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492" w:rsidRDefault="00C45492" w:rsidP="00C45492">
      <w:pPr>
        <w:widowControl/>
        <w:adjustRightInd w:val="0"/>
        <w:snapToGrid w:val="0"/>
        <w:spacing w:line="300" w:lineRule="auto"/>
        <w:jc w:val="center"/>
        <w:outlineLvl w:val="0"/>
        <w:rPr>
          <w:rFonts w:ascii="Times New Roman" w:eastAsia="黑体" w:hAnsi="Times New Roman"/>
          <w:b/>
          <w:kern w:val="0"/>
          <w:sz w:val="30"/>
          <w:szCs w:val="30"/>
        </w:rPr>
      </w:pPr>
      <w:bookmarkStart w:id="0" w:name="_Toc195533358"/>
      <w:bookmarkStart w:id="1" w:name="_GoBack"/>
      <w:r w:rsidRPr="00C45492">
        <w:rPr>
          <w:rFonts w:ascii="Times New Roman" w:eastAsia="黑体" w:hAnsi="Times New Roman" w:hint="eastAsia"/>
          <w:b/>
          <w:kern w:val="0"/>
          <w:sz w:val="30"/>
          <w:szCs w:val="30"/>
        </w:rPr>
        <w:t>浦东新区养老顾问大模型系统</w:t>
      </w:r>
      <w:r>
        <w:rPr>
          <w:rFonts w:ascii="Times New Roman" w:eastAsia="黑体" w:hAnsi="Times New Roman"/>
          <w:b/>
          <w:kern w:val="0"/>
          <w:sz w:val="30"/>
          <w:szCs w:val="30"/>
        </w:rPr>
        <w:t>项目招标需求</w:t>
      </w:r>
      <w:bookmarkEnd w:id="0"/>
    </w:p>
    <w:p w:rsidR="00C45492" w:rsidRDefault="00C45492" w:rsidP="00C45492">
      <w:pPr>
        <w:adjustRightInd w:val="0"/>
        <w:snapToGrid w:val="0"/>
        <w:spacing w:line="300" w:lineRule="auto"/>
        <w:jc w:val="center"/>
        <w:outlineLvl w:val="1"/>
        <w:rPr>
          <w:rFonts w:ascii="Times New Roman" w:eastAsia="黑体" w:hAnsi="Times New Roman"/>
          <w:sz w:val="30"/>
          <w:szCs w:val="30"/>
        </w:rPr>
      </w:pPr>
      <w:bookmarkStart w:id="2" w:name="_Toc195533359"/>
      <w:bookmarkEnd w:id="1"/>
      <w:r>
        <w:rPr>
          <w:rFonts w:ascii="Times New Roman" w:eastAsia="黑体" w:hAnsi="Times New Roman"/>
          <w:sz w:val="30"/>
          <w:szCs w:val="30"/>
        </w:rPr>
        <w:t>一、说明</w:t>
      </w:r>
      <w:bookmarkEnd w:id="2"/>
    </w:p>
    <w:p w:rsidR="00C45492" w:rsidRDefault="00C45492" w:rsidP="00C45492">
      <w:pPr>
        <w:adjustRightInd w:val="0"/>
        <w:snapToGrid w:val="0"/>
        <w:spacing w:line="300" w:lineRule="auto"/>
        <w:ind w:firstLineChars="200" w:firstLine="442"/>
        <w:jc w:val="left"/>
        <w:outlineLvl w:val="2"/>
        <w:rPr>
          <w:rFonts w:ascii="Times New Roman" w:hAnsi="Times New Roman"/>
          <w:b/>
          <w:color w:val="000000"/>
          <w:sz w:val="22"/>
        </w:rPr>
      </w:pPr>
      <w:bookmarkStart w:id="3" w:name="_Toc195533360"/>
      <w:r>
        <w:rPr>
          <w:rFonts w:ascii="Times New Roman" w:hAnsi="Times New Roman"/>
          <w:b/>
          <w:color w:val="000000"/>
          <w:sz w:val="22"/>
        </w:rPr>
        <w:t xml:space="preserve">1 </w:t>
      </w:r>
      <w:r>
        <w:rPr>
          <w:rFonts w:ascii="Times New Roman" w:hAnsi="Times New Roman"/>
          <w:b/>
          <w:color w:val="000000"/>
          <w:sz w:val="22"/>
        </w:rPr>
        <w:t>总则</w:t>
      </w:r>
      <w:bookmarkEnd w:id="3"/>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C45492" w:rsidRDefault="00C45492" w:rsidP="00C45492">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p>
    <w:p w:rsidR="00C45492" w:rsidRDefault="00C45492" w:rsidP="00C45492">
      <w:pPr>
        <w:adjustRightInd w:val="0"/>
        <w:snapToGrid w:val="0"/>
        <w:spacing w:line="300" w:lineRule="auto"/>
        <w:jc w:val="center"/>
        <w:outlineLvl w:val="1"/>
        <w:rPr>
          <w:rFonts w:ascii="Times New Roman" w:eastAsia="黑体" w:hAnsi="Times New Roman"/>
          <w:sz w:val="30"/>
          <w:szCs w:val="30"/>
        </w:rPr>
      </w:pPr>
      <w:bookmarkStart w:id="4" w:name="_Toc195533361"/>
      <w:r>
        <w:rPr>
          <w:rFonts w:ascii="Times New Roman" w:eastAsia="黑体" w:hAnsi="Times New Roman"/>
          <w:sz w:val="30"/>
          <w:szCs w:val="30"/>
        </w:rPr>
        <w:t>二、项目概况</w:t>
      </w:r>
      <w:bookmarkEnd w:id="4"/>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5" w:name="_Toc195533362"/>
      <w:r>
        <w:rPr>
          <w:rFonts w:ascii="Times New Roman" w:hAnsi="Times New Roman"/>
          <w:b/>
          <w:bCs/>
          <w:sz w:val="22"/>
        </w:rPr>
        <w:t>2</w:t>
      </w:r>
      <w:r>
        <w:rPr>
          <w:rFonts w:ascii="Times New Roman" w:hAnsi="Times New Roman"/>
          <w:b/>
          <w:bCs/>
          <w:sz w:val="22"/>
        </w:rPr>
        <w:t>项目名称</w:t>
      </w:r>
      <w:bookmarkEnd w:id="5"/>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浦东新区养老顾问大模型系统</w:t>
      </w:r>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6" w:name="_Toc195533363"/>
      <w:r>
        <w:rPr>
          <w:rFonts w:ascii="Times New Roman" w:hAnsi="Times New Roman"/>
          <w:b/>
          <w:bCs/>
          <w:sz w:val="22"/>
        </w:rPr>
        <w:t>3</w:t>
      </w:r>
      <w:r>
        <w:rPr>
          <w:rFonts w:ascii="Times New Roman" w:hAnsi="Times New Roman"/>
          <w:b/>
          <w:bCs/>
          <w:sz w:val="22"/>
        </w:rPr>
        <w:t>项目地点</w:t>
      </w:r>
      <w:bookmarkEnd w:id="6"/>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上海市浦东新区成山路</w:t>
      </w:r>
      <w:r>
        <w:rPr>
          <w:rFonts w:ascii="Times New Roman" w:hAnsi="Times New Roman" w:hint="eastAsia"/>
          <w:color w:val="000000"/>
          <w:sz w:val="22"/>
        </w:rPr>
        <w:t>990</w:t>
      </w:r>
      <w:r>
        <w:rPr>
          <w:rFonts w:ascii="Times New Roman" w:hAnsi="Times New Roman" w:hint="eastAsia"/>
          <w:color w:val="000000"/>
          <w:sz w:val="22"/>
        </w:rPr>
        <w:t>号</w:t>
      </w:r>
    </w:p>
    <w:p w:rsidR="00C45492" w:rsidRDefault="00C45492" w:rsidP="00C45492">
      <w:pPr>
        <w:adjustRightInd w:val="0"/>
        <w:snapToGrid w:val="0"/>
        <w:spacing w:line="300" w:lineRule="auto"/>
        <w:ind w:firstLineChars="200" w:firstLine="442"/>
        <w:jc w:val="left"/>
        <w:outlineLvl w:val="2"/>
        <w:rPr>
          <w:rFonts w:ascii="Times New Roman" w:hAnsi="Times New Roman"/>
          <w:b/>
          <w:color w:val="000000"/>
          <w:sz w:val="22"/>
        </w:rPr>
      </w:pPr>
      <w:bookmarkStart w:id="7" w:name="_Toc195533364"/>
      <w:r>
        <w:rPr>
          <w:rFonts w:ascii="Times New Roman" w:hAnsi="Times New Roman"/>
          <w:b/>
          <w:color w:val="000000"/>
          <w:sz w:val="22"/>
        </w:rPr>
        <w:t xml:space="preserve">4 </w:t>
      </w:r>
      <w:r>
        <w:rPr>
          <w:rFonts w:ascii="Times New Roman" w:hAnsi="Times New Roman"/>
          <w:b/>
          <w:color w:val="000000"/>
          <w:sz w:val="22"/>
        </w:rPr>
        <w:t>招标范围与内容</w:t>
      </w:r>
      <w:bookmarkEnd w:id="7"/>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4.1 </w:t>
      </w:r>
      <w:r>
        <w:rPr>
          <w:rFonts w:ascii="Times New Roman" w:hAnsi="Times New Roman"/>
          <w:b/>
          <w:color w:val="000000"/>
          <w:sz w:val="22"/>
        </w:rPr>
        <w:t>项目背景及现状</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在当今社会，信息化已成为各领域发展的主流趋势，民政领域也不例外。通过信息化建设，民政服务的效率得到提升，政务水平得到升华，资源配置得以优化，从而为民众带来更为高效便捷的社会服务。这一点在我国党的十九大报告中得到了明确体现，报告提出建设现代化经济体系的目标，其中包括深化信息化与工业化的融合发展。根据国家信息化发展规划，政务信息化建设需得到加强，以提</w:t>
      </w:r>
      <w:r>
        <w:rPr>
          <w:rFonts w:ascii="Times New Roman" w:hAnsi="Times New Roman" w:hint="eastAsia"/>
          <w:sz w:val="22"/>
        </w:rPr>
        <w:lastRenderedPageBreak/>
        <w:t>高政务服务能力。此外，国务院《关于实施浦东新区综合改革试验的意见》也强调加强信息化建设，推动智慧城市建设。</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至</w:t>
      </w:r>
      <w:r>
        <w:rPr>
          <w:rFonts w:ascii="Times New Roman" w:hAnsi="Times New Roman" w:hint="eastAsia"/>
          <w:sz w:val="22"/>
        </w:rPr>
        <w:t>2023</w:t>
      </w:r>
      <w:r>
        <w:rPr>
          <w:rFonts w:ascii="Times New Roman" w:hAnsi="Times New Roman" w:hint="eastAsia"/>
          <w:sz w:val="22"/>
        </w:rPr>
        <w:t>年末，上海市户籍老年人超过</w:t>
      </w:r>
      <w:r>
        <w:rPr>
          <w:rFonts w:ascii="Times New Roman" w:hAnsi="Times New Roman" w:hint="eastAsia"/>
          <w:sz w:val="22"/>
        </w:rPr>
        <w:t>553</w:t>
      </w:r>
      <w:r>
        <w:rPr>
          <w:rFonts w:ascii="Times New Roman" w:hAnsi="Times New Roman" w:hint="eastAsia"/>
          <w:sz w:val="22"/>
        </w:rPr>
        <w:t>万，其中浦东新区约占五分之一。作为上海市的重要发展区域，浦东新区致力于优化老年人服务，信息化建设已取得一定成果。浦东新区民政局已构建一套完善的养老服务体系</w:t>
      </w:r>
      <w:r>
        <w:rPr>
          <w:rFonts w:ascii="Times New Roman" w:hAnsi="Times New Roman" w:hint="eastAsia"/>
          <w:sz w:val="22"/>
        </w:rPr>
        <w:t>--</w:t>
      </w:r>
      <w:r>
        <w:rPr>
          <w:rFonts w:ascii="Times New Roman" w:hAnsi="Times New Roman" w:hint="eastAsia"/>
          <w:sz w:val="22"/>
        </w:rPr>
        <w:t>浦老惠，推行“互联网</w:t>
      </w:r>
      <w:r>
        <w:rPr>
          <w:rFonts w:ascii="Times New Roman" w:hAnsi="Times New Roman" w:hint="eastAsia"/>
          <w:sz w:val="22"/>
        </w:rPr>
        <w:t>+</w:t>
      </w:r>
      <w:r>
        <w:rPr>
          <w:rFonts w:ascii="Times New Roman" w:hAnsi="Times New Roman" w:hint="eastAsia"/>
          <w:sz w:val="22"/>
        </w:rPr>
        <w:t>养老服务”模式，提供一系列养老服务。然而，随着全球人口老龄化加剧，老年人口比例持续上升，对社会福利体系、医疗保健和养老服务的需求也不断提高。</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在这一背景下，浦东新区民政局积极响应国家信息化发展规划和浦东新区综合改革要求，进一步推进养老服务领域的信息化建设。经过深入研究和探索，决定引入人工智能和自然语言处理技术，构建基于大模型的智能养老顾问平台。</w:t>
      </w:r>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4.2 </w:t>
      </w:r>
      <w:r>
        <w:rPr>
          <w:rFonts w:ascii="Times New Roman" w:hAnsi="Times New Roman"/>
          <w:b/>
          <w:color w:val="000000"/>
          <w:sz w:val="22"/>
        </w:rPr>
        <w:t>项目招标范围及内容</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该项目以养老顾问场景为核心，借助大数据模型与人工智能技术，实现对相关政策信息的自动化采集、整理和分析。其目标在于为我国浦东新区的老年人提供全面、实时、权威的养老服务政策信息，从而提升养老服务水平，为我国民政建设注入新的优势、活力和支撑。</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项目建设内容包括大模型服务底座、养老顾问</w:t>
      </w:r>
      <w:r>
        <w:rPr>
          <w:rFonts w:ascii="Times New Roman" w:hAnsi="Times New Roman" w:hint="eastAsia"/>
          <w:sz w:val="22"/>
        </w:rPr>
        <w:t>AI</w:t>
      </w:r>
      <w:r>
        <w:rPr>
          <w:rFonts w:ascii="Times New Roman" w:hAnsi="Times New Roman" w:hint="eastAsia"/>
          <w:sz w:val="22"/>
        </w:rPr>
        <w:t>应用子系统、养老知识库管理子系统、养老应用场景管理子系统、系统管理与数据接口、养老顾问前端适配以及与第三方的功能对接。</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其中大模型服务底座主要用于对数据的预处理，数据的标签化管理以及业务流程的驱动管理等</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养老顾问</w:t>
      </w:r>
      <w:r>
        <w:rPr>
          <w:rFonts w:ascii="Times New Roman" w:hAnsi="Times New Roman" w:hint="eastAsia"/>
          <w:sz w:val="22"/>
        </w:rPr>
        <w:t>AI</w:t>
      </w:r>
      <w:r>
        <w:rPr>
          <w:rFonts w:ascii="Times New Roman" w:hAnsi="Times New Roman" w:hint="eastAsia"/>
          <w:sz w:val="22"/>
        </w:rPr>
        <w:t>应用子系统涵盖了对话机器人管理、大模型接口集成与调度管理等基础</w:t>
      </w:r>
      <w:r>
        <w:rPr>
          <w:rFonts w:ascii="Times New Roman" w:hAnsi="Times New Roman" w:hint="eastAsia"/>
          <w:sz w:val="22"/>
        </w:rPr>
        <w:t>AI</w:t>
      </w:r>
      <w:r>
        <w:rPr>
          <w:rFonts w:ascii="Times New Roman" w:hAnsi="Times New Roman" w:hint="eastAsia"/>
          <w:sz w:val="22"/>
        </w:rPr>
        <w:t>管理功能。</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养老知识库管理子系统则涉及知识库管理、资源库管理、语义分析管理等核心功能。</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养老应用场景管理子系统则需要对接目前浦老惠核心功能中的养老政策咨询场景、资源点推荐场景、护工上门场景、养老院优选场景、适老化改造场景、辅具租赁场景、紧急设备申请场景、陪诊助医场景、家政服务场景、一键叫车场景、两病筛查场景、课程推荐场景这十二大场景的相关服务资源和业务流程，是将</w:t>
      </w:r>
      <w:r>
        <w:rPr>
          <w:rFonts w:ascii="Times New Roman" w:hAnsi="Times New Roman" w:hint="eastAsia"/>
          <w:sz w:val="22"/>
        </w:rPr>
        <w:t>AI</w:t>
      </w:r>
      <w:r>
        <w:rPr>
          <w:rFonts w:ascii="Times New Roman" w:hAnsi="Times New Roman" w:hint="eastAsia"/>
          <w:sz w:val="22"/>
        </w:rPr>
        <w:t>技术应用于实际养老服务场景的体现，为老年人提供全方位、多层次的服务。</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系统管理与数据接口是对系统应用中各项数据进行统计分析以及与现有浦老惠平台中各业务场景，基础数据进行对接，以实现养老顾问在资询及申请服务时能与浦老惠实际情况进行交互。</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浦老惠平台包含了</w:t>
      </w:r>
      <w:r>
        <w:rPr>
          <w:rFonts w:ascii="Times New Roman" w:hAnsi="Times New Roman" w:hint="eastAsia"/>
          <w:sz w:val="22"/>
        </w:rPr>
        <w:t>PC</w:t>
      </w:r>
      <w:r>
        <w:rPr>
          <w:rFonts w:ascii="Times New Roman" w:hAnsi="Times New Roman" w:hint="eastAsia"/>
          <w:sz w:val="22"/>
        </w:rPr>
        <w:t>、一体机、手机小程序等多个应用终端，本次项目在完成养老顾问大模型系统的后台核心管理平台后，面向用户的使用界面需要嵌入到目前正在使用的科技助老</w:t>
      </w:r>
      <w:r>
        <w:rPr>
          <w:rFonts w:ascii="Times New Roman" w:hAnsi="Times New Roman" w:hint="eastAsia"/>
          <w:sz w:val="22"/>
        </w:rPr>
        <w:t>PC</w:t>
      </w:r>
      <w:r>
        <w:rPr>
          <w:rFonts w:ascii="Times New Roman" w:hAnsi="Times New Roman" w:hint="eastAsia"/>
          <w:sz w:val="22"/>
        </w:rPr>
        <w:t>端以及浦老惠应用的一体机端与小程序端。需要在这些终端上进行系统适配，以满足用户使用的条件。</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此外，项目需要采用自然语言处理与语言分析技术，通过与大模型的对接，运用自然语言处理（</w:t>
      </w:r>
      <w:r>
        <w:rPr>
          <w:rFonts w:ascii="Times New Roman" w:hAnsi="Times New Roman" w:hint="eastAsia"/>
          <w:sz w:val="22"/>
        </w:rPr>
        <w:t>NLP</w:t>
      </w:r>
      <w:r>
        <w:rPr>
          <w:rFonts w:ascii="Times New Roman" w:hAnsi="Times New Roman" w:hint="eastAsia"/>
          <w:sz w:val="22"/>
        </w:rPr>
        <w:t>）理解分析用户提问</w:t>
      </w:r>
      <w:r w:rsidRPr="003C2B08">
        <w:rPr>
          <w:rFonts w:ascii="Times New Roman" w:hAnsi="Times New Roman" w:hint="eastAsia"/>
          <w:sz w:val="22"/>
        </w:rPr>
        <w:t>，精准识别需求，实现智能匹配与答案优化推荐。所以需要与科大讯飞及一些现有大模型的相应技术进行对接</w:t>
      </w:r>
      <w:r>
        <w:rPr>
          <w:rFonts w:ascii="Times New Roman" w:hAnsi="Times New Roman" w:hint="eastAsia"/>
          <w:sz w:val="22"/>
        </w:rPr>
        <w:t>，完成用户语音转文字提交后结合系统设置与大模型匹配后的反馈，提供精准答案并将答案文字转语音，实现语音播报效果。</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综上，本项目应该充分利用大数据分析与人工智能技术，构建了一个全面、实时、权威的养老政策信息服务系统，为我国浦东新区老年人提供了优质的养老顾问服务。</w:t>
      </w:r>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4.3</w:t>
      </w:r>
      <w:r>
        <w:rPr>
          <w:rFonts w:ascii="Times New Roman" w:hAnsi="Times New Roman"/>
          <w:b/>
          <w:color w:val="000000"/>
          <w:sz w:val="22"/>
        </w:rPr>
        <w:t>开发周期（交付时间）</w:t>
      </w:r>
    </w:p>
    <w:p w:rsidR="00C45492" w:rsidRDefault="00C45492" w:rsidP="00C45492">
      <w:pPr>
        <w:adjustRightInd w:val="0"/>
        <w:snapToGrid w:val="0"/>
        <w:spacing w:line="300" w:lineRule="auto"/>
        <w:ind w:firstLineChars="200" w:firstLine="440"/>
        <w:jc w:val="left"/>
        <w:rPr>
          <w:bCs/>
          <w:sz w:val="22"/>
        </w:rPr>
      </w:pPr>
      <w:r>
        <w:rPr>
          <w:rFonts w:ascii="Times New Roman" w:hAnsi="Times New Roman"/>
          <w:color w:val="000000"/>
          <w:sz w:val="22"/>
        </w:rPr>
        <w:t>合同签订生效后</w:t>
      </w:r>
      <w:r>
        <w:rPr>
          <w:bCs/>
          <w:sz w:val="22"/>
        </w:rPr>
        <w:t>起</w:t>
      </w:r>
      <w:r>
        <w:rPr>
          <w:rFonts w:hint="eastAsia"/>
          <w:bCs/>
          <w:color w:val="262626"/>
          <w:sz w:val="22"/>
        </w:rPr>
        <w:t>300</w:t>
      </w:r>
      <w:r>
        <w:rPr>
          <w:rFonts w:hint="eastAsia"/>
          <w:bCs/>
          <w:color w:val="262626"/>
          <w:sz w:val="22"/>
        </w:rPr>
        <w:t>个日历天内交付</w:t>
      </w:r>
      <w:r>
        <w:rPr>
          <w:bCs/>
          <w:sz w:val="22"/>
        </w:rPr>
        <w:t>。</w:t>
      </w:r>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 xml:space="preserve">4.3.1 </w:t>
      </w:r>
      <w:r>
        <w:rPr>
          <w:rFonts w:ascii="Times New Roman" w:hAnsi="Times New Roman" w:hint="eastAsia"/>
          <w:b/>
          <w:color w:val="000000"/>
          <w:sz w:val="22"/>
        </w:rPr>
        <w:t>调研设计阶段</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合同签订生效后</w:t>
      </w:r>
      <w:r>
        <w:rPr>
          <w:rFonts w:ascii="Times New Roman" w:hAnsi="Times New Roman" w:hint="eastAsia"/>
          <w:color w:val="000000"/>
          <w:sz w:val="22"/>
        </w:rPr>
        <w:t>30</w:t>
      </w:r>
      <w:r>
        <w:rPr>
          <w:rFonts w:ascii="Times New Roman" w:hAnsi="Times New Roman" w:hint="eastAsia"/>
          <w:color w:val="000000"/>
          <w:sz w:val="22"/>
        </w:rPr>
        <w:t>个日历天内：</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ab/>
      </w:r>
      <w:r>
        <w:rPr>
          <w:rFonts w:ascii="Times New Roman" w:hAnsi="Times New Roman" w:hint="eastAsia"/>
          <w:color w:val="000000"/>
          <w:sz w:val="22"/>
        </w:rPr>
        <w:t>完成系统各模块</w:t>
      </w:r>
      <w:r>
        <w:rPr>
          <w:rFonts w:ascii="Times New Roman" w:hAnsi="Times New Roman" w:hint="eastAsia"/>
          <w:color w:val="000000"/>
          <w:sz w:val="22"/>
        </w:rPr>
        <w:t>demo</w:t>
      </w:r>
      <w:r>
        <w:rPr>
          <w:rFonts w:ascii="Times New Roman" w:hAnsi="Times New Roman" w:hint="eastAsia"/>
          <w:color w:val="000000"/>
          <w:sz w:val="22"/>
        </w:rPr>
        <w:t>原型设计及需求文档的确认。</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(2)</w:t>
      </w:r>
      <w:r>
        <w:rPr>
          <w:rFonts w:ascii="Times New Roman" w:hAnsi="Times New Roman" w:hint="eastAsia"/>
          <w:color w:val="000000"/>
          <w:sz w:val="22"/>
        </w:rPr>
        <w:tab/>
      </w:r>
      <w:r>
        <w:rPr>
          <w:rFonts w:ascii="Times New Roman" w:hAnsi="Times New Roman" w:hint="eastAsia"/>
          <w:color w:val="000000"/>
          <w:sz w:val="22"/>
        </w:rPr>
        <w:t>完成各终端的系统样式设及功能设计。</w:t>
      </w:r>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 xml:space="preserve">4.3.2 </w:t>
      </w:r>
      <w:r>
        <w:rPr>
          <w:rFonts w:ascii="Times New Roman" w:hAnsi="Times New Roman" w:hint="eastAsia"/>
          <w:b/>
          <w:color w:val="000000"/>
          <w:sz w:val="22"/>
        </w:rPr>
        <w:t>开发阶段</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合同签订生效后</w:t>
      </w:r>
      <w:r>
        <w:rPr>
          <w:rFonts w:ascii="Times New Roman" w:hAnsi="Times New Roman" w:hint="eastAsia"/>
          <w:color w:val="000000"/>
          <w:sz w:val="22"/>
        </w:rPr>
        <w:t>180</w:t>
      </w:r>
      <w:r>
        <w:rPr>
          <w:rFonts w:ascii="Times New Roman" w:hAnsi="Times New Roman" w:hint="eastAsia"/>
          <w:color w:val="000000"/>
          <w:sz w:val="22"/>
        </w:rPr>
        <w:t>个日历天内：</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ab/>
      </w:r>
      <w:r>
        <w:rPr>
          <w:rFonts w:ascii="Times New Roman" w:hAnsi="Times New Roman" w:hint="eastAsia"/>
          <w:color w:val="000000"/>
          <w:sz w:val="22"/>
        </w:rPr>
        <w:t>完成系统与其他相关系统平台进行接口对接。</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ab/>
      </w:r>
      <w:r>
        <w:rPr>
          <w:rFonts w:ascii="Times New Roman" w:hAnsi="Times New Roman" w:hint="eastAsia"/>
          <w:color w:val="000000"/>
          <w:sz w:val="22"/>
        </w:rPr>
        <w:t>按照需求完成功能模块开发。</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ab/>
      </w:r>
      <w:r>
        <w:rPr>
          <w:rFonts w:ascii="Times New Roman" w:hAnsi="Times New Roman" w:hint="eastAsia"/>
          <w:color w:val="000000"/>
          <w:sz w:val="22"/>
        </w:rPr>
        <w:t>完成整体内部测试</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ab/>
      </w:r>
      <w:r>
        <w:rPr>
          <w:rFonts w:ascii="Times New Roman" w:hAnsi="Times New Roman" w:hint="eastAsia"/>
          <w:color w:val="000000"/>
          <w:sz w:val="22"/>
        </w:rPr>
        <w:t>完成浦东新区大数据中心项目中期验收。</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ab/>
      </w:r>
      <w:r>
        <w:rPr>
          <w:rFonts w:ascii="Times New Roman" w:hAnsi="Times New Roman" w:hint="eastAsia"/>
          <w:color w:val="000000"/>
          <w:sz w:val="22"/>
        </w:rPr>
        <w:t>完成基础数据初始化。</w:t>
      </w:r>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 xml:space="preserve">4.3.3 </w:t>
      </w:r>
      <w:r>
        <w:rPr>
          <w:rFonts w:ascii="Times New Roman" w:hAnsi="Times New Roman" w:hint="eastAsia"/>
          <w:b/>
          <w:color w:val="000000"/>
          <w:sz w:val="22"/>
        </w:rPr>
        <w:t>试运行阶段</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合同签订生效后</w:t>
      </w:r>
      <w:r>
        <w:rPr>
          <w:rFonts w:ascii="Times New Roman" w:hAnsi="Times New Roman" w:hint="eastAsia"/>
          <w:color w:val="000000"/>
          <w:sz w:val="22"/>
        </w:rPr>
        <w:t>210</w:t>
      </w:r>
      <w:r>
        <w:rPr>
          <w:rFonts w:ascii="Times New Roman" w:hAnsi="Times New Roman" w:hint="eastAsia"/>
          <w:color w:val="000000"/>
          <w:sz w:val="22"/>
        </w:rPr>
        <w:t>个日历天内：</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ab/>
      </w:r>
      <w:r>
        <w:rPr>
          <w:rFonts w:ascii="Times New Roman" w:hAnsi="Times New Roman" w:hint="eastAsia"/>
          <w:color w:val="000000"/>
          <w:sz w:val="22"/>
        </w:rPr>
        <w:t>完成相关培训，开始试运行。</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ab/>
      </w:r>
      <w:r>
        <w:rPr>
          <w:rFonts w:ascii="Times New Roman" w:hAnsi="Times New Roman" w:hint="eastAsia"/>
          <w:color w:val="000000"/>
          <w:sz w:val="22"/>
        </w:rPr>
        <w:t>完成系统每周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小时在线运维支持。</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ab/>
      </w:r>
      <w:r>
        <w:rPr>
          <w:rFonts w:ascii="Times New Roman" w:hAnsi="Times New Roman" w:hint="eastAsia"/>
          <w:color w:val="000000"/>
          <w:sz w:val="22"/>
        </w:rPr>
        <w:t>根据试运行情况对系统功能进行优化完善。</w:t>
      </w:r>
    </w:p>
    <w:p w:rsidR="00C45492" w:rsidRDefault="00C45492" w:rsidP="00C45492">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 xml:space="preserve">4.3.4 </w:t>
      </w:r>
      <w:r>
        <w:rPr>
          <w:rFonts w:ascii="Times New Roman" w:hAnsi="Times New Roman" w:hint="eastAsia"/>
          <w:b/>
          <w:color w:val="000000"/>
          <w:sz w:val="22"/>
        </w:rPr>
        <w:t>验收阶段</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合同签订生效后</w:t>
      </w:r>
      <w:r>
        <w:rPr>
          <w:rFonts w:ascii="Times New Roman" w:hAnsi="Times New Roman" w:hint="eastAsia"/>
          <w:color w:val="000000"/>
          <w:sz w:val="22"/>
        </w:rPr>
        <w:t>300</w:t>
      </w:r>
      <w:r>
        <w:rPr>
          <w:rFonts w:ascii="Times New Roman" w:hAnsi="Times New Roman" w:hint="eastAsia"/>
          <w:color w:val="000000"/>
          <w:sz w:val="22"/>
        </w:rPr>
        <w:t>个日历天内：</w:t>
      </w:r>
    </w:p>
    <w:p w:rsidR="00C45492" w:rsidRDefault="00C45492" w:rsidP="00C45492">
      <w:pPr>
        <w:adjustRightInd w:val="0"/>
        <w:snapToGrid w:val="0"/>
        <w:spacing w:line="300" w:lineRule="auto"/>
        <w:ind w:left="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准备相关验收材料。</w:t>
      </w:r>
    </w:p>
    <w:p w:rsidR="00C45492" w:rsidRDefault="00C45492" w:rsidP="00C45492">
      <w:pPr>
        <w:adjustRightInd w:val="0"/>
        <w:snapToGrid w:val="0"/>
        <w:spacing w:line="300" w:lineRule="auto"/>
        <w:ind w:left="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完成软测、安测及密测工作</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ab/>
      </w:r>
      <w:r>
        <w:rPr>
          <w:rFonts w:ascii="Times New Roman" w:hAnsi="Times New Roman" w:hint="eastAsia"/>
          <w:color w:val="000000"/>
          <w:sz w:val="22"/>
        </w:rPr>
        <w:t>完成项目整体验收。</w:t>
      </w:r>
    </w:p>
    <w:p w:rsidR="00C45492" w:rsidRDefault="00C45492" w:rsidP="00C45492">
      <w:pPr>
        <w:adjustRightInd w:val="0"/>
        <w:snapToGrid w:val="0"/>
        <w:spacing w:line="300" w:lineRule="auto"/>
        <w:ind w:firstLineChars="200" w:firstLine="442"/>
        <w:jc w:val="left"/>
        <w:rPr>
          <w:rFonts w:ascii="Times New Roman" w:hAnsi="Times New Roman"/>
          <w:bCs/>
          <w:iCs/>
          <w:color w:val="000000"/>
          <w:kern w:val="36"/>
          <w:sz w:val="22"/>
        </w:rPr>
      </w:pPr>
      <w:r>
        <w:rPr>
          <w:rFonts w:ascii="Times New Roman" w:hAnsi="Times New Roman"/>
          <w:b/>
          <w:color w:val="000000"/>
          <w:sz w:val="22"/>
        </w:rPr>
        <w:t>4.</w:t>
      </w:r>
      <w:r>
        <w:rPr>
          <w:rFonts w:ascii="Times New Roman" w:hAnsi="Times New Roman" w:hint="eastAsia"/>
          <w:b/>
          <w:color w:val="000000"/>
          <w:sz w:val="22"/>
        </w:rPr>
        <w:t>4</w:t>
      </w:r>
      <w:r>
        <w:rPr>
          <w:rFonts w:ascii="Times New Roman" w:hAnsi="Times New Roman"/>
          <w:b/>
          <w:bCs/>
          <w:iCs/>
          <w:color w:val="000000"/>
          <w:kern w:val="36"/>
          <w:sz w:val="22"/>
        </w:rPr>
        <w:t>质保期</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iCs/>
          <w:color w:val="000000"/>
          <w:kern w:val="36"/>
          <w:sz w:val="22"/>
        </w:rPr>
        <w:t>软件开发质量保证（免费技术支持）期为一年。质量保证期工作内容要求按照合同文件规定执行。质量保证期从项目</w:t>
      </w:r>
      <w:r>
        <w:rPr>
          <w:rFonts w:ascii="Times New Roman" w:hAnsi="Times New Roman" w:hint="eastAsia"/>
          <w:color w:val="000000"/>
          <w:sz w:val="22"/>
        </w:rPr>
        <w:t>验收通过并交付之日后起计。</w:t>
      </w:r>
    </w:p>
    <w:p w:rsidR="00C45492" w:rsidRDefault="00C45492" w:rsidP="00C45492">
      <w:pPr>
        <w:adjustRightInd w:val="0"/>
        <w:snapToGrid w:val="0"/>
        <w:spacing w:line="300" w:lineRule="auto"/>
        <w:ind w:firstLineChars="200" w:firstLine="442"/>
        <w:jc w:val="left"/>
        <w:outlineLvl w:val="2"/>
        <w:rPr>
          <w:rFonts w:ascii="Times New Roman" w:hAnsi="Times New Roman"/>
          <w:b/>
          <w:color w:val="000000"/>
          <w:sz w:val="22"/>
        </w:rPr>
      </w:pPr>
      <w:bookmarkStart w:id="8" w:name="_Toc195533365"/>
      <w:r>
        <w:rPr>
          <w:rFonts w:ascii="Times New Roman" w:hAnsi="Times New Roman"/>
          <w:b/>
          <w:color w:val="000000"/>
          <w:sz w:val="22"/>
        </w:rPr>
        <w:t xml:space="preserve">5 </w:t>
      </w:r>
      <w:r>
        <w:rPr>
          <w:rFonts w:ascii="Times New Roman" w:hAnsi="Times New Roman"/>
          <w:b/>
          <w:color w:val="000000"/>
          <w:sz w:val="22"/>
        </w:rPr>
        <w:t>承包方式</w:t>
      </w:r>
      <w:bookmarkEnd w:id="8"/>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C45492" w:rsidRDefault="00C45492" w:rsidP="00C45492">
      <w:pPr>
        <w:adjustRightInd w:val="0"/>
        <w:snapToGrid w:val="0"/>
        <w:spacing w:line="300" w:lineRule="auto"/>
        <w:ind w:firstLineChars="200" w:firstLine="442"/>
        <w:jc w:val="left"/>
        <w:outlineLvl w:val="2"/>
        <w:rPr>
          <w:rFonts w:ascii="Times New Roman" w:hAnsi="Times New Roman"/>
          <w:b/>
          <w:color w:val="000000"/>
          <w:sz w:val="22"/>
        </w:rPr>
      </w:pPr>
      <w:bookmarkStart w:id="9" w:name="_Toc195533366"/>
      <w:r>
        <w:rPr>
          <w:rFonts w:ascii="Times New Roman" w:hAnsi="Times New Roman"/>
          <w:b/>
          <w:color w:val="000000"/>
          <w:sz w:val="22"/>
        </w:rPr>
        <w:t xml:space="preserve">6 </w:t>
      </w:r>
      <w:r>
        <w:rPr>
          <w:rFonts w:ascii="Times New Roman" w:hAnsi="Times New Roman"/>
          <w:b/>
          <w:color w:val="000000"/>
          <w:sz w:val="22"/>
        </w:rPr>
        <w:t>合同的签订</w:t>
      </w:r>
      <w:bookmarkEnd w:id="9"/>
    </w:p>
    <w:p w:rsidR="00C45492" w:rsidRDefault="00C45492" w:rsidP="00C45492">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C45492" w:rsidRDefault="00C45492" w:rsidP="00C45492">
      <w:pPr>
        <w:adjustRightInd w:val="0"/>
        <w:snapToGrid w:val="0"/>
        <w:spacing w:line="300" w:lineRule="auto"/>
        <w:ind w:firstLineChars="200" w:firstLine="442"/>
        <w:jc w:val="left"/>
        <w:outlineLvl w:val="2"/>
        <w:rPr>
          <w:rFonts w:ascii="Times New Roman" w:hAnsi="Times New Roman"/>
          <w:sz w:val="22"/>
        </w:rPr>
      </w:pPr>
      <w:bookmarkStart w:id="10" w:name="_Toc195533367"/>
      <w:r>
        <w:rPr>
          <w:rFonts w:ascii="Times New Roman" w:hAnsi="Times New Roman"/>
          <w:b/>
          <w:color w:val="000000"/>
          <w:sz w:val="22"/>
        </w:rPr>
        <w:t xml:space="preserve">7 </w:t>
      </w:r>
      <w:r>
        <w:rPr>
          <w:rFonts w:ascii="Times New Roman" w:hAnsi="Times New Roman"/>
          <w:b/>
          <w:color w:val="000000"/>
          <w:sz w:val="22"/>
        </w:rPr>
        <w:t>结算原则和支付方式</w:t>
      </w:r>
      <w:bookmarkEnd w:id="10"/>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C45492" w:rsidRDefault="00C45492" w:rsidP="00C45492">
      <w:pPr>
        <w:adjustRightInd w:val="0"/>
        <w:snapToGrid w:val="0"/>
        <w:spacing w:line="300" w:lineRule="auto"/>
        <w:ind w:firstLineChars="200" w:firstLine="440"/>
        <w:rPr>
          <w:rFonts w:ascii="Times New Roman" w:hAnsi="Times New Roman"/>
          <w:sz w:val="22"/>
        </w:rPr>
      </w:pPr>
      <w:bookmarkStart w:id="11" w:name="_Hlk491536023"/>
      <w:bookmarkStart w:id="12" w:name="_Hlk491529382"/>
      <w:r>
        <w:rPr>
          <w:rFonts w:ascii="Times New Roman" w:hAnsi="Times New Roman"/>
          <w:sz w:val="22"/>
        </w:rPr>
        <w:t xml:space="preserve">7.2 </w:t>
      </w:r>
      <w:r>
        <w:rPr>
          <w:rFonts w:ascii="Times New Roman" w:hAnsi="Times New Roman"/>
          <w:sz w:val="22"/>
        </w:rPr>
        <w:t>支付方式</w:t>
      </w:r>
    </w:p>
    <w:p w:rsidR="00C45492" w:rsidRDefault="00C45492" w:rsidP="00C45492">
      <w:pPr>
        <w:adjustRightInd w:val="0"/>
        <w:snapToGrid w:val="0"/>
        <w:spacing w:line="300" w:lineRule="auto"/>
        <w:ind w:firstLineChars="200" w:firstLine="440"/>
        <w:rPr>
          <w:rFonts w:ascii="Times New Roman" w:hAnsi="Times New Roman"/>
          <w:sz w:val="22"/>
        </w:rPr>
      </w:pPr>
      <w:bookmarkStart w:id="13" w:name="_Toc476932385"/>
      <w:bookmarkEnd w:id="11"/>
      <w:bookmarkEnd w:id="12"/>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）第一笔付款：在本合同签订后</w:t>
      </w:r>
      <w:r>
        <w:rPr>
          <w:rFonts w:ascii="Times New Roman" w:hAnsi="Times New Roman" w:hint="eastAsia"/>
          <w:sz w:val="22"/>
        </w:rPr>
        <w:t>15</w:t>
      </w:r>
      <w:r>
        <w:rPr>
          <w:rFonts w:ascii="Times New Roman" w:hAnsi="Times New Roman" w:hint="eastAsia"/>
          <w:sz w:val="22"/>
        </w:rPr>
        <w:t>个工作日内，采购人支付合同金额的</w:t>
      </w:r>
      <w:r>
        <w:rPr>
          <w:rFonts w:ascii="Times New Roman" w:hAnsi="Times New Roman" w:hint="eastAsia"/>
          <w:sz w:val="22"/>
        </w:rPr>
        <w:t>50%</w:t>
      </w:r>
      <w:r>
        <w:rPr>
          <w:rFonts w:ascii="Times New Roman" w:hAnsi="Times New Roman" w:hint="eastAsia"/>
          <w:sz w:val="22"/>
        </w:rPr>
        <w:t>；</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）第二笔付款：通过浦东新区大数据中心中期验收后</w:t>
      </w:r>
      <w:r>
        <w:rPr>
          <w:rFonts w:ascii="Times New Roman" w:hAnsi="Times New Roman" w:hint="eastAsia"/>
          <w:sz w:val="22"/>
        </w:rPr>
        <w:t>15</w:t>
      </w:r>
      <w:r>
        <w:rPr>
          <w:rFonts w:ascii="Times New Roman" w:hAnsi="Times New Roman" w:hint="eastAsia"/>
          <w:sz w:val="22"/>
        </w:rPr>
        <w:t>个工作日内，支付合同金额的</w:t>
      </w:r>
      <w:r>
        <w:rPr>
          <w:rFonts w:ascii="Times New Roman" w:hAnsi="Times New Roman" w:hint="eastAsia"/>
          <w:sz w:val="22"/>
        </w:rPr>
        <w:t>30%</w:t>
      </w:r>
      <w:r>
        <w:rPr>
          <w:rFonts w:ascii="Times New Roman" w:hAnsi="Times New Roman" w:hint="eastAsia"/>
          <w:sz w:val="22"/>
        </w:rPr>
        <w:t>；</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）第三笔付款：通过浦东新区大数据中心整体验收后</w:t>
      </w:r>
      <w:r>
        <w:rPr>
          <w:rFonts w:ascii="Times New Roman" w:hAnsi="Times New Roman" w:hint="eastAsia"/>
          <w:sz w:val="22"/>
        </w:rPr>
        <w:t>15</w:t>
      </w:r>
      <w:r>
        <w:rPr>
          <w:rFonts w:ascii="Times New Roman" w:hAnsi="Times New Roman" w:hint="eastAsia"/>
          <w:sz w:val="22"/>
        </w:rPr>
        <w:t>个工作日内，支付剩余合同金额。</w:t>
      </w:r>
    </w:p>
    <w:p w:rsidR="00C45492" w:rsidRDefault="00C45492" w:rsidP="00C45492">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C45492" w:rsidRDefault="00C45492" w:rsidP="00C45492">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lastRenderedPageBreak/>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C45492" w:rsidRDefault="00C45492" w:rsidP="00C45492">
      <w:pPr>
        <w:adjustRightInd w:val="0"/>
        <w:snapToGrid w:val="0"/>
        <w:spacing w:line="300" w:lineRule="auto"/>
        <w:jc w:val="center"/>
        <w:outlineLvl w:val="1"/>
        <w:rPr>
          <w:rFonts w:ascii="Times New Roman" w:eastAsia="黑体" w:hAnsi="Times New Roman"/>
          <w:sz w:val="30"/>
          <w:szCs w:val="30"/>
        </w:rPr>
      </w:pPr>
      <w:bookmarkStart w:id="14" w:name="_Toc195533368"/>
      <w:r>
        <w:rPr>
          <w:rFonts w:ascii="Times New Roman" w:eastAsia="黑体" w:hAnsi="Times New Roman"/>
          <w:sz w:val="30"/>
          <w:szCs w:val="30"/>
        </w:rPr>
        <w:t>三、技术质量要求</w:t>
      </w:r>
      <w:bookmarkEnd w:id="13"/>
      <w:bookmarkEnd w:id="14"/>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15" w:name="_Toc476308503"/>
      <w:bookmarkStart w:id="16" w:name="_Toc476932387"/>
      <w:bookmarkStart w:id="17" w:name="_Toc195533369"/>
      <w:r>
        <w:rPr>
          <w:rFonts w:ascii="Times New Roman" w:hAnsi="Times New Roman"/>
          <w:b/>
          <w:bCs/>
          <w:sz w:val="22"/>
        </w:rPr>
        <w:t xml:space="preserve">8 </w:t>
      </w:r>
      <w:r>
        <w:rPr>
          <w:rFonts w:ascii="Times New Roman" w:hAnsi="Times New Roman"/>
          <w:b/>
          <w:bCs/>
          <w:sz w:val="22"/>
        </w:rPr>
        <w:t>适用技术规范和规范性文件</w:t>
      </w:r>
      <w:bookmarkEnd w:id="15"/>
      <w:bookmarkEnd w:id="16"/>
      <w:bookmarkEnd w:id="17"/>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《上海市城市运行“一网统管”建设三年行动计划（</w:t>
      </w:r>
      <w:r>
        <w:rPr>
          <w:rFonts w:ascii="Times New Roman" w:hAnsi="Times New Roman" w:hint="eastAsia"/>
          <w:sz w:val="22"/>
        </w:rPr>
        <w:t>2020-2022</w:t>
      </w:r>
      <w:r>
        <w:rPr>
          <w:rFonts w:ascii="Times New Roman" w:hAnsi="Times New Roman" w:hint="eastAsia"/>
          <w:sz w:val="22"/>
        </w:rPr>
        <w:t>）》</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《上海市人民政府关于印发《上海市推进智慧城市建设“十三五”规划》的通知》（沪府发〔</w:t>
      </w:r>
      <w:r>
        <w:rPr>
          <w:rFonts w:ascii="Times New Roman" w:hAnsi="Times New Roman" w:hint="eastAsia"/>
          <w:sz w:val="22"/>
        </w:rPr>
        <w:t>2016</w:t>
      </w:r>
      <w:r>
        <w:rPr>
          <w:rFonts w:ascii="Times New Roman" w:hAnsi="Times New Roman" w:hint="eastAsia"/>
          <w:sz w:val="22"/>
        </w:rPr>
        <w:t>〕</w:t>
      </w:r>
      <w:r>
        <w:rPr>
          <w:rFonts w:ascii="Times New Roman" w:hAnsi="Times New Roman" w:hint="eastAsia"/>
          <w:sz w:val="22"/>
        </w:rPr>
        <w:t>80</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《中共上海市委上海市人民政府关于加强本市城市管理精细化工作的实施意见》（沪委发〔</w:t>
      </w:r>
      <w:r>
        <w:rPr>
          <w:rFonts w:ascii="Times New Roman" w:hAnsi="Times New Roman" w:hint="eastAsia"/>
          <w:sz w:val="22"/>
        </w:rPr>
        <w:t>2017</w:t>
      </w:r>
      <w:r>
        <w:rPr>
          <w:rFonts w:ascii="Times New Roman" w:hAnsi="Times New Roman" w:hint="eastAsia"/>
          <w:sz w:val="22"/>
        </w:rPr>
        <w:t>〕</w:t>
      </w:r>
      <w:r>
        <w:rPr>
          <w:rFonts w:ascii="Times New Roman" w:hAnsi="Times New Roman" w:hint="eastAsia"/>
          <w:sz w:val="22"/>
        </w:rPr>
        <w:t>25</w:t>
      </w:r>
      <w:r>
        <w:rPr>
          <w:rFonts w:ascii="Times New Roman" w:hAnsi="Times New Roman" w:hint="eastAsia"/>
          <w:sz w:val="22"/>
        </w:rPr>
        <w:t>号文）；</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《关于加强社会治安防控体系建设的意见》；</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《中共中央国务院关于加强和完善城乡社区治理的意见》；</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《上海市人民政府关于实施上海市突发公共事件总体应急预案的决定》（沪府〔</w:t>
      </w:r>
      <w:r>
        <w:rPr>
          <w:rFonts w:ascii="Times New Roman" w:hAnsi="Times New Roman" w:hint="eastAsia"/>
          <w:sz w:val="22"/>
        </w:rPr>
        <w:t>2006</w:t>
      </w:r>
      <w:r>
        <w:rPr>
          <w:rFonts w:ascii="Times New Roman" w:hAnsi="Times New Roman" w:hint="eastAsia"/>
          <w:sz w:val="22"/>
        </w:rPr>
        <w:t>〕</w:t>
      </w:r>
      <w:r>
        <w:rPr>
          <w:rFonts w:ascii="Times New Roman" w:hAnsi="Times New Roman" w:hint="eastAsia"/>
          <w:sz w:val="22"/>
        </w:rPr>
        <w:t>10</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上海市人民政府办公厅关于加强本市综合性指挥中心的意见（沪府办发〔</w:t>
      </w:r>
      <w:r>
        <w:rPr>
          <w:rFonts w:ascii="Times New Roman" w:hAnsi="Times New Roman" w:hint="eastAsia"/>
          <w:sz w:val="22"/>
        </w:rPr>
        <w:t>2010</w:t>
      </w:r>
      <w:r>
        <w:rPr>
          <w:rFonts w:ascii="Times New Roman" w:hAnsi="Times New Roman" w:hint="eastAsia"/>
          <w:sz w:val="22"/>
        </w:rPr>
        <w:t>〕</w:t>
      </w:r>
      <w:r>
        <w:rPr>
          <w:rFonts w:ascii="Times New Roman" w:hAnsi="Times New Roman" w:hint="eastAsia"/>
          <w:sz w:val="22"/>
        </w:rPr>
        <w:t>16</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上海市人民政府印发《关于深化拓展城市网格化管理积极探索和推进城市综合管理的若干意见》（沪府发〔</w:t>
      </w:r>
      <w:r>
        <w:rPr>
          <w:rFonts w:ascii="Times New Roman" w:hAnsi="Times New Roman" w:hint="eastAsia"/>
          <w:sz w:val="22"/>
        </w:rPr>
        <w:t>2014</w:t>
      </w:r>
      <w:r>
        <w:rPr>
          <w:rFonts w:ascii="Times New Roman" w:hAnsi="Times New Roman" w:hint="eastAsia"/>
          <w:sz w:val="22"/>
        </w:rPr>
        <w:t>〕</w:t>
      </w:r>
      <w:r>
        <w:rPr>
          <w:rFonts w:ascii="Times New Roman" w:hAnsi="Times New Roman" w:hint="eastAsia"/>
          <w:sz w:val="22"/>
        </w:rPr>
        <w:t>27</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《上海市公共数据和一网通办管理办法》（沪府令</w:t>
      </w:r>
      <w:r>
        <w:rPr>
          <w:rFonts w:ascii="Times New Roman" w:hAnsi="Times New Roman" w:hint="eastAsia"/>
          <w:sz w:val="22"/>
        </w:rPr>
        <w:t>9</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《浦东新区全面推进“一网通办”加快建设智慧政府的实施方案》；</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上海市人民政府《关于印发〈上海市大数据发展实施意见</w:t>
      </w:r>
      <w:r>
        <w:rPr>
          <w:rFonts w:ascii="Times New Roman" w:hAnsi="Times New Roman" w:hint="eastAsia"/>
          <w:sz w:val="22"/>
        </w:rPr>
        <w:t>&gt;</w:t>
      </w:r>
      <w:r>
        <w:rPr>
          <w:rFonts w:ascii="Times New Roman" w:hAnsi="Times New Roman" w:hint="eastAsia"/>
          <w:sz w:val="22"/>
        </w:rPr>
        <w:t>的通知》（沪府发〔</w:t>
      </w:r>
      <w:r>
        <w:rPr>
          <w:rFonts w:ascii="Times New Roman" w:hAnsi="Times New Roman" w:hint="eastAsia"/>
          <w:sz w:val="22"/>
        </w:rPr>
        <w:t>2019</w:t>
      </w:r>
      <w:r>
        <w:rPr>
          <w:rFonts w:ascii="Times New Roman" w:hAnsi="Times New Roman" w:hint="eastAsia"/>
          <w:sz w:val="22"/>
        </w:rPr>
        <w:t>〕</w:t>
      </w:r>
      <w:r>
        <w:rPr>
          <w:rFonts w:ascii="Times New Roman" w:hAnsi="Times New Roman" w:hint="eastAsia"/>
          <w:sz w:val="22"/>
        </w:rPr>
        <w:t>79</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《国家电子政务工程建设项目</w:t>
      </w:r>
      <w:r>
        <w:rPr>
          <w:rFonts w:ascii="Times New Roman" w:hAnsi="Times New Roman" w:hint="eastAsia"/>
          <w:sz w:val="22"/>
        </w:rPr>
        <w:t>_</w:t>
      </w:r>
      <w:r>
        <w:rPr>
          <w:rFonts w:ascii="Times New Roman" w:hAnsi="Times New Roman" w:hint="eastAsia"/>
          <w:sz w:val="22"/>
        </w:rPr>
        <w:t>管理暂行办法》（发改委〔</w:t>
      </w:r>
      <w:r>
        <w:rPr>
          <w:rFonts w:ascii="Times New Roman" w:hAnsi="Times New Roman" w:hint="eastAsia"/>
          <w:sz w:val="22"/>
        </w:rPr>
        <w:t>2007</w:t>
      </w:r>
      <w:r>
        <w:rPr>
          <w:rFonts w:ascii="Times New Roman" w:hAnsi="Times New Roman" w:hint="eastAsia"/>
          <w:sz w:val="22"/>
        </w:rPr>
        <w:t>〕</w:t>
      </w:r>
      <w:r>
        <w:rPr>
          <w:rFonts w:ascii="Times New Roman" w:hAnsi="Times New Roman" w:hint="eastAsia"/>
          <w:sz w:val="22"/>
        </w:rPr>
        <w:t>55</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《电子政务系统总体设计要求》（</w:t>
      </w:r>
      <w:r>
        <w:rPr>
          <w:rFonts w:ascii="Times New Roman" w:hAnsi="Times New Roman" w:hint="eastAsia"/>
          <w:sz w:val="22"/>
        </w:rPr>
        <w:t>GB/T21064-2007</w:t>
      </w:r>
      <w:r>
        <w:rPr>
          <w:rFonts w:ascii="Times New Roman" w:hAnsi="Times New Roman" w:hint="eastAsia"/>
          <w:sz w:val="22"/>
        </w:rPr>
        <w:t>）；</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《计算机软件需求规格说明规范》（</w:t>
      </w:r>
      <w:r>
        <w:rPr>
          <w:rFonts w:ascii="Times New Roman" w:hAnsi="Times New Roman" w:hint="eastAsia"/>
          <w:sz w:val="22"/>
        </w:rPr>
        <w:t>GB/T9385-2008</w:t>
      </w:r>
      <w:r>
        <w:rPr>
          <w:rFonts w:ascii="Times New Roman" w:hAnsi="Times New Roman" w:hint="eastAsia"/>
          <w:sz w:val="22"/>
        </w:rPr>
        <w:t>）；</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《国务院关于实施国家突发公共事件总体应急预案的决定》（国发〔</w:t>
      </w:r>
      <w:r>
        <w:rPr>
          <w:rFonts w:ascii="Times New Roman" w:hAnsi="Times New Roman" w:hint="eastAsia"/>
          <w:sz w:val="22"/>
        </w:rPr>
        <w:t>2005</w:t>
      </w:r>
      <w:r>
        <w:rPr>
          <w:rFonts w:ascii="Times New Roman" w:hAnsi="Times New Roman" w:hint="eastAsia"/>
          <w:sz w:val="22"/>
        </w:rPr>
        <w:t>〕</w:t>
      </w:r>
      <w:r>
        <w:rPr>
          <w:rFonts w:ascii="Times New Roman" w:hAnsi="Times New Roman" w:hint="eastAsia"/>
          <w:sz w:val="22"/>
        </w:rPr>
        <w:t>11</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《浦东新区智慧社区建设指导意见》；</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《浦东新区深化拓展城市网格化管理积极推进城市综合管理实施意见》；</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《国务院关于印发政府信息资源共享管理暂行办法的通知》（国发〔</w:t>
      </w:r>
      <w:r>
        <w:rPr>
          <w:rFonts w:ascii="Times New Roman" w:hAnsi="Times New Roman" w:hint="eastAsia"/>
          <w:sz w:val="22"/>
        </w:rPr>
        <w:t>2016</w:t>
      </w:r>
      <w:r>
        <w:rPr>
          <w:rFonts w:ascii="Times New Roman" w:hAnsi="Times New Roman" w:hint="eastAsia"/>
          <w:sz w:val="22"/>
        </w:rPr>
        <w:t>〕</w:t>
      </w:r>
      <w:r>
        <w:rPr>
          <w:rFonts w:ascii="Times New Roman" w:hAnsi="Times New Roman" w:hint="eastAsia"/>
          <w:sz w:val="22"/>
        </w:rPr>
        <w:t>51</w:t>
      </w:r>
      <w:r>
        <w:rPr>
          <w:rFonts w:ascii="Times New Roman" w:hAnsi="Times New Roman" w:hint="eastAsia"/>
          <w:sz w:val="22"/>
        </w:rPr>
        <w:t>号）；</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《关于推进社会治安综合治理信息化建设的若干意见》（中综办〔</w:t>
      </w:r>
      <w:r>
        <w:rPr>
          <w:rFonts w:ascii="Times New Roman" w:hAnsi="Times New Roman" w:hint="eastAsia"/>
          <w:sz w:val="22"/>
        </w:rPr>
        <w:t>2014</w:t>
      </w:r>
      <w:r>
        <w:rPr>
          <w:rFonts w:ascii="Times New Roman" w:hAnsi="Times New Roman" w:hint="eastAsia"/>
          <w:sz w:val="22"/>
        </w:rPr>
        <w:t>〕</w:t>
      </w:r>
      <w:r>
        <w:rPr>
          <w:rFonts w:ascii="Times New Roman" w:hAnsi="Times New Roman" w:hint="eastAsia"/>
          <w:sz w:val="22"/>
        </w:rPr>
        <w:t>27</w:t>
      </w:r>
      <w:r>
        <w:rPr>
          <w:rFonts w:ascii="Times New Roman" w:hAnsi="Times New Roman" w:hint="eastAsia"/>
          <w:sz w:val="22"/>
        </w:rPr>
        <w:t>号）。</w:t>
      </w:r>
    </w:p>
    <w:p w:rsidR="00C45492" w:rsidRDefault="00C45492" w:rsidP="00C45492">
      <w:pPr>
        <w:adjustRightInd w:val="0"/>
        <w:snapToGrid w:val="0"/>
        <w:spacing w:line="300" w:lineRule="auto"/>
        <w:ind w:firstLineChars="200" w:firstLine="442"/>
        <w:jc w:val="left"/>
        <w:rPr>
          <w:rFonts w:ascii="Times New Roman" w:hAnsi="Times New Roman"/>
          <w:b/>
          <w:bCs/>
          <w:color w:val="FF0000"/>
          <w:sz w:val="22"/>
          <w:u w:val="wavyHeavy"/>
        </w:rPr>
      </w:pP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18" w:name="_Toc195533370"/>
      <w:r>
        <w:rPr>
          <w:rFonts w:ascii="Times New Roman" w:hAnsi="Times New Roman"/>
          <w:b/>
          <w:bCs/>
          <w:sz w:val="22"/>
        </w:rPr>
        <w:t>9</w:t>
      </w:r>
      <w:r>
        <w:rPr>
          <w:rFonts w:ascii="Times New Roman" w:hAnsi="Times New Roman"/>
          <w:b/>
          <w:bCs/>
          <w:sz w:val="22"/>
        </w:rPr>
        <w:t>招标内容与质量要求</w:t>
      </w:r>
      <w:bookmarkEnd w:id="18"/>
    </w:p>
    <w:p w:rsidR="00C45492" w:rsidRDefault="00C45492" w:rsidP="00C45492">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9.1 </w:t>
      </w:r>
      <w:r>
        <w:rPr>
          <w:rFonts w:ascii="Times New Roman" w:hAnsi="Times New Roman"/>
          <w:b/>
          <w:bCs/>
          <w:sz w:val="22"/>
        </w:rPr>
        <w:t>软件开发工作清单</w:t>
      </w:r>
    </w:p>
    <w:p w:rsidR="00C45492" w:rsidRDefault="00C45492" w:rsidP="00C45492">
      <w:pPr>
        <w:tabs>
          <w:tab w:val="left" w:pos="3060"/>
        </w:tabs>
        <w:adjustRightInd w:val="0"/>
        <w:snapToGrid w:val="0"/>
        <w:spacing w:line="300" w:lineRule="auto"/>
        <w:ind w:firstLineChars="200" w:firstLine="442"/>
        <w:jc w:val="center"/>
        <w:rPr>
          <w:rFonts w:ascii="Times New Roman" w:hAnsi="Times New Roman"/>
          <w:bCs/>
          <w:sz w:val="22"/>
        </w:rPr>
      </w:pPr>
      <w:r>
        <w:rPr>
          <w:rFonts w:ascii="Times New Roman" w:hAnsi="Times New Roman"/>
          <w:b/>
          <w:bCs/>
          <w:sz w:val="22"/>
        </w:rPr>
        <w:t>软件开发工作清单</w:t>
      </w:r>
    </w:p>
    <w:tbl>
      <w:tblPr>
        <w:tblW w:w="4988" w:type="pct"/>
        <w:jc w:val="center"/>
        <w:tblLook w:val="04A0" w:firstRow="1" w:lastRow="0" w:firstColumn="1" w:lastColumn="0" w:noHBand="0" w:noVBand="1"/>
      </w:tblPr>
      <w:tblGrid>
        <w:gridCol w:w="727"/>
        <w:gridCol w:w="1168"/>
        <w:gridCol w:w="2403"/>
        <w:gridCol w:w="4316"/>
        <w:gridCol w:w="1217"/>
      </w:tblGrid>
      <w:tr w:rsidR="00C45492" w:rsidTr="000F09DA">
        <w:trPr>
          <w:trHeight w:val="99"/>
          <w:jc w:val="center"/>
        </w:trPr>
        <w:tc>
          <w:tcPr>
            <w:tcW w:w="369" w:type="pct"/>
            <w:tcBorders>
              <w:top w:val="single" w:sz="4" w:space="0" w:color="000000"/>
              <w:left w:val="single" w:sz="4" w:space="0" w:color="000000"/>
              <w:bottom w:val="single" w:sz="4" w:space="0" w:color="auto"/>
              <w:right w:val="single" w:sz="4" w:space="0" w:color="000000"/>
            </w:tcBorders>
            <w:shd w:val="clear" w:color="auto" w:fill="auto"/>
            <w:vAlign w:val="center"/>
          </w:tcPr>
          <w:p w:rsidR="00C45492" w:rsidRDefault="00C45492" w:rsidP="000F09DA">
            <w:pPr>
              <w:adjustRightInd w:val="0"/>
              <w:snapToGrid w:val="0"/>
              <w:jc w:val="center"/>
              <w:rPr>
                <w:rFonts w:ascii="Times New Roman" w:hAnsi="Times New Roman"/>
                <w:b/>
                <w:sz w:val="22"/>
              </w:rPr>
            </w:pPr>
            <w:bookmarkStart w:id="19" w:name="_Hlk491530071"/>
            <w:r>
              <w:rPr>
                <w:rFonts w:ascii="Times New Roman" w:hAnsi="Times New Roman"/>
                <w:b/>
                <w:sz w:val="22"/>
              </w:rPr>
              <w:t>序号</w:t>
            </w:r>
          </w:p>
        </w:tc>
        <w:tc>
          <w:tcPr>
            <w:tcW w:w="594" w:type="pct"/>
            <w:tcBorders>
              <w:top w:val="single" w:sz="4" w:space="0" w:color="000000"/>
              <w:left w:val="single" w:sz="4" w:space="0" w:color="000000"/>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b/>
                <w:sz w:val="22"/>
              </w:rPr>
            </w:pPr>
            <w:r>
              <w:rPr>
                <w:rFonts w:ascii="宋体" w:hAnsi="宋体" w:cs="宋体" w:hint="eastAsia"/>
                <w:b/>
                <w:bCs/>
                <w:color w:val="000000"/>
                <w:kern w:val="0"/>
                <w:sz w:val="22"/>
              </w:rPr>
              <w:t>子系统</w:t>
            </w:r>
          </w:p>
        </w:tc>
        <w:tc>
          <w:tcPr>
            <w:tcW w:w="1221" w:type="pct"/>
            <w:tcBorders>
              <w:top w:val="single" w:sz="4" w:space="0" w:color="000000"/>
              <w:left w:val="single" w:sz="4" w:space="0" w:color="000000"/>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b/>
                <w:sz w:val="22"/>
              </w:rPr>
            </w:pPr>
            <w:r>
              <w:rPr>
                <w:rFonts w:ascii="宋体" w:hAnsi="宋体" w:cs="宋体" w:hint="eastAsia"/>
                <w:b/>
                <w:bCs/>
                <w:color w:val="000000"/>
                <w:kern w:val="0"/>
                <w:sz w:val="22"/>
              </w:rPr>
              <w:t>一级模块</w:t>
            </w:r>
          </w:p>
        </w:tc>
        <w:tc>
          <w:tcPr>
            <w:tcW w:w="2194" w:type="pct"/>
            <w:tcBorders>
              <w:top w:val="single" w:sz="4" w:space="0" w:color="000000"/>
              <w:left w:val="single" w:sz="4" w:space="0" w:color="000000"/>
              <w:bottom w:val="single" w:sz="4" w:space="0" w:color="auto"/>
              <w:right w:val="single" w:sz="4" w:space="0" w:color="000000"/>
            </w:tcBorders>
            <w:shd w:val="clear" w:color="auto" w:fill="auto"/>
            <w:vAlign w:val="center"/>
          </w:tcPr>
          <w:p w:rsidR="00C45492" w:rsidRDefault="00C45492" w:rsidP="000F09DA">
            <w:pPr>
              <w:adjustRightInd w:val="0"/>
              <w:snapToGrid w:val="0"/>
              <w:jc w:val="center"/>
              <w:rPr>
                <w:rFonts w:ascii="Times New Roman" w:hAnsi="Times New Roman"/>
                <w:b/>
                <w:sz w:val="22"/>
              </w:rPr>
            </w:pPr>
            <w:r>
              <w:rPr>
                <w:rFonts w:ascii="Times New Roman" w:hAnsi="Times New Roman"/>
                <w:b/>
                <w:sz w:val="22"/>
              </w:rPr>
              <w:t>功能及技术指标</w:t>
            </w:r>
          </w:p>
        </w:tc>
        <w:tc>
          <w:tcPr>
            <w:tcW w:w="61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C45492" w:rsidRDefault="00C45492" w:rsidP="000F09DA">
            <w:pPr>
              <w:adjustRightInd w:val="0"/>
              <w:snapToGrid w:val="0"/>
              <w:jc w:val="center"/>
              <w:rPr>
                <w:rFonts w:ascii="Times New Roman" w:hAnsi="Times New Roman"/>
                <w:b/>
                <w:sz w:val="22"/>
              </w:rPr>
            </w:pPr>
            <w:r>
              <w:rPr>
                <w:rFonts w:ascii="Times New Roman" w:hAnsi="Times New Roman"/>
                <w:b/>
                <w:sz w:val="22"/>
              </w:rPr>
              <w:t>备注</w:t>
            </w:r>
          </w:p>
        </w:tc>
      </w:tr>
      <w:tr w:rsidR="00C45492" w:rsidTr="000F09DA">
        <w:trPr>
          <w:trHeight w:val="147"/>
          <w:jc w:val="center"/>
        </w:trPr>
        <w:tc>
          <w:tcPr>
            <w:tcW w:w="369" w:type="pct"/>
            <w:vMerge w:val="restart"/>
            <w:tcBorders>
              <w:top w:val="single" w:sz="4" w:space="0" w:color="auto"/>
              <w:left w:val="single" w:sz="4" w:space="0" w:color="auto"/>
              <w:right w:val="single" w:sz="4" w:space="0" w:color="auto"/>
            </w:tcBorders>
            <w:shd w:val="clear" w:color="auto" w:fill="auto"/>
            <w:vAlign w:val="center"/>
          </w:tcPr>
          <w:p w:rsidR="00C45492" w:rsidRDefault="00C45492" w:rsidP="000F09DA">
            <w:pPr>
              <w:jc w:val="center"/>
              <w:textAlignment w:val="center"/>
              <w:rPr>
                <w:rFonts w:ascii="Times New Roman" w:hAnsi="Times New Roman"/>
                <w:color w:val="000000"/>
                <w:sz w:val="22"/>
              </w:rPr>
            </w:pPr>
            <w:r>
              <w:rPr>
                <w:rFonts w:ascii="Times New Roman" w:hAnsi="Times New Roman"/>
                <w:color w:val="000000"/>
                <w:sz w:val="22"/>
              </w:rPr>
              <w:t>1</w:t>
            </w:r>
          </w:p>
        </w:tc>
        <w:tc>
          <w:tcPr>
            <w:tcW w:w="594" w:type="pct"/>
            <w:vMerge w:val="restart"/>
            <w:tcBorders>
              <w:top w:val="single" w:sz="4" w:space="0" w:color="auto"/>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r>
              <w:rPr>
                <w:rFonts w:ascii="宋体" w:hAnsi="宋体" w:cs="宋体" w:hint="eastAsia"/>
                <w:color w:val="000000"/>
                <w:kern w:val="0"/>
                <w:sz w:val="22"/>
              </w:rPr>
              <w:t>大模型服务底座</w:t>
            </w:r>
          </w:p>
        </w:tc>
        <w:tc>
          <w:tcPr>
            <w:tcW w:w="12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知识库数据预处理</w:t>
            </w:r>
          </w:p>
        </w:tc>
        <w:tc>
          <w:tcPr>
            <w:tcW w:w="2194" w:type="pc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数据清洗比对</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47"/>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数据文本切割</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47"/>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标签化处理</w:t>
            </w:r>
          </w:p>
        </w:tc>
        <w:tc>
          <w:tcPr>
            <w:tcW w:w="2194" w:type="pc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特征提取</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47"/>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标签管理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333"/>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标签分配</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47"/>
          <w:jc w:val="center"/>
        </w:trPr>
        <w:tc>
          <w:tcPr>
            <w:tcW w:w="369" w:type="pct"/>
            <w:vMerge/>
            <w:tcBorders>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auto"/>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业务流驱动</w:t>
            </w:r>
          </w:p>
        </w:tc>
        <w:tc>
          <w:tcPr>
            <w:tcW w:w="2194" w:type="pct"/>
            <w:tcBorders>
              <w:top w:val="single" w:sz="4" w:space="0" w:color="auto"/>
              <w:left w:val="single" w:sz="4" w:space="0" w:color="auto"/>
              <w:bottom w:val="single" w:sz="4" w:space="0" w:color="auto"/>
              <w:right w:val="single" w:sz="4" w:space="0" w:color="auto"/>
            </w:tcBorders>
            <w:shd w:val="clear" w:color="auto" w:fill="auto"/>
            <w:vAlign w:val="center"/>
          </w:tcPr>
          <w:p w:rsidR="00C45492" w:rsidRDefault="00C45492" w:rsidP="000F09DA">
            <w:pPr>
              <w:jc w:val="left"/>
              <w:rPr>
                <w:rFonts w:ascii="Times New Roman" w:hAnsi="Times New Roman"/>
                <w:color w:val="000000"/>
                <w:kern w:val="0"/>
                <w:sz w:val="22"/>
              </w:rPr>
            </w:pPr>
            <w:r>
              <w:rPr>
                <w:rFonts w:ascii="宋体" w:hAnsi="宋体" w:cs="宋体" w:hint="eastAsia"/>
                <w:color w:val="000000"/>
                <w:kern w:val="0"/>
                <w:sz w:val="22"/>
              </w:rPr>
              <w:t>业务流驱动</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val="restart"/>
            <w:tcBorders>
              <w:top w:val="single" w:sz="4" w:space="0" w:color="auto"/>
              <w:left w:val="single" w:sz="4" w:space="0" w:color="auto"/>
              <w:right w:val="single" w:sz="4" w:space="0" w:color="auto"/>
            </w:tcBorders>
            <w:shd w:val="clear" w:color="auto" w:fill="auto"/>
            <w:vAlign w:val="center"/>
          </w:tcPr>
          <w:p w:rsidR="00C45492" w:rsidRDefault="00C45492" w:rsidP="000F09DA">
            <w:pPr>
              <w:jc w:val="center"/>
              <w:textAlignment w:val="center"/>
              <w:rPr>
                <w:rFonts w:ascii="Times New Roman" w:hAnsi="Times New Roman"/>
                <w:color w:val="000000"/>
                <w:sz w:val="22"/>
              </w:rPr>
            </w:pPr>
            <w:r>
              <w:rPr>
                <w:rFonts w:ascii="Times New Roman" w:hAnsi="Times New Roman"/>
                <w:color w:val="000000"/>
                <w:kern w:val="0"/>
                <w:sz w:val="22"/>
              </w:rPr>
              <w:t>2</w:t>
            </w:r>
          </w:p>
        </w:tc>
        <w:tc>
          <w:tcPr>
            <w:tcW w:w="594" w:type="pct"/>
            <w:vMerge w:val="restart"/>
            <w:tcBorders>
              <w:top w:val="single" w:sz="4" w:space="0" w:color="auto"/>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宋体" w:hAnsi="宋体" w:cs="宋体"/>
                <w:color w:val="000000"/>
                <w:kern w:val="0"/>
                <w:sz w:val="22"/>
              </w:rPr>
            </w:pPr>
            <w:r>
              <w:rPr>
                <w:rFonts w:ascii="宋体" w:hAnsi="宋体" w:cs="宋体" w:hint="eastAsia"/>
                <w:color w:val="000000"/>
                <w:kern w:val="0"/>
                <w:sz w:val="22"/>
              </w:rPr>
              <w:t>养老顾问AI应用子系统</w:t>
            </w:r>
          </w:p>
        </w:tc>
        <w:tc>
          <w:tcPr>
            <w:tcW w:w="12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center"/>
              <w:textAlignment w:val="center"/>
              <w:rPr>
                <w:rFonts w:ascii="宋体" w:hAnsi="宋体" w:cs="宋体"/>
                <w:color w:val="000000"/>
                <w:kern w:val="0"/>
                <w:sz w:val="22"/>
              </w:rPr>
            </w:pPr>
            <w:r>
              <w:rPr>
                <w:rFonts w:ascii="宋体" w:hAnsi="宋体" w:cs="宋体" w:hint="eastAsia"/>
                <w:color w:val="000000"/>
                <w:kern w:val="0"/>
                <w:sz w:val="22"/>
              </w:rPr>
              <w:t>对话机器人管理</w:t>
            </w: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hint="eastAsia"/>
                <w:color w:val="000000"/>
                <w:kern w:val="0"/>
                <w:sz w:val="22"/>
              </w:rPr>
              <w:t>开场白管理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默认回复管理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上下文关联管理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回答范围管理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角色模型管理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文本处理模型管理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语义识别管理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回复逻辑管理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宋体" w:hAnsi="宋体" w:cs="宋体"/>
                <w:color w:val="000000"/>
                <w:kern w:val="0"/>
                <w:sz w:val="22"/>
              </w:rPr>
            </w:pPr>
          </w:p>
        </w:tc>
        <w:tc>
          <w:tcPr>
            <w:tcW w:w="12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center"/>
              <w:textAlignment w:val="center"/>
              <w:rPr>
                <w:rFonts w:ascii="宋体" w:hAnsi="宋体" w:cs="宋体"/>
                <w:color w:val="000000"/>
                <w:kern w:val="0"/>
                <w:sz w:val="22"/>
              </w:rPr>
            </w:pPr>
            <w:r>
              <w:rPr>
                <w:rFonts w:ascii="宋体" w:hAnsi="宋体" w:cs="宋体" w:hint="eastAsia"/>
                <w:color w:val="000000"/>
                <w:kern w:val="0"/>
                <w:sz w:val="22"/>
              </w:rPr>
              <w:t>大模型接口集成与调度管理</w:t>
            </w: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hint="eastAsia"/>
                <w:color w:val="000000"/>
                <w:kern w:val="0"/>
                <w:sz w:val="22"/>
              </w:rPr>
              <w:t>接口授权管理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color w:val="000000"/>
                <w:kern w:val="0"/>
                <w:sz w:val="22"/>
              </w:rPr>
              <w:t>接口数据存储管理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color w:val="000000"/>
                <w:kern w:val="0"/>
                <w:sz w:val="22"/>
              </w:rPr>
              <w:t>接口数据安全管理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hint="eastAsia"/>
                <w:color w:val="000000"/>
                <w:kern w:val="0"/>
                <w:sz w:val="22"/>
              </w:rPr>
              <w:t>接口调度日志管理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hint="eastAsia"/>
                <w:color w:val="000000"/>
                <w:kern w:val="0"/>
                <w:sz w:val="22"/>
              </w:rPr>
              <w:t>接口运维管理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59"/>
          <w:jc w:val="center"/>
        </w:trPr>
        <w:tc>
          <w:tcPr>
            <w:tcW w:w="369" w:type="pct"/>
            <w:vMerge/>
            <w:tcBorders>
              <w:left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p>
        </w:tc>
        <w:tc>
          <w:tcPr>
            <w:tcW w:w="594" w:type="pct"/>
            <w:vMerge/>
            <w:tcBorders>
              <w:left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auto"/>
              <w:left w:val="single" w:sz="4" w:space="0" w:color="auto"/>
              <w:bottom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hint="eastAsia"/>
                <w:color w:val="000000"/>
                <w:kern w:val="0"/>
                <w:sz w:val="22"/>
              </w:rPr>
              <w:t>接口监控管理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95"/>
          <w:jc w:val="center"/>
        </w:trPr>
        <w:tc>
          <w:tcPr>
            <w:tcW w:w="369" w:type="pct"/>
            <w:vMerge w:val="restart"/>
            <w:tcBorders>
              <w:top w:val="single" w:sz="4" w:space="0" w:color="auto"/>
              <w:left w:val="single" w:sz="4" w:space="0" w:color="000000"/>
              <w:right w:val="single" w:sz="4" w:space="0" w:color="000000"/>
            </w:tcBorders>
            <w:shd w:val="clear" w:color="auto" w:fill="auto"/>
            <w:vAlign w:val="center"/>
          </w:tcPr>
          <w:p w:rsidR="00C45492" w:rsidRDefault="00C45492" w:rsidP="000F09DA">
            <w:pPr>
              <w:jc w:val="center"/>
              <w:textAlignment w:val="center"/>
              <w:rPr>
                <w:rFonts w:ascii="Times New Roman" w:hAnsi="Times New Roman"/>
                <w:sz w:val="22"/>
              </w:rPr>
            </w:pPr>
            <w:r>
              <w:rPr>
                <w:rFonts w:ascii="Times New Roman" w:hAnsi="Times New Roman"/>
                <w:color w:val="000000"/>
                <w:kern w:val="0"/>
                <w:sz w:val="22"/>
              </w:rPr>
              <w:t>3</w:t>
            </w:r>
          </w:p>
        </w:tc>
        <w:tc>
          <w:tcPr>
            <w:tcW w:w="594" w:type="pct"/>
            <w:vMerge w:val="restart"/>
            <w:tcBorders>
              <w:top w:val="single" w:sz="4" w:space="0" w:color="auto"/>
              <w:left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r>
              <w:rPr>
                <w:rFonts w:ascii="宋体" w:hAnsi="宋体" w:cs="宋体" w:hint="eastAsia"/>
                <w:color w:val="000000"/>
                <w:kern w:val="0"/>
                <w:sz w:val="22"/>
              </w:rPr>
              <w:t>养老知识库管理子系统</w:t>
            </w:r>
          </w:p>
        </w:tc>
        <w:tc>
          <w:tcPr>
            <w:tcW w:w="1221" w:type="pct"/>
            <w:vMerge w:val="restar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r>
              <w:rPr>
                <w:rFonts w:ascii="宋体" w:hAnsi="宋体" w:cs="宋体" w:hint="eastAsia"/>
                <w:color w:val="000000"/>
                <w:kern w:val="0"/>
                <w:sz w:val="22"/>
              </w:rPr>
              <w:t>知识库管理</w:t>
            </w: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主题知识库管理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9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内部知识管理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9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外部知识管理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9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综合查询</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5492" w:rsidRDefault="00C45492" w:rsidP="000F09DA">
            <w:pPr>
              <w:widowControl/>
              <w:jc w:val="center"/>
              <w:textAlignment w:val="center"/>
              <w:rPr>
                <w:rFonts w:ascii="宋体" w:hAnsi="宋体"/>
                <w:color w:val="000000"/>
                <w:sz w:val="22"/>
              </w:rPr>
            </w:pPr>
            <w:r>
              <w:rPr>
                <w:rFonts w:ascii="宋体" w:hAnsi="宋体"/>
                <w:b/>
                <w:bCs/>
                <w:kern w:val="0"/>
                <w:sz w:val="22"/>
              </w:rPr>
              <w:t>●</w:t>
            </w:r>
          </w:p>
        </w:tc>
      </w:tr>
      <w:tr w:rsidR="00C45492" w:rsidTr="000F09DA">
        <w:trPr>
          <w:trHeight w:val="19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知识库状态管理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19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bottom w:val="single" w:sz="4" w:space="0" w:color="auto"/>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val="restar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r>
              <w:rPr>
                <w:rFonts w:ascii="宋体" w:hAnsi="宋体" w:cs="宋体" w:hint="eastAsia"/>
                <w:color w:val="000000"/>
                <w:kern w:val="0"/>
                <w:sz w:val="22"/>
              </w:rPr>
              <w:t>资源库管理</w:t>
            </w: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养老院</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93"/>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jc w:val="center"/>
              <w:textAlignment w:val="center"/>
              <w:rPr>
                <w:rFonts w:ascii="Times New Roman" w:hAnsi="Times New Roman"/>
                <w:color w:val="000000"/>
                <w:sz w:val="22"/>
              </w:rPr>
            </w:pPr>
          </w:p>
        </w:tc>
        <w:tc>
          <w:tcPr>
            <w:tcW w:w="594" w:type="pct"/>
            <w:vMerge/>
            <w:tcBorders>
              <w:top w:val="single" w:sz="4" w:space="0" w:color="auto"/>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睦邻点</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93"/>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老年助餐场所</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93"/>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老年活动室</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93"/>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日间照料中心</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93"/>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综合为老服务中心</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93"/>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bottom w:val="single" w:sz="4" w:space="0" w:color="auto"/>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辅具租赁点</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31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jc w:val="center"/>
              <w:textAlignment w:val="center"/>
              <w:rPr>
                <w:rFonts w:ascii="Times New Roman" w:hAnsi="Times New Roman"/>
                <w:color w:val="000000"/>
                <w:kern w:val="0"/>
                <w:sz w:val="22"/>
              </w:rPr>
            </w:pPr>
          </w:p>
        </w:tc>
        <w:tc>
          <w:tcPr>
            <w:tcW w:w="594" w:type="pct"/>
            <w:vMerge/>
            <w:tcBorders>
              <w:top w:val="single" w:sz="4" w:space="0" w:color="auto"/>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bCs/>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养老顾问点</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31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jc w:val="center"/>
              <w:textAlignment w:val="center"/>
              <w:rPr>
                <w:rFonts w:ascii="Times New Roman" w:hAnsi="Times New Roman"/>
                <w:color w:val="000000"/>
                <w:sz w:val="22"/>
              </w:rPr>
            </w:pPr>
          </w:p>
        </w:tc>
        <w:tc>
          <w:tcPr>
            <w:tcW w:w="594" w:type="pct"/>
            <w:vMerge/>
            <w:tcBorders>
              <w:top w:val="single" w:sz="4" w:space="0" w:color="auto"/>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事务受理中心</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31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家门口服务站</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31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外部资源管理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5492" w:rsidRDefault="00C45492" w:rsidP="000F09DA">
            <w:pPr>
              <w:widowControl/>
              <w:jc w:val="center"/>
              <w:textAlignment w:val="center"/>
              <w:rPr>
                <w:rFonts w:ascii="宋体" w:hAnsi="宋体"/>
                <w:color w:val="000000"/>
                <w:sz w:val="22"/>
              </w:rPr>
            </w:pPr>
            <w:r>
              <w:rPr>
                <w:rFonts w:ascii="宋体" w:hAnsi="宋体"/>
                <w:b/>
                <w:bCs/>
                <w:kern w:val="0"/>
                <w:sz w:val="22"/>
              </w:rPr>
              <w:t>●</w:t>
            </w:r>
          </w:p>
        </w:tc>
      </w:tr>
      <w:tr w:rsidR="00C45492" w:rsidTr="000F09DA">
        <w:trPr>
          <w:trHeight w:val="31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资源内容清洗</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31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color w:val="00000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状态管理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315"/>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p>
        </w:tc>
        <w:tc>
          <w:tcPr>
            <w:tcW w:w="594" w:type="pct"/>
            <w:vMerge/>
            <w:tcBorders>
              <w:left w:val="single" w:sz="4" w:space="0" w:color="000000"/>
              <w:bottom w:val="single" w:sz="4" w:space="0" w:color="auto"/>
              <w:right w:val="single" w:sz="4" w:space="0" w:color="000000"/>
            </w:tcBorders>
            <w:shd w:val="clear" w:color="auto" w:fill="auto"/>
            <w:vAlign w:val="center"/>
          </w:tcPr>
          <w:p w:rsidR="00C45492" w:rsidRDefault="00C45492" w:rsidP="000F09DA">
            <w:pPr>
              <w:jc w:val="center"/>
              <w:rPr>
                <w:rFonts w:ascii="Times New Roman" w:hAnsi="Times New Roman"/>
                <w:color w:val="000000"/>
                <w:sz w:val="22"/>
              </w:rPr>
            </w:pPr>
          </w:p>
        </w:tc>
        <w:tc>
          <w:tcPr>
            <w:tcW w:w="1221" w:type="pct"/>
            <w:vMerge w:val="restar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sz w:val="22"/>
              </w:rPr>
            </w:pPr>
            <w:r>
              <w:rPr>
                <w:rFonts w:ascii="宋体" w:hAnsi="宋体" w:cs="宋体" w:hint="eastAsia"/>
                <w:color w:val="000000"/>
                <w:kern w:val="0"/>
                <w:sz w:val="22"/>
              </w:rPr>
              <w:t>语义分析管理</w:t>
            </w: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color w:val="000000"/>
                <w:sz w:val="22"/>
              </w:rPr>
            </w:pPr>
            <w:r>
              <w:rPr>
                <w:rFonts w:ascii="宋体" w:hAnsi="宋体" w:cs="宋体" w:hint="eastAsia"/>
                <w:color w:val="000000"/>
                <w:kern w:val="0"/>
                <w:sz w:val="22"/>
              </w:rPr>
              <w:t>语义语料库管理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401"/>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kern w:val="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音视频分析管理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401"/>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kern w:val="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文本分割策略管理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401"/>
          <w:jc w:val="center"/>
        </w:trPr>
        <w:tc>
          <w:tcPr>
            <w:tcW w:w="369" w:type="pct"/>
            <w:vMerge/>
            <w:tcBorders>
              <w:left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kern w:val="0"/>
                <w:sz w:val="22"/>
              </w:rPr>
            </w:pPr>
          </w:p>
        </w:tc>
        <w:tc>
          <w:tcPr>
            <w:tcW w:w="594" w:type="pct"/>
            <w:vMerge/>
            <w:tcBorders>
              <w:left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kern w:val="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kern w:val="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文件的QA拆分管理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401"/>
          <w:jc w:val="center"/>
        </w:trPr>
        <w:tc>
          <w:tcPr>
            <w:tcW w:w="369" w:type="pct"/>
            <w:vMerge/>
            <w:tcBorders>
              <w:left w:val="single" w:sz="4" w:space="0" w:color="000000"/>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kern w:val="0"/>
                <w:sz w:val="22"/>
              </w:rPr>
            </w:pPr>
          </w:p>
        </w:tc>
        <w:tc>
          <w:tcPr>
            <w:tcW w:w="594" w:type="pct"/>
            <w:vMerge/>
            <w:tcBorders>
              <w:left w:val="single" w:sz="4" w:space="0" w:color="000000"/>
              <w:bottom w:val="single" w:sz="4" w:space="0" w:color="auto"/>
              <w:right w:val="single" w:sz="4" w:space="0" w:color="000000"/>
            </w:tcBorders>
            <w:shd w:val="clear" w:color="auto" w:fill="auto"/>
            <w:vAlign w:val="center"/>
          </w:tcPr>
          <w:p w:rsidR="00C45492" w:rsidRDefault="00C45492" w:rsidP="000F09DA">
            <w:pPr>
              <w:jc w:val="center"/>
              <w:rPr>
                <w:rFonts w:ascii="Times New Roman" w:hAnsi="Times New Roman"/>
                <w:kern w:val="0"/>
                <w:sz w:val="22"/>
              </w:rPr>
            </w:pPr>
          </w:p>
        </w:tc>
        <w:tc>
          <w:tcPr>
            <w:tcW w:w="1221" w:type="pct"/>
            <w:vMerge/>
            <w:tcBorders>
              <w:top w:val="single" w:sz="4" w:space="0" w:color="000000"/>
              <w:left w:val="single" w:sz="4" w:space="0" w:color="000000"/>
              <w:right w:val="single" w:sz="4" w:space="0" w:color="auto"/>
            </w:tcBorders>
            <w:shd w:val="clear" w:color="auto" w:fill="auto"/>
            <w:vAlign w:val="center"/>
          </w:tcPr>
          <w:p w:rsidR="00C45492" w:rsidRDefault="00C45492" w:rsidP="000F09DA">
            <w:pPr>
              <w:jc w:val="center"/>
              <w:rPr>
                <w:rFonts w:ascii="Times New Roman" w:hAnsi="Times New Roman"/>
                <w:kern w:val="0"/>
                <w:sz w:val="22"/>
              </w:rPr>
            </w:pPr>
          </w:p>
        </w:tc>
        <w:tc>
          <w:tcPr>
            <w:tcW w:w="2194" w:type="pct"/>
            <w:tcBorders>
              <w:top w:val="single" w:sz="4" w:space="0" w:color="000000"/>
              <w:left w:val="single" w:sz="4" w:space="0" w:color="000000"/>
              <w:right w:val="single" w:sz="4" w:space="0" w:color="auto"/>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权限范围管理</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val="restart"/>
            <w:tcBorders>
              <w:top w:val="single" w:sz="4" w:space="0" w:color="auto"/>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r>
              <w:rPr>
                <w:rFonts w:ascii="Times New Roman" w:hAnsi="Times New Roman" w:hint="eastAsia"/>
                <w:sz w:val="22"/>
              </w:rPr>
              <w:t>4</w:t>
            </w:r>
          </w:p>
        </w:tc>
        <w:tc>
          <w:tcPr>
            <w:tcW w:w="594" w:type="pct"/>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养老应用场景管理子系统</w:t>
            </w: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养老政策咨询场景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政策咨询服务管理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textAlignment w:val="center"/>
              <w:rPr>
                <w:rFonts w:ascii="Times New Roman" w:hAnsi="Times New Roman"/>
                <w:color w:val="000000"/>
                <w:kern w:val="0"/>
                <w:sz w:val="22"/>
              </w:rPr>
            </w:pPr>
            <w:r>
              <w:rPr>
                <w:rFonts w:ascii="宋体" w:hAnsi="宋体" w:cs="宋体" w:hint="eastAsia"/>
                <w:color w:val="000000"/>
                <w:kern w:val="0"/>
                <w:sz w:val="22"/>
              </w:rPr>
              <w:t>政策推荐管理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资源点推荐场景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资源点推荐服务管理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护工上门场景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护工上门资源管理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护工上门服务管理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养老院优选场景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养老院服务管理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适老化改造场景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适老化改造资源管理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适老化改造服务管理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辅具租赁场景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辅具租赁资源管理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textAlignment w:val="center"/>
              <w:rPr>
                <w:rFonts w:ascii="Times New Roman" w:hAnsi="Times New Roman"/>
                <w:color w:val="000000"/>
                <w:kern w:val="0"/>
                <w:sz w:val="22"/>
              </w:rPr>
            </w:pPr>
            <w:r>
              <w:rPr>
                <w:rFonts w:ascii="宋体" w:hAnsi="宋体" w:cs="宋体" w:hint="eastAsia"/>
                <w:color w:val="000000"/>
                <w:kern w:val="0"/>
                <w:sz w:val="22"/>
              </w:rPr>
              <w:t>辅具租赁服务管理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紧急设备申请场景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紧急设备资源管理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紧急设备申请服务管理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陪诊预约场景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陪诊预约资源管理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陪诊预约服务管理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家政服务场景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textAlignment w:val="center"/>
              <w:rPr>
                <w:rFonts w:ascii="Times New Roman" w:hAnsi="Times New Roman"/>
                <w:color w:val="000000"/>
                <w:kern w:val="0"/>
                <w:sz w:val="22"/>
              </w:rPr>
            </w:pPr>
            <w:r>
              <w:rPr>
                <w:rFonts w:ascii="宋体" w:hAnsi="宋体" w:cs="宋体" w:hint="eastAsia"/>
                <w:color w:val="000000"/>
                <w:kern w:val="0"/>
                <w:sz w:val="22"/>
              </w:rPr>
              <w:t>家政服务资源管理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家政服务服务管理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一键叫车场景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一键叫车服务管理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两病筛查场景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两病筛查资源管理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两病筛查服务管理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课程推荐场景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业务模型管理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textAlignment w:val="center"/>
              <w:rPr>
                <w:rFonts w:ascii="Times New Roman" w:hAnsi="Times New Roman"/>
                <w:color w:val="000000"/>
                <w:kern w:val="0"/>
                <w:sz w:val="22"/>
              </w:rPr>
            </w:pPr>
            <w:r>
              <w:rPr>
                <w:rFonts w:ascii="宋体" w:hAnsi="宋体" w:cs="宋体" w:hint="eastAsia"/>
                <w:color w:val="000000"/>
                <w:kern w:val="0"/>
                <w:sz w:val="22"/>
              </w:rPr>
              <w:t>课程资源管理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课程推荐服务管理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模型优化管理</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场景专用语义库管理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问答优化管理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引导问答管理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val="restart"/>
            <w:tcBorders>
              <w:top w:val="single" w:sz="4" w:space="0" w:color="auto"/>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r>
              <w:rPr>
                <w:rFonts w:ascii="Times New Roman" w:hAnsi="Times New Roman" w:hint="eastAsia"/>
                <w:sz w:val="22"/>
              </w:rPr>
              <w:t>5</w:t>
            </w:r>
          </w:p>
        </w:tc>
        <w:tc>
          <w:tcPr>
            <w:tcW w:w="594" w:type="pct"/>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系统管理与数据接口</w:t>
            </w:r>
          </w:p>
        </w:tc>
        <w:tc>
          <w:tcPr>
            <w:tcW w:w="1221"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统计信息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left"/>
              <w:rPr>
                <w:rFonts w:ascii="Times New Roman" w:hAnsi="Times New Roman"/>
                <w:color w:val="000000"/>
                <w:kern w:val="0"/>
                <w:sz w:val="22"/>
              </w:rPr>
            </w:pPr>
            <w:r>
              <w:rPr>
                <w:rFonts w:ascii="宋体" w:hAnsi="宋体" w:cs="宋体" w:hint="eastAsia"/>
                <w:color w:val="000000"/>
                <w:kern w:val="0"/>
                <w:sz w:val="22"/>
              </w:rPr>
              <w:t>统计信息</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用户管理</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部门分组管理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left"/>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角色管理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left"/>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用户管理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数据接口管理</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老人基础信息接口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养老政策接口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资源点接口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护工上门接口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养老院接口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适老化改造接口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辅具租赁接口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紧急设备申请接口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陪诊预约接口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家政服务接口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一键叫车接口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两病筛查接口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tcBorders>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老年大学接口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C45492" w:rsidRDefault="00C45492" w:rsidP="000F09DA">
            <w:pPr>
              <w:widowControl/>
              <w:jc w:val="center"/>
              <w:textAlignment w:val="center"/>
              <w:rPr>
                <w:rStyle w:val="font51"/>
                <w:rFonts w:hint="default"/>
              </w:rPr>
            </w:pPr>
            <w:r>
              <w:rPr>
                <w:rFonts w:ascii="宋体" w:hAnsi="宋体"/>
                <w:b/>
                <w:bCs/>
                <w:kern w:val="0"/>
                <w:sz w:val="22"/>
              </w:rPr>
              <w:t>●</w:t>
            </w:r>
          </w:p>
        </w:tc>
      </w:tr>
      <w:tr w:rsidR="00C45492" w:rsidTr="000F09DA">
        <w:trPr>
          <w:trHeight w:val="270"/>
          <w:jc w:val="center"/>
        </w:trPr>
        <w:tc>
          <w:tcPr>
            <w:tcW w:w="369" w:type="pct"/>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r>
              <w:rPr>
                <w:rFonts w:ascii="Times New Roman" w:hAnsi="Times New Roman" w:hint="eastAsia"/>
                <w:sz w:val="22"/>
              </w:rPr>
              <w:t>6</w:t>
            </w:r>
          </w:p>
        </w:tc>
        <w:tc>
          <w:tcPr>
            <w:tcW w:w="594" w:type="pct"/>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养老顾问前端适配</w:t>
            </w: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政策信息</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政策搜索</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最新政策</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政策解读</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养老顾问</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kern w:val="0"/>
                <w:sz w:val="22"/>
              </w:rPr>
            </w:pPr>
            <w:r>
              <w:rPr>
                <w:rFonts w:ascii="宋体" w:hAnsi="宋体" w:cs="宋体" w:hint="eastAsia"/>
                <w:color w:val="000000"/>
                <w:kern w:val="0"/>
                <w:sz w:val="22"/>
              </w:rPr>
              <w:t>引导问答管理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养老顾问咨询</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咨询结果评价</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个人中心（适配手机小程序版）</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推荐政策</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课程推荐</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问答历史</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Times New Roman" w:hAnsi="Times New Roman"/>
                <w:color w:val="000000"/>
                <w:kern w:val="0"/>
                <w:sz w:val="22"/>
              </w:rPr>
            </w:pPr>
            <w:r>
              <w:rPr>
                <w:rFonts w:ascii="宋体" w:hAnsi="宋体" w:cs="宋体" w:hint="eastAsia"/>
                <w:color w:val="000000"/>
                <w:kern w:val="0"/>
                <w:sz w:val="22"/>
              </w:rPr>
              <w:t>用户信息管理</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val="restart"/>
            <w:tcBorders>
              <w:top w:val="single" w:sz="4" w:space="0" w:color="auto"/>
              <w:left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r>
              <w:rPr>
                <w:rFonts w:ascii="Times New Roman" w:hAnsi="Times New Roman" w:hint="eastAsia"/>
                <w:sz w:val="22"/>
              </w:rPr>
              <w:t>7</w:t>
            </w:r>
          </w:p>
        </w:tc>
        <w:tc>
          <w:tcPr>
            <w:tcW w:w="594" w:type="pct"/>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系统对接</w:t>
            </w:r>
          </w:p>
        </w:tc>
        <w:tc>
          <w:tcPr>
            <w:tcW w:w="122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color w:val="000000"/>
                <w:kern w:val="0"/>
                <w:sz w:val="22"/>
              </w:rPr>
            </w:pPr>
            <w:r>
              <w:rPr>
                <w:rFonts w:ascii="宋体" w:hAnsi="宋体" w:cs="宋体" w:hint="eastAsia"/>
                <w:color w:val="000000"/>
                <w:kern w:val="0"/>
                <w:sz w:val="22"/>
              </w:rPr>
              <w:t>第三方对接</w:t>
            </w: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hint="eastAsia"/>
                <w:color w:val="000000"/>
                <w:kern w:val="0"/>
                <w:sz w:val="22"/>
              </w:rPr>
              <w:t>语音识别接口</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r w:rsidR="00C45492" w:rsidTr="000F09DA">
        <w:trPr>
          <w:trHeight w:val="270"/>
          <w:jc w:val="center"/>
        </w:trPr>
        <w:tc>
          <w:tcPr>
            <w:tcW w:w="369" w:type="pct"/>
            <w:vMerge/>
            <w:tcBorders>
              <w:left w:val="single" w:sz="4" w:space="0" w:color="auto"/>
              <w:bottom w:val="single" w:sz="4" w:space="0" w:color="auto"/>
              <w:right w:val="single" w:sz="4" w:space="0" w:color="000000"/>
            </w:tcBorders>
            <w:shd w:val="clear" w:color="auto" w:fill="auto"/>
            <w:vAlign w:val="center"/>
          </w:tcPr>
          <w:p w:rsidR="00C45492" w:rsidRDefault="00C45492" w:rsidP="000F09DA">
            <w:pPr>
              <w:widowControl/>
              <w:jc w:val="center"/>
              <w:textAlignment w:val="center"/>
              <w:rPr>
                <w:rFonts w:ascii="Times New Roman" w:hAnsi="Times New Roman"/>
                <w:sz w:val="22"/>
              </w:rPr>
            </w:pPr>
          </w:p>
        </w:tc>
        <w:tc>
          <w:tcPr>
            <w:tcW w:w="594"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C45492" w:rsidRDefault="00C45492" w:rsidP="000F09DA">
            <w:pPr>
              <w:jc w:val="center"/>
              <w:rPr>
                <w:rFonts w:ascii="Times New Roman" w:hAnsi="Times New Roman"/>
                <w:color w:val="000000"/>
                <w:kern w:val="0"/>
                <w:sz w:val="22"/>
              </w:rPr>
            </w:pPr>
          </w:p>
        </w:tc>
        <w:tc>
          <w:tcPr>
            <w:tcW w:w="1221"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jc w:val="left"/>
              <w:rPr>
                <w:rFonts w:ascii="Times New Roman" w:hAnsi="Times New Roman"/>
                <w:color w:val="000000"/>
                <w:kern w:val="0"/>
                <w:sz w:val="22"/>
              </w:rPr>
            </w:pPr>
          </w:p>
        </w:tc>
        <w:tc>
          <w:tcPr>
            <w:tcW w:w="2194" w:type="pct"/>
            <w:tcBorders>
              <w:top w:val="single" w:sz="4" w:space="0" w:color="000000"/>
              <w:left w:val="single" w:sz="4" w:space="0" w:color="auto"/>
              <w:bottom w:val="single" w:sz="4" w:space="0" w:color="000000"/>
              <w:right w:val="single" w:sz="4" w:space="0" w:color="000000"/>
            </w:tcBorders>
            <w:shd w:val="clear" w:color="auto" w:fill="auto"/>
            <w:vAlign w:val="center"/>
          </w:tcPr>
          <w:p w:rsidR="00C45492" w:rsidRDefault="00C45492" w:rsidP="000F09DA">
            <w:pPr>
              <w:widowControl/>
              <w:jc w:val="left"/>
              <w:textAlignment w:val="center"/>
              <w:rPr>
                <w:rFonts w:ascii="宋体" w:hAnsi="宋体" w:cs="宋体"/>
                <w:color w:val="000000"/>
                <w:kern w:val="0"/>
                <w:sz w:val="22"/>
              </w:rPr>
            </w:pPr>
            <w:r>
              <w:rPr>
                <w:rFonts w:ascii="宋体" w:hAnsi="宋体" w:cs="宋体" w:hint="eastAsia"/>
                <w:color w:val="000000"/>
                <w:kern w:val="0"/>
                <w:sz w:val="22"/>
              </w:rPr>
              <w:t>大模型调用</w:t>
            </w:r>
          </w:p>
        </w:tc>
        <w:tc>
          <w:tcPr>
            <w:tcW w:w="619" w:type="pct"/>
            <w:tcBorders>
              <w:top w:val="single" w:sz="4" w:space="0" w:color="auto"/>
              <w:left w:val="single" w:sz="4" w:space="0" w:color="000000"/>
              <w:bottom w:val="single" w:sz="4" w:space="0" w:color="auto"/>
              <w:right w:val="single" w:sz="4" w:space="0" w:color="000000"/>
            </w:tcBorders>
            <w:shd w:val="clear" w:color="auto" w:fill="auto"/>
            <w:noWrap/>
          </w:tcPr>
          <w:p w:rsidR="00C45492" w:rsidRDefault="00C45492" w:rsidP="000F09DA">
            <w:pPr>
              <w:jc w:val="center"/>
              <w:rPr>
                <w:rFonts w:ascii="宋体" w:hAnsi="宋体"/>
                <w:sz w:val="22"/>
              </w:rPr>
            </w:pPr>
            <w:r>
              <w:rPr>
                <w:rFonts w:ascii="宋体" w:hAnsi="宋体"/>
                <w:b/>
                <w:bCs/>
                <w:kern w:val="0"/>
                <w:sz w:val="22"/>
              </w:rPr>
              <w:t>●</w:t>
            </w:r>
          </w:p>
        </w:tc>
      </w:tr>
    </w:tbl>
    <w:p w:rsidR="00C45492" w:rsidRDefault="00C45492" w:rsidP="00C45492">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p>
    <w:bookmarkEnd w:id="19"/>
    <w:p w:rsidR="00C45492" w:rsidRDefault="00C45492" w:rsidP="00C45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）系统性原则</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按照系统工程的观点，始终从总体目标出发，服从总体要求，在总体方案设计中，经过对局部的调查、分析、综合形成总体方案，局部应服从全局，使方案成为一个有机的整体。</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）实用性原则</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保证系统设计的功能的正确性与方便实用，需要有友好的用户界面、灵活的功能调度、简便的操作和完善的系统维护措施。为此，系统模型的设计与开发必须采用成熟的技术，认真细致地做好功能和数据的分析，并充分利用代码技术、菜单技术及人机交互技术，力求提供良好的使用环境与信心保证。不应过于追求大而全。另外应用从技术、设备、用户、管理者的实际考虑，不应追求硬件设备的先进化。</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）安全性原则</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在设计开发时，要重视安全性问题，如计算机软硬件的故障可能造成的数据丢失，数据共享带来的失密等，在设计阶段要采取必要的防范措施。</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）规范性原则</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开发方案的设计是一项复杂的应用软件工程，应该按照软件工程的理论、方法和规范去组织与实施。无论采用的是哪一种设计方法，都必须注重软件表现工具的运用、文档资料的整理、阶段性评审。</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）适应性原则</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软件的开发建设不可能一开始就十分完善和先进，而总是要经历一个逐步完善、逐步发展的过程。事实上，管理人员对系统的认识在不断地加深，管理工作对信息需求和处理手段的要求越来越高，设备需要更新换代，人才培养也需要一个过程。</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为了贯彻这个原则。设计工作应该先有一个总体的规划，然后分步实施。系统的功能结构及设备配置方案，都要考虑日后的扩充和可兼容程度，使系统设计具有良好的灵活性和可扩充性。</w:t>
      </w:r>
    </w:p>
    <w:p w:rsidR="00C45492" w:rsidRDefault="00C45492" w:rsidP="00C45492">
      <w:pPr>
        <w:adjustRightInd w:val="0"/>
        <w:snapToGrid w:val="0"/>
        <w:spacing w:line="300" w:lineRule="auto"/>
        <w:ind w:firstLineChars="200" w:firstLine="442"/>
        <w:rPr>
          <w:rFonts w:ascii="Times New Roman" w:hAnsi="Times New Roman"/>
          <w:b/>
          <w:bCs/>
          <w:sz w:val="22"/>
        </w:rPr>
      </w:pP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通过上海市浦东新区养老顾问大模型系统建设，将全方位优化养老服务的质量、均衡性和响应速度，以满足我国老年人日益多样化的需求，进而推动社会进步和发展。为实现这一目标，我们将积极引领科技创新应用，以科技赋能养老产业，为浦东新区老年人打造一个更加宜居的生活环境。以下五个方面具体措施将助力我们实现这一目标：</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提供个性化养老服务：利用人工智能技术之大模型底座，构建一个能够理解和分析老年人个性化需求的养老顾问场景。</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解读养老政策服务：借助人工智能技术，通过养老顾问应用场景，向老年人宣传和解读养老政策。</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优化养老资源配置：通过运用</w:t>
      </w:r>
      <w:r>
        <w:rPr>
          <w:rFonts w:ascii="Times New Roman" w:hAnsi="Times New Roman"/>
          <w:sz w:val="22"/>
        </w:rPr>
        <w:t>AI</w:t>
      </w:r>
      <w:r>
        <w:rPr>
          <w:rFonts w:ascii="Times New Roman" w:hAnsi="Times New Roman"/>
          <w:sz w:val="22"/>
        </w:rPr>
        <w:t>技术深入理解老年人需求，提供个性化服务建议，协助老年人推荐合适养老资源。</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Pr>
          <w:rFonts w:ascii="Times New Roman" w:hAnsi="Times New Roman"/>
          <w:sz w:val="22"/>
        </w:rPr>
        <w:t>提升养老服务效率：借助人工智能技术，实现养老服务的自动化和智能化。</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Pr>
          <w:rFonts w:ascii="Times New Roman" w:hAnsi="Times New Roman"/>
          <w:sz w:val="22"/>
        </w:rPr>
        <w:t>优化界面设计和交互体验：为确保本项目主要目标群体</w:t>
      </w:r>
      <w:r>
        <w:rPr>
          <w:rFonts w:ascii="Times New Roman" w:hAnsi="Times New Roman"/>
          <w:sz w:val="22"/>
        </w:rPr>
        <w:t>——</w:t>
      </w:r>
      <w:r>
        <w:rPr>
          <w:rFonts w:ascii="Times New Roman" w:hAnsi="Times New Roman"/>
          <w:sz w:val="22"/>
        </w:rPr>
        <w:t>老年人能够轻松使用，需要将对界面设计和交互体验进行优化。</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本项目立足于科技创新，致力于打造一个高质量的养老顾问体系，以满足老年人多样化需求。在实施过程中，需要充分考虑老年人的实际需求，以人工智能技术为核心，为老年人提供全方位、个性化的养老服务咨询。</w:t>
      </w: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 xml:space="preserve">9.3.1 </w:t>
      </w:r>
      <w:r>
        <w:rPr>
          <w:rFonts w:ascii="Times New Roman" w:hAnsi="Times New Roman" w:hint="eastAsia"/>
          <w:b/>
          <w:bCs/>
          <w:sz w:val="22"/>
        </w:rPr>
        <w:t>性能要求</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）平台能支持</w:t>
      </w:r>
      <w:r>
        <w:rPr>
          <w:rFonts w:ascii="Times New Roman" w:hAnsi="Times New Roman" w:hint="eastAsia"/>
          <w:bCs/>
          <w:sz w:val="22"/>
        </w:rPr>
        <w:t>1000</w:t>
      </w:r>
      <w:r>
        <w:rPr>
          <w:rFonts w:ascii="Times New Roman" w:hAnsi="Times New Roman" w:hint="eastAsia"/>
          <w:bCs/>
          <w:sz w:val="22"/>
        </w:rPr>
        <w:t>个用户的访问需求；并发用户数量不少于</w:t>
      </w:r>
      <w:r>
        <w:rPr>
          <w:rFonts w:ascii="Times New Roman" w:hAnsi="Times New Roman" w:hint="eastAsia"/>
          <w:bCs/>
          <w:sz w:val="22"/>
        </w:rPr>
        <w:t>50</w:t>
      </w:r>
      <w:r>
        <w:rPr>
          <w:rFonts w:ascii="Times New Roman" w:hAnsi="Times New Roman" w:hint="eastAsia"/>
          <w:bCs/>
          <w:sz w:val="22"/>
        </w:rPr>
        <w:t>个。</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）在网络稳定（带宽</w:t>
      </w:r>
      <w:r>
        <w:rPr>
          <w:rFonts w:ascii="Times New Roman" w:hAnsi="Times New Roman" w:hint="eastAsia"/>
          <w:bCs/>
          <w:sz w:val="22"/>
        </w:rPr>
        <w:t>100M</w:t>
      </w:r>
      <w:r>
        <w:rPr>
          <w:rFonts w:ascii="Times New Roman" w:hAnsi="Times New Roman" w:hint="eastAsia"/>
          <w:bCs/>
          <w:sz w:val="22"/>
        </w:rPr>
        <w:t>）的环境下操作界面单一操作的系统响应时间小于</w:t>
      </w:r>
      <w:r>
        <w:rPr>
          <w:rFonts w:ascii="Times New Roman" w:hAnsi="Times New Roman" w:hint="eastAsia"/>
          <w:bCs/>
          <w:sz w:val="22"/>
        </w:rPr>
        <w:t>5</w:t>
      </w:r>
      <w:r>
        <w:rPr>
          <w:rFonts w:ascii="Times New Roman" w:hAnsi="Times New Roman" w:hint="eastAsia"/>
          <w:bCs/>
          <w:sz w:val="22"/>
        </w:rPr>
        <w:t>秒。</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50</w:t>
      </w:r>
      <w:r>
        <w:rPr>
          <w:rFonts w:ascii="Times New Roman" w:hAnsi="Times New Roman" w:hint="eastAsia"/>
          <w:bCs/>
          <w:sz w:val="22"/>
        </w:rPr>
        <w:t>个用户并发访问情况下，平均响应时间不超过</w:t>
      </w:r>
      <w:r>
        <w:rPr>
          <w:rFonts w:ascii="Times New Roman" w:hAnsi="Times New Roman" w:hint="eastAsia"/>
          <w:bCs/>
          <w:sz w:val="22"/>
        </w:rPr>
        <w:t>5</w:t>
      </w:r>
      <w:r>
        <w:rPr>
          <w:rFonts w:ascii="Times New Roman" w:hAnsi="Times New Roman" w:hint="eastAsia"/>
          <w:bCs/>
          <w:sz w:val="22"/>
        </w:rPr>
        <w:t>秒，最长响应时间不超过</w:t>
      </w:r>
      <w:r>
        <w:rPr>
          <w:rFonts w:ascii="Times New Roman" w:hAnsi="Times New Roman" w:hint="eastAsia"/>
          <w:bCs/>
          <w:sz w:val="22"/>
        </w:rPr>
        <w:t>10</w:t>
      </w:r>
      <w:r>
        <w:rPr>
          <w:rFonts w:ascii="Times New Roman" w:hAnsi="Times New Roman" w:hint="eastAsia"/>
          <w:bCs/>
          <w:sz w:val="22"/>
        </w:rPr>
        <w:t>秒。</w:t>
      </w: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 xml:space="preserve">9.3.2 </w:t>
      </w:r>
      <w:r>
        <w:rPr>
          <w:rFonts w:ascii="Times New Roman" w:hAnsi="Times New Roman" w:hint="eastAsia"/>
          <w:b/>
          <w:bCs/>
          <w:sz w:val="22"/>
        </w:rPr>
        <w:t>信创运行要求</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本系统能够运行在基于国产操作系统上，系统建设时需要定制对国产操作系统浏览器的适配开发，确保系统客户端能够在国产化操作系统上进行使用。按照信创建设的总体规划要求使用国产化操作系统、数据库、中间件。</w:t>
      </w:r>
    </w:p>
    <w:p w:rsidR="00C45492" w:rsidRDefault="00C45492" w:rsidP="00C45492">
      <w:pPr>
        <w:adjustRightInd w:val="0"/>
        <w:snapToGrid w:val="0"/>
        <w:spacing w:line="300" w:lineRule="auto"/>
        <w:ind w:firstLineChars="200" w:firstLine="442"/>
        <w:rPr>
          <w:rFonts w:ascii="Times New Roman" w:hAnsi="Times New Roman"/>
          <w:b/>
          <w:color w:val="FF0000"/>
          <w:sz w:val="22"/>
          <w:u w:val="wavyHeavy"/>
        </w:rPr>
      </w:pP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9.4 </w:t>
      </w:r>
      <w:r>
        <w:rPr>
          <w:rFonts w:ascii="Times New Roman" w:hAnsi="Times New Roman"/>
          <w:b/>
          <w:bCs/>
          <w:sz w:val="22"/>
        </w:rPr>
        <w:t>各模块具体要求</w:t>
      </w:r>
    </w:p>
    <w:p w:rsidR="00C45492" w:rsidRDefault="00C45492" w:rsidP="00C45492">
      <w:pPr>
        <w:adjustRightInd w:val="0"/>
        <w:snapToGrid w:val="0"/>
        <w:spacing w:line="300" w:lineRule="auto"/>
        <w:ind w:firstLineChars="200" w:firstLine="442"/>
        <w:rPr>
          <w:rFonts w:ascii="Times New Roman" w:hAnsi="Times New Roman"/>
          <w:b/>
          <w:bCs/>
          <w:sz w:val="22"/>
        </w:rPr>
      </w:pPr>
      <w:bookmarkStart w:id="20" w:name="_Toc31273"/>
      <w:bookmarkStart w:id="21" w:name="_Toc24153"/>
      <w:r>
        <w:rPr>
          <w:rFonts w:ascii="Times New Roman" w:hAnsi="Times New Roman" w:hint="eastAsia"/>
          <w:b/>
          <w:bCs/>
          <w:sz w:val="22"/>
        </w:rPr>
        <w:t>9.4.1</w:t>
      </w:r>
      <w:r>
        <w:rPr>
          <w:rFonts w:ascii="Times New Roman" w:hAnsi="Times New Roman" w:hint="eastAsia"/>
          <w:b/>
          <w:bCs/>
          <w:sz w:val="22"/>
        </w:rPr>
        <w:t>大模型服务底座</w:t>
      </w:r>
      <w:bookmarkEnd w:id="20"/>
    </w:p>
    <w:p w:rsidR="00C45492" w:rsidRDefault="00C45492" w:rsidP="00C45492">
      <w:pPr>
        <w:numPr>
          <w:ilvl w:val="0"/>
          <w:numId w:val="24"/>
        </w:numPr>
        <w:adjustRightInd w:val="0"/>
        <w:snapToGrid w:val="0"/>
        <w:spacing w:line="300" w:lineRule="auto"/>
        <w:ind w:left="2182" w:firstLineChars="200" w:firstLine="442"/>
        <w:rPr>
          <w:rFonts w:ascii="Times New Roman" w:hAnsi="Times New Roman"/>
          <w:b/>
          <w:bCs/>
          <w:sz w:val="22"/>
        </w:rPr>
      </w:pPr>
      <w:r>
        <w:rPr>
          <w:rFonts w:ascii="Times New Roman" w:hAnsi="Times New Roman" w:hint="eastAsia"/>
          <w:b/>
          <w:bCs/>
          <w:sz w:val="22"/>
        </w:rPr>
        <w:t>知识库数据预处理</w:t>
      </w:r>
    </w:p>
    <w:p w:rsidR="00C45492" w:rsidRDefault="00C45492" w:rsidP="00C45492">
      <w:pPr>
        <w:numPr>
          <w:ilvl w:val="0"/>
          <w:numId w:val="25"/>
        </w:numPr>
        <w:adjustRightInd w:val="0"/>
        <w:snapToGrid w:val="0"/>
        <w:spacing w:line="300" w:lineRule="auto"/>
        <w:ind w:left="1200" w:firstLineChars="200" w:firstLine="440"/>
        <w:rPr>
          <w:rFonts w:ascii="Times New Roman" w:hAnsi="Times New Roman"/>
          <w:bCs/>
          <w:sz w:val="22"/>
        </w:rPr>
      </w:pPr>
      <w:r>
        <w:rPr>
          <w:rFonts w:ascii="Times New Roman" w:hAnsi="Times New Roman" w:hint="eastAsia"/>
          <w:bCs/>
          <w:sz w:val="22"/>
        </w:rPr>
        <w:t>数据清洗比对</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对养老服务政策数据进行预处理。</w:t>
      </w:r>
    </w:p>
    <w:p w:rsidR="00C45492" w:rsidRDefault="00C45492" w:rsidP="00C45492">
      <w:pPr>
        <w:numPr>
          <w:ilvl w:val="0"/>
          <w:numId w:val="25"/>
        </w:numPr>
        <w:adjustRightInd w:val="0"/>
        <w:snapToGrid w:val="0"/>
        <w:spacing w:line="300" w:lineRule="auto"/>
        <w:ind w:left="1200" w:firstLineChars="200" w:firstLine="440"/>
        <w:rPr>
          <w:rFonts w:ascii="Times New Roman" w:hAnsi="Times New Roman"/>
          <w:bCs/>
          <w:sz w:val="22"/>
        </w:rPr>
      </w:pPr>
      <w:r>
        <w:rPr>
          <w:rFonts w:ascii="Times New Roman" w:hAnsi="Times New Roman" w:hint="eastAsia"/>
          <w:bCs/>
          <w:sz w:val="22"/>
        </w:rPr>
        <w:t>数据文本切割</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将较长的养老知识文本分割成较短的片段或句子，以便进行更高效的处理、分析或检索。</w:t>
      </w:r>
    </w:p>
    <w:p w:rsidR="00C45492" w:rsidRDefault="00C45492" w:rsidP="00C45492">
      <w:pPr>
        <w:numPr>
          <w:ilvl w:val="0"/>
          <w:numId w:val="24"/>
        </w:numPr>
        <w:adjustRightInd w:val="0"/>
        <w:snapToGrid w:val="0"/>
        <w:spacing w:line="300" w:lineRule="auto"/>
        <w:ind w:left="2182" w:firstLineChars="200" w:firstLine="442"/>
        <w:rPr>
          <w:rFonts w:ascii="Times New Roman" w:hAnsi="Times New Roman"/>
          <w:b/>
          <w:bCs/>
          <w:sz w:val="22"/>
        </w:rPr>
      </w:pPr>
      <w:r>
        <w:rPr>
          <w:rFonts w:ascii="Times New Roman" w:hAnsi="Times New Roman" w:hint="eastAsia"/>
          <w:b/>
          <w:bCs/>
          <w:sz w:val="22"/>
        </w:rPr>
        <w:t>标签化处理</w:t>
      </w:r>
    </w:p>
    <w:p w:rsidR="00C45492" w:rsidRDefault="00C45492" w:rsidP="00C45492">
      <w:pPr>
        <w:numPr>
          <w:ilvl w:val="0"/>
          <w:numId w:val="26"/>
        </w:numPr>
        <w:adjustRightInd w:val="0"/>
        <w:snapToGrid w:val="0"/>
        <w:spacing w:line="300" w:lineRule="auto"/>
        <w:ind w:left="780" w:firstLineChars="200" w:firstLine="440"/>
        <w:rPr>
          <w:rFonts w:ascii="Times New Roman" w:hAnsi="Times New Roman"/>
          <w:bCs/>
          <w:sz w:val="22"/>
        </w:rPr>
      </w:pPr>
      <w:r>
        <w:rPr>
          <w:rFonts w:ascii="Times New Roman" w:hAnsi="Times New Roman" w:hint="eastAsia"/>
          <w:bCs/>
          <w:sz w:val="22"/>
        </w:rPr>
        <w:t>特征提取</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从原始数据中提取重要特征，用于后续的标签化。</w:t>
      </w:r>
    </w:p>
    <w:p w:rsidR="00C45492" w:rsidRDefault="00C45492" w:rsidP="00C45492">
      <w:pPr>
        <w:numPr>
          <w:ilvl w:val="0"/>
          <w:numId w:val="26"/>
        </w:numPr>
        <w:adjustRightInd w:val="0"/>
        <w:snapToGrid w:val="0"/>
        <w:spacing w:line="300" w:lineRule="auto"/>
        <w:ind w:left="780" w:firstLineChars="200" w:firstLine="440"/>
        <w:rPr>
          <w:rFonts w:ascii="Times New Roman" w:hAnsi="Times New Roman"/>
          <w:bCs/>
          <w:sz w:val="22"/>
        </w:rPr>
      </w:pPr>
      <w:r>
        <w:rPr>
          <w:rFonts w:ascii="Times New Roman" w:hAnsi="Times New Roman" w:hint="eastAsia"/>
          <w:bCs/>
          <w:sz w:val="22"/>
        </w:rPr>
        <w:lastRenderedPageBreak/>
        <w:t>标签管理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根据政策内容的特点，可以添加一系列养老相关标签。</w:t>
      </w:r>
    </w:p>
    <w:p w:rsidR="00C45492" w:rsidRDefault="00C45492" w:rsidP="00C45492">
      <w:pPr>
        <w:numPr>
          <w:ilvl w:val="0"/>
          <w:numId w:val="26"/>
        </w:numPr>
        <w:adjustRightInd w:val="0"/>
        <w:snapToGrid w:val="0"/>
        <w:spacing w:line="300" w:lineRule="auto"/>
        <w:ind w:left="780" w:firstLineChars="200" w:firstLine="440"/>
        <w:rPr>
          <w:rFonts w:ascii="Times New Roman" w:hAnsi="Times New Roman"/>
          <w:bCs/>
          <w:sz w:val="22"/>
        </w:rPr>
      </w:pPr>
      <w:r>
        <w:rPr>
          <w:rFonts w:ascii="Times New Roman" w:hAnsi="Times New Roman" w:hint="eastAsia"/>
          <w:bCs/>
          <w:sz w:val="22"/>
        </w:rPr>
        <w:t>标签分配</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将养老政策数据分配到相应的标签中。</w:t>
      </w:r>
    </w:p>
    <w:p w:rsidR="00C45492" w:rsidRDefault="00C45492" w:rsidP="00C45492">
      <w:pPr>
        <w:numPr>
          <w:ilvl w:val="0"/>
          <w:numId w:val="24"/>
        </w:numPr>
        <w:adjustRightInd w:val="0"/>
        <w:snapToGrid w:val="0"/>
        <w:spacing w:line="300" w:lineRule="auto"/>
        <w:ind w:left="2182" w:firstLineChars="200" w:firstLine="442"/>
        <w:rPr>
          <w:rFonts w:ascii="Times New Roman" w:hAnsi="Times New Roman"/>
          <w:b/>
          <w:bCs/>
          <w:sz w:val="22"/>
        </w:rPr>
      </w:pPr>
      <w:r>
        <w:rPr>
          <w:rFonts w:ascii="Times New Roman" w:hAnsi="Times New Roman" w:hint="eastAsia"/>
          <w:b/>
          <w:bCs/>
          <w:sz w:val="22"/>
        </w:rPr>
        <w:t>业务流驱动</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为具体养老应用服务场景提供可执行的业务联动服务。</w:t>
      </w: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9.4.2</w:t>
      </w:r>
      <w:r>
        <w:rPr>
          <w:rFonts w:ascii="Times New Roman" w:hAnsi="Times New Roman" w:hint="eastAsia"/>
          <w:b/>
          <w:bCs/>
          <w:sz w:val="22"/>
        </w:rPr>
        <w:t>养老顾问</w:t>
      </w:r>
      <w:r>
        <w:rPr>
          <w:rFonts w:ascii="Times New Roman" w:hAnsi="Times New Roman" w:hint="eastAsia"/>
          <w:b/>
          <w:bCs/>
          <w:sz w:val="22"/>
        </w:rPr>
        <w:t>AI</w:t>
      </w:r>
      <w:r>
        <w:rPr>
          <w:rFonts w:ascii="Times New Roman" w:hAnsi="Times New Roman" w:hint="eastAsia"/>
          <w:b/>
          <w:bCs/>
          <w:sz w:val="22"/>
        </w:rPr>
        <w:t>应用子系统</w:t>
      </w:r>
    </w:p>
    <w:p w:rsidR="00C45492" w:rsidRDefault="00C45492" w:rsidP="00C45492">
      <w:pPr>
        <w:numPr>
          <w:ilvl w:val="0"/>
          <w:numId w:val="27"/>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对话机器人管理</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开场白管理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设置养老顾问开始提问前主动推送的开场白内容。</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默认回复管理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针对每一个不同场景设置一些常规问题的默认回复内容。</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上下文关联管理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对话养老顾问问答中能对前面提到的内容进行记忆，在后续的回答中进行有针对性的回复。</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回答范围管理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可以针对</w:t>
      </w:r>
      <w:r>
        <w:rPr>
          <w:rFonts w:ascii="Times New Roman" w:hAnsi="Times New Roman" w:hint="eastAsia"/>
          <w:bCs/>
          <w:sz w:val="22"/>
        </w:rPr>
        <w:t>12</w:t>
      </w:r>
      <w:r>
        <w:rPr>
          <w:rFonts w:ascii="Times New Roman" w:hAnsi="Times New Roman" w:hint="eastAsia"/>
          <w:bCs/>
          <w:sz w:val="22"/>
        </w:rPr>
        <w:t>个应用场景分别进行不同的回答范围管理。</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角色模型管理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管理养老顾问的机器人角色，角色设定不同，回答的风格不同，最少配置一种角色。</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文本处理模型管理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针对市面上主流大模型进行接口的适配开发，能人工切换养老顾问对应调用的大模型。</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语义识别管理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实现语义识别管理功能。</w:t>
      </w:r>
    </w:p>
    <w:p w:rsidR="00C45492" w:rsidRDefault="00C45492" w:rsidP="00C45492">
      <w:pPr>
        <w:numPr>
          <w:ilvl w:val="0"/>
          <w:numId w:val="2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回复逻辑管理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对于机器人回复时，能对回复的逻辑进行管理配置。</w:t>
      </w:r>
    </w:p>
    <w:p w:rsidR="00C45492" w:rsidRDefault="00C45492" w:rsidP="00C45492">
      <w:pPr>
        <w:numPr>
          <w:ilvl w:val="0"/>
          <w:numId w:val="27"/>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大模型接口集成与调度管理</w:t>
      </w:r>
    </w:p>
    <w:p w:rsidR="00C45492" w:rsidRDefault="00C45492" w:rsidP="00C45492">
      <w:pPr>
        <w:numPr>
          <w:ilvl w:val="0"/>
          <w:numId w:val="29"/>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接口授权管理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w:t>
      </w:r>
      <w:r>
        <w:rPr>
          <w:rFonts w:ascii="Times New Roman" w:hAnsi="Times New Roman" w:hint="eastAsia"/>
          <w:bCs/>
          <w:sz w:val="22"/>
        </w:rPr>
        <w:t>API</w:t>
      </w:r>
      <w:r>
        <w:rPr>
          <w:rFonts w:ascii="Times New Roman" w:hAnsi="Times New Roman" w:hint="eastAsia"/>
          <w:bCs/>
          <w:sz w:val="22"/>
        </w:rPr>
        <w:t>授权进行管理，可根据应用场景生成可供调用的</w:t>
      </w:r>
      <w:r>
        <w:rPr>
          <w:rFonts w:ascii="Times New Roman" w:hAnsi="Times New Roman" w:hint="eastAsia"/>
          <w:bCs/>
          <w:sz w:val="22"/>
        </w:rPr>
        <w:t>API</w:t>
      </w:r>
      <w:r>
        <w:rPr>
          <w:rFonts w:ascii="Times New Roman" w:hAnsi="Times New Roman" w:hint="eastAsia"/>
          <w:bCs/>
          <w:sz w:val="22"/>
        </w:rPr>
        <w:t>，支持不同产品进行调用，可一类产品共用一个</w:t>
      </w:r>
      <w:r>
        <w:rPr>
          <w:rFonts w:ascii="Times New Roman" w:hAnsi="Times New Roman" w:hint="eastAsia"/>
          <w:bCs/>
          <w:sz w:val="22"/>
        </w:rPr>
        <w:t>API</w:t>
      </w:r>
      <w:r>
        <w:rPr>
          <w:rFonts w:ascii="Times New Roman" w:hAnsi="Times New Roman" w:hint="eastAsia"/>
          <w:bCs/>
          <w:sz w:val="22"/>
        </w:rPr>
        <w:t>，也可每个产品单独调用不同的</w:t>
      </w:r>
      <w:r>
        <w:rPr>
          <w:rFonts w:ascii="Times New Roman" w:hAnsi="Times New Roman" w:hint="eastAsia"/>
          <w:bCs/>
          <w:sz w:val="22"/>
        </w:rPr>
        <w:t>API</w:t>
      </w:r>
    </w:p>
    <w:p w:rsidR="00C45492" w:rsidRDefault="00C45492" w:rsidP="00C45492">
      <w:pPr>
        <w:numPr>
          <w:ilvl w:val="0"/>
          <w:numId w:val="29"/>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接口数据存储管理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将数据接口与数据库表结构的映射关系进行管理，以便后续各类操作。</w:t>
      </w:r>
    </w:p>
    <w:p w:rsidR="00C45492" w:rsidRDefault="00C45492" w:rsidP="00C45492">
      <w:pPr>
        <w:numPr>
          <w:ilvl w:val="0"/>
          <w:numId w:val="29"/>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接口数据安全管理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实现数据加密，方便数据加密存储，实现数据脱敏，管理脱敏规则，根据规则实现快速脱敏。</w:t>
      </w:r>
    </w:p>
    <w:p w:rsidR="00C45492" w:rsidRDefault="00C45492" w:rsidP="00C45492">
      <w:pPr>
        <w:numPr>
          <w:ilvl w:val="0"/>
          <w:numId w:val="29"/>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接口调度日志管理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展示接口表单数据同步的运行情况，统计汇总同步数据的数据量。</w:t>
      </w:r>
    </w:p>
    <w:p w:rsidR="00C45492" w:rsidRDefault="00C45492" w:rsidP="00C45492">
      <w:pPr>
        <w:numPr>
          <w:ilvl w:val="0"/>
          <w:numId w:val="29"/>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接口运维管理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w:t>
      </w:r>
      <w:r>
        <w:rPr>
          <w:rFonts w:ascii="Times New Roman" w:hAnsi="Times New Roman" w:hint="eastAsia"/>
          <w:bCs/>
          <w:sz w:val="22"/>
        </w:rPr>
        <w:t>API</w:t>
      </w:r>
      <w:r>
        <w:rPr>
          <w:rFonts w:ascii="Times New Roman" w:hAnsi="Times New Roman" w:hint="eastAsia"/>
          <w:bCs/>
          <w:sz w:val="22"/>
        </w:rPr>
        <w:t>接口服务的启动停止，以及对接口的维护操作。</w:t>
      </w:r>
    </w:p>
    <w:p w:rsidR="00C45492" w:rsidRDefault="00C45492" w:rsidP="00C45492">
      <w:pPr>
        <w:numPr>
          <w:ilvl w:val="0"/>
          <w:numId w:val="29"/>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接口监控管理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实时跟踪</w:t>
      </w:r>
      <w:r>
        <w:rPr>
          <w:rFonts w:ascii="Times New Roman" w:hAnsi="Times New Roman" w:hint="eastAsia"/>
          <w:bCs/>
          <w:sz w:val="22"/>
        </w:rPr>
        <w:t>API</w:t>
      </w:r>
      <w:r>
        <w:rPr>
          <w:rFonts w:ascii="Times New Roman" w:hAnsi="Times New Roman" w:hint="eastAsia"/>
          <w:bCs/>
          <w:sz w:val="22"/>
        </w:rPr>
        <w:t>的状态，支持主动采集模式和被动采集模式两种监控方式。当监控到</w:t>
      </w:r>
      <w:r>
        <w:rPr>
          <w:rFonts w:ascii="Times New Roman" w:hAnsi="Times New Roman" w:hint="eastAsia"/>
          <w:bCs/>
          <w:sz w:val="22"/>
        </w:rPr>
        <w:t>API</w:t>
      </w:r>
      <w:r>
        <w:rPr>
          <w:rFonts w:ascii="Times New Roman" w:hAnsi="Times New Roman" w:hint="eastAsia"/>
          <w:bCs/>
          <w:sz w:val="22"/>
        </w:rPr>
        <w:t>调用故障时则会进行预警</w:t>
      </w: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lastRenderedPageBreak/>
        <w:t>9.4.3</w:t>
      </w:r>
      <w:r>
        <w:rPr>
          <w:rFonts w:ascii="Times New Roman" w:hAnsi="Times New Roman" w:hint="eastAsia"/>
          <w:b/>
          <w:bCs/>
          <w:sz w:val="22"/>
        </w:rPr>
        <w:t>养老知识库管理子系统</w:t>
      </w:r>
    </w:p>
    <w:p w:rsidR="00C45492" w:rsidRDefault="00C45492" w:rsidP="00C45492">
      <w:pPr>
        <w:numPr>
          <w:ilvl w:val="0"/>
          <w:numId w:val="30"/>
        </w:numPr>
        <w:adjustRightInd w:val="0"/>
        <w:snapToGrid w:val="0"/>
        <w:spacing w:line="300" w:lineRule="auto"/>
        <w:ind w:left="397" w:firstLineChars="200" w:firstLine="442"/>
        <w:rPr>
          <w:rFonts w:ascii="Times New Roman" w:hAnsi="Times New Roman"/>
          <w:b/>
          <w:bCs/>
          <w:sz w:val="22"/>
        </w:rPr>
      </w:pPr>
      <w:r>
        <w:rPr>
          <w:rFonts w:ascii="Times New Roman" w:hAnsi="Times New Roman" w:hint="eastAsia"/>
          <w:b/>
          <w:bCs/>
          <w:sz w:val="22"/>
        </w:rPr>
        <w:t>知识库管理</w:t>
      </w:r>
    </w:p>
    <w:p w:rsidR="00C45492" w:rsidRDefault="00C45492" w:rsidP="00C45492">
      <w:pPr>
        <w:numPr>
          <w:ilvl w:val="0"/>
          <w:numId w:val="31"/>
        </w:numPr>
        <w:adjustRightInd w:val="0"/>
        <w:snapToGrid w:val="0"/>
        <w:spacing w:line="300" w:lineRule="auto"/>
        <w:ind w:left="1260" w:firstLineChars="200" w:firstLine="440"/>
        <w:rPr>
          <w:rFonts w:ascii="Times New Roman" w:hAnsi="Times New Roman"/>
          <w:bCs/>
          <w:sz w:val="22"/>
        </w:rPr>
      </w:pPr>
      <w:r>
        <w:rPr>
          <w:rFonts w:ascii="Times New Roman" w:hAnsi="Times New Roman" w:hint="eastAsia"/>
          <w:bCs/>
          <w:sz w:val="22"/>
        </w:rPr>
        <w:t>主题知识库管理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按创建时间先后顺序，可以创建主题知识库，支持增删改查操作</w:t>
      </w:r>
    </w:p>
    <w:p w:rsidR="00C45492" w:rsidRDefault="00C45492" w:rsidP="00C45492">
      <w:pPr>
        <w:numPr>
          <w:ilvl w:val="0"/>
          <w:numId w:val="31"/>
        </w:numPr>
        <w:adjustRightInd w:val="0"/>
        <w:snapToGrid w:val="0"/>
        <w:spacing w:line="300" w:lineRule="auto"/>
        <w:ind w:left="1260" w:firstLineChars="200" w:firstLine="440"/>
        <w:rPr>
          <w:rFonts w:ascii="Times New Roman" w:hAnsi="Times New Roman"/>
          <w:bCs/>
          <w:sz w:val="22"/>
        </w:rPr>
      </w:pPr>
      <w:r>
        <w:rPr>
          <w:rFonts w:ascii="Times New Roman" w:hAnsi="Times New Roman" w:hint="eastAsia"/>
          <w:bCs/>
          <w:sz w:val="22"/>
        </w:rPr>
        <w:t>内部知识管理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支持直接录入知识内容，也可以将文本、视频、音频等文件进行导入，支持知识的增删改等操作</w:t>
      </w:r>
    </w:p>
    <w:p w:rsidR="00C45492" w:rsidRDefault="00C45492" w:rsidP="00C45492">
      <w:pPr>
        <w:numPr>
          <w:ilvl w:val="0"/>
          <w:numId w:val="31"/>
        </w:numPr>
        <w:adjustRightInd w:val="0"/>
        <w:snapToGrid w:val="0"/>
        <w:spacing w:line="300" w:lineRule="auto"/>
        <w:ind w:left="1260" w:firstLineChars="200" w:firstLine="440"/>
        <w:rPr>
          <w:rFonts w:ascii="Times New Roman" w:hAnsi="Times New Roman"/>
          <w:bCs/>
          <w:sz w:val="22"/>
        </w:rPr>
      </w:pPr>
      <w:r>
        <w:rPr>
          <w:rFonts w:ascii="Times New Roman" w:hAnsi="Times New Roman" w:hint="eastAsia"/>
          <w:bCs/>
          <w:sz w:val="22"/>
        </w:rPr>
        <w:t>外部知识管理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开发外部知识抓取范围管理功能，如在指定网站及栏目中抓取相关知识，抓取到新知识后在模块中进行提醒，内容通过人工审核后入库</w:t>
      </w:r>
    </w:p>
    <w:p w:rsidR="00C45492" w:rsidRDefault="00C45492" w:rsidP="00C45492">
      <w:pPr>
        <w:numPr>
          <w:ilvl w:val="0"/>
          <w:numId w:val="31"/>
        </w:numPr>
        <w:adjustRightInd w:val="0"/>
        <w:snapToGrid w:val="0"/>
        <w:spacing w:line="300" w:lineRule="auto"/>
        <w:ind w:left="1260" w:firstLineChars="200" w:firstLine="440"/>
        <w:rPr>
          <w:rFonts w:ascii="Times New Roman" w:hAnsi="Times New Roman"/>
          <w:bCs/>
          <w:sz w:val="22"/>
        </w:rPr>
      </w:pPr>
      <w:r>
        <w:rPr>
          <w:rFonts w:ascii="Times New Roman" w:hAnsi="Times New Roman" w:hint="eastAsia"/>
          <w:bCs/>
          <w:sz w:val="22"/>
        </w:rPr>
        <w:t>综合查询</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可以按关键字查找相应知识库内容，也可以通过标签等分类筛选列出相应知识库内容</w:t>
      </w:r>
    </w:p>
    <w:p w:rsidR="00C45492" w:rsidRDefault="00C45492" w:rsidP="00C45492">
      <w:pPr>
        <w:numPr>
          <w:ilvl w:val="0"/>
          <w:numId w:val="31"/>
        </w:numPr>
        <w:adjustRightInd w:val="0"/>
        <w:snapToGrid w:val="0"/>
        <w:spacing w:line="300" w:lineRule="auto"/>
        <w:ind w:left="1260" w:firstLineChars="200" w:firstLine="440"/>
        <w:rPr>
          <w:rFonts w:ascii="Times New Roman" w:hAnsi="Times New Roman"/>
          <w:bCs/>
          <w:sz w:val="22"/>
        </w:rPr>
      </w:pPr>
      <w:r>
        <w:rPr>
          <w:rFonts w:ascii="Times New Roman" w:hAnsi="Times New Roman" w:hint="eastAsia"/>
          <w:bCs/>
          <w:sz w:val="22"/>
        </w:rPr>
        <w:t>知识库状态管理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可以对已建的文件夹或已录入的知识进行启用和停用的管理</w:t>
      </w:r>
    </w:p>
    <w:p w:rsidR="00C45492" w:rsidRDefault="00C45492" w:rsidP="00C45492">
      <w:pPr>
        <w:numPr>
          <w:ilvl w:val="0"/>
          <w:numId w:val="30"/>
        </w:numPr>
        <w:adjustRightInd w:val="0"/>
        <w:snapToGrid w:val="0"/>
        <w:spacing w:line="300" w:lineRule="auto"/>
        <w:ind w:left="397" w:firstLineChars="200" w:firstLine="442"/>
        <w:rPr>
          <w:rFonts w:ascii="Times New Roman" w:hAnsi="Times New Roman"/>
          <w:b/>
          <w:bCs/>
          <w:sz w:val="22"/>
        </w:rPr>
      </w:pPr>
      <w:r>
        <w:rPr>
          <w:rFonts w:ascii="Times New Roman" w:hAnsi="Times New Roman" w:hint="eastAsia"/>
          <w:b/>
          <w:bCs/>
          <w:sz w:val="22"/>
        </w:rPr>
        <w:t>资源库管理</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养老院</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对浦老惠中养老院数据资源字段进行拆解分析，并与大模型进行匹配，以便于根据用户提出的需求匹配相应的数据后给出适合的推荐。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睦邻点</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对浦老惠中睦邻点数据资源字段进行拆解分析，并与大模型进行匹配，以便于根据用户提出的需求匹配相应的数据后给出适合的推荐。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老年助餐场所</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对浦老惠中老年助餐场所数据资源字段进行拆解分析，并与大模型进行匹配，以便于根据用户提出的需求匹配相应的数据后给出适合的推荐。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老年活动室</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对浦老惠中老年活动室数据资源字段进行拆解分析，并与大模型进行匹配，以便于根据用户提出的需求匹配相应的数据后给出适合的推荐。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日间照料中心</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对浦老惠中日间照料中心数据资源字段进行拆解分析，并与大模型进行匹配，以便于根据用户提出的需求匹配相应的数据后给出适合的推荐。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综合为老服务中心</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对浦老惠中综合为老服务中心数据资源字段进行拆解分析，并与大模型进行匹配，以便于根据用户提出的需求匹配相应的数据后给出适合的推荐。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辅具租赁点</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对浦老惠中租赁服务点数据资源字段进行拆解分析，并与大模型进行匹配，以便于根据用户提出的需求匹配相应的数据后给出适合的推荐。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养老顾问点</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对浦老惠中养老顾问点数据资源字段进行拆解分析，并与大模型进行匹配，以便于根据用户提出的需求匹配相应的数据后给出适合的推荐。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事务受理中心</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对远程帮办事务受理中心字段进行拆解分析，并与大模型进行匹配，以便于根据用户提出的需求匹配相应的数据后给出适合的推荐。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家门口服务站</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对远程帮办家门口服务站字段进行拆解分析，并与大模型进行匹配，以便于根据用户提出的需求匹配相应的数据后给出适合的推荐。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外部资源管理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通过分析互联网资源，匹配相关的资源点位信息，如医院、餐厅等。</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资源内容清洗</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对文本进行预处理，删除不必要的字符、符号或格式，使数据集更加干净、整洁，便于模型解析。</w:t>
      </w:r>
    </w:p>
    <w:p w:rsidR="00C45492" w:rsidRDefault="00C45492" w:rsidP="00C45492">
      <w:pPr>
        <w:numPr>
          <w:ilvl w:val="0"/>
          <w:numId w:val="3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状态管理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开发状态管理功能，可以对已建的资源点进行启用和停用的管理。</w:t>
      </w:r>
    </w:p>
    <w:p w:rsidR="00C45492" w:rsidRDefault="00C45492" w:rsidP="00C45492">
      <w:pPr>
        <w:numPr>
          <w:ilvl w:val="0"/>
          <w:numId w:val="30"/>
        </w:numPr>
        <w:adjustRightInd w:val="0"/>
        <w:snapToGrid w:val="0"/>
        <w:spacing w:line="300" w:lineRule="auto"/>
        <w:ind w:left="397" w:firstLineChars="200" w:firstLine="442"/>
        <w:rPr>
          <w:rFonts w:ascii="Times New Roman" w:hAnsi="Times New Roman"/>
          <w:b/>
          <w:bCs/>
          <w:sz w:val="22"/>
        </w:rPr>
      </w:pPr>
      <w:r>
        <w:rPr>
          <w:rFonts w:ascii="Times New Roman" w:hAnsi="Times New Roman" w:hint="eastAsia"/>
          <w:b/>
          <w:bCs/>
          <w:sz w:val="22"/>
        </w:rPr>
        <w:t>语义分析管理</w:t>
      </w:r>
    </w:p>
    <w:p w:rsidR="00C45492" w:rsidRDefault="00C45492" w:rsidP="00C45492">
      <w:pPr>
        <w:numPr>
          <w:ilvl w:val="0"/>
          <w:numId w:val="33"/>
        </w:numPr>
        <w:adjustRightInd w:val="0"/>
        <w:snapToGrid w:val="0"/>
        <w:spacing w:line="300" w:lineRule="auto"/>
        <w:ind w:left="360" w:firstLineChars="200" w:firstLine="440"/>
        <w:rPr>
          <w:rFonts w:ascii="Times New Roman" w:hAnsi="Times New Roman"/>
          <w:bCs/>
          <w:sz w:val="22"/>
        </w:rPr>
      </w:pPr>
      <w:r>
        <w:rPr>
          <w:rFonts w:ascii="Times New Roman" w:hAnsi="Times New Roman" w:hint="eastAsia"/>
          <w:bCs/>
          <w:sz w:val="22"/>
        </w:rPr>
        <w:t>语义语料库管理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导入已有的服务工单及电话录音，进行语义语料的分析及学习，使问答更贴近于居民需求</w:t>
      </w:r>
    </w:p>
    <w:p w:rsidR="00C45492" w:rsidRDefault="00C45492" w:rsidP="00C45492">
      <w:pPr>
        <w:numPr>
          <w:ilvl w:val="0"/>
          <w:numId w:val="33"/>
        </w:numPr>
        <w:adjustRightInd w:val="0"/>
        <w:snapToGrid w:val="0"/>
        <w:spacing w:line="300" w:lineRule="auto"/>
        <w:ind w:left="360" w:firstLineChars="200" w:firstLine="440"/>
        <w:rPr>
          <w:rFonts w:ascii="Times New Roman" w:hAnsi="Times New Roman"/>
          <w:bCs/>
          <w:sz w:val="22"/>
        </w:rPr>
      </w:pPr>
      <w:r>
        <w:rPr>
          <w:rFonts w:ascii="Times New Roman" w:hAnsi="Times New Roman" w:hint="eastAsia"/>
          <w:bCs/>
          <w:sz w:val="22"/>
        </w:rPr>
        <w:t>音视频分析管理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将入库的音视频文件进行语音转换成文字后再行处理</w:t>
      </w:r>
    </w:p>
    <w:p w:rsidR="00C45492" w:rsidRDefault="00C45492" w:rsidP="00C45492">
      <w:pPr>
        <w:numPr>
          <w:ilvl w:val="0"/>
          <w:numId w:val="33"/>
        </w:numPr>
        <w:adjustRightInd w:val="0"/>
        <w:snapToGrid w:val="0"/>
        <w:spacing w:line="300" w:lineRule="auto"/>
        <w:ind w:left="360" w:firstLineChars="200" w:firstLine="440"/>
        <w:rPr>
          <w:rFonts w:ascii="Times New Roman" w:hAnsi="Times New Roman"/>
          <w:bCs/>
          <w:sz w:val="22"/>
        </w:rPr>
      </w:pPr>
      <w:r>
        <w:rPr>
          <w:rFonts w:ascii="Times New Roman" w:hAnsi="Times New Roman" w:hint="eastAsia"/>
          <w:bCs/>
          <w:sz w:val="22"/>
        </w:rPr>
        <w:t>文本分割策略管理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将文本分割的各种分割策略进行管理，支持：固定切割、按自然句、自然段落切割等。</w:t>
      </w:r>
    </w:p>
    <w:p w:rsidR="00C45492" w:rsidRDefault="00C45492" w:rsidP="00C45492">
      <w:pPr>
        <w:numPr>
          <w:ilvl w:val="0"/>
          <w:numId w:val="33"/>
        </w:numPr>
        <w:adjustRightInd w:val="0"/>
        <w:snapToGrid w:val="0"/>
        <w:spacing w:line="300" w:lineRule="auto"/>
        <w:ind w:left="360" w:firstLineChars="200" w:firstLine="440"/>
        <w:rPr>
          <w:rFonts w:ascii="Times New Roman" w:hAnsi="Times New Roman"/>
          <w:bCs/>
          <w:sz w:val="22"/>
        </w:rPr>
      </w:pPr>
      <w:r>
        <w:rPr>
          <w:rFonts w:ascii="Times New Roman" w:hAnsi="Times New Roman" w:hint="eastAsia"/>
          <w:bCs/>
          <w:sz w:val="22"/>
        </w:rPr>
        <w:t>文件的</w:t>
      </w:r>
      <w:r>
        <w:rPr>
          <w:rFonts w:ascii="Times New Roman" w:hAnsi="Times New Roman" w:hint="eastAsia"/>
          <w:bCs/>
          <w:sz w:val="22"/>
        </w:rPr>
        <w:t>QA</w:t>
      </w:r>
      <w:r>
        <w:rPr>
          <w:rFonts w:ascii="Times New Roman" w:hAnsi="Times New Roman" w:hint="eastAsia"/>
          <w:bCs/>
          <w:sz w:val="22"/>
        </w:rPr>
        <w:t>拆分管理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将入库的文件内容进行理解并生成</w:t>
      </w:r>
      <w:r>
        <w:rPr>
          <w:rFonts w:ascii="Times New Roman" w:hAnsi="Times New Roman" w:hint="eastAsia"/>
          <w:bCs/>
          <w:sz w:val="22"/>
        </w:rPr>
        <w:t>QA</w:t>
      </w:r>
      <w:r>
        <w:rPr>
          <w:rFonts w:ascii="Times New Roman" w:hAnsi="Times New Roman" w:hint="eastAsia"/>
          <w:bCs/>
          <w:sz w:val="22"/>
        </w:rPr>
        <w:t>问答</w:t>
      </w:r>
    </w:p>
    <w:p w:rsidR="00C45492" w:rsidRDefault="00C45492" w:rsidP="00C45492">
      <w:pPr>
        <w:numPr>
          <w:ilvl w:val="0"/>
          <w:numId w:val="33"/>
        </w:numPr>
        <w:adjustRightInd w:val="0"/>
        <w:snapToGrid w:val="0"/>
        <w:spacing w:line="300" w:lineRule="auto"/>
        <w:ind w:left="360" w:firstLineChars="200" w:firstLine="440"/>
        <w:rPr>
          <w:rFonts w:ascii="Times New Roman" w:hAnsi="Times New Roman"/>
          <w:bCs/>
          <w:sz w:val="22"/>
        </w:rPr>
      </w:pPr>
      <w:r>
        <w:rPr>
          <w:rFonts w:ascii="Times New Roman" w:hAnsi="Times New Roman" w:hint="eastAsia"/>
          <w:bCs/>
          <w:sz w:val="22"/>
        </w:rPr>
        <w:t>权限范围管理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支持用户权限、使用范围管理。部分政策文件只能开放给社工或运营人员，不支持用户直接查看</w:t>
      </w: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9.4.4</w:t>
      </w:r>
      <w:r>
        <w:rPr>
          <w:rFonts w:ascii="Times New Roman" w:hAnsi="Times New Roman" w:hint="eastAsia"/>
          <w:b/>
          <w:bCs/>
          <w:sz w:val="22"/>
        </w:rPr>
        <w:t>养老应用场景管理子系统</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养老政策咨询场景</w:t>
      </w:r>
    </w:p>
    <w:p w:rsidR="00C45492" w:rsidRDefault="00C45492" w:rsidP="00C45492">
      <w:pPr>
        <w:numPr>
          <w:ilvl w:val="0"/>
          <w:numId w:val="35"/>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打造基于养老政策咨询服务问答流程的业务模型，以便为用户提供更加便捷、快速的服务。该模型具备灵活的操作性，允许管理员根据实际需求自主选择启用或停止该交互服务。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35"/>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政策咨询服务管理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通过人机对话交互方式，基于业务模型的逻辑，为咨询政策的居民提供定制化的政策解读服务。</w:t>
      </w:r>
    </w:p>
    <w:p w:rsidR="00C45492" w:rsidRDefault="00C45492" w:rsidP="00C45492">
      <w:pPr>
        <w:numPr>
          <w:ilvl w:val="0"/>
          <w:numId w:val="35"/>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政策推荐管理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推送策略管理：对明确标识分类的政策，为确保信息传递精准可靠，可按标签或类型分类判断是否推送。</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手动推送政策：审查梳理对外公布的特定政策信息后，人工精准推送至相应的老年人群。</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推送政策撤回：推送政策管理机制支持撤回已推送政策。</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资源点推荐场景</w:t>
      </w:r>
    </w:p>
    <w:p w:rsidR="00C45492" w:rsidRDefault="00C45492" w:rsidP="00C45492">
      <w:pPr>
        <w:numPr>
          <w:ilvl w:val="0"/>
          <w:numId w:val="36"/>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打造基于资源点推荐服务问答流程的业务模型，以便为用户提供更加便捷、快速的服务。该模型具备灵活的操作性，允许管理员根据实际需求自主选择启用或停止该交互服务。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36"/>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资源点推荐服务管理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通过人机对话交互方式，基于业务模型的逻辑，为咨询资源点信息的居民提供定制化的资源点推荐服务。</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护工上门场景</w:t>
      </w:r>
    </w:p>
    <w:p w:rsidR="00C45492" w:rsidRDefault="00C45492" w:rsidP="00C45492">
      <w:pPr>
        <w:numPr>
          <w:ilvl w:val="0"/>
          <w:numId w:val="37"/>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打造基于护工上门服务问答流程的业务模型，以便为用户提供更加便捷、快速的服务。该模型具备灵活的操作性，允许管理员根据实际需求自主选择启用或停止该交互服务。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37"/>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护工上门资源管理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护工机构管理：针对浦老惠中签约的护工机构的数据资源字段进行拆解分析，并与大模型进行匹配，以便于根据用户提出的需求匹配相应的数据后给出适合的推荐。</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护工服务项目管理：针对浦老惠中护工机构所能提供的护理服务项目的数据资源字段进行拆解分析，并与大模型进行匹配，以便于根据用户提出的需求匹配相应的数据后给出适合的推荐。</w:t>
      </w:r>
    </w:p>
    <w:p w:rsidR="00C45492" w:rsidRDefault="00C45492" w:rsidP="00C45492">
      <w:pPr>
        <w:numPr>
          <w:ilvl w:val="0"/>
          <w:numId w:val="37"/>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护工上门服务管理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通过人机对话，生成护工上门服务订单，推送给浦老惠护工上门服务，同时，通过用户信息可读取浦老惠中所有的护工上门服务订单。问答时可对反馈的信息的精准性进行评价，服务结束后还可对服务进行评价</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养老院优选场景</w:t>
      </w:r>
    </w:p>
    <w:p w:rsidR="00C45492" w:rsidRDefault="00C45492" w:rsidP="00C45492">
      <w:pPr>
        <w:numPr>
          <w:ilvl w:val="0"/>
          <w:numId w:val="3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打造基于养老院优选服务问答流程的业务模型，以便为用户提供更加便捷、快速的服务。该模型具备灵活的操作性，允许管理员根据实际需求自主选择启用或停止该交互服务。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38"/>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养老院服务管理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利用人机对话交互方式，基于业务模型的逻辑，为查询养老院的居民提供定制化的查询及预约提交服务。</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适老化改造场景</w:t>
      </w:r>
    </w:p>
    <w:p w:rsidR="00C45492" w:rsidRDefault="00C45492" w:rsidP="00C45492">
      <w:pPr>
        <w:numPr>
          <w:ilvl w:val="0"/>
          <w:numId w:val="39"/>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打造基于适老化改造服务问答流程的业务模型，以便为用户提供更加便捷、快速的服务。该模型具备灵活的操作性，允许管理员根据实际需求自主选择启用或停止该交互服务。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39"/>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适老化改造资源管理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适老化改造机构管理：针对浦老惠中适老化改造机构的数据资源字段进行拆解分析，并与大模型进行匹配，以便于根据用户提出的需求匹配相应的数据后给出适合的推荐。</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适老化改造项目管理：针对浦老惠中适老化改造项目的数据资源字段进行拆解分析，并与大模型进行匹配，以便于根据用户提出的需求匹配相应的数据后给出适合的推荐。</w:t>
      </w:r>
    </w:p>
    <w:p w:rsidR="00C45492" w:rsidRDefault="00C45492" w:rsidP="00C45492">
      <w:pPr>
        <w:numPr>
          <w:ilvl w:val="0"/>
          <w:numId w:val="39"/>
        </w:numPr>
        <w:adjustRightInd w:val="0"/>
        <w:snapToGrid w:val="0"/>
        <w:spacing w:line="300" w:lineRule="auto"/>
        <w:ind w:left="420" w:firstLineChars="200" w:firstLine="440"/>
        <w:rPr>
          <w:rFonts w:ascii="Times New Roman" w:hAnsi="Times New Roman"/>
          <w:bCs/>
          <w:sz w:val="22"/>
        </w:rPr>
      </w:pPr>
      <w:r>
        <w:rPr>
          <w:rFonts w:ascii="Times New Roman" w:hAnsi="Times New Roman" w:hint="eastAsia"/>
          <w:bCs/>
          <w:sz w:val="22"/>
        </w:rPr>
        <w:t>适老化改造服务管理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通过人机对话交互方式，基于业务模型的逻辑，为咨询适老化改造的居民提供定制化的服务介绍。</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辅具租赁场景</w:t>
      </w:r>
    </w:p>
    <w:p w:rsidR="00C45492" w:rsidRDefault="00C45492" w:rsidP="00C45492">
      <w:pPr>
        <w:numPr>
          <w:ilvl w:val="0"/>
          <w:numId w:val="4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打造基于辅具租赁服务问答流程的业务模型，以便为用户提供更加便捷、快速的服务。该模型具备灵活的操作性，允许管理员根据实际需求自主选择启用或停止该交互服务。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4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辅具租赁资源管理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辅具租赁机构管理：针对浦老惠中辅具租赁机构的数据资源字段进行拆解分析，并与大模型进行</w:t>
      </w:r>
      <w:r>
        <w:rPr>
          <w:rFonts w:ascii="Times New Roman" w:hAnsi="Times New Roman" w:hint="eastAsia"/>
          <w:bCs/>
          <w:sz w:val="22"/>
        </w:rPr>
        <w:lastRenderedPageBreak/>
        <w:t>匹配，以便于根据用户提出的需求匹配相应的数据后给出适合的推荐。</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辅具租赁产品管理：针对浦老惠中辅具租赁产品的数据资源字段进行拆解分析，并与大模型进行匹配，以便于根据用户提出的需求匹配相应的数据后给出适合的推荐。</w:t>
      </w:r>
    </w:p>
    <w:p w:rsidR="00C45492" w:rsidRDefault="00C45492" w:rsidP="00C45492">
      <w:pPr>
        <w:numPr>
          <w:ilvl w:val="0"/>
          <w:numId w:val="4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辅具租赁服务管理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通过人机对话交互方式，基于业务模型的逻辑，为咨询辅具租赁服务的居民提供定制化的服务介绍。</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紧急设备申请场景</w:t>
      </w:r>
    </w:p>
    <w:p w:rsidR="00C45492" w:rsidRDefault="00C45492" w:rsidP="00C45492">
      <w:pPr>
        <w:numPr>
          <w:ilvl w:val="0"/>
          <w:numId w:val="41"/>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打造基于紧急设备申请服务问答流程的业务模型，以便为用户提供更加便捷、快速的服务。该模型具备灵活的操作性，允许管理员根据实际需求自主选择启用或停止该交互服务。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41"/>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紧急设备资源管理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针对浦老惠中紧急设备产品的数据资源字段进行拆解分析，并与大模型进行匹配，以便于根据用户提出的需求匹配相应的数据后给出适合的推荐。</w:t>
      </w:r>
    </w:p>
    <w:p w:rsidR="00C45492" w:rsidRDefault="00C45492" w:rsidP="00C45492">
      <w:pPr>
        <w:numPr>
          <w:ilvl w:val="0"/>
          <w:numId w:val="41"/>
        </w:numPr>
        <w:adjustRightInd w:val="0"/>
        <w:snapToGrid w:val="0"/>
        <w:spacing w:line="300" w:lineRule="auto"/>
        <w:ind w:left="840" w:firstLineChars="200" w:firstLine="440"/>
        <w:rPr>
          <w:rFonts w:ascii="Times New Roman" w:hAnsi="Times New Roman"/>
          <w:bCs/>
          <w:sz w:val="22"/>
        </w:rPr>
      </w:pPr>
      <w:r>
        <w:rPr>
          <w:rFonts w:ascii="Times New Roman" w:hAnsi="Times New Roman" w:hint="eastAsia"/>
          <w:bCs/>
          <w:sz w:val="22"/>
        </w:rPr>
        <w:t>紧急设备申请服务管理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通过人机对话交互方式，基于业务模型的逻辑，为查询紧急设备申请的居民提供定制化的查询及订单提交服务。</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陪诊预约场景</w:t>
      </w:r>
    </w:p>
    <w:p w:rsidR="00C45492" w:rsidRDefault="00C45492" w:rsidP="00C45492">
      <w:pPr>
        <w:numPr>
          <w:ilvl w:val="0"/>
          <w:numId w:val="42"/>
        </w:numPr>
        <w:adjustRightInd w:val="0"/>
        <w:snapToGrid w:val="0"/>
        <w:spacing w:line="300" w:lineRule="auto"/>
        <w:ind w:left="482"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打造基于陪诊预约服务问答流程的业务模型，以便为用户提供更加便捷、快速的服务。该模型具备灵活的操作性，允许管理员根据实际需求自主选择启用或停止该交互服务。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42"/>
        </w:numPr>
        <w:adjustRightInd w:val="0"/>
        <w:snapToGrid w:val="0"/>
        <w:spacing w:line="300" w:lineRule="auto"/>
        <w:ind w:left="482" w:firstLineChars="200" w:firstLine="440"/>
        <w:rPr>
          <w:rFonts w:ascii="Times New Roman" w:hAnsi="Times New Roman"/>
          <w:bCs/>
          <w:sz w:val="22"/>
        </w:rPr>
      </w:pPr>
      <w:r>
        <w:rPr>
          <w:rFonts w:ascii="Times New Roman" w:hAnsi="Times New Roman" w:hint="eastAsia"/>
          <w:bCs/>
          <w:sz w:val="22"/>
        </w:rPr>
        <w:t>陪诊预约资源管理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针对浦老惠中陪诊服务的数据资源字段进行拆解分析，并与大模型进行匹配，以便于根据用户提出的需求匹配相应的数据后给出适合的推荐。</w:t>
      </w:r>
    </w:p>
    <w:p w:rsidR="00C45492" w:rsidRDefault="00C45492" w:rsidP="00C45492">
      <w:pPr>
        <w:numPr>
          <w:ilvl w:val="0"/>
          <w:numId w:val="42"/>
        </w:numPr>
        <w:adjustRightInd w:val="0"/>
        <w:snapToGrid w:val="0"/>
        <w:spacing w:line="300" w:lineRule="auto"/>
        <w:ind w:left="482" w:firstLineChars="200" w:firstLine="440"/>
        <w:rPr>
          <w:rFonts w:ascii="Times New Roman" w:hAnsi="Times New Roman"/>
          <w:bCs/>
          <w:sz w:val="22"/>
        </w:rPr>
      </w:pPr>
      <w:r>
        <w:rPr>
          <w:rFonts w:ascii="Times New Roman" w:hAnsi="Times New Roman" w:hint="eastAsia"/>
          <w:bCs/>
          <w:sz w:val="22"/>
        </w:rPr>
        <w:t>陪诊预约服务管理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通过人机对话交互方式，基于业务模型的逻辑，为查询陪诊预约的居民提供定制化的查询及订单提交服务。</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家政服务场景</w:t>
      </w:r>
    </w:p>
    <w:p w:rsidR="00C45492" w:rsidRDefault="00C45492" w:rsidP="00C45492">
      <w:pPr>
        <w:numPr>
          <w:ilvl w:val="0"/>
          <w:numId w:val="43"/>
        </w:numPr>
        <w:adjustRightInd w:val="0"/>
        <w:snapToGrid w:val="0"/>
        <w:spacing w:line="300" w:lineRule="auto"/>
        <w:ind w:left="425"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打造基于家政服务问答流程的业务模型，以便为用户提供更加便捷、快速的服务。该模型具备灵活的操作性，允许管理员根据实际需求自主选择启用或停止该交互服务。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43"/>
        </w:numPr>
        <w:adjustRightInd w:val="0"/>
        <w:snapToGrid w:val="0"/>
        <w:spacing w:line="300" w:lineRule="auto"/>
        <w:ind w:left="425" w:firstLineChars="200" w:firstLine="440"/>
        <w:rPr>
          <w:rFonts w:ascii="Times New Roman" w:hAnsi="Times New Roman"/>
          <w:bCs/>
          <w:sz w:val="22"/>
        </w:rPr>
      </w:pPr>
      <w:r>
        <w:rPr>
          <w:rFonts w:ascii="Times New Roman" w:hAnsi="Times New Roman" w:hint="eastAsia"/>
          <w:bCs/>
          <w:sz w:val="22"/>
        </w:rPr>
        <w:t>家政服务资源管理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家政服务机构管理：针对浦老惠中签约的家政服务机构的数据资源字段进行拆解分析，并与大模型进行匹配，以便于根据用户提出的需求匹配相应的数据后给出适合的推荐。</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家政服务项目管理：针对浦老惠中家政服务机构所能提供的家政服务项目的数据资源字段进行拆解分析，并与大模型进行匹配，以便于根据用户提出的需求匹配相应的数据后给出适合的推荐。</w:t>
      </w:r>
    </w:p>
    <w:p w:rsidR="00C45492" w:rsidRDefault="00C45492" w:rsidP="00C45492">
      <w:pPr>
        <w:numPr>
          <w:ilvl w:val="0"/>
          <w:numId w:val="43"/>
        </w:numPr>
        <w:adjustRightInd w:val="0"/>
        <w:snapToGrid w:val="0"/>
        <w:spacing w:line="300" w:lineRule="auto"/>
        <w:ind w:left="425" w:firstLineChars="200" w:firstLine="440"/>
        <w:rPr>
          <w:rFonts w:ascii="Times New Roman" w:hAnsi="Times New Roman"/>
          <w:bCs/>
          <w:sz w:val="22"/>
        </w:rPr>
      </w:pPr>
      <w:r>
        <w:rPr>
          <w:rFonts w:ascii="Times New Roman" w:hAnsi="Times New Roman" w:hint="eastAsia"/>
          <w:bCs/>
          <w:sz w:val="22"/>
        </w:rPr>
        <w:t>家政服务服务管理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通过人机对话交互方式，基于业务模型的逻辑，为查询家政服务的居民提供定制化的查询及订单提交服务。</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一键叫车场景</w:t>
      </w:r>
    </w:p>
    <w:p w:rsidR="00C45492" w:rsidRDefault="00C45492" w:rsidP="00C45492">
      <w:pPr>
        <w:numPr>
          <w:ilvl w:val="0"/>
          <w:numId w:val="44"/>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打造基于一键叫车服务问答流程的业务模型，以便为用户提供更加便捷、快速的服务。该模型具备灵活的操作性，允许管理员根据实际需求自主选择启用或停止该交互服务。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44"/>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一键叫车服务管理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通过人机对话交互方式，基于业务模型的逻辑，为查询一键叫车的居民提供定制化的查询及订单提交服务。</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两病筛查场景</w:t>
      </w:r>
    </w:p>
    <w:p w:rsidR="00C45492" w:rsidRDefault="00C45492" w:rsidP="00C45492">
      <w:pPr>
        <w:numPr>
          <w:ilvl w:val="0"/>
          <w:numId w:val="45"/>
        </w:numPr>
        <w:adjustRightInd w:val="0"/>
        <w:snapToGrid w:val="0"/>
        <w:spacing w:line="300" w:lineRule="auto"/>
        <w:ind w:left="425"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打造基于两病筛查服务问答流程的业务模型，以便为用户提供更加便捷、快速的服务。该模型具备灵活的操作性，允许管理员根据实际需求自主选择启用或停止该交互服务。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45"/>
        </w:numPr>
        <w:adjustRightInd w:val="0"/>
        <w:snapToGrid w:val="0"/>
        <w:spacing w:line="300" w:lineRule="auto"/>
        <w:ind w:left="425" w:firstLineChars="200" w:firstLine="440"/>
        <w:rPr>
          <w:rFonts w:ascii="Times New Roman" w:hAnsi="Times New Roman"/>
          <w:bCs/>
          <w:sz w:val="22"/>
        </w:rPr>
      </w:pPr>
      <w:r>
        <w:rPr>
          <w:rFonts w:ascii="Times New Roman" w:hAnsi="Times New Roman" w:hint="eastAsia"/>
          <w:bCs/>
          <w:sz w:val="22"/>
        </w:rPr>
        <w:t>两病筛查资源管理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针对浦老惠中两病筛查的数据资源字段进行拆解分析，并与大模型进行匹配，以便于根据用户提出的需求匹配相应的数据后给出适合的推荐。</w:t>
      </w:r>
    </w:p>
    <w:p w:rsidR="00C45492" w:rsidRDefault="00C45492" w:rsidP="00C45492">
      <w:pPr>
        <w:numPr>
          <w:ilvl w:val="0"/>
          <w:numId w:val="45"/>
        </w:numPr>
        <w:adjustRightInd w:val="0"/>
        <w:snapToGrid w:val="0"/>
        <w:spacing w:line="300" w:lineRule="auto"/>
        <w:ind w:left="425" w:firstLineChars="200" w:firstLine="440"/>
        <w:rPr>
          <w:rFonts w:ascii="Times New Roman" w:hAnsi="Times New Roman"/>
          <w:bCs/>
          <w:sz w:val="22"/>
        </w:rPr>
      </w:pPr>
      <w:r>
        <w:rPr>
          <w:rFonts w:ascii="Times New Roman" w:hAnsi="Times New Roman" w:hint="eastAsia"/>
          <w:bCs/>
          <w:sz w:val="22"/>
        </w:rPr>
        <w:t>两病筛查服务管理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通过人机对话交互方式，基于业务模型的逻辑，为查询两病筛查的居民提供定制化的查询及预约提交服务。</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课程推荐场景</w:t>
      </w:r>
    </w:p>
    <w:p w:rsidR="00C45492" w:rsidRDefault="00C45492" w:rsidP="00C45492">
      <w:pPr>
        <w:numPr>
          <w:ilvl w:val="0"/>
          <w:numId w:val="46"/>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业务模型管理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打造基于课程推荐服务问答流程的业务模型，以便为用户提供更加便捷、快速的服务。该模型具备灵活的操作性，允许管理员根据实际需求自主选择启用或停止该交互服务。</w:t>
      </w:r>
    </w:p>
    <w:p w:rsidR="00C45492" w:rsidRDefault="00C45492" w:rsidP="00C45492">
      <w:pPr>
        <w:numPr>
          <w:ilvl w:val="0"/>
          <w:numId w:val="46"/>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课程资源管理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课程类别管理：针对浦老惠中课程类别的数据资源字段进行拆解分析，以供用户进行精确的筛选查询所需要观看的课程类型等。</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课程管理：针对浦老惠中课程清单的数据资源字段进行拆解分析，并与大模型进行匹配，以便于根据用户提出的需求匹配相应的数据后给出适合的推荐。。</w:t>
      </w:r>
    </w:p>
    <w:p w:rsidR="00C45492" w:rsidRDefault="00C45492" w:rsidP="00C45492">
      <w:pPr>
        <w:numPr>
          <w:ilvl w:val="0"/>
          <w:numId w:val="46"/>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课程推荐服务管理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通过人机对话交互方式，基于业务模型的逻辑，了解老人的具体兴趣与期望，为咨询课程的居民精准推荐符合其需求的课程。</w:t>
      </w:r>
    </w:p>
    <w:p w:rsidR="00C45492" w:rsidRDefault="00C45492" w:rsidP="00C45492">
      <w:pPr>
        <w:numPr>
          <w:ilvl w:val="0"/>
          <w:numId w:val="34"/>
        </w:numPr>
        <w:adjustRightInd w:val="0"/>
        <w:snapToGrid w:val="0"/>
        <w:spacing w:line="300" w:lineRule="auto"/>
        <w:ind w:left="987" w:firstLineChars="200" w:firstLine="442"/>
        <w:rPr>
          <w:rFonts w:ascii="Times New Roman" w:hAnsi="Times New Roman"/>
          <w:b/>
          <w:bCs/>
          <w:sz w:val="22"/>
        </w:rPr>
      </w:pPr>
      <w:r>
        <w:rPr>
          <w:rFonts w:ascii="Times New Roman" w:hAnsi="Times New Roman" w:hint="eastAsia"/>
          <w:b/>
          <w:bCs/>
          <w:sz w:val="22"/>
        </w:rPr>
        <w:t>模型优化管理</w:t>
      </w:r>
    </w:p>
    <w:p w:rsidR="00C45492" w:rsidRDefault="00C45492" w:rsidP="00C45492">
      <w:pPr>
        <w:numPr>
          <w:ilvl w:val="0"/>
          <w:numId w:val="47"/>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场景专用语义库管理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可人工添加问答内容到各场景的专用语义库中，对各个场景的专用语义问答进行管理。</w:t>
      </w:r>
    </w:p>
    <w:p w:rsidR="00C45492" w:rsidRDefault="00C45492" w:rsidP="00C45492">
      <w:pPr>
        <w:numPr>
          <w:ilvl w:val="0"/>
          <w:numId w:val="47"/>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问答优化管理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通过数据管理、问答系统构建、性能与效率优化以及反馈与迭代等几个方面的管理。显著提升问答系统的性能和用户体验。</w:t>
      </w:r>
    </w:p>
    <w:p w:rsidR="00C45492" w:rsidRDefault="00C45492" w:rsidP="00C45492">
      <w:pPr>
        <w:numPr>
          <w:ilvl w:val="0"/>
          <w:numId w:val="47"/>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引导问答管理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开发各场景引导问答，根据不同的业务场景使用不同的引导问答，以方便用户在使用过程中能快速的咨询到想要了解的问题。</w:t>
      </w:r>
    </w:p>
    <w:p w:rsidR="00C45492" w:rsidRDefault="00C45492" w:rsidP="00C45492">
      <w:pPr>
        <w:adjustRightInd w:val="0"/>
        <w:snapToGrid w:val="0"/>
        <w:spacing w:line="300" w:lineRule="auto"/>
        <w:ind w:firstLineChars="200" w:firstLine="442"/>
        <w:rPr>
          <w:rStyle w:val="aff6"/>
        </w:rPr>
      </w:pPr>
      <w:r>
        <w:rPr>
          <w:rFonts w:ascii="Times New Roman" w:hAnsi="Times New Roman" w:hint="eastAsia"/>
          <w:b/>
          <w:bCs/>
          <w:sz w:val="22"/>
        </w:rPr>
        <w:t>9.4.5</w:t>
      </w:r>
      <w:r>
        <w:rPr>
          <w:rFonts w:ascii="Times New Roman" w:hAnsi="Times New Roman" w:hint="eastAsia"/>
          <w:b/>
          <w:bCs/>
          <w:sz w:val="22"/>
        </w:rPr>
        <w:t>系统管理与数据接口</w:t>
      </w:r>
    </w:p>
    <w:p w:rsidR="00C45492" w:rsidRDefault="00C45492" w:rsidP="00C45492">
      <w:pPr>
        <w:adjustRightInd w:val="0"/>
        <w:snapToGrid w:val="0"/>
        <w:spacing w:line="300" w:lineRule="auto"/>
        <w:ind w:firstLineChars="200" w:firstLine="440"/>
        <w:rPr>
          <w:rStyle w:val="aff6"/>
        </w:rPr>
      </w:pPr>
      <w:r>
        <w:rPr>
          <w:rFonts w:hint="eastAsia"/>
          <w:bCs/>
          <w:sz w:val="22"/>
        </w:rPr>
        <w:t>本项目所涉及接口设计的内容，均由采购人负责牵头协调数据方提供给中标人，中标人负责接口</w:t>
      </w:r>
      <w:r>
        <w:rPr>
          <w:rFonts w:hint="eastAsia"/>
          <w:bCs/>
          <w:sz w:val="22"/>
        </w:rPr>
        <w:lastRenderedPageBreak/>
        <w:t>功能的实现。如对接过程中涉及数据方工作量，需要支付相关接口费用的给数据方的，所需费用包含在本次投标费用中。</w:t>
      </w:r>
    </w:p>
    <w:p w:rsidR="00C45492" w:rsidRDefault="00C45492" w:rsidP="00C45492">
      <w:pPr>
        <w:numPr>
          <w:ilvl w:val="0"/>
          <w:numId w:val="48"/>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统计信息</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按照今日、本周、今年、历史累计这四个维度进行系统相关数据统计。</w:t>
      </w:r>
    </w:p>
    <w:p w:rsidR="00C45492" w:rsidRDefault="00C45492" w:rsidP="00C45492">
      <w:pPr>
        <w:numPr>
          <w:ilvl w:val="0"/>
          <w:numId w:val="48"/>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用户管理</w:t>
      </w:r>
    </w:p>
    <w:p w:rsidR="00C45492" w:rsidRDefault="00C45492" w:rsidP="00C45492">
      <w:pPr>
        <w:numPr>
          <w:ilvl w:val="0"/>
          <w:numId w:val="49"/>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部门分组管理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对用户按照部门进行分组，以便更好地管理和分配权限。</w:t>
      </w:r>
    </w:p>
    <w:p w:rsidR="00C45492" w:rsidRDefault="00C45492" w:rsidP="00C45492">
      <w:pPr>
        <w:numPr>
          <w:ilvl w:val="0"/>
          <w:numId w:val="49"/>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角色管理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角色管理功能允许管理员根据用户的职责和工作内容添加角色，并为这些角色分配特定的权限。</w:t>
      </w:r>
    </w:p>
    <w:p w:rsidR="00C45492" w:rsidRDefault="00C45492" w:rsidP="00C45492">
      <w:pPr>
        <w:numPr>
          <w:ilvl w:val="0"/>
          <w:numId w:val="49"/>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提供全面的用户账户管理能力。</w:t>
      </w:r>
    </w:p>
    <w:p w:rsidR="00C45492" w:rsidRDefault="00C45492" w:rsidP="00C45492">
      <w:pPr>
        <w:numPr>
          <w:ilvl w:val="0"/>
          <w:numId w:val="48"/>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数据接口管理</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老人基础信息接口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对接浦老惠老人信息</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养老政策接口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对接浦老惠养老政策咨询服务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资源点接口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对接浦老惠资源点推荐服务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护工上门接口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对接浦老惠护工上门服务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养老院优选接口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对接浦老惠养老院优选服务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适老化改造接口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对接浦老惠适老化改造服务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辅具租赁接口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对接浦老惠辅具租赁服务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紧急设备申请接口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对接浦老惠紧急设备申请服务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陪诊预约接口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对接浦老惠陪诊预约服务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家政服务接口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对接浦老惠家政服务服务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一键叫车接口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对接浦老惠一键叫车服务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两病筛查接口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对接浦老惠两病筛查服务</w:t>
      </w:r>
    </w:p>
    <w:p w:rsidR="00C45492" w:rsidRDefault="00C45492" w:rsidP="00C45492">
      <w:pPr>
        <w:numPr>
          <w:ilvl w:val="0"/>
          <w:numId w:val="50"/>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老年大学接口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对接浦老惠老年大学服务</w:t>
      </w: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9.4.6</w:t>
      </w:r>
      <w:r>
        <w:rPr>
          <w:rFonts w:ascii="Times New Roman" w:hAnsi="Times New Roman" w:hint="eastAsia"/>
          <w:b/>
          <w:bCs/>
          <w:sz w:val="22"/>
        </w:rPr>
        <w:t>养老顾问前端适配</w:t>
      </w:r>
    </w:p>
    <w:p w:rsidR="00C45492" w:rsidRDefault="00C45492" w:rsidP="00C45492">
      <w:pPr>
        <w:numPr>
          <w:ilvl w:val="0"/>
          <w:numId w:val="51"/>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lastRenderedPageBreak/>
        <w:t>政策信息</w:t>
      </w:r>
    </w:p>
    <w:p w:rsidR="00C45492" w:rsidRDefault="00C45492" w:rsidP="00C45492">
      <w:pPr>
        <w:numPr>
          <w:ilvl w:val="0"/>
          <w:numId w:val="5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政策搜索</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可按照关键字或政策类别进行搜索（适配</w:t>
      </w:r>
      <w:r>
        <w:rPr>
          <w:rFonts w:ascii="Times New Roman" w:hAnsi="Times New Roman" w:hint="eastAsia"/>
          <w:bCs/>
          <w:sz w:val="22"/>
        </w:rPr>
        <w:t>PC</w:t>
      </w:r>
      <w:r>
        <w:rPr>
          <w:rFonts w:ascii="Times New Roman" w:hAnsi="Times New Roman" w:hint="eastAsia"/>
          <w:bCs/>
          <w:sz w:val="22"/>
        </w:rPr>
        <w:t>版及手机小程序版）。</w:t>
      </w:r>
    </w:p>
    <w:p w:rsidR="00C45492" w:rsidRDefault="00C45492" w:rsidP="00C45492">
      <w:pPr>
        <w:numPr>
          <w:ilvl w:val="0"/>
          <w:numId w:val="5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最新政策</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可按照政策的发布时间查看最新政策（适配</w:t>
      </w:r>
      <w:r>
        <w:rPr>
          <w:rFonts w:ascii="Times New Roman" w:hAnsi="Times New Roman" w:hint="eastAsia"/>
          <w:bCs/>
          <w:sz w:val="22"/>
        </w:rPr>
        <w:t>PC</w:t>
      </w:r>
      <w:r>
        <w:rPr>
          <w:rFonts w:ascii="Times New Roman" w:hAnsi="Times New Roman" w:hint="eastAsia"/>
          <w:bCs/>
          <w:sz w:val="22"/>
        </w:rPr>
        <w:t>版及手机小程序版）。</w:t>
      </w:r>
    </w:p>
    <w:p w:rsidR="00C45492" w:rsidRDefault="00C45492" w:rsidP="00C45492">
      <w:pPr>
        <w:numPr>
          <w:ilvl w:val="0"/>
          <w:numId w:val="52"/>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政策解读</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查看某个政策时可以提供对政策的具体解读信息，帮助用户更好地理解政策内容（适配</w:t>
      </w:r>
      <w:r>
        <w:rPr>
          <w:rFonts w:ascii="Times New Roman" w:hAnsi="Times New Roman" w:hint="eastAsia"/>
          <w:bCs/>
          <w:sz w:val="22"/>
        </w:rPr>
        <w:t>PC</w:t>
      </w:r>
      <w:r>
        <w:rPr>
          <w:rFonts w:ascii="Times New Roman" w:hAnsi="Times New Roman" w:hint="eastAsia"/>
          <w:bCs/>
          <w:sz w:val="22"/>
        </w:rPr>
        <w:t>版及手机小程序版）。</w:t>
      </w:r>
    </w:p>
    <w:p w:rsidR="00C45492" w:rsidRDefault="00C45492" w:rsidP="00C45492">
      <w:pPr>
        <w:numPr>
          <w:ilvl w:val="0"/>
          <w:numId w:val="51"/>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养老顾问</w:t>
      </w:r>
    </w:p>
    <w:p w:rsidR="00C45492" w:rsidRDefault="00C45492" w:rsidP="00C45492">
      <w:pPr>
        <w:numPr>
          <w:ilvl w:val="0"/>
          <w:numId w:val="53"/>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引导问答管理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根据用户提出的问题，选择适配关于此类场景常用的问题引导客户提问（适配</w:t>
      </w:r>
      <w:r>
        <w:rPr>
          <w:rFonts w:ascii="Times New Roman" w:hAnsi="Times New Roman" w:hint="eastAsia"/>
          <w:bCs/>
          <w:sz w:val="22"/>
        </w:rPr>
        <w:t>PC</w:t>
      </w:r>
      <w:r>
        <w:rPr>
          <w:rFonts w:ascii="Times New Roman" w:hAnsi="Times New Roman" w:hint="eastAsia"/>
          <w:bCs/>
          <w:sz w:val="22"/>
        </w:rPr>
        <w:t>版、一体机版及手机小程序版）</w:t>
      </w:r>
    </w:p>
    <w:p w:rsidR="00C45492" w:rsidRDefault="00C45492" w:rsidP="00C45492">
      <w:pPr>
        <w:numPr>
          <w:ilvl w:val="0"/>
          <w:numId w:val="53"/>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养老顾问咨询</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通过人机对话，确认咨询的是哪一类服务场景，再进行有针对的的回答（适配</w:t>
      </w:r>
      <w:r>
        <w:rPr>
          <w:rFonts w:ascii="Times New Roman" w:hAnsi="Times New Roman" w:hint="eastAsia"/>
          <w:bCs/>
          <w:sz w:val="22"/>
        </w:rPr>
        <w:t>PC</w:t>
      </w:r>
      <w:r>
        <w:rPr>
          <w:rFonts w:ascii="Times New Roman" w:hAnsi="Times New Roman" w:hint="eastAsia"/>
          <w:bCs/>
          <w:sz w:val="22"/>
        </w:rPr>
        <w:t>版、一体机版及手机小程序版）。</w:t>
      </w:r>
    </w:p>
    <w:p w:rsidR="00C45492" w:rsidRDefault="00C45492" w:rsidP="00C45492">
      <w:pPr>
        <w:numPr>
          <w:ilvl w:val="0"/>
          <w:numId w:val="53"/>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咨询结果评价</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对提问后反馈的结果的精准度进行评价（适配</w:t>
      </w:r>
      <w:r>
        <w:rPr>
          <w:rFonts w:ascii="Times New Roman" w:hAnsi="Times New Roman" w:hint="eastAsia"/>
          <w:bCs/>
          <w:sz w:val="22"/>
        </w:rPr>
        <w:t>PC</w:t>
      </w:r>
      <w:r>
        <w:rPr>
          <w:rFonts w:ascii="Times New Roman" w:hAnsi="Times New Roman" w:hint="eastAsia"/>
          <w:bCs/>
          <w:sz w:val="22"/>
        </w:rPr>
        <w:t>版、一体机版及手机小程序版）。</w:t>
      </w:r>
    </w:p>
    <w:p w:rsidR="00C45492" w:rsidRDefault="00C45492" w:rsidP="00C45492">
      <w:pPr>
        <w:numPr>
          <w:ilvl w:val="0"/>
          <w:numId w:val="51"/>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个人中心（适配手机小程序版）</w:t>
      </w:r>
    </w:p>
    <w:p w:rsidR="00C45492" w:rsidRDefault="00C45492" w:rsidP="00C45492">
      <w:pPr>
        <w:numPr>
          <w:ilvl w:val="0"/>
          <w:numId w:val="54"/>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推荐政策</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系统根据用户的标签自动推送政策信息。</w:t>
      </w:r>
    </w:p>
    <w:p w:rsidR="00C45492" w:rsidRDefault="00C45492" w:rsidP="00C45492">
      <w:pPr>
        <w:numPr>
          <w:ilvl w:val="0"/>
          <w:numId w:val="54"/>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课程推荐</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通过语言的录入分析后自动匹配相应的课程进行展示。</w:t>
      </w:r>
    </w:p>
    <w:p w:rsidR="00C45492" w:rsidRDefault="00C45492" w:rsidP="00C45492">
      <w:pPr>
        <w:numPr>
          <w:ilvl w:val="0"/>
          <w:numId w:val="54"/>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问答历史</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可展示历史对话记录。点击可回看历史对话详情。</w:t>
      </w:r>
    </w:p>
    <w:p w:rsidR="00C45492" w:rsidRDefault="00C45492" w:rsidP="00C45492">
      <w:pPr>
        <w:numPr>
          <w:ilvl w:val="0"/>
          <w:numId w:val="54"/>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用户信息管理</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查看用户的基础信息及标签信息，并可以添加自己的偏好。</w:t>
      </w:r>
    </w:p>
    <w:p w:rsidR="00C45492" w:rsidRDefault="00C45492" w:rsidP="00C45492">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9.4.6</w:t>
      </w:r>
      <w:r>
        <w:rPr>
          <w:rFonts w:ascii="Times New Roman" w:hAnsi="Times New Roman" w:hint="eastAsia"/>
          <w:b/>
          <w:bCs/>
          <w:sz w:val="22"/>
        </w:rPr>
        <w:t>系统对接</w:t>
      </w:r>
    </w:p>
    <w:p w:rsidR="00C45492" w:rsidRDefault="00C45492" w:rsidP="00C45492">
      <w:pPr>
        <w:numPr>
          <w:ilvl w:val="0"/>
          <w:numId w:val="55"/>
        </w:num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第三方对接</w:t>
      </w:r>
    </w:p>
    <w:p w:rsidR="00C45492" w:rsidRDefault="00C45492" w:rsidP="00C45492">
      <w:pPr>
        <w:numPr>
          <w:ilvl w:val="0"/>
          <w:numId w:val="56"/>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语音识别接口</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在系统中接入语音识别调用。</w:t>
      </w:r>
    </w:p>
    <w:p w:rsidR="00C45492" w:rsidRDefault="00C45492" w:rsidP="00C45492">
      <w:pPr>
        <w:numPr>
          <w:ilvl w:val="0"/>
          <w:numId w:val="56"/>
        </w:num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大模型调用</w:t>
      </w:r>
    </w:p>
    <w:p w:rsidR="00C45492" w:rsidRDefault="00C45492" w:rsidP="00C45492">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在系统中接入大模型调用。</w:t>
      </w:r>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22" w:name="_Toc177986206"/>
      <w:bookmarkStart w:id="23" w:name="_Toc195533371"/>
      <w:bookmarkEnd w:id="21"/>
      <w:r>
        <w:rPr>
          <w:rFonts w:ascii="Times New Roman" w:hAnsi="Times New Roman"/>
          <w:b/>
          <w:bCs/>
          <w:sz w:val="22"/>
        </w:rPr>
        <w:t>10</w:t>
      </w:r>
      <w:r>
        <w:rPr>
          <w:rFonts w:ascii="Times New Roman" w:hAnsi="Times New Roman"/>
          <w:b/>
          <w:bCs/>
          <w:sz w:val="22"/>
        </w:rPr>
        <w:t>人员配备要求</w:t>
      </w:r>
      <w:bookmarkEnd w:id="22"/>
      <w:bookmarkEnd w:id="23"/>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10.1</w:t>
      </w:r>
      <w:r>
        <w:rPr>
          <w:rFonts w:ascii="Times New Roman" w:hAnsi="Times New Roman" w:hint="eastAsia"/>
          <w:color w:val="000000"/>
          <w:sz w:val="22"/>
        </w:rPr>
        <w:t>本项目在开发试运行阶段，配置</w:t>
      </w:r>
      <w:r>
        <w:rPr>
          <w:rFonts w:ascii="Times New Roman" w:hAnsi="Times New Roman" w:hint="eastAsia"/>
          <w:color w:val="000000"/>
          <w:sz w:val="22"/>
        </w:rPr>
        <w:t>1</w:t>
      </w:r>
      <w:r>
        <w:rPr>
          <w:rFonts w:ascii="Times New Roman" w:hAnsi="Times New Roman" w:hint="eastAsia"/>
          <w:color w:val="000000"/>
          <w:sz w:val="22"/>
        </w:rPr>
        <w:t>名项目经理驻场人员。项目经理由承担过类似项目经验的人担任。项目经理不得兼职本项目以外的其他项目工作。</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10.2</w:t>
      </w:r>
      <w:r>
        <w:rPr>
          <w:rFonts w:ascii="Times New Roman" w:hAnsi="Times New Roman" w:hint="eastAsia"/>
          <w:color w:val="000000"/>
          <w:sz w:val="22"/>
        </w:rPr>
        <w:t>项目经理具有较强的组织能力和协调能力，能够根据项目的实际情况及时地分析并预见影响项目质量、安全、进度的隐患和问题，并提出切实可行的解决方案和办法。项目经理每周在现场时间不少于</w:t>
      </w:r>
      <w:r>
        <w:rPr>
          <w:rFonts w:ascii="Times New Roman" w:hAnsi="Times New Roman" w:hint="eastAsia"/>
          <w:color w:val="000000"/>
          <w:sz w:val="22"/>
        </w:rPr>
        <w:t>4</w:t>
      </w:r>
      <w:r>
        <w:rPr>
          <w:rFonts w:ascii="Times New Roman" w:hAnsi="Times New Roman" w:hint="eastAsia"/>
          <w:color w:val="000000"/>
          <w:sz w:val="22"/>
        </w:rPr>
        <w:t>个工作日，高峰期间常驻现场。如采购人有要求项目经理到场，项目经理应满足采购人的要求。如其有不尽其职或虚挂其名的情况，中标人按照采购人的要求更换采购人认为不合适的人员。</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10.3</w:t>
      </w:r>
      <w:r>
        <w:rPr>
          <w:rFonts w:ascii="Times New Roman" w:hAnsi="Times New Roman" w:hint="eastAsia"/>
          <w:color w:val="000000"/>
          <w:sz w:val="22"/>
        </w:rPr>
        <w:t>供应商配置项目人员的专业和数量满足本项目的需要，专业配套应齐全，采购人将对中标后组建的团队人员资质进行原件查验审核。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553"/>
        <w:gridCol w:w="1273"/>
        <w:gridCol w:w="5440"/>
        <w:gridCol w:w="765"/>
      </w:tblGrid>
      <w:tr w:rsidR="00C45492" w:rsidTr="000F09DA">
        <w:trPr>
          <w:trHeight w:val="425"/>
          <w:tblHeader/>
          <w:jc w:val="center"/>
        </w:trPr>
        <w:tc>
          <w:tcPr>
            <w:tcW w:w="41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b/>
                <w:sz w:val="22"/>
              </w:rPr>
            </w:pPr>
            <w:r>
              <w:rPr>
                <w:rFonts w:ascii="宋体" w:hAnsi="宋体" w:cs="宋体" w:hint="eastAsia"/>
                <w:b/>
                <w:sz w:val="22"/>
              </w:rPr>
              <w:t>序号</w:t>
            </w:r>
          </w:p>
        </w:tc>
        <w:tc>
          <w:tcPr>
            <w:tcW w:w="7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b/>
                <w:sz w:val="22"/>
              </w:rPr>
            </w:pPr>
            <w:r>
              <w:rPr>
                <w:rFonts w:ascii="宋体" w:hAnsi="宋体" w:cs="宋体" w:hint="eastAsia"/>
                <w:b/>
                <w:sz w:val="22"/>
              </w:rPr>
              <w:t>岗位名称</w:t>
            </w:r>
          </w:p>
        </w:tc>
        <w:tc>
          <w:tcPr>
            <w:tcW w:w="646"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b/>
                <w:sz w:val="22"/>
              </w:rPr>
            </w:pPr>
            <w:r>
              <w:rPr>
                <w:rFonts w:ascii="宋体" w:hAnsi="宋体" w:cs="宋体" w:hint="eastAsia"/>
                <w:b/>
                <w:sz w:val="22"/>
              </w:rPr>
              <w:t>建议配置岗位数</w:t>
            </w:r>
          </w:p>
        </w:tc>
        <w:tc>
          <w:tcPr>
            <w:tcW w:w="275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b/>
                <w:sz w:val="22"/>
              </w:rPr>
            </w:pPr>
            <w:r>
              <w:rPr>
                <w:rFonts w:ascii="宋体" w:hAnsi="宋体" w:cs="宋体" w:hint="eastAsia"/>
                <w:b/>
                <w:sz w:val="22"/>
              </w:rPr>
              <w:t>基本要求</w:t>
            </w: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b/>
                <w:sz w:val="22"/>
              </w:rPr>
            </w:pPr>
            <w:r>
              <w:rPr>
                <w:rFonts w:ascii="宋体" w:hAnsi="宋体" w:cs="宋体" w:hint="eastAsia"/>
                <w:b/>
                <w:sz w:val="22"/>
              </w:rPr>
              <w:t>备注</w:t>
            </w:r>
          </w:p>
        </w:tc>
      </w:tr>
      <w:tr w:rsidR="00C45492" w:rsidTr="000F09DA">
        <w:trPr>
          <w:trHeight w:val="425"/>
          <w:jc w:val="center"/>
        </w:trPr>
        <w:tc>
          <w:tcPr>
            <w:tcW w:w="41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1</w:t>
            </w:r>
          </w:p>
        </w:tc>
        <w:tc>
          <w:tcPr>
            <w:tcW w:w="7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kern w:val="0"/>
                <w:sz w:val="22"/>
              </w:rPr>
              <w:t>项目经理</w:t>
            </w:r>
          </w:p>
        </w:tc>
        <w:tc>
          <w:tcPr>
            <w:tcW w:w="646"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1</w:t>
            </w:r>
          </w:p>
        </w:tc>
        <w:tc>
          <w:tcPr>
            <w:tcW w:w="2758" w:type="pct"/>
            <w:vAlign w:val="center"/>
          </w:tcPr>
          <w:p w:rsidR="00C45492" w:rsidRPr="004739AA" w:rsidRDefault="00C45492" w:rsidP="000F09DA">
            <w:pPr>
              <w:tabs>
                <w:tab w:val="left" w:pos="840"/>
              </w:tabs>
              <w:overflowPunct w:val="0"/>
              <w:autoSpaceDE w:val="0"/>
              <w:autoSpaceDN w:val="0"/>
              <w:adjustRightInd w:val="0"/>
              <w:snapToGrid w:val="0"/>
              <w:jc w:val="left"/>
              <w:textAlignment w:val="baseline"/>
              <w:rPr>
                <w:rFonts w:ascii="Times New Roman" w:hAnsi="Times New Roman"/>
                <w:sz w:val="22"/>
              </w:rPr>
            </w:pPr>
            <w:r w:rsidRPr="004739AA">
              <w:rPr>
                <w:rFonts w:ascii="Times New Roman" w:hAnsi="Times New Roman"/>
                <w:sz w:val="22"/>
              </w:rPr>
              <w:t>派驻现场</w:t>
            </w:r>
            <w:r w:rsidRPr="004739AA">
              <w:rPr>
                <w:rFonts w:ascii="Times New Roman" w:hAnsi="Times New Roman"/>
                <w:kern w:val="0"/>
                <w:sz w:val="22"/>
              </w:rPr>
              <w:t>，</w:t>
            </w:r>
            <w:r w:rsidRPr="004739AA">
              <w:rPr>
                <w:rFonts w:ascii="Times New Roman" w:hAnsi="Times New Roman"/>
                <w:kern w:val="0"/>
                <w:sz w:val="22"/>
              </w:rPr>
              <w:t>10</w:t>
            </w:r>
            <w:r w:rsidRPr="004739AA">
              <w:rPr>
                <w:rFonts w:ascii="Times New Roman" w:hAnsi="Times New Roman"/>
                <w:kern w:val="0"/>
                <w:sz w:val="22"/>
              </w:rPr>
              <w:t>年以上</w:t>
            </w:r>
            <w:r w:rsidRPr="004739AA">
              <w:rPr>
                <w:rFonts w:ascii="Times New Roman" w:hAnsi="Times New Roman" w:hint="eastAsia"/>
                <w:kern w:val="0"/>
                <w:sz w:val="22"/>
              </w:rPr>
              <w:t>政府</w:t>
            </w:r>
            <w:r w:rsidRPr="004739AA">
              <w:rPr>
                <w:rFonts w:ascii="Times New Roman" w:hAnsi="Times New Roman"/>
                <w:kern w:val="0"/>
                <w:sz w:val="22"/>
              </w:rPr>
              <w:t>项目从业经历，</w:t>
            </w:r>
            <w:r w:rsidRPr="004739AA">
              <w:rPr>
                <w:rFonts w:ascii="Times New Roman" w:hAnsi="Times New Roman"/>
                <w:sz w:val="22"/>
              </w:rPr>
              <w:t>有类似项目经验，不得兼职本项目以外的其他项目工作。</w:t>
            </w: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sz w:val="22"/>
              </w:rPr>
            </w:pPr>
          </w:p>
        </w:tc>
      </w:tr>
      <w:tr w:rsidR="00C45492" w:rsidTr="000F09DA">
        <w:trPr>
          <w:trHeight w:val="425"/>
          <w:jc w:val="center"/>
        </w:trPr>
        <w:tc>
          <w:tcPr>
            <w:tcW w:w="41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2</w:t>
            </w:r>
          </w:p>
        </w:tc>
        <w:tc>
          <w:tcPr>
            <w:tcW w:w="7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kern w:val="0"/>
                <w:sz w:val="22"/>
              </w:rPr>
            </w:pPr>
            <w:r>
              <w:rPr>
                <w:rFonts w:ascii="Times New Roman" w:hAnsi="Times New Roman"/>
                <w:kern w:val="0"/>
                <w:sz w:val="22"/>
              </w:rPr>
              <w:t>大模型产品经理</w:t>
            </w:r>
          </w:p>
        </w:tc>
        <w:tc>
          <w:tcPr>
            <w:tcW w:w="646"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1</w:t>
            </w:r>
          </w:p>
        </w:tc>
        <w:tc>
          <w:tcPr>
            <w:tcW w:w="2758" w:type="pct"/>
            <w:vAlign w:val="center"/>
          </w:tcPr>
          <w:p w:rsidR="00C45492" w:rsidRPr="004739AA" w:rsidRDefault="00C45492" w:rsidP="000F09DA">
            <w:pPr>
              <w:tabs>
                <w:tab w:val="left" w:pos="840"/>
              </w:tabs>
              <w:overflowPunct w:val="0"/>
              <w:autoSpaceDE w:val="0"/>
              <w:autoSpaceDN w:val="0"/>
              <w:adjustRightInd w:val="0"/>
              <w:snapToGrid w:val="0"/>
              <w:jc w:val="left"/>
              <w:textAlignment w:val="baseline"/>
              <w:rPr>
                <w:rFonts w:ascii="Times New Roman" w:hAnsi="Times New Roman"/>
                <w:sz w:val="22"/>
              </w:rPr>
            </w:pPr>
            <w:r w:rsidRPr="004739AA">
              <w:rPr>
                <w:rFonts w:ascii="Times New Roman" w:hAnsi="Times New Roman"/>
                <w:kern w:val="0"/>
                <w:sz w:val="22"/>
              </w:rPr>
              <w:t>5</w:t>
            </w:r>
            <w:r w:rsidRPr="004739AA">
              <w:rPr>
                <w:rFonts w:ascii="Times New Roman" w:hAnsi="Times New Roman"/>
                <w:kern w:val="0"/>
                <w:sz w:val="22"/>
              </w:rPr>
              <w:t>年以上</w:t>
            </w:r>
            <w:r w:rsidRPr="004739AA">
              <w:rPr>
                <w:rFonts w:ascii="Times New Roman" w:hAnsi="Times New Roman" w:hint="eastAsia"/>
                <w:kern w:val="0"/>
                <w:sz w:val="22"/>
              </w:rPr>
              <w:t>政府项目</w:t>
            </w:r>
            <w:r w:rsidRPr="004739AA">
              <w:rPr>
                <w:rFonts w:ascii="Times New Roman" w:hAnsi="Times New Roman"/>
                <w:kern w:val="0"/>
                <w:sz w:val="22"/>
              </w:rPr>
              <w:t>从业经历，有自然语言处理经验</w:t>
            </w:r>
            <w:r w:rsidRPr="004739AA">
              <w:rPr>
                <w:rFonts w:ascii="Times New Roman" w:eastAsia="MS Mincho" w:hAnsi="Times New Roman"/>
                <w:sz w:val="22"/>
              </w:rPr>
              <w:t>‌</w:t>
            </w:r>
            <w:r w:rsidRPr="004739AA">
              <w:rPr>
                <w:rFonts w:ascii="Times New Roman" w:hAnsi="Times New Roman"/>
                <w:sz w:val="22"/>
              </w:rPr>
              <w:t>。</w:t>
            </w: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sz w:val="22"/>
              </w:rPr>
            </w:pPr>
          </w:p>
        </w:tc>
      </w:tr>
      <w:tr w:rsidR="00C45492" w:rsidTr="000F09DA">
        <w:trPr>
          <w:trHeight w:val="425"/>
          <w:jc w:val="center"/>
        </w:trPr>
        <w:tc>
          <w:tcPr>
            <w:tcW w:w="41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3</w:t>
            </w:r>
          </w:p>
        </w:tc>
        <w:tc>
          <w:tcPr>
            <w:tcW w:w="7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kern w:val="0"/>
                <w:sz w:val="22"/>
              </w:rPr>
            </w:pPr>
            <w:r>
              <w:rPr>
                <w:rFonts w:ascii="Times New Roman" w:hAnsi="Times New Roman"/>
                <w:kern w:val="0"/>
                <w:sz w:val="22"/>
              </w:rPr>
              <w:t>大模型算法工程师</w:t>
            </w:r>
          </w:p>
        </w:tc>
        <w:tc>
          <w:tcPr>
            <w:tcW w:w="646"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1</w:t>
            </w:r>
          </w:p>
        </w:tc>
        <w:tc>
          <w:tcPr>
            <w:tcW w:w="2758" w:type="pct"/>
            <w:vAlign w:val="center"/>
          </w:tcPr>
          <w:p w:rsidR="00C45492" w:rsidRDefault="00C45492" w:rsidP="000F09DA">
            <w:pPr>
              <w:tabs>
                <w:tab w:val="left" w:pos="840"/>
              </w:tabs>
              <w:overflowPunct w:val="0"/>
              <w:autoSpaceDE w:val="0"/>
              <w:autoSpaceDN w:val="0"/>
              <w:adjustRightInd w:val="0"/>
              <w:snapToGrid w:val="0"/>
              <w:jc w:val="left"/>
              <w:textAlignment w:val="baseline"/>
              <w:rPr>
                <w:rFonts w:ascii="Times New Roman" w:hAnsi="Times New Roman"/>
                <w:sz w:val="22"/>
              </w:rPr>
            </w:pPr>
            <w:r>
              <w:rPr>
                <w:rFonts w:ascii="Times New Roman" w:hAnsi="Times New Roman"/>
                <w:kern w:val="0"/>
                <w:sz w:val="22"/>
              </w:rPr>
              <w:t>2</w:t>
            </w:r>
            <w:r>
              <w:rPr>
                <w:rFonts w:ascii="Times New Roman" w:hAnsi="Times New Roman"/>
                <w:kern w:val="0"/>
                <w:sz w:val="22"/>
              </w:rPr>
              <w:t>年以上大模型的</w:t>
            </w:r>
            <w:r>
              <w:rPr>
                <w:rFonts w:ascii="Times New Roman" w:hAnsi="Times New Roman"/>
                <w:sz w:val="22"/>
              </w:rPr>
              <w:t>算法研究、模型设计与训练、数据处理和技术支持等经验</w:t>
            </w: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sz w:val="22"/>
              </w:rPr>
            </w:pPr>
          </w:p>
        </w:tc>
      </w:tr>
      <w:tr w:rsidR="00C45492" w:rsidTr="000F09DA">
        <w:trPr>
          <w:trHeight w:val="425"/>
          <w:jc w:val="center"/>
        </w:trPr>
        <w:tc>
          <w:tcPr>
            <w:tcW w:w="41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4</w:t>
            </w:r>
          </w:p>
        </w:tc>
        <w:tc>
          <w:tcPr>
            <w:tcW w:w="7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kern w:val="0"/>
                <w:sz w:val="22"/>
              </w:rPr>
              <w:t>系统开发</w:t>
            </w:r>
          </w:p>
        </w:tc>
        <w:tc>
          <w:tcPr>
            <w:tcW w:w="646"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10</w:t>
            </w:r>
          </w:p>
        </w:tc>
        <w:tc>
          <w:tcPr>
            <w:tcW w:w="2758" w:type="pct"/>
            <w:vAlign w:val="center"/>
          </w:tcPr>
          <w:p w:rsidR="00C45492" w:rsidRDefault="00C45492" w:rsidP="000F09DA">
            <w:pPr>
              <w:tabs>
                <w:tab w:val="left" w:pos="840"/>
              </w:tabs>
              <w:overflowPunct w:val="0"/>
              <w:autoSpaceDE w:val="0"/>
              <w:autoSpaceDN w:val="0"/>
              <w:adjustRightInd w:val="0"/>
              <w:snapToGrid w:val="0"/>
              <w:jc w:val="left"/>
              <w:textAlignment w:val="baseline"/>
              <w:rPr>
                <w:rFonts w:ascii="Times New Roman" w:hAnsi="Times New Roman"/>
                <w:sz w:val="22"/>
              </w:rPr>
            </w:pPr>
            <w:r>
              <w:rPr>
                <w:rFonts w:ascii="Times New Roman" w:hAnsi="Times New Roman"/>
                <w:sz w:val="22"/>
              </w:rPr>
              <w:t>派驻现场系统开发人员</w:t>
            </w:r>
            <w:r>
              <w:rPr>
                <w:rFonts w:ascii="Times New Roman" w:hAnsi="Times New Roman"/>
                <w:sz w:val="22"/>
              </w:rPr>
              <w:t>1</w:t>
            </w:r>
            <w:r>
              <w:rPr>
                <w:rFonts w:ascii="Times New Roman" w:hAnsi="Times New Roman"/>
                <w:sz w:val="22"/>
              </w:rPr>
              <w:t>名。</w:t>
            </w: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sz w:val="22"/>
              </w:rPr>
            </w:pPr>
          </w:p>
        </w:tc>
      </w:tr>
      <w:tr w:rsidR="00C45492" w:rsidTr="000F09DA">
        <w:trPr>
          <w:trHeight w:val="425"/>
          <w:jc w:val="center"/>
        </w:trPr>
        <w:tc>
          <w:tcPr>
            <w:tcW w:w="41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5</w:t>
            </w:r>
          </w:p>
        </w:tc>
        <w:tc>
          <w:tcPr>
            <w:tcW w:w="7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kern w:val="0"/>
                <w:sz w:val="22"/>
              </w:rPr>
              <w:t>系统测试</w:t>
            </w:r>
          </w:p>
        </w:tc>
        <w:tc>
          <w:tcPr>
            <w:tcW w:w="646"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2</w:t>
            </w:r>
          </w:p>
        </w:tc>
        <w:tc>
          <w:tcPr>
            <w:tcW w:w="2758" w:type="pct"/>
            <w:vAlign w:val="center"/>
          </w:tcPr>
          <w:p w:rsidR="00C45492" w:rsidRDefault="00C45492" w:rsidP="000F09DA">
            <w:pPr>
              <w:tabs>
                <w:tab w:val="left" w:pos="840"/>
              </w:tabs>
              <w:overflowPunct w:val="0"/>
              <w:autoSpaceDE w:val="0"/>
              <w:autoSpaceDN w:val="0"/>
              <w:adjustRightInd w:val="0"/>
              <w:snapToGrid w:val="0"/>
              <w:jc w:val="left"/>
              <w:textAlignment w:val="baseline"/>
              <w:rPr>
                <w:rFonts w:ascii="Times New Roman" w:hAnsi="Times New Roman"/>
                <w:sz w:val="22"/>
              </w:rPr>
            </w:pPr>
            <w:r>
              <w:rPr>
                <w:rFonts w:ascii="Times New Roman" w:hAnsi="Times New Roman"/>
                <w:sz w:val="22"/>
              </w:rPr>
              <w:t>派驻现场系统测试人员</w:t>
            </w:r>
            <w:r>
              <w:rPr>
                <w:rFonts w:ascii="Times New Roman" w:hAnsi="Times New Roman"/>
                <w:sz w:val="22"/>
              </w:rPr>
              <w:t>1</w:t>
            </w:r>
            <w:r>
              <w:rPr>
                <w:rFonts w:ascii="Times New Roman" w:hAnsi="Times New Roman"/>
                <w:sz w:val="22"/>
              </w:rPr>
              <w:t>名。</w:t>
            </w: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sz w:val="22"/>
              </w:rPr>
            </w:pPr>
          </w:p>
        </w:tc>
      </w:tr>
      <w:tr w:rsidR="00C45492" w:rsidTr="000F09DA">
        <w:trPr>
          <w:trHeight w:val="425"/>
          <w:jc w:val="center"/>
        </w:trPr>
        <w:tc>
          <w:tcPr>
            <w:tcW w:w="1206" w:type="pct"/>
            <w:gridSpan w:val="2"/>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合计</w:t>
            </w:r>
          </w:p>
        </w:tc>
        <w:tc>
          <w:tcPr>
            <w:tcW w:w="646"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Times New Roman" w:hAnsi="Times New Roman"/>
                <w:sz w:val="22"/>
              </w:rPr>
            </w:pPr>
            <w:r>
              <w:rPr>
                <w:rFonts w:ascii="Times New Roman" w:hAnsi="Times New Roman"/>
                <w:sz w:val="22"/>
              </w:rPr>
              <w:t>15</w:t>
            </w:r>
          </w:p>
        </w:tc>
        <w:tc>
          <w:tcPr>
            <w:tcW w:w="2758" w:type="pct"/>
            <w:vAlign w:val="center"/>
          </w:tcPr>
          <w:p w:rsidR="00C45492" w:rsidRDefault="00C45492" w:rsidP="000F09DA">
            <w:pPr>
              <w:tabs>
                <w:tab w:val="left" w:pos="840"/>
              </w:tabs>
              <w:overflowPunct w:val="0"/>
              <w:autoSpaceDE w:val="0"/>
              <w:autoSpaceDN w:val="0"/>
              <w:adjustRightInd w:val="0"/>
              <w:snapToGrid w:val="0"/>
              <w:jc w:val="left"/>
              <w:textAlignment w:val="baseline"/>
              <w:rPr>
                <w:rFonts w:ascii="Times New Roman" w:hAnsi="Times New Roman"/>
                <w:sz w:val="22"/>
              </w:rPr>
            </w:pP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sz w:val="22"/>
              </w:rPr>
            </w:pPr>
          </w:p>
        </w:tc>
      </w:tr>
      <w:tr w:rsidR="00C45492" w:rsidTr="000F09DA">
        <w:trPr>
          <w:trHeight w:val="425"/>
          <w:jc w:val="center"/>
        </w:trPr>
        <w:tc>
          <w:tcPr>
            <w:tcW w:w="4611" w:type="pct"/>
            <w:gridSpan w:val="4"/>
            <w:vAlign w:val="center"/>
          </w:tcPr>
          <w:p w:rsidR="00C45492" w:rsidRDefault="00C45492" w:rsidP="000F09DA">
            <w:pPr>
              <w:widowControl/>
              <w:rPr>
                <w:rFonts w:ascii="Times New Roman" w:hAnsi="Times New Roman"/>
                <w:color w:val="000000"/>
                <w:sz w:val="22"/>
              </w:rPr>
            </w:pPr>
            <w:r>
              <w:rPr>
                <w:rFonts w:ascii="Times New Roman" w:hAnsi="Times New Roman"/>
                <w:color w:val="000000"/>
                <w:sz w:val="22"/>
              </w:rPr>
              <w:t>备注：</w:t>
            </w:r>
          </w:p>
          <w:p w:rsidR="00C45492" w:rsidRPr="004739AA" w:rsidRDefault="00C45492" w:rsidP="00C45492">
            <w:pPr>
              <w:widowControl/>
              <w:numPr>
                <w:ilvl w:val="0"/>
                <w:numId w:val="57"/>
              </w:numPr>
              <w:rPr>
                <w:rFonts w:ascii="Times New Roman" w:hAnsi="Times New Roman"/>
                <w:color w:val="000000"/>
                <w:sz w:val="22"/>
              </w:rPr>
            </w:pPr>
            <w:r>
              <w:rPr>
                <w:rFonts w:ascii="Times New Roman" w:hAnsi="Times New Roman"/>
                <w:color w:val="000000"/>
                <w:sz w:val="22"/>
              </w:rPr>
              <w:t>项目经理、</w:t>
            </w:r>
            <w:r>
              <w:rPr>
                <w:rFonts w:ascii="Times New Roman" w:hAnsi="Times New Roman"/>
                <w:sz w:val="22"/>
              </w:rPr>
              <w:t>派驻现场系统开发人员</w:t>
            </w:r>
            <w:r>
              <w:rPr>
                <w:rFonts w:ascii="Times New Roman" w:hAnsi="Times New Roman"/>
                <w:color w:val="000000"/>
                <w:sz w:val="22"/>
              </w:rPr>
              <w:t>、</w:t>
            </w:r>
            <w:r>
              <w:rPr>
                <w:rFonts w:ascii="Times New Roman" w:hAnsi="Times New Roman"/>
                <w:sz w:val="22"/>
              </w:rPr>
              <w:t>派驻现</w:t>
            </w:r>
            <w:r w:rsidRPr="004739AA">
              <w:rPr>
                <w:rFonts w:ascii="Times New Roman" w:hAnsi="Times New Roman"/>
                <w:sz w:val="22"/>
              </w:rPr>
              <w:t>场系统测试人员</w:t>
            </w:r>
            <w:r w:rsidRPr="004739AA">
              <w:rPr>
                <w:rFonts w:ascii="Times New Roman" w:hAnsi="Times New Roman"/>
                <w:color w:val="000000"/>
                <w:sz w:val="22"/>
              </w:rPr>
              <w:t>为主要人员。</w:t>
            </w:r>
          </w:p>
          <w:p w:rsidR="00C45492" w:rsidRDefault="00C45492" w:rsidP="00C45492">
            <w:pPr>
              <w:widowControl/>
              <w:numPr>
                <w:ilvl w:val="0"/>
                <w:numId w:val="57"/>
              </w:numPr>
              <w:rPr>
                <w:rFonts w:ascii="Times New Roman" w:hAnsi="Times New Roman"/>
                <w:color w:val="000000"/>
                <w:sz w:val="22"/>
              </w:rPr>
            </w:pPr>
            <w:r w:rsidRPr="004739AA">
              <w:rPr>
                <w:rFonts w:ascii="Times New Roman" w:hAnsi="Times New Roman"/>
                <w:color w:val="000000"/>
                <w:sz w:val="22"/>
              </w:rPr>
              <w:t>核心技术人员不少于</w:t>
            </w:r>
            <w:r w:rsidRPr="004739AA">
              <w:rPr>
                <w:rFonts w:ascii="Times New Roman" w:hAnsi="Times New Roman"/>
                <w:color w:val="000000"/>
                <w:sz w:val="22"/>
              </w:rPr>
              <w:t>4</w:t>
            </w:r>
            <w:r w:rsidRPr="004739AA">
              <w:rPr>
                <w:rFonts w:ascii="Times New Roman" w:hAnsi="Times New Roman"/>
                <w:color w:val="000000"/>
                <w:sz w:val="22"/>
              </w:rPr>
              <w:t>人，需要具有五年以上</w:t>
            </w:r>
            <w:r w:rsidRPr="004739AA">
              <w:rPr>
                <w:rFonts w:ascii="Times New Roman" w:hAnsi="Times New Roman" w:hint="eastAsia"/>
                <w:color w:val="000000"/>
                <w:sz w:val="22"/>
              </w:rPr>
              <w:t>政府项目</w:t>
            </w:r>
            <w:r w:rsidRPr="004739AA">
              <w:rPr>
                <w:rFonts w:ascii="Times New Roman" w:hAnsi="Times New Roman"/>
                <w:color w:val="000000"/>
                <w:sz w:val="22"/>
              </w:rPr>
              <w:t>工作</w:t>
            </w:r>
            <w:r>
              <w:rPr>
                <w:rFonts w:ascii="Times New Roman" w:hAnsi="Times New Roman"/>
                <w:color w:val="000000"/>
                <w:sz w:val="22"/>
              </w:rPr>
              <w:t>经验。</w:t>
            </w:r>
          </w:p>
          <w:p w:rsidR="00C45492" w:rsidRDefault="00C45492" w:rsidP="000F09DA">
            <w:pPr>
              <w:tabs>
                <w:tab w:val="left" w:pos="840"/>
              </w:tabs>
              <w:overflowPunct w:val="0"/>
              <w:autoSpaceDE w:val="0"/>
              <w:autoSpaceDN w:val="0"/>
              <w:adjustRightInd w:val="0"/>
              <w:snapToGrid w:val="0"/>
              <w:jc w:val="left"/>
              <w:textAlignment w:val="baseline"/>
              <w:rPr>
                <w:rFonts w:ascii="Times New Roman" w:hAnsi="Times New Roman"/>
                <w:kern w:val="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）投标时请附拟派人员的相关证明资料（包括但不限于学历、资格证书、在职证明材料等）。</w:t>
            </w:r>
          </w:p>
        </w:tc>
        <w:tc>
          <w:tcPr>
            <w:tcW w:w="388" w:type="pct"/>
            <w:vAlign w:val="center"/>
          </w:tcPr>
          <w:p w:rsidR="00C45492" w:rsidRDefault="00C45492" w:rsidP="000F09DA">
            <w:pPr>
              <w:tabs>
                <w:tab w:val="left" w:pos="840"/>
              </w:tabs>
              <w:overflowPunct w:val="0"/>
              <w:autoSpaceDE w:val="0"/>
              <w:autoSpaceDN w:val="0"/>
              <w:adjustRightInd w:val="0"/>
              <w:snapToGrid w:val="0"/>
              <w:jc w:val="center"/>
              <w:textAlignment w:val="baseline"/>
              <w:rPr>
                <w:rFonts w:ascii="宋体" w:hAnsi="宋体" w:cs="宋体"/>
                <w:sz w:val="22"/>
              </w:rPr>
            </w:pPr>
          </w:p>
        </w:tc>
      </w:tr>
    </w:tbl>
    <w:p w:rsidR="00C45492" w:rsidRDefault="00C45492" w:rsidP="00C45492">
      <w:pPr>
        <w:adjustRightInd w:val="0"/>
        <w:snapToGrid w:val="0"/>
        <w:spacing w:line="300" w:lineRule="auto"/>
        <w:ind w:firstLineChars="200" w:firstLine="442"/>
        <w:rPr>
          <w:rFonts w:ascii="Times New Roman" w:hAnsi="Times New Roman"/>
          <w:b/>
          <w:color w:val="FF0000"/>
          <w:sz w:val="22"/>
          <w:u w:val="wavyHeavy"/>
        </w:rPr>
      </w:pPr>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24" w:name="_Toc195533372"/>
      <w:r>
        <w:rPr>
          <w:rFonts w:ascii="Times New Roman" w:hAnsi="Times New Roman"/>
          <w:b/>
          <w:bCs/>
          <w:sz w:val="22"/>
        </w:rPr>
        <w:t>11</w:t>
      </w:r>
      <w:r>
        <w:rPr>
          <w:rFonts w:ascii="Times New Roman" w:hAnsi="Times New Roman"/>
          <w:b/>
          <w:bCs/>
          <w:sz w:val="22"/>
        </w:rPr>
        <w:t>质量标准及验收要求</w:t>
      </w:r>
      <w:bookmarkEnd w:id="24"/>
    </w:p>
    <w:p w:rsidR="00C45492" w:rsidRDefault="00C45492" w:rsidP="00C45492">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C45492" w:rsidRDefault="00C45492" w:rsidP="00C45492">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验收分初验和终验。初验通过且系统试运行达到规定时间，初验遗留问题已解决，中标人</w:t>
      </w:r>
      <w:r>
        <w:rPr>
          <w:rFonts w:ascii="Times New Roman" w:hAnsi="Times New Roman"/>
          <w:color w:val="000000"/>
          <w:sz w:val="22"/>
        </w:rPr>
        <w:lastRenderedPageBreak/>
        <w:t>确认系统具备正常运行条件，即通知采购人系统已准备就绪，等待最终验收。当系统通过运行测试时即终验完毕，采购人向中标人签发终验报告。</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如果属于中标人原因致使系统未能通过验收，中标人应当排除故障，并自行承担相关费用，直至系统完全符合验收标准。以上行为产生的费用均由中标人承担。</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r>
        <w:rPr>
          <w:rFonts w:ascii="Times New Roman" w:hAnsi="Times New Roman"/>
          <w:color w:val="000000"/>
          <w:sz w:val="22"/>
        </w:rPr>
        <w:t>自系统验收通过之日计算质量保质期，采购人享有中标人</w:t>
      </w:r>
      <w:r>
        <w:rPr>
          <w:rFonts w:ascii="Times New Roman" w:hAnsi="Times New Roman" w:hint="eastAsia"/>
          <w:color w:val="000000"/>
          <w:sz w:val="22"/>
        </w:rPr>
        <w:t>30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25" w:name="_Toc195533373"/>
      <w:r>
        <w:rPr>
          <w:rFonts w:ascii="Times New Roman" w:hAnsi="Times New Roman"/>
          <w:b/>
          <w:bCs/>
          <w:sz w:val="22"/>
        </w:rPr>
        <w:t>12</w:t>
      </w:r>
      <w:r>
        <w:rPr>
          <w:rFonts w:ascii="Times New Roman" w:hAnsi="Times New Roman"/>
          <w:b/>
          <w:bCs/>
          <w:sz w:val="22"/>
        </w:rPr>
        <w:t>售后服务要求</w:t>
      </w:r>
      <w:bookmarkEnd w:id="25"/>
    </w:p>
    <w:p w:rsidR="00C45492" w:rsidRDefault="00C45492" w:rsidP="00C45492">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hint="eastAsia"/>
          <w:color w:val="000000"/>
          <w:sz w:val="22"/>
        </w:rPr>
        <w:t>每周</w:t>
      </w:r>
      <w:r>
        <w:rPr>
          <w:rFonts w:ascii="Times New Roman" w:hAnsi="Times New Roman"/>
          <w:color w:val="000000"/>
          <w:sz w:val="22"/>
        </w:rPr>
        <w:t>7</w:t>
      </w:r>
      <w:r>
        <w:rPr>
          <w:rFonts w:ascii="Times New Roman" w:hAnsi="Times New Roman" w:hint="eastAsia"/>
          <w:color w:val="000000"/>
          <w:sz w:val="22"/>
        </w:rPr>
        <w:t>天</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C45492" w:rsidRDefault="00C45492" w:rsidP="00C45492">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C45492" w:rsidRDefault="00C45492" w:rsidP="00C45492">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C45492" w:rsidRDefault="00C45492" w:rsidP="00C45492">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C45492" w:rsidRDefault="00C45492" w:rsidP="00C45492">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w:t>
      </w:r>
      <w:r>
        <w:rPr>
          <w:rFonts w:ascii="Times New Roman" w:hAnsi="Times New Roman"/>
          <w:color w:val="000000"/>
          <w:sz w:val="22"/>
        </w:rPr>
        <w:lastRenderedPageBreak/>
        <w:t>处置。</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C45492" w:rsidRDefault="00C45492" w:rsidP="00C45492">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C45492" w:rsidRDefault="00C45492" w:rsidP="00C45492">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C45492" w:rsidRDefault="00C45492" w:rsidP="00C45492">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C45492" w:rsidRDefault="00C45492" w:rsidP="00C45492">
      <w:pPr>
        <w:tabs>
          <w:tab w:val="left" w:pos="3060"/>
        </w:tabs>
        <w:adjustRightInd w:val="0"/>
        <w:snapToGrid w:val="0"/>
        <w:spacing w:line="300" w:lineRule="auto"/>
        <w:ind w:firstLineChars="200" w:firstLine="440"/>
        <w:rPr>
          <w:rFonts w:ascii="宋体" w:hAnsi="宋体" w:cs="宋体"/>
          <w:color w:val="000000"/>
          <w:sz w:val="22"/>
        </w:rPr>
      </w:pPr>
      <w:r>
        <w:rPr>
          <w:rFonts w:ascii="宋体" w:hAnsi="宋体" w:cs="宋体" w:hint="eastAsia"/>
          <w:color w:val="000000"/>
          <w:sz w:val="22"/>
        </w:rPr>
        <w:t>本项目软件开发质量保证（免费技术支持）期为1年，从项目验收通过并交付之日后起计。</w:t>
      </w:r>
    </w:p>
    <w:p w:rsidR="00C45492" w:rsidRDefault="00C45492" w:rsidP="00C45492">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12.4.1 </w:t>
      </w:r>
      <w:r>
        <w:rPr>
          <w:rFonts w:ascii="Times New Roman" w:hAnsi="Times New Roman"/>
          <w:b/>
          <w:bCs/>
          <w:sz w:val="22"/>
        </w:rPr>
        <w:t>质保期内</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小时响应维护服务。在此期间如发生系统运作故障，或出现瑕疵，中标人将按照售后服务的承诺提供保修和维护服务。中标人可通过以下三种服务方式进行技术支持：</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电话支持：客户通过拨打中标人指定的维护工程师电话，由中标人工程师进行电话支持。</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远程技术支持：在采购人保证服务器网络联通的情况下，通过远程诊断、电话支持、电子邮件等方式进行技术支持。</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现场支持：如果不能通过远程技术支持方式解决系统的技术故障，在用户提出现场支持要求后的</w:t>
      </w:r>
      <w:r>
        <w:rPr>
          <w:rFonts w:ascii="Times New Roman" w:hAnsi="Times New Roman" w:hint="eastAsia"/>
          <w:color w:val="000000"/>
          <w:sz w:val="22"/>
        </w:rPr>
        <w:t>24</w:t>
      </w:r>
      <w:r>
        <w:rPr>
          <w:rFonts w:ascii="Times New Roman" w:hAnsi="Times New Roman" w:hint="eastAsia"/>
          <w:color w:val="000000"/>
          <w:sz w:val="22"/>
        </w:rPr>
        <w:t>小时内，中标人将派遣工程师赶赴现场分析故障原因，制定故障排除方案，提供故障排除服务。</w:t>
      </w:r>
    </w:p>
    <w:p w:rsidR="00C45492" w:rsidRDefault="00C45492" w:rsidP="00C45492">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12.4.2 </w:t>
      </w:r>
      <w:r>
        <w:rPr>
          <w:rFonts w:ascii="Times New Roman" w:hAnsi="Times New Roman"/>
          <w:b/>
          <w:bCs/>
          <w:sz w:val="22"/>
        </w:rPr>
        <w:t>质保期外</w:t>
      </w:r>
    </w:p>
    <w:p w:rsidR="00C45492" w:rsidRDefault="00C45492" w:rsidP="00C45492">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免费质保期过后，中标人提供免费电话咨询服务。</w:t>
      </w:r>
    </w:p>
    <w:p w:rsidR="00C45492" w:rsidRDefault="00C45492" w:rsidP="00C45492">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 xml:space="preserve">12.5 </w:t>
      </w:r>
      <w:r>
        <w:rPr>
          <w:rFonts w:ascii="Times New Roman" w:hAnsi="Times New Roman" w:hint="eastAsia"/>
          <w:b/>
          <w:color w:val="000000"/>
          <w:sz w:val="22"/>
        </w:rPr>
        <w:t>培训要求</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应用系统操作培训：对系统的使用人员，进行具体功能模块使用培训。</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系统日常维护培训：对系统管理人员进行系统的日常维护培训，保证系统运行的可靠性及持续性。在系统扩展时，也提供对系统管理人员的后继培训。</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系统相关技术培训：对系统管理人员进行系统相关关键技术的培训，有利于系统管理人员对系统的日常维护，避免管理操作不当引起的系统故障。</w:t>
      </w:r>
    </w:p>
    <w:p w:rsidR="00C45492" w:rsidRDefault="00C45492" w:rsidP="00C45492">
      <w:pPr>
        <w:adjustRightInd w:val="0"/>
        <w:snapToGrid w:val="0"/>
        <w:spacing w:line="300" w:lineRule="auto"/>
        <w:ind w:firstLineChars="200" w:firstLine="442"/>
        <w:outlineLvl w:val="2"/>
        <w:rPr>
          <w:rFonts w:ascii="Times New Roman" w:hAnsi="Times New Roman"/>
          <w:b/>
          <w:bCs/>
          <w:sz w:val="22"/>
        </w:rPr>
      </w:pPr>
      <w:bookmarkStart w:id="26" w:name="_Toc195533374"/>
      <w:r>
        <w:rPr>
          <w:rFonts w:ascii="Times New Roman" w:hAnsi="Times New Roman"/>
          <w:b/>
          <w:bCs/>
          <w:sz w:val="22"/>
        </w:rPr>
        <w:t xml:space="preserve">13 </w:t>
      </w:r>
      <w:r>
        <w:rPr>
          <w:rFonts w:ascii="Times New Roman" w:hAnsi="Times New Roman"/>
          <w:b/>
          <w:bCs/>
          <w:sz w:val="22"/>
        </w:rPr>
        <w:t>所有权和使用权要求</w:t>
      </w:r>
      <w:bookmarkEnd w:id="26"/>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w:t>
      </w:r>
      <w:r>
        <w:rPr>
          <w:rFonts w:ascii="Times New Roman" w:hAnsi="Times New Roman" w:hint="eastAsia"/>
          <w:color w:val="000000"/>
          <w:sz w:val="22"/>
        </w:rPr>
        <w:t>采购人</w:t>
      </w:r>
      <w:r>
        <w:rPr>
          <w:rFonts w:ascii="Times New Roman" w:hAnsi="Times New Roman"/>
          <w:color w:val="000000"/>
          <w:sz w:val="22"/>
        </w:rPr>
        <w:t>书面许可不能对外转让。软件不加密，不限制采购人安装次数和安装的终端数量。</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C45492" w:rsidRDefault="00C45492" w:rsidP="00C4549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C45492" w:rsidRDefault="00C45492" w:rsidP="00C45492">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C45492" w:rsidRDefault="00C45492" w:rsidP="00C45492">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C45492" w:rsidRDefault="00C45492" w:rsidP="00C45492">
      <w:pPr>
        <w:adjustRightInd w:val="0"/>
        <w:snapToGrid w:val="0"/>
        <w:spacing w:line="300" w:lineRule="auto"/>
        <w:jc w:val="center"/>
        <w:outlineLvl w:val="1"/>
        <w:rPr>
          <w:rFonts w:ascii="Times New Roman" w:eastAsia="黑体" w:hAnsi="Times New Roman"/>
          <w:sz w:val="30"/>
          <w:szCs w:val="30"/>
        </w:rPr>
      </w:pPr>
      <w:bookmarkStart w:id="27" w:name="_Toc475631915"/>
      <w:bookmarkStart w:id="28" w:name="_Toc195533375"/>
      <w:r>
        <w:rPr>
          <w:rFonts w:ascii="Times New Roman" w:eastAsia="黑体" w:hAnsi="Times New Roman"/>
          <w:sz w:val="30"/>
          <w:szCs w:val="30"/>
        </w:rPr>
        <w:t>四、投标报价须知</w:t>
      </w:r>
      <w:bookmarkEnd w:id="27"/>
      <w:bookmarkEnd w:id="28"/>
    </w:p>
    <w:p w:rsidR="00C45492" w:rsidRDefault="00C45492" w:rsidP="00C45492">
      <w:pPr>
        <w:adjustRightInd w:val="0"/>
        <w:snapToGrid w:val="0"/>
        <w:spacing w:line="300" w:lineRule="auto"/>
        <w:ind w:firstLineChars="200" w:firstLine="442"/>
        <w:jc w:val="left"/>
        <w:outlineLvl w:val="2"/>
        <w:rPr>
          <w:rFonts w:ascii="Times New Roman" w:hAnsi="Times New Roman"/>
          <w:b/>
          <w:color w:val="000000"/>
          <w:sz w:val="22"/>
        </w:rPr>
      </w:pPr>
      <w:bookmarkStart w:id="29" w:name="_Toc195533376"/>
      <w:r>
        <w:rPr>
          <w:rFonts w:ascii="Times New Roman" w:hAnsi="Times New Roman"/>
          <w:b/>
          <w:color w:val="000000"/>
          <w:sz w:val="22"/>
        </w:rPr>
        <w:t xml:space="preserve">14 </w:t>
      </w:r>
      <w:r>
        <w:rPr>
          <w:rFonts w:ascii="Times New Roman" w:hAnsi="Times New Roman"/>
          <w:b/>
          <w:color w:val="000000"/>
          <w:sz w:val="22"/>
        </w:rPr>
        <w:t>投标报价依据</w:t>
      </w:r>
      <w:bookmarkEnd w:id="29"/>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C45492" w:rsidRDefault="00C45492" w:rsidP="00C45492">
      <w:pPr>
        <w:adjustRightInd w:val="0"/>
        <w:snapToGrid w:val="0"/>
        <w:spacing w:line="300" w:lineRule="auto"/>
        <w:ind w:firstLineChars="200" w:firstLine="442"/>
        <w:jc w:val="left"/>
        <w:outlineLvl w:val="2"/>
        <w:rPr>
          <w:rFonts w:ascii="Times New Roman" w:hAnsi="Times New Roman"/>
          <w:b/>
          <w:sz w:val="22"/>
        </w:rPr>
      </w:pPr>
      <w:bookmarkStart w:id="30" w:name="_Toc195533377"/>
      <w:r>
        <w:rPr>
          <w:rFonts w:ascii="Times New Roman" w:hAnsi="Times New Roman"/>
          <w:b/>
          <w:sz w:val="22"/>
        </w:rPr>
        <w:t>15</w:t>
      </w:r>
      <w:r>
        <w:rPr>
          <w:rFonts w:ascii="Times New Roman" w:hAnsi="Times New Roman"/>
          <w:b/>
          <w:sz w:val="22"/>
        </w:rPr>
        <w:t>投标报价内容</w:t>
      </w:r>
      <w:bookmarkEnd w:id="30"/>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本项目报价为全费用报价，是履行合同的最终价格，除投标需求中另有说明外，投标报价（即投标总价）应包括</w:t>
      </w:r>
      <w:bookmarkStart w:id="31"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31"/>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32"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32"/>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C45492" w:rsidRDefault="00C45492" w:rsidP="00C45492">
      <w:pPr>
        <w:adjustRightInd w:val="0"/>
        <w:snapToGrid w:val="0"/>
        <w:spacing w:line="300" w:lineRule="auto"/>
        <w:ind w:firstLineChars="200" w:firstLine="442"/>
        <w:jc w:val="left"/>
        <w:outlineLvl w:val="2"/>
        <w:rPr>
          <w:rFonts w:ascii="Times New Roman" w:hAnsi="Times New Roman"/>
          <w:b/>
          <w:color w:val="000000"/>
          <w:sz w:val="22"/>
        </w:rPr>
      </w:pPr>
      <w:bookmarkStart w:id="33" w:name="_Toc195533378"/>
      <w:r>
        <w:rPr>
          <w:rFonts w:ascii="Times New Roman" w:hAnsi="Times New Roman"/>
          <w:b/>
          <w:color w:val="000000"/>
          <w:sz w:val="22"/>
        </w:rPr>
        <w:t xml:space="preserve">16 </w:t>
      </w:r>
      <w:r>
        <w:rPr>
          <w:rFonts w:ascii="Times New Roman" w:hAnsi="Times New Roman"/>
          <w:b/>
          <w:color w:val="000000"/>
          <w:sz w:val="22"/>
        </w:rPr>
        <w:t>投标报价控制性条款</w:t>
      </w:r>
      <w:bookmarkEnd w:id="33"/>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C45492" w:rsidRDefault="00C45492" w:rsidP="00C4549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C45492" w:rsidRDefault="00C45492" w:rsidP="00C4549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C45492" w:rsidRDefault="00C45492" w:rsidP="00C45492">
      <w:pPr>
        <w:numPr>
          <w:ilvl w:val="0"/>
          <w:numId w:val="58"/>
        </w:numPr>
        <w:adjustRightInd w:val="0"/>
        <w:snapToGrid w:val="0"/>
        <w:spacing w:line="300" w:lineRule="auto"/>
        <w:jc w:val="center"/>
        <w:outlineLvl w:val="1"/>
        <w:rPr>
          <w:rFonts w:ascii="Times New Roman" w:eastAsia="黑体" w:hAnsi="Times New Roman"/>
          <w:sz w:val="30"/>
          <w:szCs w:val="30"/>
        </w:rPr>
      </w:pPr>
      <w:bookmarkStart w:id="34" w:name="_Toc195533379"/>
      <w:bookmarkStart w:id="35" w:name="_Toc486604818"/>
      <w:bookmarkStart w:id="36" w:name="_Toc481849902"/>
      <w:bookmarkStart w:id="37" w:name="_Toc486947670"/>
      <w:r>
        <w:rPr>
          <w:rFonts w:ascii="Times New Roman" w:eastAsia="黑体" w:hAnsi="Times New Roman"/>
          <w:sz w:val="30"/>
          <w:szCs w:val="30"/>
        </w:rPr>
        <w:t>政府采购政策</w:t>
      </w:r>
      <w:bookmarkEnd w:id="34"/>
    </w:p>
    <w:p w:rsidR="00C45492" w:rsidRDefault="00C45492" w:rsidP="00C45492">
      <w:pPr>
        <w:adjustRightInd w:val="0"/>
        <w:snapToGrid w:val="0"/>
        <w:spacing w:line="300" w:lineRule="auto"/>
        <w:ind w:firstLineChars="200" w:firstLine="442"/>
        <w:outlineLvl w:val="2"/>
        <w:rPr>
          <w:rFonts w:ascii="Times New Roman" w:eastAsiaTheme="minorEastAsia" w:hAnsi="Times New Roman"/>
          <w:b/>
          <w:sz w:val="22"/>
        </w:rPr>
      </w:pPr>
      <w:bookmarkStart w:id="38" w:name="_Toc195533380"/>
      <w:bookmarkEnd w:id="35"/>
      <w:bookmarkEnd w:id="36"/>
      <w:r>
        <w:rPr>
          <w:rFonts w:ascii="Times New Roman" w:eastAsiaTheme="minorEastAsia" w:hAnsi="Times New Roman"/>
          <w:b/>
          <w:sz w:val="22"/>
        </w:rPr>
        <w:t>17</w:t>
      </w:r>
      <w:r>
        <w:rPr>
          <w:rFonts w:ascii="Times New Roman" w:eastAsiaTheme="minorEastAsia" w:hAnsiTheme="minorEastAsia"/>
          <w:b/>
          <w:sz w:val="22"/>
        </w:rPr>
        <w:t>促进中小企业发展</w:t>
      </w:r>
      <w:bookmarkEnd w:id="38"/>
    </w:p>
    <w:p w:rsidR="00C45492" w:rsidRDefault="00C45492" w:rsidP="00C45492">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17</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hint="eastAsia"/>
          <w:sz w:val="22"/>
        </w:rPr>
        <w:t>投</w:t>
      </w:r>
      <w:r>
        <w:rPr>
          <w:rFonts w:ascii="Times New Roman" w:eastAsiaTheme="minorEastAsia" w:hAnsiTheme="minorEastAsia" w:hint="eastAsia"/>
          <w:sz w:val="22"/>
        </w:rPr>
        <w:lastRenderedPageBreak/>
        <w:t>标</w:t>
      </w:r>
      <w:r>
        <w:rPr>
          <w:rFonts w:ascii="Times New Roman" w:eastAsiaTheme="minorEastAsia" w:hAnsiTheme="minorEastAsia"/>
          <w:sz w:val="22"/>
        </w:rPr>
        <w:t>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C45492" w:rsidRDefault="00C45492" w:rsidP="00C4549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17.2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C45492" w:rsidRDefault="00C45492" w:rsidP="00C4549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17.3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C45492" w:rsidRDefault="00C45492" w:rsidP="00C4549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17.4</w:t>
      </w:r>
      <w:r>
        <w:rPr>
          <w:rFonts w:ascii="Times New Roman" w:eastAsiaTheme="minorEastAsia" w:hAnsiTheme="minorEastAsia"/>
          <w:sz w:val="22"/>
        </w:rPr>
        <w:t>供应商如提供虚假材料以谋取成交的，按照《政府采购法》有关条款处理，并记入供应商诚信档案。</w:t>
      </w:r>
    </w:p>
    <w:p w:rsidR="00C45492" w:rsidRDefault="00C45492" w:rsidP="00C45492">
      <w:pPr>
        <w:adjustRightInd w:val="0"/>
        <w:snapToGrid w:val="0"/>
        <w:spacing w:line="300" w:lineRule="auto"/>
        <w:ind w:firstLineChars="200" w:firstLine="442"/>
        <w:outlineLvl w:val="2"/>
        <w:rPr>
          <w:rFonts w:ascii="Times New Roman" w:eastAsiaTheme="minorEastAsia" w:hAnsi="Times New Roman"/>
          <w:b/>
          <w:sz w:val="22"/>
        </w:rPr>
      </w:pPr>
      <w:bookmarkStart w:id="39" w:name="_Toc195533381"/>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39"/>
    </w:p>
    <w:p w:rsidR="00C45492" w:rsidRDefault="00C45492" w:rsidP="00C4549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C45492" w:rsidRDefault="00C45492" w:rsidP="00C4549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残疾人福利性单位在参加政府采购活动时，应当按财库【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r>
        <w:rPr>
          <w:rFonts w:ascii="Times New Roman" w:eastAsiaTheme="minorEastAsia" w:hAnsi="Times New Roman"/>
          <w:sz w:val="22"/>
        </w:rPr>
        <w:br w:type="page"/>
      </w:r>
      <w:bookmarkEnd w:id="37"/>
    </w:p>
    <w:sectPr w:rsidR="00C45492" w:rsidSect="00C45492">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7A55D"/>
    <w:multiLevelType w:val="singleLevel"/>
    <w:tmpl w:val="8A47A55D"/>
    <w:lvl w:ilvl="0">
      <w:start w:val="1"/>
      <w:numFmt w:val="decimal"/>
      <w:suff w:val="space"/>
      <w:lvlText w:val="%1)"/>
      <w:lvlJc w:val="left"/>
    </w:lvl>
  </w:abstractNum>
  <w:abstractNum w:abstractNumId="1">
    <w:nsid w:val="92DEFC89"/>
    <w:multiLevelType w:val="singleLevel"/>
    <w:tmpl w:val="92DEFC89"/>
    <w:lvl w:ilvl="0">
      <w:start w:val="1"/>
      <w:numFmt w:val="decimal"/>
      <w:suff w:val="space"/>
      <w:lvlText w:val="%1)"/>
      <w:lvlJc w:val="left"/>
    </w:lvl>
  </w:abstractNum>
  <w:abstractNum w:abstractNumId="2">
    <w:nsid w:val="979221F1"/>
    <w:multiLevelType w:val="singleLevel"/>
    <w:tmpl w:val="979221F1"/>
    <w:lvl w:ilvl="0">
      <w:start w:val="1"/>
      <w:numFmt w:val="decimal"/>
      <w:suff w:val="space"/>
      <w:lvlText w:val="%1)"/>
      <w:lvlJc w:val="left"/>
    </w:lvl>
  </w:abstractNum>
  <w:abstractNum w:abstractNumId="3">
    <w:nsid w:val="B09DDD18"/>
    <w:multiLevelType w:val="singleLevel"/>
    <w:tmpl w:val="B09DDD18"/>
    <w:lvl w:ilvl="0">
      <w:start w:val="1"/>
      <w:numFmt w:val="decimal"/>
      <w:suff w:val="nothing"/>
      <w:lvlText w:val="（%1）"/>
      <w:lvlJc w:val="left"/>
    </w:lvl>
  </w:abstractNum>
  <w:abstractNum w:abstractNumId="4">
    <w:nsid w:val="C2594ADB"/>
    <w:multiLevelType w:val="singleLevel"/>
    <w:tmpl w:val="C2594ADB"/>
    <w:lvl w:ilvl="0">
      <w:start w:val="1"/>
      <w:numFmt w:val="decimal"/>
      <w:suff w:val="space"/>
      <w:lvlText w:val="%1)"/>
      <w:lvlJc w:val="left"/>
    </w:lvl>
  </w:abstractNum>
  <w:abstractNum w:abstractNumId="5">
    <w:nsid w:val="CBC58985"/>
    <w:multiLevelType w:val="singleLevel"/>
    <w:tmpl w:val="CBC58985"/>
    <w:lvl w:ilvl="0">
      <w:start w:val="1"/>
      <w:numFmt w:val="decimal"/>
      <w:suff w:val="space"/>
      <w:lvlText w:val="%1)"/>
      <w:lvlJc w:val="left"/>
    </w:lvl>
  </w:abstractNum>
  <w:abstractNum w:abstractNumId="6">
    <w:nsid w:val="CC559F14"/>
    <w:multiLevelType w:val="singleLevel"/>
    <w:tmpl w:val="CC559F14"/>
    <w:lvl w:ilvl="0">
      <w:start w:val="1"/>
      <w:numFmt w:val="decimal"/>
      <w:suff w:val="space"/>
      <w:lvlText w:val="%1)"/>
      <w:lvlJc w:val="left"/>
    </w:lvl>
  </w:abstractNum>
  <w:abstractNum w:abstractNumId="7">
    <w:nsid w:val="CCC84B71"/>
    <w:multiLevelType w:val="singleLevel"/>
    <w:tmpl w:val="CCC84B71"/>
    <w:lvl w:ilvl="0">
      <w:start w:val="1"/>
      <w:numFmt w:val="decimal"/>
      <w:suff w:val="space"/>
      <w:lvlText w:val="%1)"/>
      <w:lvlJc w:val="left"/>
    </w:lvl>
  </w:abstractNum>
  <w:abstractNum w:abstractNumId="8">
    <w:nsid w:val="DD366918"/>
    <w:multiLevelType w:val="singleLevel"/>
    <w:tmpl w:val="DD366918"/>
    <w:lvl w:ilvl="0">
      <w:start w:val="1"/>
      <w:numFmt w:val="decimal"/>
      <w:suff w:val="nothing"/>
      <w:lvlText w:val="（%1）"/>
      <w:lvlJc w:val="left"/>
    </w:lvl>
  </w:abstractNum>
  <w:abstractNum w:abstractNumId="9">
    <w:nsid w:val="E972C144"/>
    <w:multiLevelType w:val="singleLevel"/>
    <w:tmpl w:val="E972C144"/>
    <w:lvl w:ilvl="0">
      <w:start w:val="1"/>
      <w:numFmt w:val="decimal"/>
      <w:suff w:val="space"/>
      <w:lvlText w:val="%1)"/>
      <w:lvlJc w:val="left"/>
    </w:lvl>
  </w:abstractNum>
  <w:abstractNum w:abstractNumId="10">
    <w:nsid w:val="EC39164B"/>
    <w:multiLevelType w:val="singleLevel"/>
    <w:tmpl w:val="EC39164B"/>
    <w:lvl w:ilvl="0">
      <w:start w:val="1"/>
      <w:numFmt w:val="decimal"/>
      <w:suff w:val="space"/>
      <w:lvlText w:val="%1)"/>
      <w:lvlJc w:val="left"/>
    </w:lvl>
  </w:abstractNum>
  <w:abstractNum w:abstractNumId="11">
    <w:nsid w:val="EF0A5A82"/>
    <w:multiLevelType w:val="singleLevel"/>
    <w:tmpl w:val="EF0A5A82"/>
    <w:lvl w:ilvl="0">
      <w:start w:val="1"/>
      <w:numFmt w:val="decimal"/>
      <w:suff w:val="space"/>
      <w:lvlText w:val="%1)"/>
      <w:lvlJc w:val="left"/>
    </w:lvl>
  </w:abstractNum>
  <w:abstractNum w:abstractNumId="12">
    <w:nsid w:val="F8ADDBD8"/>
    <w:multiLevelType w:val="singleLevel"/>
    <w:tmpl w:val="F8ADDBD8"/>
    <w:lvl w:ilvl="0">
      <w:start w:val="1"/>
      <w:numFmt w:val="decimal"/>
      <w:suff w:val="nothing"/>
      <w:lvlText w:val="（%1）"/>
      <w:lvlJc w:val="left"/>
    </w:lvl>
  </w:abstractNum>
  <w:abstractNum w:abstractNumId="13">
    <w:nsid w:val="FFFFFF7E"/>
    <w:multiLevelType w:val="singleLevel"/>
    <w:tmpl w:val="FFFFFF7E"/>
    <w:lvl w:ilvl="0">
      <w:start w:val="1"/>
      <w:numFmt w:val="decimal"/>
      <w:pStyle w:val="3"/>
      <w:lvlText w:val="%1."/>
      <w:lvlJc w:val="left"/>
      <w:pPr>
        <w:tabs>
          <w:tab w:val="left" w:pos="1200"/>
        </w:tabs>
        <w:ind w:left="1200" w:hanging="360"/>
      </w:pPr>
    </w:lvl>
  </w:abstractNum>
  <w:abstractNum w:abstractNumId="14">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15">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8">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06D884F8"/>
    <w:multiLevelType w:val="singleLevel"/>
    <w:tmpl w:val="06D884F8"/>
    <w:lvl w:ilvl="0">
      <w:start w:val="1"/>
      <w:numFmt w:val="decimal"/>
      <w:suff w:val="nothing"/>
      <w:lvlText w:val="（%1）"/>
      <w:lvlJc w:val="left"/>
    </w:lvl>
  </w:abstractNum>
  <w:abstractNum w:abstractNumId="21">
    <w:nsid w:val="0DA69561"/>
    <w:multiLevelType w:val="singleLevel"/>
    <w:tmpl w:val="0DA69561"/>
    <w:lvl w:ilvl="0">
      <w:start w:val="1"/>
      <w:numFmt w:val="decimal"/>
      <w:suff w:val="space"/>
      <w:lvlText w:val="%1)"/>
      <w:lvlJc w:val="left"/>
    </w:lvl>
  </w:abstractNum>
  <w:abstractNum w:abstractNumId="22">
    <w:nsid w:val="133BEC23"/>
    <w:multiLevelType w:val="singleLevel"/>
    <w:tmpl w:val="133BEC23"/>
    <w:lvl w:ilvl="0">
      <w:start w:val="1"/>
      <w:numFmt w:val="decimal"/>
      <w:suff w:val="space"/>
      <w:lvlText w:val="%1)"/>
      <w:lvlJc w:val="left"/>
    </w:lvl>
  </w:abstractNum>
  <w:abstractNum w:abstractNumId="23">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25">
    <w:nsid w:val="18FC7F0E"/>
    <w:multiLevelType w:val="singleLevel"/>
    <w:tmpl w:val="18FC7F0E"/>
    <w:lvl w:ilvl="0">
      <w:start w:val="1"/>
      <w:numFmt w:val="decimal"/>
      <w:suff w:val="nothing"/>
      <w:lvlText w:val="（%1）"/>
      <w:lvlJc w:val="left"/>
    </w:lvl>
  </w:abstractNum>
  <w:abstractNum w:abstractNumId="26">
    <w:nsid w:val="19B32E9E"/>
    <w:multiLevelType w:val="singleLevel"/>
    <w:tmpl w:val="19B32E9E"/>
    <w:lvl w:ilvl="0">
      <w:start w:val="1"/>
      <w:numFmt w:val="decimal"/>
      <w:suff w:val="space"/>
      <w:lvlText w:val="%1)"/>
      <w:lvlJc w:val="left"/>
    </w:lvl>
  </w:abstractNum>
  <w:abstractNum w:abstractNumId="27">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1C2FF20F"/>
    <w:multiLevelType w:val="singleLevel"/>
    <w:tmpl w:val="1C2FF20F"/>
    <w:lvl w:ilvl="0">
      <w:start w:val="1"/>
      <w:numFmt w:val="decimal"/>
      <w:suff w:val="space"/>
      <w:lvlText w:val="%1)"/>
      <w:lvlJc w:val="left"/>
    </w:lvl>
  </w:abstractNum>
  <w:abstractNum w:abstractNumId="29">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212CEB35"/>
    <w:multiLevelType w:val="singleLevel"/>
    <w:tmpl w:val="212CEB35"/>
    <w:lvl w:ilvl="0">
      <w:start w:val="1"/>
      <w:numFmt w:val="decimal"/>
      <w:suff w:val="space"/>
      <w:lvlText w:val="%1)"/>
      <w:lvlJc w:val="left"/>
    </w:lvl>
  </w:abstractNum>
  <w:abstractNum w:abstractNumId="31">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32">
    <w:nsid w:val="236B1D42"/>
    <w:multiLevelType w:val="singleLevel"/>
    <w:tmpl w:val="236B1D42"/>
    <w:lvl w:ilvl="0">
      <w:start w:val="1"/>
      <w:numFmt w:val="decimal"/>
      <w:suff w:val="space"/>
      <w:lvlText w:val="%1)"/>
      <w:lvlJc w:val="left"/>
    </w:lvl>
  </w:abstractNum>
  <w:abstractNum w:abstractNumId="33">
    <w:nsid w:val="27B60238"/>
    <w:multiLevelType w:val="singleLevel"/>
    <w:tmpl w:val="27B60238"/>
    <w:lvl w:ilvl="0">
      <w:start w:val="1"/>
      <w:numFmt w:val="decimal"/>
      <w:suff w:val="nothing"/>
      <w:lvlText w:val="（%1）"/>
      <w:lvlJc w:val="left"/>
    </w:lvl>
  </w:abstractNum>
  <w:abstractNum w:abstractNumId="34">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31BA74FC"/>
    <w:multiLevelType w:val="singleLevel"/>
    <w:tmpl w:val="31BA74FC"/>
    <w:lvl w:ilvl="0">
      <w:start w:val="1"/>
      <w:numFmt w:val="decimal"/>
      <w:suff w:val="space"/>
      <w:lvlText w:val="%1)"/>
      <w:lvlJc w:val="left"/>
    </w:lvl>
  </w:abstractNum>
  <w:abstractNum w:abstractNumId="36">
    <w:nsid w:val="36567024"/>
    <w:multiLevelType w:val="singleLevel"/>
    <w:tmpl w:val="36567024"/>
    <w:lvl w:ilvl="0">
      <w:start w:val="1"/>
      <w:numFmt w:val="decimal"/>
      <w:suff w:val="space"/>
      <w:lvlText w:val="%1)"/>
      <w:lvlJc w:val="left"/>
    </w:lvl>
  </w:abstractNum>
  <w:abstractNum w:abstractNumId="37">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9">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0">
    <w:nsid w:val="3E295933"/>
    <w:multiLevelType w:val="singleLevel"/>
    <w:tmpl w:val="3E295933"/>
    <w:lvl w:ilvl="0">
      <w:start w:val="1"/>
      <w:numFmt w:val="decimal"/>
      <w:suff w:val="nothing"/>
      <w:lvlText w:val="（%1）"/>
      <w:lvlJc w:val="left"/>
    </w:lvl>
  </w:abstractNum>
  <w:abstractNum w:abstractNumId="41">
    <w:nsid w:val="4420F3B0"/>
    <w:multiLevelType w:val="singleLevel"/>
    <w:tmpl w:val="4420F3B0"/>
    <w:lvl w:ilvl="0">
      <w:start w:val="1"/>
      <w:numFmt w:val="decimal"/>
      <w:suff w:val="space"/>
      <w:lvlText w:val="%1)"/>
      <w:lvlJc w:val="left"/>
    </w:lvl>
  </w:abstractNum>
  <w:abstractNum w:abstractNumId="42">
    <w:nsid w:val="46760BA5"/>
    <w:multiLevelType w:val="singleLevel"/>
    <w:tmpl w:val="46760BA5"/>
    <w:lvl w:ilvl="0">
      <w:start w:val="1"/>
      <w:numFmt w:val="decimal"/>
      <w:suff w:val="space"/>
      <w:lvlText w:val="%1)"/>
      <w:lvlJc w:val="left"/>
    </w:lvl>
  </w:abstractNum>
  <w:abstractNum w:abstractNumId="43">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44">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nsid w:val="535232B4"/>
    <w:multiLevelType w:val="singleLevel"/>
    <w:tmpl w:val="535232B4"/>
    <w:lvl w:ilvl="0">
      <w:start w:val="1"/>
      <w:numFmt w:val="decimal"/>
      <w:suff w:val="space"/>
      <w:lvlText w:val="%1)"/>
      <w:lvlJc w:val="left"/>
    </w:lvl>
  </w:abstractNum>
  <w:abstractNum w:abstractNumId="46">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47">
    <w:nsid w:val="542AF9D0"/>
    <w:multiLevelType w:val="singleLevel"/>
    <w:tmpl w:val="542AF9D0"/>
    <w:lvl w:ilvl="0">
      <w:start w:val="1"/>
      <w:numFmt w:val="decimal"/>
      <w:suff w:val="space"/>
      <w:lvlText w:val="%1)"/>
      <w:lvlJc w:val="left"/>
    </w:lvl>
  </w:abstractNum>
  <w:abstractNum w:abstractNumId="48">
    <w:nsid w:val="553ADE2D"/>
    <w:multiLevelType w:val="singleLevel"/>
    <w:tmpl w:val="553ADE2D"/>
    <w:lvl w:ilvl="0">
      <w:start w:val="1"/>
      <w:numFmt w:val="decimal"/>
      <w:suff w:val="nothing"/>
      <w:lvlText w:val="（%1）"/>
      <w:lvlJc w:val="left"/>
    </w:lvl>
  </w:abstractNum>
  <w:abstractNum w:abstractNumId="49">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1">
    <w:nsid w:val="59B96B16"/>
    <w:multiLevelType w:val="singleLevel"/>
    <w:tmpl w:val="59B96B16"/>
    <w:lvl w:ilvl="0">
      <w:start w:val="5"/>
      <w:numFmt w:val="chineseCounting"/>
      <w:suff w:val="nothing"/>
      <w:lvlText w:val="%1、"/>
      <w:lvlJc w:val="left"/>
    </w:lvl>
  </w:abstractNum>
  <w:abstractNum w:abstractNumId="52">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53">
    <w:nsid w:val="69633080"/>
    <w:multiLevelType w:val="singleLevel"/>
    <w:tmpl w:val="69633080"/>
    <w:lvl w:ilvl="0">
      <w:start w:val="1"/>
      <w:numFmt w:val="decimal"/>
      <w:suff w:val="space"/>
      <w:lvlText w:val="%1)"/>
      <w:lvlJc w:val="left"/>
    </w:lvl>
  </w:abstractNum>
  <w:abstractNum w:abstractNumId="54">
    <w:nsid w:val="6A39BDF5"/>
    <w:multiLevelType w:val="singleLevel"/>
    <w:tmpl w:val="6A39BDF5"/>
    <w:lvl w:ilvl="0">
      <w:start w:val="1"/>
      <w:numFmt w:val="decimal"/>
      <w:suff w:val="space"/>
      <w:lvlText w:val="%1)"/>
      <w:lvlJc w:val="left"/>
    </w:lvl>
  </w:abstractNum>
  <w:abstractNum w:abstractNumId="55">
    <w:nsid w:val="7160BB1B"/>
    <w:multiLevelType w:val="singleLevel"/>
    <w:tmpl w:val="7160BB1B"/>
    <w:lvl w:ilvl="0">
      <w:start w:val="1"/>
      <w:numFmt w:val="decimal"/>
      <w:suff w:val="space"/>
      <w:lvlText w:val="%1)"/>
      <w:lvlJc w:val="left"/>
    </w:lvl>
  </w:abstractNum>
  <w:abstractNum w:abstractNumId="56">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7">
    <w:nsid w:val="7E104EC4"/>
    <w:multiLevelType w:val="singleLevel"/>
    <w:tmpl w:val="7E104EC4"/>
    <w:lvl w:ilvl="0">
      <w:start w:val="1"/>
      <w:numFmt w:val="decimal"/>
      <w:suff w:val="space"/>
      <w:lvlText w:val="%1)"/>
      <w:lvlJc w:val="left"/>
    </w:lvl>
  </w:abstractNum>
  <w:num w:numId="1">
    <w:abstractNumId w:val="31"/>
  </w:num>
  <w:num w:numId="2">
    <w:abstractNumId w:val="14"/>
  </w:num>
  <w:num w:numId="3">
    <w:abstractNumId w:val="13"/>
  </w:num>
  <w:num w:numId="4">
    <w:abstractNumId w:val="17"/>
  </w:num>
  <w:num w:numId="5">
    <w:abstractNumId w:val="38"/>
  </w:num>
  <w:num w:numId="6">
    <w:abstractNumId w:val="50"/>
  </w:num>
  <w:num w:numId="7">
    <w:abstractNumId w:val="16"/>
  </w:num>
  <w:num w:numId="8">
    <w:abstractNumId w:val="46"/>
  </w:num>
  <w:num w:numId="9">
    <w:abstractNumId w:val="18"/>
  </w:num>
  <w:num w:numId="10">
    <w:abstractNumId w:val="34"/>
  </w:num>
  <w:num w:numId="11">
    <w:abstractNumId w:val="29"/>
  </w:num>
  <w:num w:numId="12">
    <w:abstractNumId w:val="4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37"/>
  </w:num>
  <w:num w:numId="16">
    <w:abstractNumId w:val="15"/>
  </w:num>
  <w:num w:numId="17">
    <w:abstractNumId w:val="19"/>
  </w:num>
  <w:num w:numId="18">
    <w:abstractNumId w:val="52"/>
  </w:num>
  <w:num w:numId="19">
    <w:abstractNumId w:val="44"/>
  </w:num>
  <w:num w:numId="20">
    <w:abstractNumId w:val="27"/>
  </w:num>
  <w:num w:numId="21">
    <w:abstractNumId w:val="49"/>
  </w:num>
  <w:num w:numId="22">
    <w:abstractNumId w:val="39"/>
  </w:num>
  <w:num w:numId="23">
    <w:abstractNumId w:val="23"/>
  </w:num>
  <w:num w:numId="24">
    <w:abstractNumId w:val="48"/>
  </w:num>
  <w:num w:numId="25">
    <w:abstractNumId w:val="53"/>
  </w:num>
  <w:num w:numId="26">
    <w:abstractNumId w:val="41"/>
  </w:num>
  <w:num w:numId="27">
    <w:abstractNumId w:val="3"/>
  </w:num>
  <w:num w:numId="28">
    <w:abstractNumId w:val="2"/>
  </w:num>
  <w:num w:numId="29">
    <w:abstractNumId w:val="21"/>
  </w:num>
  <w:num w:numId="30">
    <w:abstractNumId w:val="33"/>
  </w:num>
  <w:num w:numId="31">
    <w:abstractNumId w:val="47"/>
  </w:num>
  <w:num w:numId="32">
    <w:abstractNumId w:val="54"/>
  </w:num>
  <w:num w:numId="33">
    <w:abstractNumId w:val="26"/>
  </w:num>
  <w:num w:numId="34">
    <w:abstractNumId w:val="8"/>
  </w:num>
  <w:num w:numId="35">
    <w:abstractNumId w:val="30"/>
  </w:num>
  <w:num w:numId="36">
    <w:abstractNumId w:val="9"/>
  </w:num>
  <w:num w:numId="37">
    <w:abstractNumId w:val="32"/>
  </w:num>
  <w:num w:numId="38">
    <w:abstractNumId w:val="10"/>
  </w:num>
  <w:num w:numId="39">
    <w:abstractNumId w:val="35"/>
  </w:num>
  <w:num w:numId="40">
    <w:abstractNumId w:val="5"/>
  </w:num>
  <w:num w:numId="41">
    <w:abstractNumId w:val="57"/>
  </w:num>
  <w:num w:numId="42">
    <w:abstractNumId w:val="1"/>
  </w:num>
  <w:num w:numId="43">
    <w:abstractNumId w:val="6"/>
  </w:num>
  <w:num w:numId="44">
    <w:abstractNumId w:val="42"/>
  </w:num>
  <w:num w:numId="45">
    <w:abstractNumId w:val="7"/>
  </w:num>
  <w:num w:numId="46">
    <w:abstractNumId w:val="0"/>
  </w:num>
  <w:num w:numId="47">
    <w:abstractNumId w:val="4"/>
  </w:num>
  <w:num w:numId="48">
    <w:abstractNumId w:val="25"/>
  </w:num>
  <w:num w:numId="49">
    <w:abstractNumId w:val="55"/>
  </w:num>
  <w:num w:numId="50">
    <w:abstractNumId w:val="11"/>
  </w:num>
  <w:num w:numId="51">
    <w:abstractNumId w:val="40"/>
  </w:num>
  <w:num w:numId="52">
    <w:abstractNumId w:val="28"/>
  </w:num>
  <w:num w:numId="53">
    <w:abstractNumId w:val="45"/>
  </w:num>
  <w:num w:numId="54">
    <w:abstractNumId w:val="22"/>
  </w:num>
  <w:num w:numId="55">
    <w:abstractNumId w:val="12"/>
  </w:num>
  <w:num w:numId="56">
    <w:abstractNumId w:val="36"/>
  </w:num>
  <w:num w:numId="57">
    <w:abstractNumId w:val="20"/>
  </w:num>
  <w:num w:numId="5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97"/>
    <w:rsid w:val="00024A39"/>
    <w:rsid w:val="0005088D"/>
    <w:rsid w:val="002B7EE9"/>
    <w:rsid w:val="00333D1B"/>
    <w:rsid w:val="00521F71"/>
    <w:rsid w:val="005A26F5"/>
    <w:rsid w:val="005C58CE"/>
    <w:rsid w:val="009B50D1"/>
    <w:rsid w:val="00B0552A"/>
    <w:rsid w:val="00B9271A"/>
    <w:rsid w:val="00C45492"/>
    <w:rsid w:val="00D25E97"/>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uiPriority="0"/>
    <w:lsdException w:name="envelope return" w:uiPriority="0" w:qFormat="1"/>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45492"/>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qFormat/>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3"/>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cs="Times New Roman"/>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3"/>
      </w:numPr>
      <w:tabs>
        <w:tab w:val="clear" w:pos="1200"/>
      </w:tabs>
      <w:spacing w:after="120"/>
    </w:pPr>
  </w:style>
  <w:style w:type="paragraph" w:styleId="a2">
    <w:name w:val="endnote text"/>
    <w:basedOn w:val="aa"/>
    <w:link w:val="Char1f3"/>
    <w:autoRedefine/>
    <w:rsid w:val="00333D1B"/>
    <w:pPr>
      <w:numPr>
        <w:numId w:val="13"/>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eastAsia="宋体" w:cs="Times New Roman"/>
      <w:snapToGrid w:val="0"/>
      <w:kern w:val="2"/>
      <w:sz w:val="21"/>
      <w:szCs w:val="22"/>
    </w:rPr>
  </w:style>
  <w:style w:type="paragraph" w:customStyle="1" w:styleId="405">
    <w:name w:val="样式 标题 4 + 段后: 0.5 行"/>
    <w:basedOn w:val="4"/>
    <w:autoRedefine/>
    <w:rsid w:val="00333D1B"/>
    <w:pPr>
      <w:keepLines w:val="0"/>
      <w:numPr>
        <w:ilvl w:val="3"/>
        <w:numId w:val="4"/>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5"/>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3"/>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3"/>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6"/>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2"/>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15"/>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7"/>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2"/>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8"/>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9"/>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0"/>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1"/>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2"/>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3"/>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17"/>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2"/>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4"/>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16"/>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2"/>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18"/>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3"/>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19"/>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0"/>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1"/>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2"/>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3"/>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3"/>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1"/>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2"/>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3"/>
      </w:numPr>
    </w:pPr>
    <w:rPr>
      <w:szCs w:val="24"/>
    </w:rPr>
  </w:style>
  <w:style w:type="paragraph" w:styleId="2ff1">
    <w:name w:val="Body Text First Indent 2"/>
    <w:basedOn w:val="affb"/>
    <w:link w:val="2Char11"/>
    <w:autoRedefine/>
    <w:qFormat/>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paragraph" w:styleId="afffffffffc">
    <w:name w:val="envelope return"/>
    <w:basedOn w:val="aa"/>
    <w:qFormat/>
    <w:rsid w:val="00C45492"/>
    <w:pPr>
      <w:snapToGrid w:val="0"/>
    </w:pPr>
    <w:rPr>
      <w:rFonts w:ascii="Arial" w:hAnsi="Arial" w:cs="Arial"/>
    </w:rPr>
  </w:style>
  <w:style w:type="table" w:styleId="afffffffffd">
    <w:name w:val="Table Grid"/>
    <w:basedOn w:val="ad"/>
    <w:uiPriority w:val="39"/>
    <w:qFormat/>
    <w:rsid w:val="00C45492"/>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a"/>
    <w:qFormat/>
    <w:rsid w:val="00C45492"/>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a"/>
    <w:qFormat/>
    <w:rsid w:val="00C45492"/>
    <w:pPr>
      <w:widowControl/>
      <w:spacing w:before="100" w:beforeAutospacing="1" w:after="100" w:afterAutospacing="1"/>
      <w:jc w:val="left"/>
    </w:pPr>
    <w:rPr>
      <w:rFonts w:ascii="宋体" w:hAnsi="宋体" w:cs="宋体"/>
      <w:kern w:val="0"/>
      <w:sz w:val="24"/>
      <w:szCs w:val="24"/>
    </w:rPr>
  </w:style>
  <w:style w:type="character" w:customStyle="1" w:styleId="font51">
    <w:name w:val="font51"/>
    <w:basedOn w:val="ac"/>
    <w:autoRedefine/>
    <w:qFormat/>
    <w:rsid w:val="00C45492"/>
    <w:rPr>
      <w:rFonts w:ascii="宋体" w:eastAsia="宋体" w:hAnsi="宋体" w:cs="宋体" w:hint="eastAsia"/>
      <w:b/>
      <w:bCs/>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uiPriority="0"/>
    <w:lsdException w:name="envelope return" w:uiPriority="0" w:qFormat="1"/>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45492"/>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qFormat/>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3"/>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cs="Times New Roman"/>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3"/>
      </w:numPr>
      <w:tabs>
        <w:tab w:val="clear" w:pos="1200"/>
      </w:tabs>
      <w:spacing w:after="120"/>
    </w:pPr>
  </w:style>
  <w:style w:type="paragraph" w:styleId="a2">
    <w:name w:val="endnote text"/>
    <w:basedOn w:val="aa"/>
    <w:link w:val="Char1f3"/>
    <w:autoRedefine/>
    <w:rsid w:val="00333D1B"/>
    <w:pPr>
      <w:numPr>
        <w:numId w:val="13"/>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eastAsia="宋体" w:cs="Times New Roman"/>
      <w:snapToGrid w:val="0"/>
      <w:kern w:val="2"/>
      <w:sz w:val="21"/>
      <w:szCs w:val="22"/>
    </w:rPr>
  </w:style>
  <w:style w:type="paragraph" w:customStyle="1" w:styleId="405">
    <w:name w:val="样式 标题 4 + 段后: 0.5 行"/>
    <w:basedOn w:val="4"/>
    <w:autoRedefine/>
    <w:rsid w:val="00333D1B"/>
    <w:pPr>
      <w:keepLines w:val="0"/>
      <w:numPr>
        <w:ilvl w:val="3"/>
        <w:numId w:val="4"/>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5"/>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3"/>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3"/>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6"/>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2"/>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15"/>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7"/>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2"/>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8"/>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9"/>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0"/>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1"/>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2"/>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3"/>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17"/>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2"/>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4"/>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16"/>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2"/>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18"/>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3"/>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19"/>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0"/>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1"/>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2"/>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3"/>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3"/>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1"/>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2"/>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3"/>
      </w:numPr>
    </w:pPr>
    <w:rPr>
      <w:szCs w:val="24"/>
    </w:rPr>
  </w:style>
  <w:style w:type="paragraph" w:styleId="2ff1">
    <w:name w:val="Body Text First Indent 2"/>
    <w:basedOn w:val="affb"/>
    <w:link w:val="2Char11"/>
    <w:autoRedefine/>
    <w:qFormat/>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paragraph" w:styleId="afffffffffc">
    <w:name w:val="envelope return"/>
    <w:basedOn w:val="aa"/>
    <w:qFormat/>
    <w:rsid w:val="00C45492"/>
    <w:pPr>
      <w:snapToGrid w:val="0"/>
    </w:pPr>
    <w:rPr>
      <w:rFonts w:ascii="Arial" w:hAnsi="Arial" w:cs="Arial"/>
    </w:rPr>
  </w:style>
  <w:style w:type="table" w:styleId="afffffffffd">
    <w:name w:val="Table Grid"/>
    <w:basedOn w:val="ad"/>
    <w:uiPriority w:val="39"/>
    <w:qFormat/>
    <w:rsid w:val="00C45492"/>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a"/>
    <w:qFormat/>
    <w:rsid w:val="00C45492"/>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a"/>
    <w:qFormat/>
    <w:rsid w:val="00C45492"/>
    <w:pPr>
      <w:widowControl/>
      <w:spacing w:before="100" w:beforeAutospacing="1" w:after="100" w:afterAutospacing="1"/>
      <w:jc w:val="left"/>
    </w:pPr>
    <w:rPr>
      <w:rFonts w:ascii="宋体" w:hAnsi="宋体" w:cs="宋体"/>
      <w:kern w:val="0"/>
      <w:sz w:val="24"/>
      <w:szCs w:val="24"/>
    </w:rPr>
  </w:style>
  <w:style w:type="character" w:customStyle="1" w:styleId="font51">
    <w:name w:val="font51"/>
    <w:basedOn w:val="ac"/>
    <w:autoRedefine/>
    <w:qFormat/>
    <w:rsid w:val="00C45492"/>
    <w:rPr>
      <w:rFonts w:ascii="宋体" w:eastAsia="宋体" w:hAnsi="宋体" w:cs="宋体" w:hint="eastAsia"/>
      <w:b/>
      <w:bCs/>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9530</Words>
  <Characters>10007</Characters>
  <Application>Microsoft Office Word</Application>
  <DocSecurity>0</DocSecurity>
  <Lines>909</Lines>
  <Paragraphs>751</Paragraphs>
  <ScaleCrop>false</ScaleCrop>
  <Company/>
  <LinksUpToDate>false</LinksUpToDate>
  <CharactersWithSpaces>18786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2025-04-17T01:45:00Z</dcterms:created>
  <dcterms:modified xsi:type="dcterms:W3CDTF">2025-04-17T01:45:00Z</dcterms:modified>
</cp:coreProperties>
</file>