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4C" w:rsidRDefault="00AB6C60" w:rsidP="008E0F4C">
      <w:pPr>
        <w:snapToGrid w:val="0"/>
        <w:spacing w:line="300" w:lineRule="auto"/>
        <w:jc w:val="center"/>
        <w:outlineLvl w:val="0"/>
        <w:rPr>
          <w:rFonts w:ascii="Times New Roman" w:hAnsi="Times New Roman"/>
          <w:b/>
          <w:sz w:val="30"/>
          <w:szCs w:val="30"/>
        </w:rPr>
      </w:pPr>
      <w:bookmarkStart w:id="0" w:name="_Toc196644218"/>
      <w:bookmarkStart w:id="1" w:name="_Hlk490099700"/>
      <w:r w:rsidRPr="00AB6C60">
        <w:rPr>
          <w:rFonts w:ascii="Times New Roman" w:hAnsi="宋体" w:hint="eastAsia"/>
          <w:b/>
          <w:sz w:val="30"/>
          <w:szCs w:val="30"/>
        </w:rPr>
        <w:t>浦东新区智慧民生数字化服务平台</w:t>
      </w:r>
      <w:r w:rsidR="008E0F4C">
        <w:rPr>
          <w:rFonts w:ascii="Times New Roman" w:hAnsi="宋体"/>
          <w:b/>
          <w:sz w:val="30"/>
          <w:szCs w:val="30"/>
        </w:rPr>
        <w:t>招标需求</w:t>
      </w:r>
      <w:bookmarkEnd w:id="0"/>
    </w:p>
    <w:p w:rsidR="008E0F4C" w:rsidRDefault="008E0F4C" w:rsidP="008E0F4C">
      <w:pPr>
        <w:adjustRightInd w:val="0"/>
        <w:snapToGrid w:val="0"/>
        <w:spacing w:line="300" w:lineRule="auto"/>
        <w:jc w:val="center"/>
        <w:outlineLvl w:val="1"/>
        <w:rPr>
          <w:rFonts w:ascii="Times New Roman" w:hAnsi="Times New Roman"/>
          <w:color w:val="000000"/>
          <w:sz w:val="30"/>
          <w:szCs w:val="30"/>
        </w:rPr>
      </w:pPr>
      <w:bookmarkStart w:id="2" w:name="_Toc196644219"/>
      <w:bookmarkStart w:id="3" w:name="_Toc486947590"/>
      <w:r>
        <w:rPr>
          <w:rFonts w:ascii="Times New Roman" w:hAnsi="宋体"/>
          <w:color w:val="000000"/>
          <w:sz w:val="30"/>
          <w:szCs w:val="30"/>
        </w:rPr>
        <w:t>一、说明</w:t>
      </w:r>
      <w:bookmarkEnd w:id="2"/>
      <w:bookmarkEnd w:id="3"/>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4" w:name="_Toc196644220"/>
      <w:bookmarkStart w:id="5" w:name="_Toc486947591"/>
      <w:r>
        <w:rPr>
          <w:rFonts w:ascii="Times New Roman" w:hAnsi="Times New Roman"/>
          <w:b/>
          <w:color w:val="000000"/>
          <w:sz w:val="22"/>
        </w:rPr>
        <w:t xml:space="preserve">1 </w:t>
      </w:r>
      <w:r>
        <w:rPr>
          <w:rFonts w:ascii="Times New Roman" w:hAnsi="宋体"/>
          <w:b/>
          <w:color w:val="000000"/>
          <w:sz w:val="22"/>
        </w:rPr>
        <w:t>总则</w:t>
      </w:r>
      <w:bookmarkEnd w:id="4"/>
      <w:bookmarkEnd w:id="5"/>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8E0F4C" w:rsidRDefault="008E0F4C" w:rsidP="008E0F4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8E0F4C" w:rsidRDefault="008E0F4C" w:rsidP="008E0F4C">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若本项目涉及国家强制认证产品（信息安全产品、</w:t>
      </w:r>
      <w:r>
        <w:rPr>
          <w:rFonts w:ascii="Times New Roman" w:hAnsi="Times New Roman"/>
          <w:sz w:val="22"/>
        </w:rPr>
        <w:t>3C</w:t>
      </w:r>
      <w:r>
        <w:rPr>
          <w:rFonts w:ascii="Times New Roman" w:hAnsi="宋体"/>
          <w:sz w:val="22"/>
        </w:rPr>
        <w:t>认证产品、强制节能产品、电信设备进网许可证等），则根据国家有关规定，投标人提供的产品必须满足强制认证要求。</w:t>
      </w:r>
      <w:r>
        <w:rPr>
          <w:rStyle w:val="CharChar0"/>
          <w:rFonts w:hint="eastAsia"/>
        </w:rPr>
        <w:t>（详见第一章投标人须知及前附表21.3（9））</w:t>
      </w:r>
    </w:p>
    <w:p w:rsidR="008E0F4C" w:rsidRDefault="008E0F4C" w:rsidP="008E0F4C">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 </w:t>
      </w:r>
      <w:r>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 </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 </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8E0F4C" w:rsidRDefault="008E0F4C" w:rsidP="008E0F4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Times New Roman" w:hint="eastAsia"/>
          <w:sz w:val="22"/>
        </w:rPr>
        <w:t>投标人认为招标文件（包括招标补充文件）存在排他性或歧视性条款，自收到招标文件之日或者招标文件公告期限届满之日起</w:t>
      </w:r>
      <w:r>
        <w:rPr>
          <w:rFonts w:ascii="Times New Roman" w:hAnsi="Times New Roman"/>
          <w:sz w:val="22"/>
        </w:rPr>
        <w:t>10</w:t>
      </w:r>
      <w:r>
        <w:rPr>
          <w:rFonts w:ascii="Times New Roman" w:hAnsi="Times New Roman"/>
          <w:sz w:val="22"/>
        </w:rPr>
        <w:t>日内</w:t>
      </w:r>
      <w:r>
        <w:rPr>
          <w:rFonts w:ascii="Times New Roman" w:hAnsi="Times New Roman" w:hint="eastAsia"/>
          <w:sz w:val="22"/>
        </w:rPr>
        <w:t>，以书面形式提出，并附相关证据。</w:t>
      </w:r>
    </w:p>
    <w:p w:rsidR="008E0F4C" w:rsidRDefault="008E0F4C" w:rsidP="008E0F4C">
      <w:pPr>
        <w:adjustRightInd w:val="0"/>
        <w:snapToGrid w:val="0"/>
        <w:spacing w:line="300" w:lineRule="auto"/>
        <w:ind w:firstLineChars="200" w:firstLine="440"/>
        <w:rPr>
          <w:rFonts w:ascii="Times New Roman" w:hAnsi="Times New Roman"/>
          <w:sz w:val="22"/>
        </w:rPr>
      </w:pPr>
    </w:p>
    <w:p w:rsidR="008E0F4C" w:rsidRDefault="008E0F4C" w:rsidP="008E0F4C">
      <w:pPr>
        <w:adjustRightInd w:val="0"/>
        <w:snapToGrid w:val="0"/>
        <w:spacing w:line="300" w:lineRule="auto"/>
        <w:jc w:val="center"/>
        <w:outlineLvl w:val="1"/>
        <w:rPr>
          <w:rFonts w:ascii="Times New Roman" w:hAnsi="Times New Roman"/>
          <w:color w:val="000000"/>
          <w:sz w:val="30"/>
          <w:szCs w:val="30"/>
        </w:rPr>
      </w:pPr>
      <w:bookmarkStart w:id="6" w:name="_Toc196644221"/>
      <w:r>
        <w:rPr>
          <w:rFonts w:ascii="Times New Roman" w:hAnsi="宋体"/>
          <w:color w:val="000000"/>
          <w:sz w:val="30"/>
          <w:szCs w:val="30"/>
        </w:rPr>
        <w:t>二、项目概况</w:t>
      </w:r>
      <w:bookmarkEnd w:id="6"/>
    </w:p>
    <w:p w:rsidR="008E0F4C" w:rsidRDefault="008E0F4C" w:rsidP="008E0F4C">
      <w:pPr>
        <w:adjustRightInd w:val="0"/>
        <w:snapToGrid w:val="0"/>
        <w:spacing w:line="300" w:lineRule="auto"/>
        <w:ind w:firstLineChars="200" w:firstLine="442"/>
        <w:outlineLvl w:val="2"/>
        <w:rPr>
          <w:rFonts w:ascii="Times New Roman" w:hAnsi="宋体"/>
          <w:b/>
          <w:bCs/>
          <w:sz w:val="22"/>
        </w:rPr>
      </w:pPr>
      <w:bookmarkStart w:id="7" w:name="_Toc196644222"/>
      <w:bookmarkStart w:id="8" w:name="_Toc490037237"/>
      <w:r>
        <w:rPr>
          <w:rFonts w:ascii="Times New Roman" w:hAnsi="Times New Roman"/>
          <w:b/>
          <w:bCs/>
          <w:sz w:val="22"/>
        </w:rPr>
        <w:t>2</w:t>
      </w:r>
      <w:r>
        <w:rPr>
          <w:rFonts w:ascii="Times New Roman" w:hAnsi="宋体"/>
          <w:b/>
          <w:bCs/>
          <w:sz w:val="22"/>
        </w:rPr>
        <w:t>项目名称</w:t>
      </w:r>
      <w:bookmarkEnd w:id="7"/>
      <w:bookmarkEnd w:id="8"/>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浦东新区智慧民生数字化服务平台</w:t>
      </w:r>
    </w:p>
    <w:p w:rsidR="008E0F4C" w:rsidRDefault="008E0F4C" w:rsidP="008E0F4C">
      <w:pPr>
        <w:adjustRightInd w:val="0"/>
        <w:snapToGrid w:val="0"/>
        <w:spacing w:line="300" w:lineRule="auto"/>
        <w:ind w:firstLineChars="200" w:firstLine="442"/>
        <w:outlineLvl w:val="2"/>
        <w:rPr>
          <w:rFonts w:ascii="Times New Roman" w:hAnsi="宋体"/>
          <w:b/>
          <w:bCs/>
          <w:sz w:val="22"/>
        </w:rPr>
      </w:pPr>
      <w:bookmarkStart w:id="9" w:name="_Toc196644223"/>
      <w:bookmarkStart w:id="10" w:name="_Toc490037238"/>
      <w:r>
        <w:rPr>
          <w:rFonts w:ascii="Times New Roman" w:hAnsi="Times New Roman"/>
          <w:b/>
          <w:bCs/>
          <w:sz w:val="22"/>
        </w:rPr>
        <w:t>3</w:t>
      </w:r>
      <w:r>
        <w:rPr>
          <w:rFonts w:ascii="Times New Roman" w:hAnsi="宋体"/>
          <w:b/>
          <w:bCs/>
          <w:sz w:val="22"/>
        </w:rPr>
        <w:t>项目地点</w:t>
      </w:r>
      <w:bookmarkEnd w:id="9"/>
      <w:bookmarkEnd w:id="10"/>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上海市浦东新区民政局</w:t>
      </w: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1" w:name="_Toc196644224"/>
      <w:bookmarkStart w:id="12" w:name="_Toc490037239"/>
      <w:r>
        <w:rPr>
          <w:rFonts w:ascii="Times New Roman" w:hAnsi="Times New Roman"/>
          <w:b/>
          <w:color w:val="000000"/>
          <w:sz w:val="22"/>
        </w:rPr>
        <w:lastRenderedPageBreak/>
        <w:t xml:space="preserve">4 </w:t>
      </w:r>
      <w:r>
        <w:rPr>
          <w:rFonts w:ascii="Times New Roman" w:hAnsi="宋体"/>
          <w:b/>
          <w:color w:val="000000"/>
          <w:sz w:val="22"/>
        </w:rPr>
        <w:t>招标范围与内容</w:t>
      </w:r>
      <w:bookmarkEnd w:id="11"/>
      <w:bookmarkEnd w:id="12"/>
    </w:p>
    <w:p w:rsidR="008E0F4C" w:rsidRDefault="008E0F4C" w:rsidP="008E0F4C">
      <w:pPr>
        <w:adjustRightInd w:val="0"/>
        <w:snapToGrid w:val="0"/>
        <w:spacing w:line="300" w:lineRule="auto"/>
        <w:ind w:firstLineChars="200" w:firstLine="440"/>
        <w:jc w:val="left"/>
        <w:rPr>
          <w:rFonts w:ascii="Times New Roman" w:hAnsi="宋体"/>
          <w:color w:val="000000"/>
          <w:sz w:val="22"/>
        </w:rPr>
      </w:pPr>
      <w:r>
        <w:rPr>
          <w:rFonts w:ascii="Times New Roman" w:hAnsi="Times New Roman" w:hint="eastAsia"/>
          <w:color w:val="000000"/>
          <w:sz w:val="22"/>
        </w:rPr>
        <w:t>4</w:t>
      </w:r>
      <w:r>
        <w:rPr>
          <w:rFonts w:ascii="Times New Roman" w:hAnsi="Times New Roman"/>
          <w:color w:val="000000"/>
          <w:sz w:val="22"/>
        </w:rPr>
        <w:t xml:space="preserve">.1 </w:t>
      </w:r>
      <w:r>
        <w:rPr>
          <w:rFonts w:ascii="Times New Roman" w:hAnsi="宋体"/>
          <w:color w:val="000000"/>
          <w:sz w:val="22"/>
        </w:rPr>
        <w:t>项目背景及现状</w:t>
      </w:r>
    </w:p>
    <w:p w:rsidR="008E0F4C" w:rsidRDefault="008E0F4C" w:rsidP="008E0F4C">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4.1.1</w:t>
      </w:r>
      <w:r>
        <w:rPr>
          <w:rFonts w:ascii="Times New Roman" w:hAnsi="宋体" w:hint="eastAsia"/>
          <w:color w:val="000000"/>
          <w:sz w:val="22"/>
        </w:rPr>
        <w:t>项目背景</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“十四五”时期，是浦东打造社会主义现代化建设引领区的重要阶段，浦东民政事业发展牢牢把握先行先试的新机遇，高起点谋划民政事业新发展，为浦东经济社会可持续发展提供坚实保障。</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基于浦东新区民政局现有信息化建设基础上，根据民政综合管理服务的需求，以数字化为切入点，夯实民政数据中心、网络和数据安全等基础建设，构建一码通、政策咨询助手等基础业务，聚焦实施社会服务、社会组织、社会治理、社会福利、社会救助、军退服务等数字化场景建设，为浦东新区提供更加便捷、高效和贴心的民生服务。</w:t>
      </w:r>
    </w:p>
    <w:p w:rsidR="008E0F4C" w:rsidRDefault="008E0F4C" w:rsidP="008E0F4C">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4.1.2</w:t>
      </w:r>
      <w:r>
        <w:rPr>
          <w:rFonts w:ascii="Times New Roman" w:hAnsi="宋体" w:hint="eastAsia"/>
          <w:color w:val="000000"/>
          <w:sz w:val="22"/>
        </w:rPr>
        <w:t>基本现状</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浦东新区民政现有业务平台包括了浦东新区智慧帮办示范工程、公益福彩智慧监管、浦东新区智慧养老服务平台（浦老惠）、上海自贸试验区民政智慧监管平台、行政区划智慧管理系统、浦东新区救助帮困大数据应用平台、浦东新区智慧养老服务大数据平台、浦东新区民生“一件事”主题服务平台、浦东新区养老机构可视化监管系统、浦东新区智慧殡葬数字化管理服务平台，目前这些业务平台都已投入持续化的应用之中，各自均积累了大量的业务数据，但相互之间尚未完成互联互通的各项技术对接工作，平台间的数据尚没有互联互通。</w:t>
      </w:r>
    </w:p>
    <w:p w:rsidR="008E0F4C" w:rsidRDefault="008E0F4C" w:rsidP="008E0F4C">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4.2 </w:t>
      </w:r>
      <w:r>
        <w:rPr>
          <w:rFonts w:ascii="Times New Roman" w:hAnsi="宋体"/>
          <w:color w:val="000000"/>
          <w:sz w:val="22"/>
        </w:rPr>
        <w:t>项目招标范围及内容</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是针对浦东新区区级民政综合管理服务的需求，以数字化为切入点，聚焦实施社会服务、社会组织、社会治理、社会福利、社会救助、军退服务等业务条线的信息化建设任务，提升民政工作的智能化服务和管理水平，以提高各类民生服务的精准性、充分性和均衡性。项目建设内容包括软件开发、硬件购置、软件产品购置</w:t>
      </w:r>
      <w:r>
        <w:rPr>
          <w:rFonts w:ascii="Times New Roman" w:hAnsi="Times New Roman" w:hint="eastAsia"/>
          <w:color w:val="000000"/>
          <w:sz w:val="22"/>
        </w:rPr>
        <w:t>3</w:t>
      </w:r>
      <w:r>
        <w:rPr>
          <w:rFonts w:ascii="Times New Roman" w:hAnsi="Times New Roman" w:hint="eastAsia"/>
          <w:color w:val="000000"/>
          <w:sz w:val="22"/>
        </w:rPr>
        <w:t>部分。</w:t>
      </w:r>
    </w:p>
    <w:p w:rsidR="008E0F4C" w:rsidRDefault="008E0F4C" w:rsidP="008E0F4C">
      <w:pPr>
        <w:adjustRightInd w:val="0"/>
        <w:snapToGrid w:val="0"/>
        <w:spacing w:line="300" w:lineRule="auto"/>
        <w:ind w:firstLineChars="200" w:firstLine="440"/>
        <w:jc w:val="left"/>
        <w:rPr>
          <w:rFonts w:ascii="Times New Roman" w:hAnsi="宋体"/>
          <w:color w:val="548DD4"/>
          <w:kern w:val="0"/>
          <w:sz w:val="22"/>
        </w:rPr>
      </w:pPr>
      <w:r>
        <w:rPr>
          <w:rFonts w:ascii="Times New Roman" w:hAnsi="Times New Roman"/>
          <w:color w:val="000000"/>
          <w:sz w:val="22"/>
        </w:rPr>
        <w:t>4.3</w:t>
      </w:r>
      <w:r>
        <w:rPr>
          <w:rFonts w:ascii="Times New Roman" w:hAnsi="宋体"/>
          <w:color w:val="000000"/>
          <w:sz w:val="22"/>
        </w:rPr>
        <w:t>本项目</w:t>
      </w:r>
      <w:r>
        <w:rPr>
          <w:rFonts w:hint="eastAsia"/>
          <w:bCs/>
          <w:sz w:val="22"/>
        </w:rPr>
        <w:t>交付期限</w:t>
      </w:r>
      <w:r>
        <w:rPr>
          <w:rFonts w:ascii="Times New Roman" w:hAnsi="宋体"/>
          <w:color w:val="000000"/>
          <w:sz w:val="22"/>
        </w:rPr>
        <w:t>为</w:t>
      </w:r>
      <w:r w:rsidRPr="002679BD">
        <w:rPr>
          <w:rFonts w:ascii="Times New Roman" w:hAnsi="宋体"/>
          <w:sz w:val="22"/>
        </w:rPr>
        <w:t>：</w:t>
      </w:r>
      <w:r w:rsidRPr="002679BD">
        <w:rPr>
          <w:rFonts w:ascii="Times New Roman" w:hAnsi="Times New Roman"/>
          <w:kern w:val="0"/>
          <w:sz w:val="22"/>
        </w:rPr>
        <w:t>自合同签订之日起</w:t>
      </w:r>
      <w:r w:rsidRPr="002679BD">
        <w:rPr>
          <w:rFonts w:ascii="Times New Roman" w:hAnsi="Times New Roman" w:hint="eastAsia"/>
          <w:kern w:val="0"/>
          <w:sz w:val="22"/>
        </w:rPr>
        <w:t>13</w:t>
      </w:r>
      <w:r w:rsidRPr="002679BD">
        <w:rPr>
          <w:rFonts w:ascii="Times New Roman" w:hAnsi="Times New Roman"/>
          <w:kern w:val="0"/>
          <w:sz w:val="22"/>
        </w:rPr>
        <w:t>个月。</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详细进度要求：</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）合同签订生效后</w:t>
      </w:r>
      <w:r>
        <w:rPr>
          <w:rFonts w:ascii="Times New Roman" w:hAnsi="Times New Roman" w:hint="eastAsia"/>
          <w:color w:val="000000"/>
          <w:sz w:val="22"/>
        </w:rPr>
        <w:t>1</w:t>
      </w:r>
      <w:r>
        <w:rPr>
          <w:rFonts w:ascii="Times New Roman" w:hAnsi="Times New Roman" w:hint="eastAsia"/>
          <w:color w:val="000000"/>
          <w:sz w:val="22"/>
        </w:rPr>
        <w:t>个月内完成需求分析和详细设计。</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）合同签订生效后</w:t>
      </w:r>
      <w:r>
        <w:rPr>
          <w:rFonts w:ascii="Times New Roman" w:hAnsi="Times New Roman" w:hint="eastAsia"/>
          <w:color w:val="000000"/>
          <w:sz w:val="22"/>
        </w:rPr>
        <w:t>11</w:t>
      </w:r>
      <w:r>
        <w:rPr>
          <w:rFonts w:ascii="Times New Roman" w:hAnsi="Times New Roman" w:hint="eastAsia"/>
          <w:color w:val="000000"/>
          <w:sz w:val="22"/>
        </w:rPr>
        <w:t>个月内完成项目所有功能建设开发自测与设备安装部署。</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）合同签订生效后</w:t>
      </w:r>
      <w:r>
        <w:rPr>
          <w:rFonts w:ascii="Times New Roman" w:hAnsi="Times New Roman" w:hint="eastAsia"/>
          <w:color w:val="000000"/>
          <w:sz w:val="22"/>
        </w:rPr>
        <w:t>13</w:t>
      </w:r>
      <w:r>
        <w:rPr>
          <w:rFonts w:ascii="Times New Roman" w:hAnsi="Times New Roman" w:hint="eastAsia"/>
          <w:color w:val="000000"/>
          <w:sz w:val="22"/>
        </w:rPr>
        <w:t>个月内投入用户方试运行、功能完善、完成正式上线部署运行和项目验收。</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）项目质保期：验收通过之日起后一年。</w:t>
      </w: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3" w:name="_Toc196644225"/>
      <w:r>
        <w:rPr>
          <w:rFonts w:ascii="Times New Roman" w:hAnsi="Times New Roman"/>
          <w:b/>
          <w:color w:val="000000"/>
          <w:sz w:val="22"/>
        </w:rPr>
        <w:t xml:space="preserve">5 </w:t>
      </w:r>
      <w:r>
        <w:rPr>
          <w:rFonts w:ascii="Times New Roman" w:hAnsi="宋体"/>
          <w:b/>
          <w:color w:val="000000"/>
          <w:sz w:val="22"/>
        </w:rPr>
        <w:t>承包方式</w:t>
      </w:r>
      <w:bookmarkEnd w:id="13"/>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集成调试、包质量、包安全的方式实施总承包。</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宋体"/>
          <w:color w:val="0000FF"/>
          <w:sz w:val="22"/>
        </w:rPr>
        <w:t>本项目不允许分包。</w:t>
      </w: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4" w:name="_Toc196644226"/>
      <w:r>
        <w:rPr>
          <w:rFonts w:ascii="Times New Roman" w:hAnsi="Times New Roman"/>
          <w:b/>
          <w:color w:val="000000"/>
          <w:sz w:val="22"/>
        </w:rPr>
        <w:t xml:space="preserve">6 </w:t>
      </w:r>
      <w:r>
        <w:rPr>
          <w:rFonts w:ascii="Times New Roman" w:hAnsi="宋体"/>
          <w:b/>
          <w:color w:val="000000"/>
          <w:sz w:val="22"/>
        </w:rPr>
        <w:t>合同的签订</w:t>
      </w:r>
      <w:bookmarkEnd w:id="14"/>
    </w:p>
    <w:p w:rsidR="008E0F4C" w:rsidRDefault="008E0F4C" w:rsidP="008E0F4C">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宋体"/>
          <w:sz w:val="22"/>
        </w:rPr>
        <w:t>本项目合同的标的、价格、质量及验收标准、考核管理、履约期限等主要条款应当与招标文件和中标人投标文件的内容一致，并互相补充和解释。</w:t>
      </w:r>
    </w:p>
    <w:p w:rsidR="008E0F4C" w:rsidRDefault="008E0F4C" w:rsidP="008E0F4C">
      <w:pPr>
        <w:adjustRightInd w:val="0"/>
        <w:snapToGrid w:val="0"/>
        <w:spacing w:line="300" w:lineRule="auto"/>
        <w:ind w:firstLineChars="200" w:firstLine="442"/>
        <w:jc w:val="left"/>
        <w:outlineLvl w:val="2"/>
        <w:rPr>
          <w:rFonts w:ascii="Times New Roman" w:hAnsi="Times New Roman"/>
          <w:sz w:val="22"/>
        </w:rPr>
      </w:pPr>
      <w:bookmarkStart w:id="15" w:name="_Toc196644227"/>
      <w:r>
        <w:rPr>
          <w:rFonts w:ascii="Times New Roman" w:hAnsi="Times New Roman"/>
          <w:b/>
          <w:color w:val="000000"/>
          <w:sz w:val="22"/>
        </w:rPr>
        <w:t xml:space="preserve">7 </w:t>
      </w:r>
      <w:r>
        <w:rPr>
          <w:rFonts w:ascii="Times New Roman" w:hAnsi="宋体"/>
          <w:b/>
          <w:color w:val="000000"/>
          <w:sz w:val="22"/>
        </w:rPr>
        <w:t>结算原则和支付方式</w:t>
      </w:r>
      <w:bookmarkEnd w:id="15"/>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宋体"/>
          <w:color w:val="000000"/>
          <w:sz w:val="22"/>
        </w:rPr>
        <w:t>结算原则</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宋体"/>
          <w:color w:val="000000"/>
          <w:sz w:val="22"/>
        </w:rPr>
        <w:t>本项目合同结算价以审计价为准，中标人的中标单价不变，实际工作量以采购人或第三方按照招标文件规定的验收标准核定为准。</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7.1.2</w:t>
      </w:r>
      <w:r>
        <w:rPr>
          <w:rFonts w:ascii="Times New Roman" w:hAnsi="宋体"/>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8E0F4C" w:rsidRPr="002679BD" w:rsidRDefault="008E0F4C" w:rsidP="008E0F4C">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8E0F4C" w:rsidRDefault="008E0F4C" w:rsidP="002679BD">
      <w:pPr>
        <w:adjustRightInd w:val="0"/>
        <w:snapToGrid w:val="0"/>
        <w:spacing w:line="300" w:lineRule="auto"/>
        <w:ind w:firstLineChars="200" w:firstLine="440"/>
        <w:rPr>
          <w:rFonts w:ascii="Times New Roman" w:hAnsi="Times New Roman"/>
          <w:sz w:val="22"/>
        </w:rPr>
      </w:pPr>
      <w:r w:rsidRPr="002679BD">
        <w:rPr>
          <w:rFonts w:ascii="Times New Roman" w:hAnsi="Times New Roman"/>
          <w:sz w:val="22"/>
        </w:rPr>
        <w:t xml:space="preserve">7.2.1 </w:t>
      </w:r>
      <w:r w:rsidRPr="002679BD">
        <w:rPr>
          <w:rFonts w:ascii="Times New Roman" w:hAnsi="宋体"/>
          <w:sz w:val="22"/>
        </w:rPr>
        <w:t>本项目合同金额采用</w:t>
      </w:r>
      <w:r w:rsidRPr="002679BD">
        <w:rPr>
          <w:rFonts w:ascii="Times New Roman" w:hAnsi="宋体"/>
          <w:bCs/>
          <w:sz w:val="22"/>
        </w:rPr>
        <w:t>分期付款</w:t>
      </w:r>
      <w:r>
        <w:rPr>
          <w:rFonts w:ascii="Times New Roman" w:hAnsi="宋体"/>
          <w:sz w:val="22"/>
        </w:rPr>
        <w:t>方式，在采购人和中标人合同签订，且财政资金到位后，按下款要求支付相应的合同款项。</w:t>
      </w:r>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sz w:val="22"/>
        </w:rPr>
        <w:t>7.2.2</w:t>
      </w:r>
      <w:r>
        <w:rPr>
          <w:rFonts w:ascii="Times New Roman" w:hAnsi="宋体"/>
          <w:sz w:val="22"/>
        </w:rPr>
        <w:t>分期付款的时间进度要求和支付比例具体如下：</w:t>
      </w:r>
    </w:p>
    <w:p w:rsidR="008E0F4C" w:rsidRDefault="008E0F4C" w:rsidP="008E0F4C">
      <w:pPr>
        <w:tabs>
          <w:tab w:val="left" w:pos="0"/>
          <w:tab w:val="left" w:pos="540"/>
        </w:tabs>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）首付款，合同签订后</w:t>
      </w:r>
      <w:r>
        <w:rPr>
          <w:rFonts w:ascii="Times New Roman" w:hAnsi="Times New Roman" w:hint="eastAsia"/>
          <w:sz w:val="22"/>
        </w:rPr>
        <w:t>30</w:t>
      </w:r>
      <w:r>
        <w:rPr>
          <w:rFonts w:ascii="Times New Roman" w:hAnsi="Times New Roman" w:hint="eastAsia"/>
          <w:sz w:val="22"/>
        </w:rPr>
        <w:t>日内且财政资金到位后，支付合同金额的</w:t>
      </w:r>
      <w:r>
        <w:rPr>
          <w:rFonts w:ascii="Times New Roman" w:hAnsi="Times New Roman" w:hint="eastAsia"/>
          <w:sz w:val="22"/>
        </w:rPr>
        <w:t>30%</w:t>
      </w:r>
      <w:r>
        <w:rPr>
          <w:rFonts w:ascii="Times New Roman" w:hAnsi="Times New Roman" w:hint="eastAsia"/>
          <w:sz w:val="22"/>
        </w:rPr>
        <w:t>；</w:t>
      </w:r>
    </w:p>
    <w:p w:rsidR="008E0F4C" w:rsidRDefault="008E0F4C" w:rsidP="008E0F4C">
      <w:pPr>
        <w:tabs>
          <w:tab w:val="left" w:pos="0"/>
          <w:tab w:val="left" w:pos="540"/>
        </w:tabs>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）中期评估付款，项目中期评估通过后</w:t>
      </w:r>
      <w:r>
        <w:rPr>
          <w:rFonts w:ascii="Times New Roman" w:hAnsi="Times New Roman" w:hint="eastAsia"/>
          <w:sz w:val="22"/>
        </w:rPr>
        <w:t>30</w:t>
      </w:r>
      <w:r>
        <w:rPr>
          <w:rFonts w:ascii="Times New Roman" w:hAnsi="Times New Roman" w:hint="eastAsia"/>
          <w:sz w:val="22"/>
        </w:rPr>
        <w:t>日内内且财政资金到位后，支付合同金额的</w:t>
      </w:r>
      <w:r>
        <w:rPr>
          <w:rFonts w:ascii="Times New Roman" w:hAnsi="Times New Roman" w:hint="eastAsia"/>
          <w:sz w:val="22"/>
        </w:rPr>
        <w:t>30%</w:t>
      </w:r>
      <w:r>
        <w:rPr>
          <w:rFonts w:ascii="Times New Roman" w:hAnsi="Times New Roman" w:hint="eastAsia"/>
          <w:sz w:val="22"/>
        </w:rPr>
        <w:t>；</w:t>
      </w:r>
    </w:p>
    <w:p w:rsidR="008E0F4C" w:rsidRDefault="008E0F4C" w:rsidP="008E0F4C">
      <w:pPr>
        <w:tabs>
          <w:tab w:val="left" w:pos="0"/>
          <w:tab w:val="left" w:pos="540"/>
        </w:tabs>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）竣工验收付款，项目竣工验收通过后</w:t>
      </w:r>
      <w:r>
        <w:rPr>
          <w:rFonts w:ascii="Times New Roman" w:hAnsi="Times New Roman" w:hint="eastAsia"/>
          <w:sz w:val="22"/>
        </w:rPr>
        <w:t>30</w:t>
      </w:r>
      <w:r>
        <w:rPr>
          <w:rFonts w:ascii="Times New Roman" w:hAnsi="Times New Roman" w:hint="eastAsia"/>
          <w:sz w:val="22"/>
        </w:rPr>
        <w:t>日内内且财政资金到位后，支付合同金额的</w:t>
      </w:r>
      <w:r>
        <w:rPr>
          <w:rFonts w:ascii="Times New Roman" w:hAnsi="Times New Roman" w:hint="eastAsia"/>
          <w:sz w:val="22"/>
        </w:rPr>
        <w:t>20%</w:t>
      </w:r>
      <w:r>
        <w:rPr>
          <w:rFonts w:ascii="Times New Roman" w:hAnsi="Times New Roman" w:hint="eastAsia"/>
          <w:sz w:val="22"/>
        </w:rPr>
        <w:t>；</w:t>
      </w:r>
    </w:p>
    <w:p w:rsidR="008E0F4C" w:rsidRDefault="008E0F4C" w:rsidP="008E0F4C">
      <w:pPr>
        <w:tabs>
          <w:tab w:val="left" w:pos="0"/>
          <w:tab w:val="left" w:pos="540"/>
        </w:tabs>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）审计清算付款，</w:t>
      </w:r>
      <w:r>
        <w:rPr>
          <w:rFonts w:hint="eastAsia"/>
        </w:rPr>
        <w:t>竣工验收后一年内完成项目审计，</w:t>
      </w:r>
      <w:r>
        <w:rPr>
          <w:rFonts w:ascii="Times New Roman" w:hAnsi="Times New Roman" w:hint="eastAsia"/>
          <w:sz w:val="22"/>
        </w:rPr>
        <w:t>项目审计通过后</w:t>
      </w:r>
      <w:r>
        <w:rPr>
          <w:rFonts w:ascii="Times New Roman" w:hAnsi="Times New Roman" w:hint="eastAsia"/>
          <w:sz w:val="22"/>
        </w:rPr>
        <w:t>30</w:t>
      </w:r>
      <w:r>
        <w:rPr>
          <w:rFonts w:ascii="Times New Roman" w:hAnsi="Times New Roman" w:hint="eastAsia"/>
          <w:sz w:val="22"/>
        </w:rPr>
        <w:t>日内内且财政资金到位后，支付合同金额的</w:t>
      </w:r>
      <w:r>
        <w:rPr>
          <w:rFonts w:ascii="Times New Roman" w:hAnsi="Times New Roman" w:hint="eastAsia"/>
          <w:sz w:val="22"/>
        </w:rPr>
        <w:t>20%</w:t>
      </w:r>
      <w:r>
        <w:rPr>
          <w:rFonts w:ascii="Times New Roman" w:hAnsi="Times New Roman" w:hint="eastAsia"/>
          <w:sz w:val="22"/>
        </w:rPr>
        <w:t>。</w:t>
      </w:r>
    </w:p>
    <w:p w:rsidR="008E0F4C" w:rsidRDefault="008E0F4C" w:rsidP="008E0F4C">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8E0F4C" w:rsidRDefault="008E0F4C" w:rsidP="008E0F4C">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color w:val="FF0000"/>
          <w:sz w:val="22"/>
        </w:rPr>
        <w:t>1</w:t>
      </w:r>
      <w:r>
        <w:rPr>
          <w:rFonts w:ascii="Times New Roman" w:hAnsi="Times New Roman" w:hint="eastAsia"/>
          <w:color w:val="FF0000"/>
          <w:sz w:val="22"/>
        </w:rPr>
        <w:t>年期贷款市场报价利率。</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p>
    <w:p w:rsidR="008E0F4C" w:rsidRDefault="008E0F4C" w:rsidP="008E0F4C">
      <w:pPr>
        <w:adjustRightInd w:val="0"/>
        <w:snapToGrid w:val="0"/>
        <w:spacing w:line="300" w:lineRule="auto"/>
        <w:jc w:val="center"/>
        <w:outlineLvl w:val="1"/>
        <w:rPr>
          <w:rFonts w:ascii="Times New Roman" w:hAnsi="Times New Roman"/>
          <w:color w:val="000000"/>
          <w:sz w:val="30"/>
          <w:szCs w:val="30"/>
        </w:rPr>
      </w:pPr>
      <w:bookmarkStart w:id="16" w:name="_Toc196644228"/>
      <w:bookmarkEnd w:id="1"/>
      <w:r>
        <w:rPr>
          <w:rFonts w:ascii="Times New Roman" w:hAnsi="宋体"/>
          <w:color w:val="000000"/>
          <w:sz w:val="30"/>
          <w:szCs w:val="30"/>
        </w:rPr>
        <w:t>三、技术质量要求</w:t>
      </w:r>
      <w:bookmarkEnd w:id="16"/>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7" w:name="_Toc196644229"/>
      <w:r>
        <w:rPr>
          <w:rFonts w:ascii="Times New Roman" w:hAnsi="Times New Roman"/>
          <w:b/>
          <w:color w:val="000000"/>
          <w:sz w:val="22"/>
        </w:rPr>
        <w:t xml:space="preserve">8 </w:t>
      </w:r>
      <w:r>
        <w:rPr>
          <w:rFonts w:ascii="Times New Roman" w:hAnsi="宋体"/>
          <w:b/>
          <w:color w:val="000000"/>
          <w:sz w:val="22"/>
        </w:rPr>
        <w:t>适用技术规范和规范性文件</w:t>
      </w:r>
      <w:bookmarkEnd w:id="17"/>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）《国务院关于电子政务建设的指导意见》（国发</w:t>
      </w:r>
      <w:r>
        <w:rPr>
          <w:rFonts w:ascii="Times New Roman" w:hAnsi="Times New Roman" w:hint="eastAsia"/>
          <w:bCs/>
          <w:sz w:val="22"/>
        </w:rPr>
        <w:t>[2002]017</w:t>
      </w:r>
      <w:r>
        <w:rPr>
          <w:rFonts w:ascii="Times New Roman" w:hAnsi="Times New Roman" w:hint="eastAsia"/>
          <w:bCs/>
          <w:sz w:val="22"/>
        </w:rPr>
        <w:t>号）</w:t>
      </w:r>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）《国务院关于积极推进“互联网＋”行动的指导意见》（国发〔</w:t>
      </w:r>
      <w:r>
        <w:rPr>
          <w:rFonts w:ascii="Times New Roman" w:hAnsi="Times New Roman" w:hint="eastAsia"/>
          <w:bCs/>
          <w:sz w:val="22"/>
        </w:rPr>
        <w:t>2015</w:t>
      </w:r>
      <w:r>
        <w:rPr>
          <w:rFonts w:ascii="Times New Roman" w:hAnsi="Times New Roman" w:hint="eastAsia"/>
          <w:bCs/>
          <w:sz w:val="22"/>
        </w:rPr>
        <w:t>〕</w:t>
      </w:r>
      <w:r>
        <w:rPr>
          <w:rFonts w:ascii="Times New Roman" w:hAnsi="Times New Roman" w:hint="eastAsia"/>
          <w:bCs/>
          <w:sz w:val="22"/>
        </w:rPr>
        <w:t xml:space="preserve">40 </w:t>
      </w:r>
      <w:r>
        <w:rPr>
          <w:rFonts w:ascii="Times New Roman" w:hAnsi="Times New Roman" w:hint="eastAsia"/>
          <w:bCs/>
          <w:sz w:val="22"/>
        </w:rPr>
        <w:t>号）</w:t>
      </w:r>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）中共中央办公厅、国务院办公厅关于印发《</w:t>
      </w:r>
      <w:r>
        <w:rPr>
          <w:rFonts w:ascii="Times New Roman" w:hAnsi="Times New Roman" w:hint="eastAsia"/>
          <w:bCs/>
          <w:sz w:val="22"/>
        </w:rPr>
        <w:t xml:space="preserve">2006-2020 </w:t>
      </w:r>
      <w:r>
        <w:rPr>
          <w:rFonts w:ascii="Times New Roman" w:hAnsi="Times New Roman" w:hint="eastAsia"/>
          <w:bCs/>
          <w:sz w:val="22"/>
        </w:rPr>
        <w:t>年国家信息化发展战略》的通知（中办发〔</w:t>
      </w:r>
      <w:r>
        <w:rPr>
          <w:rFonts w:ascii="Times New Roman" w:hAnsi="Times New Roman" w:hint="eastAsia"/>
          <w:bCs/>
          <w:sz w:val="22"/>
        </w:rPr>
        <w:t>2006</w:t>
      </w:r>
      <w:r>
        <w:rPr>
          <w:rFonts w:ascii="Times New Roman" w:hAnsi="Times New Roman" w:hint="eastAsia"/>
          <w:bCs/>
          <w:sz w:val="22"/>
        </w:rPr>
        <w:t>〕</w:t>
      </w:r>
      <w:r>
        <w:rPr>
          <w:rFonts w:ascii="Times New Roman" w:hAnsi="Times New Roman" w:hint="eastAsia"/>
          <w:bCs/>
          <w:sz w:val="22"/>
        </w:rPr>
        <w:t xml:space="preserve">11 </w:t>
      </w:r>
      <w:r>
        <w:rPr>
          <w:rFonts w:ascii="Times New Roman" w:hAnsi="Times New Roman" w:hint="eastAsia"/>
          <w:bCs/>
          <w:sz w:val="22"/>
        </w:rPr>
        <w:t>号）</w:t>
      </w:r>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）关于转发《关于发布</w:t>
      </w:r>
      <w:r>
        <w:rPr>
          <w:rFonts w:ascii="Times New Roman" w:hAnsi="Times New Roman" w:hint="eastAsia"/>
          <w:bCs/>
          <w:sz w:val="22"/>
        </w:rPr>
        <w:t>&lt;</w:t>
      </w:r>
      <w:r>
        <w:rPr>
          <w:rFonts w:ascii="Times New Roman" w:hAnsi="Times New Roman" w:hint="eastAsia"/>
          <w:bCs/>
          <w:sz w:val="22"/>
        </w:rPr>
        <w:t>党政机关安全可靠应用信息类产品采购名录</w:t>
      </w:r>
      <w:r>
        <w:rPr>
          <w:rFonts w:ascii="Times New Roman" w:hAnsi="Times New Roman" w:hint="eastAsia"/>
          <w:bCs/>
          <w:sz w:val="22"/>
        </w:rPr>
        <w:t>&gt;</w:t>
      </w:r>
      <w:r>
        <w:rPr>
          <w:rFonts w:ascii="Times New Roman" w:hAnsi="Times New Roman" w:hint="eastAsia"/>
          <w:bCs/>
          <w:sz w:val="22"/>
        </w:rPr>
        <w:t>的通知》的通知（浦委发〔</w:t>
      </w:r>
      <w:r>
        <w:rPr>
          <w:rFonts w:ascii="Times New Roman" w:hAnsi="Times New Roman" w:hint="eastAsia"/>
          <w:bCs/>
          <w:sz w:val="22"/>
        </w:rPr>
        <w:t>2019</w:t>
      </w: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号）</w:t>
      </w:r>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）上海市电子政务总体技术框架指南</w:t>
      </w:r>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6</w:t>
      </w:r>
      <w:r>
        <w:rPr>
          <w:rFonts w:ascii="Times New Roman" w:hAnsi="Times New Roman" w:hint="eastAsia"/>
          <w:bCs/>
          <w:sz w:val="22"/>
        </w:rPr>
        <w:t>）</w:t>
      </w:r>
      <w:r>
        <w:rPr>
          <w:rFonts w:ascii="Times New Roman" w:hAnsi="Times New Roman" w:hint="eastAsia"/>
          <w:bCs/>
          <w:sz w:val="22"/>
        </w:rPr>
        <w:t xml:space="preserve">GB/T 36627-2018  </w:t>
      </w:r>
      <w:r>
        <w:rPr>
          <w:rFonts w:ascii="Times New Roman" w:hAnsi="Times New Roman" w:hint="eastAsia"/>
          <w:bCs/>
          <w:sz w:val="22"/>
        </w:rPr>
        <w:t>网络安全等级保护测试评估技术指南</w:t>
      </w:r>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7</w:t>
      </w:r>
      <w:r>
        <w:rPr>
          <w:rFonts w:ascii="Times New Roman" w:hAnsi="Times New Roman" w:hint="eastAsia"/>
          <w:bCs/>
          <w:sz w:val="22"/>
        </w:rPr>
        <w:t>）</w:t>
      </w:r>
      <w:r>
        <w:rPr>
          <w:rFonts w:ascii="Times New Roman" w:hAnsi="Times New Roman" w:hint="eastAsia"/>
          <w:bCs/>
          <w:sz w:val="22"/>
        </w:rPr>
        <w:t xml:space="preserve">GB/T 25000-2018 </w:t>
      </w:r>
      <w:r>
        <w:rPr>
          <w:rFonts w:ascii="Times New Roman" w:hAnsi="Times New Roman" w:hint="eastAsia"/>
          <w:bCs/>
          <w:sz w:val="22"/>
        </w:rPr>
        <w:t>系统与软件工程系统与软件质量要求和评价</w:t>
      </w:r>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8</w:t>
      </w:r>
      <w:r>
        <w:rPr>
          <w:rFonts w:ascii="Times New Roman" w:hAnsi="Times New Roman" w:hint="eastAsia"/>
          <w:bCs/>
          <w:sz w:val="22"/>
        </w:rPr>
        <w:t>）</w:t>
      </w:r>
      <w:r>
        <w:rPr>
          <w:rFonts w:ascii="Times New Roman" w:hAnsi="Times New Roman" w:hint="eastAsia"/>
          <w:bCs/>
          <w:sz w:val="22"/>
        </w:rPr>
        <w:t xml:space="preserve">GB/T 32424-2015 </w:t>
      </w:r>
      <w:r>
        <w:rPr>
          <w:rFonts w:ascii="Times New Roman" w:hAnsi="Times New Roman" w:hint="eastAsia"/>
          <w:bCs/>
          <w:sz w:val="22"/>
        </w:rPr>
        <w:t>系统与软件工程用户文档的设计者和开发者要求</w:t>
      </w:r>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9</w:t>
      </w:r>
      <w:r>
        <w:rPr>
          <w:rFonts w:ascii="Times New Roman" w:hAnsi="Times New Roman" w:hint="eastAsia"/>
          <w:bCs/>
          <w:sz w:val="22"/>
        </w:rPr>
        <w:t>）</w:t>
      </w:r>
      <w:r>
        <w:rPr>
          <w:rFonts w:ascii="Times New Roman" w:hAnsi="Times New Roman" w:hint="eastAsia"/>
          <w:bCs/>
          <w:sz w:val="22"/>
        </w:rPr>
        <w:t xml:space="preserve">GB/T 32423-2015 </w:t>
      </w:r>
      <w:r>
        <w:rPr>
          <w:rFonts w:ascii="Times New Roman" w:hAnsi="Times New Roman" w:hint="eastAsia"/>
          <w:bCs/>
          <w:sz w:val="22"/>
        </w:rPr>
        <w:t>系统与软件工程</w:t>
      </w:r>
      <w:r>
        <w:rPr>
          <w:rFonts w:ascii="Times New Roman" w:hAnsi="Times New Roman" w:hint="eastAsia"/>
          <w:bCs/>
          <w:sz w:val="22"/>
        </w:rPr>
        <w:t xml:space="preserve"> </w:t>
      </w:r>
      <w:r>
        <w:rPr>
          <w:rFonts w:ascii="Times New Roman" w:hAnsi="Times New Roman" w:hint="eastAsia"/>
          <w:bCs/>
          <w:sz w:val="22"/>
        </w:rPr>
        <w:t>验证与确认</w:t>
      </w:r>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10</w:t>
      </w:r>
      <w:r>
        <w:rPr>
          <w:rFonts w:ascii="Times New Roman" w:hAnsi="Times New Roman" w:hint="eastAsia"/>
          <w:bCs/>
          <w:sz w:val="22"/>
        </w:rPr>
        <w:t>）</w:t>
      </w:r>
      <w:r>
        <w:rPr>
          <w:rFonts w:ascii="Times New Roman" w:hAnsi="Times New Roman" w:hint="eastAsia"/>
          <w:bCs/>
          <w:sz w:val="22"/>
        </w:rPr>
        <w:t xml:space="preserve">GB/Z 31102-2014 </w:t>
      </w:r>
      <w:r>
        <w:rPr>
          <w:rFonts w:ascii="Times New Roman" w:hAnsi="Times New Roman" w:hint="eastAsia"/>
          <w:bCs/>
          <w:sz w:val="22"/>
        </w:rPr>
        <w:t>软件工程</w:t>
      </w:r>
      <w:r>
        <w:rPr>
          <w:rFonts w:ascii="Times New Roman" w:hAnsi="Times New Roman" w:hint="eastAsia"/>
          <w:bCs/>
          <w:sz w:val="22"/>
        </w:rPr>
        <w:t xml:space="preserve"> </w:t>
      </w:r>
      <w:r>
        <w:rPr>
          <w:rFonts w:ascii="Times New Roman" w:hAnsi="Times New Roman" w:hint="eastAsia"/>
          <w:bCs/>
          <w:sz w:val="22"/>
        </w:rPr>
        <w:t>软件工程知识体系指南</w:t>
      </w:r>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11</w:t>
      </w:r>
      <w:r>
        <w:rPr>
          <w:rFonts w:ascii="Times New Roman" w:hAnsi="Times New Roman" w:hint="eastAsia"/>
          <w:bCs/>
          <w:sz w:val="22"/>
        </w:rPr>
        <w:t>）</w:t>
      </w:r>
      <w:r>
        <w:rPr>
          <w:rFonts w:ascii="Times New Roman" w:hAnsi="Times New Roman" w:hint="eastAsia"/>
          <w:bCs/>
          <w:sz w:val="22"/>
        </w:rPr>
        <w:t xml:space="preserve">GB/T 19003-2008 </w:t>
      </w:r>
      <w:r>
        <w:rPr>
          <w:rFonts w:ascii="Times New Roman" w:hAnsi="Times New Roman" w:hint="eastAsia"/>
          <w:bCs/>
          <w:sz w:val="22"/>
        </w:rPr>
        <w:t>软件工程</w:t>
      </w:r>
      <w:r>
        <w:rPr>
          <w:rFonts w:ascii="Times New Roman" w:hAnsi="Times New Roman" w:hint="eastAsia"/>
          <w:bCs/>
          <w:sz w:val="22"/>
        </w:rPr>
        <w:t xml:space="preserve"> GB/T19001-2000</w:t>
      </w:r>
      <w:r>
        <w:rPr>
          <w:rFonts w:ascii="Times New Roman" w:hAnsi="Times New Roman" w:hint="eastAsia"/>
          <w:bCs/>
          <w:sz w:val="22"/>
        </w:rPr>
        <w:t>应用于计算机软件的指南</w:t>
      </w:r>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12</w:t>
      </w:r>
      <w:r>
        <w:rPr>
          <w:rFonts w:ascii="Times New Roman" w:hAnsi="Times New Roman" w:hint="eastAsia"/>
          <w:bCs/>
          <w:sz w:val="22"/>
        </w:rPr>
        <w:t>）</w:t>
      </w:r>
      <w:r>
        <w:rPr>
          <w:rFonts w:ascii="Times New Roman" w:hAnsi="Times New Roman" w:hint="eastAsia"/>
          <w:bCs/>
          <w:sz w:val="22"/>
        </w:rPr>
        <w:t xml:space="preserve">GB/Z 20156-2006 </w:t>
      </w:r>
      <w:r>
        <w:rPr>
          <w:rFonts w:ascii="Times New Roman" w:hAnsi="Times New Roman" w:hint="eastAsia"/>
          <w:bCs/>
          <w:sz w:val="22"/>
        </w:rPr>
        <w:t>软件工程</w:t>
      </w:r>
      <w:r>
        <w:rPr>
          <w:rFonts w:ascii="Times New Roman" w:hAnsi="Times New Roman" w:hint="eastAsia"/>
          <w:bCs/>
          <w:sz w:val="22"/>
        </w:rPr>
        <w:t xml:space="preserve"> </w:t>
      </w:r>
      <w:r>
        <w:rPr>
          <w:rFonts w:ascii="Times New Roman" w:hAnsi="Times New Roman" w:hint="eastAsia"/>
          <w:bCs/>
          <w:sz w:val="22"/>
        </w:rPr>
        <w:t>软件生存周期过程用于项目管理的指南</w:t>
      </w:r>
    </w:p>
    <w:p w:rsidR="008E0F4C" w:rsidRDefault="008E0F4C" w:rsidP="008E0F4C">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13</w:t>
      </w:r>
      <w:r>
        <w:rPr>
          <w:rFonts w:ascii="Times New Roman" w:hAnsi="Times New Roman" w:hint="eastAsia"/>
          <w:bCs/>
          <w:sz w:val="22"/>
        </w:rPr>
        <w:t>）</w:t>
      </w:r>
      <w:r>
        <w:rPr>
          <w:rFonts w:ascii="Times New Roman" w:hAnsi="Times New Roman" w:hint="eastAsia"/>
          <w:bCs/>
          <w:sz w:val="22"/>
        </w:rPr>
        <w:t xml:space="preserve">GB/T 11457-2006 </w:t>
      </w:r>
      <w:r>
        <w:rPr>
          <w:rFonts w:ascii="Times New Roman" w:hAnsi="Times New Roman" w:hint="eastAsia"/>
          <w:bCs/>
          <w:sz w:val="22"/>
        </w:rPr>
        <w:t>信息技术</w:t>
      </w:r>
      <w:r>
        <w:rPr>
          <w:rFonts w:ascii="Times New Roman" w:hAnsi="Times New Roman" w:hint="eastAsia"/>
          <w:bCs/>
          <w:sz w:val="22"/>
        </w:rPr>
        <w:t xml:space="preserve"> </w:t>
      </w:r>
      <w:r>
        <w:rPr>
          <w:rFonts w:ascii="Times New Roman" w:hAnsi="Times New Roman" w:hint="eastAsia"/>
          <w:bCs/>
          <w:sz w:val="22"/>
        </w:rPr>
        <w:t>软件工程术语</w:t>
      </w:r>
    </w:p>
    <w:p w:rsidR="008E0F4C" w:rsidRDefault="008E0F4C" w:rsidP="008E0F4C">
      <w:pPr>
        <w:adjustRightInd w:val="0"/>
        <w:snapToGrid w:val="0"/>
        <w:spacing w:line="300" w:lineRule="auto"/>
        <w:ind w:firstLineChars="200" w:firstLine="440"/>
        <w:jc w:val="left"/>
        <w:rPr>
          <w:rFonts w:ascii="Times New Roman" w:hAnsi="Times New Roman"/>
          <w:bCs/>
          <w:color w:val="FF0000"/>
          <w:sz w:val="22"/>
          <w:u w:val="wavyHeavy"/>
        </w:rPr>
      </w:pPr>
      <w:r>
        <w:rPr>
          <w:rFonts w:ascii="Times New Roman" w:hAnsi="Times New Roman" w:hint="eastAsia"/>
          <w:bCs/>
          <w:sz w:val="22"/>
        </w:rPr>
        <w:t>（</w:t>
      </w:r>
      <w:r>
        <w:rPr>
          <w:rFonts w:ascii="Times New Roman" w:hAnsi="Times New Roman" w:hint="eastAsia"/>
          <w:bCs/>
          <w:sz w:val="22"/>
        </w:rPr>
        <w:t>14</w:t>
      </w:r>
      <w:r>
        <w:rPr>
          <w:rFonts w:ascii="Times New Roman" w:hAnsi="Times New Roman" w:hint="eastAsia"/>
          <w:bCs/>
          <w:sz w:val="22"/>
        </w:rPr>
        <w:t>）</w:t>
      </w:r>
      <w:r>
        <w:rPr>
          <w:rFonts w:ascii="Times New Roman" w:hAnsi="Times New Roman" w:hint="eastAsia"/>
          <w:bCs/>
          <w:sz w:val="22"/>
        </w:rPr>
        <w:t xml:space="preserve">GB/T 18578 </w:t>
      </w:r>
      <w:r>
        <w:rPr>
          <w:rFonts w:ascii="Times New Roman" w:hAnsi="Times New Roman" w:hint="eastAsia"/>
          <w:bCs/>
          <w:sz w:val="22"/>
        </w:rPr>
        <w:t>城市地理信息系统设计规范</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8" w:name="_Toc196644230"/>
      <w:r>
        <w:rPr>
          <w:rFonts w:ascii="Times New Roman" w:hAnsi="Times New Roman"/>
          <w:b/>
          <w:color w:val="000000"/>
          <w:sz w:val="22"/>
        </w:rPr>
        <w:t xml:space="preserve">9 </w:t>
      </w:r>
      <w:r>
        <w:rPr>
          <w:rFonts w:ascii="Times New Roman" w:hAnsi="宋体"/>
          <w:b/>
          <w:color w:val="000000"/>
          <w:sz w:val="22"/>
        </w:rPr>
        <w:t>招标内容与质量要求</w:t>
      </w:r>
      <w:bookmarkEnd w:id="18"/>
    </w:p>
    <w:p w:rsidR="008E0F4C" w:rsidRDefault="008E0F4C" w:rsidP="008E0F4C">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lastRenderedPageBreak/>
        <w:t>9.1</w:t>
      </w:r>
      <w:r>
        <w:rPr>
          <w:rFonts w:ascii="Times New Roman" w:hAnsi="宋体"/>
          <w:color w:val="000000"/>
          <w:sz w:val="22"/>
        </w:rPr>
        <w:t>工作量清单</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3190"/>
        <w:gridCol w:w="967"/>
        <w:gridCol w:w="2378"/>
        <w:gridCol w:w="1179"/>
      </w:tblGrid>
      <w:tr w:rsidR="008E0F4C" w:rsidTr="008207A1">
        <w:trPr>
          <w:trHeight w:val="285"/>
          <w:jc w:val="center"/>
        </w:trPr>
        <w:tc>
          <w:tcPr>
            <w:tcW w:w="886" w:type="dxa"/>
            <w:vAlign w:val="center"/>
          </w:tcPr>
          <w:p w:rsidR="008E0F4C" w:rsidRDefault="008E0F4C" w:rsidP="008207A1">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序号</w:t>
            </w:r>
          </w:p>
        </w:tc>
        <w:tc>
          <w:tcPr>
            <w:tcW w:w="3190" w:type="dxa"/>
            <w:vAlign w:val="center"/>
          </w:tcPr>
          <w:p w:rsidR="008E0F4C" w:rsidRDefault="008E0F4C" w:rsidP="008207A1">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具体内容</w:t>
            </w:r>
          </w:p>
        </w:tc>
        <w:tc>
          <w:tcPr>
            <w:tcW w:w="967" w:type="dxa"/>
            <w:vAlign w:val="center"/>
          </w:tcPr>
          <w:p w:rsidR="008E0F4C" w:rsidRDefault="008E0F4C" w:rsidP="008207A1">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数量</w:t>
            </w:r>
          </w:p>
        </w:tc>
        <w:tc>
          <w:tcPr>
            <w:tcW w:w="2378" w:type="dxa"/>
            <w:vAlign w:val="center"/>
          </w:tcPr>
          <w:p w:rsidR="008E0F4C" w:rsidRDefault="008E0F4C" w:rsidP="008207A1">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工期</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备注</w:t>
            </w: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一</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软件开发</w:t>
            </w:r>
          </w:p>
        </w:tc>
        <w:tc>
          <w:tcPr>
            <w:tcW w:w="967" w:type="dxa"/>
            <w:vAlign w:val="center"/>
          </w:tcPr>
          <w:p w:rsidR="008E0F4C" w:rsidRDefault="008E0F4C" w:rsidP="008207A1">
            <w:pPr>
              <w:widowControl/>
              <w:jc w:val="center"/>
              <w:rPr>
                <w:rFonts w:ascii="Times New Roman" w:hAnsi="Times New Roman"/>
                <w:color w:val="000000"/>
                <w:kern w:val="0"/>
                <w:sz w:val="22"/>
              </w:rPr>
            </w:pPr>
          </w:p>
        </w:tc>
        <w:tc>
          <w:tcPr>
            <w:tcW w:w="2378" w:type="dxa"/>
            <w:vAlign w:val="center"/>
          </w:tcPr>
          <w:p w:rsidR="008E0F4C" w:rsidRDefault="008E0F4C" w:rsidP="008207A1">
            <w:pPr>
              <w:widowControl/>
              <w:jc w:val="center"/>
              <w:rPr>
                <w:rFonts w:ascii="Times New Roman" w:hAnsi="Times New Roman"/>
                <w:color w:val="000000"/>
                <w:kern w:val="0"/>
                <w:sz w:val="22"/>
              </w:rPr>
            </w:pP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1</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数据中心</w:t>
            </w:r>
          </w:p>
        </w:tc>
        <w:tc>
          <w:tcPr>
            <w:tcW w:w="967" w:type="dxa"/>
            <w:vAlign w:val="center"/>
          </w:tcPr>
          <w:p w:rsidR="008E0F4C" w:rsidRDefault="008E0F4C" w:rsidP="008207A1">
            <w:pPr>
              <w:widowControl/>
              <w:jc w:val="center"/>
              <w:rPr>
                <w:rFonts w:ascii="Times New Roman" w:hAnsi="Times New Roman"/>
                <w:b/>
                <w:bCs/>
                <w:color w:val="000000"/>
                <w:kern w:val="0"/>
                <w:sz w:val="22"/>
              </w:rPr>
            </w:pPr>
          </w:p>
        </w:tc>
        <w:tc>
          <w:tcPr>
            <w:tcW w:w="2378" w:type="dxa"/>
            <w:vAlign w:val="center"/>
          </w:tcPr>
          <w:p w:rsidR="008E0F4C" w:rsidRDefault="008E0F4C" w:rsidP="008207A1">
            <w:pPr>
              <w:widowControl/>
              <w:jc w:val="center"/>
              <w:rPr>
                <w:rFonts w:ascii="Times New Roman" w:hAnsi="Times New Roman"/>
                <w:b/>
                <w:bCs/>
                <w:color w:val="000000"/>
                <w:kern w:val="0"/>
                <w:sz w:val="22"/>
              </w:rPr>
            </w:pP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90"/>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数据中心管理模块</w:t>
            </w:r>
          </w:p>
        </w:tc>
        <w:tc>
          <w:tcPr>
            <w:tcW w:w="967"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数据采集模块</w:t>
            </w:r>
          </w:p>
        </w:tc>
        <w:tc>
          <w:tcPr>
            <w:tcW w:w="967"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1.3</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数据库数据采集模块</w:t>
            </w:r>
          </w:p>
        </w:tc>
        <w:tc>
          <w:tcPr>
            <w:tcW w:w="967"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1.4</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本地数据采集模块</w:t>
            </w:r>
          </w:p>
        </w:tc>
        <w:tc>
          <w:tcPr>
            <w:tcW w:w="967"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1.5</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数据资产管理模块</w:t>
            </w:r>
          </w:p>
        </w:tc>
        <w:tc>
          <w:tcPr>
            <w:tcW w:w="967"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1.6</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数据动态统计管理模块</w:t>
            </w:r>
          </w:p>
        </w:tc>
        <w:tc>
          <w:tcPr>
            <w:tcW w:w="967"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1.7</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主动查询服务模块</w:t>
            </w:r>
          </w:p>
        </w:tc>
        <w:tc>
          <w:tcPr>
            <w:tcW w:w="967"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1.8</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被动推送服务模块</w:t>
            </w:r>
          </w:p>
        </w:tc>
        <w:tc>
          <w:tcPr>
            <w:tcW w:w="967"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1.9</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数据动态统计调度模块</w:t>
            </w:r>
          </w:p>
        </w:tc>
        <w:tc>
          <w:tcPr>
            <w:tcW w:w="967"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1.10</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统一门户管理</w:t>
            </w:r>
          </w:p>
        </w:tc>
        <w:tc>
          <w:tcPr>
            <w:tcW w:w="967"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1.11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统一监控系统</w:t>
            </w:r>
          </w:p>
        </w:tc>
        <w:tc>
          <w:tcPr>
            <w:tcW w:w="967"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2</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民生服务一码通</w:t>
            </w:r>
          </w:p>
        </w:tc>
        <w:tc>
          <w:tcPr>
            <w:tcW w:w="967" w:type="dxa"/>
            <w:vAlign w:val="center"/>
          </w:tcPr>
          <w:p w:rsidR="008E0F4C" w:rsidRDefault="008E0F4C" w:rsidP="008207A1">
            <w:pPr>
              <w:widowControl/>
              <w:jc w:val="center"/>
              <w:rPr>
                <w:rFonts w:ascii="Times New Roman" w:hAnsi="Times New Roman"/>
                <w:color w:val="000000"/>
                <w:kern w:val="0"/>
                <w:sz w:val="22"/>
              </w:rPr>
            </w:pPr>
          </w:p>
        </w:tc>
        <w:tc>
          <w:tcPr>
            <w:tcW w:w="2378" w:type="dxa"/>
            <w:vAlign w:val="center"/>
          </w:tcPr>
          <w:p w:rsidR="008E0F4C" w:rsidRDefault="008E0F4C" w:rsidP="008207A1">
            <w:pPr>
              <w:widowControl/>
              <w:jc w:val="center"/>
              <w:rPr>
                <w:rFonts w:ascii="Times New Roman" w:hAnsi="Times New Roman"/>
                <w:b/>
                <w:bCs/>
                <w:color w:val="000000"/>
                <w:kern w:val="0"/>
                <w:sz w:val="22"/>
              </w:rPr>
            </w:pP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shd w:val="clear" w:color="auto" w:fill="auto"/>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2.1</w:t>
            </w:r>
          </w:p>
        </w:tc>
        <w:tc>
          <w:tcPr>
            <w:tcW w:w="3190" w:type="dxa"/>
            <w:shd w:val="clear" w:color="auto" w:fill="auto"/>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统一身份管理</w:t>
            </w:r>
          </w:p>
        </w:tc>
        <w:tc>
          <w:tcPr>
            <w:tcW w:w="967" w:type="dxa"/>
            <w:shd w:val="clear" w:color="auto" w:fill="auto"/>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shd w:val="clear" w:color="auto" w:fill="auto"/>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shd w:val="clear" w:color="auto" w:fill="auto"/>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2.2</w:t>
            </w:r>
          </w:p>
        </w:tc>
        <w:tc>
          <w:tcPr>
            <w:tcW w:w="3190" w:type="dxa"/>
            <w:shd w:val="clear" w:color="auto" w:fill="auto"/>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展码验码服务</w:t>
            </w:r>
          </w:p>
        </w:tc>
        <w:tc>
          <w:tcPr>
            <w:tcW w:w="967" w:type="dxa"/>
            <w:shd w:val="clear" w:color="auto" w:fill="auto"/>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shd w:val="clear" w:color="auto" w:fill="auto"/>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shd w:val="clear" w:color="auto" w:fill="auto"/>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2.6</w:t>
            </w:r>
          </w:p>
        </w:tc>
        <w:tc>
          <w:tcPr>
            <w:tcW w:w="3190" w:type="dxa"/>
            <w:shd w:val="clear" w:color="auto" w:fill="auto"/>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统一码服务管控</w:t>
            </w:r>
          </w:p>
        </w:tc>
        <w:tc>
          <w:tcPr>
            <w:tcW w:w="967" w:type="dxa"/>
            <w:shd w:val="clear" w:color="auto" w:fill="auto"/>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shd w:val="clear" w:color="auto" w:fill="auto"/>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3</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民生一张图（一屏观民政）</w:t>
            </w:r>
          </w:p>
        </w:tc>
        <w:tc>
          <w:tcPr>
            <w:tcW w:w="967" w:type="dxa"/>
            <w:vAlign w:val="center"/>
          </w:tcPr>
          <w:p w:rsidR="008E0F4C" w:rsidRDefault="008E0F4C" w:rsidP="008207A1">
            <w:pPr>
              <w:widowControl/>
              <w:jc w:val="center"/>
              <w:rPr>
                <w:rFonts w:ascii="Times New Roman" w:hAnsi="Times New Roman"/>
                <w:color w:val="000000"/>
                <w:kern w:val="0"/>
                <w:sz w:val="22"/>
              </w:rPr>
            </w:pPr>
          </w:p>
        </w:tc>
        <w:tc>
          <w:tcPr>
            <w:tcW w:w="2378" w:type="dxa"/>
            <w:vAlign w:val="center"/>
          </w:tcPr>
          <w:p w:rsidR="008E0F4C" w:rsidRDefault="008E0F4C" w:rsidP="008207A1">
            <w:pPr>
              <w:widowControl/>
              <w:jc w:val="center"/>
              <w:rPr>
                <w:rFonts w:ascii="Times New Roman" w:hAnsi="Times New Roman"/>
                <w:color w:val="000000"/>
                <w:kern w:val="0"/>
                <w:sz w:val="22"/>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3.1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一屏观民政</w:t>
            </w:r>
          </w:p>
        </w:tc>
        <w:tc>
          <w:tcPr>
            <w:tcW w:w="967"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3</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3.2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综合指挥大屏</w:t>
            </w:r>
          </w:p>
        </w:tc>
        <w:tc>
          <w:tcPr>
            <w:tcW w:w="967"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3.3</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专项屏</w:t>
            </w:r>
          </w:p>
        </w:tc>
        <w:tc>
          <w:tcPr>
            <w:tcW w:w="967"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shd w:val="clear" w:color="auto" w:fill="auto"/>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4</w:t>
            </w:r>
          </w:p>
        </w:tc>
        <w:tc>
          <w:tcPr>
            <w:tcW w:w="3190" w:type="dxa"/>
            <w:shd w:val="clear" w:color="auto" w:fill="auto"/>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民生政策咨询助手</w:t>
            </w:r>
          </w:p>
        </w:tc>
        <w:tc>
          <w:tcPr>
            <w:tcW w:w="967" w:type="dxa"/>
            <w:shd w:val="clear" w:color="auto" w:fill="auto"/>
            <w:vAlign w:val="center"/>
          </w:tcPr>
          <w:p w:rsidR="008E0F4C" w:rsidRDefault="008E0F4C" w:rsidP="008207A1">
            <w:pPr>
              <w:widowControl/>
              <w:jc w:val="center"/>
              <w:rPr>
                <w:rFonts w:ascii="Times New Roman" w:hAnsi="Times New Roman"/>
                <w:b/>
                <w:bCs/>
                <w:color w:val="000000"/>
                <w:kern w:val="0"/>
                <w:sz w:val="22"/>
              </w:rPr>
            </w:pPr>
          </w:p>
        </w:tc>
        <w:tc>
          <w:tcPr>
            <w:tcW w:w="2378" w:type="dxa"/>
            <w:shd w:val="clear" w:color="auto" w:fill="auto"/>
            <w:vAlign w:val="center"/>
          </w:tcPr>
          <w:p w:rsidR="008E0F4C" w:rsidRDefault="008E0F4C" w:rsidP="008207A1">
            <w:pPr>
              <w:widowControl/>
              <w:jc w:val="center"/>
              <w:rPr>
                <w:rFonts w:ascii="Times New Roman" w:hAnsi="Times New Roman"/>
                <w:b/>
                <w:bCs/>
                <w:color w:val="000000"/>
                <w:kern w:val="0"/>
                <w:sz w:val="22"/>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4.1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管理后台</w:t>
            </w:r>
          </w:p>
        </w:tc>
        <w:tc>
          <w:tcPr>
            <w:tcW w:w="967" w:type="dxa"/>
            <w:shd w:val="clear" w:color="auto" w:fill="auto"/>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shd w:val="clear" w:color="auto" w:fill="auto"/>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4.2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移动端</w:t>
            </w:r>
          </w:p>
        </w:tc>
        <w:tc>
          <w:tcPr>
            <w:tcW w:w="967" w:type="dxa"/>
            <w:shd w:val="clear" w:color="auto" w:fill="auto"/>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shd w:val="clear" w:color="auto" w:fill="auto"/>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5</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资金效能内控系统</w:t>
            </w:r>
          </w:p>
        </w:tc>
        <w:tc>
          <w:tcPr>
            <w:tcW w:w="967" w:type="dxa"/>
            <w:vAlign w:val="center"/>
          </w:tcPr>
          <w:p w:rsidR="008E0F4C" w:rsidRDefault="008E0F4C" w:rsidP="008207A1">
            <w:pPr>
              <w:widowControl/>
              <w:jc w:val="center"/>
              <w:rPr>
                <w:rFonts w:ascii="Times New Roman" w:hAnsi="Times New Roman"/>
                <w:b/>
                <w:bCs/>
                <w:color w:val="000000"/>
                <w:kern w:val="0"/>
                <w:sz w:val="22"/>
                <w:lang w:bidi="ar"/>
              </w:rPr>
            </w:pP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lang w:bidi="ar"/>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5.1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管理后台</w:t>
            </w:r>
          </w:p>
        </w:tc>
        <w:tc>
          <w:tcPr>
            <w:tcW w:w="967" w:type="dxa"/>
            <w:shd w:val="clear" w:color="auto" w:fill="auto"/>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shd w:val="clear" w:color="auto" w:fill="auto"/>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5.2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移动端</w:t>
            </w:r>
          </w:p>
        </w:tc>
        <w:tc>
          <w:tcPr>
            <w:tcW w:w="967" w:type="dxa"/>
            <w:shd w:val="clear" w:color="auto" w:fill="auto"/>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shd w:val="clear" w:color="auto" w:fill="auto"/>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6</w:t>
            </w:r>
          </w:p>
        </w:tc>
        <w:tc>
          <w:tcPr>
            <w:tcW w:w="3190" w:type="dxa"/>
            <w:vAlign w:val="center"/>
          </w:tcPr>
          <w:p w:rsidR="008E0F4C" w:rsidRDefault="008E0F4C" w:rsidP="008207A1">
            <w:pPr>
              <w:snapToGrid w:val="0"/>
              <w:rPr>
                <w:rFonts w:ascii="Times New Roman" w:hAnsi="Times New Roman"/>
                <w:b/>
                <w:bCs/>
                <w:color w:val="000000"/>
                <w:sz w:val="22"/>
              </w:rPr>
            </w:pPr>
            <w:r>
              <w:rPr>
                <w:rFonts w:ascii="Times New Roman" w:hAnsi="Times New Roman" w:hint="eastAsia"/>
                <w:b/>
                <w:bCs/>
                <w:color w:val="000000"/>
                <w:sz w:val="22"/>
              </w:rPr>
              <w:t>社区帮办系统提升</w:t>
            </w:r>
          </w:p>
        </w:tc>
        <w:tc>
          <w:tcPr>
            <w:tcW w:w="967" w:type="dxa"/>
            <w:vAlign w:val="center"/>
          </w:tcPr>
          <w:p w:rsidR="008E0F4C" w:rsidRDefault="008E0F4C" w:rsidP="008207A1">
            <w:pPr>
              <w:snapToGrid w:val="0"/>
              <w:jc w:val="center"/>
              <w:rPr>
                <w:rFonts w:ascii="Times New Roman" w:hAnsi="Times New Roman"/>
                <w:b/>
                <w:bCs/>
                <w:color w:val="000000"/>
                <w:sz w:val="22"/>
              </w:rPr>
            </w:pPr>
          </w:p>
        </w:tc>
        <w:tc>
          <w:tcPr>
            <w:tcW w:w="2378" w:type="dxa"/>
            <w:vAlign w:val="center"/>
          </w:tcPr>
          <w:p w:rsidR="008E0F4C" w:rsidRDefault="008E0F4C" w:rsidP="008207A1">
            <w:pPr>
              <w:snapToGrid w:val="0"/>
              <w:jc w:val="center"/>
              <w:rPr>
                <w:rFonts w:ascii="Times New Roman" w:hAnsi="Times New Roman"/>
                <w:b/>
                <w:bCs/>
                <w:color w:val="000000"/>
                <w:sz w:val="22"/>
              </w:rPr>
            </w:pPr>
          </w:p>
        </w:tc>
        <w:tc>
          <w:tcPr>
            <w:tcW w:w="1179" w:type="dxa"/>
            <w:vAlign w:val="center"/>
          </w:tcPr>
          <w:p w:rsidR="008E0F4C" w:rsidRDefault="008E0F4C" w:rsidP="008207A1">
            <w:pPr>
              <w:snapToGrid w:val="0"/>
              <w:jc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6.1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远程帮办升级开发</w:t>
            </w:r>
          </w:p>
        </w:tc>
        <w:tc>
          <w:tcPr>
            <w:tcW w:w="967"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6.2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基础数据管理</w:t>
            </w:r>
          </w:p>
        </w:tc>
        <w:tc>
          <w:tcPr>
            <w:tcW w:w="967"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6.3</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管理后台升级</w:t>
            </w:r>
          </w:p>
        </w:tc>
        <w:tc>
          <w:tcPr>
            <w:tcW w:w="967"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7"/>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6.4</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区级大屏升级</w:t>
            </w:r>
          </w:p>
        </w:tc>
        <w:tc>
          <w:tcPr>
            <w:tcW w:w="967"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6.5</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第三方单位系统对接及调试</w:t>
            </w:r>
          </w:p>
        </w:tc>
        <w:tc>
          <w:tcPr>
            <w:tcW w:w="967"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7</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未成年人保护系统</w:t>
            </w:r>
          </w:p>
        </w:tc>
        <w:tc>
          <w:tcPr>
            <w:tcW w:w="967" w:type="dxa"/>
            <w:vAlign w:val="center"/>
          </w:tcPr>
          <w:p w:rsidR="008E0F4C" w:rsidRDefault="008E0F4C" w:rsidP="008207A1">
            <w:pPr>
              <w:jc w:val="center"/>
              <w:rPr>
                <w:rFonts w:ascii="Times New Roman" w:hAnsi="Times New Roman"/>
                <w:b/>
                <w:bCs/>
                <w:color w:val="000000"/>
                <w:kern w:val="0"/>
                <w:sz w:val="22"/>
                <w:lang w:bidi="ar"/>
              </w:rPr>
            </w:pP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lang w:bidi="ar"/>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7.1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管理后台</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8</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7.2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移动端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8</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8</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爱心公益数字化惠民服务平台</w:t>
            </w:r>
          </w:p>
        </w:tc>
        <w:tc>
          <w:tcPr>
            <w:tcW w:w="967" w:type="dxa"/>
            <w:vAlign w:val="center"/>
          </w:tcPr>
          <w:p w:rsidR="008E0F4C" w:rsidRDefault="008E0F4C" w:rsidP="008207A1">
            <w:pPr>
              <w:jc w:val="center"/>
              <w:rPr>
                <w:rFonts w:ascii="Times New Roman" w:hAnsi="Times New Roman"/>
                <w:b/>
                <w:bCs/>
                <w:color w:val="000000"/>
                <w:kern w:val="0"/>
                <w:sz w:val="22"/>
                <w:lang w:bidi="ar"/>
              </w:rPr>
            </w:pP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lang w:bidi="ar"/>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8.1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商户线下收银系统</w:t>
            </w:r>
            <w:r>
              <w:rPr>
                <w:rFonts w:ascii="Times New Roman" w:hAnsi="Times New Roman" w:hint="eastAsia"/>
                <w:color w:val="000000"/>
                <w:kern w:val="0"/>
                <w:sz w:val="22"/>
                <w:lang w:bidi="ar"/>
              </w:rPr>
              <w:t xml:space="preserve"> </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8.2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商户管理后台</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8.3</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商户管理移动端</w:t>
            </w:r>
          </w:p>
        </w:tc>
        <w:tc>
          <w:tcPr>
            <w:tcW w:w="967" w:type="dxa"/>
            <w:shd w:val="clear" w:color="auto" w:fill="auto"/>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shd w:val="clear" w:color="auto" w:fill="auto"/>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8.4</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线上“爱心”公益超市</w:t>
            </w:r>
          </w:p>
        </w:tc>
        <w:tc>
          <w:tcPr>
            <w:tcW w:w="967" w:type="dxa"/>
            <w:shd w:val="clear" w:color="auto" w:fill="auto"/>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shd w:val="clear" w:color="auto" w:fill="auto"/>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8</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lastRenderedPageBreak/>
              <w:t>8.5</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爱心公益捐赠发放管理系统</w:t>
            </w:r>
            <w:r>
              <w:rPr>
                <w:rFonts w:ascii="Times New Roman" w:hAnsi="Times New Roman" w:hint="eastAsia"/>
                <w:color w:val="000000"/>
                <w:kern w:val="0"/>
                <w:sz w:val="22"/>
                <w:lang w:bidi="ar"/>
              </w:rPr>
              <w:t xml:space="preserve"> PC</w:t>
            </w:r>
            <w:r>
              <w:rPr>
                <w:rFonts w:ascii="Times New Roman" w:hAnsi="Times New Roman" w:hint="eastAsia"/>
                <w:color w:val="000000"/>
                <w:kern w:val="0"/>
                <w:sz w:val="22"/>
                <w:lang w:bidi="ar"/>
              </w:rPr>
              <w:t>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8.6</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爱心公益捐赠发放管理系统移动端</w:t>
            </w:r>
            <w:r>
              <w:rPr>
                <w:rFonts w:ascii="Times New Roman" w:hAnsi="Times New Roman" w:hint="eastAsia"/>
                <w:color w:val="000000"/>
                <w:kern w:val="0"/>
                <w:sz w:val="22"/>
                <w:lang w:bidi="ar"/>
              </w:rPr>
              <w:t xml:space="preserve"> </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324"/>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8.7</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公益金管理系统申报</w:t>
            </w:r>
            <w:r>
              <w:rPr>
                <w:rFonts w:ascii="Times New Roman" w:hAnsi="Times New Roman" w:hint="eastAsia"/>
                <w:color w:val="000000"/>
                <w:kern w:val="0"/>
                <w:sz w:val="22"/>
                <w:lang w:bidi="ar"/>
              </w:rPr>
              <w:t xml:space="preserve"> PC</w:t>
            </w:r>
            <w:r>
              <w:rPr>
                <w:rFonts w:ascii="Times New Roman" w:hAnsi="Times New Roman" w:hint="eastAsia"/>
                <w:color w:val="000000"/>
                <w:kern w:val="0"/>
                <w:sz w:val="22"/>
                <w:lang w:bidi="ar"/>
              </w:rPr>
              <w:t>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8</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8.8</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公益金管理系统管理</w:t>
            </w:r>
            <w:r>
              <w:rPr>
                <w:rFonts w:ascii="Times New Roman" w:hAnsi="Times New Roman" w:hint="eastAsia"/>
                <w:color w:val="000000"/>
                <w:kern w:val="0"/>
                <w:sz w:val="22"/>
                <w:lang w:bidi="ar"/>
              </w:rPr>
              <w:t xml:space="preserve"> PC</w:t>
            </w:r>
            <w:r>
              <w:rPr>
                <w:rFonts w:ascii="Times New Roman" w:hAnsi="Times New Roman" w:hint="eastAsia"/>
                <w:color w:val="000000"/>
                <w:kern w:val="0"/>
                <w:sz w:val="22"/>
                <w:lang w:bidi="ar"/>
              </w:rPr>
              <w:t>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8</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9</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流浪乞讨管理服务系统</w:t>
            </w:r>
          </w:p>
        </w:tc>
        <w:tc>
          <w:tcPr>
            <w:tcW w:w="967" w:type="dxa"/>
            <w:vAlign w:val="center"/>
          </w:tcPr>
          <w:p w:rsidR="008E0F4C" w:rsidRDefault="008E0F4C" w:rsidP="008207A1">
            <w:pPr>
              <w:jc w:val="center"/>
              <w:rPr>
                <w:rFonts w:ascii="Times New Roman" w:hAnsi="Times New Roman"/>
                <w:b/>
                <w:bCs/>
                <w:color w:val="000000"/>
                <w:kern w:val="0"/>
                <w:sz w:val="22"/>
                <w:lang w:bidi="ar"/>
              </w:rPr>
            </w:pP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lang w:bidi="ar"/>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9.1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管理后台</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90"/>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9.2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救助站人员移动端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9.3</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街镇村居移动端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9.4</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数据驾驶舱移动端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8</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10</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社会组织数字化服务系统</w:t>
            </w:r>
          </w:p>
        </w:tc>
        <w:tc>
          <w:tcPr>
            <w:tcW w:w="967" w:type="dxa"/>
            <w:vAlign w:val="center"/>
          </w:tcPr>
          <w:p w:rsidR="008E0F4C" w:rsidRDefault="008E0F4C" w:rsidP="008207A1">
            <w:pPr>
              <w:jc w:val="center"/>
              <w:rPr>
                <w:rFonts w:ascii="Times New Roman" w:hAnsi="Times New Roman"/>
                <w:b/>
                <w:bCs/>
                <w:color w:val="000000"/>
                <w:kern w:val="0"/>
                <w:sz w:val="22"/>
                <w:lang w:bidi="ar"/>
              </w:rPr>
            </w:pP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lang w:bidi="ar"/>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10.1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管理后台</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8</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10.2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指导中心移动端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8</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10.3</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社会组织移动端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8</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10.4</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备案类社会组织移动端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8</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10.5</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数据驾驶舱移动端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8</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shd w:val="clear" w:color="auto" w:fill="auto"/>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11</w:t>
            </w:r>
          </w:p>
        </w:tc>
        <w:tc>
          <w:tcPr>
            <w:tcW w:w="3190" w:type="dxa"/>
            <w:shd w:val="clear" w:color="auto" w:fill="auto"/>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社工管理服务系统</w:t>
            </w:r>
          </w:p>
        </w:tc>
        <w:tc>
          <w:tcPr>
            <w:tcW w:w="967" w:type="dxa"/>
            <w:shd w:val="clear" w:color="auto" w:fill="auto"/>
            <w:vAlign w:val="center"/>
          </w:tcPr>
          <w:p w:rsidR="008E0F4C" w:rsidRDefault="008E0F4C" w:rsidP="008207A1">
            <w:pPr>
              <w:widowControl/>
              <w:jc w:val="center"/>
              <w:rPr>
                <w:rFonts w:ascii="Times New Roman" w:hAnsi="Times New Roman"/>
                <w:b/>
                <w:bCs/>
                <w:color w:val="000000"/>
                <w:kern w:val="0"/>
                <w:sz w:val="22"/>
                <w:lang w:bidi="ar"/>
              </w:rPr>
            </w:pPr>
          </w:p>
        </w:tc>
        <w:tc>
          <w:tcPr>
            <w:tcW w:w="2378" w:type="dxa"/>
            <w:shd w:val="clear" w:color="auto" w:fill="auto"/>
            <w:vAlign w:val="center"/>
          </w:tcPr>
          <w:p w:rsidR="008E0F4C" w:rsidRDefault="008E0F4C" w:rsidP="008207A1">
            <w:pPr>
              <w:widowControl/>
              <w:jc w:val="center"/>
              <w:textAlignment w:val="center"/>
              <w:rPr>
                <w:rFonts w:ascii="Times New Roman" w:hAnsi="Times New Roman"/>
                <w:b/>
                <w:bCs/>
                <w:color w:val="000000"/>
                <w:kern w:val="0"/>
                <w:sz w:val="22"/>
                <w:lang w:bidi="ar"/>
              </w:rPr>
            </w:pPr>
          </w:p>
        </w:tc>
        <w:tc>
          <w:tcPr>
            <w:tcW w:w="1179" w:type="dxa"/>
            <w:shd w:val="clear" w:color="auto" w:fill="auto"/>
            <w:vAlign w:val="center"/>
          </w:tcPr>
          <w:p w:rsidR="008E0F4C" w:rsidRDefault="008E0F4C" w:rsidP="008207A1">
            <w:pPr>
              <w:widowControl/>
              <w:jc w:val="center"/>
              <w:textAlignment w:val="center"/>
              <w:rPr>
                <w:rFonts w:ascii="Times New Roman" w:hAnsi="Times New Roman"/>
                <w:b/>
                <w:bCs/>
                <w:color w:val="000000"/>
                <w:sz w:val="22"/>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11.1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管理后台</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11.2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社工服务</w:t>
            </w:r>
            <w:r>
              <w:rPr>
                <w:rFonts w:ascii="Times New Roman" w:hAnsi="Times New Roman" w:hint="eastAsia"/>
                <w:color w:val="000000"/>
                <w:kern w:val="0"/>
                <w:sz w:val="22"/>
                <w:lang w:bidi="ar"/>
              </w:rPr>
              <w:t>PC</w:t>
            </w:r>
            <w:r>
              <w:rPr>
                <w:rFonts w:ascii="Times New Roman" w:hAnsi="Times New Roman" w:hint="eastAsia"/>
                <w:color w:val="000000"/>
                <w:kern w:val="0"/>
                <w:sz w:val="22"/>
                <w:lang w:bidi="ar"/>
              </w:rPr>
              <w:t>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11.3</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社工服务移动端</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11.4</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接口</w:t>
            </w:r>
          </w:p>
        </w:tc>
        <w:tc>
          <w:tcPr>
            <w:tcW w:w="967" w:type="dxa"/>
            <w:vAlign w:val="center"/>
          </w:tcPr>
          <w:p w:rsidR="008E0F4C" w:rsidRDefault="008E0F4C" w:rsidP="008207A1">
            <w:pPr>
              <w:jc w:val="center"/>
              <w:rPr>
                <w:rFonts w:ascii="Times New Roman" w:hAnsi="Times New Roman"/>
                <w:b/>
                <w:bCs/>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6</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shd w:val="clear" w:color="auto" w:fill="auto"/>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12</w:t>
            </w:r>
          </w:p>
        </w:tc>
        <w:tc>
          <w:tcPr>
            <w:tcW w:w="3190" w:type="dxa"/>
            <w:shd w:val="clear" w:color="auto" w:fill="auto"/>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退役军人服务系统</w:t>
            </w:r>
          </w:p>
        </w:tc>
        <w:tc>
          <w:tcPr>
            <w:tcW w:w="967" w:type="dxa"/>
            <w:shd w:val="clear" w:color="auto" w:fill="auto"/>
            <w:vAlign w:val="center"/>
          </w:tcPr>
          <w:p w:rsidR="008E0F4C" w:rsidRDefault="008E0F4C" w:rsidP="008207A1">
            <w:pPr>
              <w:jc w:val="center"/>
              <w:rPr>
                <w:rFonts w:ascii="Times New Roman" w:hAnsi="Times New Roman"/>
                <w:b/>
                <w:bCs/>
                <w:color w:val="000000"/>
                <w:kern w:val="0"/>
                <w:sz w:val="22"/>
                <w:lang w:bidi="ar"/>
              </w:rPr>
            </w:pPr>
          </w:p>
        </w:tc>
        <w:tc>
          <w:tcPr>
            <w:tcW w:w="2378" w:type="dxa"/>
            <w:shd w:val="clear" w:color="auto" w:fill="auto"/>
            <w:vAlign w:val="center"/>
          </w:tcPr>
          <w:p w:rsidR="008E0F4C" w:rsidRDefault="008E0F4C" w:rsidP="008207A1">
            <w:pPr>
              <w:widowControl/>
              <w:jc w:val="center"/>
              <w:textAlignment w:val="center"/>
              <w:rPr>
                <w:rFonts w:ascii="Times New Roman" w:hAnsi="Times New Roman"/>
                <w:b/>
                <w:bCs/>
                <w:color w:val="000000"/>
                <w:kern w:val="0"/>
                <w:sz w:val="22"/>
                <w:lang w:bidi="ar"/>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lang w:bidi="ar"/>
              </w:rPr>
            </w:pPr>
            <w:r>
              <w:rPr>
                <w:rFonts w:ascii="Times New Roman" w:hAnsi="Times New Roman" w:hint="eastAsia"/>
                <w:color w:val="000000"/>
                <w:sz w:val="22"/>
                <w:lang w:bidi="ar"/>
              </w:rPr>
              <w:t>12.1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退役军人综合服务子系统</w:t>
            </w:r>
          </w:p>
        </w:tc>
        <w:tc>
          <w:tcPr>
            <w:tcW w:w="967" w:type="dxa"/>
            <w:vAlign w:val="center"/>
          </w:tcPr>
          <w:p w:rsidR="008E0F4C" w:rsidRDefault="008E0F4C" w:rsidP="008207A1">
            <w:pPr>
              <w:jc w:val="center"/>
              <w:rPr>
                <w:rFonts w:ascii="Times New Roman" w:hAnsi="Times New Roman"/>
                <w:b/>
                <w:bCs/>
                <w:color w:val="000000"/>
                <w:kern w:val="0"/>
                <w:sz w:val="22"/>
                <w:lang w:bidi="ar"/>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lang w:bidi="ar"/>
              </w:rPr>
            </w:pPr>
            <w:r>
              <w:rPr>
                <w:rFonts w:ascii="Times New Roman" w:hAnsi="Times New Roman" w:hint="eastAsia"/>
                <w:color w:val="000000"/>
                <w:sz w:val="22"/>
                <w:lang w:bidi="ar"/>
              </w:rPr>
              <w:t>12.2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退役军人辅助决策系统</w:t>
            </w:r>
          </w:p>
        </w:tc>
        <w:tc>
          <w:tcPr>
            <w:tcW w:w="967" w:type="dxa"/>
            <w:vAlign w:val="center"/>
          </w:tcPr>
          <w:p w:rsidR="008E0F4C" w:rsidRDefault="008E0F4C" w:rsidP="008207A1">
            <w:pPr>
              <w:jc w:val="center"/>
              <w:rPr>
                <w:rFonts w:ascii="Times New Roman" w:hAnsi="Times New Roman"/>
                <w:b/>
                <w:bCs/>
                <w:color w:val="000000"/>
                <w:kern w:val="0"/>
                <w:sz w:val="22"/>
                <w:lang w:bidi="ar"/>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lang w:bidi="ar"/>
              </w:rPr>
            </w:pPr>
            <w:r>
              <w:rPr>
                <w:rFonts w:ascii="Times New Roman" w:hAnsi="Times New Roman" w:hint="eastAsia"/>
                <w:b/>
                <w:bCs/>
                <w:color w:val="000000"/>
                <w:sz w:val="22"/>
                <w:lang w:bidi="ar"/>
              </w:rPr>
              <w:t>13</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红色设施管理服务系统</w:t>
            </w:r>
          </w:p>
        </w:tc>
        <w:tc>
          <w:tcPr>
            <w:tcW w:w="967" w:type="dxa"/>
            <w:vAlign w:val="center"/>
          </w:tcPr>
          <w:p w:rsidR="008E0F4C" w:rsidRDefault="008E0F4C" w:rsidP="008207A1">
            <w:pPr>
              <w:widowControl/>
              <w:jc w:val="left"/>
              <w:textAlignment w:val="center"/>
              <w:rPr>
                <w:rFonts w:ascii="Times New Roman" w:hAnsi="Times New Roman"/>
                <w:b/>
                <w:bCs/>
                <w:color w:val="000000"/>
                <w:kern w:val="0"/>
                <w:sz w:val="22"/>
                <w:lang w:bidi="ar"/>
              </w:rPr>
            </w:pPr>
          </w:p>
        </w:tc>
        <w:tc>
          <w:tcPr>
            <w:tcW w:w="2378" w:type="dxa"/>
            <w:vAlign w:val="center"/>
          </w:tcPr>
          <w:p w:rsidR="008E0F4C" w:rsidRDefault="008E0F4C" w:rsidP="008207A1">
            <w:pPr>
              <w:widowControl/>
              <w:jc w:val="left"/>
              <w:textAlignment w:val="center"/>
              <w:rPr>
                <w:rFonts w:ascii="Times New Roman" w:hAnsi="Times New Roman"/>
                <w:b/>
                <w:bCs/>
                <w:color w:val="000000"/>
                <w:kern w:val="0"/>
                <w:sz w:val="22"/>
                <w:lang w:bidi="ar"/>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lang w:bidi="ar"/>
              </w:rPr>
            </w:pPr>
            <w:r>
              <w:rPr>
                <w:rFonts w:ascii="Times New Roman" w:hAnsi="Times New Roman" w:hint="eastAsia"/>
                <w:color w:val="000000"/>
                <w:sz w:val="22"/>
                <w:lang w:bidi="ar"/>
              </w:rPr>
              <w:t>13.1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管理后台</w:t>
            </w:r>
          </w:p>
        </w:tc>
        <w:tc>
          <w:tcPr>
            <w:tcW w:w="967" w:type="dxa"/>
            <w:vAlign w:val="center"/>
          </w:tcPr>
          <w:p w:rsidR="008E0F4C" w:rsidRDefault="008E0F4C" w:rsidP="008207A1">
            <w:pPr>
              <w:jc w:val="center"/>
              <w:rPr>
                <w:rFonts w:ascii="Times New Roman" w:hAnsi="Times New Roman"/>
                <w:b/>
                <w:bCs/>
                <w:color w:val="000000"/>
                <w:kern w:val="0"/>
                <w:sz w:val="22"/>
                <w:lang w:bidi="ar"/>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lang w:bidi="ar"/>
              </w:rPr>
            </w:pPr>
            <w:r>
              <w:rPr>
                <w:rFonts w:ascii="Times New Roman" w:hAnsi="Times New Roman" w:hint="eastAsia"/>
                <w:color w:val="000000"/>
                <w:sz w:val="22"/>
                <w:lang w:bidi="ar"/>
              </w:rPr>
              <w:t>13.2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移动端</w:t>
            </w:r>
          </w:p>
        </w:tc>
        <w:tc>
          <w:tcPr>
            <w:tcW w:w="967" w:type="dxa"/>
            <w:vAlign w:val="center"/>
          </w:tcPr>
          <w:p w:rsidR="008E0F4C" w:rsidRDefault="008E0F4C" w:rsidP="008207A1">
            <w:pPr>
              <w:jc w:val="center"/>
              <w:rPr>
                <w:rFonts w:ascii="Times New Roman" w:hAnsi="Times New Roman"/>
                <w:b/>
                <w:bCs/>
                <w:color w:val="000000"/>
                <w:kern w:val="0"/>
                <w:sz w:val="22"/>
                <w:lang w:bidi="ar"/>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lang w:bidi="ar"/>
              </w:rPr>
            </w:pPr>
            <w:r>
              <w:rPr>
                <w:rFonts w:ascii="Times New Roman" w:hAnsi="Times New Roman" w:hint="eastAsia"/>
                <w:color w:val="000000"/>
                <w:sz w:val="22"/>
                <w:lang w:bidi="ar"/>
              </w:rPr>
              <w:t>13.3</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大屏端</w:t>
            </w:r>
          </w:p>
        </w:tc>
        <w:tc>
          <w:tcPr>
            <w:tcW w:w="967" w:type="dxa"/>
            <w:vAlign w:val="center"/>
          </w:tcPr>
          <w:p w:rsidR="008E0F4C" w:rsidRDefault="008E0F4C" w:rsidP="008207A1">
            <w:pPr>
              <w:jc w:val="center"/>
              <w:rPr>
                <w:rFonts w:ascii="Times New Roman" w:hAnsi="Times New Roman"/>
                <w:b/>
                <w:bCs/>
                <w:color w:val="000000"/>
                <w:kern w:val="0"/>
                <w:sz w:val="22"/>
                <w:lang w:bidi="ar"/>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lang w:bidi="ar"/>
              </w:rPr>
            </w:pPr>
            <w:r>
              <w:rPr>
                <w:rFonts w:ascii="Times New Roman" w:hAnsi="Times New Roman" w:hint="eastAsia"/>
                <w:color w:val="000000"/>
                <w:sz w:val="22"/>
                <w:lang w:bidi="ar"/>
              </w:rPr>
              <w:t>13.4</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南汇烈士陵园主题元宇宙虚拟场馆</w:t>
            </w:r>
          </w:p>
        </w:tc>
        <w:tc>
          <w:tcPr>
            <w:tcW w:w="967" w:type="dxa"/>
            <w:vAlign w:val="center"/>
          </w:tcPr>
          <w:p w:rsidR="008E0F4C" w:rsidRDefault="008E0F4C" w:rsidP="008207A1">
            <w:pPr>
              <w:jc w:val="center"/>
              <w:rPr>
                <w:rFonts w:ascii="Times New Roman" w:hAnsi="Times New Roman"/>
                <w:b/>
                <w:bCs/>
                <w:color w:val="000000"/>
                <w:kern w:val="0"/>
                <w:sz w:val="22"/>
                <w:lang w:bidi="ar"/>
              </w:rPr>
            </w:pPr>
            <w:r>
              <w:rPr>
                <w:rFonts w:ascii="Times New Roman" w:hAnsi="Times New Roman"/>
                <w:color w:val="000000"/>
                <w:kern w:val="0"/>
                <w:sz w:val="22"/>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b/>
                <w:bCs/>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二</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硬件购置</w:t>
            </w:r>
          </w:p>
        </w:tc>
        <w:tc>
          <w:tcPr>
            <w:tcW w:w="967" w:type="dxa"/>
            <w:vAlign w:val="center"/>
          </w:tcPr>
          <w:p w:rsidR="008E0F4C" w:rsidRDefault="008E0F4C" w:rsidP="008207A1">
            <w:pPr>
              <w:widowControl/>
              <w:jc w:val="center"/>
              <w:rPr>
                <w:rFonts w:ascii="Times New Roman" w:hAnsi="Times New Roman"/>
                <w:color w:val="000000"/>
                <w:kern w:val="0"/>
                <w:sz w:val="22"/>
              </w:rPr>
            </w:pPr>
          </w:p>
        </w:tc>
        <w:tc>
          <w:tcPr>
            <w:tcW w:w="2378" w:type="dxa"/>
            <w:vAlign w:val="center"/>
          </w:tcPr>
          <w:p w:rsidR="008E0F4C" w:rsidRDefault="008E0F4C" w:rsidP="008207A1">
            <w:pPr>
              <w:widowControl/>
              <w:jc w:val="center"/>
              <w:rPr>
                <w:rFonts w:ascii="Times New Roman" w:hAnsi="Times New Roman"/>
                <w:color w:val="000000"/>
                <w:kern w:val="0"/>
                <w:sz w:val="22"/>
              </w:rPr>
            </w:pP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171"/>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1</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民生一张图（一屏观民政）配套硬件</w:t>
            </w:r>
          </w:p>
        </w:tc>
        <w:tc>
          <w:tcPr>
            <w:tcW w:w="967" w:type="dxa"/>
            <w:vAlign w:val="center"/>
          </w:tcPr>
          <w:p w:rsidR="008E0F4C" w:rsidRDefault="008E0F4C" w:rsidP="008207A1">
            <w:pPr>
              <w:widowControl/>
              <w:jc w:val="center"/>
              <w:rPr>
                <w:rFonts w:ascii="Times New Roman" w:hAnsi="Times New Roman"/>
                <w:color w:val="000000"/>
                <w:kern w:val="0"/>
                <w:sz w:val="22"/>
              </w:rPr>
            </w:pPr>
          </w:p>
        </w:tc>
        <w:tc>
          <w:tcPr>
            <w:tcW w:w="2378" w:type="dxa"/>
            <w:vAlign w:val="center"/>
          </w:tcPr>
          <w:p w:rsidR="008E0F4C" w:rsidRDefault="008E0F4C" w:rsidP="008207A1">
            <w:pPr>
              <w:widowControl/>
              <w:jc w:val="center"/>
              <w:rPr>
                <w:rFonts w:ascii="Times New Roman" w:hAnsi="Times New Roman"/>
                <w:color w:val="000000"/>
                <w:kern w:val="0"/>
                <w:sz w:val="22"/>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w:t>
            </w:r>
            <w:r>
              <w:rPr>
                <w:rFonts w:ascii="Times New Roman" w:hAnsi="Times New Roman"/>
                <w:color w:val="000000"/>
                <w:sz w:val="22"/>
              </w:rPr>
              <w:t>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电容触控一体机</w:t>
            </w:r>
            <w:r>
              <w:rPr>
                <w:rFonts w:ascii="Times New Roman" w:hAnsi="Times New Roman" w:hint="eastAsia"/>
                <w:color w:val="000000"/>
                <w:kern w:val="0"/>
                <w:sz w:val="22"/>
                <w:lang w:bidi="ar"/>
              </w:rPr>
              <w:t xml:space="preserve"> </w:t>
            </w:r>
            <w:r>
              <w:rPr>
                <w:rFonts w:ascii="Times New Roman" w:hAnsi="Times New Roman" w:hint="eastAsia"/>
                <w:color w:val="000000"/>
                <w:kern w:val="0"/>
                <w:sz w:val="22"/>
                <w:lang w:bidi="ar"/>
              </w:rPr>
              <w:t>（挂壁式）</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3</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w:t>
            </w:r>
            <w:r>
              <w:rPr>
                <w:rFonts w:ascii="Times New Roman" w:hAnsi="Times New Roman"/>
                <w:color w:val="000000"/>
                <w:sz w:val="22"/>
              </w:rPr>
              <w:t>2</w:t>
            </w:r>
          </w:p>
        </w:tc>
        <w:tc>
          <w:tcPr>
            <w:tcW w:w="3190" w:type="dxa"/>
            <w:vAlign w:val="center"/>
          </w:tcPr>
          <w:p w:rsidR="008E0F4C" w:rsidRDefault="008E0F4C" w:rsidP="008207A1">
            <w:pPr>
              <w:widowControl/>
              <w:spacing w:before="50" w:line="221"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智能显示器</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3</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w:t>
            </w:r>
            <w:r>
              <w:rPr>
                <w:rFonts w:ascii="Times New Roman" w:hAnsi="Times New Roman"/>
                <w:color w:val="000000"/>
                <w:sz w:val="22"/>
              </w:rPr>
              <w:t>3</w:t>
            </w:r>
          </w:p>
        </w:tc>
        <w:tc>
          <w:tcPr>
            <w:tcW w:w="3190" w:type="dxa"/>
            <w:vAlign w:val="center"/>
          </w:tcPr>
          <w:p w:rsidR="008E0F4C" w:rsidRDefault="008E0F4C" w:rsidP="008207A1">
            <w:pPr>
              <w:widowControl/>
              <w:spacing w:before="71" w:line="221"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千兆无线路由器</w:t>
            </w:r>
          </w:p>
        </w:tc>
        <w:tc>
          <w:tcPr>
            <w:tcW w:w="967" w:type="dxa"/>
            <w:vAlign w:val="center"/>
          </w:tcPr>
          <w:p w:rsidR="008E0F4C" w:rsidRDefault="008E0F4C" w:rsidP="008207A1">
            <w:pPr>
              <w:widowControl/>
              <w:jc w:val="center"/>
              <w:textAlignment w:val="center"/>
              <w:rPr>
                <w:rFonts w:ascii="Times New Roman" w:hAnsi="Times New Roman"/>
                <w:color w:val="000000"/>
                <w:sz w:val="22"/>
              </w:rPr>
            </w:pPr>
            <w:r>
              <w:rPr>
                <w:rFonts w:ascii="Times New Roman" w:hAnsi="Times New Roman" w:hint="eastAsia"/>
                <w:color w:val="000000"/>
                <w:sz w:val="22"/>
              </w:rPr>
              <w:t>2</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3</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Fonts w:ascii="Times New Roman" w:hAnsi="Times New Roman"/>
                <w:b/>
                <w:bCs/>
                <w:color w:val="000000"/>
                <w:sz w:val="22"/>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2</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社区帮办系统提升配套硬件</w:t>
            </w:r>
          </w:p>
        </w:tc>
        <w:tc>
          <w:tcPr>
            <w:tcW w:w="967" w:type="dxa"/>
            <w:vAlign w:val="center"/>
          </w:tcPr>
          <w:p w:rsidR="008E0F4C" w:rsidRDefault="008E0F4C" w:rsidP="008207A1">
            <w:pPr>
              <w:widowControl/>
              <w:jc w:val="center"/>
              <w:rPr>
                <w:rFonts w:ascii="Times New Roman" w:hAnsi="Times New Roman"/>
                <w:color w:val="000000"/>
                <w:kern w:val="0"/>
                <w:sz w:val="22"/>
              </w:rPr>
            </w:pPr>
          </w:p>
        </w:tc>
        <w:tc>
          <w:tcPr>
            <w:tcW w:w="2378" w:type="dxa"/>
            <w:vAlign w:val="center"/>
          </w:tcPr>
          <w:p w:rsidR="008E0F4C" w:rsidRDefault="008E0F4C" w:rsidP="008207A1">
            <w:pPr>
              <w:widowControl/>
              <w:jc w:val="center"/>
              <w:rPr>
                <w:rFonts w:ascii="Times New Roman" w:hAnsi="Times New Roman"/>
                <w:color w:val="000000"/>
                <w:kern w:val="0"/>
                <w:sz w:val="22"/>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372"/>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2.1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双屏一体机设备</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36</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3</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爱心公益数字化惠民服务平台配套硬件</w:t>
            </w:r>
          </w:p>
        </w:tc>
        <w:tc>
          <w:tcPr>
            <w:tcW w:w="967" w:type="dxa"/>
            <w:vAlign w:val="center"/>
          </w:tcPr>
          <w:p w:rsidR="008E0F4C" w:rsidRDefault="008E0F4C" w:rsidP="008207A1">
            <w:pPr>
              <w:widowControl/>
              <w:jc w:val="center"/>
              <w:rPr>
                <w:rFonts w:ascii="Times New Roman" w:hAnsi="Times New Roman"/>
                <w:color w:val="000000"/>
                <w:kern w:val="0"/>
                <w:sz w:val="22"/>
              </w:rPr>
            </w:pPr>
          </w:p>
        </w:tc>
        <w:tc>
          <w:tcPr>
            <w:tcW w:w="2378" w:type="dxa"/>
            <w:vAlign w:val="center"/>
          </w:tcPr>
          <w:p w:rsidR="008E0F4C" w:rsidRDefault="008E0F4C" w:rsidP="008207A1">
            <w:pPr>
              <w:widowControl/>
              <w:jc w:val="center"/>
              <w:rPr>
                <w:rFonts w:ascii="Times New Roman" w:hAnsi="Times New Roman"/>
                <w:color w:val="000000"/>
                <w:kern w:val="0"/>
                <w:sz w:val="22"/>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390"/>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3.</w:t>
            </w:r>
            <w:r>
              <w:rPr>
                <w:rFonts w:ascii="Times New Roman" w:hAnsi="Times New Roman"/>
                <w:color w:val="000000"/>
                <w:sz w:val="22"/>
              </w:rPr>
              <w:t>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智能双屏结算终端</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lastRenderedPageBreak/>
              <w:t>3.</w:t>
            </w:r>
            <w:r>
              <w:rPr>
                <w:rFonts w:ascii="Times New Roman" w:hAnsi="Times New Roman"/>
                <w:color w:val="000000"/>
                <w:sz w:val="22"/>
              </w:rPr>
              <w:t>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智能盘库设备</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3.3</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身份识别一体机（定制）</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4</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社会组织数字化服务系统配套硬件</w:t>
            </w:r>
          </w:p>
        </w:tc>
        <w:tc>
          <w:tcPr>
            <w:tcW w:w="967" w:type="dxa"/>
            <w:vAlign w:val="center"/>
          </w:tcPr>
          <w:p w:rsidR="008E0F4C" w:rsidRDefault="008E0F4C" w:rsidP="008207A1">
            <w:pPr>
              <w:widowControl/>
              <w:jc w:val="center"/>
              <w:rPr>
                <w:rFonts w:ascii="Times New Roman" w:hAnsi="Times New Roman"/>
                <w:color w:val="000000"/>
                <w:kern w:val="0"/>
                <w:sz w:val="22"/>
              </w:rPr>
            </w:pPr>
          </w:p>
        </w:tc>
        <w:tc>
          <w:tcPr>
            <w:tcW w:w="2378" w:type="dxa"/>
            <w:vAlign w:val="center"/>
          </w:tcPr>
          <w:p w:rsidR="008E0F4C" w:rsidRDefault="008E0F4C" w:rsidP="008207A1">
            <w:pPr>
              <w:widowControl/>
              <w:jc w:val="center"/>
              <w:rPr>
                <w:rFonts w:ascii="Times New Roman" w:hAnsi="Times New Roman"/>
                <w:color w:val="000000"/>
                <w:kern w:val="0"/>
                <w:sz w:val="22"/>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4.1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多媒体采集器</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4.</w:t>
            </w:r>
            <w:r>
              <w:rPr>
                <w:rFonts w:ascii="Times New Roman" w:hAnsi="Times New Roman"/>
                <w:color w:val="000000"/>
                <w:sz w:val="22"/>
              </w:rPr>
              <w:t>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录播系统主机</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4.3</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录播场景提示设备</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4</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69"/>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5</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退役军人服务系统配套硬件</w:t>
            </w:r>
          </w:p>
        </w:tc>
        <w:tc>
          <w:tcPr>
            <w:tcW w:w="967" w:type="dxa"/>
            <w:vAlign w:val="center"/>
          </w:tcPr>
          <w:p w:rsidR="008E0F4C" w:rsidRDefault="008E0F4C" w:rsidP="008207A1">
            <w:pPr>
              <w:widowControl/>
              <w:jc w:val="center"/>
              <w:rPr>
                <w:rFonts w:ascii="Times New Roman" w:hAnsi="Times New Roman"/>
                <w:color w:val="000000"/>
                <w:kern w:val="0"/>
                <w:sz w:val="22"/>
              </w:rPr>
            </w:pPr>
          </w:p>
        </w:tc>
        <w:tc>
          <w:tcPr>
            <w:tcW w:w="2378" w:type="dxa"/>
            <w:vAlign w:val="center"/>
          </w:tcPr>
          <w:p w:rsidR="008E0F4C" w:rsidRDefault="008E0F4C" w:rsidP="008207A1">
            <w:pPr>
              <w:widowControl/>
              <w:jc w:val="center"/>
              <w:rPr>
                <w:rFonts w:ascii="Times New Roman" w:hAnsi="Times New Roman"/>
                <w:color w:val="000000"/>
                <w:kern w:val="0"/>
                <w:sz w:val="22"/>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5.1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自助交互一体机</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10</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5.2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全息投影设备</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5.3</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服务中心</w:t>
            </w:r>
            <w:r>
              <w:rPr>
                <w:rFonts w:ascii="Times New Roman" w:hAnsi="Times New Roman" w:hint="eastAsia"/>
                <w:color w:val="000000"/>
                <w:kern w:val="0"/>
                <w:sz w:val="22"/>
                <w:lang w:bidi="ar"/>
              </w:rPr>
              <w:t xml:space="preserve">6F </w:t>
            </w:r>
            <w:r>
              <w:rPr>
                <w:rFonts w:ascii="Times New Roman" w:hAnsi="Times New Roman" w:hint="eastAsia"/>
                <w:color w:val="000000"/>
                <w:kern w:val="0"/>
                <w:sz w:val="22"/>
                <w:lang w:bidi="ar"/>
              </w:rPr>
              <w:t>电子屏</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5.4</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服务中心各楼层展示屏</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5.5</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服务中心</w:t>
            </w:r>
            <w:r>
              <w:rPr>
                <w:rFonts w:ascii="Times New Roman" w:hAnsi="Times New Roman" w:hint="eastAsia"/>
                <w:color w:val="000000"/>
                <w:kern w:val="0"/>
                <w:sz w:val="22"/>
                <w:lang w:bidi="ar"/>
              </w:rPr>
              <w:t>1F</w:t>
            </w:r>
            <w:r>
              <w:rPr>
                <w:rFonts w:ascii="Times New Roman" w:hAnsi="Times New Roman" w:hint="eastAsia"/>
                <w:color w:val="000000"/>
                <w:kern w:val="0"/>
                <w:sz w:val="22"/>
                <w:lang w:bidi="ar"/>
              </w:rPr>
              <w:t>接待处弧形屏</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5.6</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服务中心户外屏</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6</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红色设施管理服务系统配套硬件</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p>
        </w:tc>
        <w:tc>
          <w:tcPr>
            <w:tcW w:w="2378" w:type="dxa"/>
            <w:vAlign w:val="center"/>
          </w:tcPr>
          <w:p w:rsidR="008E0F4C" w:rsidRDefault="008E0F4C" w:rsidP="008207A1">
            <w:pPr>
              <w:widowControl/>
              <w:jc w:val="center"/>
              <w:textAlignment w:val="center"/>
              <w:rPr>
                <w:rFonts w:ascii="Times New Roman" w:hAnsi="Times New Roman"/>
                <w:color w:val="000000"/>
                <w:kern w:val="0"/>
                <w:sz w:val="22"/>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6.1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MR</w:t>
            </w:r>
            <w:r>
              <w:rPr>
                <w:rFonts w:ascii="Times New Roman" w:hAnsi="Times New Roman" w:hint="eastAsia"/>
                <w:color w:val="000000"/>
                <w:kern w:val="0"/>
                <w:sz w:val="22"/>
                <w:lang w:bidi="ar"/>
              </w:rPr>
              <w:t>眼镜</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6.2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MR</w:t>
            </w:r>
            <w:r>
              <w:rPr>
                <w:rFonts w:ascii="Times New Roman" w:hAnsi="Times New Roman" w:hint="eastAsia"/>
                <w:color w:val="000000"/>
                <w:kern w:val="0"/>
                <w:sz w:val="22"/>
                <w:lang w:bidi="ar"/>
              </w:rPr>
              <w:t>定制手持一体机</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b/>
                <w:bCs/>
                <w:color w:val="000000"/>
                <w:sz w:val="22"/>
              </w:rPr>
            </w:pPr>
            <w:r>
              <w:rPr>
                <w:rFonts w:ascii="Times New Roman" w:hAnsi="Times New Roman" w:hint="eastAsia"/>
                <w:b/>
                <w:bCs/>
                <w:color w:val="000000"/>
                <w:sz w:val="22"/>
              </w:rPr>
              <w:t>三</w:t>
            </w:r>
          </w:p>
        </w:tc>
        <w:tc>
          <w:tcPr>
            <w:tcW w:w="3190" w:type="dxa"/>
            <w:vAlign w:val="center"/>
          </w:tcPr>
          <w:p w:rsidR="008E0F4C" w:rsidRDefault="008E0F4C" w:rsidP="008207A1">
            <w:pPr>
              <w:widowControl/>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软件产品购置</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p>
        </w:tc>
        <w:tc>
          <w:tcPr>
            <w:tcW w:w="2378" w:type="dxa"/>
            <w:vAlign w:val="center"/>
          </w:tcPr>
          <w:p w:rsidR="008E0F4C" w:rsidRDefault="008E0F4C" w:rsidP="008207A1">
            <w:pPr>
              <w:widowControl/>
              <w:jc w:val="center"/>
              <w:textAlignment w:val="center"/>
              <w:rPr>
                <w:rFonts w:ascii="Times New Roman" w:hAnsi="Times New Roman"/>
                <w:color w:val="000000"/>
                <w:kern w:val="0"/>
                <w:sz w:val="22"/>
              </w:rPr>
            </w:pP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27"/>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1</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网络安全</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2</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密码应用</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10</w:t>
            </w:r>
            <w:r>
              <w:rPr>
                <w:rFonts w:ascii="Times New Roman" w:hAnsi="Times New Roman"/>
                <w:color w:val="000000"/>
                <w:kern w:val="0"/>
                <w:sz w:val="22"/>
              </w:rPr>
              <w:t>套</w:t>
            </w:r>
          </w:p>
        </w:tc>
        <w:tc>
          <w:tcPr>
            <w:tcW w:w="2378" w:type="dxa"/>
            <w:vAlign w:val="center"/>
          </w:tcPr>
          <w:p w:rsidR="008E0F4C" w:rsidRDefault="008E0F4C" w:rsidP="008207A1">
            <w:pPr>
              <w:widowControl/>
              <w:jc w:val="center"/>
              <w:textAlignment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vAlign w:val="center"/>
          </w:tcPr>
          <w:p w:rsidR="008E0F4C" w:rsidRDefault="008E0F4C" w:rsidP="008207A1">
            <w:pPr>
              <w:widowControl/>
              <w:jc w:val="center"/>
              <w:textAlignment w:val="center"/>
              <w:rPr>
                <w:rStyle w:val="font51"/>
                <w:rFonts w:ascii="Times New Roman" w:hAnsi="Times New Roman" w:hint="default"/>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3</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元宇宙基础平台</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r>
              <w:rPr>
                <w:rFonts w:ascii="Times New Roman" w:hAnsi="Times New Roman"/>
                <w:color w:val="000000"/>
                <w:kern w:val="0"/>
                <w:sz w:val="22"/>
              </w:rPr>
              <w:t>套</w:t>
            </w:r>
          </w:p>
        </w:tc>
        <w:tc>
          <w:tcPr>
            <w:tcW w:w="2378" w:type="dxa"/>
            <w:shd w:val="clear" w:color="auto" w:fill="auto"/>
            <w:vAlign w:val="center"/>
          </w:tcPr>
          <w:p w:rsidR="008E0F4C" w:rsidRDefault="008E0F4C" w:rsidP="008207A1">
            <w:pPr>
              <w:widowControl/>
              <w:jc w:val="center"/>
              <w:textAlignment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shd w:val="clear" w:color="auto" w:fill="auto"/>
            <w:vAlign w:val="center"/>
          </w:tcPr>
          <w:p w:rsidR="008E0F4C" w:rsidRDefault="008E0F4C" w:rsidP="008207A1">
            <w:pPr>
              <w:widowControl/>
              <w:jc w:val="center"/>
              <w:textAlignment w:val="center"/>
              <w:rPr>
                <w:rFonts w:ascii="Times New Roman" w:hAnsi="Times New Roman"/>
                <w:b/>
                <w:bCs/>
                <w:color w:val="000000"/>
                <w:sz w:val="22"/>
                <w:lang w:bidi="ar"/>
              </w:rPr>
            </w:pPr>
          </w:p>
        </w:tc>
      </w:tr>
      <w:tr w:rsidR="008E0F4C" w:rsidTr="008207A1">
        <w:trPr>
          <w:trHeight w:val="285"/>
          <w:jc w:val="center"/>
        </w:trPr>
        <w:tc>
          <w:tcPr>
            <w:tcW w:w="886" w:type="dxa"/>
            <w:vAlign w:val="center"/>
          </w:tcPr>
          <w:p w:rsidR="008E0F4C" w:rsidRDefault="008E0F4C" w:rsidP="008207A1">
            <w:pPr>
              <w:snapToGrid w:val="0"/>
              <w:jc w:val="center"/>
              <w:rPr>
                <w:rFonts w:ascii="Times New Roman" w:hAnsi="Times New Roman"/>
                <w:color w:val="000000"/>
                <w:sz w:val="22"/>
              </w:rPr>
            </w:pPr>
            <w:r>
              <w:rPr>
                <w:rFonts w:ascii="Times New Roman" w:hAnsi="Times New Roman" w:hint="eastAsia"/>
                <w:color w:val="000000"/>
                <w:sz w:val="22"/>
              </w:rPr>
              <w:t>4</w:t>
            </w:r>
          </w:p>
        </w:tc>
        <w:tc>
          <w:tcPr>
            <w:tcW w:w="3190"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专业虚拟演播厅</w:t>
            </w:r>
          </w:p>
        </w:tc>
        <w:tc>
          <w:tcPr>
            <w:tcW w:w="967" w:type="dxa"/>
            <w:vAlign w:val="center"/>
          </w:tcPr>
          <w:p w:rsidR="008E0F4C" w:rsidRDefault="008E0F4C" w:rsidP="008207A1">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r>
              <w:rPr>
                <w:rFonts w:ascii="Times New Roman" w:hAnsi="Times New Roman"/>
                <w:color w:val="000000"/>
                <w:kern w:val="0"/>
                <w:sz w:val="22"/>
              </w:rPr>
              <w:t>套</w:t>
            </w:r>
          </w:p>
        </w:tc>
        <w:tc>
          <w:tcPr>
            <w:tcW w:w="2378" w:type="dxa"/>
            <w:shd w:val="clear" w:color="auto" w:fill="auto"/>
            <w:vAlign w:val="center"/>
          </w:tcPr>
          <w:p w:rsidR="008E0F4C" w:rsidRDefault="008E0F4C" w:rsidP="008207A1">
            <w:pPr>
              <w:widowControl/>
              <w:jc w:val="center"/>
              <w:textAlignment w:val="center"/>
              <w:rPr>
                <w:rFonts w:ascii="Times New Roman" w:hAnsi="Times New Roman"/>
                <w:color w:val="000000"/>
                <w:kern w:val="0"/>
                <w:sz w:val="22"/>
              </w:rPr>
            </w:pPr>
            <w:r>
              <w:rPr>
                <w:rFonts w:ascii="Times New Roman" w:hAnsi="Times New Roman" w:hint="eastAsia"/>
                <w:color w:val="000000"/>
                <w:kern w:val="0"/>
                <w:sz w:val="22"/>
              </w:rPr>
              <w:t>合同签订后</w:t>
            </w:r>
            <w:r>
              <w:rPr>
                <w:rFonts w:ascii="Times New Roman" w:hAnsi="Times New Roman" w:hint="eastAsia"/>
                <w:color w:val="000000"/>
                <w:kern w:val="0"/>
                <w:sz w:val="22"/>
              </w:rPr>
              <w:t>11</w:t>
            </w:r>
            <w:r>
              <w:rPr>
                <w:rFonts w:ascii="Times New Roman" w:hAnsi="Times New Roman" w:hint="eastAsia"/>
                <w:color w:val="000000"/>
                <w:kern w:val="0"/>
                <w:sz w:val="22"/>
              </w:rPr>
              <w:t>个月内</w:t>
            </w:r>
          </w:p>
        </w:tc>
        <w:tc>
          <w:tcPr>
            <w:tcW w:w="1179" w:type="dxa"/>
            <w:shd w:val="clear" w:color="auto" w:fill="auto"/>
            <w:vAlign w:val="center"/>
          </w:tcPr>
          <w:p w:rsidR="008E0F4C" w:rsidRDefault="008E0F4C" w:rsidP="008207A1">
            <w:pPr>
              <w:widowControl/>
              <w:jc w:val="center"/>
              <w:textAlignment w:val="center"/>
              <w:rPr>
                <w:rFonts w:ascii="Times New Roman" w:hAnsi="Times New Roman"/>
                <w:b/>
                <w:bCs/>
                <w:color w:val="000000"/>
                <w:sz w:val="22"/>
                <w:lang w:bidi="ar"/>
              </w:rPr>
            </w:pPr>
          </w:p>
        </w:tc>
      </w:tr>
    </w:tbl>
    <w:p w:rsidR="008E0F4C" w:rsidRDefault="008E0F4C" w:rsidP="008E0F4C">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t>说明：上表中所列为本次招标的主要工作内容，投标人不得减少</w:t>
      </w:r>
      <w:r>
        <w:rPr>
          <w:rFonts w:ascii="Times New Roman" w:hAnsi="Times New Roman" w:hint="eastAsia"/>
          <w:b/>
          <w:color w:val="0000FF"/>
          <w:sz w:val="22"/>
          <w:u w:val="single"/>
        </w:rPr>
        <w:t>主要</w:t>
      </w:r>
      <w:r>
        <w:rPr>
          <w:rFonts w:ascii="Times New Roman" w:hAnsi="Times New Roman"/>
          <w:b/>
          <w:color w:val="0000FF"/>
          <w:sz w:val="22"/>
          <w:u w:val="single"/>
        </w:rPr>
        <w:t>工作内容数量。</w:t>
      </w:r>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sz w:val="22"/>
        </w:rPr>
        <w:t>9.2</w:t>
      </w:r>
      <w:r>
        <w:rPr>
          <w:rFonts w:ascii="Times New Roman" w:hAnsi="Times New Roman" w:hint="eastAsia"/>
          <w:sz w:val="22"/>
        </w:rPr>
        <w:t>建设目标</w:t>
      </w:r>
    </w:p>
    <w:p w:rsidR="008E0F4C" w:rsidRDefault="008E0F4C" w:rsidP="008E0F4C">
      <w:pPr>
        <w:adjustRightInd w:val="0"/>
        <w:snapToGrid w:val="0"/>
        <w:spacing w:line="300" w:lineRule="auto"/>
        <w:ind w:firstLineChars="200" w:firstLine="440"/>
        <w:jc w:val="left"/>
        <w:rPr>
          <w:rFonts w:ascii="Times New Roman" w:hAnsi="Times New Roman"/>
          <w:b/>
          <w:color w:val="FF0000"/>
          <w:sz w:val="22"/>
          <w:u w:val="wavyHeavy"/>
        </w:rPr>
      </w:pPr>
      <w:r>
        <w:rPr>
          <w:rFonts w:ascii="Times New Roman" w:hAnsi="Times New Roman"/>
          <w:sz w:val="22"/>
        </w:rPr>
        <w:t>智慧民生数字化服务平台，旨在实现民生服务的精准化、高效化与普惠化。项目依托民生服</w:t>
      </w:r>
      <w:r>
        <w:rPr>
          <w:rFonts w:asciiTheme="minorEastAsia" w:eastAsiaTheme="minorEastAsia" w:hAnsiTheme="minorEastAsia"/>
          <w:sz w:val="22"/>
        </w:rPr>
        <w:t>务“一码通”、“一张图”等</w:t>
      </w:r>
      <w:r>
        <w:rPr>
          <w:rFonts w:ascii="Times New Roman" w:hAnsi="Times New Roman"/>
          <w:sz w:val="22"/>
        </w:rPr>
        <w:t>系统，整合跨部门数据资源，简化办事流程，为民众提供一站式便捷服务；</w:t>
      </w:r>
      <w:r>
        <w:rPr>
          <w:rFonts w:ascii="Times New Roman" w:hAnsi="Times New Roman" w:hint="eastAsia"/>
          <w:sz w:val="22"/>
        </w:rPr>
        <w:t>借助</w:t>
      </w:r>
      <w:r>
        <w:rPr>
          <w:rFonts w:ascii="Times New Roman" w:hAnsi="Times New Roman"/>
          <w:sz w:val="22"/>
        </w:rPr>
        <w:t>人工智能、大数据等技术手段，优化社区帮办、流浪乞讨、</w:t>
      </w:r>
      <w:r>
        <w:rPr>
          <w:rFonts w:ascii="Times New Roman" w:hAnsi="Times New Roman" w:hint="eastAsia"/>
          <w:sz w:val="22"/>
        </w:rPr>
        <w:t>社会组织</w:t>
      </w:r>
      <w:r>
        <w:rPr>
          <w:rFonts w:ascii="Times New Roman" w:hAnsi="Times New Roman"/>
          <w:sz w:val="22"/>
        </w:rPr>
        <w:t>等社会服务，提升服务效率与质量；同时强化退役军人服务保障，打造退役军人服务等数字化平台，实现军退服务的精准对接与全周期管理。同时，项目致力于推动民政数据治理与安全能力提升，助力政府决策科学化、资源配置高效化。</w:t>
      </w:r>
      <w:r>
        <w:rPr>
          <w:rFonts w:ascii="Times New Roman" w:hAnsi="Times New Roman" w:hint="eastAsia"/>
          <w:sz w:val="22"/>
        </w:rPr>
        <w:t>通过项目建设有助于浦东新区</w:t>
      </w:r>
      <w:r>
        <w:rPr>
          <w:rFonts w:ascii="Times New Roman" w:hAnsi="Times New Roman"/>
          <w:sz w:val="22"/>
        </w:rPr>
        <w:t>实现民生福祉的精准供给、社会福利的公平分配及社会治理的精细化转型，为构建现代化民政服务体系、打造超大城市治理样板提供有力支撑</w:t>
      </w:r>
      <w:r>
        <w:rPr>
          <w:rFonts w:ascii="Times New Roman" w:hAnsi="Times New Roman" w:hint="eastAsia"/>
          <w:sz w:val="22"/>
        </w:rPr>
        <w:t>。</w:t>
      </w: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9" w:name="_Toc196644231"/>
      <w:r>
        <w:rPr>
          <w:rFonts w:ascii="Times New Roman" w:hAnsi="Times New Roman"/>
          <w:b/>
          <w:color w:val="000000"/>
          <w:sz w:val="22"/>
        </w:rPr>
        <w:t xml:space="preserve">10 </w:t>
      </w:r>
      <w:r>
        <w:rPr>
          <w:rFonts w:ascii="Times New Roman" w:hAnsi="Times New Roman"/>
          <w:b/>
          <w:color w:val="000000"/>
          <w:sz w:val="22"/>
        </w:rPr>
        <w:t>技术指标要求</w:t>
      </w:r>
      <w:bookmarkEnd w:id="19"/>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20" w:name="_Toc196644232"/>
      <w:r>
        <w:rPr>
          <w:rFonts w:ascii="Times New Roman" w:hAnsi="Times New Roman" w:hint="eastAsia"/>
          <w:b/>
          <w:bCs/>
          <w:color w:val="000000"/>
          <w:sz w:val="22"/>
        </w:rPr>
        <w:t>10.1</w:t>
      </w:r>
      <w:r>
        <w:rPr>
          <w:rFonts w:ascii="Times New Roman" w:hAnsi="Times New Roman" w:hint="eastAsia"/>
          <w:b/>
          <w:bCs/>
          <w:color w:val="000000"/>
          <w:sz w:val="22"/>
        </w:rPr>
        <w:t>软件技术方案</w:t>
      </w:r>
      <w:bookmarkEnd w:id="20"/>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kern w:val="0"/>
          <w:sz w:val="22"/>
          <w:lang w:bidi="ar"/>
        </w:rPr>
      </w:pPr>
      <w:bookmarkStart w:id="21" w:name="_Toc196644233"/>
      <w:r>
        <w:rPr>
          <w:rFonts w:ascii="Times New Roman" w:hAnsi="Times New Roman" w:hint="eastAsia"/>
          <w:b/>
          <w:bCs/>
          <w:color w:val="000000"/>
          <w:sz w:val="22"/>
        </w:rPr>
        <w:t>10.1.1</w:t>
      </w:r>
      <w:r>
        <w:rPr>
          <w:rFonts w:ascii="Times New Roman" w:hAnsi="Times New Roman" w:hint="eastAsia"/>
          <w:b/>
          <w:bCs/>
          <w:color w:val="000000"/>
          <w:kern w:val="0"/>
          <w:sz w:val="22"/>
          <w:lang w:bidi="ar"/>
        </w:rPr>
        <w:t>数据中心</w:t>
      </w:r>
      <w:bookmarkEnd w:id="21"/>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kern w:val="0"/>
          <w:sz w:val="22"/>
          <w:lang w:bidi="ar"/>
        </w:rPr>
      </w:pPr>
      <w:bookmarkStart w:id="22" w:name="_Toc196644234"/>
      <w:r>
        <w:rPr>
          <w:rFonts w:ascii="Times New Roman" w:hAnsi="Times New Roman" w:hint="eastAsia"/>
          <w:b/>
          <w:bCs/>
          <w:color w:val="000000"/>
          <w:sz w:val="22"/>
        </w:rPr>
        <w:t>10.1.1.1</w:t>
      </w:r>
      <w:r>
        <w:rPr>
          <w:rFonts w:ascii="Times New Roman" w:hAnsi="Times New Roman" w:hint="eastAsia"/>
          <w:b/>
          <w:bCs/>
          <w:color w:val="000000"/>
          <w:kern w:val="0"/>
          <w:sz w:val="22"/>
          <w:lang w:bidi="ar"/>
        </w:rPr>
        <w:t>数据中心管理模块</w:t>
      </w:r>
      <w:bookmarkEnd w:id="22"/>
    </w:p>
    <w:p w:rsidR="008E0F4C" w:rsidRDefault="008E0F4C" w:rsidP="002679BD">
      <w:pPr>
        <w:widowControl/>
        <w:numPr>
          <w:ilvl w:val="0"/>
          <w:numId w:val="24"/>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退役军人多维度数据管理模块：实现退役军人的多维度数据管理。实现基础信息、就业创业、优抚数据、褒扬纪念、思政引领工作、军休服务工作等多维度数据管理以及信访、就业、抚恤变更、困难帮扶、军休等重点关注人群的模型数据管理，同时还要对退役军人统计模型的数据进行管理。</w:t>
      </w:r>
    </w:p>
    <w:p w:rsidR="008E0F4C" w:rsidRDefault="008E0F4C" w:rsidP="002679BD">
      <w:pPr>
        <w:widowControl/>
        <w:numPr>
          <w:ilvl w:val="0"/>
          <w:numId w:val="24"/>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lastRenderedPageBreak/>
        <w:t>资金效能多维度数据管理模块：实现对项目基础信息、预算支出、统计的多维度数据管理。</w:t>
      </w:r>
    </w:p>
    <w:p w:rsidR="008E0F4C" w:rsidRDefault="008E0F4C" w:rsidP="002679BD">
      <w:pPr>
        <w:widowControl/>
        <w:numPr>
          <w:ilvl w:val="0"/>
          <w:numId w:val="24"/>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社区帮办多维度数据管理模块：实现对社区帮办业务、基础、统计的多维度数据管理。</w:t>
      </w:r>
    </w:p>
    <w:p w:rsidR="008E0F4C" w:rsidRDefault="008E0F4C" w:rsidP="002679BD">
      <w:pPr>
        <w:widowControl/>
        <w:numPr>
          <w:ilvl w:val="0"/>
          <w:numId w:val="24"/>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社会组织数据管理模块：实现对社会组织的基础信息、服务信息、分类统计的多维度数据管理。</w:t>
      </w:r>
    </w:p>
    <w:p w:rsidR="008E0F4C" w:rsidRDefault="008E0F4C" w:rsidP="002679BD">
      <w:pPr>
        <w:widowControl/>
        <w:numPr>
          <w:ilvl w:val="0"/>
          <w:numId w:val="24"/>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社工管理数据管理模块：实现对社工基础信息、服务、统计的多维度数据管理。</w:t>
      </w:r>
    </w:p>
    <w:p w:rsidR="008E0F4C" w:rsidRDefault="008E0F4C" w:rsidP="002679BD">
      <w:pPr>
        <w:widowControl/>
        <w:numPr>
          <w:ilvl w:val="0"/>
          <w:numId w:val="24"/>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慈善超市及捐赠数据管理模块：实现对慈善超市基础信息、业务信息、统计信息的多维度数据管理。</w:t>
      </w:r>
    </w:p>
    <w:p w:rsidR="008E0F4C" w:rsidRDefault="008E0F4C" w:rsidP="002679BD">
      <w:pPr>
        <w:widowControl/>
        <w:numPr>
          <w:ilvl w:val="0"/>
          <w:numId w:val="24"/>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未成年人保护数据管理模块：实现对未保对象的基础信息、一人一档信息、统计信息的多维度数据管理。</w:t>
      </w:r>
    </w:p>
    <w:p w:rsidR="008E0F4C" w:rsidRDefault="008E0F4C" w:rsidP="002679BD">
      <w:pPr>
        <w:widowControl/>
        <w:numPr>
          <w:ilvl w:val="0"/>
          <w:numId w:val="24"/>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流浪乞讨受助人员数据管理模块：实现对流浪乞讨受助人员基础信息、服务、统计信息的多维度数据管理。</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23" w:name="_Toc196644235"/>
      <w:r>
        <w:rPr>
          <w:rFonts w:ascii="Times New Roman" w:hAnsi="Times New Roman" w:hint="eastAsia"/>
          <w:b/>
          <w:bCs/>
          <w:color w:val="000000"/>
          <w:sz w:val="22"/>
        </w:rPr>
        <w:t>10.1.1.2API</w:t>
      </w:r>
      <w:r>
        <w:rPr>
          <w:rFonts w:ascii="Times New Roman" w:hAnsi="Times New Roman" w:hint="eastAsia"/>
          <w:b/>
          <w:bCs/>
          <w:color w:val="000000"/>
          <w:sz w:val="22"/>
        </w:rPr>
        <w:t>数据采集模块</w:t>
      </w:r>
      <w:bookmarkEnd w:id="23"/>
    </w:p>
    <w:p w:rsidR="008E0F4C" w:rsidRDefault="008E0F4C" w:rsidP="002679BD">
      <w:pPr>
        <w:widowControl/>
        <w:numPr>
          <w:ilvl w:val="0"/>
          <w:numId w:val="2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数据来源方管理：支持对</w:t>
      </w: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数据来源方的管理，包括增删改查及导入导出功能。</w:t>
      </w:r>
    </w:p>
    <w:p w:rsidR="008E0F4C" w:rsidRDefault="008E0F4C" w:rsidP="002679BD">
      <w:pPr>
        <w:widowControl/>
        <w:numPr>
          <w:ilvl w:val="0"/>
          <w:numId w:val="2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接口信息管理：维护管理各个接口提供方的接口请求信息，支持设置各类相关参数</w:t>
      </w:r>
    </w:p>
    <w:p w:rsidR="008E0F4C" w:rsidRDefault="008E0F4C" w:rsidP="002679BD">
      <w:pPr>
        <w:widowControl/>
        <w:numPr>
          <w:ilvl w:val="0"/>
          <w:numId w:val="2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数据格式管理：支持探查接口数据格式，并可针对每个数据的字段进行配置管理</w:t>
      </w:r>
    </w:p>
    <w:p w:rsidR="008E0F4C" w:rsidRDefault="008E0F4C" w:rsidP="002679BD">
      <w:pPr>
        <w:widowControl/>
        <w:numPr>
          <w:ilvl w:val="0"/>
          <w:numId w:val="2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数据存储管理：支持将接口数据映射到数据表中，支持对数据表结构及字段的配置及对数据表的增删改查</w:t>
      </w:r>
    </w:p>
    <w:p w:rsidR="008E0F4C" w:rsidRDefault="008E0F4C" w:rsidP="002679BD">
      <w:pPr>
        <w:widowControl/>
        <w:numPr>
          <w:ilvl w:val="0"/>
          <w:numId w:val="2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采集数据管理：支持查阅已采集的数据清单，支持对敏感数据的加密以及脱敏操作以及申请解密，明文显示操作。支持数据的导入和导出功能</w:t>
      </w:r>
    </w:p>
    <w:p w:rsidR="008E0F4C" w:rsidRDefault="008E0F4C" w:rsidP="002679BD">
      <w:pPr>
        <w:widowControl/>
        <w:numPr>
          <w:ilvl w:val="0"/>
          <w:numId w:val="2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请求实现：支持根据接口的地址等信息实现查询请求，支持响应结果解密以及通过依赖接口调用其他接口。</w:t>
      </w:r>
    </w:p>
    <w:p w:rsidR="008E0F4C" w:rsidRDefault="008E0F4C" w:rsidP="002679BD">
      <w:pPr>
        <w:widowControl/>
        <w:numPr>
          <w:ilvl w:val="0"/>
          <w:numId w:val="2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数据同步实现：实现接口数据的同步，可进行增量同步与全量同步。</w:t>
      </w:r>
    </w:p>
    <w:p w:rsidR="008E0F4C" w:rsidRDefault="008E0F4C" w:rsidP="002679BD">
      <w:pPr>
        <w:widowControl/>
        <w:numPr>
          <w:ilvl w:val="0"/>
          <w:numId w:val="2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数据安全：实现数据加解密与数据脱敏与明文转换的功能</w:t>
      </w:r>
    </w:p>
    <w:p w:rsidR="008E0F4C" w:rsidRDefault="008E0F4C" w:rsidP="002679BD">
      <w:pPr>
        <w:widowControl/>
        <w:numPr>
          <w:ilvl w:val="0"/>
          <w:numId w:val="2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周期策略：对数据同步周期进行配置管理</w:t>
      </w:r>
    </w:p>
    <w:p w:rsidR="008E0F4C" w:rsidRDefault="008E0F4C" w:rsidP="002679BD">
      <w:pPr>
        <w:widowControl/>
        <w:numPr>
          <w:ilvl w:val="0"/>
          <w:numId w:val="2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调度日志管理：展示接口数据同步的情况</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24" w:name="_Toc196644236"/>
      <w:r>
        <w:rPr>
          <w:rFonts w:ascii="Times New Roman" w:hAnsi="Times New Roman" w:hint="eastAsia"/>
          <w:b/>
          <w:bCs/>
          <w:color w:val="000000"/>
          <w:sz w:val="22"/>
        </w:rPr>
        <w:t>10.1.1.3</w:t>
      </w:r>
      <w:r>
        <w:rPr>
          <w:rFonts w:ascii="Times New Roman" w:hAnsi="Times New Roman" w:hint="eastAsia"/>
          <w:b/>
          <w:bCs/>
          <w:color w:val="000000"/>
          <w:sz w:val="22"/>
        </w:rPr>
        <w:t>数据库数据采集模块</w:t>
      </w:r>
      <w:bookmarkEnd w:id="24"/>
    </w:p>
    <w:p w:rsidR="008E0F4C" w:rsidRDefault="008E0F4C" w:rsidP="002679BD">
      <w:pPr>
        <w:widowControl/>
        <w:numPr>
          <w:ilvl w:val="0"/>
          <w:numId w:val="26"/>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数据库提供方管理：实现数据库提供方的基础信息管理。</w:t>
      </w:r>
    </w:p>
    <w:p w:rsidR="008E0F4C" w:rsidRDefault="008E0F4C" w:rsidP="002679BD">
      <w:pPr>
        <w:widowControl/>
        <w:numPr>
          <w:ilvl w:val="0"/>
          <w:numId w:val="26"/>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数据源配置管理：实现各个数据库提供方的数据信息管理。</w:t>
      </w:r>
    </w:p>
    <w:p w:rsidR="008E0F4C" w:rsidRDefault="008E0F4C" w:rsidP="002679BD">
      <w:pPr>
        <w:widowControl/>
        <w:numPr>
          <w:ilvl w:val="0"/>
          <w:numId w:val="26"/>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数据集结构定义管理：实现数据集每个字段的配置管理。</w:t>
      </w:r>
    </w:p>
    <w:p w:rsidR="008E0F4C" w:rsidRDefault="008E0F4C" w:rsidP="002679BD">
      <w:pPr>
        <w:widowControl/>
        <w:numPr>
          <w:ilvl w:val="0"/>
          <w:numId w:val="26"/>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数据集数据管理：维护已接入数据的管理，支持导入、导出、数据脱敏等数据管理。</w:t>
      </w:r>
    </w:p>
    <w:p w:rsidR="008E0F4C" w:rsidRDefault="008E0F4C" w:rsidP="002679BD">
      <w:pPr>
        <w:widowControl/>
        <w:numPr>
          <w:ilvl w:val="0"/>
          <w:numId w:val="26"/>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国产化数据库表结构同步实现：实现表及表结构信息的自动探查和获取。</w:t>
      </w:r>
    </w:p>
    <w:p w:rsidR="008E0F4C" w:rsidRDefault="008E0F4C" w:rsidP="002679BD">
      <w:pPr>
        <w:widowControl/>
        <w:numPr>
          <w:ilvl w:val="0"/>
          <w:numId w:val="26"/>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国产化数据库数据同步实现：实现数据源下数据表的信息。</w:t>
      </w:r>
    </w:p>
    <w:p w:rsidR="008E0F4C" w:rsidRDefault="008E0F4C" w:rsidP="002679BD">
      <w:pPr>
        <w:widowControl/>
        <w:numPr>
          <w:ilvl w:val="0"/>
          <w:numId w:val="26"/>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大数据中心</w:t>
      </w:r>
      <w:r>
        <w:rPr>
          <w:rFonts w:ascii="Times New Roman" w:hAnsi="Times New Roman" w:hint="eastAsia"/>
          <w:color w:val="000000"/>
          <w:kern w:val="0"/>
          <w:sz w:val="22"/>
          <w:lang w:bidi="ar"/>
        </w:rPr>
        <w:t>Oracle</w:t>
      </w:r>
      <w:r>
        <w:rPr>
          <w:rFonts w:ascii="Times New Roman" w:hAnsi="Times New Roman" w:hint="eastAsia"/>
          <w:color w:val="000000"/>
          <w:kern w:val="0"/>
          <w:sz w:val="22"/>
          <w:lang w:bidi="ar"/>
        </w:rPr>
        <w:t>前置机数据表结构同步实现：根据大数据中心现状</w:t>
      </w:r>
      <w:r>
        <w:rPr>
          <w:rFonts w:ascii="Times New Roman" w:hAnsi="Times New Roman" w:hint="eastAsia"/>
          <w:color w:val="000000"/>
          <w:kern w:val="0"/>
          <w:sz w:val="22"/>
          <w:lang w:bidi="ar"/>
        </w:rPr>
        <w:t>Oracle</w:t>
      </w:r>
      <w:r>
        <w:rPr>
          <w:rFonts w:ascii="Times New Roman" w:hAnsi="Times New Roman" w:hint="eastAsia"/>
          <w:color w:val="000000"/>
          <w:kern w:val="0"/>
          <w:sz w:val="22"/>
          <w:lang w:bidi="ar"/>
        </w:rPr>
        <w:t>数据库链接信息，自动探查和获取数据源下的表和表结构信息。</w:t>
      </w:r>
    </w:p>
    <w:p w:rsidR="008E0F4C" w:rsidRDefault="008E0F4C" w:rsidP="002679BD">
      <w:pPr>
        <w:widowControl/>
        <w:numPr>
          <w:ilvl w:val="0"/>
          <w:numId w:val="26"/>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lastRenderedPageBreak/>
        <w:t>大数据中心</w:t>
      </w:r>
      <w:r>
        <w:rPr>
          <w:rFonts w:ascii="Times New Roman" w:hAnsi="Times New Roman" w:hint="eastAsia"/>
          <w:color w:val="000000"/>
          <w:kern w:val="0"/>
          <w:sz w:val="22"/>
          <w:lang w:bidi="ar"/>
        </w:rPr>
        <w:t>Oracle</w:t>
      </w:r>
      <w:r>
        <w:rPr>
          <w:rFonts w:ascii="Times New Roman" w:hAnsi="Times New Roman" w:hint="eastAsia"/>
          <w:color w:val="000000"/>
          <w:kern w:val="0"/>
          <w:sz w:val="22"/>
          <w:lang w:bidi="ar"/>
        </w:rPr>
        <w:t>前置机数据同步实现：根据大数据中心现状</w:t>
      </w:r>
      <w:r>
        <w:rPr>
          <w:rFonts w:ascii="Times New Roman" w:hAnsi="Times New Roman" w:hint="eastAsia"/>
          <w:color w:val="000000"/>
          <w:kern w:val="0"/>
          <w:sz w:val="22"/>
          <w:lang w:bidi="ar"/>
        </w:rPr>
        <w:t>Oracle</w:t>
      </w:r>
      <w:r>
        <w:rPr>
          <w:rFonts w:ascii="Times New Roman" w:hAnsi="Times New Roman" w:hint="eastAsia"/>
          <w:color w:val="000000"/>
          <w:kern w:val="0"/>
          <w:sz w:val="22"/>
          <w:lang w:bidi="ar"/>
        </w:rPr>
        <w:t>数据库链接信息和数据库数据同步设置，同步数据源下数据表中的数据。</w:t>
      </w:r>
    </w:p>
    <w:p w:rsidR="008E0F4C" w:rsidRDefault="008E0F4C" w:rsidP="002679BD">
      <w:pPr>
        <w:widowControl/>
        <w:numPr>
          <w:ilvl w:val="0"/>
          <w:numId w:val="26"/>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数据同步设置管理：实现数据库数据集同步设置管理。</w:t>
      </w:r>
    </w:p>
    <w:p w:rsidR="008E0F4C" w:rsidRDefault="008E0F4C" w:rsidP="002679BD">
      <w:pPr>
        <w:widowControl/>
        <w:numPr>
          <w:ilvl w:val="0"/>
          <w:numId w:val="26"/>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数据同步结果审计：展示数据表数据同步的运行情况。</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25" w:name="_Toc196644237"/>
      <w:r>
        <w:rPr>
          <w:rFonts w:ascii="Times New Roman" w:hAnsi="Times New Roman" w:hint="eastAsia"/>
          <w:b/>
          <w:bCs/>
          <w:color w:val="000000"/>
          <w:sz w:val="22"/>
        </w:rPr>
        <w:t>10.1.1.4</w:t>
      </w:r>
      <w:r>
        <w:rPr>
          <w:rFonts w:ascii="Times New Roman" w:hAnsi="Times New Roman" w:hint="eastAsia"/>
          <w:b/>
          <w:bCs/>
          <w:color w:val="000000"/>
          <w:sz w:val="22"/>
        </w:rPr>
        <w:t>本地数据采集模块</w:t>
      </w:r>
      <w:bookmarkEnd w:id="25"/>
    </w:p>
    <w:p w:rsidR="008E0F4C" w:rsidRDefault="008E0F4C" w:rsidP="00AB6C60">
      <w:pPr>
        <w:widowControl/>
        <w:numPr>
          <w:ilvl w:val="0"/>
          <w:numId w:val="2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本地数据上传方管理：维护管理本地上传数据提供方的基本信息</w:t>
      </w:r>
    </w:p>
    <w:p w:rsidR="008E0F4C" w:rsidRDefault="008E0F4C" w:rsidP="00AB6C60">
      <w:pPr>
        <w:widowControl/>
        <w:numPr>
          <w:ilvl w:val="0"/>
          <w:numId w:val="2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Excel</w:t>
      </w:r>
      <w:r>
        <w:rPr>
          <w:rFonts w:ascii="Times New Roman" w:hAnsi="Times New Roman" w:hint="eastAsia"/>
          <w:color w:val="000000"/>
          <w:kern w:val="0"/>
          <w:sz w:val="22"/>
          <w:lang w:bidi="ar"/>
        </w:rPr>
        <w:t>数据结构管理：支持根据</w:t>
      </w:r>
      <w:r>
        <w:rPr>
          <w:rFonts w:ascii="Times New Roman" w:hAnsi="Times New Roman" w:hint="eastAsia"/>
          <w:color w:val="000000"/>
          <w:kern w:val="0"/>
          <w:sz w:val="22"/>
          <w:lang w:bidi="ar"/>
        </w:rPr>
        <w:t>excel</w:t>
      </w:r>
      <w:r>
        <w:rPr>
          <w:rFonts w:ascii="Times New Roman" w:hAnsi="Times New Roman" w:hint="eastAsia"/>
          <w:color w:val="000000"/>
          <w:kern w:val="0"/>
          <w:sz w:val="22"/>
          <w:lang w:bidi="ar"/>
        </w:rPr>
        <w:t>格式动态创建数据库表结构并对字段进行配置管理</w:t>
      </w:r>
    </w:p>
    <w:p w:rsidR="008E0F4C" w:rsidRDefault="008E0F4C" w:rsidP="00AB6C60">
      <w:pPr>
        <w:widowControl/>
        <w:numPr>
          <w:ilvl w:val="0"/>
          <w:numId w:val="2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Excel</w:t>
      </w:r>
      <w:r>
        <w:rPr>
          <w:rFonts w:ascii="Times New Roman" w:hAnsi="Times New Roman" w:hint="eastAsia"/>
          <w:color w:val="000000"/>
          <w:kern w:val="0"/>
          <w:sz w:val="22"/>
          <w:lang w:bidi="ar"/>
        </w:rPr>
        <w:t>导入数据管理：支持</w:t>
      </w:r>
      <w:r>
        <w:rPr>
          <w:rFonts w:ascii="Times New Roman" w:hAnsi="Times New Roman" w:hint="eastAsia"/>
          <w:color w:val="000000"/>
          <w:kern w:val="0"/>
          <w:sz w:val="22"/>
          <w:lang w:bidi="ar"/>
        </w:rPr>
        <w:t>Excel</w:t>
      </w:r>
      <w:r>
        <w:rPr>
          <w:rFonts w:ascii="Times New Roman" w:hAnsi="Times New Roman" w:hint="eastAsia"/>
          <w:color w:val="000000"/>
          <w:kern w:val="0"/>
          <w:sz w:val="22"/>
          <w:lang w:bidi="ar"/>
        </w:rPr>
        <w:t>数据的导入及维护</w:t>
      </w:r>
    </w:p>
    <w:p w:rsidR="008E0F4C" w:rsidRDefault="008E0F4C" w:rsidP="00AB6C60">
      <w:pPr>
        <w:widowControl/>
        <w:numPr>
          <w:ilvl w:val="0"/>
          <w:numId w:val="2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Exce</w:t>
      </w:r>
      <w:r>
        <w:rPr>
          <w:rFonts w:ascii="Times New Roman" w:hAnsi="Times New Roman" w:hint="eastAsia"/>
          <w:color w:val="000000"/>
          <w:kern w:val="0"/>
          <w:sz w:val="22"/>
          <w:lang w:bidi="ar"/>
        </w:rPr>
        <w:t>导入结果审计：展示导入数据批次的导入结果信息</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26" w:name="_Toc196644238"/>
      <w:r>
        <w:rPr>
          <w:rFonts w:ascii="Times New Roman" w:hAnsi="Times New Roman" w:hint="eastAsia"/>
          <w:b/>
          <w:bCs/>
          <w:color w:val="000000"/>
          <w:sz w:val="22"/>
        </w:rPr>
        <w:t>10.1.1.5</w:t>
      </w:r>
      <w:r>
        <w:rPr>
          <w:rFonts w:ascii="Times New Roman" w:hAnsi="Times New Roman" w:hint="eastAsia"/>
          <w:b/>
          <w:bCs/>
          <w:color w:val="000000"/>
          <w:sz w:val="22"/>
        </w:rPr>
        <w:t>数据资产管理模块</w:t>
      </w:r>
      <w:bookmarkEnd w:id="26"/>
    </w:p>
    <w:p w:rsidR="008E0F4C" w:rsidRDefault="008E0F4C" w:rsidP="002679BD">
      <w:pPr>
        <w:widowControl/>
        <w:numPr>
          <w:ilvl w:val="0"/>
          <w:numId w:val="28"/>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资产目录管理：支持自定义资产目录结构</w:t>
      </w:r>
      <w:r>
        <w:rPr>
          <w:rFonts w:ascii="Times New Roman" w:hAnsi="Times New Roman" w:hint="eastAsia"/>
          <w:color w:val="000000"/>
          <w:kern w:val="0"/>
          <w:sz w:val="22"/>
          <w:lang w:bidi="ar"/>
        </w:rPr>
        <w:t xml:space="preserve"> </w:t>
      </w:r>
      <w:r>
        <w:rPr>
          <w:rFonts w:ascii="Times New Roman" w:hAnsi="Times New Roman" w:hint="eastAsia"/>
          <w:color w:val="000000"/>
          <w:kern w:val="0"/>
          <w:sz w:val="22"/>
          <w:lang w:bidi="ar"/>
        </w:rPr>
        <w:t>，用于存放已接入的数据资产</w:t>
      </w:r>
    </w:p>
    <w:p w:rsidR="008E0F4C" w:rsidRDefault="008E0F4C" w:rsidP="002679BD">
      <w:pPr>
        <w:widowControl/>
        <w:numPr>
          <w:ilvl w:val="0"/>
          <w:numId w:val="28"/>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数据集管理：支持查看资产目录下所有的数据集基本信息</w:t>
      </w:r>
    </w:p>
    <w:p w:rsidR="008E0F4C" w:rsidRDefault="008E0F4C" w:rsidP="002679BD">
      <w:pPr>
        <w:widowControl/>
        <w:numPr>
          <w:ilvl w:val="0"/>
          <w:numId w:val="28"/>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数据明细管理：支持查看数据集内所有的数据内容</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27" w:name="_Toc196644239"/>
      <w:r>
        <w:rPr>
          <w:rFonts w:ascii="Times New Roman" w:hAnsi="Times New Roman" w:hint="eastAsia"/>
          <w:b/>
          <w:bCs/>
          <w:color w:val="000000"/>
          <w:sz w:val="22"/>
        </w:rPr>
        <w:t>10.1.1.6</w:t>
      </w:r>
      <w:r>
        <w:rPr>
          <w:rFonts w:ascii="Times New Roman" w:hAnsi="Times New Roman" w:hint="eastAsia"/>
          <w:b/>
          <w:bCs/>
          <w:color w:val="000000"/>
          <w:sz w:val="22"/>
        </w:rPr>
        <w:t>数据动态统计管理</w:t>
      </w:r>
      <w:bookmarkEnd w:id="27"/>
    </w:p>
    <w:p w:rsidR="008E0F4C" w:rsidRDefault="008E0F4C" w:rsidP="002679BD">
      <w:pPr>
        <w:widowControl/>
        <w:numPr>
          <w:ilvl w:val="0"/>
          <w:numId w:val="29"/>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动态统计结果集管理：支持动态创建动态统计存储的数据集，用于存放数据统计结果</w:t>
      </w:r>
    </w:p>
    <w:p w:rsidR="008E0F4C" w:rsidRDefault="008E0F4C" w:rsidP="002679BD">
      <w:pPr>
        <w:widowControl/>
        <w:numPr>
          <w:ilvl w:val="0"/>
          <w:numId w:val="29"/>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动态统计规则管理：支持数据集每个字段的统计规则设置</w:t>
      </w:r>
    </w:p>
    <w:p w:rsidR="008E0F4C" w:rsidRDefault="008E0F4C" w:rsidP="002679BD">
      <w:pPr>
        <w:widowControl/>
        <w:numPr>
          <w:ilvl w:val="0"/>
          <w:numId w:val="29"/>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动态统计周期配置管理：针对数据统计，支持设置执行周期</w:t>
      </w:r>
    </w:p>
    <w:p w:rsidR="008E0F4C" w:rsidRDefault="008E0F4C" w:rsidP="002679BD">
      <w:pPr>
        <w:widowControl/>
        <w:numPr>
          <w:ilvl w:val="0"/>
          <w:numId w:val="29"/>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动态统计执行实现：根据数据库连接信息、统计规则，实现对数据集数据数据的统计</w:t>
      </w:r>
    </w:p>
    <w:p w:rsidR="008E0F4C" w:rsidRDefault="008E0F4C" w:rsidP="002679BD">
      <w:pPr>
        <w:widowControl/>
        <w:numPr>
          <w:ilvl w:val="0"/>
          <w:numId w:val="29"/>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统计结果集数据管理：支持查阅统计结果</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28" w:name="_Toc196644240"/>
      <w:r>
        <w:rPr>
          <w:rFonts w:ascii="Times New Roman" w:hAnsi="Times New Roman" w:hint="eastAsia"/>
          <w:b/>
          <w:bCs/>
          <w:color w:val="000000"/>
          <w:sz w:val="22"/>
        </w:rPr>
        <w:t>10.1.1.7API</w:t>
      </w:r>
      <w:r>
        <w:rPr>
          <w:rFonts w:ascii="Times New Roman" w:hAnsi="Times New Roman" w:hint="eastAsia"/>
          <w:b/>
          <w:bCs/>
          <w:color w:val="000000"/>
          <w:sz w:val="22"/>
        </w:rPr>
        <w:t>主动查询服务</w:t>
      </w:r>
      <w:bookmarkEnd w:id="28"/>
    </w:p>
    <w:p w:rsidR="008E0F4C" w:rsidRDefault="008E0F4C" w:rsidP="002679BD">
      <w:pPr>
        <w:widowControl/>
        <w:numPr>
          <w:ilvl w:val="0"/>
          <w:numId w:val="30"/>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查询接口配置管理：支持动态创建</w:t>
      </w: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查询接口服务</w:t>
      </w:r>
    </w:p>
    <w:p w:rsidR="008E0F4C" w:rsidRDefault="008E0F4C" w:rsidP="002679BD">
      <w:pPr>
        <w:widowControl/>
        <w:numPr>
          <w:ilvl w:val="0"/>
          <w:numId w:val="30"/>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查询接口运维管理：支持</w:t>
      </w: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查询接口服务的启动停止，以及接口定义的维护操作</w:t>
      </w:r>
    </w:p>
    <w:p w:rsidR="008E0F4C" w:rsidRDefault="008E0F4C" w:rsidP="002679BD">
      <w:pPr>
        <w:widowControl/>
        <w:numPr>
          <w:ilvl w:val="0"/>
          <w:numId w:val="30"/>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查询接口调用实现：实现统一</w:t>
      </w: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查询接口服务</w:t>
      </w:r>
    </w:p>
    <w:p w:rsidR="008E0F4C" w:rsidRDefault="008E0F4C" w:rsidP="002679BD">
      <w:pPr>
        <w:widowControl/>
        <w:numPr>
          <w:ilvl w:val="0"/>
          <w:numId w:val="30"/>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查询接口调用日志：记录并展示每次</w:t>
      </w: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查询接口服务调用的情况</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29" w:name="_Toc196644241"/>
      <w:r>
        <w:rPr>
          <w:rFonts w:ascii="Times New Roman" w:hAnsi="Times New Roman" w:hint="eastAsia"/>
          <w:b/>
          <w:bCs/>
          <w:color w:val="000000"/>
          <w:sz w:val="22"/>
        </w:rPr>
        <w:t>10.1.1.8</w:t>
      </w:r>
      <w:r>
        <w:rPr>
          <w:rFonts w:ascii="Times New Roman" w:hAnsi="Times New Roman" w:hint="eastAsia"/>
          <w:b/>
          <w:bCs/>
          <w:color w:val="000000"/>
          <w:sz w:val="22"/>
        </w:rPr>
        <w:t>被动推送服务</w:t>
      </w:r>
      <w:bookmarkEnd w:id="29"/>
    </w:p>
    <w:p w:rsidR="008E0F4C" w:rsidRDefault="008E0F4C" w:rsidP="002679BD">
      <w:pPr>
        <w:widowControl/>
        <w:numPr>
          <w:ilvl w:val="0"/>
          <w:numId w:val="31"/>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推送服务配置管理：维护管理推送目标及数据库</w:t>
      </w:r>
    </w:p>
    <w:p w:rsidR="008E0F4C" w:rsidRDefault="008E0F4C" w:rsidP="002679BD">
      <w:pPr>
        <w:widowControl/>
        <w:numPr>
          <w:ilvl w:val="0"/>
          <w:numId w:val="31"/>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推送策略管理：支持设置推送方式、推送周期、以及增量字段等设置</w:t>
      </w:r>
    </w:p>
    <w:p w:rsidR="008E0F4C" w:rsidRDefault="008E0F4C" w:rsidP="002679BD">
      <w:pPr>
        <w:widowControl/>
        <w:numPr>
          <w:ilvl w:val="0"/>
          <w:numId w:val="31"/>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推送日志审计：展示推送目标每次的推送的情况日志</w:t>
      </w:r>
    </w:p>
    <w:p w:rsidR="008E0F4C" w:rsidRDefault="008E0F4C" w:rsidP="002679BD">
      <w:pPr>
        <w:widowControl/>
        <w:numPr>
          <w:ilvl w:val="0"/>
          <w:numId w:val="31"/>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重新推送功能：支持针对某批次数据的重新推送</w:t>
      </w:r>
    </w:p>
    <w:p w:rsidR="008E0F4C" w:rsidRDefault="008E0F4C" w:rsidP="002679BD">
      <w:pPr>
        <w:widowControl/>
        <w:numPr>
          <w:ilvl w:val="0"/>
          <w:numId w:val="31"/>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被动推送功能的实现：定时检测需要推送的数据和目标</w:t>
      </w: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接口及数据库，根据策略要求将数据推送给指定目标。</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30" w:name="_Toc196644242"/>
      <w:r>
        <w:rPr>
          <w:rFonts w:ascii="Times New Roman" w:hAnsi="Times New Roman" w:hint="eastAsia"/>
          <w:b/>
          <w:bCs/>
          <w:color w:val="000000"/>
          <w:sz w:val="22"/>
        </w:rPr>
        <w:t>10.1.1.9</w:t>
      </w:r>
      <w:r>
        <w:rPr>
          <w:rFonts w:ascii="Times New Roman" w:hAnsi="Times New Roman" w:hint="eastAsia"/>
          <w:b/>
          <w:bCs/>
          <w:color w:val="000000"/>
          <w:sz w:val="22"/>
        </w:rPr>
        <w:t>数据动态统计调度</w:t>
      </w:r>
      <w:bookmarkEnd w:id="30"/>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根据数据统计制定的周期策略和执行策略，执行数据统计任务，并记录统计结果。</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31" w:name="_Toc196644243"/>
      <w:r>
        <w:rPr>
          <w:rFonts w:ascii="Times New Roman" w:hAnsi="Times New Roman" w:hint="eastAsia"/>
          <w:b/>
          <w:bCs/>
          <w:color w:val="000000"/>
          <w:sz w:val="22"/>
        </w:rPr>
        <w:t>10.1.1.10</w:t>
      </w:r>
      <w:r>
        <w:rPr>
          <w:rFonts w:ascii="Times New Roman" w:hAnsi="Times New Roman" w:hint="eastAsia"/>
          <w:b/>
          <w:bCs/>
          <w:color w:val="000000"/>
          <w:sz w:val="22"/>
        </w:rPr>
        <w:t>统一门户管理</w:t>
      </w:r>
      <w:bookmarkEnd w:id="31"/>
    </w:p>
    <w:p w:rsidR="008E0F4C" w:rsidRDefault="008E0F4C" w:rsidP="00AB6C60">
      <w:pPr>
        <w:widowControl/>
        <w:numPr>
          <w:ilvl w:val="0"/>
          <w:numId w:val="3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lastRenderedPageBreak/>
        <w:t>统一用户管理：提供统一用户登录界面，用户可通过唯一的账号登录门户系统，实现各个应用的访问。包括了对统一用户、部门、岗位的管理</w:t>
      </w:r>
    </w:p>
    <w:p w:rsidR="008E0F4C" w:rsidRDefault="008E0F4C" w:rsidP="00AB6C60">
      <w:pPr>
        <w:widowControl/>
        <w:numPr>
          <w:ilvl w:val="0"/>
          <w:numId w:val="3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统一应用管理：系统管理员可以为统一门户系统中的应用以及菜单功能进行增删改查操作</w:t>
      </w:r>
    </w:p>
    <w:p w:rsidR="008E0F4C" w:rsidRDefault="008E0F4C" w:rsidP="00AB6C60">
      <w:pPr>
        <w:widowControl/>
        <w:numPr>
          <w:ilvl w:val="0"/>
          <w:numId w:val="3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统一权限管理：权限控制的管理人员，可以通过帐号密码的认证后访问有权访问的各个业务应用以及应用下有权操作或查看的功能，具体功能包括了帐户密码控制，用户令牌管理、统一鉴权服务、角色管理、功能权限管理和数据权限管理等</w:t>
      </w:r>
    </w:p>
    <w:p w:rsidR="008E0F4C" w:rsidRDefault="008E0F4C" w:rsidP="00AB6C60">
      <w:pPr>
        <w:widowControl/>
        <w:numPr>
          <w:ilvl w:val="0"/>
          <w:numId w:val="3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统一日志管理：建立高性能日志系统，对应用产生的登录、日常操作数据进行记录</w:t>
      </w:r>
    </w:p>
    <w:p w:rsidR="008E0F4C" w:rsidRDefault="008E0F4C" w:rsidP="00AB6C60">
      <w:pPr>
        <w:widowControl/>
        <w:numPr>
          <w:ilvl w:val="0"/>
          <w:numId w:val="3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统一消息管理：提供统一的消息服务，管理消息模板，记录消息日志、对接政务短信接口、邮件消息、微信消息和钉钉消息等。</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32" w:name="_Toc196644244"/>
      <w:r>
        <w:rPr>
          <w:rFonts w:ascii="Times New Roman" w:hAnsi="Times New Roman" w:hint="eastAsia"/>
          <w:b/>
          <w:bCs/>
          <w:color w:val="000000"/>
          <w:sz w:val="22"/>
        </w:rPr>
        <w:t>10.1.1.11</w:t>
      </w:r>
      <w:r>
        <w:rPr>
          <w:rFonts w:ascii="Times New Roman" w:hAnsi="Times New Roman" w:hint="eastAsia"/>
          <w:b/>
          <w:bCs/>
          <w:color w:val="000000"/>
          <w:sz w:val="22"/>
        </w:rPr>
        <w:t>统一监控系统</w:t>
      </w:r>
      <w:bookmarkEnd w:id="32"/>
    </w:p>
    <w:p w:rsidR="008E0F4C" w:rsidRDefault="008E0F4C" w:rsidP="002679BD">
      <w:pPr>
        <w:widowControl/>
        <w:numPr>
          <w:ilvl w:val="0"/>
          <w:numId w:val="3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项目管理：对项目数据的管理</w:t>
      </w:r>
    </w:p>
    <w:p w:rsidR="008E0F4C" w:rsidRDefault="008E0F4C" w:rsidP="002679BD">
      <w:pPr>
        <w:widowControl/>
        <w:numPr>
          <w:ilvl w:val="0"/>
          <w:numId w:val="3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服务器管理：服务器基础数据的管理</w:t>
      </w:r>
    </w:p>
    <w:p w:rsidR="008E0F4C" w:rsidRDefault="008E0F4C" w:rsidP="002679BD">
      <w:pPr>
        <w:widowControl/>
        <w:numPr>
          <w:ilvl w:val="0"/>
          <w:numId w:val="3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监控服务管理：包括对</w:t>
      </w: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、应用、服务器、数据交换、数据库的监控管理</w:t>
      </w:r>
    </w:p>
    <w:p w:rsidR="008E0F4C" w:rsidRDefault="008E0F4C" w:rsidP="002679BD">
      <w:pPr>
        <w:widowControl/>
        <w:numPr>
          <w:ilvl w:val="0"/>
          <w:numId w:val="3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指标集管理：包括对</w:t>
      </w: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、应用、服务器、数据交换、数据库的指标集进行管理</w:t>
      </w:r>
    </w:p>
    <w:p w:rsidR="008E0F4C" w:rsidRDefault="008E0F4C" w:rsidP="002679BD">
      <w:pPr>
        <w:widowControl/>
        <w:numPr>
          <w:ilvl w:val="0"/>
          <w:numId w:val="3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告警配置管理：通过设置</w:t>
      </w: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、应用、服务器、数据交换、数据库的预警阀值，实际目标的告警通知</w:t>
      </w:r>
    </w:p>
    <w:p w:rsidR="008E0F4C" w:rsidRDefault="008E0F4C" w:rsidP="002679BD">
      <w:pPr>
        <w:widowControl/>
        <w:numPr>
          <w:ilvl w:val="0"/>
          <w:numId w:val="3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告警日志管理：可以查询告警日志以及告警数据处置的记录</w:t>
      </w:r>
    </w:p>
    <w:p w:rsidR="008E0F4C" w:rsidRDefault="008E0F4C" w:rsidP="002679BD">
      <w:pPr>
        <w:widowControl/>
        <w:numPr>
          <w:ilvl w:val="0"/>
          <w:numId w:val="3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SDK</w:t>
      </w:r>
      <w:r>
        <w:rPr>
          <w:rFonts w:ascii="Times New Roman" w:hAnsi="Times New Roman" w:hint="eastAsia"/>
          <w:color w:val="000000"/>
          <w:kern w:val="0"/>
          <w:sz w:val="22"/>
          <w:lang w:bidi="ar"/>
        </w:rPr>
        <w:t>开发包：接入者可以通过引入</w:t>
      </w:r>
      <w:r>
        <w:rPr>
          <w:rFonts w:ascii="Times New Roman" w:hAnsi="Times New Roman" w:hint="eastAsia"/>
          <w:color w:val="000000"/>
          <w:kern w:val="0"/>
          <w:sz w:val="22"/>
          <w:lang w:bidi="ar"/>
        </w:rPr>
        <w:t>SDK</w:t>
      </w:r>
      <w:r>
        <w:rPr>
          <w:rFonts w:ascii="Times New Roman" w:hAnsi="Times New Roman" w:hint="eastAsia"/>
          <w:color w:val="000000"/>
          <w:kern w:val="0"/>
          <w:sz w:val="22"/>
          <w:lang w:bidi="ar"/>
        </w:rPr>
        <w:t>开发包，快速实现数据采集和推送，从而实现对关键指标</w:t>
      </w:r>
      <w:r>
        <w:rPr>
          <w:rFonts w:ascii="Times New Roman" w:hAnsi="Times New Roman" w:hint="eastAsia"/>
          <w:color w:val="000000"/>
          <w:kern w:val="0"/>
          <w:sz w:val="22"/>
          <w:lang w:bidi="ar"/>
        </w:rPr>
        <w:t xml:space="preserve"> </w:t>
      </w:r>
      <w:r>
        <w:rPr>
          <w:rFonts w:ascii="Times New Roman" w:hAnsi="Times New Roman" w:hint="eastAsia"/>
          <w:color w:val="000000"/>
          <w:kern w:val="0"/>
          <w:sz w:val="22"/>
          <w:lang w:bidi="ar"/>
        </w:rPr>
        <w:t>的实时监控和分析。</w:t>
      </w:r>
    </w:p>
    <w:p w:rsidR="008E0F4C" w:rsidRDefault="008E0F4C" w:rsidP="002679BD">
      <w:pPr>
        <w:widowControl/>
        <w:numPr>
          <w:ilvl w:val="0"/>
          <w:numId w:val="3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Agent</w:t>
      </w:r>
      <w:r>
        <w:rPr>
          <w:rFonts w:ascii="Times New Roman" w:hAnsi="Times New Roman" w:hint="eastAsia"/>
          <w:color w:val="000000"/>
          <w:kern w:val="0"/>
          <w:sz w:val="22"/>
          <w:lang w:bidi="ar"/>
        </w:rPr>
        <w:t>服务：用来解决平台监控系统无法访问到被监控对象，但监控对象可以访问平台监控系统的问题</w:t>
      </w:r>
    </w:p>
    <w:p w:rsidR="008E0F4C" w:rsidRDefault="008E0F4C" w:rsidP="002679BD">
      <w:pPr>
        <w:widowControl/>
        <w:numPr>
          <w:ilvl w:val="0"/>
          <w:numId w:val="3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服务监控大屏：对过大屏展示系统对监控类型的分布、平台监控系统的概况数据、服务监控的详情、资产主机情况、告警信息及详情等进行综合展示</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33" w:name="_Toc196644245"/>
      <w:r>
        <w:rPr>
          <w:rFonts w:ascii="Times New Roman" w:hAnsi="Times New Roman" w:hint="eastAsia"/>
          <w:b/>
          <w:bCs/>
          <w:color w:val="000000"/>
          <w:sz w:val="22"/>
        </w:rPr>
        <w:t>10.1.2</w:t>
      </w:r>
      <w:r>
        <w:rPr>
          <w:rFonts w:ascii="Times New Roman" w:hAnsi="Times New Roman" w:hint="eastAsia"/>
          <w:b/>
          <w:bCs/>
          <w:color w:val="000000"/>
          <w:sz w:val="22"/>
        </w:rPr>
        <w:t>民生服务一码通</w:t>
      </w:r>
      <w:bookmarkEnd w:id="33"/>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34" w:name="_Toc196644246"/>
      <w:r>
        <w:rPr>
          <w:rFonts w:ascii="Times New Roman" w:hAnsi="Times New Roman" w:hint="eastAsia"/>
          <w:b/>
          <w:bCs/>
          <w:color w:val="000000"/>
          <w:sz w:val="22"/>
        </w:rPr>
        <w:t>10.1.2.1</w:t>
      </w:r>
      <w:r>
        <w:rPr>
          <w:rFonts w:ascii="Times New Roman" w:hAnsi="Times New Roman" w:hint="eastAsia"/>
          <w:b/>
          <w:bCs/>
          <w:color w:val="000000"/>
          <w:sz w:val="22"/>
        </w:rPr>
        <w:t>统一身份管理</w:t>
      </w:r>
      <w:bookmarkEnd w:id="34"/>
    </w:p>
    <w:p w:rsidR="008E0F4C" w:rsidRDefault="008E0F4C" w:rsidP="002679BD">
      <w:pPr>
        <w:widowControl/>
        <w:numPr>
          <w:ilvl w:val="0"/>
          <w:numId w:val="34"/>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基础档案管理：对老年人、未成年人、退役军人、身故对象的基础数据进行管理</w:t>
      </w:r>
    </w:p>
    <w:p w:rsidR="008E0F4C" w:rsidRDefault="008E0F4C" w:rsidP="002679BD">
      <w:pPr>
        <w:widowControl/>
        <w:numPr>
          <w:ilvl w:val="0"/>
          <w:numId w:val="34"/>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标签管理：对老年人、未成年人、退役军人的标签进行管理</w:t>
      </w:r>
    </w:p>
    <w:p w:rsidR="008E0F4C" w:rsidRDefault="008E0F4C" w:rsidP="002679BD">
      <w:pPr>
        <w:widowControl/>
        <w:numPr>
          <w:ilvl w:val="0"/>
          <w:numId w:val="34"/>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权益管理：对老年人、未成年人、退役军人、身故对象的权益进行管理</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35" w:name="_Toc196644247"/>
      <w:r>
        <w:rPr>
          <w:rFonts w:ascii="Times New Roman" w:hAnsi="Times New Roman" w:hint="eastAsia"/>
          <w:b/>
          <w:bCs/>
          <w:color w:val="000000"/>
          <w:sz w:val="22"/>
        </w:rPr>
        <w:t>10.1.2.2</w:t>
      </w:r>
      <w:r>
        <w:rPr>
          <w:rFonts w:ascii="Times New Roman" w:hAnsi="Times New Roman" w:hint="eastAsia"/>
          <w:b/>
          <w:bCs/>
          <w:color w:val="000000"/>
          <w:sz w:val="22"/>
        </w:rPr>
        <w:t>展码验码服务</w:t>
      </w:r>
      <w:bookmarkEnd w:id="35"/>
    </w:p>
    <w:p w:rsidR="008E0F4C" w:rsidRDefault="008E0F4C" w:rsidP="00AB6C60">
      <w:pPr>
        <w:widowControl/>
        <w:numPr>
          <w:ilvl w:val="0"/>
          <w:numId w:val="3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展码功能：根据老年人、未成年人、退役军人、身故对象的身份信息，自动生成相应的身份识别码。可展示供对方进行身份验证</w:t>
      </w:r>
    </w:p>
    <w:p w:rsidR="008E0F4C" w:rsidRDefault="008E0F4C" w:rsidP="00AB6C60">
      <w:pPr>
        <w:widowControl/>
        <w:numPr>
          <w:ilvl w:val="0"/>
          <w:numId w:val="3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w:t>
      </w:r>
      <w:r>
        <w:rPr>
          <w:rFonts w:ascii="Times New Roman" w:hAnsi="Times New Roman" w:hint="eastAsia"/>
          <w:color w:val="000000"/>
          <w:kern w:val="0"/>
          <w:sz w:val="22"/>
          <w:lang w:bidi="ar"/>
        </w:rPr>
        <w:t>验码功能：支持对老年人、未成年人、退役军人、身故对象的身份识别码进行验证，返回对方的个人信息</w:t>
      </w:r>
    </w:p>
    <w:p w:rsidR="008E0F4C" w:rsidRDefault="008E0F4C" w:rsidP="00AB6C60">
      <w:pPr>
        <w:widowControl/>
        <w:numPr>
          <w:ilvl w:val="0"/>
          <w:numId w:val="3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随申码验码功能：通过对接随申码，在用户展现随申码时，验码系统通过随申码识别用户的相关信息</w:t>
      </w:r>
    </w:p>
    <w:p w:rsidR="008E0F4C" w:rsidRDefault="008E0F4C" w:rsidP="00AB6C60">
      <w:pPr>
        <w:widowControl/>
        <w:numPr>
          <w:ilvl w:val="0"/>
          <w:numId w:val="3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lastRenderedPageBreak/>
        <w:t>免申即享：验码成功后，可根据用户的信息判断对方是否能享受免申即享服务</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36" w:name="_Toc196644248"/>
      <w:r>
        <w:rPr>
          <w:rFonts w:ascii="Times New Roman" w:hAnsi="Times New Roman" w:hint="eastAsia"/>
          <w:b/>
          <w:bCs/>
          <w:color w:val="000000"/>
          <w:sz w:val="22"/>
        </w:rPr>
        <w:t>10.1.2.3</w:t>
      </w:r>
      <w:r>
        <w:rPr>
          <w:rFonts w:ascii="Times New Roman" w:hAnsi="Times New Roman" w:hint="eastAsia"/>
          <w:b/>
          <w:bCs/>
          <w:color w:val="000000"/>
          <w:sz w:val="22"/>
        </w:rPr>
        <w:t>统一码服务管控</w:t>
      </w:r>
      <w:bookmarkEnd w:id="36"/>
    </w:p>
    <w:p w:rsidR="008E0F4C" w:rsidRDefault="008E0F4C" w:rsidP="002679BD">
      <w:pPr>
        <w:widowControl/>
        <w:numPr>
          <w:ilvl w:val="0"/>
          <w:numId w:val="36"/>
        </w:numPr>
        <w:tabs>
          <w:tab w:val="left" w:pos="0"/>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码服务注册管理：支持码服务注册及对注册的码进行运维管理</w:t>
      </w:r>
    </w:p>
    <w:p w:rsidR="008E0F4C" w:rsidRDefault="008E0F4C" w:rsidP="002679BD">
      <w:pPr>
        <w:widowControl/>
        <w:numPr>
          <w:ilvl w:val="0"/>
          <w:numId w:val="36"/>
        </w:numPr>
        <w:tabs>
          <w:tab w:val="left" w:pos="0"/>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码服务申请管理：支持对码服务应用方进行管理，并对上线的码服务进行管理</w:t>
      </w:r>
    </w:p>
    <w:p w:rsidR="008E0F4C" w:rsidRDefault="008E0F4C" w:rsidP="002679BD">
      <w:pPr>
        <w:widowControl/>
        <w:numPr>
          <w:ilvl w:val="0"/>
          <w:numId w:val="36"/>
        </w:numPr>
        <w:tabs>
          <w:tab w:val="left" w:pos="0"/>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码服务监控管理：支持对码的服务网关，码服务的监控，对异常的码服务进行告警并推送给相关人员</w:t>
      </w:r>
    </w:p>
    <w:p w:rsidR="008E0F4C" w:rsidRDefault="008E0F4C" w:rsidP="002679BD">
      <w:pPr>
        <w:widowControl/>
        <w:numPr>
          <w:ilvl w:val="0"/>
          <w:numId w:val="36"/>
        </w:numPr>
        <w:tabs>
          <w:tab w:val="left" w:pos="0"/>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码服务统计分析：支持对码服务日志的管理，对免申即享服务进行统计分析，对老年人、未成年人、退役军人、身故码的使用情况进行统计分析</w:t>
      </w:r>
    </w:p>
    <w:p w:rsidR="008E0F4C" w:rsidRDefault="008E0F4C" w:rsidP="002679BD">
      <w:pPr>
        <w:widowControl/>
        <w:numPr>
          <w:ilvl w:val="0"/>
          <w:numId w:val="36"/>
        </w:numPr>
        <w:tabs>
          <w:tab w:val="left" w:pos="0"/>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服务网关：对访问以及流量进行控制，对安全进行管理。</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37" w:name="_Toc196644249"/>
      <w:r>
        <w:rPr>
          <w:rFonts w:ascii="Times New Roman" w:hAnsi="Times New Roman" w:hint="eastAsia"/>
          <w:b/>
          <w:bCs/>
          <w:color w:val="000000"/>
          <w:sz w:val="22"/>
        </w:rPr>
        <w:t>10.1.3</w:t>
      </w:r>
      <w:r>
        <w:rPr>
          <w:rFonts w:ascii="Times New Roman" w:hAnsi="Times New Roman" w:hint="eastAsia"/>
          <w:b/>
          <w:bCs/>
          <w:color w:val="000000"/>
          <w:sz w:val="22"/>
        </w:rPr>
        <w:t>民生一张图（一屏观民政）</w:t>
      </w:r>
      <w:bookmarkEnd w:id="37"/>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38" w:name="_Toc196644250"/>
      <w:r>
        <w:rPr>
          <w:rFonts w:ascii="Times New Roman" w:hAnsi="Times New Roman" w:hint="eastAsia"/>
          <w:b/>
          <w:bCs/>
          <w:color w:val="000000"/>
          <w:sz w:val="22"/>
        </w:rPr>
        <w:t>10.1.3.1</w:t>
      </w:r>
      <w:r>
        <w:rPr>
          <w:rFonts w:ascii="Times New Roman" w:hAnsi="Times New Roman" w:hint="eastAsia"/>
          <w:b/>
          <w:bCs/>
          <w:color w:val="000000"/>
          <w:sz w:val="22"/>
        </w:rPr>
        <w:t>一屏观民政</w:t>
      </w:r>
      <w:bookmarkEnd w:id="38"/>
    </w:p>
    <w:p w:rsidR="008E0F4C" w:rsidRDefault="008E0F4C" w:rsidP="00AB6C60">
      <w:pPr>
        <w:widowControl/>
        <w:numPr>
          <w:ilvl w:val="0"/>
          <w:numId w:val="37"/>
        </w:numPr>
        <w:tabs>
          <w:tab w:val="left" w:pos="886"/>
        </w:tabs>
        <w:spacing w:line="300" w:lineRule="auto"/>
        <w:ind w:left="420" w:firstLineChars="200" w:firstLine="440"/>
        <w:jc w:val="left"/>
        <w:textAlignment w:val="center"/>
        <w:rPr>
          <w:rFonts w:ascii="Times New Roman" w:hAnsi="Times New Roman"/>
          <w:color w:val="000000"/>
          <w:sz w:val="22"/>
          <w:lang w:bidi="ar"/>
        </w:rPr>
      </w:pPr>
      <w:r>
        <w:rPr>
          <w:rFonts w:ascii="Times New Roman" w:hAnsi="Times New Roman" w:hint="eastAsia"/>
          <w:color w:val="000000"/>
          <w:sz w:val="22"/>
          <w:lang w:bidi="ar"/>
        </w:rPr>
        <w:t>五社一军业务关联气泡图：提供五社一军业务关系图，并将已有的和将要建设的相关专项业务大屏进行链接，可通过此关系图打开民政所有业务大屏。</w:t>
      </w:r>
    </w:p>
    <w:p w:rsidR="008E0F4C" w:rsidRDefault="008E0F4C" w:rsidP="00AB6C60">
      <w:pPr>
        <w:widowControl/>
        <w:numPr>
          <w:ilvl w:val="0"/>
          <w:numId w:val="37"/>
        </w:numPr>
        <w:tabs>
          <w:tab w:val="left" w:pos="886"/>
        </w:tabs>
        <w:spacing w:line="300" w:lineRule="auto"/>
        <w:ind w:left="420" w:firstLineChars="200" w:firstLine="440"/>
        <w:jc w:val="left"/>
        <w:textAlignment w:val="center"/>
        <w:rPr>
          <w:rFonts w:ascii="Times New Roman" w:hAnsi="Times New Roman"/>
          <w:color w:val="000000"/>
          <w:sz w:val="22"/>
          <w:lang w:bidi="ar"/>
        </w:rPr>
      </w:pPr>
      <w:r>
        <w:rPr>
          <w:rFonts w:ascii="Times New Roman" w:hAnsi="Times New Roman" w:hint="eastAsia"/>
          <w:color w:val="000000"/>
          <w:sz w:val="22"/>
          <w:lang w:bidi="ar"/>
        </w:rPr>
        <w:t>首页主屏：</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数据底座：包括全区基础数据和人才资源数据的展示</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民生服务：展示五社一军相关的业务数据</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党建引领：以图文形式展示民政党建引领方面相关的宣传信息。</w:t>
      </w:r>
    </w:p>
    <w:p w:rsidR="008E0F4C" w:rsidRDefault="008E0F4C" w:rsidP="00AB6C60">
      <w:pPr>
        <w:widowControl/>
        <w:numPr>
          <w:ilvl w:val="0"/>
          <w:numId w:val="37"/>
        </w:numPr>
        <w:tabs>
          <w:tab w:val="left" w:pos="886"/>
        </w:tabs>
        <w:spacing w:line="300" w:lineRule="auto"/>
        <w:ind w:left="420" w:firstLineChars="200" w:firstLine="440"/>
        <w:jc w:val="left"/>
        <w:textAlignment w:val="center"/>
        <w:rPr>
          <w:rFonts w:ascii="Times New Roman" w:hAnsi="Times New Roman"/>
          <w:color w:val="000000"/>
          <w:sz w:val="22"/>
          <w:lang w:bidi="ar"/>
        </w:rPr>
      </w:pPr>
      <w:r>
        <w:rPr>
          <w:rFonts w:ascii="Times New Roman" w:hAnsi="Times New Roman" w:hint="eastAsia"/>
          <w:color w:val="000000"/>
          <w:sz w:val="22"/>
        </w:rPr>
        <w:t>社会组织子屏</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基础数据：展示社会组织的基础数据</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运营数据：展示社会组织的运营信息，如人员组成，实时动态等</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党建宣传：以图文形式展示社会组织开展的党建活动宣传信息</w:t>
      </w:r>
    </w:p>
    <w:p w:rsidR="008E0F4C" w:rsidRDefault="008E0F4C" w:rsidP="00AB6C60">
      <w:pPr>
        <w:widowControl/>
        <w:numPr>
          <w:ilvl w:val="0"/>
          <w:numId w:val="37"/>
        </w:numPr>
        <w:tabs>
          <w:tab w:val="left" w:pos="886"/>
        </w:tabs>
        <w:spacing w:line="300" w:lineRule="auto"/>
        <w:ind w:left="420" w:firstLineChars="200" w:firstLine="440"/>
        <w:jc w:val="left"/>
        <w:textAlignment w:val="center"/>
        <w:rPr>
          <w:rFonts w:ascii="Times New Roman" w:hAnsi="Times New Roman"/>
          <w:color w:val="000000"/>
          <w:sz w:val="22"/>
          <w:lang w:bidi="ar"/>
        </w:rPr>
      </w:pPr>
      <w:r>
        <w:rPr>
          <w:rFonts w:ascii="Times New Roman" w:hAnsi="Times New Roman" w:hint="eastAsia"/>
          <w:color w:val="000000"/>
          <w:sz w:val="22"/>
        </w:rPr>
        <w:t>社区治理子屏：</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社区资源：展示社区治理方面的资源数据，如街镇、社工等信息</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综合治理：展示在社区治理方面的业务数据，如自治金项目，村居的变化情况等</w:t>
      </w:r>
    </w:p>
    <w:p w:rsidR="008E0F4C" w:rsidRDefault="008E0F4C" w:rsidP="00AB6C60">
      <w:pPr>
        <w:widowControl/>
        <w:numPr>
          <w:ilvl w:val="0"/>
          <w:numId w:val="37"/>
        </w:numPr>
        <w:tabs>
          <w:tab w:val="left" w:pos="886"/>
        </w:tabs>
        <w:spacing w:line="300" w:lineRule="auto"/>
        <w:ind w:left="420" w:firstLineChars="200" w:firstLine="440"/>
        <w:jc w:val="left"/>
        <w:textAlignment w:val="center"/>
        <w:rPr>
          <w:rFonts w:ascii="Times New Roman" w:hAnsi="Times New Roman"/>
          <w:color w:val="000000"/>
          <w:sz w:val="22"/>
          <w:lang w:bidi="ar"/>
        </w:rPr>
      </w:pPr>
      <w:r>
        <w:rPr>
          <w:rFonts w:ascii="Times New Roman" w:hAnsi="Times New Roman" w:hint="eastAsia"/>
          <w:color w:val="000000"/>
          <w:sz w:val="22"/>
        </w:rPr>
        <w:t>社会服务子屏：</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社区事务：分析社区事务受理的相关数据，包括远程帮办</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婚姻登记：展示婚姻相关的业务数据，如登记数等</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殡葬：展示殡葬相关的基础设施数据及业务数据</w:t>
      </w:r>
    </w:p>
    <w:p w:rsidR="008E0F4C" w:rsidRDefault="008E0F4C" w:rsidP="00AB6C60">
      <w:pPr>
        <w:widowControl/>
        <w:numPr>
          <w:ilvl w:val="0"/>
          <w:numId w:val="37"/>
        </w:numPr>
        <w:tabs>
          <w:tab w:val="left" w:pos="886"/>
        </w:tabs>
        <w:spacing w:line="300" w:lineRule="auto"/>
        <w:ind w:left="420" w:firstLineChars="200" w:firstLine="440"/>
        <w:jc w:val="left"/>
        <w:textAlignment w:val="center"/>
        <w:rPr>
          <w:rFonts w:ascii="Times New Roman" w:hAnsi="Times New Roman"/>
          <w:color w:val="000000"/>
          <w:sz w:val="22"/>
          <w:lang w:bidi="ar"/>
        </w:rPr>
      </w:pPr>
      <w:r>
        <w:rPr>
          <w:rFonts w:ascii="Times New Roman" w:hAnsi="Times New Roman" w:hint="eastAsia"/>
          <w:color w:val="000000"/>
          <w:sz w:val="22"/>
        </w:rPr>
        <w:t>社会救助子屏：</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精准救助：展示精准救助方面的相关数据，如困难人群、救助政策、资源点等基础数据以及分析数据</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本年救助：展示本年各类救助的相关数据，如特色救助，流浪乞讨救助等</w:t>
      </w:r>
    </w:p>
    <w:p w:rsidR="008E0F4C" w:rsidRDefault="008E0F4C" w:rsidP="00AB6C60">
      <w:pPr>
        <w:widowControl/>
        <w:numPr>
          <w:ilvl w:val="0"/>
          <w:numId w:val="37"/>
        </w:numPr>
        <w:tabs>
          <w:tab w:val="left" w:pos="886"/>
        </w:tabs>
        <w:spacing w:line="300" w:lineRule="auto"/>
        <w:ind w:left="420" w:firstLineChars="200" w:firstLine="440"/>
        <w:jc w:val="left"/>
        <w:textAlignment w:val="center"/>
        <w:rPr>
          <w:rFonts w:ascii="Times New Roman" w:hAnsi="Times New Roman"/>
          <w:color w:val="000000"/>
          <w:sz w:val="22"/>
          <w:lang w:bidi="ar"/>
        </w:rPr>
      </w:pPr>
      <w:r>
        <w:rPr>
          <w:rFonts w:ascii="Times New Roman" w:hAnsi="Times New Roman" w:hint="eastAsia"/>
          <w:color w:val="000000"/>
          <w:sz w:val="22"/>
        </w:rPr>
        <w:t>社会福利子屏：</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养老福利：展示养老方面的相关数据，包括老人的基础数据和养老资源点的基础数据以及为老服务的相关业务数据</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lastRenderedPageBreak/>
        <w:t>慈善公益：展示慈善公益的相关基础数据和业务数据</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未成年福利：展示特殊未成年人的相关数据，如散居孤儿、困境儿童等</w:t>
      </w:r>
    </w:p>
    <w:p w:rsidR="008E0F4C" w:rsidRDefault="008E0F4C" w:rsidP="00AB6C60">
      <w:pPr>
        <w:widowControl/>
        <w:numPr>
          <w:ilvl w:val="0"/>
          <w:numId w:val="37"/>
        </w:numPr>
        <w:tabs>
          <w:tab w:val="left" w:pos="886"/>
        </w:tabs>
        <w:spacing w:line="300" w:lineRule="auto"/>
        <w:ind w:left="420" w:firstLineChars="200" w:firstLine="440"/>
        <w:jc w:val="left"/>
        <w:textAlignment w:val="center"/>
        <w:rPr>
          <w:rFonts w:ascii="Times New Roman" w:hAnsi="Times New Roman"/>
          <w:color w:val="000000"/>
          <w:sz w:val="22"/>
          <w:lang w:bidi="ar"/>
        </w:rPr>
      </w:pPr>
      <w:r>
        <w:rPr>
          <w:rFonts w:ascii="Times New Roman" w:hAnsi="Times New Roman" w:hint="eastAsia"/>
          <w:color w:val="000000"/>
          <w:sz w:val="22"/>
          <w:lang w:bidi="ar"/>
        </w:rPr>
        <w:t>军退服务子屏：</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基础数据：展示退役军人相关的基础数据有资源点位数据，如重点优抚对象、退役军人服务站等</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安置：展示移交安置、就业创业的相关数据</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拥军优抚：展示援军优抚以及军休机构的相关数据</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思想引领：以图文形式展示退役军人相关的宣传信息</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39" w:name="_Toc196644251"/>
      <w:r>
        <w:rPr>
          <w:rFonts w:ascii="Times New Roman" w:hAnsi="Times New Roman" w:hint="eastAsia"/>
          <w:b/>
          <w:bCs/>
          <w:color w:val="000000"/>
          <w:sz w:val="22"/>
        </w:rPr>
        <w:t>10.3.2</w:t>
      </w:r>
      <w:r>
        <w:rPr>
          <w:rFonts w:ascii="Times New Roman" w:hAnsi="Times New Roman" w:hint="eastAsia"/>
          <w:b/>
          <w:bCs/>
          <w:color w:val="000000"/>
          <w:sz w:val="22"/>
        </w:rPr>
        <w:t>综合指挥大屏</w:t>
      </w:r>
      <w:bookmarkEnd w:id="39"/>
    </w:p>
    <w:p w:rsidR="008E0F4C" w:rsidRDefault="008E0F4C" w:rsidP="00AB6C60">
      <w:pPr>
        <w:widowControl/>
        <w:numPr>
          <w:ilvl w:val="0"/>
          <w:numId w:val="39"/>
        </w:numPr>
        <w:tabs>
          <w:tab w:val="left" w:pos="886"/>
        </w:tabs>
        <w:spacing w:line="300" w:lineRule="auto"/>
        <w:ind w:left="420"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民生一张图：</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电子地图：利用新区一张图做为底图，建设民政资源点位地图</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点位搜索：可通过模糊查询在地图上显示相关的点位标识及详细信息</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点位预警：展示当前预警的点位图标，可查看预警详情</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资源点位筛选：可按五社一军在地图上进行筛选，显示选中的资源点</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机构洒点：根据社会组织、社会治理、社会服务、社会救助、社会福利以及退役军人分别在地图上显示不同的资源点位信息</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2</w:t>
      </w:r>
      <w:r>
        <w:rPr>
          <w:rFonts w:ascii="Times New Roman" w:hAnsi="Times New Roman" w:hint="eastAsia"/>
          <w:color w:val="000000"/>
          <w:kern w:val="0"/>
          <w:sz w:val="22"/>
          <w:lang w:bidi="ar"/>
        </w:rPr>
        <w:t>）数据展示：在大屏上显示五社一军相关的基础数据、资源数据、业务数据的数量清单及详情，并可对部分数据以图表方式进行统计分析。</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3</w:t>
      </w:r>
      <w:r>
        <w:rPr>
          <w:rFonts w:ascii="Times New Roman" w:hAnsi="Times New Roman" w:hint="eastAsia"/>
          <w:color w:val="000000"/>
          <w:kern w:val="0"/>
          <w:sz w:val="22"/>
          <w:lang w:bidi="ar"/>
        </w:rPr>
        <w:t>）专项屏跳转：展示各业务专项屏名称，可一键直接链接跳转到相应的专项大屏上。</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40" w:name="_Toc196644252"/>
      <w:r>
        <w:rPr>
          <w:rFonts w:ascii="Times New Roman" w:hAnsi="Times New Roman" w:hint="eastAsia"/>
          <w:b/>
          <w:bCs/>
          <w:color w:val="000000"/>
          <w:sz w:val="22"/>
        </w:rPr>
        <w:t>10.3.3</w:t>
      </w:r>
      <w:r>
        <w:rPr>
          <w:rFonts w:ascii="Times New Roman" w:hAnsi="Times New Roman" w:hint="eastAsia"/>
          <w:b/>
          <w:bCs/>
          <w:color w:val="000000"/>
          <w:sz w:val="22"/>
        </w:rPr>
        <w:t>专项屏</w:t>
      </w:r>
      <w:bookmarkEnd w:id="40"/>
    </w:p>
    <w:p w:rsidR="008E0F4C" w:rsidRDefault="008E0F4C" w:rsidP="00AB6C60">
      <w:pPr>
        <w:widowControl/>
        <w:numPr>
          <w:ilvl w:val="0"/>
          <w:numId w:val="4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流浪乞讨指挥屏</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受助人员信息：显示在站人数、离站人数等相关的受助人员状态的基本数据及详情</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工作人员信息：显示站内工作人员及相关单位的工作人员信息</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风采展示：以图文形式展示宣传信息</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重点数据：以图表形式分析各类救助对象的占比情况，如残疾人，危重病人等</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电子地图：在地图上对受助人员、返乡人员以及重点区域和站点的分布情况进行展示</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受助人员实时情况：可以关注每个受助人员最新的动态情况</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工作情况展示：展示工作过程中各个阶段的情况的数据，如医院救治、寻亲、返乡等，并对一些超时未处置的工单进行预警</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color w:val="000000"/>
          <w:sz w:val="22"/>
          <w:lang w:bidi="ar"/>
        </w:rPr>
        <w:t>统计分析：对受助人员及标签分类进行统计分析</w:t>
      </w:r>
    </w:p>
    <w:p w:rsidR="008E0F4C" w:rsidRDefault="008E0F4C" w:rsidP="00AB6C60">
      <w:pPr>
        <w:widowControl/>
        <w:numPr>
          <w:ilvl w:val="0"/>
          <w:numId w:val="40"/>
        </w:numPr>
        <w:tabs>
          <w:tab w:val="left" w:pos="886"/>
        </w:tabs>
        <w:spacing w:line="300" w:lineRule="auto"/>
        <w:ind w:firstLineChars="200" w:firstLine="420"/>
        <w:jc w:val="left"/>
        <w:textAlignment w:val="center"/>
      </w:pPr>
      <w:r>
        <w:rPr>
          <w:rFonts w:hint="eastAsia"/>
        </w:rPr>
        <w:t>爱心公益指挥屏：</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基础数据：展示慈善超市、慈善组织的基础数据</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仓储数据：展示各慈善超市里面的仓储产品数据</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销售数据：展示各慈善超市的销售数据，包括线下与线上商城</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点位运营排名：按照销售业绩对各慈善超市进行排名</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lastRenderedPageBreak/>
        <w:t>公益数据：展示公益捐赠及义卖活动的相关数据</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捐赠支出数据：展示全区全年线下捐赠和支出的统计数据</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公益金项目数据：展示公益金项目的相关数据，如项目数量、项目金额等</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统计分析：以图表形式展示慈善超市的相关数据的统计分析</w:t>
      </w:r>
    </w:p>
    <w:p w:rsidR="008E0F4C" w:rsidRDefault="008E0F4C" w:rsidP="00AB6C60">
      <w:pPr>
        <w:widowControl/>
        <w:numPr>
          <w:ilvl w:val="0"/>
          <w:numId w:val="40"/>
        </w:numPr>
        <w:tabs>
          <w:tab w:val="left" w:pos="886"/>
        </w:tabs>
        <w:spacing w:line="300" w:lineRule="auto"/>
        <w:ind w:firstLineChars="200" w:firstLine="420"/>
        <w:jc w:val="left"/>
        <w:textAlignment w:val="center"/>
      </w:pPr>
      <w:r>
        <w:rPr>
          <w:rFonts w:hint="eastAsia"/>
        </w:rPr>
        <w:t>社会组织指挥屏：</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社会组织基础数据：展示社会组织的相关数据，如民非企业，社会团体等</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政策数据：展示与社会组织相关的政策信息，可按类别区分</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宣传数据：以图文的形式展示社会组织的各类党建动态、品牌建设等宣传信息</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电子地图：在地图上进行关于公益园区分布的点位进行洒点展示</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公益直播情况统计：展示直播次数和观看的人数等信息</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监管统计：展示社会组织成立或注销的变化情况以及对年检情况进行统计</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工作台任务情况：对于前端上任务发布及审核的数据进行统计分析，并可查看相关清单列表</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智能发现：通过系统的对接，对于发布的任务已读情况进行统计，并对示按时间进行审核与处理的业务，未在规定时间内对接的需求等信息进行预警</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社会组织分类分布展示：展示展会组织的登记情况，行政处罚情况以及活动异常情况进行展示</w:t>
      </w:r>
      <w:r>
        <w:rPr>
          <w:rFonts w:ascii="Times New Roman" w:hAnsi="Times New Roman" w:hint="eastAsia"/>
          <w:color w:val="000000"/>
          <w:sz w:val="22"/>
          <w:lang w:bidi="ar"/>
        </w:rPr>
        <w:t xml:space="preserve"> </w:t>
      </w:r>
      <w:r>
        <w:rPr>
          <w:rFonts w:ascii="Times New Roman" w:hAnsi="Times New Roman" w:hint="eastAsia"/>
          <w:color w:val="000000"/>
          <w:sz w:val="22"/>
          <w:lang w:bidi="ar"/>
        </w:rPr>
        <w:t>，并可以查询相关的社会组织行政许可信息</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社会组织风采：以图文的形式展示社会组织的风采</w:t>
      </w:r>
    </w:p>
    <w:p w:rsidR="008E0F4C" w:rsidRDefault="008E0F4C" w:rsidP="00AB6C60">
      <w:pPr>
        <w:widowControl/>
        <w:numPr>
          <w:ilvl w:val="0"/>
          <w:numId w:val="40"/>
        </w:numPr>
        <w:tabs>
          <w:tab w:val="left" w:pos="886"/>
        </w:tabs>
        <w:spacing w:line="300" w:lineRule="auto"/>
        <w:ind w:firstLineChars="200" w:firstLine="420"/>
        <w:jc w:val="left"/>
        <w:textAlignment w:val="center"/>
      </w:pPr>
      <w:r>
        <w:rPr>
          <w:rFonts w:hint="eastAsia"/>
        </w:rPr>
        <w:t>未成年人指挥屏：</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基础信息：展示未保儿童、工作人员、未保设施的相关信息，对未保儿童形成一人一档</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政策申请：展示政策申请的清单以及相关详情</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关爱工作：可以显示关爱项目、日常关爱以及关爱活动的清单及详情</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重要事件：展示事件上报的相关信息</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地图应用：在地图上展示未保儿单的分布情况，各街镇工作人员的数据情况以及未保设施的点位信息</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41" w:name="_Toc196644253"/>
      <w:r>
        <w:rPr>
          <w:rFonts w:ascii="Times New Roman" w:hAnsi="Times New Roman" w:hint="eastAsia"/>
          <w:b/>
          <w:bCs/>
          <w:color w:val="000000"/>
          <w:sz w:val="22"/>
        </w:rPr>
        <w:t>10.3.4</w:t>
      </w:r>
      <w:r>
        <w:rPr>
          <w:rFonts w:ascii="Times New Roman" w:hAnsi="Times New Roman" w:hint="eastAsia"/>
          <w:b/>
          <w:bCs/>
          <w:color w:val="000000"/>
          <w:sz w:val="22"/>
        </w:rPr>
        <w:t>地图数据对接</w:t>
      </w:r>
      <w:bookmarkEnd w:id="41"/>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本系统的地图功能需要依托于浦东新区一张图的底图进行开发，需要与浦东新区一张图进行图层和数据的对接。</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42" w:name="_Toc196644254"/>
      <w:r>
        <w:rPr>
          <w:rFonts w:ascii="Times New Roman" w:hAnsi="Times New Roman" w:hint="eastAsia"/>
          <w:b/>
          <w:bCs/>
          <w:color w:val="000000"/>
          <w:sz w:val="22"/>
        </w:rPr>
        <w:t>10.1.4</w:t>
      </w:r>
      <w:r>
        <w:rPr>
          <w:rFonts w:ascii="Times New Roman" w:hAnsi="Times New Roman" w:hint="eastAsia"/>
          <w:b/>
          <w:bCs/>
          <w:color w:val="000000"/>
          <w:sz w:val="22"/>
        </w:rPr>
        <w:t>民生政策咨询助手</w:t>
      </w:r>
      <w:bookmarkEnd w:id="42"/>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43" w:name="_Toc196644255"/>
      <w:r>
        <w:rPr>
          <w:rFonts w:ascii="Times New Roman" w:hAnsi="Times New Roman" w:hint="eastAsia"/>
          <w:b/>
          <w:bCs/>
          <w:color w:val="000000"/>
          <w:sz w:val="22"/>
        </w:rPr>
        <w:t>10.1.4.1</w:t>
      </w:r>
      <w:r>
        <w:rPr>
          <w:rFonts w:ascii="Times New Roman" w:hAnsi="Times New Roman" w:hint="eastAsia"/>
          <w:b/>
          <w:bCs/>
          <w:color w:val="000000"/>
          <w:sz w:val="22"/>
        </w:rPr>
        <w:t>管理后台</w:t>
      </w:r>
      <w:bookmarkEnd w:id="43"/>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1</w:t>
      </w:r>
      <w:r>
        <w:rPr>
          <w:rFonts w:ascii="Times New Roman" w:hAnsi="Times New Roman" w:hint="eastAsia"/>
          <w:color w:val="000000"/>
          <w:kern w:val="0"/>
          <w:sz w:val="22"/>
          <w:lang w:bidi="ar"/>
        </w:rPr>
        <w:t>）知识库管理：实现创建知识库以及配置工作，支持文件的上传、存储，对文件的内容进行检索以及对上传的文件内容进行分段，查看系统运行的状态信息。</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2</w:t>
      </w: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AI</w:t>
      </w:r>
      <w:r>
        <w:rPr>
          <w:rFonts w:ascii="Times New Roman" w:hAnsi="Times New Roman" w:hint="eastAsia"/>
          <w:color w:val="000000"/>
          <w:kern w:val="0"/>
          <w:sz w:val="22"/>
          <w:lang w:bidi="ar"/>
        </w:rPr>
        <w:t>向量算法引擎（平台算法）：实现根据分割、清洗算法对政策内容进行解析，可以根据文本向量编码算法对分割后的文本进行编码，支持文本向量的存储和检索以及有效性的测试。</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lastRenderedPageBreak/>
        <w:t>（</w:t>
      </w:r>
      <w:r>
        <w:rPr>
          <w:rFonts w:ascii="Times New Roman" w:hAnsi="Times New Roman" w:hint="eastAsia"/>
          <w:color w:val="000000"/>
          <w:kern w:val="0"/>
          <w:sz w:val="22"/>
          <w:lang w:bidi="ar"/>
        </w:rPr>
        <w:t>3</w:t>
      </w:r>
      <w:r>
        <w:rPr>
          <w:rFonts w:ascii="Times New Roman" w:hAnsi="Times New Roman" w:hint="eastAsia"/>
          <w:color w:val="000000"/>
          <w:kern w:val="0"/>
          <w:sz w:val="22"/>
          <w:lang w:bidi="ar"/>
        </w:rPr>
        <w:t>）知识库搜索平台：实现文件内容索引创建、入库、同时可以基于关键词进行文件搜索等。</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4</w:t>
      </w: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AI</w:t>
      </w:r>
      <w:r>
        <w:rPr>
          <w:rFonts w:ascii="Times New Roman" w:hAnsi="Times New Roman" w:hint="eastAsia"/>
          <w:color w:val="000000"/>
          <w:kern w:val="0"/>
          <w:sz w:val="22"/>
          <w:lang w:bidi="ar"/>
        </w:rPr>
        <w:t>设置：实现咨询助手的创建、可对咨询助手的相关属性进行配置，创建完成后可进行功能的预览与调试，并对其回答的检索内容进行微调，创建后的咨询助手可提供给外部应用进行调用，并且对咨询助手的运行情况进行日志记录和标注。</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5</w:t>
      </w:r>
      <w:r>
        <w:rPr>
          <w:rFonts w:ascii="Times New Roman" w:hAnsi="Times New Roman" w:hint="eastAsia"/>
          <w:color w:val="000000"/>
          <w:kern w:val="0"/>
          <w:sz w:val="22"/>
          <w:lang w:bidi="ar"/>
        </w:rPr>
        <w:t>）金牌顾问意图识别算法引擎：可以设置多种意图识别能力，咨询助手根据不同的意图识别能力调用不同的功能模块，支持</w:t>
      </w: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插件的开发与集成，并对意图识别的情况进行日志记录和标注。</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6</w:t>
      </w: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AI</w:t>
      </w:r>
      <w:r>
        <w:rPr>
          <w:rFonts w:ascii="Times New Roman" w:hAnsi="Times New Roman" w:hint="eastAsia"/>
          <w:color w:val="000000"/>
          <w:kern w:val="0"/>
          <w:sz w:val="22"/>
          <w:lang w:bidi="ar"/>
        </w:rPr>
        <w:t>大模型</w:t>
      </w:r>
      <w:r>
        <w:rPr>
          <w:rFonts w:ascii="Times New Roman" w:hAnsi="Times New Roman" w:hint="eastAsia"/>
          <w:color w:val="000000"/>
          <w:kern w:val="0"/>
          <w:sz w:val="22"/>
          <w:lang w:bidi="ar"/>
        </w:rPr>
        <w:t>LLM</w:t>
      </w:r>
      <w:r>
        <w:rPr>
          <w:rFonts w:ascii="Times New Roman" w:hAnsi="Times New Roman" w:hint="eastAsia"/>
          <w:color w:val="000000"/>
          <w:kern w:val="0"/>
          <w:sz w:val="22"/>
          <w:lang w:bidi="ar"/>
        </w:rPr>
        <w:t>管理：开发大模型的</w:t>
      </w:r>
      <w:r>
        <w:rPr>
          <w:rFonts w:ascii="Times New Roman" w:hAnsi="Times New Roman" w:hint="eastAsia"/>
          <w:color w:val="000000"/>
          <w:kern w:val="0"/>
          <w:sz w:val="22"/>
          <w:lang w:bidi="ar"/>
        </w:rPr>
        <w:t>API</w:t>
      </w:r>
      <w:r>
        <w:rPr>
          <w:rFonts w:ascii="Times New Roman" w:hAnsi="Times New Roman" w:hint="eastAsia"/>
          <w:color w:val="000000"/>
          <w:kern w:val="0"/>
          <w:sz w:val="22"/>
          <w:lang w:bidi="ar"/>
        </w:rPr>
        <w:t>对接引擎以便于快速对接不同的大模型。</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7</w:t>
      </w:r>
      <w:r>
        <w:rPr>
          <w:rFonts w:ascii="Times New Roman" w:hAnsi="Times New Roman" w:hint="eastAsia"/>
          <w:color w:val="000000"/>
          <w:kern w:val="0"/>
          <w:sz w:val="22"/>
          <w:lang w:bidi="ar"/>
        </w:rPr>
        <w:t>）大模型部署和优化：基于开源可商业化的大模型，实现大模型的调试、数据准备、模型微调、效果评测等。</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8</w:t>
      </w:r>
      <w:r>
        <w:rPr>
          <w:rFonts w:ascii="Times New Roman" w:hAnsi="Times New Roman" w:hint="eastAsia"/>
          <w:color w:val="000000"/>
          <w:kern w:val="0"/>
          <w:sz w:val="22"/>
          <w:lang w:bidi="ar"/>
        </w:rPr>
        <w:t>）语音识别引擎：实现语音转录成文本、对识别的文本具有自动纠错改正功能及同时对反馈后的文本可以通过语音</w:t>
      </w:r>
      <w:r>
        <w:rPr>
          <w:rFonts w:ascii="Times New Roman" w:hAnsi="Times New Roman" w:hint="eastAsia"/>
          <w:color w:val="000000"/>
          <w:kern w:val="0"/>
          <w:sz w:val="22"/>
          <w:lang w:bidi="ar"/>
        </w:rPr>
        <w:t>TTS</w:t>
      </w:r>
      <w:r>
        <w:rPr>
          <w:rFonts w:ascii="Times New Roman" w:hAnsi="Times New Roman" w:hint="eastAsia"/>
          <w:color w:val="000000"/>
          <w:kern w:val="0"/>
          <w:sz w:val="22"/>
          <w:lang w:bidi="ar"/>
        </w:rPr>
        <w:t>合成进行语音回复。</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9</w:t>
      </w:r>
      <w:r>
        <w:rPr>
          <w:rFonts w:ascii="Times New Roman" w:hAnsi="Times New Roman" w:hint="eastAsia"/>
          <w:color w:val="000000"/>
          <w:kern w:val="0"/>
          <w:sz w:val="22"/>
          <w:lang w:bidi="ar"/>
        </w:rPr>
        <w:t>）政策推荐管理模块：通过对标签的管理，设定政策对应的标签以及政策推送的策略可自动进行政策推送，如果推送错误可以通过进行撤回操作，同时对于新抓取到的政策会自动提醒管理员进行审核。</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10</w:t>
      </w:r>
      <w:r>
        <w:rPr>
          <w:rFonts w:ascii="Times New Roman" w:hAnsi="Times New Roman" w:hint="eastAsia"/>
          <w:color w:val="000000"/>
          <w:kern w:val="0"/>
          <w:sz w:val="22"/>
          <w:lang w:bidi="ar"/>
        </w:rPr>
        <w:t>）数据统计报表与分析：对政策咨询助手的访问量，问题的热度、回答的准确性等进行统计分析，并支持报表的导出功能。</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11</w:t>
      </w:r>
      <w:r>
        <w:rPr>
          <w:rFonts w:ascii="Times New Roman" w:hAnsi="Times New Roman" w:hint="eastAsia"/>
          <w:color w:val="000000"/>
          <w:kern w:val="0"/>
          <w:sz w:val="22"/>
          <w:lang w:bidi="ar"/>
        </w:rPr>
        <w:t>）问答流程模型管理和优化：针对慈善捐赠、一网通办、未成年人、流浪乞讨、社会组织、社工管理服务、退役军人的问答流程的业务模型进行管理，为前端居民提供服务场景并对问答功能进行调试优化。</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44" w:name="_Toc196644256"/>
      <w:r>
        <w:rPr>
          <w:rFonts w:ascii="Times New Roman" w:hAnsi="Times New Roman" w:hint="eastAsia"/>
          <w:b/>
          <w:bCs/>
          <w:color w:val="000000"/>
          <w:sz w:val="22"/>
        </w:rPr>
        <w:t>10.1.4.2</w:t>
      </w:r>
      <w:r>
        <w:rPr>
          <w:rFonts w:ascii="Times New Roman" w:hAnsi="Times New Roman" w:hint="eastAsia"/>
          <w:b/>
          <w:bCs/>
          <w:color w:val="000000"/>
          <w:sz w:val="22"/>
        </w:rPr>
        <w:t>应用开发</w:t>
      </w:r>
      <w:bookmarkEnd w:id="44"/>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1</w:t>
      </w:r>
      <w:r>
        <w:rPr>
          <w:rFonts w:ascii="Times New Roman" w:hAnsi="Times New Roman" w:hint="eastAsia"/>
          <w:color w:val="000000"/>
          <w:kern w:val="0"/>
          <w:sz w:val="22"/>
          <w:lang w:bidi="ar"/>
        </w:rPr>
        <w:t>）政策解答：提供政策搜索和最新政策展示。</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2</w:t>
      </w:r>
      <w:r>
        <w:rPr>
          <w:rFonts w:ascii="Times New Roman" w:hAnsi="Times New Roman" w:hint="eastAsia"/>
          <w:color w:val="000000"/>
          <w:kern w:val="0"/>
          <w:sz w:val="22"/>
          <w:lang w:bidi="ar"/>
        </w:rPr>
        <w:t>）政策咨询助手：可以通过语音或文字进行提问，并对回答准确率进行评价。</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3</w:t>
      </w:r>
      <w:r>
        <w:rPr>
          <w:rFonts w:ascii="Times New Roman" w:hAnsi="Times New Roman" w:hint="eastAsia"/>
          <w:color w:val="000000"/>
          <w:kern w:val="0"/>
          <w:sz w:val="22"/>
          <w:lang w:bidi="ar"/>
        </w:rPr>
        <w:t>）个人中心：维护用户自己的标签、查看历史问答信息及推送过来的政策信息。</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45" w:name="_Toc196644257"/>
      <w:r>
        <w:rPr>
          <w:rFonts w:ascii="Times New Roman" w:hAnsi="Times New Roman" w:hint="eastAsia"/>
          <w:b/>
          <w:bCs/>
          <w:color w:val="000000"/>
          <w:sz w:val="22"/>
        </w:rPr>
        <w:t>10.1.5</w:t>
      </w:r>
      <w:r>
        <w:rPr>
          <w:rFonts w:ascii="Times New Roman" w:hAnsi="Times New Roman" w:hint="eastAsia"/>
          <w:b/>
          <w:bCs/>
          <w:color w:val="000000"/>
          <w:sz w:val="22"/>
        </w:rPr>
        <w:t>资金效能内控系统</w:t>
      </w:r>
      <w:bookmarkEnd w:id="45"/>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46" w:name="_Toc196644258"/>
      <w:r>
        <w:rPr>
          <w:rFonts w:ascii="Times New Roman" w:hAnsi="Times New Roman" w:hint="eastAsia"/>
          <w:b/>
          <w:bCs/>
          <w:color w:val="000000"/>
          <w:sz w:val="22"/>
        </w:rPr>
        <w:t>10.1.5.1</w:t>
      </w:r>
      <w:r>
        <w:rPr>
          <w:rFonts w:ascii="Times New Roman" w:hAnsi="Times New Roman" w:hint="eastAsia"/>
          <w:b/>
          <w:bCs/>
          <w:color w:val="000000"/>
          <w:sz w:val="22"/>
        </w:rPr>
        <w:t>管理后台</w:t>
      </w:r>
      <w:bookmarkEnd w:id="46"/>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1</w:t>
      </w:r>
      <w:r>
        <w:rPr>
          <w:rFonts w:ascii="Times New Roman" w:hAnsi="Times New Roman" w:hint="eastAsia"/>
          <w:color w:val="000000"/>
          <w:kern w:val="0"/>
          <w:sz w:val="22"/>
          <w:lang w:bidi="ar"/>
        </w:rPr>
        <w:t>）首页：针对民政局领导、计财中心、各科室分别设计展示不同数据内容的首页，以便于不同部门可快速查看自己关心的内容。</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2</w:t>
      </w:r>
      <w:r>
        <w:rPr>
          <w:rFonts w:ascii="Times New Roman" w:hAnsi="Times New Roman" w:hint="eastAsia"/>
          <w:color w:val="000000"/>
          <w:kern w:val="0"/>
          <w:sz w:val="22"/>
          <w:lang w:bidi="ar"/>
        </w:rPr>
        <w:t>）项目管理：对</w:t>
      </w:r>
      <w:r>
        <w:rPr>
          <w:rFonts w:ascii="Times New Roman" w:hAnsi="Times New Roman" w:hint="eastAsia"/>
          <w:color w:val="000000"/>
          <w:sz w:val="22"/>
          <w:lang w:bidi="ar"/>
        </w:rPr>
        <w:t>项目的全过程进行管理，包括录入或导入管理项目基本信息，对项目的各个阶段进行推进操作，制定项目的付款计划，将项目各阶段产生的文件上传到系统中，并且记录项目的全生命周期流程</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3</w:t>
      </w:r>
      <w:r>
        <w:rPr>
          <w:rFonts w:ascii="Times New Roman" w:hAnsi="Times New Roman" w:hint="eastAsia"/>
          <w:color w:val="000000"/>
          <w:kern w:val="0"/>
          <w:sz w:val="22"/>
          <w:lang w:bidi="ar"/>
        </w:rPr>
        <w:t>）资金管理：实现对预算资金预计使用情况管理，以及项目资金的付款管理、当项目实际付与预算付款计划不一致时，需要对产生的这些问题进行管理，同时还要对于民政局及下属各科室的预算资金使用情况进行管理。</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4</w:t>
      </w:r>
      <w:r>
        <w:rPr>
          <w:rFonts w:ascii="Times New Roman" w:hAnsi="Times New Roman" w:hint="eastAsia"/>
          <w:color w:val="000000"/>
          <w:kern w:val="0"/>
          <w:sz w:val="22"/>
          <w:lang w:bidi="ar"/>
        </w:rPr>
        <w:t>）配置管理：实现对资金预算类型、项目类型、资金经费来源、项目类别、项目流程、预警阀值和资金执行效率计算方式等分别进行配置管理。</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47" w:name="_Toc196644259"/>
      <w:r>
        <w:rPr>
          <w:rFonts w:ascii="Times New Roman" w:hAnsi="Times New Roman" w:hint="eastAsia"/>
          <w:b/>
          <w:bCs/>
          <w:color w:val="000000"/>
          <w:sz w:val="22"/>
        </w:rPr>
        <w:lastRenderedPageBreak/>
        <w:t>10.1.5.2</w:t>
      </w:r>
      <w:r>
        <w:rPr>
          <w:rFonts w:ascii="Times New Roman" w:hAnsi="Times New Roman" w:hint="eastAsia"/>
          <w:b/>
          <w:bCs/>
          <w:color w:val="000000"/>
          <w:sz w:val="22"/>
        </w:rPr>
        <w:t>移动端</w:t>
      </w:r>
      <w:bookmarkEnd w:id="47"/>
    </w:p>
    <w:p w:rsidR="008E0F4C" w:rsidRDefault="008E0F4C" w:rsidP="008E0F4C">
      <w:pPr>
        <w:widowControl/>
        <w:tabs>
          <w:tab w:val="left" w:pos="886"/>
        </w:tabs>
        <w:spacing w:line="300" w:lineRule="auto"/>
        <w:ind w:firstLineChars="200" w:firstLine="440"/>
        <w:jc w:val="left"/>
        <w:textAlignment w:val="cente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1</w:t>
      </w:r>
      <w:r>
        <w:rPr>
          <w:rFonts w:ascii="Times New Roman" w:hAnsi="Times New Roman" w:hint="eastAsia"/>
          <w:color w:val="000000"/>
          <w:kern w:val="0"/>
          <w:sz w:val="22"/>
          <w:lang w:bidi="ar"/>
        </w:rPr>
        <w:t>）领导看板：针对局领导、计财中心领导、各科室领导分别设计看板，</w:t>
      </w:r>
      <w:r>
        <w:t>通过各种图表、图形</w:t>
      </w:r>
      <w:r>
        <w:rPr>
          <w:rFonts w:hint="eastAsia"/>
        </w:rPr>
        <w:t>综合展示不同领导所关注的不同数据情况。</w:t>
      </w:r>
    </w:p>
    <w:p w:rsidR="008E0F4C" w:rsidRDefault="008E0F4C" w:rsidP="008E0F4C">
      <w:pPr>
        <w:widowControl/>
        <w:tabs>
          <w:tab w:val="left" w:pos="886"/>
        </w:tabs>
        <w:spacing w:line="300" w:lineRule="auto"/>
        <w:ind w:firstLineChars="200" w:firstLine="420"/>
        <w:jc w:val="left"/>
        <w:textAlignment w:val="center"/>
      </w:pPr>
      <w:r>
        <w:rPr>
          <w:rFonts w:hint="eastAsia"/>
        </w:rPr>
        <w:t>（</w:t>
      </w:r>
      <w:r>
        <w:rPr>
          <w:rFonts w:hint="eastAsia"/>
        </w:rPr>
        <w:t>2</w:t>
      </w:r>
      <w:r>
        <w:rPr>
          <w:rFonts w:hint="eastAsia"/>
        </w:rPr>
        <w:t>）项目管理：通过手机端实现项目信息进行增删改查、</w:t>
      </w:r>
      <w:r>
        <w:rPr>
          <w:rFonts w:ascii="Times New Roman" w:hAnsi="Times New Roman" w:hint="eastAsia"/>
          <w:color w:val="000000"/>
          <w:sz w:val="22"/>
          <w:lang w:bidi="ar"/>
        </w:rPr>
        <w:t>对项目的各个阶段进行推进操作，</w:t>
      </w:r>
      <w:r>
        <w:rPr>
          <w:rFonts w:hint="eastAsia"/>
        </w:rPr>
        <w:t>查看项目的全生命周期。</w:t>
      </w:r>
    </w:p>
    <w:p w:rsidR="008E0F4C" w:rsidRDefault="008E0F4C" w:rsidP="008E0F4C">
      <w:pPr>
        <w:widowControl/>
        <w:tabs>
          <w:tab w:val="left" w:pos="886"/>
        </w:tabs>
        <w:spacing w:line="300" w:lineRule="auto"/>
        <w:ind w:firstLineChars="200" w:firstLine="420"/>
        <w:jc w:val="left"/>
        <w:textAlignment w:val="center"/>
        <w:rPr>
          <w:lang w:bidi="ar"/>
        </w:rPr>
      </w:pPr>
      <w:r>
        <w:rPr>
          <w:rFonts w:hint="eastAsia"/>
        </w:rPr>
        <w:t>（</w:t>
      </w:r>
      <w:r>
        <w:rPr>
          <w:rFonts w:hint="eastAsia"/>
        </w:rPr>
        <w:t>3</w:t>
      </w:r>
      <w:r>
        <w:rPr>
          <w:rFonts w:hint="eastAsia"/>
        </w:rPr>
        <w:t>）资金管理：通过手机端实现对项目资金管理、付款及有资金方面产生的问题进行管理等。</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48" w:name="_Toc196644260"/>
      <w:r>
        <w:rPr>
          <w:rFonts w:ascii="Times New Roman" w:hAnsi="Times New Roman" w:hint="eastAsia"/>
          <w:b/>
          <w:bCs/>
          <w:color w:val="000000"/>
          <w:sz w:val="22"/>
        </w:rPr>
        <w:t>10.1.6</w:t>
      </w:r>
      <w:r>
        <w:rPr>
          <w:rFonts w:ascii="Times New Roman" w:hAnsi="Times New Roman" w:hint="eastAsia"/>
          <w:b/>
          <w:bCs/>
          <w:color w:val="000000"/>
          <w:sz w:val="22"/>
        </w:rPr>
        <w:tab/>
      </w:r>
      <w:r>
        <w:rPr>
          <w:rFonts w:ascii="Times New Roman" w:hAnsi="Times New Roman" w:hint="eastAsia"/>
          <w:b/>
          <w:bCs/>
          <w:color w:val="000000"/>
          <w:sz w:val="22"/>
        </w:rPr>
        <w:t>社区帮办系统提升</w:t>
      </w:r>
      <w:bookmarkEnd w:id="48"/>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49" w:name="_Toc196644261"/>
      <w:r>
        <w:rPr>
          <w:rFonts w:ascii="Times New Roman" w:hAnsi="Times New Roman" w:hint="eastAsia"/>
          <w:b/>
          <w:bCs/>
          <w:color w:val="000000"/>
          <w:sz w:val="22"/>
        </w:rPr>
        <w:t>10.1.6.1</w:t>
      </w:r>
      <w:r>
        <w:rPr>
          <w:rFonts w:ascii="Times New Roman" w:hAnsi="Times New Roman" w:hint="eastAsia"/>
          <w:b/>
          <w:bCs/>
          <w:color w:val="000000"/>
          <w:sz w:val="22"/>
        </w:rPr>
        <w:t>远程版本升级</w:t>
      </w:r>
      <w:bookmarkEnd w:id="49"/>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1</w:t>
      </w:r>
      <w:r>
        <w:rPr>
          <w:rFonts w:ascii="Times New Roman" w:hAnsi="Times New Roman" w:hint="eastAsia"/>
          <w:color w:val="000000"/>
          <w:kern w:val="0"/>
          <w:sz w:val="22"/>
          <w:lang w:bidi="ar"/>
        </w:rPr>
        <w:t>）电子签名：实现在评价器或一体机上进行电子签名功能。</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2</w:t>
      </w:r>
      <w:r>
        <w:rPr>
          <w:rFonts w:ascii="Times New Roman" w:hAnsi="Times New Roman" w:hint="eastAsia"/>
          <w:color w:val="000000"/>
          <w:kern w:val="0"/>
          <w:sz w:val="22"/>
          <w:lang w:bidi="ar"/>
        </w:rPr>
        <w:t>）评价器功能升级改造：根据市民政要求对评价器的功能和页面进行调整。</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3</w:t>
      </w:r>
      <w:r>
        <w:rPr>
          <w:rFonts w:ascii="Times New Roman" w:hAnsi="Times New Roman" w:hint="eastAsia"/>
          <w:color w:val="000000"/>
          <w:kern w:val="0"/>
          <w:sz w:val="22"/>
          <w:lang w:bidi="ar"/>
        </w:rPr>
        <w:t>）现场办理：实现业务办理双方基础信息展示、对接读卡器、高拍仪、打印机、扫码枪等外部设备的接口调用，对于办结的事项可以进行办结登记，自动记录相关办理信息。</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4</w:t>
      </w:r>
      <w:r>
        <w:rPr>
          <w:rFonts w:ascii="Times New Roman" w:hAnsi="Times New Roman" w:hint="eastAsia"/>
          <w:color w:val="000000"/>
          <w:kern w:val="0"/>
          <w:sz w:val="22"/>
          <w:lang w:bidi="ar"/>
        </w:rPr>
        <w:t>）双录功能：实现对办理过程中的音频、视频进行录制，录制文件存储到后台与办理的事项自动关联，并支持调取查阅。</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5</w:t>
      </w:r>
      <w:r>
        <w:rPr>
          <w:rFonts w:ascii="Times New Roman" w:hAnsi="Times New Roman" w:hint="eastAsia"/>
          <w:color w:val="000000"/>
          <w:kern w:val="0"/>
          <w:sz w:val="22"/>
          <w:lang w:bidi="ar"/>
        </w:rPr>
        <w:t>）音视频通话：实现音视频服务与远程帮办系统的对接，前端视频窗口可以嵌入现场办理系统页面中，并且支持对呼叫、摄像头的接口进行对接。</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50" w:name="_Toc196644262"/>
      <w:r>
        <w:rPr>
          <w:rFonts w:ascii="Times New Roman" w:hAnsi="Times New Roman" w:hint="eastAsia"/>
          <w:b/>
          <w:bCs/>
          <w:color w:val="000000"/>
          <w:sz w:val="22"/>
        </w:rPr>
        <w:t>10.1.6.2</w:t>
      </w:r>
      <w:r>
        <w:rPr>
          <w:rFonts w:ascii="Times New Roman" w:hAnsi="Times New Roman" w:hint="eastAsia"/>
          <w:b/>
          <w:bCs/>
          <w:color w:val="000000"/>
          <w:sz w:val="22"/>
        </w:rPr>
        <w:t>基础数据管理</w:t>
      </w:r>
      <w:bookmarkEnd w:id="50"/>
    </w:p>
    <w:p w:rsidR="008E0F4C" w:rsidRDefault="008E0F4C" w:rsidP="002679BD">
      <w:pPr>
        <w:widowControl/>
        <w:numPr>
          <w:ilvl w:val="0"/>
          <w:numId w:val="41"/>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受理中心点位管理：支持各受理中心自行维护本受理中心的相关信息</w:t>
      </w:r>
    </w:p>
    <w:p w:rsidR="008E0F4C" w:rsidRDefault="008E0F4C" w:rsidP="002679BD">
      <w:pPr>
        <w:widowControl/>
        <w:numPr>
          <w:ilvl w:val="0"/>
          <w:numId w:val="41"/>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村居点位管理：支持各村居自行维仿本村居的相关信息</w:t>
      </w:r>
    </w:p>
    <w:p w:rsidR="008E0F4C" w:rsidRDefault="008E0F4C" w:rsidP="002679BD">
      <w:pPr>
        <w:widowControl/>
        <w:numPr>
          <w:ilvl w:val="0"/>
          <w:numId w:val="41"/>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在线情况管理：对接市平台需求，实时查看各村居点位在线情况并上报到市平台中</w:t>
      </w:r>
    </w:p>
    <w:p w:rsidR="008E0F4C" w:rsidRDefault="008E0F4C" w:rsidP="002679BD">
      <w:pPr>
        <w:widowControl/>
        <w:numPr>
          <w:ilvl w:val="0"/>
          <w:numId w:val="41"/>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收受分离事项清单：通过接口获取收受分离事项的相关信息</w:t>
      </w:r>
    </w:p>
    <w:p w:rsidR="008E0F4C" w:rsidRDefault="008E0F4C" w:rsidP="002679BD">
      <w:pPr>
        <w:widowControl/>
        <w:numPr>
          <w:ilvl w:val="0"/>
          <w:numId w:val="41"/>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跨街镇办理事项：可以查看本区跨街镇办理的事项业务数据</w:t>
      </w:r>
    </w:p>
    <w:p w:rsidR="008E0F4C" w:rsidRDefault="008E0F4C" w:rsidP="002679BD">
      <w:pPr>
        <w:widowControl/>
        <w:numPr>
          <w:ilvl w:val="0"/>
          <w:numId w:val="41"/>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跨区办理事项：可以查看跨区办理的事项业务数据</w:t>
      </w:r>
    </w:p>
    <w:p w:rsidR="008E0F4C" w:rsidRDefault="008E0F4C" w:rsidP="002679BD">
      <w:pPr>
        <w:widowControl/>
        <w:numPr>
          <w:ilvl w:val="0"/>
          <w:numId w:val="41"/>
        </w:numPr>
        <w:tabs>
          <w:tab w:val="left" w:pos="0"/>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现场叫号情况管理：通过对各事务受理中心现场取号机的对接，查看各事务受理中心现场取号办理的排队信息</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51" w:name="_Toc196644263"/>
      <w:r>
        <w:rPr>
          <w:rFonts w:ascii="Times New Roman" w:hAnsi="Times New Roman" w:hint="eastAsia"/>
          <w:b/>
          <w:bCs/>
          <w:color w:val="000000"/>
          <w:sz w:val="22"/>
        </w:rPr>
        <w:t>10.1.6.3</w:t>
      </w:r>
      <w:r>
        <w:rPr>
          <w:rFonts w:ascii="Times New Roman" w:hAnsi="Times New Roman" w:hint="eastAsia"/>
          <w:b/>
          <w:bCs/>
          <w:color w:val="000000"/>
          <w:sz w:val="22"/>
        </w:rPr>
        <w:t>管理后台升级</w:t>
      </w:r>
      <w:bookmarkEnd w:id="51"/>
    </w:p>
    <w:p w:rsidR="008E0F4C" w:rsidRDefault="008E0F4C" w:rsidP="002679BD">
      <w:pPr>
        <w:widowControl/>
        <w:numPr>
          <w:ilvl w:val="0"/>
          <w:numId w:val="42"/>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服务指数：实现对服务指数的权重、指数评分体系进行管理、并且计算出街道服务指数得分以及区平均分。</w:t>
      </w:r>
    </w:p>
    <w:p w:rsidR="008E0F4C" w:rsidRDefault="008E0F4C" w:rsidP="002679BD">
      <w:pPr>
        <w:widowControl/>
        <w:numPr>
          <w:ilvl w:val="0"/>
          <w:numId w:val="42"/>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差评件处置：实现差评工单录入、派发、处置、流转、审核、结束以及回访的全流程管理的功能。</w:t>
      </w:r>
    </w:p>
    <w:p w:rsidR="008E0F4C" w:rsidRDefault="008E0F4C" w:rsidP="002679BD">
      <w:pPr>
        <w:widowControl/>
        <w:numPr>
          <w:ilvl w:val="0"/>
          <w:numId w:val="42"/>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月工作数据上报：实现后台专线工作量、居村委工作量和中心现场开发窗口的数据上报。</w:t>
      </w:r>
    </w:p>
    <w:p w:rsidR="008E0F4C" w:rsidRDefault="008E0F4C" w:rsidP="002679BD">
      <w:pPr>
        <w:widowControl/>
        <w:numPr>
          <w:ilvl w:val="0"/>
          <w:numId w:val="42"/>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自助机维护：实现受理中心部署的设备基础信息维护以及设备的汇总清单查看。</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52" w:name="_Toc196644264"/>
      <w:r>
        <w:rPr>
          <w:rFonts w:ascii="Times New Roman" w:hAnsi="Times New Roman" w:hint="eastAsia"/>
          <w:b/>
          <w:bCs/>
          <w:color w:val="000000"/>
          <w:sz w:val="22"/>
        </w:rPr>
        <w:t>10.1.6.4</w:t>
      </w:r>
      <w:r>
        <w:rPr>
          <w:rFonts w:ascii="Times New Roman" w:hAnsi="Times New Roman" w:hint="eastAsia"/>
          <w:b/>
          <w:bCs/>
          <w:color w:val="000000"/>
          <w:sz w:val="22"/>
        </w:rPr>
        <w:t>区级大屏升级</w:t>
      </w:r>
      <w:bookmarkEnd w:id="52"/>
    </w:p>
    <w:p w:rsidR="008E0F4C" w:rsidRDefault="008E0F4C" w:rsidP="002679BD">
      <w:pPr>
        <w:widowControl/>
        <w:numPr>
          <w:ilvl w:val="0"/>
          <w:numId w:val="43"/>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服务指数模型图：通过模型图展示服务指数分类与权重的相关数据情况。</w:t>
      </w:r>
    </w:p>
    <w:p w:rsidR="008E0F4C" w:rsidRDefault="008E0F4C" w:rsidP="002679BD">
      <w:pPr>
        <w:widowControl/>
        <w:numPr>
          <w:ilvl w:val="0"/>
          <w:numId w:val="43"/>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lastRenderedPageBreak/>
        <w:t>区服务指数雷达图：针对区服务指数六项指标和各街镇服务指数六项指标提供雷达图并提供各维度细化分解图。</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53" w:name="_Toc196644265"/>
      <w:r>
        <w:rPr>
          <w:rFonts w:ascii="Times New Roman" w:hAnsi="Times New Roman" w:hint="eastAsia"/>
          <w:b/>
          <w:bCs/>
          <w:color w:val="000000"/>
          <w:sz w:val="22"/>
        </w:rPr>
        <w:t>10.1.6.5</w:t>
      </w:r>
      <w:r>
        <w:rPr>
          <w:rFonts w:ascii="Times New Roman" w:hAnsi="Times New Roman" w:hint="eastAsia"/>
          <w:b/>
          <w:bCs/>
          <w:color w:val="000000"/>
          <w:sz w:val="22"/>
        </w:rPr>
        <w:t>第三方单位系统对接及调试</w:t>
      </w:r>
      <w:bookmarkEnd w:id="53"/>
    </w:p>
    <w:p w:rsidR="008E0F4C" w:rsidRDefault="008E0F4C" w:rsidP="00AB6C60">
      <w:pPr>
        <w:widowControl/>
        <w:numPr>
          <w:ilvl w:val="0"/>
          <w:numId w:val="4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升级系统基础数据推送：实现与市级系统的相关对接。实现已部署完成点位、点位在线情况、咨询件业务量、办事评价内容按号匹配推送，以及区叫号系统与市平台号对接匹配。</w:t>
      </w:r>
    </w:p>
    <w:p w:rsidR="008E0F4C" w:rsidRDefault="008E0F4C" w:rsidP="00AB6C60">
      <w:pPr>
        <w:widowControl/>
        <w:numPr>
          <w:ilvl w:val="0"/>
          <w:numId w:val="4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虚拟窗口支持全市通办收受分离：实现全市通办收受分离场景接口对接、收受分离事项清单同步、跨街镇业务办理接口、跨区通信、全市受理资源调度等。</w:t>
      </w:r>
    </w:p>
    <w:p w:rsidR="008E0F4C" w:rsidRDefault="008E0F4C" w:rsidP="00AB6C60">
      <w:pPr>
        <w:widowControl/>
        <w:numPr>
          <w:ilvl w:val="0"/>
          <w:numId w:val="4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虚拟窗口视频对接：对接市一网通办工具箱中的视频交互产品，为后续全市视频对接作好准备</w:t>
      </w:r>
    </w:p>
    <w:p w:rsidR="008E0F4C" w:rsidRDefault="008E0F4C" w:rsidP="00AB6C60">
      <w:pPr>
        <w:widowControl/>
        <w:numPr>
          <w:ilvl w:val="0"/>
          <w:numId w:val="4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虚拟窗口受理交互对接：实现将六合一的读卡数据、扫码亮证数据、电子签名数据、高拍仪采集数据、远程设备的</w:t>
      </w:r>
      <w:r>
        <w:rPr>
          <w:rFonts w:ascii="Times New Roman" w:hAnsi="Times New Roman" w:hint="eastAsia"/>
          <w:color w:val="000000"/>
          <w:kern w:val="0"/>
          <w:sz w:val="22"/>
          <w:lang w:bidi="ar"/>
        </w:rPr>
        <w:t>ID</w:t>
      </w:r>
      <w:r>
        <w:rPr>
          <w:rFonts w:ascii="Times New Roman" w:hAnsi="Times New Roman" w:hint="eastAsia"/>
          <w:color w:val="000000"/>
          <w:kern w:val="0"/>
          <w:sz w:val="22"/>
          <w:lang w:bidi="ar"/>
        </w:rPr>
        <w:t>数据、打印机的打印数据以及业务产生的相关数据与上海市社区事务受理信息系统</w:t>
      </w:r>
      <w:r>
        <w:rPr>
          <w:rFonts w:ascii="Times New Roman" w:hAnsi="Times New Roman" w:hint="eastAsia"/>
          <w:color w:val="000000"/>
          <w:kern w:val="0"/>
          <w:sz w:val="22"/>
          <w:lang w:bidi="ar"/>
        </w:rPr>
        <w:t>3.0</w:t>
      </w:r>
      <w:r>
        <w:rPr>
          <w:rFonts w:ascii="Times New Roman" w:hAnsi="Times New Roman" w:hint="eastAsia"/>
          <w:color w:val="000000"/>
          <w:kern w:val="0"/>
          <w:sz w:val="22"/>
          <w:lang w:bidi="ar"/>
        </w:rPr>
        <w:t>进行对接，完成可远程调用相关设备。</w:t>
      </w:r>
    </w:p>
    <w:p w:rsidR="008E0F4C" w:rsidRDefault="008E0F4C" w:rsidP="00AB6C60">
      <w:pPr>
        <w:widowControl/>
        <w:numPr>
          <w:ilvl w:val="0"/>
          <w:numId w:val="4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现场叫号系统功能改造：对目前全区</w:t>
      </w:r>
      <w:r>
        <w:rPr>
          <w:rFonts w:ascii="Times New Roman" w:hAnsi="Times New Roman" w:hint="eastAsia"/>
          <w:color w:val="000000"/>
          <w:kern w:val="0"/>
          <w:sz w:val="22"/>
          <w:lang w:bidi="ar"/>
        </w:rPr>
        <w:t>36</w:t>
      </w:r>
      <w:r>
        <w:rPr>
          <w:rFonts w:ascii="Times New Roman" w:hAnsi="Times New Roman" w:hint="eastAsia"/>
          <w:color w:val="000000"/>
          <w:kern w:val="0"/>
          <w:sz w:val="22"/>
          <w:lang w:bidi="ar"/>
        </w:rPr>
        <w:t>个街镇现有的叫号系统的功能进行调整，实现包括叫号系统架构调整、窗口信息调整，每日推送数据、实时推送数据的接口口开发，以便于将现场的叫号系统数据同步到区级平台上。同时对接远程虚拟窗口统一入口，同步部门等相关信息等。</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54" w:name="_Toc196644266"/>
      <w:r>
        <w:rPr>
          <w:rFonts w:ascii="Times New Roman" w:hAnsi="Times New Roman" w:hint="eastAsia"/>
          <w:b/>
          <w:bCs/>
          <w:color w:val="000000"/>
          <w:sz w:val="22"/>
        </w:rPr>
        <w:t>10.1.7</w:t>
      </w:r>
      <w:r>
        <w:rPr>
          <w:rFonts w:ascii="Times New Roman" w:hAnsi="Times New Roman" w:hint="eastAsia"/>
          <w:b/>
          <w:bCs/>
          <w:color w:val="000000"/>
          <w:sz w:val="22"/>
        </w:rPr>
        <w:tab/>
      </w:r>
      <w:r>
        <w:rPr>
          <w:rFonts w:ascii="Times New Roman" w:hAnsi="Times New Roman" w:hint="eastAsia"/>
          <w:b/>
          <w:bCs/>
          <w:color w:val="000000"/>
          <w:sz w:val="22"/>
        </w:rPr>
        <w:t>未成年人保护系统</w:t>
      </w:r>
      <w:bookmarkEnd w:id="54"/>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55" w:name="_Toc196644267"/>
      <w:r>
        <w:rPr>
          <w:rFonts w:ascii="Times New Roman" w:hAnsi="Times New Roman" w:hint="eastAsia"/>
          <w:b/>
          <w:bCs/>
          <w:color w:val="000000"/>
          <w:sz w:val="22"/>
        </w:rPr>
        <w:t>10.1.7.1</w:t>
      </w:r>
      <w:r>
        <w:rPr>
          <w:rFonts w:ascii="Times New Roman" w:hAnsi="Times New Roman" w:hint="eastAsia"/>
          <w:b/>
          <w:bCs/>
          <w:color w:val="000000"/>
          <w:sz w:val="22"/>
        </w:rPr>
        <w:t>管理后台</w:t>
      </w:r>
      <w:bookmarkEnd w:id="55"/>
    </w:p>
    <w:p w:rsidR="008E0F4C" w:rsidRDefault="008E0F4C" w:rsidP="002679BD">
      <w:pPr>
        <w:widowControl/>
        <w:numPr>
          <w:ilvl w:val="0"/>
          <w:numId w:val="4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基础数据管理：实现对服务对象、工作人员和未保设施的管理，支持增删改查等功能。</w:t>
      </w:r>
    </w:p>
    <w:p w:rsidR="008E0F4C" w:rsidRDefault="008E0F4C" w:rsidP="002679BD">
      <w:pPr>
        <w:widowControl/>
        <w:numPr>
          <w:ilvl w:val="0"/>
          <w:numId w:val="4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一人一档管理：对服务对象形成一人一档，可以查看具体的相关信息，包括基础信息、标签信息、服务信息等，支持对服务对象的关爱服务，关爱详情进行记录。</w:t>
      </w:r>
    </w:p>
    <w:p w:rsidR="008E0F4C" w:rsidRDefault="008E0F4C" w:rsidP="002679BD">
      <w:pPr>
        <w:widowControl/>
        <w:numPr>
          <w:ilvl w:val="0"/>
          <w:numId w:val="4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福利政策管理：实现对服务对象进行政策申请和审批流程以及对政策信息的管理，包括增删改查等操作。</w:t>
      </w:r>
    </w:p>
    <w:p w:rsidR="008E0F4C" w:rsidRDefault="008E0F4C" w:rsidP="002679BD">
      <w:pPr>
        <w:widowControl/>
        <w:numPr>
          <w:ilvl w:val="0"/>
          <w:numId w:val="4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日常工作管理：实现对服务对象关爱进行记录、管理举办的活动信息、上报相关的事件信息、管理第三方服务项目信息、制定服务的工作计划等功能。</w:t>
      </w:r>
    </w:p>
    <w:p w:rsidR="008E0F4C" w:rsidRDefault="008E0F4C" w:rsidP="002679BD">
      <w:pPr>
        <w:widowControl/>
        <w:numPr>
          <w:ilvl w:val="0"/>
          <w:numId w:val="4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未保呼叫热线：实现通过呼入或呼出所产生的相关信息，从工单登记、管理、处置进行全流程的管理，对于未按时完成的工单会进行，并且对于呼入呼出的记录可进行查询，支持对接软电话系统，将电话的一些功能，如呼出、接听、转接等功能嵌入到本模块中，以便于话务员可以便捷的进行操作，管理员可以对话务员进行管理，包括分配分机号等。</w:t>
      </w:r>
    </w:p>
    <w:p w:rsidR="008E0F4C" w:rsidRDefault="008E0F4C" w:rsidP="002679BD">
      <w:pPr>
        <w:widowControl/>
        <w:numPr>
          <w:ilvl w:val="0"/>
          <w:numId w:val="4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关爱分级管理：实现对服务对象的分级管理、设定分级管理模型、以及对标签类别进行管理。</w:t>
      </w:r>
    </w:p>
    <w:p w:rsidR="008E0F4C" w:rsidRDefault="008E0F4C" w:rsidP="002679BD">
      <w:pPr>
        <w:widowControl/>
        <w:numPr>
          <w:ilvl w:val="0"/>
          <w:numId w:val="45"/>
        </w:numPr>
        <w:tabs>
          <w:tab w:val="left" w:pos="886"/>
        </w:tabs>
        <w:spacing w:line="300" w:lineRule="auto"/>
        <w:ind w:firstLineChars="193" w:firstLine="425"/>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信息发布管理：以图文形式进行新闻、案例、法律法规、工作指南等信息的发布与管理。</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56" w:name="_Toc196644268"/>
      <w:r>
        <w:rPr>
          <w:rFonts w:ascii="Times New Roman" w:hAnsi="Times New Roman" w:hint="eastAsia"/>
          <w:b/>
          <w:bCs/>
          <w:color w:val="000000"/>
          <w:sz w:val="22"/>
        </w:rPr>
        <w:t>10.1.7.2</w:t>
      </w:r>
      <w:r>
        <w:rPr>
          <w:rFonts w:ascii="Times New Roman" w:hAnsi="Times New Roman" w:hint="eastAsia"/>
          <w:b/>
          <w:bCs/>
          <w:color w:val="000000"/>
          <w:sz w:val="22"/>
        </w:rPr>
        <w:t>移动端</w:t>
      </w:r>
      <w:bookmarkEnd w:id="56"/>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1</w:t>
      </w:r>
      <w:r>
        <w:rPr>
          <w:rFonts w:ascii="Times New Roman" w:hAnsi="Times New Roman" w:hint="eastAsia"/>
          <w:color w:val="000000"/>
          <w:kern w:val="0"/>
          <w:sz w:val="22"/>
          <w:lang w:bidi="ar"/>
        </w:rPr>
        <w:t>）基础信息查询：可以对未保人员、工作人员、设施和政策等信息进行查询的功能。</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r>
        <w:rPr>
          <w:rFonts w:ascii="Times New Roman" w:hAnsi="Times New Roman" w:hint="eastAsia"/>
          <w:color w:val="000000"/>
          <w:kern w:val="0"/>
          <w:sz w:val="22"/>
          <w:lang w:bidi="ar"/>
        </w:rPr>
        <w:t>2</w:t>
      </w:r>
      <w:r>
        <w:rPr>
          <w:rFonts w:ascii="Times New Roman" w:hAnsi="Times New Roman" w:hint="eastAsia"/>
          <w:color w:val="000000"/>
          <w:kern w:val="0"/>
          <w:sz w:val="22"/>
          <w:lang w:bidi="ar"/>
        </w:rPr>
        <w:t>）日常工作：实现未保人员信息更新，记录关爱服务和开展的活动信息，对发生的事件进行上报、项目活动的记录、查看申请过的政策信息和流程节点，查看工作计划等功能。</w:t>
      </w:r>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lastRenderedPageBreak/>
        <w:t>（</w:t>
      </w:r>
      <w:r>
        <w:rPr>
          <w:rFonts w:ascii="Times New Roman" w:hAnsi="Times New Roman" w:hint="eastAsia"/>
          <w:color w:val="000000"/>
          <w:kern w:val="0"/>
          <w:sz w:val="22"/>
          <w:lang w:bidi="ar"/>
        </w:rPr>
        <w:t>3</w:t>
      </w:r>
      <w:r>
        <w:rPr>
          <w:rFonts w:ascii="Times New Roman" w:hAnsi="Times New Roman" w:hint="eastAsia"/>
          <w:color w:val="000000"/>
          <w:kern w:val="0"/>
          <w:sz w:val="22"/>
          <w:lang w:bidi="ar"/>
        </w:rPr>
        <w:t>）信息分享：查看实新闻、案例、法律法规、工作指南等信息。</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57" w:name="_Toc196644269"/>
      <w:r>
        <w:rPr>
          <w:rFonts w:ascii="Times New Roman" w:hAnsi="Times New Roman" w:hint="eastAsia"/>
          <w:b/>
          <w:bCs/>
          <w:color w:val="000000"/>
          <w:sz w:val="22"/>
        </w:rPr>
        <w:t>10.1.8</w:t>
      </w:r>
      <w:r>
        <w:rPr>
          <w:rFonts w:ascii="Times New Roman" w:hAnsi="Times New Roman" w:hint="eastAsia"/>
          <w:b/>
          <w:bCs/>
          <w:color w:val="000000"/>
          <w:sz w:val="22"/>
        </w:rPr>
        <w:tab/>
      </w:r>
      <w:r>
        <w:rPr>
          <w:rFonts w:ascii="Times New Roman" w:hAnsi="Times New Roman" w:hint="eastAsia"/>
          <w:b/>
          <w:bCs/>
          <w:color w:val="000000"/>
          <w:sz w:val="22"/>
        </w:rPr>
        <w:t>爱心公益数字化惠民服务平台</w:t>
      </w:r>
      <w:bookmarkEnd w:id="57"/>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58" w:name="_Toc196644270"/>
      <w:r>
        <w:rPr>
          <w:rFonts w:ascii="Times New Roman" w:hAnsi="Times New Roman" w:hint="eastAsia"/>
          <w:b/>
          <w:bCs/>
          <w:color w:val="000000"/>
          <w:sz w:val="22"/>
        </w:rPr>
        <w:t>10.1.8.1</w:t>
      </w:r>
      <w:r>
        <w:rPr>
          <w:rFonts w:ascii="Times New Roman" w:hAnsi="Times New Roman" w:hint="eastAsia"/>
          <w:b/>
          <w:bCs/>
          <w:color w:val="000000"/>
          <w:sz w:val="22"/>
        </w:rPr>
        <w:t>商户线下收银系统</w:t>
      </w:r>
      <w:bookmarkEnd w:id="58"/>
      <w:r>
        <w:rPr>
          <w:rFonts w:ascii="Times New Roman" w:hAnsi="Times New Roman" w:hint="eastAsia"/>
          <w:b/>
          <w:bCs/>
          <w:color w:val="000000"/>
          <w:sz w:val="22"/>
        </w:rPr>
        <w:t xml:space="preserve"> </w:t>
      </w:r>
    </w:p>
    <w:p w:rsidR="008E0F4C" w:rsidRDefault="008E0F4C" w:rsidP="00AB6C60">
      <w:pPr>
        <w:widowControl/>
        <w:numPr>
          <w:ilvl w:val="0"/>
          <w:numId w:val="46"/>
        </w:numPr>
        <w:tabs>
          <w:tab w:val="left" w:pos="886"/>
        </w:tabs>
        <w:spacing w:line="300" w:lineRule="auto"/>
        <w:ind w:firstLineChars="200" w:firstLine="440"/>
        <w:jc w:val="left"/>
        <w:textAlignment w:val="center"/>
        <w:rPr>
          <w:rFonts w:ascii="Times New Roman" w:hAnsi="Times New Roman"/>
          <w:color w:val="000000"/>
          <w:sz w:val="22"/>
        </w:rPr>
      </w:pPr>
      <w:r>
        <w:rPr>
          <w:rFonts w:ascii="Times New Roman" w:hAnsi="Times New Roman" w:hint="eastAsia"/>
          <w:color w:val="000000"/>
          <w:sz w:val="22"/>
        </w:rPr>
        <w:t>收银结算台：</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收银员切换：支持收银员上岗时的帐号切换</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收银：可以查看商品列表，可以按分类，名称及首字母进行商品查看，可以查看购物车中的产品进行结账操作</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购物车：可以通过扫码枪进行加入购物车，也可以手工选择商品加入购物车，支持修改商品数量，也可以将购物车中的商品删除</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挂单：将暂时不结算的订单挂起，可以查看挂起的订单及详情，也可以将挂起的订单拉出进行结帐</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会员：可以查看会员清单，可以按姓名或进行会员搜索，通过扫码或刷卡认证成功后，会员可以自动享受会员福利，否则结帐时就按照游客身份进行结算。</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优惠：可以设置结算的优惠规则，或者在结帐时调整优惠金额或比例，可以设置整单或单品的优惠，可以使用优惠券码进行优惠，也可以收实体优惠券进行优惠</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支付：支持储值卡余额支付，也支持微信、支付宝以及现金支付</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打印：楞以打印交易信息，商品明细，结算明细以及票据的详情</w:t>
      </w:r>
    </w:p>
    <w:p w:rsidR="008E0F4C" w:rsidRDefault="008E0F4C" w:rsidP="00AB6C60">
      <w:pPr>
        <w:widowControl/>
        <w:numPr>
          <w:ilvl w:val="0"/>
          <w:numId w:val="46"/>
        </w:numPr>
        <w:tabs>
          <w:tab w:val="left" w:pos="886"/>
        </w:tabs>
        <w:spacing w:line="300" w:lineRule="auto"/>
        <w:ind w:firstLineChars="200" w:firstLine="440"/>
        <w:jc w:val="left"/>
        <w:textAlignment w:val="center"/>
        <w:rPr>
          <w:rFonts w:ascii="Times New Roman" w:hAnsi="Times New Roman"/>
          <w:color w:val="000000"/>
          <w:sz w:val="22"/>
        </w:rPr>
      </w:pPr>
      <w:r>
        <w:rPr>
          <w:rFonts w:ascii="Times New Roman" w:hAnsi="Times New Roman" w:hint="eastAsia"/>
          <w:color w:val="000000"/>
          <w:sz w:val="22"/>
        </w:rPr>
        <w:t>副屏：</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待机画面：可设置待机画面，在没结帐时显示广告信息或固定页面</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购物车：在增加商品时，同步显示加入到购物车中的商品清单信息</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支付提示：显示结算的清单和金额，提醒居民支付</w:t>
      </w:r>
    </w:p>
    <w:p w:rsidR="008E0F4C" w:rsidRDefault="008E0F4C" w:rsidP="00AB6C60">
      <w:pPr>
        <w:widowControl/>
        <w:numPr>
          <w:ilvl w:val="0"/>
          <w:numId w:val="46"/>
        </w:numPr>
        <w:tabs>
          <w:tab w:val="left" w:pos="886"/>
        </w:tabs>
        <w:spacing w:line="300" w:lineRule="auto"/>
        <w:ind w:firstLineChars="200" w:firstLine="440"/>
        <w:jc w:val="left"/>
        <w:textAlignment w:val="center"/>
        <w:rPr>
          <w:rFonts w:ascii="Times New Roman" w:hAnsi="Times New Roman"/>
          <w:color w:val="000000"/>
          <w:sz w:val="22"/>
        </w:rPr>
      </w:pPr>
      <w:r>
        <w:rPr>
          <w:rFonts w:ascii="Times New Roman" w:hAnsi="Times New Roman" w:hint="eastAsia"/>
          <w:color w:val="000000"/>
          <w:sz w:val="22"/>
        </w:rPr>
        <w:t>订单管理：支持对线上、线下的订单进行管理，可以被打相关的订单小票，可以进行退单操作，可以对每一笔订单进行备注，</w:t>
      </w:r>
      <w:r>
        <w:rPr>
          <w:rFonts w:ascii="Times New Roman" w:hAnsi="Times New Roman" w:hint="eastAsia"/>
          <w:color w:val="000000"/>
          <w:sz w:val="22"/>
          <w:lang w:bidi="ar"/>
        </w:rPr>
        <w:t>对接线上商城的自提订音和外送订单，可进行备货及发货的确认信息</w:t>
      </w:r>
    </w:p>
    <w:p w:rsidR="008E0F4C" w:rsidRDefault="008E0F4C" w:rsidP="00AB6C60">
      <w:pPr>
        <w:widowControl/>
        <w:numPr>
          <w:ilvl w:val="0"/>
          <w:numId w:val="46"/>
        </w:numPr>
        <w:tabs>
          <w:tab w:val="left" w:pos="886"/>
        </w:tabs>
        <w:spacing w:line="300" w:lineRule="auto"/>
        <w:ind w:firstLineChars="200" w:firstLine="440"/>
        <w:jc w:val="left"/>
        <w:textAlignment w:val="center"/>
        <w:rPr>
          <w:rFonts w:ascii="Times New Roman" w:hAnsi="Times New Roman"/>
          <w:color w:val="000000"/>
          <w:sz w:val="22"/>
        </w:rPr>
      </w:pPr>
      <w:r>
        <w:rPr>
          <w:rFonts w:ascii="Times New Roman" w:hAnsi="Times New Roman" w:hint="eastAsia"/>
          <w:color w:val="000000"/>
          <w:sz w:val="22"/>
        </w:rPr>
        <w:t>充值收银台：可以进行会员充值，支持满赠操作，可以打印充值小票，也可以进行退款操作。</w:t>
      </w:r>
    </w:p>
    <w:p w:rsidR="008E0F4C" w:rsidRDefault="008E0F4C" w:rsidP="00AB6C60">
      <w:pPr>
        <w:widowControl/>
        <w:numPr>
          <w:ilvl w:val="0"/>
          <w:numId w:val="46"/>
        </w:numPr>
        <w:tabs>
          <w:tab w:val="left" w:pos="886"/>
        </w:tabs>
        <w:spacing w:line="300" w:lineRule="auto"/>
        <w:ind w:firstLineChars="200" w:firstLine="440"/>
        <w:jc w:val="left"/>
        <w:textAlignment w:val="center"/>
        <w:rPr>
          <w:rFonts w:ascii="Times New Roman" w:hAnsi="Times New Roman"/>
          <w:color w:val="000000"/>
          <w:sz w:val="22"/>
        </w:rPr>
      </w:pPr>
      <w:r>
        <w:rPr>
          <w:rFonts w:ascii="Times New Roman" w:hAnsi="Times New Roman" w:hint="eastAsia"/>
          <w:color w:val="000000"/>
          <w:sz w:val="22"/>
        </w:rPr>
        <w:t>收支查询：可以查看充值交流等各类流水及相关详情，可以打印任意一笔交易的订单。</w:t>
      </w:r>
    </w:p>
    <w:p w:rsidR="008E0F4C" w:rsidRDefault="008E0F4C" w:rsidP="00AB6C60">
      <w:pPr>
        <w:widowControl/>
        <w:numPr>
          <w:ilvl w:val="0"/>
          <w:numId w:val="46"/>
        </w:numPr>
        <w:tabs>
          <w:tab w:val="left" w:pos="886"/>
        </w:tabs>
        <w:spacing w:line="300" w:lineRule="auto"/>
        <w:ind w:firstLineChars="200" w:firstLine="440"/>
        <w:jc w:val="left"/>
        <w:textAlignment w:val="center"/>
        <w:rPr>
          <w:rFonts w:ascii="Times New Roman" w:hAnsi="Times New Roman"/>
          <w:color w:val="000000"/>
          <w:sz w:val="22"/>
        </w:rPr>
      </w:pPr>
      <w:r>
        <w:rPr>
          <w:rFonts w:ascii="Times New Roman" w:hAnsi="Times New Roman" w:hint="eastAsia"/>
          <w:color w:val="000000"/>
          <w:sz w:val="22"/>
        </w:rPr>
        <w:t>会员管理：可以进行会员注册，进行会员的查询及信息的修改，当会员退出后可以进行注销操作。</w:t>
      </w:r>
    </w:p>
    <w:p w:rsidR="008E0F4C" w:rsidRDefault="008E0F4C" w:rsidP="00AB6C60">
      <w:pPr>
        <w:widowControl/>
        <w:numPr>
          <w:ilvl w:val="0"/>
          <w:numId w:val="46"/>
        </w:numPr>
        <w:tabs>
          <w:tab w:val="left" w:pos="886"/>
        </w:tabs>
        <w:spacing w:line="300" w:lineRule="auto"/>
        <w:ind w:firstLineChars="200" w:firstLine="440"/>
        <w:jc w:val="left"/>
        <w:textAlignment w:val="center"/>
        <w:rPr>
          <w:rFonts w:ascii="Times New Roman" w:hAnsi="Times New Roman"/>
          <w:color w:val="000000"/>
          <w:sz w:val="22"/>
        </w:rPr>
      </w:pPr>
      <w:r>
        <w:rPr>
          <w:rFonts w:ascii="Times New Roman" w:hAnsi="Times New Roman" w:hint="eastAsia"/>
          <w:color w:val="000000"/>
          <w:sz w:val="22"/>
        </w:rPr>
        <w:t>会员卡管理：实现对会员的发卡、激活、挂失、补卡、退卡的操作。</w:t>
      </w:r>
    </w:p>
    <w:p w:rsidR="008E0F4C" w:rsidRDefault="008E0F4C" w:rsidP="00AB6C60">
      <w:pPr>
        <w:widowControl/>
        <w:numPr>
          <w:ilvl w:val="0"/>
          <w:numId w:val="46"/>
        </w:numPr>
        <w:tabs>
          <w:tab w:val="left" w:pos="886"/>
        </w:tabs>
        <w:spacing w:line="300" w:lineRule="auto"/>
        <w:ind w:firstLineChars="200" w:firstLine="440"/>
        <w:jc w:val="left"/>
        <w:textAlignment w:val="center"/>
        <w:rPr>
          <w:rFonts w:ascii="Times New Roman" w:hAnsi="Times New Roman"/>
          <w:color w:val="000000"/>
          <w:sz w:val="22"/>
        </w:rPr>
      </w:pPr>
      <w:r>
        <w:rPr>
          <w:rFonts w:ascii="Times New Roman" w:hAnsi="Times New Roman" w:hint="eastAsia"/>
          <w:color w:val="000000"/>
          <w:sz w:val="22"/>
        </w:rPr>
        <w:t>预警提醒：实现对库存商品，商品有效期以及长时间未盘点的商品的预警提醒。</w:t>
      </w:r>
    </w:p>
    <w:p w:rsidR="008E0F4C" w:rsidRDefault="008E0F4C" w:rsidP="00AB6C60">
      <w:pPr>
        <w:widowControl/>
        <w:numPr>
          <w:ilvl w:val="0"/>
          <w:numId w:val="46"/>
        </w:numPr>
        <w:tabs>
          <w:tab w:val="left" w:pos="886"/>
        </w:tabs>
        <w:spacing w:line="300" w:lineRule="auto"/>
        <w:ind w:firstLineChars="200" w:firstLine="440"/>
        <w:jc w:val="left"/>
        <w:textAlignment w:val="center"/>
        <w:rPr>
          <w:rFonts w:ascii="Times New Roman" w:hAnsi="Times New Roman"/>
          <w:color w:val="000000"/>
          <w:sz w:val="22"/>
        </w:rPr>
      </w:pPr>
      <w:r>
        <w:rPr>
          <w:rFonts w:ascii="Times New Roman" w:hAnsi="Times New Roman" w:hint="eastAsia"/>
          <w:color w:val="000000"/>
          <w:sz w:val="22"/>
        </w:rPr>
        <w:t>经营统计：实现对消费收支、充值收支及销售情况的统计汇总等功能。</w:t>
      </w:r>
    </w:p>
    <w:p w:rsidR="008E0F4C" w:rsidRDefault="008E0F4C" w:rsidP="00AB6C60">
      <w:pPr>
        <w:widowControl/>
        <w:numPr>
          <w:ilvl w:val="0"/>
          <w:numId w:val="46"/>
        </w:numPr>
        <w:tabs>
          <w:tab w:val="left" w:pos="886"/>
        </w:tabs>
        <w:spacing w:line="300" w:lineRule="auto"/>
        <w:ind w:firstLineChars="200" w:firstLine="440"/>
        <w:jc w:val="left"/>
        <w:textAlignment w:val="center"/>
        <w:rPr>
          <w:rFonts w:ascii="Times New Roman" w:hAnsi="Times New Roman"/>
          <w:color w:val="000000"/>
          <w:sz w:val="22"/>
        </w:rPr>
      </w:pPr>
      <w:r>
        <w:rPr>
          <w:rFonts w:ascii="Times New Roman" w:hAnsi="Times New Roman" w:hint="eastAsia"/>
          <w:color w:val="000000"/>
          <w:sz w:val="22"/>
        </w:rPr>
        <w:t>更多功能：实现数据更新、交班打印当天的经营数据、上传本地日志等功能。</w:t>
      </w:r>
    </w:p>
    <w:p w:rsidR="008E0F4C" w:rsidRDefault="008E0F4C" w:rsidP="00AB6C60">
      <w:pPr>
        <w:widowControl/>
        <w:numPr>
          <w:ilvl w:val="0"/>
          <w:numId w:val="46"/>
        </w:numPr>
        <w:tabs>
          <w:tab w:val="left" w:pos="886"/>
        </w:tabs>
        <w:spacing w:line="300" w:lineRule="auto"/>
        <w:ind w:firstLineChars="200" w:firstLine="440"/>
        <w:jc w:val="left"/>
        <w:textAlignment w:val="center"/>
        <w:rPr>
          <w:rFonts w:ascii="Times New Roman" w:hAnsi="Times New Roman"/>
          <w:color w:val="000000"/>
          <w:sz w:val="22"/>
        </w:rPr>
      </w:pPr>
      <w:r>
        <w:rPr>
          <w:rFonts w:ascii="Times New Roman" w:hAnsi="Times New Roman" w:hint="eastAsia"/>
          <w:color w:val="000000"/>
          <w:sz w:val="22"/>
        </w:rPr>
        <w:t>系统设置：实现图片、银行帐户等常用功能的配置、结算方式的设置、功能模块的启动与关闭设置、打印场景的设置等功能。</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59" w:name="_Toc196644271"/>
      <w:r>
        <w:rPr>
          <w:rFonts w:ascii="Times New Roman" w:hAnsi="Times New Roman" w:hint="eastAsia"/>
          <w:b/>
          <w:bCs/>
          <w:color w:val="000000"/>
          <w:sz w:val="22"/>
        </w:rPr>
        <w:lastRenderedPageBreak/>
        <w:t>10.1.8.2</w:t>
      </w:r>
      <w:r>
        <w:rPr>
          <w:rFonts w:ascii="Times New Roman" w:hAnsi="Times New Roman" w:hint="eastAsia"/>
          <w:b/>
          <w:bCs/>
          <w:color w:val="000000"/>
          <w:sz w:val="22"/>
        </w:rPr>
        <w:t>商户管理后台</w:t>
      </w:r>
      <w:bookmarkEnd w:id="59"/>
    </w:p>
    <w:p w:rsidR="008E0F4C" w:rsidRDefault="008E0F4C" w:rsidP="00AB6C60">
      <w:pPr>
        <w:widowControl/>
        <w:numPr>
          <w:ilvl w:val="0"/>
          <w:numId w:val="4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基础配置：实现门店与线上商城的管理以及对门店的用户和权限的管理。</w:t>
      </w:r>
    </w:p>
    <w:p w:rsidR="008E0F4C" w:rsidRDefault="008E0F4C" w:rsidP="00AB6C60">
      <w:pPr>
        <w:widowControl/>
        <w:numPr>
          <w:ilvl w:val="0"/>
          <w:numId w:val="4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商品中心：实现对商品的管理，包括商品标签、商品信息以及用户对商品的评价等。</w:t>
      </w:r>
    </w:p>
    <w:p w:rsidR="008E0F4C" w:rsidRDefault="008E0F4C" w:rsidP="00AB6C60">
      <w:pPr>
        <w:widowControl/>
        <w:numPr>
          <w:ilvl w:val="0"/>
          <w:numId w:val="4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消费规则：实现对会员充值权益、消费门店及时效的限制、商品销售数量和时效的限制、以及各类优惠规则设置的管理。</w:t>
      </w:r>
    </w:p>
    <w:p w:rsidR="008E0F4C" w:rsidRDefault="008E0F4C" w:rsidP="00AB6C60">
      <w:pPr>
        <w:widowControl/>
        <w:numPr>
          <w:ilvl w:val="0"/>
          <w:numId w:val="4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支付管理：可以根据门店配置支付方式，第三方支付秘钥，以及支付码时效的管理。</w:t>
      </w:r>
    </w:p>
    <w:p w:rsidR="008E0F4C" w:rsidRDefault="008E0F4C" w:rsidP="00AB6C60">
      <w:pPr>
        <w:widowControl/>
        <w:numPr>
          <w:ilvl w:val="0"/>
          <w:numId w:val="4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订单管理：实现订单相关信息、退款情况、订单的备注信息以及售后订单的管理。</w:t>
      </w:r>
    </w:p>
    <w:p w:rsidR="008E0F4C" w:rsidRDefault="008E0F4C" w:rsidP="00AB6C60">
      <w:pPr>
        <w:widowControl/>
        <w:numPr>
          <w:ilvl w:val="0"/>
          <w:numId w:val="4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线上公益：</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公益文章：以图文形式实现公益文章的宣传发布、</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捐赠：发布公益捐赠的规则，对收到的捐赠物品信息进行审核，将审核通过的捐赠物品清单及详情进行公示，并跟踪捐赠的情况；</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义卖：发布义卖活动的信息，同时对义卖的商品进行增删改查的操作。</w:t>
      </w:r>
    </w:p>
    <w:p w:rsidR="008E0F4C" w:rsidRDefault="008E0F4C" w:rsidP="00AB6C60">
      <w:pPr>
        <w:widowControl/>
        <w:numPr>
          <w:ilvl w:val="0"/>
          <w:numId w:val="4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用户中心：实现对会员用户信息、会员卡信息、会员账户信息，线上线下的订单交易信息以及会员账号充值交易记录的管理。</w:t>
      </w:r>
    </w:p>
    <w:p w:rsidR="008E0F4C" w:rsidRDefault="008E0F4C" w:rsidP="00AB6C60">
      <w:pPr>
        <w:widowControl/>
        <w:numPr>
          <w:ilvl w:val="0"/>
          <w:numId w:val="4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统计报表：针对经营情况、订单情况、账户收支情况、优惠情况、销售情况、会员卡情况、盈利情况等进行统计分析，并且支持财务与帐户收支的对帐。</w:t>
      </w:r>
    </w:p>
    <w:p w:rsidR="008E0F4C" w:rsidRDefault="008E0F4C" w:rsidP="00AB6C60">
      <w:pPr>
        <w:widowControl/>
        <w:numPr>
          <w:ilvl w:val="0"/>
          <w:numId w:val="4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库存管理：针对物品类目、规格、品牌、单位以及物品信息、物料信息、仓库信息、供应商信息、库存信息、采购信息进行管理，支持库存商品的盘点，报废。并且对触及到预警阀值的情况进行预警通知。</w:t>
      </w:r>
    </w:p>
    <w:p w:rsidR="008E0F4C" w:rsidRDefault="008E0F4C" w:rsidP="00AB6C60">
      <w:pPr>
        <w:widowControl/>
        <w:numPr>
          <w:ilvl w:val="0"/>
          <w:numId w:val="4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线上客服：查看线上公益平台用户的问题并解答。</w:t>
      </w:r>
    </w:p>
    <w:p w:rsidR="008E0F4C" w:rsidRDefault="008E0F4C" w:rsidP="00AB6C60">
      <w:pPr>
        <w:widowControl/>
        <w:numPr>
          <w:ilvl w:val="0"/>
          <w:numId w:val="4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其他：实现信息互通，线上订单能推送到相应门店，门店库存与线上商品数量同步。</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60" w:name="_Toc196644272"/>
      <w:r>
        <w:rPr>
          <w:rFonts w:ascii="Times New Roman" w:hAnsi="Times New Roman" w:hint="eastAsia"/>
          <w:b/>
          <w:bCs/>
          <w:color w:val="000000"/>
          <w:sz w:val="22"/>
        </w:rPr>
        <w:t>10.1.8.3</w:t>
      </w:r>
      <w:r>
        <w:rPr>
          <w:rFonts w:ascii="Times New Roman" w:hAnsi="Times New Roman" w:hint="eastAsia"/>
          <w:b/>
          <w:bCs/>
          <w:color w:val="000000"/>
          <w:sz w:val="22"/>
        </w:rPr>
        <w:t>商户管理移动端</w:t>
      </w:r>
      <w:bookmarkEnd w:id="60"/>
    </w:p>
    <w:p w:rsidR="008E0F4C" w:rsidRDefault="008E0F4C" w:rsidP="00AB6C60">
      <w:pPr>
        <w:widowControl/>
        <w:numPr>
          <w:ilvl w:val="0"/>
          <w:numId w:val="4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首页：实现移动端经营数据概览，包括收支情况等，并且展示门店经营排行情况。</w:t>
      </w:r>
    </w:p>
    <w:p w:rsidR="008E0F4C" w:rsidRDefault="008E0F4C" w:rsidP="00AB6C60">
      <w:pPr>
        <w:widowControl/>
        <w:numPr>
          <w:ilvl w:val="0"/>
          <w:numId w:val="4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商品管理：对商品进行增删改查操作，可以按类别进行查询。</w:t>
      </w:r>
    </w:p>
    <w:p w:rsidR="008E0F4C" w:rsidRDefault="008E0F4C" w:rsidP="00AB6C60">
      <w:pPr>
        <w:widowControl/>
        <w:numPr>
          <w:ilvl w:val="0"/>
          <w:numId w:val="4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采购管理：实现对采购询价及采购订单的增删改查操作，支持采购的结算管理。</w:t>
      </w:r>
    </w:p>
    <w:p w:rsidR="008E0F4C" w:rsidRDefault="008E0F4C" w:rsidP="00AB6C60">
      <w:pPr>
        <w:widowControl/>
        <w:numPr>
          <w:ilvl w:val="0"/>
          <w:numId w:val="4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仓库：提供对仓库信息的增删改查操作，可以查看仓库清单，并且对仓库中的涉及到预警阀值的商品进行预警提醒。</w:t>
      </w:r>
    </w:p>
    <w:p w:rsidR="008E0F4C" w:rsidRDefault="008E0F4C" w:rsidP="00AB6C60">
      <w:pPr>
        <w:widowControl/>
        <w:numPr>
          <w:ilvl w:val="0"/>
          <w:numId w:val="4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物品类目：实现对捐赠的物品类目进行管理，支持最少三级类目的设置。</w:t>
      </w:r>
    </w:p>
    <w:p w:rsidR="008E0F4C" w:rsidRDefault="008E0F4C" w:rsidP="00AB6C60">
      <w:pPr>
        <w:widowControl/>
        <w:numPr>
          <w:ilvl w:val="0"/>
          <w:numId w:val="4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物品：实现对物品的增删改查操作，可以查看物品清单</w:t>
      </w:r>
    </w:p>
    <w:p w:rsidR="008E0F4C" w:rsidRDefault="008E0F4C" w:rsidP="00AB6C60">
      <w:pPr>
        <w:widowControl/>
        <w:numPr>
          <w:ilvl w:val="0"/>
          <w:numId w:val="4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库存管理：实现商品与物品的入库、出库管理、可以进行库存查询、统计分析。</w:t>
      </w:r>
    </w:p>
    <w:p w:rsidR="008E0F4C" w:rsidRDefault="008E0F4C" w:rsidP="00AB6C60">
      <w:pPr>
        <w:widowControl/>
        <w:numPr>
          <w:ilvl w:val="0"/>
          <w:numId w:val="4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盘点：可以进行商品或物品的盘点，可查看盘点的进度，盘点完成后自动生成盘点单提交审核，审核通过后的盘点单可进行查询。</w:t>
      </w:r>
    </w:p>
    <w:p w:rsidR="008E0F4C" w:rsidRDefault="008E0F4C" w:rsidP="00AB6C60">
      <w:pPr>
        <w:widowControl/>
        <w:numPr>
          <w:ilvl w:val="0"/>
          <w:numId w:val="4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订单：实现订单查询及售后订单处理功能。</w:t>
      </w:r>
    </w:p>
    <w:p w:rsidR="008E0F4C" w:rsidRDefault="008E0F4C" w:rsidP="00AB6C60">
      <w:pPr>
        <w:widowControl/>
        <w:numPr>
          <w:ilvl w:val="0"/>
          <w:numId w:val="4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个人中心：实现个人中心信息管理，管理用户相关信息，可以向指导中心或运营单位提出意见反馈，可以登入或登出用户帐号。</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61" w:name="_Toc196644273"/>
      <w:r>
        <w:rPr>
          <w:rFonts w:ascii="Times New Roman" w:hAnsi="Times New Roman" w:hint="eastAsia"/>
          <w:b/>
          <w:bCs/>
          <w:color w:val="000000"/>
          <w:sz w:val="22"/>
        </w:rPr>
        <w:lastRenderedPageBreak/>
        <w:t>10.1.8.4</w:t>
      </w:r>
      <w:r>
        <w:rPr>
          <w:rFonts w:ascii="Times New Roman" w:hAnsi="Times New Roman" w:hint="eastAsia"/>
          <w:b/>
          <w:bCs/>
          <w:color w:val="000000"/>
          <w:sz w:val="22"/>
        </w:rPr>
        <w:t>线上“爱心”公益超市</w:t>
      </w:r>
      <w:bookmarkEnd w:id="61"/>
    </w:p>
    <w:p w:rsidR="008E0F4C" w:rsidRDefault="008E0F4C" w:rsidP="00AB6C60">
      <w:pPr>
        <w:widowControl/>
        <w:numPr>
          <w:ilvl w:val="0"/>
          <w:numId w:val="4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首页：首页体现轮播显示，商品搜索，门店切换、查看公益活动信息以及商品分类和特殊商品情况。</w:t>
      </w:r>
    </w:p>
    <w:p w:rsidR="008E0F4C" w:rsidRDefault="008E0F4C" w:rsidP="00AB6C60">
      <w:pPr>
        <w:widowControl/>
        <w:numPr>
          <w:ilvl w:val="0"/>
          <w:numId w:val="4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分类：可按照商品类别去查看相应的商品清单以及详情信息。</w:t>
      </w:r>
    </w:p>
    <w:p w:rsidR="008E0F4C" w:rsidRDefault="008E0F4C" w:rsidP="00AB6C60">
      <w:pPr>
        <w:widowControl/>
        <w:numPr>
          <w:ilvl w:val="0"/>
          <w:numId w:val="4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购物车：可以将看中的商品加入购物车，也可将购物车中的商口删除，提交订单后可进行在线微信支付，在支付时支持使用优惠券进行金额减免。</w:t>
      </w:r>
    </w:p>
    <w:p w:rsidR="008E0F4C" w:rsidRDefault="008E0F4C" w:rsidP="00AB6C60">
      <w:pPr>
        <w:widowControl/>
        <w:numPr>
          <w:ilvl w:val="0"/>
          <w:numId w:val="4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公益：</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轮播图：实现公益活动信息轮播，可以查看公益资讯信息</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公益捐赠：可以按分类查看公益捐赠的清单及详情，并可查看捐赠项目完成后的公示信息。也可以在线提交捐赠申请，由后台审核后完成捐赠的移交工作</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公益义卖：发布义卖活动，可以查看义卖的产品清单以及详情信息。</w:t>
      </w:r>
    </w:p>
    <w:p w:rsidR="008E0F4C" w:rsidRDefault="008E0F4C" w:rsidP="00AB6C60">
      <w:pPr>
        <w:widowControl/>
        <w:numPr>
          <w:ilvl w:val="0"/>
          <w:numId w:val="4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个人中心：实现个人信息的完善，收货地址的管理、可以查看收藏过的商品、店铺、拥有和使用过的优惠券、交易过的商品订单、参与过的公益活动信息以及与在线客服咨询过的信息情况。</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62" w:name="_Toc196644274"/>
      <w:r>
        <w:rPr>
          <w:rFonts w:ascii="Times New Roman" w:hAnsi="Times New Roman" w:hint="eastAsia"/>
          <w:b/>
          <w:bCs/>
          <w:color w:val="000000"/>
          <w:sz w:val="22"/>
        </w:rPr>
        <w:t>10.1.8.5</w:t>
      </w:r>
      <w:r>
        <w:rPr>
          <w:rFonts w:ascii="Times New Roman" w:hAnsi="Times New Roman" w:hint="eastAsia"/>
          <w:b/>
          <w:bCs/>
          <w:color w:val="000000"/>
          <w:sz w:val="22"/>
        </w:rPr>
        <w:t>爱心公益捐赠发放管理后台</w:t>
      </w:r>
      <w:r>
        <w:rPr>
          <w:rFonts w:ascii="Times New Roman" w:hAnsi="Times New Roman" w:hint="eastAsia"/>
          <w:b/>
          <w:bCs/>
          <w:color w:val="000000"/>
          <w:sz w:val="22"/>
        </w:rPr>
        <w:t xml:space="preserve"> PC</w:t>
      </w:r>
      <w:r>
        <w:rPr>
          <w:rFonts w:ascii="Times New Roman" w:hAnsi="Times New Roman" w:hint="eastAsia"/>
          <w:b/>
          <w:bCs/>
          <w:color w:val="000000"/>
          <w:sz w:val="22"/>
        </w:rPr>
        <w:t>端</w:t>
      </w:r>
      <w:bookmarkEnd w:id="62"/>
    </w:p>
    <w:p w:rsidR="008E0F4C" w:rsidRDefault="008E0F4C" w:rsidP="00AB6C60">
      <w:pPr>
        <w:widowControl/>
        <w:numPr>
          <w:ilvl w:val="0"/>
          <w:numId w:val="5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捐赠收入管理：实现对捐赠单位的资金和物资捐赠收入的增删改查操作管理。</w:t>
      </w:r>
    </w:p>
    <w:p w:rsidR="008E0F4C" w:rsidRDefault="008E0F4C" w:rsidP="00AB6C60">
      <w:pPr>
        <w:widowControl/>
        <w:numPr>
          <w:ilvl w:val="0"/>
          <w:numId w:val="5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捐赠转移管理：实现对捐赠的物品从捐赠单位转移物品发放单位的记录功能。</w:t>
      </w:r>
    </w:p>
    <w:p w:rsidR="008E0F4C" w:rsidRDefault="008E0F4C" w:rsidP="00AB6C60">
      <w:pPr>
        <w:widowControl/>
        <w:numPr>
          <w:ilvl w:val="0"/>
          <w:numId w:val="5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救助支出管理：实现对发放单位的救助资金、物资发放支出的管理。</w:t>
      </w:r>
    </w:p>
    <w:p w:rsidR="008E0F4C" w:rsidRDefault="008E0F4C" w:rsidP="00AB6C60">
      <w:pPr>
        <w:widowControl/>
        <w:numPr>
          <w:ilvl w:val="0"/>
          <w:numId w:val="5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统计查询：实现对民政局、慈善组织、社会组织、街镇、村居的捐赠收入和救助支出分别进行统计分析管理。不同帐号看到的统计查询的范围不同</w:t>
      </w:r>
    </w:p>
    <w:p w:rsidR="008E0F4C" w:rsidRDefault="008E0F4C" w:rsidP="00AB6C60">
      <w:pPr>
        <w:widowControl/>
        <w:numPr>
          <w:ilvl w:val="0"/>
          <w:numId w:val="5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系统管理：实现慈善组织、社会组织用户账号注册、审核管理以及对政府部门用户、权限、用户类别的管理。</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63" w:name="_Toc196644275"/>
      <w:r>
        <w:rPr>
          <w:rFonts w:ascii="Times New Roman" w:hAnsi="Times New Roman" w:hint="eastAsia"/>
          <w:b/>
          <w:bCs/>
          <w:color w:val="000000"/>
          <w:sz w:val="22"/>
        </w:rPr>
        <w:t>10.1.8.6</w:t>
      </w:r>
      <w:r>
        <w:rPr>
          <w:rFonts w:ascii="Times New Roman" w:hAnsi="Times New Roman" w:hint="eastAsia"/>
          <w:b/>
          <w:bCs/>
          <w:color w:val="000000"/>
          <w:sz w:val="22"/>
        </w:rPr>
        <w:t>爱心公益捐赠发放管理系统移动端</w:t>
      </w:r>
      <w:bookmarkEnd w:id="63"/>
      <w:r>
        <w:rPr>
          <w:rFonts w:ascii="Times New Roman" w:hAnsi="Times New Roman" w:hint="eastAsia"/>
          <w:b/>
          <w:bCs/>
          <w:color w:val="000000"/>
          <w:sz w:val="22"/>
        </w:rPr>
        <w:t xml:space="preserve"> </w:t>
      </w:r>
    </w:p>
    <w:p w:rsidR="008E0F4C" w:rsidRDefault="008E0F4C" w:rsidP="00AB6C60">
      <w:pPr>
        <w:widowControl/>
        <w:numPr>
          <w:ilvl w:val="0"/>
          <w:numId w:val="5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首页汇总统计：通过移动端查看捐赠支出汇总，以及各机构、部门分类汇总统计，不同帐号看到的统计查询的范围不同。</w:t>
      </w:r>
    </w:p>
    <w:p w:rsidR="008E0F4C" w:rsidRDefault="008E0F4C" w:rsidP="00AB6C60">
      <w:pPr>
        <w:widowControl/>
        <w:numPr>
          <w:ilvl w:val="0"/>
          <w:numId w:val="5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捐赠收入管理：实现对捐赠单位的资金和物资捐赠收入的增删改查操作管理。</w:t>
      </w:r>
    </w:p>
    <w:p w:rsidR="008E0F4C" w:rsidRDefault="008E0F4C" w:rsidP="00AB6C60">
      <w:pPr>
        <w:widowControl/>
        <w:numPr>
          <w:ilvl w:val="0"/>
          <w:numId w:val="5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捐赠转移管理：实现对捐赠的物品从捐赠单位转移物品发放单位的记录功能。</w:t>
      </w:r>
    </w:p>
    <w:p w:rsidR="008E0F4C" w:rsidRDefault="008E0F4C" w:rsidP="00AB6C60">
      <w:pPr>
        <w:widowControl/>
        <w:numPr>
          <w:ilvl w:val="0"/>
          <w:numId w:val="5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救助支出管理：实现对发放单位的救助资金、物资发放支出的管理。</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64" w:name="_Toc196644276"/>
      <w:r>
        <w:rPr>
          <w:rFonts w:ascii="Times New Roman" w:hAnsi="Times New Roman" w:hint="eastAsia"/>
          <w:b/>
          <w:bCs/>
          <w:color w:val="000000"/>
          <w:sz w:val="22"/>
        </w:rPr>
        <w:t>10.1.8.7</w:t>
      </w:r>
      <w:r>
        <w:rPr>
          <w:rFonts w:ascii="Times New Roman" w:hAnsi="Times New Roman" w:hint="eastAsia"/>
          <w:b/>
          <w:bCs/>
          <w:color w:val="000000"/>
          <w:sz w:val="22"/>
        </w:rPr>
        <w:t>公益金管理系统申报</w:t>
      </w:r>
      <w:r>
        <w:rPr>
          <w:rFonts w:ascii="Times New Roman" w:hAnsi="Times New Roman" w:hint="eastAsia"/>
          <w:b/>
          <w:bCs/>
          <w:color w:val="000000"/>
          <w:sz w:val="22"/>
        </w:rPr>
        <w:t xml:space="preserve"> PC</w:t>
      </w:r>
      <w:r>
        <w:rPr>
          <w:rFonts w:ascii="Times New Roman" w:hAnsi="Times New Roman" w:hint="eastAsia"/>
          <w:b/>
          <w:bCs/>
          <w:color w:val="000000"/>
          <w:sz w:val="22"/>
        </w:rPr>
        <w:t>端</w:t>
      </w:r>
      <w:bookmarkEnd w:id="64"/>
    </w:p>
    <w:p w:rsidR="008E0F4C" w:rsidRDefault="008E0F4C" w:rsidP="00AB6C60">
      <w:pPr>
        <w:widowControl/>
        <w:numPr>
          <w:ilvl w:val="0"/>
          <w:numId w:val="5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项目申报：提供项目申报功能，填写项目申报表提交审核，如果该项目历史曾申报过，可以进行项目关联，以增加评审通过的可能性，项目申报后自动生成项目二维码，扫码可查看申报的项目信息。</w:t>
      </w:r>
    </w:p>
    <w:p w:rsidR="008E0F4C" w:rsidRDefault="008E0F4C" w:rsidP="00AB6C60">
      <w:pPr>
        <w:widowControl/>
        <w:numPr>
          <w:ilvl w:val="0"/>
          <w:numId w:val="5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项目管理：可以查看自己申报的项目清单与详情，也可以对已发布的项目的项目计划进行管理，修改后会再次提交给管理部门确认。</w:t>
      </w:r>
    </w:p>
    <w:p w:rsidR="008E0F4C" w:rsidRDefault="008E0F4C" w:rsidP="00AB6C60">
      <w:pPr>
        <w:widowControl/>
        <w:numPr>
          <w:ilvl w:val="0"/>
          <w:numId w:val="5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中期评估：实现中期对资金使用率和项目执行率的汇总，自动生成评估报告模板，用户可进行微调。</w:t>
      </w:r>
    </w:p>
    <w:p w:rsidR="008E0F4C" w:rsidRDefault="008E0F4C" w:rsidP="00AB6C60">
      <w:pPr>
        <w:widowControl/>
        <w:numPr>
          <w:ilvl w:val="0"/>
          <w:numId w:val="5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lastRenderedPageBreak/>
        <w:t>末期评估：实现项目结束后对资金使用率和项目执行率的汇总，自动生成评估报告模板，用户可进行微调。</w:t>
      </w:r>
    </w:p>
    <w:p w:rsidR="008E0F4C" w:rsidRDefault="008E0F4C" w:rsidP="00AB6C60">
      <w:pPr>
        <w:widowControl/>
        <w:numPr>
          <w:ilvl w:val="0"/>
          <w:numId w:val="5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活动管理：在举办申报成功的项目里的项目活动时要上报活动的内容、活动记录以及资金使用情况。</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65" w:name="_Toc196644277"/>
      <w:r>
        <w:rPr>
          <w:rFonts w:ascii="Times New Roman" w:hAnsi="Times New Roman" w:hint="eastAsia"/>
          <w:b/>
          <w:bCs/>
          <w:color w:val="000000"/>
          <w:sz w:val="22"/>
        </w:rPr>
        <w:t>10.1.8.8</w:t>
      </w:r>
      <w:r>
        <w:rPr>
          <w:rFonts w:ascii="Times New Roman" w:hAnsi="Times New Roman" w:hint="eastAsia"/>
          <w:b/>
          <w:bCs/>
          <w:color w:val="000000"/>
          <w:sz w:val="22"/>
        </w:rPr>
        <w:t>公益金管理系统管理</w:t>
      </w:r>
      <w:r>
        <w:rPr>
          <w:rFonts w:ascii="Times New Roman" w:hAnsi="Times New Roman" w:hint="eastAsia"/>
          <w:b/>
          <w:bCs/>
          <w:color w:val="000000"/>
          <w:sz w:val="22"/>
        </w:rPr>
        <w:t xml:space="preserve"> PC</w:t>
      </w:r>
      <w:r>
        <w:rPr>
          <w:rFonts w:ascii="Times New Roman" w:hAnsi="Times New Roman" w:hint="eastAsia"/>
          <w:b/>
          <w:bCs/>
          <w:color w:val="000000"/>
          <w:sz w:val="22"/>
        </w:rPr>
        <w:t>端</w:t>
      </w:r>
      <w:bookmarkEnd w:id="65"/>
    </w:p>
    <w:p w:rsidR="008E0F4C" w:rsidRDefault="008E0F4C" w:rsidP="00AB6C60">
      <w:pPr>
        <w:widowControl/>
        <w:numPr>
          <w:ilvl w:val="0"/>
          <w:numId w:val="5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项目预审：提供项目预审功能，支持退回修改的功能，可查看历史记录。</w:t>
      </w:r>
    </w:p>
    <w:p w:rsidR="008E0F4C" w:rsidRDefault="008E0F4C" w:rsidP="00AB6C60">
      <w:pPr>
        <w:widowControl/>
        <w:numPr>
          <w:ilvl w:val="0"/>
          <w:numId w:val="5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立项评审：对预审通过的项目可以选择进行大众评审还是小组评审的立项评审方式，能够查看历史评审记录。</w:t>
      </w:r>
    </w:p>
    <w:p w:rsidR="008E0F4C" w:rsidRDefault="008E0F4C" w:rsidP="00AB6C60">
      <w:pPr>
        <w:widowControl/>
        <w:numPr>
          <w:ilvl w:val="0"/>
          <w:numId w:val="5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项目管理：实现对所有申报的项目进行管理。</w:t>
      </w:r>
    </w:p>
    <w:p w:rsidR="008E0F4C" w:rsidRDefault="008E0F4C" w:rsidP="00AB6C60">
      <w:pPr>
        <w:widowControl/>
        <w:numPr>
          <w:ilvl w:val="0"/>
          <w:numId w:val="5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中期评估审核：对项目的中期评估进行审核。</w:t>
      </w:r>
    </w:p>
    <w:p w:rsidR="008E0F4C" w:rsidRDefault="008E0F4C" w:rsidP="00AB6C60">
      <w:pPr>
        <w:widowControl/>
        <w:numPr>
          <w:ilvl w:val="0"/>
          <w:numId w:val="5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末期评估审核：对项目的末期评估进行审核。</w:t>
      </w:r>
    </w:p>
    <w:p w:rsidR="008E0F4C" w:rsidRDefault="008E0F4C" w:rsidP="00AB6C60">
      <w:pPr>
        <w:widowControl/>
        <w:numPr>
          <w:ilvl w:val="0"/>
          <w:numId w:val="5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超期预警：根据后台设置的预警阀值进行相应的预警提醒功能。</w:t>
      </w:r>
    </w:p>
    <w:p w:rsidR="008E0F4C" w:rsidRDefault="008E0F4C" w:rsidP="00AB6C60">
      <w:pPr>
        <w:widowControl/>
        <w:numPr>
          <w:ilvl w:val="0"/>
          <w:numId w:val="5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预警配置：对时间超期、资金超额设置预警阀值，并可以配置年度费用总金额，在申报时不能超过设定的总值。</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66" w:name="_Toc196644278"/>
      <w:r>
        <w:rPr>
          <w:rFonts w:ascii="Times New Roman" w:hAnsi="Times New Roman" w:hint="eastAsia"/>
          <w:b/>
          <w:bCs/>
          <w:color w:val="000000"/>
          <w:sz w:val="22"/>
        </w:rPr>
        <w:t>10.1.9</w:t>
      </w:r>
      <w:r>
        <w:rPr>
          <w:rFonts w:ascii="Times New Roman" w:hAnsi="Times New Roman" w:hint="eastAsia"/>
          <w:b/>
          <w:bCs/>
          <w:color w:val="000000"/>
          <w:sz w:val="22"/>
        </w:rPr>
        <w:t>流浪乞讨管理服务系统</w:t>
      </w:r>
      <w:bookmarkEnd w:id="66"/>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67" w:name="_Toc196644279"/>
      <w:r>
        <w:rPr>
          <w:rFonts w:ascii="Times New Roman" w:hAnsi="Times New Roman" w:hint="eastAsia"/>
          <w:b/>
          <w:bCs/>
          <w:color w:val="000000"/>
          <w:sz w:val="22"/>
        </w:rPr>
        <w:t>10.1.9.1</w:t>
      </w:r>
      <w:r>
        <w:rPr>
          <w:rFonts w:ascii="Times New Roman" w:hAnsi="Times New Roman" w:hint="eastAsia"/>
          <w:b/>
          <w:bCs/>
          <w:color w:val="000000"/>
          <w:sz w:val="22"/>
        </w:rPr>
        <w:t>管理后台</w:t>
      </w:r>
      <w:bookmarkEnd w:id="67"/>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受助人员管理：提供受助人员的信息管理，支持增删改查的操作，可以展示受助人员的全生命周期信息。</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在站服务管理：提供受助人员在站服务信息管理。</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医院收治管理</w:t>
      </w:r>
      <w:r>
        <w:rPr>
          <w:rFonts w:ascii="Times New Roman" w:hAnsi="Times New Roman" w:hint="eastAsia"/>
          <w:color w:val="000000"/>
          <w:kern w:val="0"/>
          <w:sz w:val="22"/>
          <w:lang w:bidi="ar"/>
        </w:rPr>
        <w:t>：提供受助人员在医院收治时的信息管理。</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工单管理：实现所有工单维护管理，支持工单的召回。</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离站管理：实现所有受助人员离站的信息管理。</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回访记录管理：实现所有受助人员回访记录信息管理，可以设置回访周期进行回访提醒。</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寻亲记录管理：实现对所有受助人员寻亲情况的数据管理。</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日志记录管理：实现受助人员日常情况的日志记录维护管理。</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政策法规管理：提供所有政策法规的信息管理。</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培训宣传管理：以图文或视频、音频的形式发布并管理所有宣传、培训课件的内容，记录参加每个课件培训的人员信息。</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专项活动管理：提供对于专项活动的信息管理。</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文章管理：以图文发式对重点对象的相关新闻报道进行发布及管理。</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轮播图管理：以图片形式发布重要的信息或活动内容。</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统计分析：实现对受助人员不同纬度的统计分析管理。</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报表生成：提供统计的数据按照报表模板自动生成报表。</w:t>
      </w:r>
    </w:p>
    <w:p w:rsidR="008E0F4C" w:rsidRDefault="008E0F4C" w:rsidP="00AB6C60">
      <w:pPr>
        <w:widowControl/>
        <w:numPr>
          <w:ilvl w:val="0"/>
          <w:numId w:val="5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标签管理：提供标签的管理，可以为受助人员匹配相应的标签。</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68" w:name="_Toc196644280"/>
      <w:r>
        <w:rPr>
          <w:rFonts w:ascii="Times New Roman" w:hAnsi="Times New Roman" w:hint="eastAsia"/>
          <w:b/>
          <w:bCs/>
          <w:color w:val="000000"/>
          <w:sz w:val="22"/>
        </w:rPr>
        <w:t>10.1.9.2</w:t>
      </w:r>
      <w:r>
        <w:rPr>
          <w:rFonts w:ascii="Times New Roman" w:hAnsi="Times New Roman" w:hint="eastAsia"/>
          <w:b/>
          <w:bCs/>
          <w:color w:val="000000"/>
          <w:sz w:val="22"/>
        </w:rPr>
        <w:t>救助站人员移动端</w:t>
      </w:r>
      <w:bookmarkEnd w:id="68"/>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lastRenderedPageBreak/>
        <w:t>登录</w:t>
      </w:r>
      <w:r>
        <w:rPr>
          <w:rFonts w:ascii="Times New Roman" w:hAnsi="Times New Roman" w:hint="eastAsia"/>
          <w:color w:val="000000"/>
          <w:kern w:val="0"/>
          <w:sz w:val="22"/>
          <w:lang w:bidi="ar"/>
        </w:rPr>
        <w:t>：针对救助站人员，提供手机登录页面及登录验证等功能。</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首页：提供首页内容展示。</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新闻轮播：手机端以轮播图的形式显示新闻内容。</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受助人员清单</w:t>
      </w:r>
      <w:r>
        <w:rPr>
          <w:rFonts w:ascii="Times New Roman" w:hAnsi="Times New Roman" w:hint="eastAsia"/>
          <w:color w:val="000000"/>
          <w:kern w:val="0"/>
          <w:sz w:val="22"/>
          <w:lang w:bidi="ar"/>
        </w:rPr>
        <w:t>：查看受助人员的个人信息及在站期间其全生命周期的情况。也可以对这些信息进行维护操作，对自己下发的工单可进行召回，对下发给自己的工单进行处置。</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在站服务</w:t>
      </w:r>
      <w:r>
        <w:rPr>
          <w:rFonts w:ascii="Times New Roman" w:hAnsi="Times New Roman" w:hint="eastAsia"/>
          <w:color w:val="000000"/>
          <w:kern w:val="0"/>
          <w:sz w:val="22"/>
          <w:lang w:bidi="ar"/>
        </w:rPr>
        <w:t>：显示全部受助人员在站的服务情况。</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医院收治</w:t>
      </w:r>
      <w:r>
        <w:rPr>
          <w:rFonts w:ascii="Times New Roman" w:hAnsi="Times New Roman" w:hint="eastAsia"/>
          <w:color w:val="000000"/>
          <w:kern w:val="0"/>
          <w:sz w:val="22"/>
          <w:lang w:bidi="ar"/>
        </w:rPr>
        <w:t>：显示全部受助人员医院救治情况，可通过手机端进行相关登记管理。</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工单管理</w:t>
      </w:r>
      <w:r>
        <w:rPr>
          <w:rFonts w:ascii="Times New Roman" w:hAnsi="Times New Roman" w:hint="eastAsia"/>
          <w:color w:val="000000"/>
          <w:kern w:val="0"/>
          <w:sz w:val="22"/>
          <w:lang w:bidi="ar"/>
        </w:rPr>
        <w:t>：实现对发布的工凌晨通过手机端可以查看及处理工单功能，记录工单的阅读状态。</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离站情况</w:t>
      </w:r>
      <w:r>
        <w:rPr>
          <w:rFonts w:ascii="Times New Roman" w:hAnsi="Times New Roman" w:hint="eastAsia"/>
          <w:color w:val="000000"/>
          <w:kern w:val="0"/>
          <w:sz w:val="22"/>
          <w:lang w:bidi="ar"/>
        </w:rPr>
        <w:t>：显示全部受助人员的离站记录，提供手机端离站登记管理功能。</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回访记录：显示回访人员的回访情况</w:t>
      </w:r>
      <w:r>
        <w:rPr>
          <w:rFonts w:ascii="Times New Roman" w:hAnsi="Times New Roman" w:hint="eastAsia"/>
          <w:color w:val="000000"/>
          <w:kern w:val="0"/>
          <w:sz w:val="22"/>
          <w:lang w:bidi="ar"/>
        </w:rPr>
        <w:t>，提供手机端回访记录登记管理功能。</w:t>
      </w:r>
      <w:r>
        <w:rPr>
          <w:rFonts w:ascii="Times New Roman" w:hAnsi="Times New Roman" w:hint="eastAsia"/>
          <w:color w:val="000000"/>
          <w:kern w:val="0"/>
          <w:sz w:val="22"/>
          <w:lang w:bidi="ar"/>
        </w:rPr>
        <w:t xml:space="preserve"> </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寻亲记录</w:t>
      </w:r>
      <w:r>
        <w:rPr>
          <w:rFonts w:ascii="Times New Roman" w:hAnsi="Times New Roman" w:hint="eastAsia"/>
          <w:color w:val="000000"/>
          <w:kern w:val="0"/>
          <w:sz w:val="22"/>
          <w:lang w:bidi="ar"/>
        </w:rPr>
        <w:t>：显示寻亲记录，提供寻亲登记管理功能。</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日志记录</w:t>
      </w:r>
      <w:r>
        <w:rPr>
          <w:rFonts w:ascii="Times New Roman" w:hAnsi="Times New Roman" w:hint="eastAsia"/>
          <w:color w:val="000000"/>
          <w:kern w:val="0"/>
          <w:sz w:val="22"/>
          <w:lang w:bidi="ar"/>
        </w:rPr>
        <w:t>：提供受助人员的日志记录，提供日志的上传及信息管理功能。</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政策法规</w:t>
      </w:r>
      <w:r>
        <w:rPr>
          <w:rFonts w:ascii="Times New Roman" w:hAnsi="Times New Roman" w:hint="eastAsia"/>
          <w:color w:val="000000"/>
          <w:kern w:val="0"/>
          <w:sz w:val="22"/>
          <w:lang w:bidi="ar"/>
        </w:rPr>
        <w:t>：提供政策法规检索和查看功能。</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重点对象</w:t>
      </w:r>
      <w:r>
        <w:rPr>
          <w:rFonts w:ascii="Times New Roman" w:hAnsi="Times New Roman" w:hint="eastAsia"/>
          <w:color w:val="000000"/>
          <w:kern w:val="0"/>
          <w:sz w:val="22"/>
          <w:lang w:bidi="ar"/>
        </w:rPr>
        <w:t>：提供重点对象的相关新闻报道检索和查看功能。</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培训宣传</w:t>
      </w:r>
      <w:r>
        <w:rPr>
          <w:rFonts w:ascii="Times New Roman" w:hAnsi="Times New Roman" w:hint="eastAsia"/>
          <w:color w:val="000000"/>
          <w:kern w:val="0"/>
          <w:sz w:val="22"/>
          <w:lang w:bidi="ar"/>
        </w:rPr>
        <w:t>：提供宣传内容的查看功能，以及培训课件的检索和查看功能，显示用户查看的次数。</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专项活动</w:t>
      </w:r>
      <w:r>
        <w:rPr>
          <w:rFonts w:ascii="Times New Roman" w:hAnsi="Times New Roman" w:hint="eastAsia"/>
          <w:color w:val="000000"/>
          <w:kern w:val="0"/>
          <w:sz w:val="22"/>
          <w:lang w:bidi="ar"/>
        </w:rPr>
        <w:t>：提供手机端活动发布和管理，可以搜索并按日历进行展示。</w:t>
      </w:r>
    </w:p>
    <w:p w:rsidR="008E0F4C" w:rsidRDefault="008E0F4C" w:rsidP="00AB6C60">
      <w:pPr>
        <w:widowControl/>
        <w:numPr>
          <w:ilvl w:val="0"/>
          <w:numId w:val="5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个人中心</w:t>
      </w:r>
      <w:r>
        <w:rPr>
          <w:rFonts w:ascii="Times New Roman" w:hAnsi="Times New Roman" w:hint="eastAsia"/>
          <w:color w:val="000000"/>
          <w:kern w:val="0"/>
          <w:sz w:val="22"/>
          <w:lang w:bidi="ar"/>
        </w:rPr>
        <w:t>：显示个人信息以及分配到该用户的工单信息等。</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69" w:name="_Toc196644281"/>
      <w:r>
        <w:rPr>
          <w:rFonts w:ascii="Times New Roman" w:hAnsi="Times New Roman" w:hint="eastAsia"/>
          <w:b/>
          <w:bCs/>
          <w:color w:val="000000"/>
          <w:sz w:val="22"/>
        </w:rPr>
        <w:t>10.1.9.3</w:t>
      </w:r>
      <w:r>
        <w:rPr>
          <w:rFonts w:ascii="Times New Roman" w:hAnsi="Times New Roman" w:hint="eastAsia"/>
          <w:b/>
          <w:bCs/>
          <w:color w:val="000000"/>
          <w:sz w:val="22"/>
        </w:rPr>
        <w:t>街镇村居移动端</w:t>
      </w:r>
      <w:bookmarkEnd w:id="69"/>
    </w:p>
    <w:p w:rsidR="008E0F4C" w:rsidRDefault="008E0F4C" w:rsidP="00AB6C60">
      <w:pPr>
        <w:widowControl/>
        <w:numPr>
          <w:ilvl w:val="0"/>
          <w:numId w:val="56"/>
        </w:numPr>
        <w:tabs>
          <w:tab w:val="left" w:pos="886"/>
        </w:tabs>
        <w:spacing w:line="300" w:lineRule="auto"/>
        <w:ind w:firstLineChars="200" w:firstLine="400"/>
        <w:jc w:val="left"/>
        <w:textAlignment w:val="center"/>
        <w:rPr>
          <w:rFonts w:ascii="Times New Roman" w:hAnsi="Times New Roman"/>
          <w:color w:val="000000"/>
          <w:kern w:val="0"/>
          <w:sz w:val="22"/>
          <w:lang w:bidi="ar"/>
        </w:rPr>
      </w:pPr>
      <w:r>
        <w:rPr>
          <w:rFonts w:ascii="Times New Roman" w:hAnsi="Times New Roman"/>
          <w:color w:val="000000"/>
          <w:kern w:val="0"/>
          <w:sz w:val="20"/>
          <w:szCs w:val="20"/>
          <w:lang w:bidi="ar"/>
        </w:rPr>
        <w:t xml:space="preserve"> </w:t>
      </w:r>
      <w:r>
        <w:rPr>
          <w:rFonts w:ascii="Times New Roman" w:hAnsi="Times New Roman"/>
          <w:color w:val="000000"/>
          <w:kern w:val="0"/>
          <w:sz w:val="22"/>
          <w:lang w:bidi="ar"/>
        </w:rPr>
        <w:t>登录页</w:t>
      </w:r>
      <w:r>
        <w:rPr>
          <w:rFonts w:ascii="Times New Roman" w:hAnsi="Times New Roman" w:hint="eastAsia"/>
          <w:color w:val="000000"/>
          <w:kern w:val="0"/>
          <w:sz w:val="22"/>
          <w:lang w:bidi="ar"/>
        </w:rPr>
        <w:t>：针对街镇村居用户，提供手机端登录及验证功能。</w:t>
      </w:r>
    </w:p>
    <w:p w:rsidR="008E0F4C" w:rsidRDefault="008E0F4C" w:rsidP="00AB6C60">
      <w:pPr>
        <w:widowControl/>
        <w:numPr>
          <w:ilvl w:val="0"/>
          <w:numId w:val="56"/>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工单管理</w:t>
      </w:r>
      <w:r>
        <w:rPr>
          <w:rFonts w:ascii="Times New Roman" w:hAnsi="Times New Roman" w:hint="eastAsia"/>
          <w:color w:val="000000"/>
          <w:kern w:val="0"/>
          <w:sz w:val="22"/>
          <w:lang w:bidi="ar"/>
        </w:rPr>
        <w:t>：查看和检索该用户所属街镇或村居下面全部工单信息。</w:t>
      </w:r>
    </w:p>
    <w:p w:rsidR="008E0F4C" w:rsidRDefault="008E0F4C" w:rsidP="00AB6C60">
      <w:pPr>
        <w:widowControl/>
        <w:numPr>
          <w:ilvl w:val="0"/>
          <w:numId w:val="56"/>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工单处置</w:t>
      </w:r>
      <w:r>
        <w:rPr>
          <w:rFonts w:ascii="Times New Roman" w:hAnsi="Times New Roman" w:hint="eastAsia"/>
          <w:color w:val="000000"/>
          <w:kern w:val="0"/>
          <w:sz w:val="22"/>
          <w:lang w:bidi="ar"/>
        </w:rPr>
        <w:t>：实现对未完结工单的处置功能。</w:t>
      </w:r>
    </w:p>
    <w:p w:rsidR="008E0F4C" w:rsidRDefault="008E0F4C" w:rsidP="00AB6C60">
      <w:pPr>
        <w:widowControl/>
        <w:numPr>
          <w:ilvl w:val="0"/>
          <w:numId w:val="56"/>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培训宣传</w:t>
      </w:r>
      <w:r>
        <w:rPr>
          <w:rFonts w:ascii="Times New Roman" w:hAnsi="Times New Roman" w:hint="eastAsia"/>
          <w:color w:val="000000"/>
          <w:kern w:val="0"/>
          <w:sz w:val="22"/>
          <w:lang w:bidi="ar"/>
        </w:rPr>
        <w:t>：查看和检索宣传培训内容。</w:t>
      </w:r>
    </w:p>
    <w:p w:rsidR="008E0F4C" w:rsidRDefault="008E0F4C" w:rsidP="00AB6C60">
      <w:pPr>
        <w:widowControl/>
        <w:numPr>
          <w:ilvl w:val="0"/>
          <w:numId w:val="56"/>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专项活动</w:t>
      </w:r>
      <w:r>
        <w:rPr>
          <w:rFonts w:ascii="Times New Roman" w:hAnsi="Times New Roman" w:hint="eastAsia"/>
          <w:color w:val="000000"/>
          <w:kern w:val="0"/>
          <w:sz w:val="22"/>
          <w:lang w:bidi="ar"/>
        </w:rPr>
        <w:t>：查看专项活动内容，可进行活动评价以及上传用户的工作记录和工作总结等信息。</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70" w:name="_Toc196644282"/>
      <w:r>
        <w:rPr>
          <w:rFonts w:ascii="Times New Roman" w:hAnsi="Times New Roman" w:hint="eastAsia"/>
          <w:b/>
          <w:bCs/>
          <w:color w:val="000000"/>
          <w:sz w:val="22"/>
        </w:rPr>
        <w:t>10.1.9.4</w:t>
      </w:r>
      <w:r>
        <w:rPr>
          <w:rFonts w:ascii="Times New Roman" w:hAnsi="Times New Roman" w:hint="eastAsia"/>
          <w:b/>
          <w:bCs/>
          <w:color w:val="000000"/>
          <w:sz w:val="22"/>
        </w:rPr>
        <w:t>数据驾驶舱移动端</w:t>
      </w:r>
      <w:bookmarkEnd w:id="70"/>
    </w:p>
    <w:p w:rsidR="008E0F4C" w:rsidRDefault="008E0F4C" w:rsidP="00AB6C60">
      <w:pPr>
        <w:widowControl/>
        <w:numPr>
          <w:ilvl w:val="0"/>
          <w:numId w:val="5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受助人员统计</w:t>
      </w:r>
      <w:r>
        <w:rPr>
          <w:rFonts w:ascii="Times New Roman" w:hAnsi="Times New Roman" w:hint="eastAsia"/>
          <w:color w:val="000000"/>
          <w:kern w:val="0"/>
          <w:sz w:val="22"/>
          <w:lang w:bidi="ar"/>
        </w:rPr>
        <w:t>：</w:t>
      </w:r>
      <w:r>
        <w:t>通过各种图表</w:t>
      </w:r>
      <w:r>
        <w:rPr>
          <w:rFonts w:hint="eastAsia"/>
        </w:rPr>
        <w:t>或</w:t>
      </w:r>
      <w:r>
        <w:t>图形</w:t>
      </w:r>
      <w:r>
        <w:rPr>
          <w:rFonts w:hint="eastAsia"/>
        </w:rPr>
        <w:t>等形式按受助人员的身体情况、按来站方式、按户籍等纬度进行统计分析。</w:t>
      </w:r>
    </w:p>
    <w:p w:rsidR="008E0F4C" w:rsidRDefault="008E0F4C" w:rsidP="00AB6C60">
      <w:pPr>
        <w:widowControl/>
        <w:numPr>
          <w:ilvl w:val="0"/>
          <w:numId w:val="5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站内工作统计</w:t>
      </w:r>
      <w:r>
        <w:rPr>
          <w:rFonts w:ascii="Times New Roman" w:hAnsi="Times New Roman" w:hint="eastAsia"/>
          <w:color w:val="000000"/>
          <w:kern w:val="0"/>
          <w:sz w:val="22"/>
          <w:lang w:bidi="ar"/>
        </w:rPr>
        <w:t>：</w:t>
      </w:r>
      <w:r>
        <w:t>通过各种图表</w:t>
      </w:r>
      <w:r>
        <w:rPr>
          <w:rFonts w:hint="eastAsia"/>
        </w:rPr>
        <w:t>或</w:t>
      </w:r>
      <w:r>
        <w:t>图形</w:t>
      </w:r>
      <w:r>
        <w:rPr>
          <w:rFonts w:hint="eastAsia"/>
        </w:rPr>
        <w:t>等形式按站内服务次数、按分类统计、医院收治情况等情况进行统计分析。</w:t>
      </w:r>
    </w:p>
    <w:p w:rsidR="008E0F4C" w:rsidRDefault="008E0F4C" w:rsidP="00AB6C60">
      <w:pPr>
        <w:widowControl/>
        <w:numPr>
          <w:ilvl w:val="0"/>
          <w:numId w:val="57"/>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街面巡查统计</w:t>
      </w:r>
      <w:r>
        <w:rPr>
          <w:rFonts w:ascii="Times New Roman" w:hAnsi="Times New Roman" w:hint="eastAsia"/>
          <w:color w:val="000000"/>
          <w:kern w:val="0"/>
          <w:sz w:val="22"/>
          <w:lang w:bidi="ar"/>
        </w:rPr>
        <w:t>：</w:t>
      </w:r>
      <w:r>
        <w:t>通过各种图表</w:t>
      </w:r>
      <w:r>
        <w:rPr>
          <w:rFonts w:hint="eastAsia"/>
        </w:rPr>
        <w:t>或</w:t>
      </w:r>
      <w:r>
        <w:t>图形</w:t>
      </w:r>
      <w:r>
        <w:rPr>
          <w:rFonts w:hint="eastAsia"/>
        </w:rPr>
        <w:t>等形式对街面巡查的信息进行统计分析。</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71" w:name="_Toc196644283"/>
      <w:r>
        <w:rPr>
          <w:rFonts w:ascii="Times New Roman" w:hAnsi="Times New Roman" w:hint="eastAsia"/>
          <w:b/>
          <w:bCs/>
          <w:color w:val="000000"/>
          <w:sz w:val="22"/>
        </w:rPr>
        <w:t>10.1.10</w:t>
      </w:r>
      <w:r>
        <w:rPr>
          <w:rFonts w:ascii="Times New Roman" w:hAnsi="Times New Roman" w:hint="eastAsia"/>
          <w:b/>
          <w:bCs/>
          <w:color w:val="000000"/>
          <w:sz w:val="22"/>
        </w:rPr>
        <w:t>社会组织数字化服务系统</w:t>
      </w:r>
      <w:bookmarkEnd w:id="71"/>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72" w:name="_Toc196644284"/>
      <w:r>
        <w:rPr>
          <w:rFonts w:ascii="Times New Roman" w:hAnsi="Times New Roman" w:hint="eastAsia"/>
          <w:b/>
          <w:bCs/>
          <w:color w:val="000000"/>
          <w:sz w:val="22"/>
        </w:rPr>
        <w:t>10.1.10.1</w:t>
      </w:r>
      <w:r>
        <w:rPr>
          <w:rFonts w:ascii="Times New Roman" w:hAnsi="Times New Roman" w:hint="eastAsia"/>
          <w:b/>
          <w:bCs/>
          <w:color w:val="000000"/>
          <w:sz w:val="22"/>
        </w:rPr>
        <w:t>管理后台</w:t>
      </w:r>
      <w:bookmarkEnd w:id="72"/>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首页</w:t>
      </w:r>
      <w:r>
        <w:rPr>
          <w:rFonts w:ascii="Times New Roman" w:hAnsi="Times New Roman" w:hint="eastAsia"/>
          <w:color w:val="000000"/>
          <w:kern w:val="0"/>
          <w:sz w:val="22"/>
          <w:lang w:bidi="ar"/>
        </w:rPr>
        <w:t>：展示一些数据统计信息以及待办事宜等内容。</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lastRenderedPageBreak/>
        <w:t>政策法规库管理</w:t>
      </w:r>
      <w:r>
        <w:rPr>
          <w:rFonts w:ascii="Times New Roman" w:hAnsi="Times New Roman" w:hint="eastAsia"/>
          <w:color w:val="000000"/>
          <w:kern w:val="0"/>
          <w:sz w:val="22"/>
          <w:lang w:bidi="ar"/>
        </w:rPr>
        <w:t>：实现对社会组织相关</w:t>
      </w:r>
      <w:r>
        <w:rPr>
          <w:rFonts w:ascii="Times New Roman" w:hAnsi="Times New Roman"/>
          <w:color w:val="000000"/>
          <w:kern w:val="0"/>
          <w:sz w:val="22"/>
          <w:lang w:bidi="ar"/>
        </w:rPr>
        <w:t>政策</w:t>
      </w:r>
      <w:r>
        <w:rPr>
          <w:rFonts w:ascii="Times New Roman" w:hAnsi="Times New Roman" w:hint="eastAsia"/>
          <w:color w:val="000000"/>
          <w:kern w:val="0"/>
          <w:sz w:val="22"/>
          <w:lang w:bidi="ar"/>
        </w:rPr>
        <w:t>法规的管理。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党建动态管理</w:t>
      </w:r>
      <w:r>
        <w:rPr>
          <w:rFonts w:ascii="Times New Roman" w:hAnsi="Times New Roman" w:hint="eastAsia"/>
          <w:color w:val="000000"/>
          <w:kern w:val="0"/>
          <w:sz w:val="22"/>
          <w:lang w:bidi="ar"/>
        </w:rPr>
        <w:t>：以图文形式对党建活动进行发布与管理。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乡村振兴管理</w:t>
      </w:r>
      <w:r>
        <w:rPr>
          <w:rFonts w:ascii="Times New Roman" w:hAnsi="Times New Roman" w:hint="eastAsia"/>
          <w:color w:val="000000"/>
          <w:kern w:val="0"/>
          <w:sz w:val="22"/>
          <w:lang w:bidi="ar"/>
        </w:rPr>
        <w:t>：以图文形式对</w:t>
      </w:r>
      <w:r>
        <w:rPr>
          <w:rFonts w:ascii="Times New Roman" w:hAnsi="Times New Roman"/>
          <w:color w:val="000000"/>
          <w:kern w:val="0"/>
          <w:sz w:val="22"/>
          <w:lang w:bidi="ar"/>
        </w:rPr>
        <w:t>乡村振兴</w:t>
      </w:r>
      <w:r>
        <w:rPr>
          <w:rFonts w:ascii="Times New Roman" w:hAnsi="Times New Roman" w:hint="eastAsia"/>
          <w:color w:val="000000"/>
          <w:kern w:val="0"/>
          <w:sz w:val="22"/>
          <w:lang w:bidi="ar"/>
        </w:rPr>
        <w:t>活动进行发布与管理。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园区服务管理</w:t>
      </w:r>
      <w:r>
        <w:rPr>
          <w:rFonts w:ascii="Times New Roman" w:hAnsi="Times New Roman" w:hint="eastAsia"/>
          <w:color w:val="000000"/>
          <w:kern w:val="0"/>
          <w:sz w:val="22"/>
          <w:lang w:bidi="ar"/>
        </w:rPr>
        <w:t>：以图文形式对园区信息进行发布与管理，及支持活动预约管理。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品牌建设管理</w:t>
      </w:r>
      <w:r>
        <w:rPr>
          <w:rFonts w:ascii="Times New Roman" w:hAnsi="Times New Roman" w:hint="eastAsia"/>
          <w:color w:val="000000"/>
          <w:kern w:val="0"/>
          <w:sz w:val="22"/>
          <w:lang w:bidi="ar"/>
        </w:rPr>
        <w:t>：以图文形式对浦东新区现有品牌信息进行发布与管理。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公益学堂管理</w:t>
      </w:r>
      <w:r>
        <w:rPr>
          <w:rFonts w:ascii="Times New Roman" w:hAnsi="Times New Roman" w:hint="eastAsia"/>
          <w:color w:val="000000"/>
          <w:kern w:val="0"/>
          <w:sz w:val="22"/>
          <w:lang w:bidi="ar"/>
        </w:rPr>
        <w:t>：以图文、视频、音频形式实现对宣传信息、培训课件进行发布与管理。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人才发展管理</w:t>
      </w:r>
      <w:r>
        <w:rPr>
          <w:rFonts w:ascii="Times New Roman" w:hAnsi="Times New Roman" w:hint="eastAsia"/>
          <w:color w:val="000000"/>
          <w:kern w:val="0"/>
          <w:sz w:val="22"/>
          <w:lang w:bidi="ar"/>
        </w:rPr>
        <w:t>：对于社会组织发布的人才招聘信息进行审核，审核通过后发布到平台上，同时以图文形式对人才培育相关的信息进行发布与管理。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财政扶持管理</w:t>
      </w:r>
      <w:r>
        <w:rPr>
          <w:rFonts w:ascii="Times New Roman" w:hAnsi="Times New Roman" w:hint="eastAsia"/>
          <w:color w:val="000000"/>
          <w:kern w:val="0"/>
          <w:sz w:val="22"/>
          <w:lang w:bidi="ar"/>
        </w:rPr>
        <w:t>：实现对一些财政扶持的补贴申请的预审服务，并发布财政扶持名单、案例展示等内容信息。</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东西协作管理</w:t>
      </w:r>
      <w:r>
        <w:rPr>
          <w:rFonts w:ascii="Times New Roman" w:hAnsi="Times New Roman" w:hint="eastAsia"/>
          <w:color w:val="000000"/>
          <w:kern w:val="0"/>
          <w:sz w:val="22"/>
          <w:lang w:bidi="ar"/>
        </w:rPr>
        <w:t>：以图文形式对</w:t>
      </w:r>
      <w:r>
        <w:rPr>
          <w:rFonts w:ascii="Times New Roman" w:hAnsi="Times New Roman"/>
          <w:color w:val="000000"/>
          <w:kern w:val="0"/>
          <w:sz w:val="22"/>
          <w:lang w:bidi="ar"/>
        </w:rPr>
        <w:t>东西</w:t>
      </w:r>
      <w:r>
        <w:rPr>
          <w:rFonts w:ascii="Times New Roman" w:hAnsi="Times New Roman" w:hint="eastAsia"/>
          <w:color w:val="000000"/>
          <w:kern w:val="0"/>
          <w:sz w:val="22"/>
          <w:lang w:bidi="ar"/>
        </w:rPr>
        <w:t>协作的相关信息进行发布与管理。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社会组织基础数据维护</w:t>
      </w:r>
      <w:r>
        <w:rPr>
          <w:rFonts w:ascii="Times New Roman" w:hAnsi="Times New Roman" w:hint="eastAsia"/>
          <w:color w:val="000000"/>
          <w:kern w:val="0"/>
          <w:sz w:val="22"/>
          <w:lang w:bidi="ar"/>
        </w:rPr>
        <w:t>：实现社会组织基本数据管理，并可以按分类筛选进行展示。</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社会组织人员数据</w:t>
      </w:r>
      <w:r>
        <w:rPr>
          <w:rFonts w:ascii="Times New Roman" w:hAnsi="Times New Roman" w:hint="eastAsia"/>
          <w:color w:val="000000"/>
          <w:kern w:val="0"/>
          <w:sz w:val="22"/>
          <w:lang w:bidi="ar"/>
        </w:rPr>
        <w:t>：实现社会组织内匹配的相关工作人员基本数据进行管理。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标签管理</w:t>
      </w:r>
      <w:r>
        <w:rPr>
          <w:rFonts w:ascii="Times New Roman" w:hAnsi="Times New Roman" w:hint="eastAsia"/>
          <w:color w:val="000000"/>
          <w:kern w:val="0"/>
          <w:sz w:val="22"/>
          <w:lang w:bidi="ar"/>
        </w:rPr>
        <w:t>：对社会组织及其工作人员的标签进行管理。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社会组织风采管理</w:t>
      </w:r>
      <w:r>
        <w:rPr>
          <w:rFonts w:ascii="Times New Roman" w:hAnsi="Times New Roman" w:hint="eastAsia"/>
          <w:color w:val="000000"/>
          <w:kern w:val="0"/>
          <w:sz w:val="22"/>
          <w:lang w:bidi="ar"/>
        </w:rPr>
        <w:t>：以图文形式对社会组织优秀事例信息进行发布与管理。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社会组织通讯录</w:t>
      </w:r>
      <w:r>
        <w:rPr>
          <w:rFonts w:ascii="Times New Roman" w:hAnsi="Times New Roman" w:hint="eastAsia"/>
          <w:color w:val="000000"/>
          <w:kern w:val="0"/>
          <w:sz w:val="22"/>
          <w:lang w:bidi="ar"/>
        </w:rPr>
        <w:t>：实现社会组织通讯信息的管理维护。</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内容发布管理</w:t>
      </w:r>
      <w:r>
        <w:rPr>
          <w:rFonts w:ascii="Times New Roman" w:hAnsi="Times New Roman" w:hint="eastAsia"/>
          <w:color w:val="000000"/>
          <w:kern w:val="0"/>
          <w:sz w:val="22"/>
          <w:lang w:bidi="ar"/>
        </w:rPr>
        <w:t>：以图文形式对轮播图、通知公告等信息进行发布与管理。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工作台管理</w:t>
      </w:r>
      <w:r>
        <w:rPr>
          <w:rFonts w:ascii="Times New Roman" w:hAnsi="Times New Roman" w:hint="eastAsia"/>
          <w:color w:val="000000"/>
          <w:kern w:val="0"/>
          <w:sz w:val="22"/>
          <w:lang w:bidi="ar"/>
        </w:rPr>
        <w:t>：此功能为指导中心的权限，可以进行任务的发布与管理，查看社会组织的反馈信息，对社会组织提交的各类申请进行审核。</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公益直播管理</w:t>
      </w:r>
      <w:r>
        <w:rPr>
          <w:rFonts w:ascii="Times New Roman" w:hAnsi="Times New Roman" w:hint="eastAsia"/>
          <w:color w:val="000000"/>
          <w:kern w:val="0"/>
          <w:sz w:val="22"/>
          <w:lang w:bidi="ar"/>
        </w:rPr>
        <w:t>：实现对直播间管理及直播内容的管理，可以发布直播预告和设置直播的回看。</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积分管理</w:t>
      </w:r>
      <w:r>
        <w:rPr>
          <w:rFonts w:ascii="Times New Roman" w:hAnsi="Times New Roman" w:hint="eastAsia"/>
          <w:color w:val="000000"/>
          <w:kern w:val="0"/>
          <w:sz w:val="22"/>
          <w:lang w:bidi="ar"/>
        </w:rPr>
        <w:t>：可以设置积分获取规则、积分池的数量管理以及查看积分发放记录等。</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用户权益管理</w:t>
      </w:r>
      <w:r>
        <w:rPr>
          <w:rFonts w:ascii="Times New Roman" w:hAnsi="Times New Roman" w:hint="eastAsia"/>
          <w:color w:val="000000"/>
          <w:kern w:val="0"/>
          <w:sz w:val="22"/>
          <w:lang w:bidi="ar"/>
        </w:rPr>
        <w:t>：实现对用户权益的配置管理。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积分商城管理</w:t>
      </w:r>
      <w:r>
        <w:rPr>
          <w:rFonts w:ascii="Times New Roman" w:hAnsi="Times New Roman" w:hint="eastAsia"/>
          <w:color w:val="000000"/>
          <w:kern w:val="0"/>
          <w:sz w:val="22"/>
          <w:lang w:bidi="ar"/>
        </w:rPr>
        <w:t>：可以对积分商城中的商户、商户提供的商品以及优惠券进行管理。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需求管理</w:t>
      </w:r>
      <w:r>
        <w:rPr>
          <w:rFonts w:ascii="Times New Roman" w:hAnsi="Times New Roman" w:hint="eastAsia"/>
          <w:color w:val="000000"/>
          <w:kern w:val="0"/>
          <w:sz w:val="22"/>
          <w:lang w:bidi="ar"/>
        </w:rPr>
        <w:t>：实现对需求信息的录入、对于无人认领的需求可以进行分派，对于有人认领的需求可以查看服务的反馈管理。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公益活动管理</w:t>
      </w:r>
      <w:r>
        <w:rPr>
          <w:rFonts w:ascii="Times New Roman" w:hAnsi="Times New Roman" w:hint="eastAsia"/>
          <w:color w:val="000000"/>
          <w:kern w:val="0"/>
          <w:sz w:val="22"/>
          <w:lang w:bidi="ar"/>
        </w:rPr>
        <w:t>：以图文形式发布公益活动的信息，可以查看所有活动的报名情况及活动现场签到情况。</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备案类社会组织信息管理</w:t>
      </w:r>
      <w:r>
        <w:rPr>
          <w:rFonts w:ascii="Times New Roman" w:hAnsi="Times New Roman" w:hint="eastAsia"/>
          <w:color w:val="000000"/>
          <w:kern w:val="0"/>
          <w:sz w:val="22"/>
          <w:lang w:bidi="ar"/>
        </w:rPr>
        <w:t>：实现对备案类社会组织相关信息进行管理。分别对这类社会组织中的人员、开展的活动、进行的服务记录进行管理。</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消息通知</w:t>
      </w:r>
      <w:r>
        <w:rPr>
          <w:rFonts w:ascii="Times New Roman" w:hAnsi="Times New Roman" w:hint="eastAsia"/>
          <w:color w:val="000000"/>
          <w:kern w:val="0"/>
          <w:sz w:val="22"/>
          <w:lang w:bidi="ar"/>
        </w:rPr>
        <w:t>：实现待办事项的消息提醒功能。</w:t>
      </w:r>
    </w:p>
    <w:p w:rsidR="008E0F4C" w:rsidRDefault="008E0F4C" w:rsidP="00AB6C60">
      <w:pPr>
        <w:widowControl/>
        <w:numPr>
          <w:ilvl w:val="0"/>
          <w:numId w:val="58"/>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统计分析</w:t>
      </w:r>
      <w:r>
        <w:rPr>
          <w:rFonts w:ascii="Times New Roman" w:hAnsi="Times New Roman" w:hint="eastAsia"/>
          <w:color w:val="000000"/>
          <w:kern w:val="0"/>
          <w:sz w:val="22"/>
          <w:lang w:bidi="ar"/>
        </w:rPr>
        <w:t>：实现对社会组织相关数据的统计分析与展示。</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73" w:name="_Toc196644285"/>
      <w:r>
        <w:rPr>
          <w:rFonts w:ascii="Times New Roman" w:hAnsi="Times New Roman" w:hint="eastAsia"/>
          <w:b/>
          <w:bCs/>
          <w:color w:val="000000"/>
          <w:sz w:val="22"/>
        </w:rPr>
        <w:t>10.1.10.2</w:t>
      </w:r>
      <w:r>
        <w:rPr>
          <w:rFonts w:ascii="Times New Roman" w:hAnsi="Times New Roman" w:hint="eastAsia"/>
          <w:b/>
          <w:bCs/>
          <w:color w:val="000000"/>
          <w:sz w:val="22"/>
        </w:rPr>
        <w:t>指导中心移动端</w:t>
      </w:r>
      <w:bookmarkEnd w:id="73"/>
    </w:p>
    <w:p w:rsidR="008E0F4C" w:rsidRDefault="008E0F4C" w:rsidP="00AB6C60">
      <w:pPr>
        <w:widowControl/>
        <w:numPr>
          <w:ilvl w:val="0"/>
          <w:numId w:val="5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首页</w:t>
      </w:r>
      <w:r>
        <w:rPr>
          <w:rFonts w:ascii="Times New Roman" w:hAnsi="Times New Roman" w:hint="eastAsia"/>
          <w:color w:val="000000"/>
          <w:kern w:val="0"/>
          <w:sz w:val="22"/>
          <w:lang w:bidi="ar"/>
        </w:rPr>
        <w:t>：展示指导中心工作相关的数据及内容。</w:t>
      </w:r>
    </w:p>
    <w:p w:rsidR="008E0F4C" w:rsidRDefault="008E0F4C" w:rsidP="00AB6C60">
      <w:pPr>
        <w:widowControl/>
        <w:numPr>
          <w:ilvl w:val="0"/>
          <w:numId w:val="5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待办事项</w:t>
      </w:r>
      <w:r>
        <w:rPr>
          <w:rFonts w:ascii="Times New Roman" w:hAnsi="Times New Roman" w:hint="eastAsia"/>
          <w:color w:val="000000"/>
          <w:kern w:val="0"/>
          <w:sz w:val="22"/>
          <w:lang w:bidi="ar"/>
        </w:rPr>
        <w:t>：通过手机端实现待办事项的查看和处理。</w:t>
      </w:r>
    </w:p>
    <w:p w:rsidR="008E0F4C" w:rsidRDefault="008E0F4C" w:rsidP="00AB6C60">
      <w:pPr>
        <w:widowControl/>
        <w:numPr>
          <w:ilvl w:val="0"/>
          <w:numId w:val="5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lastRenderedPageBreak/>
        <w:t>信息查看</w:t>
      </w:r>
      <w:r>
        <w:rPr>
          <w:rFonts w:ascii="Times New Roman" w:hAnsi="Times New Roman" w:hint="eastAsia"/>
          <w:color w:val="000000"/>
          <w:kern w:val="0"/>
          <w:sz w:val="22"/>
          <w:lang w:bidi="ar"/>
        </w:rPr>
        <w:t>：查看注册过的备案类社会组织信息以及提交的活动内容和活动记录。</w:t>
      </w:r>
    </w:p>
    <w:p w:rsidR="008E0F4C" w:rsidRDefault="008E0F4C" w:rsidP="00AB6C60">
      <w:pPr>
        <w:widowControl/>
        <w:numPr>
          <w:ilvl w:val="0"/>
          <w:numId w:val="5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通知公告</w:t>
      </w:r>
      <w:r>
        <w:rPr>
          <w:rFonts w:ascii="Times New Roman" w:hAnsi="Times New Roman" w:hint="eastAsia"/>
          <w:color w:val="000000"/>
          <w:kern w:val="0"/>
          <w:sz w:val="22"/>
          <w:lang w:bidi="ar"/>
        </w:rPr>
        <w:t>：查看后台发布的通知公告，以及发布给社会组织的任务的反馈信息也可在此处进行查阅。</w:t>
      </w:r>
    </w:p>
    <w:p w:rsidR="008E0F4C" w:rsidRDefault="008E0F4C" w:rsidP="00AB6C60">
      <w:pPr>
        <w:widowControl/>
        <w:numPr>
          <w:ilvl w:val="0"/>
          <w:numId w:val="5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任务发布</w:t>
      </w:r>
      <w:r>
        <w:rPr>
          <w:rFonts w:ascii="Times New Roman" w:hAnsi="Times New Roman" w:hint="eastAsia"/>
          <w:color w:val="000000"/>
          <w:kern w:val="0"/>
          <w:sz w:val="22"/>
          <w:lang w:bidi="ar"/>
        </w:rPr>
        <w:t>：通过手机端对社会组织进行相关任务发布。</w:t>
      </w:r>
    </w:p>
    <w:p w:rsidR="008E0F4C" w:rsidRDefault="008E0F4C" w:rsidP="00AB6C60">
      <w:pPr>
        <w:widowControl/>
        <w:numPr>
          <w:ilvl w:val="0"/>
          <w:numId w:val="5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个人中心：支持查看当前用户参与审核的相关纪录信息。</w:t>
      </w:r>
    </w:p>
    <w:p w:rsidR="008E0F4C" w:rsidRDefault="008E0F4C" w:rsidP="00AB6C60">
      <w:pPr>
        <w:widowControl/>
        <w:numPr>
          <w:ilvl w:val="0"/>
          <w:numId w:val="5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用户登录</w:t>
      </w:r>
      <w:r>
        <w:rPr>
          <w:rFonts w:ascii="Times New Roman" w:hAnsi="Times New Roman" w:hint="eastAsia"/>
          <w:color w:val="000000"/>
          <w:kern w:val="0"/>
          <w:sz w:val="22"/>
          <w:lang w:bidi="ar"/>
        </w:rPr>
        <w:t>：提供手机登录页面及登录验证等功能。</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74" w:name="_Toc196644286"/>
      <w:r>
        <w:rPr>
          <w:rFonts w:ascii="Times New Roman" w:hAnsi="Times New Roman" w:hint="eastAsia"/>
          <w:b/>
          <w:bCs/>
          <w:color w:val="000000"/>
          <w:sz w:val="22"/>
        </w:rPr>
        <w:t>10.1.10.3</w:t>
      </w:r>
      <w:r>
        <w:rPr>
          <w:rFonts w:ascii="Times New Roman" w:hAnsi="Times New Roman" w:hint="eastAsia"/>
          <w:b/>
          <w:bCs/>
          <w:color w:val="000000"/>
          <w:sz w:val="22"/>
        </w:rPr>
        <w:t>社会组织移动端</w:t>
      </w:r>
      <w:bookmarkEnd w:id="74"/>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首页</w:t>
      </w:r>
      <w:r>
        <w:rPr>
          <w:rFonts w:ascii="Times New Roman" w:hAnsi="Times New Roman" w:hint="eastAsia"/>
          <w:color w:val="000000"/>
          <w:kern w:val="0"/>
          <w:sz w:val="22"/>
          <w:lang w:bidi="ar"/>
        </w:rPr>
        <w:t>：社会组织手机端首页的设计及展示。</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办事指南：可查询与社会组织的相关办事指南内容。</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政策法规库</w:t>
      </w:r>
      <w:r>
        <w:rPr>
          <w:rFonts w:ascii="Times New Roman" w:hAnsi="Times New Roman" w:hint="eastAsia"/>
          <w:color w:val="000000"/>
          <w:kern w:val="0"/>
          <w:sz w:val="22"/>
          <w:lang w:bidi="ar"/>
        </w:rPr>
        <w:t>：通过分类或标签查看政策法规内容。</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党建动态</w:t>
      </w:r>
      <w:r>
        <w:rPr>
          <w:rFonts w:ascii="Times New Roman" w:hAnsi="Times New Roman" w:hint="eastAsia"/>
          <w:color w:val="000000"/>
          <w:kern w:val="0"/>
          <w:sz w:val="22"/>
          <w:lang w:bidi="ar"/>
        </w:rPr>
        <w:t>：可以查看社会组织党建相关的信息。</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社会组织查询</w:t>
      </w:r>
      <w:r>
        <w:rPr>
          <w:rFonts w:ascii="Times New Roman" w:hAnsi="Times New Roman" w:hint="eastAsia"/>
          <w:color w:val="000000"/>
          <w:kern w:val="0"/>
          <w:sz w:val="22"/>
          <w:lang w:bidi="ar"/>
        </w:rPr>
        <w:t>：可以查询社会组织相关基础数据。</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轮播图</w:t>
      </w:r>
      <w:r>
        <w:rPr>
          <w:rFonts w:ascii="Times New Roman" w:hAnsi="Times New Roman" w:hint="eastAsia"/>
          <w:color w:val="000000"/>
          <w:kern w:val="0"/>
          <w:sz w:val="22"/>
          <w:lang w:bidi="ar"/>
        </w:rPr>
        <w:t>：轮播图的查看和链接跳转到相关信息。</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通知公告</w:t>
      </w:r>
      <w:r>
        <w:rPr>
          <w:rFonts w:ascii="Times New Roman" w:hAnsi="Times New Roman" w:hint="eastAsia"/>
          <w:color w:val="000000"/>
          <w:kern w:val="0"/>
          <w:sz w:val="22"/>
          <w:lang w:bidi="ar"/>
        </w:rPr>
        <w:t>：查看通知公告的相关信息以及指导中心下发的任务。</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乡村振兴</w:t>
      </w:r>
      <w:r>
        <w:rPr>
          <w:rFonts w:ascii="Times New Roman" w:hAnsi="Times New Roman" w:hint="eastAsia"/>
          <w:color w:val="000000"/>
          <w:kern w:val="0"/>
          <w:sz w:val="22"/>
          <w:lang w:bidi="ar"/>
        </w:rPr>
        <w:t>：展示乡村振兴相关内容。</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东西协作</w:t>
      </w:r>
      <w:r>
        <w:rPr>
          <w:rFonts w:ascii="Times New Roman" w:hAnsi="Times New Roman" w:hint="eastAsia"/>
          <w:color w:val="000000"/>
          <w:kern w:val="0"/>
          <w:sz w:val="22"/>
          <w:lang w:bidi="ar"/>
        </w:rPr>
        <w:t>：展示东西协作相关内容。</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园区服务</w:t>
      </w:r>
      <w:r>
        <w:rPr>
          <w:rFonts w:ascii="Times New Roman" w:hAnsi="Times New Roman" w:hint="eastAsia"/>
          <w:color w:val="000000"/>
          <w:kern w:val="0"/>
          <w:sz w:val="22"/>
          <w:lang w:bidi="ar"/>
        </w:rPr>
        <w:t>：展示园区相关信息，并可以进行参观接待、场地预约等操作。</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供需对接</w:t>
      </w:r>
      <w:r>
        <w:rPr>
          <w:rFonts w:ascii="Times New Roman" w:hAnsi="Times New Roman" w:hint="eastAsia"/>
          <w:color w:val="000000"/>
          <w:kern w:val="0"/>
          <w:sz w:val="22"/>
          <w:lang w:bidi="ar"/>
        </w:rPr>
        <w:t>：展示供需对接服务项目信息，提供项目筛选查询。</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品牌建设</w:t>
      </w:r>
      <w:r>
        <w:rPr>
          <w:rFonts w:ascii="Times New Roman" w:hAnsi="Times New Roman" w:hint="eastAsia"/>
          <w:color w:val="000000"/>
          <w:kern w:val="0"/>
          <w:sz w:val="22"/>
          <w:lang w:bidi="ar"/>
        </w:rPr>
        <w:t>：展示浦东新区优秀品牌机构和品牌项目的相关内容。</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公益学堂</w:t>
      </w:r>
      <w:r>
        <w:rPr>
          <w:rFonts w:ascii="Times New Roman" w:hAnsi="Times New Roman" w:hint="eastAsia"/>
          <w:color w:val="000000"/>
          <w:kern w:val="0"/>
          <w:sz w:val="22"/>
          <w:lang w:bidi="ar"/>
        </w:rPr>
        <w:t>：查看宣传信息、培训课件等内容。</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人才发展</w:t>
      </w:r>
      <w:r>
        <w:rPr>
          <w:rFonts w:ascii="Times New Roman" w:hAnsi="Times New Roman" w:hint="eastAsia"/>
          <w:color w:val="000000"/>
          <w:kern w:val="0"/>
          <w:sz w:val="22"/>
          <w:lang w:bidi="ar"/>
        </w:rPr>
        <w:t>：展示人才培育和人才招聘的相关信息。</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财政扶持</w:t>
      </w:r>
      <w:r>
        <w:rPr>
          <w:rFonts w:ascii="Times New Roman" w:hAnsi="Times New Roman" w:hint="eastAsia"/>
          <w:color w:val="000000"/>
          <w:kern w:val="0"/>
          <w:sz w:val="22"/>
          <w:lang w:bidi="ar"/>
        </w:rPr>
        <w:t>：查看财政扶持名单公示及申请要求，社会组织用户可以通过手机直接提交相关申请信息。</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信息公示</w:t>
      </w:r>
      <w:r>
        <w:rPr>
          <w:rFonts w:ascii="Times New Roman" w:hAnsi="Times New Roman" w:hint="eastAsia"/>
          <w:color w:val="000000"/>
          <w:kern w:val="0"/>
          <w:sz w:val="22"/>
          <w:lang w:bidi="ar"/>
        </w:rPr>
        <w:t>：查看社会组织相关信息，支持根据不同类型的社会组织信息进行分类查询。</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社会组织风采</w:t>
      </w:r>
      <w:r>
        <w:rPr>
          <w:rFonts w:ascii="Times New Roman" w:hAnsi="Times New Roman" w:hint="eastAsia"/>
          <w:color w:val="000000"/>
          <w:kern w:val="0"/>
          <w:sz w:val="22"/>
          <w:lang w:bidi="ar"/>
        </w:rPr>
        <w:t>：展示社会组织优秀事迹及案例分享等相关内容。</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工作台</w:t>
      </w:r>
      <w:r>
        <w:rPr>
          <w:rFonts w:ascii="Times New Roman" w:hAnsi="Times New Roman" w:hint="eastAsia"/>
          <w:color w:val="000000"/>
          <w:kern w:val="0"/>
          <w:sz w:val="22"/>
          <w:lang w:bidi="ar"/>
        </w:rPr>
        <w:t>：实现接收指导中心下发的工作任务，并对任务的执行情况或问题进行反馈、同时也可以发布一些相关的信息，发布的信息通过指导中心的审核在手机端进行展示，用户可以查看所有自己接收及发布的信息情况。</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服务</w:t>
      </w:r>
      <w:r>
        <w:rPr>
          <w:rFonts w:ascii="Times New Roman" w:hAnsi="Times New Roman" w:hint="eastAsia"/>
          <w:color w:val="000000"/>
          <w:kern w:val="0"/>
          <w:sz w:val="22"/>
          <w:lang w:bidi="ar"/>
        </w:rPr>
        <w:t>：主要为社会组织或个人提供相关的服务，包括公益直播、积分商城、优惠券、用户权益、对接需求、公益活动等。</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个人中心：查看个人信息或社会组织信息。</w:t>
      </w:r>
    </w:p>
    <w:p w:rsidR="008E0F4C" w:rsidRDefault="008E0F4C" w:rsidP="00AB6C60">
      <w:pPr>
        <w:widowControl/>
        <w:numPr>
          <w:ilvl w:val="0"/>
          <w:numId w:val="6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用户登录</w:t>
      </w:r>
      <w:r>
        <w:rPr>
          <w:rFonts w:ascii="Times New Roman" w:hAnsi="Times New Roman" w:hint="eastAsia"/>
          <w:color w:val="000000"/>
          <w:kern w:val="0"/>
          <w:sz w:val="22"/>
          <w:lang w:bidi="ar"/>
        </w:rPr>
        <w:t>：提供用户登录验证功能。</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75" w:name="_Toc196644287"/>
      <w:r>
        <w:rPr>
          <w:rFonts w:ascii="Times New Roman" w:hAnsi="Times New Roman" w:hint="eastAsia"/>
          <w:b/>
          <w:bCs/>
          <w:color w:val="000000"/>
          <w:sz w:val="22"/>
        </w:rPr>
        <w:t>10.1.10.4</w:t>
      </w:r>
      <w:r>
        <w:rPr>
          <w:rFonts w:ascii="Times New Roman" w:hAnsi="Times New Roman" w:hint="eastAsia"/>
          <w:b/>
          <w:bCs/>
          <w:color w:val="000000"/>
          <w:sz w:val="22"/>
        </w:rPr>
        <w:t>备案类社会组织移动端</w:t>
      </w:r>
      <w:bookmarkEnd w:id="75"/>
    </w:p>
    <w:p w:rsidR="008E0F4C" w:rsidRDefault="008E0F4C" w:rsidP="00AB6C60">
      <w:pPr>
        <w:widowControl/>
        <w:numPr>
          <w:ilvl w:val="0"/>
          <w:numId w:val="6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注册登录</w:t>
      </w:r>
      <w:r>
        <w:rPr>
          <w:rFonts w:ascii="Times New Roman" w:hAnsi="Times New Roman" w:hint="eastAsia"/>
          <w:color w:val="000000"/>
          <w:kern w:val="0"/>
          <w:sz w:val="22"/>
          <w:lang w:bidi="ar"/>
        </w:rPr>
        <w:t>：用于社区的备案类社会组织自行注册登录。</w:t>
      </w:r>
    </w:p>
    <w:p w:rsidR="008E0F4C" w:rsidRDefault="008E0F4C" w:rsidP="00AB6C60">
      <w:pPr>
        <w:widowControl/>
        <w:numPr>
          <w:ilvl w:val="0"/>
          <w:numId w:val="6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基础信息提交</w:t>
      </w:r>
      <w:r>
        <w:rPr>
          <w:rFonts w:ascii="Times New Roman" w:hAnsi="Times New Roman" w:hint="eastAsia"/>
          <w:color w:val="000000"/>
          <w:kern w:val="0"/>
          <w:sz w:val="22"/>
          <w:lang w:bidi="ar"/>
        </w:rPr>
        <w:t>：通过手机端实现</w:t>
      </w:r>
      <w:r>
        <w:rPr>
          <w:rFonts w:ascii="Times New Roman" w:hAnsi="Times New Roman"/>
          <w:color w:val="000000"/>
          <w:kern w:val="0"/>
          <w:sz w:val="22"/>
          <w:lang w:bidi="ar"/>
        </w:rPr>
        <w:t>备案类社区社会组织</w:t>
      </w:r>
      <w:r>
        <w:rPr>
          <w:rFonts w:ascii="Times New Roman" w:hAnsi="Times New Roman" w:hint="eastAsia"/>
          <w:color w:val="000000"/>
          <w:kern w:val="0"/>
          <w:sz w:val="22"/>
          <w:lang w:bidi="ar"/>
        </w:rPr>
        <w:t>基础信息提交。</w:t>
      </w:r>
    </w:p>
    <w:p w:rsidR="008E0F4C" w:rsidRDefault="008E0F4C" w:rsidP="00AB6C60">
      <w:pPr>
        <w:widowControl/>
        <w:numPr>
          <w:ilvl w:val="0"/>
          <w:numId w:val="6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lastRenderedPageBreak/>
        <w:t>活动内容提交</w:t>
      </w:r>
      <w:r>
        <w:rPr>
          <w:rFonts w:ascii="Times New Roman" w:hAnsi="Times New Roman" w:hint="eastAsia"/>
          <w:color w:val="000000"/>
          <w:kern w:val="0"/>
          <w:sz w:val="22"/>
          <w:lang w:bidi="ar"/>
        </w:rPr>
        <w:t>：通过手机端实现活动内容的提交。</w:t>
      </w:r>
    </w:p>
    <w:p w:rsidR="008E0F4C" w:rsidRDefault="008E0F4C" w:rsidP="00AB6C60">
      <w:pPr>
        <w:widowControl/>
        <w:numPr>
          <w:ilvl w:val="0"/>
          <w:numId w:val="6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服务记录提交</w:t>
      </w:r>
      <w:r>
        <w:rPr>
          <w:rFonts w:ascii="Times New Roman" w:hAnsi="Times New Roman" w:hint="eastAsia"/>
          <w:color w:val="000000"/>
          <w:kern w:val="0"/>
          <w:sz w:val="22"/>
          <w:lang w:bidi="ar"/>
        </w:rPr>
        <w:t>：通过手机端实现服务记录的提交。</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76" w:name="_Toc196644288"/>
      <w:r>
        <w:rPr>
          <w:rFonts w:ascii="Times New Roman" w:hAnsi="Times New Roman" w:hint="eastAsia"/>
          <w:b/>
          <w:bCs/>
          <w:color w:val="000000"/>
          <w:sz w:val="22"/>
        </w:rPr>
        <w:t>10.1.10.5</w:t>
      </w:r>
      <w:r>
        <w:rPr>
          <w:rFonts w:ascii="Times New Roman" w:hAnsi="Times New Roman" w:hint="eastAsia"/>
          <w:b/>
          <w:bCs/>
          <w:color w:val="000000"/>
          <w:sz w:val="22"/>
        </w:rPr>
        <w:t>数据驾驶舱移动端</w:t>
      </w:r>
      <w:bookmarkEnd w:id="76"/>
    </w:p>
    <w:p w:rsidR="008E0F4C" w:rsidRDefault="008E0F4C" w:rsidP="00AB6C60">
      <w:pPr>
        <w:widowControl/>
        <w:numPr>
          <w:ilvl w:val="0"/>
          <w:numId w:val="6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用户登录</w:t>
      </w:r>
      <w:r>
        <w:rPr>
          <w:rFonts w:ascii="Times New Roman" w:hAnsi="Times New Roman" w:hint="eastAsia"/>
          <w:color w:val="000000"/>
          <w:kern w:val="0"/>
          <w:sz w:val="22"/>
          <w:lang w:bidi="ar"/>
        </w:rPr>
        <w:t>：提供身份验证登录功能。</w:t>
      </w:r>
    </w:p>
    <w:p w:rsidR="008E0F4C" w:rsidRDefault="008E0F4C" w:rsidP="00AB6C60">
      <w:pPr>
        <w:widowControl/>
        <w:numPr>
          <w:ilvl w:val="0"/>
          <w:numId w:val="6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社会组织基础数据</w:t>
      </w:r>
      <w:r>
        <w:rPr>
          <w:rFonts w:ascii="Times New Roman" w:hAnsi="Times New Roman" w:hint="eastAsia"/>
          <w:color w:val="000000"/>
          <w:kern w:val="0"/>
          <w:sz w:val="22"/>
          <w:lang w:bidi="ar"/>
        </w:rPr>
        <w:t>：</w:t>
      </w:r>
      <w:r>
        <w:rPr>
          <w:rFonts w:hint="eastAsia"/>
        </w:rPr>
        <w:t>展示社会组织的各类基础数据信息。</w:t>
      </w:r>
    </w:p>
    <w:p w:rsidR="008E0F4C" w:rsidRDefault="008E0F4C" w:rsidP="00AB6C60">
      <w:pPr>
        <w:widowControl/>
        <w:numPr>
          <w:ilvl w:val="0"/>
          <w:numId w:val="6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社会组织分类统计</w:t>
      </w:r>
      <w:r>
        <w:rPr>
          <w:rFonts w:ascii="Times New Roman" w:hAnsi="Times New Roman" w:hint="eastAsia"/>
          <w:color w:val="000000"/>
          <w:kern w:val="0"/>
          <w:sz w:val="22"/>
          <w:lang w:bidi="ar"/>
        </w:rPr>
        <w:t>：</w:t>
      </w:r>
      <w:r>
        <w:t>通过各种图表</w:t>
      </w:r>
      <w:r>
        <w:rPr>
          <w:rFonts w:hint="eastAsia"/>
        </w:rPr>
        <w:t>或</w:t>
      </w:r>
      <w:r>
        <w:t>图形</w:t>
      </w:r>
      <w:r>
        <w:rPr>
          <w:rFonts w:hint="eastAsia"/>
        </w:rPr>
        <w:t>等综合展示社会组织分类数据统计分析。</w:t>
      </w:r>
    </w:p>
    <w:p w:rsidR="008E0F4C" w:rsidRDefault="008E0F4C" w:rsidP="00AB6C60">
      <w:pPr>
        <w:widowControl/>
        <w:numPr>
          <w:ilvl w:val="0"/>
          <w:numId w:val="6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社会组织监管统计</w:t>
      </w:r>
      <w:r>
        <w:rPr>
          <w:rFonts w:ascii="Times New Roman" w:hAnsi="Times New Roman" w:hint="eastAsia"/>
          <w:color w:val="000000"/>
          <w:kern w:val="0"/>
          <w:sz w:val="22"/>
          <w:lang w:bidi="ar"/>
        </w:rPr>
        <w:t>：</w:t>
      </w:r>
      <w:r>
        <w:t>通过各种图表</w:t>
      </w:r>
      <w:r>
        <w:rPr>
          <w:rFonts w:hint="eastAsia"/>
        </w:rPr>
        <w:t>或</w:t>
      </w:r>
      <w:r>
        <w:t>图形</w:t>
      </w:r>
      <w:r>
        <w:rPr>
          <w:rFonts w:hint="eastAsia"/>
        </w:rPr>
        <w:t>等综合展示</w:t>
      </w:r>
      <w:r>
        <w:rPr>
          <w:rFonts w:ascii="Times New Roman" w:hAnsi="Times New Roman" w:hint="eastAsia"/>
          <w:color w:val="000000"/>
          <w:kern w:val="0"/>
          <w:sz w:val="22"/>
          <w:lang w:bidi="ar"/>
        </w:rPr>
        <w:t>社会组织监管数据统计分析。</w:t>
      </w:r>
    </w:p>
    <w:p w:rsidR="008E0F4C" w:rsidRDefault="008E0F4C" w:rsidP="00AB6C60">
      <w:pPr>
        <w:widowControl/>
        <w:numPr>
          <w:ilvl w:val="0"/>
          <w:numId w:val="6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任务情况统计</w:t>
      </w:r>
      <w:r>
        <w:rPr>
          <w:rFonts w:ascii="Times New Roman" w:hAnsi="Times New Roman" w:hint="eastAsia"/>
          <w:color w:val="000000"/>
          <w:kern w:val="0"/>
          <w:sz w:val="22"/>
          <w:lang w:bidi="ar"/>
        </w:rPr>
        <w:t>：</w:t>
      </w:r>
      <w:r>
        <w:t>通过各种图表</w:t>
      </w:r>
      <w:r>
        <w:rPr>
          <w:rFonts w:hint="eastAsia"/>
        </w:rPr>
        <w:t>或</w:t>
      </w:r>
      <w:r>
        <w:t>图形</w:t>
      </w:r>
      <w:r>
        <w:rPr>
          <w:rFonts w:hint="eastAsia"/>
        </w:rPr>
        <w:t>等综合展示任务情况及任务完成进度数据统计分析。</w:t>
      </w:r>
    </w:p>
    <w:p w:rsidR="008E0F4C" w:rsidRDefault="008E0F4C" w:rsidP="00AB6C60">
      <w:pPr>
        <w:widowControl/>
        <w:numPr>
          <w:ilvl w:val="0"/>
          <w:numId w:val="6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街镇维度分析</w:t>
      </w:r>
      <w:r>
        <w:rPr>
          <w:rFonts w:ascii="Times New Roman" w:hAnsi="Times New Roman" w:hint="eastAsia"/>
          <w:color w:val="000000"/>
          <w:kern w:val="0"/>
          <w:sz w:val="22"/>
          <w:lang w:bidi="ar"/>
        </w:rPr>
        <w:t>：</w:t>
      </w:r>
      <w:r>
        <w:rPr>
          <w:rFonts w:hint="eastAsia"/>
        </w:rPr>
        <w:t>从街镇的维度，</w:t>
      </w:r>
      <w:r>
        <w:t>通过各种图表</w:t>
      </w:r>
      <w:r>
        <w:rPr>
          <w:rFonts w:hint="eastAsia"/>
        </w:rPr>
        <w:t>或</w:t>
      </w:r>
      <w:r>
        <w:t>图形</w:t>
      </w:r>
      <w:r>
        <w:rPr>
          <w:rFonts w:hint="eastAsia"/>
        </w:rPr>
        <w:t>等综合展示社会组织分布情况统计分析。</w:t>
      </w:r>
    </w:p>
    <w:p w:rsidR="008E0F4C" w:rsidRDefault="008E0F4C" w:rsidP="00AB6C60">
      <w:pPr>
        <w:widowControl/>
        <w:numPr>
          <w:ilvl w:val="0"/>
          <w:numId w:val="6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工作内容情况统计</w:t>
      </w:r>
      <w:r>
        <w:rPr>
          <w:rFonts w:ascii="Times New Roman" w:hAnsi="Times New Roman" w:hint="eastAsia"/>
          <w:color w:val="000000"/>
          <w:kern w:val="0"/>
          <w:sz w:val="22"/>
          <w:lang w:bidi="ar"/>
        </w:rPr>
        <w:t>：</w:t>
      </w:r>
      <w:r>
        <w:t>通过各种图表</w:t>
      </w:r>
      <w:r>
        <w:rPr>
          <w:rFonts w:hint="eastAsia"/>
        </w:rPr>
        <w:t>或</w:t>
      </w:r>
      <w:r>
        <w:t>图形</w:t>
      </w:r>
      <w:r>
        <w:rPr>
          <w:rFonts w:hint="eastAsia"/>
        </w:rPr>
        <w:t>等综合展示工作情况数据统计分析。</w:t>
      </w:r>
    </w:p>
    <w:p w:rsidR="008E0F4C" w:rsidRDefault="008E0F4C" w:rsidP="00AB6C60">
      <w:pPr>
        <w:widowControl/>
        <w:numPr>
          <w:ilvl w:val="0"/>
          <w:numId w:val="6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活跃社会组织展示</w:t>
      </w:r>
      <w:r>
        <w:rPr>
          <w:rFonts w:ascii="Times New Roman" w:hAnsi="Times New Roman" w:hint="eastAsia"/>
          <w:color w:val="000000"/>
          <w:kern w:val="0"/>
          <w:sz w:val="22"/>
          <w:lang w:bidi="ar"/>
        </w:rPr>
        <w:t>：针对活跃的社会组织进行公示和展示</w:t>
      </w:r>
      <w:r>
        <w:rPr>
          <w:rFonts w:hint="eastAsia"/>
        </w:rPr>
        <w:t>。</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77" w:name="_Toc196644289"/>
      <w:r>
        <w:rPr>
          <w:rFonts w:ascii="Times New Roman" w:hAnsi="Times New Roman" w:hint="eastAsia"/>
          <w:b/>
          <w:bCs/>
          <w:color w:val="000000"/>
          <w:sz w:val="22"/>
        </w:rPr>
        <w:t>10.1.11</w:t>
      </w:r>
      <w:r>
        <w:rPr>
          <w:rFonts w:ascii="Times New Roman" w:hAnsi="Times New Roman" w:hint="eastAsia"/>
          <w:b/>
          <w:bCs/>
          <w:color w:val="000000"/>
          <w:sz w:val="22"/>
        </w:rPr>
        <w:t>社工管理服务系统</w:t>
      </w:r>
      <w:bookmarkEnd w:id="77"/>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78" w:name="_Toc196644290"/>
      <w:r>
        <w:rPr>
          <w:rFonts w:ascii="Times New Roman" w:hAnsi="Times New Roman" w:hint="eastAsia"/>
          <w:b/>
          <w:bCs/>
          <w:color w:val="000000"/>
          <w:sz w:val="22"/>
        </w:rPr>
        <w:t>10.1.11.1</w:t>
      </w:r>
      <w:r>
        <w:rPr>
          <w:rFonts w:ascii="Times New Roman" w:hAnsi="Times New Roman" w:hint="eastAsia"/>
          <w:b/>
          <w:bCs/>
          <w:color w:val="000000"/>
          <w:sz w:val="22"/>
        </w:rPr>
        <w:t>管理后台</w:t>
      </w:r>
      <w:bookmarkEnd w:id="78"/>
    </w:p>
    <w:p w:rsidR="008E0F4C" w:rsidRDefault="008E0F4C" w:rsidP="00AB6C60">
      <w:pPr>
        <w:widowControl/>
        <w:numPr>
          <w:ilvl w:val="0"/>
          <w:numId w:val="6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信息通知发布</w:t>
      </w:r>
      <w:r>
        <w:rPr>
          <w:rFonts w:ascii="Times New Roman" w:hAnsi="Times New Roman" w:hint="eastAsia"/>
          <w:color w:val="000000"/>
          <w:kern w:val="0"/>
          <w:sz w:val="22"/>
          <w:lang w:bidi="ar"/>
        </w:rPr>
        <w:t>：分别实现招考通知及通知公告的信息发布与管理。</w:t>
      </w:r>
    </w:p>
    <w:p w:rsidR="008E0F4C" w:rsidRDefault="008E0F4C" w:rsidP="00AB6C60">
      <w:pPr>
        <w:widowControl/>
        <w:numPr>
          <w:ilvl w:val="0"/>
          <w:numId w:val="6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培训赋能</w:t>
      </w:r>
      <w:r>
        <w:rPr>
          <w:rFonts w:ascii="Times New Roman" w:hAnsi="Times New Roman" w:hint="eastAsia"/>
          <w:color w:val="000000"/>
          <w:kern w:val="0"/>
          <w:sz w:val="22"/>
          <w:lang w:bidi="ar"/>
        </w:rPr>
        <w:t>：</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课程管理：可以创建课程类别与课程，以图文这、视频、音频的格式上传课件，并根据社工观看的情况生成学习报告</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考试管理：可以创建试题库，生成相应的试卷，考试后自动评分，并可查看所有的成绩情况</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证书管理：可以对完成学习及考试的社工发放电子证书</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直播管理：管理直播的课程，查看直播室的人数情况</w:t>
      </w:r>
    </w:p>
    <w:p w:rsidR="008E0F4C" w:rsidRDefault="008E0F4C" w:rsidP="00AB6C60">
      <w:pPr>
        <w:widowControl/>
        <w:numPr>
          <w:ilvl w:val="0"/>
          <w:numId w:val="6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社工风采</w:t>
      </w:r>
      <w:r>
        <w:rPr>
          <w:rFonts w:ascii="Times New Roman" w:hAnsi="Times New Roman" w:hint="eastAsia"/>
          <w:color w:val="000000"/>
          <w:kern w:val="0"/>
          <w:sz w:val="22"/>
          <w:lang w:bidi="ar"/>
        </w:rPr>
        <w:t>：以图文形式对尝试工的活动，最美社工以及评估评先活动的信息进行发布与管理，也可以对社工定的随笔和手记进行审核，审核通过后也可以发布在手机平台上。</w:t>
      </w:r>
    </w:p>
    <w:p w:rsidR="008E0F4C" w:rsidRDefault="008E0F4C" w:rsidP="00AB6C60">
      <w:pPr>
        <w:widowControl/>
        <w:numPr>
          <w:ilvl w:val="0"/>
          <w:numId w:val="6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基础信息</w:t>
      </w:r>
      <w:r>
        <w:rPr>
          <w:rFonts w:ascii="Times New Roman" w:hAnsi="Times New Roman" w:hint="eastAsia"/>
          <w:color w:val="000000"/>
          <w:kern w:val="0"/>
          <w:sz w:val="22"/>
          <w:lang w:bidi="ar"/>
        </w:rPr>
        <w:t>：分别实现机构、服务、知识库信息进行管理，提供审核便捷回复意见话术管理。</w:t>
      </w:r>
    </w:p>
    <w:p w:rsidR="008E0F4C" w:rsidRDefault="008E0F4C" w:rsidP="00AB6C60">
      <w:pPr>
        <w:widowControl/>
        <w:numPr>
          <w:ilvl w:val="0"/>
          <w:numId w:val="6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入额备案管理</w:t>
      </w:r>
      <w:r>
        <w:rPr>
          <w:rFonts w:ascii="Times New Roman" w:hAnsi="Times New Roman" w:hint="eastAsia"/>
          <w:color w:val="000000"/>
          <w:kern w:val="0"/>
          <w:sz w:val="22"/>
          <w:lang w:bidi="ar"/>
        </w:rPr>
        <w:t>：提供手动入额备案及相应的流程管理。</w:t>
      </w:r>
    </w:p>
    <w:p w:rsidR="008E0F4C" w:rsidRDefault="008E0F4C" w:rsidP="00AB6C60">
      <w:pPr>
        <w:widowControl/>
        <w:numPr>
          <w:ilvl w:val="0"/>
          <w:numId w:val="6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审批管理</w:t>
      </w:r>
      <w:r>
        <w:rPr>
          <w:rFonts w:ascii="Times New Roman" w:hAnsi="Times New Roman" w:hint="eastAsia"/>
          <w:color w:val="000000"/>
          <w:kern w:val="0"/>
          <w:sz w:val="22"/>
          <w:lang w:bidi="ar"/>
        </w:rPr>
        <w:t>：分别提供交流竞聘、交流备案、评优评先、信息发布的审批管理。</w:t>
      </w:r>
    </w:p>
    <w:p w:rsidR="008E0F4C" w:rsidRDefault="008E0F4C" w:rsidP="00AB6C60">
      <w:pPr>
        <w:widowControl/>
        <w:numPr>
          <w:ilvl w:val="0"/>
          <w:numId w:val="6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社工管理</w:t>
      </w:r>
      <w:r>
        <w:rPr>
          <w:rFonts w:ascii="Times New Roman" w:hAnsi="Times New Roman" w:hint="eastAsia"/>
          <w:color w:val="000000"/>
          <w:kern w:val="0"/>
          <w:sz w:val="22"/>
          <w:lang w:bidi="ar"/>
        </w:rPr>
        <w:t>：分别提供社工人员和退休社工人员信息管理。</w:t>
      </w:r>
    </w:p>
    <w:p w:rsidR="008E0F4C" w:rsidRDefault="008E0F4C" w:rsidP="00AB6C60">
      <w:pPr>
        <w:widowControl/>
        <w:numPr>
          <w:ilvl w:val="0"/>
          <w:numId w:val="63"/>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统计分析</w:t>
      </w:r>
      <w:r>
        <w:rPr>
          <w:rFonts w:ascii="Times New Roman" w:hAnsi="Times New Roman" w:hint="eastAsia"/>
          <w:color w:val="000000"/>
          <w:kern w:val="0"/>
          <w:sz w:val="22"/>
          <w:lang w:bidi="ar"/>
        </w:rPr>
        <w:t>：对社工人员、社工跨街镇交流、社工交流、入额备案、社工培训考试及社工退休、新晋等数据按不同的筛选条件进行统计分析。</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79" w:name="_Toc196644291"/>
      <w:r>
        <w:rPr>
          <w:rFonts w:ascii="Times New Roman" w:hAnsi="Times New Roman" w:hint="eastAsia"/>
          <w:b/>
          <w:bCs/>
          <w:color w:val="000000"/>
          <w:sz w:val="22"/>
        </w:rPr>
        <w:t>10.1.11.2</w:t>
      </w:r>
      <w:r>
        <w:rPr>
          <w:rFonts w:ascii="Times New Roman" w:hAnsi="Times New Roman" w:hint="eastAsia"/>
          <w:b/>
          <w:bCs/>
          <w:color w:val="000000"/>
          <w:sz w:val="22"/>
        </w:rPr>
        <w:t>社工服务</w:t>
      </w:r>
      <w:r>
        <w:rPr>
          <w:rFonts w:ascii="Times New Roman" w:hAnsi="Times New Roman" w:hint="eastAsia"/>
          <w:b/>
          <w:bCs/>
          <w:color w:val="000000"/>
          <w:sz w:val="22"/>
        </w:rPr>
        <w:t>PC</w:t>
      </w:r>
      <w:r>
        <w:rPr>
          <w:rFonts w:ascii="Times New Roman" w:hAnsi="Times New Roman" w:hint="eastAsia"/>
          <w:b/>
          <w:bCs/>
          <w:color w:val="000000"/>
          <w:sz w:val="22"/>
        </w:rPr>
        <w:t>端</w:t>
      </w:r>
      <w:bookmarkEnd w:id="79"/>
    </w:p>
    <w:p w:rsidR="008E0F4C" w:rsidRDefault="008E0F4C" w:rsidP="00AB6C60">
      <w:pPr>
        <w:widowControl/>
        <w:numPr>
          <w:ilvl w:val="0"/>
          <w:numId w:val="6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首页</w:t>
      </w:r>
      <w:r>
        <w:rPr>
          <w:rFonts w:ascii="Times New Roman" w:hAnsi="Times New Roman" w:hint="eastAsia"/>
          <w:color w:val="000000"/>
          <w:kern w:val="0"/>
          <w:sz w:val="22"/>
          <w:lang w:bidi="ar"/>
        </w:rPr>
        <w:t>：提供重要动态新闻信息展示。</w:t>
      </w:r>
    </w:p>
    <w:p w:rsidR="008E0F4C" w:rsidRDefault="008E0F4C" w:rsidP="00AB6C60">
      <w:pPr>
        <w:widowControl/>
        <w:numPr>
          <w:ilvl w:val="0"/>
          <w:numId w:val="6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通知公告</w:t>
      </w:r>
      <w:r>
        <w:rPr>
          <w:rFonts w:ascii="Times New Roman" w:hAnsi="Times New Roman" w:hint="eastAsia"/>
          <w:color w:val="000000"/>
          <w:kern w:val="0"/>
          <w:sz w:val="22"/>
          <w:lang w:bidi="ar"/>
        </w:rPr>
        <w:t>：提供公告列表及信息展示。</w:t>
      </w:r>
    </w:p>
    <w:p w:rsidR="008E0F4C" w:rsidRDefault="008E0F4C" w:rsidP="00AB6C60">
      <w:pPr>
        <w:widowControl/>
        <w:numPr>
          <w:ilvl w:val="0"/>
          <w:numId w:val="6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社工风采</w:t>
      </w:r>
      <w:r>
        <w:rPr>
          <w:rFonts w:ascii="Times New Roman" w:hAnsi="Times New Roman" w:hint="eastAsia"/>
          <w:color w:val="000000"/>
          <w:kern w:val="0"/>
          <w:sz w:val="22"/>
          <w:lang w:bidi="ar"/>
        </w:rPr>
        <w:t>：可以查看社区活动以及最美社工的相关图文信息，也可以发表日常的手记和文章。</w:t>
      </w:r>
    </w:p>
    <w:p w:rsidR="008E0F4C" w:rsidRDefault="008E0F4C" w:rsidP="00AB6C60">
      <w:pPr>
        <w:widowControl/>
        <w:numPr>
          <w:ilvl w:val="0"/>
          <w:numId w:val="6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培训赋能</w:t>
      </w:r>
      <w:r>
        <w:rPr>
          <w:rFonts w:ascii="Times New Roman" w:hAnsi="Times New Roman" w:hint="eastAsia"/>
          <w:color w:val="000000"/>
          <w:kern w:val="0"/>
          <w:sz w:val="22"/>
          <w:lang w:bidi="ar"/>
        </w:rPr>
        <w:t>：提供在线直播观看、各类课程的在线学习以及线上考试答题。</w:t>
      </w:r>
    </w:p>
    <w:p w:rsidR="008E0F4C" w:rsidRDefault="008E0F4C" w:rsidP="00AB6C60">
      <w:pPr>
        <w:widowControl/>
        <w:numPr>
          <w:ilvl w:val="0"/>
          <w:numId w:val="6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lastRenderedPageBreak/>
        <w:t>发展交流</w:t>
      </w:r>
      <w:r>
        <w:rPr>
          <w:rFonts w:ascii="Times New Roman" w:hAnsi="Times New Roman" w:hint="eastAsia"/>
          <w:color w:val="000000"/>
          <w:kern w:val="0"/>
          <w:sz w:val="22"/>
          <w:lang w:bidi="ar"/>
        </w:rPr>
        <w:t>：查看招考通知，提交岗位交流、评优评先申请。</w:t>
      </w:r>
    </w:p>
    <w:p w:rsidR="008E0F4C" w:rsidRDefault="008E0F4C" w:rsidP="00AB6C60">
      <w:pPr>
        <w:widowControl/>
        <w:numPr>
          <w:ilvl w:val="0"/>
          <w:numId w:val="6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基础信息</w:t>
      </w:r>
      <w:r>
        <w:rPr>
          <w:rFonts w:ascii="Times New Roman" w:hAnsi="Times New Roman" w:hint="eastAsia"/>
          <w:color w:val="000000"/>
          <w:kern w:val="0"/>
          <w:sz w:val="22"/>
          <w:lang w:bidi="ar"/>
        </w:rPr>
        <w:t>：查看本街镇的机构信息、提供社工日常服务及福利的链接，查看相应的规章制度和政策法规。</w:t>
      </w:r>
    </w:p>
    <w:p w:rsidR="008E0F4C" w:rsidRDefault="008E0F4C" w:rsidP="00AB6C60">
      <w:pPr>
        <w:widowControl/>
        <w:numPr>
          <w:ilvl w:val="0"/>
          <w:numId w:val="64"/>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个人信息管理</w:t>
      </w:r>
      <w:r>
        <w:rPr>
          <w:rFonts w:ascii="Times New Roman" w:hAnsi="Times New Roman" w:hint="eastAsia"/>
          <w:color w:val="000000"/>
          <w:kern w:val="0"/>
          <w:sz w:val="22"/>
          <w:lang w:bidi="ar"/>
        </w:rPr>
        <w:t>：管理个人的基础信息管理，查看个人学习、考试、交流的相关情况。</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80" w:name="_Toc196644292"/>
      <w:r>
        <w:rPr>
          <w:rFonts w:ascii="Times New Roman" w:hAnsi="Times New Roman" w:hint="eastAsia"/>
          <w:b/>
          <w:bCs/>
          <w:color w:val="000000"/>
          <w:sz w:val="22"/>
        </w:rPr>
        <w:t>10.1.11.3</w:t>
      </w:r>
      <w:r>
        <w:rPr>
          <w:rFonts w:ascii="Times New Roman" w:hAnsi="Times New Roman" w:hint="eastAsia"/>
          <w:b/>
          <w:bCs/>
          <w:color w:val="000000"/>
          <w:sz w:val="22"/>
        </w:rPr>
        <w:t>社工服务移动端</w:t>
      </w:r>
      <w:bookmarkEnd w:id="80"/>
    </w:p>
    <w:p w:rsidR="008E0F4C" w:rsidRDefault="008E0F4C" w:rsidP="00AB6C60">
      <w:pPr>
        <w:widowControl/>
        <w:numPr>
          <w:ilvl w:val="0"/>
          <w:numId w:val="6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首页</w:t>
      </w:r>
      <w:r>
        <w:rPr>
          <w:rFonts w:ascii="Times New Roman" w:hAnsi="Times New Roman" w:hint="eastAsia"/>
          <w:color w:val="000000"/>
          <w:kern w:val="0"/>
          <w:sz w:val="22"/>
          <w:lang w:bidi="ar"/>
        </w:rPr>
        <w:t>：提供重要动态新闻信息展示。</w:t>
      </w:r>
    </w:p>
    <w:p w:rsidR="008E0F4C" w:rsidRDefault="008E0F4C" w:rsidP="00AB6C60">
      <w:pPr>
        <w:widowControl/>
        <w:numPr>
          <w:ilvl w:val="0"/>
          <w:numId w:val="6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通知公告</w:t>
      </w:r>
      <w:r>
        <w:rPr>
          <w:rFonts w:ascii="Times New Roman" w:hAnsi="Times New Roman" w:hint="eastAsia"/>
          <w:color w:val="000000"/>
          <w:kern w:val="0"/>
          <w:sz w:val="22"/>
          <w:lang w:bidi="ar"/>
        </w:rPr>
        <w:t>：提供公告列表及信息展示。</w:t>
      </w:r>
    </w:p>
    <w:p w:rsidR="008E0F4C" w:rsidRDefault="008E0F4C" w:rsidP="00AB6C60">
      <w:pPr>
        <w:widowControl/>
        <w:numPr>
          <w:ilvl w:val="0"/>
          <w:numId w:val="6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社工风采</w:t>
      </w:r>
      <w:r>
        <w:rPr>
          <w:rFonts w:ascii="Times New Roman" w:hAnsi="Times New Roman" w:hint="eastAsia"/>
          <w:color w:val="000000"/>
          <w:kern w:val="0"/>
          <w:sz w:val="22"/>
          <w:lang w:bidi="ar"/>
        </w:rPr>
        <w:t>：可以查看社区活动以及最美社工的相关图文信息，也可以发表日常的手记和文章。</w:t>
      </w:r>
    </w:p>
    <w:p w:rsidR="008E0F4C" w:rsidRDefault="008E0F4C" w:rsidP="00AB6C60">
      <w:pPr>
        <w:widowControl/>
        <w:numPr>
          <w:ilvl w:val="0"/>
          <w:numId w:val="6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培训赋能</w:t>
      </w:r>
      <w:r>
        <w:rPr>
          <w:rFonts w:ascii="Times New Roman" w:hAnsi="Times New Roman" w:hint="eastAsia"/>
          <w:color w:val="000000"/>
          <w:kern w:val="0"/>
          <w:sz w:val="22"/>
          <w:lang w:bidi="ar"/>
        </w:rPr>
        <w:t>：提供在线直播观看、各类课程的在线学习以及线上考试答题。</w:t>
      </w:r>
    </w:p>
    <w:p w:rsidR="008E0F4C" w:rsidRDefault="008E0F4C" w:rsidP="00AB6C60">
      <w:pPr>
        <w:widowControl/>
        <w:numPr>
          <w:ilvl w:val="0"/>
          <w:numId w:val="6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发展交流</w:t>
      </w:r>
      <w:r>
        <w:rPr>
          <w:rFonts w:ascii="Times New Roman" w:hAnsi="Times New Roman" w:hint="eastAsia"/>
          <w:color w:val="000000"/>
          <w:kern w:val="0"/>
          <w:sz w:val="22"/>
          <w:lang w:bidi="ar"/>
        </w:rPr>
        <w:t>：查看招考通知，提交岗位交流、评优评先申请。</w:t>
      </w:r>
    </w:p>
    <w:p w:rsidR="008E0F4C" w:rsidRDefault="008E0F4C" w:rsidP="00AB6C60">
      <w:pPr>
        <w:widowControl/>
        <w:numPr>
          <w:ilvl w:val="0"/>
          <w:numId w:val="6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基础信息</w:t>
      </w:r>
      <w:r>
        <w:rPr>
          <w:rFonts w:ascii="Times New Roman" w:hAnsi="Times New Roman" w:hint="eastAsia"/>
          <w:color w:val="000000"/>
          <w:kern w:val="0"/>
          <w:sz w:val="22"/>
          <w:lang w:bidi="ar"/>
        </w:rPr>
        <w:t>：查看本街镇的机构信息、提供社工日常服务及福利的链接，查看相应的规章制度和政策法规。</w:t>
      </w:r>
    </w:p>
    <w:p w:rsidR="008E0F4C" w:rsidRDefault="008E0F4C" w:rsidP="00AB6C60">
      <w:pPr>
        <w:widowControl/>
        <w:numPr>
          <w:ilvl w:val="0"/>
          <w:numId w:val="65"/>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个人信息管理</w:t>
      </w:r>
      <w:r>
        <w:rPr>
          <w:rFonts w:ascii="Times New Roman" w:hAnsi="Times New Roman" w:hint="eastAsia"/>
          <w:color w:val="000000"/>
          <w:kern w:val="0"/>
          <w:sz w:val="22"/>
          <w:lang w:bidi="ar"/>
        </w:rPr>
        <w:t>：管理个人的基础信息管理，查看个人学习、考试、交流的相关情况。</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81" w:name="_Toc196644293"/>
      <w:r>
        <w:rPr>
          <w:rFonts w:ascii="Times New Roman" w:hAnsi="Times New Roman" w:hint="eastAsia"/>
          <w:b/>
          <w:bCs/>
          <w:color w:val="000000"/>
          <w:sz w:val="22"/>
        </w:rPr>
        <w:t>10.1.11.4</w:t>
      </w:r>
      <w:r>
        <w:rPr>
          <w:rFonts w:ascii="Times New Roman" w:hAnsi="Times New Roman" w:hint="eastAsia"/>
          <w:b/>
          <w:bCs/>
          <w:color w:val="000000"/>
          <w:sz w:val="22"/>
        </w:rPr>
        <w:t>接口</w:t>
      </w:r>
      <w:bookmarkEnd w:id="81"/>
    </w:p>
    <w:p w:rsidR="008E0F4C" w:rsidRDefault="008E0F4C" w:rsidP="008E0F4C">
      <w:pPr>
        <w:widowControl/>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实现社区云社工账号对接。</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82" w:name="_Toc196644294"/>
      <w:r>
        <w:rPr>
          <w:rFonts w:ascii="Times New Roman" w:hAnsi="Times New Roman" w:hint="eastAsia"/>
          <w:b/>
          <w:bCs/>
          <w:color w:val="000000"/>
          <w:sz w:val="22"/>
        </w:rPr>
        <w:t>10.1.12</w:t>
      </w:r>
      <w:r>
        <w:rPr>
          <w:rFonts w:ascii="Times New Roman" w:hAnsi="Times New Roman" w:hint="eastAsia"/>
          <w:b/>
          <w:bCs/>
          <w:color w:val="000000"/>
          <w:sz w:val="22"/>
        </w:rPr>
        <w:t>退役军人服务系统</w:t>
      </w:r>
      <w:bookmarkEnd w:id="82"/>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83" w:name="_Toc196644295"/>
      <w:r>
        <w:rPr>
          <w:rFonts w:ascii="Times New Roman" w:hAnsi="Times New Roman" w:hint="eastAsia"/>
          <w:b/>
          <w:bCs/>
          <w:color w:val="000000"/>
          <w:sz w:val="22"/>
        </w:rPr>
        <w:t>10.1.12.1</w:t>
      </w:r>
      <w:r>
        <w:rPr>
          <w:rFonts w:ascii="Times New Roman" w:hAnsi="Times New Roman" w:hint="eastAsia"/>
          <w:b/>
          <w:bCs/>
          <w:color w:val="000000"/>
          <w:sz w:val="22"/>
        </w:rPr>
        <w:t>退役军人综合服务子系统</w:t>
      </w:r>
      <w:bookmarkEnd w:id="83"/>
    </w:p>
    <w:p w:rsidR="008E0F4C" w:rsidRDefault="008E0F4C" w:rsidP="00AB6C60">
      <w:pPr>
        <w:widowControl/>
        <w:numPr>
          <w:ilvl w:val="0"/>
          <w:numId w:val="66"/>
        </w:numPr>
        <w:tabs>
          <w:tab w:val="left" w:pos="886"/>
        </w:tabs>
        <w:spacing w:line="300" w:lineRule="auto"/>
        <w:ind w:firstLineChars="200" w:firstLine="442"/>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管理后台</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color w:val="000000"/>
          <w:sz w:val="22"/>
          <w:lang w:bidi="ar"/>
        </w:rPr>
        <w:t>退役军人全生命周期数据管理</w:t>
      </w:r>
      <w:r>
        <w:rPr>
          <w:rFonts w:ascii="Times New Roman" w:hAnsi="Times New Roman" w:hint="eastAsia"/>
          <w:color w:val="000000"/>
          <w:sz w:val="22"/>
          <w:lang w:bidi="ar"/>
        </w:rPr>
        <w:t>：汇总退役军人的各类相关信息，形成退役军人全生命周期数据管理，打造各类服务标签，为相应的退役军人提供精准的服务提供支撑。</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color w:val="000000"/>
          <w:sz w:val="22"/>
          <w:lang w:bidi="ar"/>
        </w:rPr>
        <w:t>业务信息管理</w:t>
      </w:r>
      <w:r>
        <w:rPr>
          <w:rFonts w:ascii="Times New Roman" w:hAnsi="Times New Roman" w:hint="eastAsia"/>
          <w:color w:val="000000"/>
          <w:sz w:val="22"/>
          <w:lang w:bidi="ar"/>
        </w:rPr>
        <w:t>：对退役军人的安置、优抚、拥军服务、思想引领、军休服务、就业创业信息、褒扬纪念等数据分别进行管理。</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color w:val="000000"/>
          <w:sz w:val="22"/>
          <w:lang w:bidi="ar"/>
        </w:rPr>
        <w:t>服务设施综合管理</w:t>
      </w:r>
      <w:r>
        <w:rPr>
          <w:rFonts w:ascii="Times New Roman" w:hAnsi="Times New Roman" w:hint="eastAsia"/>
          <w:color w:val="000000"/>
          <w:sz w:val="22"/>
          <w:lang w:bidi="ar"/>
        </w:rPr>
        <w:t>：对浦东新区所有退役军人服务站及服务设施的相关信息进行管理。</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color w:val="000000"/>
          <w:sz w:val="22"/>
          <w:lang w:bidi="ar"/>
        </w:rPr>
        <w:t>活动信息综合管理</w:t>
      </w:r>
      <w:r>
        <w:rPr>
          <w:rFonts w:ascii="Times New Roman" w:hAnsi="Times New Roman" w:hint="eastAsia"/>
          <w:color w:val="000000"/>
          <w:sz w:val="22"/>
          <w:lang w:bidi="ar"/>
        </w:rPr>
        <w:t>：对浦东新区</w:t>
      </w:r>
      <w:r>
        <w:rPr>
          <w:rFonts w:ascii="Times New Roman" w:hAnsi="Times New Roman" w:hint="eastAsia"/>
          <w:color w:val="000000"/>
          <w:sz w:val="22"/>
          <w:lang w:bidi="ar"/>
        </w:rPr>
        <w:t>1400</w:t>
      </w:r>
      <w:r>
        <w:rPr>
          <w:rFonts w:ascii="Times New Roman" w:hAnsi="Times New Roman" w:hint="eastAsia"/>
          <w:color w:val="000000"/>
          <w:sz w:val="22"/>
          <w:lang w:bidi="ar"/>
        </w:rPr>
        <w:t>多个各类退役军人服务站举办的活动进行管理。</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color w:val="000000"/>
          <w:sz w:val="22"/>
          <w:lang w:bidi="ar"/>
        </w:rPr>
        <w:t>重点关注管理</w:t>
      </w:r>
      <w:r>
        <w:rPr>
          <w:rFonts w:ascii="Times New Roman" w:hAnsi="Times New Roman" w:hint="eastAsia"/>
          <w:color w:val="000000"/>
          <w:sz w:val="22"/>
          <w:lang w:bidi="ar"/>
        </w:rPr>
        <w:t>：分别对信访、就业、抚恤变更、困难帮扶、军休等需要重点关注的信息进行管理，并依托相关的关注模型进行提醒，管理人员可对不同类别的重点关注人群采取不同形式的关怀并进行跟进和记录。</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color w:val="000000"/>
          <w:sz w:val="22"/>
          <w:lang w:bidi="ar"/>
        </w:rPr>
        <w:t>可配置化表单功能</w:t>
      </w:r>
      <w:r>
        <w:rPr>
          <w:rFonts w:ascii="Times New Roman" w:hAnsi="Times New Roman" w:hint="eastAsia"/>
          <w:color w:val="000000"/>
          <w:sz w:val="22"/>
          <w:lang w:bidi="ar"/>
        </w:rPr>
        <w:t>：根据业务填报需求实现可配置化表单。</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color w:val="000000"/>
          <w:sz w:val="22"/>
          <w:lang w:bidi="ar"/>
        </w:rPr>
        <w:t>走访慰问管理</w:t>
      </w:r>
      <w:r>
        <w:rPr>
          <w:rFonts w:ascii="Times New Roman" w:hAnsi="Times New Roman" w:hint="eastAsia"/>
          <w:color w:val="000000"/>
          <w:sz w:val="22"/>
          <w:lang w:bidi="ar"/>
        </w:rPr>
        <w:t>：对走访慰问进行记录与数据管理。</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color w:val="000000"/>
          <w:sz w:val="22"/>
          <w:lang w:bidi="ar"/>
        </w:rPr>
        <w:t>视频汇聚查询</w:t>
      </w:r>
      <w:r>
        <w:rPr>
          <w:rFonts w:ascii="Times New Roman" w:hAnsi="Times New Roman" w:hint="eastAsia"/>
          <w:color w:val="000000"/>
          <w:sz w:val="22"/>
          <w:lang w:bidi="ar"/>
        </w:rPr>
        <w:t>：实现区直属场地的摄像头数据对接，提供现场视频查阅。</w:t>
      </w:r>
    </w:p>
    <w:p w:rsidR="008E0F4C" w:rsidRDefault="008E0F4C" w:rsidP="00AB6C60">
      <w:pPr>
        <w:widowControl/>
        <w:numPr>
          <w:ilvl w:val="0"/>
          <w:numId w:val="66"/>
        </w:numPr>
        <w:tabs>
          <w:tab w:val="left" w:pos="886"/>
        </w:tabs>
        <w:spacing w:line="300" w:lineRule="auto"/>
        <w:ind w:firstLineChars="200" w:firstLine="442"/>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大屏端</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退役军人安置数据：实现大屏端退役军人安置数据分析展示。</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退役军人优抚数据：实现大屏端退役军人优抚数据分析展示。</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退役军人拥军数据：实现大屏端退役军人拥军数据分析展示。</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lastRenderedPageBreak/>
        <w:t>退役军人思政引领工作信息：实现大屏端退役军人思政引领数据分析展示。</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退役军人军休服务工作信息：实现大屏端退役军人军休服务数据分析展示。</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退役军人就业创业信息信息：实现大屏端退役军人就业创业数据分析展示。</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退役军人褒扬纪念数据：实现大屏端退役军人褒扬纪念数据分析展示。</w:t>
      </w:r>
    </w:p>
    <w:p w:rsidR="008E0F4C" w:rsidRDefault="008E0F4C" w:rsidP="00AB6C60">
      <w:pPr>
        <w:widowControl/>
        <w:numPr>
          <w:ilvl w:val="0"/>
          <w:numId w:val="38"/>
        </w:numPr>
        <w:tabs>
          <w:tab w:val="clear" w:pos="840"/>
          <w:tab w:val="left" w:pos="886"/>
        </w:tabs>
        <w:spacing w:line="300" w:lineRule="auto"/>
        <w:jc w:val="left"/>
        <w:textAlignment w:val="center"/>
        <w:rPr>
          <w:rFonts w:ascii="Times New Roman" w:hAnsi="Times New Roman"/>
          <w:color w:val="000000"/>
          <w:sz w:val="22"/>
          <w:lang w:bidi="ar"/>
        </w:rPr>
      </w:pPr>
      <w:r>
        <w:rPr>
          <w:rFonts w:ascii="Times New Roman" w:hAnsi="Times New Roman" w:hint="eastAsia"/>
          <w:color w:val="000000"/>
          <w:sz w:val="22"/>
          <w:lang w:bidi="ar"/>
        </w:rPr>
        <w:t>地图空间可视化：在地图上展示各类业务资源及相关数据。</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84" w:name="_Toc196644296"/>
      <w:r>
        <w:rPr>
          <w:rFonts w:ascii="Times New Roman" w:hAnsi="Times New Roman" w:hint="eastAsia"/>
          <w:b/>
          <w:bCs/>
          <w:color w:val="000000"/>
          <w:sz w:val="22"/>
        </w:rPr>
        <w:t>10.1.12.2</w:t>
      </w:r>
      <w:r>
        <w:rPr>
          <w:rFonts w:ascii="Times New Roman" w:hAnsi="Times New Roman" w:hint="eastAsia"/>
          <w:b/>
          <w:bCs/>
          <w:color w:val="000000"/>
          <w:sz w:val="22"/>
        </w:rPr>
        <w:t>退役军人辅助决策系统</w:t>
      </w:r>
      <w:bookmarkEnd w:id="84"/>
    </w:p>
    <w:p w:rsidR="008E0F4C" w:rsidRDefault="008E0F4C" w:rsidP="00AB6C60">
      <w:pPr>
        <w:widowControl/>
        <w:numPr>
          <w:ilvl w:val="0"/>
          <w:numId w:val="67"/>
        </w:numPr>
        <w:tabs>
          <w:tab w:val="left" w:pos="886"/>
        </w:tabs>
        <w:spacing w:line="300" w:lineRule="auto"/>
        <w:ind w:firstLineChars="200" w:firstLine="442"/>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管理后台</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资源管理：分别对服务人员、志愿者人员以及各类双拥资源的信息进行管理。</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值班管理：实现对各类处置人员进行排班管理。</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任务管理：对各种调度任务进行派发、管理、跟踪，实现调度任务的全流程管理。</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态势分析管理：分别对安置业务、优抚业务、红色设施、拥军服务、思想引领、军休服务、就业创业、褒扬纪念等数据进行分析管理。</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提示提醒管理：建设提示模型，当安置业务、红色设施使用、军休服务、就业创业工作、褒扬纪念工作等所要求的指标低于预设值则进行提示提醒。</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战备支援信息管理：对战备支援事件进行记录和管理维护。</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b/>
          <w:bCs/>
          <w:color w:val="000000"/>
          <w:kern w:val="0"/>
          <w:sz w:val="22"/>
          <w:lang w:bidi="ar"/>
        </w:rPr>
      </w:pPr>
      <w:r>
        <w:rPr>
          <w:rFonts w:ascii="Times New Roman" w:hAnsi="Times New Roman" w:hint="eastAsia"/>
          <w:color w:val="000000"/>
          <w:kern w:val="0"/>
          <w:sz w:val="22"/>
          <w:lang w:bidi="ar"/>
        </w:rPr>
        <w:t>双拥创城指挥调度管理：对双拥创城事件进行记录和管理维护。</w:t>
      </w:r>
    </w:p>
    <w:p w:rsidR="008E0F4C" w:rsidRDefault="008E0F4C" w:rsidP="00AB6C60">
      <w:pPr>
        <w:widowControl/>
        <w:numPr>
          <w:ilvl w:val="0"/>
          <w:numId w:val="67"/>
        </w:numPr>
        <w:tabs>
          <w:tab w:val="left" w:pos="886"/>
        </w:tabs>
        <w:spacing w:line="300" w:lineRule="auto"/>
        <w:ind w:firstLineChars="200" w:firstLine="442"/>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大屏端</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基础数据展示：提供浦东新区退役军人相关的基础数据展示。</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资源信息展示：对各类可调度的退役军人相关资源进行展示。</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值班信息展示：展示值班信息。</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态势信息展示：对安置业务、优抚业务、红色设施、拥军服务、思想引领、军休服务、就业创业、褒扬纪念等工作态势进行统计分析。</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可视化地图服务：通过地图对各类资源的查询和展示。</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任务下发：当出现提示事件后，可通过大屏进行任务的下发操作。</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任务事件跟踪：追踪查询任务的事件执行与完成情况。可查看历史事件。</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现场视频展示：通过大屏地图点位等入口查看指定地点的现场视频。</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战备指挥调度模式：展示支援点的相关信息，统筹调度各方支援力量下发任务，并对支援情况进行实时跟踪与监督，可以查看历史的调度记录，燕进行统计分析。</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双拥创城指挥调度模式：展示双拥创城管理点的相关信息，进行管理点与创城指标的对比统计，下发双拥指挥任务，并对任务进行实时跟踪与监督。</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演练模式：以演练模式进行各类指挥调度的模拟，模拟事件形成演练事件。</w:t>
      </w:r>
    </w:p>
    <w:p w:rsidR="008E0F4C" w:rsidRDefault="008E0F4C" w:rsidP="00AB6C60">
      <w:pPr>
        <w:widowControl/>
        <w:numPr>
          <w:ilvl w:val="0"/>
          <w:numId w:val="67"/>
        </w:numPr>
        <w:tabs>
          <w:tab w:val="left" w:pos="886"/>
        </w:tabs>
        <w:spacing w:line="300" w:lineRule="auto"/>
        <w:ind w:firstLineChars="200" w:firstLine="442"/>
        <w:jc w:val="left"/>
        <w:textAlignment w:val="center"/>
        <w:rPr>
          <w:rFonts w:ascii="Times New Roman" w:hAnsi="Times New Roman"/>
          <w:b/>
          <w:bCs/>
          <w:color w:val="000000"/>
          <w:kern w:val="0"/>
          <w:sz w:val="22"/>
          <w:lang w:bidi="ar"/>
        </w:rPr>
      </w:pPr>
      <w:r>
        <w:rPr>
          <w:rFonts w:ascii="Times New Roman" w:hAnsi="Times New Roman" w:hint="eastAsia"/>
          <w:b/>
          <w:bCs/>
          <w:color w:val="000000"/>
          <w:kern w:val="0"/>
          <w:sz w:val="22"/>
          <w:lang w:bidi="ar"/>
        </w:rPr>
        <w:t>移动端</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信息汇总：对各类指挥任务进行统计和查询。可根据权限查询自己下发或执行的各类任务。</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待办任务：处置人员可查看下发给自己的待办任务、实现提醒、查询等功能。</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lastRenderedPageBreak/>
        <w:t>任务处置：跟进下发的任务，进行相关的处置和提交。</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问题上报：实现处置人员巡查时记录的各类问题上报。</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标准查询：查询双拥创城的各类标准。</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超时提醒：对未完成的任务进行提示提醒。</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85" w:name="_Toc196644297"/>
      <w:r>
        <w:rPr>
          <w:rFonts w:ascii="Times New Roman" w:hAnsi="Times New Roman" w:hint="eastAsia"/>
          <w:b/>
          <w:bCs/>
          <w:color w:val="000000"/>
          <w:sz w:val="22"/>
        </w:rPr>
        <w:t>10.1.13</w:t>
      </w:r>
      <w:r>
        <w:rPr>
          <w:rFonts w:ascii="Times New Roman" w:hAnsi="Times New Roman" w:hint="eastAsia"/>
          <w:b/>
          <w:bCs/>
          <w:color w:val="000000"/>
          <w:sz w:val="22"/>
        </w:rPr>
        <w:t>红色设施管理服务系统</w:t>
      </w:r>
      <w:bookmarkEnd w:id="85"/>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86" w:name="_Toc196644298"/>
      <w:r>
        <w:rPr>
          <w:rFonts w:ascii="Times New Roman" w:hAnsi="Times New Roman" w:hint="eastAsia"/>
          <w:b/>
          <w:bCs/>
          <w:color w:val="000000"/>
          <w:sz w:val="22"/>
        </w:rPr>
        <w:t>10.1.13.1</w:t>
      </w:r>
      <w:r>
        <w:rPr>
          <w:rFonts w:ascii="Times New Roman" w:hAnsi="Times New Roman" w:hint="eastAsia"/>
          <w:b/>
          <w:bCs/>
          <w:color w:val="000000"/>
          <w:sz w:val="22"/>
        </w:rPr>
        <w:t>管理后台</w:t>
      </w:r>
      <w:bookmarkEnd w:id="86"/>
    </w:p>
    <w:p w:rsidR="008E0F4C" w:rsidRDefault="008E0F4C" w:rsidP="00AB6C60">
      <w:pPr>
        <w:widowControl/>
        <w:numPr>
          <w:ilvl w:val="0"/>
          <w:numId w:val="6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烈士保护设施管理：实现对烈士陵园、烈士纪念馆等红色设施相关的信息进行管理。</w:t>
      </w:r>
    </w:p>
    <w:p w:rsidR="008E0F4C" w:rsidRDefault="008E0F4C" w:rsidP="00AB6C60">
      <w:pPr>
        <w:widowControl/>
        <w:numPr>
          <w:ilvl w:val="0"/>
          <w:numId w:val="6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烈士信息管理：实现对浦东新区烈士相关的信息进行管理。</w:t>
      </w:r>
    </w:p>
    <w:p w:rsidR="008E0F4C" w:rsidRDefault="008E0F4C" w:rsidP="00AB6C60">
      <w:pPr>
        <w:widowControl/>
        <w:numPr>
          <w:ilvl w:val="0"/>
          <w:numId w:val="6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纪念活动管理：实现各类烈士纪念活动的信息进行管理。</w:t>
      </w:r>
    </w:p>
    <w:p w:rsidR="008E0F4C" w:rsidRDefault="008E0F4C" w:rsidP="00AB6C60">
      <w:pPr>
        <w:widowControl/>
        <w:numPr>
          <w:ilvl w:val="0"/>
          <w:numId w:val="6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品牌设施管理：实现对国防教育基地、红色大课堂等浦东特色的红色设施的信息进行管理。</w:t>
      </w:r>
    </w:p>
    <w:p w:rsidR="008E0F4C" w:rsidRDefault="008E0F4C" w:rsidP="00AB6C60">
      <w:pPr>
        <w:widowControl/>
        <w:numPr>
          <w:ilvl w:val="0"/>
          <w:numId w:val="6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智能设备接入管理：对接入系统的各类</w:t>
      </w:r>
      <w:r>
        <w:rPr>
          <w:rFonts w:ascii="Times New Roman" w:hAnsi="Times New Roman" w:hint="eastAsia"/>
          <w:color w:val="000000"/>
          <w:kern w:val="0"/>
          <w:sz w:val="22"/>
          <w:lang w:bidi="ar"/>
        </w:rPr>
        <w:t>VR</w:t>
      </w:r>
      <w:r>
        <w:rPr>
          <w:rFonts w:ascii="Times New Roman" w:hAnsi="Times New Roman" w:hint="eastAsia"/>
          <w:color w:val="000000"/>
          <w:kern w:val="0"/>
          <w:sz w:val="22"/>
          <w:lang w:bidi="ar"/>
        </w:rPr>
        <w:t>设备和各类</w:t>
      </w:r>
      <w:r>
        <w:rPr>
          <w:rFonts w:ascii="Times New Roman" w:hAnsi="Times New Roman" w:hint="eastAsia"/>
          <w:color w:val="000000"/>
          <w:kern w:val="0"/>
          <w:sz w:val="22"/>
          <w:lang w:bidi="ar"/>
        </w:rPr>
        <w:t>AR</w:t>
      </w:r>
      <w:r>
        <w:rPr>
          <w:rFonts w:ascii="Times New Roman" w:hAnsi="Times New Roman" w:hint="eastAsia"/>
          <w:color w:val="000000"/>
          <w:kern w:val="0"/>
          <w:sz w:val="22"/>
          <w:lang w:bidi="ar"/>
        </w:rPr>
        <w:t>点位的接入进行管理。</w:t>
      </w:r>
    </w:p>
    <w:p w:rsidR="008E0F4C" w:rsidRDefault="008E0F4C" w:rsidP="00AB6C60">
      <w:pPr>
        <w:widowControl/>
        <w:numPr>
          <w:ilvl w:val="0"/>
          <w:numId w:val="6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预约管理：实现预约的设置，查看等操作。</w:t>
      </w:r>
    </w:p>
    <w:p w:rsidR="008E0F4C" w:rsidRDefault="008E0F4C" w:rsidP="00AB6C60">
      <w:pPr>
        <w:widowControl/>
        <w:numPr>
          <w:ilvl w:val="0"/>
          <w:numId w:val="69"/>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短视频管理：对短视频进行管理维护。</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87" w:name="_Toc196644299"/>
      <w:r>
        <w:rPr>
          <w:rFonts w:ascii="Times New Roman" w:hAnsi="Times New Roman" w:hint="eastAsia"/>
          <w:b/>
          <w:bCs/>
          <w:color w:val="000000"/>
          <w:sz w:val="22"/>
        </w:rPr>
        <w:t>10.1.13.2</w:t>
      </w:r>
      <w:r>
        <w:rPr>
          <w:rFonts w:ascii="Times New Roman" w:hAnsi="Times New Roman" w:hint="eastAsia"/>
          <w:b/>
          <w:bCs/>
          <w:color w:val="000000"/>
          <w:sz w:val="22"/>
        </w:rPr>
        <w:t>移动端</w:t>
      </w:r>
      <w:bookmarkEnd w:id="87"/>
    </w:p>
    <w:p w:rsidR="008E0F4C" w:rsidRDefault="008E0F4C" w:rsidP="00AB6C60">
      <w:pPr>
        <w:widowControl/>
        <w:numPr>
          <w:ilvl w:val="0"/>
          <w:numId w:val="7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首页：红色设施服务的统一入口，宣传红色故事、展示活动风采等内容。</w:t>
      </w:r>
    </w:p>
    <w:p w:rsidR="008E0F4C" w:rsidRDefault="008E0F4C" w:rsidP="00AB6C60">
      <w:pPr>
        <w:widowControl/>
        <w:numPr>
          <w:ilvl w:val="0"/>
          <w:numId w:val="7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设施地图：建设红色设施地图，让用户能快速了解各类红色设施的情况以及抵达方法。</w:t>
      </w:r>
    </w:p>
    <w:p w:rsidR="008E0F4C" w:rsidRDefault="008E0F4C" w:rsidP="00AB6C60">
      <w:pPr>
        <w:widowControl/>
        <w:numPr>
          <w:ilvl w:val="0"/>
          <w:numId w:val="7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英烈名录：展现烈士的各类信息及其生平等。</w:t>
      </w:r>
    </w:p>
    <w:p w:rsidR="008E0F4C" w:rsidRDefault="008E0F4C" w:rsidP="00AB6C60">
      <w:pPr>
        <w:widowControl/>
        <w:numPr>
          <w:ilvl w:val="0"/>
          <w:numId w:val="7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在线祭扫：实现烈士的在线祭扫功能。</w:t>
      </w:r>
    </w:p>
    <w:p w:rsidR="008E0F4C" w:rsidRDefault="008E0F4C" w:rsidP="00AB6C60">
      <w:pPr>
        <w:widowControl/>
        <w:numPr>
          <w:ilvl w:val="0"/>
          <w:numId w:val="7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新闻活动：宣传各类烈士保护法规和红色纪念活动、红色新闻等内容。</w:t>
      </w:r>
    </w:p>
    <w:p w:rsidR="008E0F4C" w:rsidRDefault="008E0F4C" w:rsidP="00AB6C60">
      <w:pPr>
        <w:widowControl/>
        <w:numPr>
          <w:ilvl w:val="0"/>
          <w:numId w:val="7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在线预约：实现对各类红色设施的预约活动和线下扫码登记。</w:t>
      </w:r>
    </w:p>
    <w:p w:rsidR="008E0F4C" w:rsidRDefault="008E0F4C" w:rsidP="00AB6C60">
      <w:pPr>
        <w:widowControl/>
        <w:numPr>
          <w:ilvl w:val="0"/>
          <w:numId w:val="7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线上</w:t>
      </w:r>
      <w:r>
        <w:rPr>
          <w:rFonts w:ascii="Times New Roman" w:hAnsi="Times New Roman" w:hint="eastAsia"/>
          <w:color w:val="000000"/>
          <w:kern w:val="0"/>
          <w:sz w:val="22"/>
          <w:lang w:bidi="ar"/>
        </w:rPr>
        <w:t>VR</w:t>
      </w:r>
      <w:r>
        <w:rPr>
          <w:rFonts w:ascii="Times New Roman" w:hAnsi="Times New Roman" w:hint="eastAsia"/>
          <w:color w:val="000000"/>
          <w:kern w:val="0"/>
          <w:sz w:val="22"/>
          <w:lang w:bidi="ar"/>
        </w:rPr>
        <w:t>烈士陵园适配展示：通过服务前端适配访问</w:t>
      </w:r>
      <w:r>
        <w:rPr>
          <w:rFonts w:ascii="Times New Roman" w:hAnsi="Times New Roman" w:hint="eastAsia"/>
          <w:color w:val="000000"/>
          <w:kern w:val="0"/>
          <w:sz w:val="22"/>
          <w:lang w:bidi="ar"/>
        </w:rPr>
        <w:t>VR</w:t>
      </w:r>
      <w:r>
        <w:rPr>
          <w:rFonts w:ascii="Times New Roman" w:hAnsi="Times New Roman" w:hint="eastAsia"/>
          <w:color w:val="000000"/>
          <w:kern w:val="0"/>
          <w:sz w:val="22"/>
          <w:lang w:bidi="ar"/>
        </w:rPr>
        <w:t>元宇宙烈士陵园。</w:t>
      </w:r>
    </w:p>
    <w:p w:rsidR="008E0F4C" w:rsidRDefault="008E0F4C" w:rsidP="00AB6C60">
      <w:pPr>
        <w:widowControl/>
        <w:numPr>
          <w:ilvl w:val="0"/>
          <w:numId w:val="7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线上</w:t>
      </w:r>
      <w:r>
        <w:rPr>
          <w:rFonts w:ascii="Times New Roman" w:hAnsi="Times New Roman" w:hint="eastAsia"/>
          <w:color w:val="000000"/>
          <w:kern w:val="0"/>
          <w:sz w:val="22"/>
          <w:lang w:bidi="ar"/>
        </w:rPr>
        <w:t>VR</w:t>
      </w:r>
      <w:r>
        <w:rPr>
          <w:rFonts w:ascii="Times New Roman" w:hAnsi="Times New Roman" w:hint="eastAsia"/>
          <w:color w:val="000000"/>
          <w:kern w:val="0"/>
          <w:sz w:val="22"/>
          <w:lang w:bidi="ar"/>
        </w:rPr>
        <w:t>纪念馆适配展示：通过服务前端适配访问</w:t>
      </w:r>
      <w:r>
        <w:rPr>
          <w:rFonts w:ascii="Times New Roman" w:hAnsi="Times New Roman" w:hint="eastAsia"/>
          <w:color w:val="000000"/>
          <w:kern w:val="0"/>
          <w:sz w:val="22"/>
          <w:lang w:bidi="ar"/>
        </w:rPr>
        <w:t>VR</w:t>
      </w:r>
      <w:r>
        <w:rPr>
          <w:rFonts w:ascii="Times New Roman" w:hAnsi="Times New Roman" w:hint="eastAsia"/>
          <w:color w:val="000000"/>
          <w:kern w:val="0"/>
          <w:sz w:val="22"/>
          <w:lang w:bidi="ar"/>
        </w:rPr>
        <w:t>元宇宙烈士纪念馆。</w:t>
      </w:r>
    </w:p>
    <w:p w:rsidR="008E0F4C" w:rsidRDefault="008E0F4C" w:rsidP="00AB6C60">
      <w:pPr>
        <w:widowControl/>
        <w:numPr>
          <w:ilvl w:val="0"/>
          <w:numId w:val="7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AR</w:t>
      </w:r>
      <w:r>
        <w:rPr>
          <w:rFonts w:ascii="Times New Roman" w:hAnsi="Times New Roman" w:hint="eastAsia"/>
          <w:color w:val="000000"/>
          <w:kern w:val="0"/>
          <w:sz w:val="22"/>
          <w:lang w:bidi="ar"/>
        </w:rPr>
        <w:t>合影及打卡（</w:t>
      </w:r>
      <w:r>
        <w:rPr>
          <w:rFonts w:ascii="Times New Roman" w:hAnsi="Times New Roman" w:hint="eastAsia"/>
          <w:color w:val="000000"/>
          <w:kern w:val="0"/>
          <w:sz w:val="22"/>
          <w:lang w:bidi="ar"/>
        </w:rPr>
        <w:t>AR</w:t>
      </w:r>
      <w:r>
        <w:rPr>
          <w:rFonts w:ascii="Times New Roman" w:hAnsi="Times New Roman" w:hint="eastAsia"/>
          <w:color w:val="000000"/>
          <w:kern w:val="0"/>
          <w:sz w:val="22"/>
          <w:lang w:bidi="ar"/>
        </w:rPr>
        <w:t>扫描）：实现</w:t>
      </w:r>
      <w:r>
        <w:rPr>
          <w:rFonts w:ascii="Times New Roman" w:hAnsi="Times New Roman" w:hint="eastAsia"/>
          <w:color w:val="000000"/>
          <w:kern w:val="0"/>
          <w:sz w:val="22"/>
          <w:lang w:bidi="ar"/>
        </w:rPr>
        <w:t>AR</w:t>
      </w:r>
      <w:r>
        <w:rPr>
          <w:rFonts w:ascii="Times New Roman" w:hAnsi="Times New Roman" w:hint="eastAsia"/>
          <w:color w:val="000000"/>
          <w:kern w:val="0"/>
          <w:sz w:val="22"/>
          <w:lang w:bidi="ar"/>
        </w:rPr>
        <w:t>打卡，合影，文物虚拟融合等功能。</w:t>
      </w:r>
    </w:p>
    <w:p w:rsidR="008E0F4C" w:rsidRDefault="008E0F4C" w:rsidP="00AB6C60">
      <w:pPr>
        <w:widowControl/>
        <w:numPr>
          <w:ilvl w:val="0"/>
          <w:numId w:val="70"/>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红色短视频：分类展示各类红色短视频。</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88" w:name="_Toc196644300"/>
      <w:r>
        <w:rPr>
          <w:rFonts w:ascii="Times New Roman" w:hAnsi="Times New Roman" w:hint="eastAsia"/>
          <w:b/>
          <w:bCs/>
          <w:color w:val="000000"/>
          <w:sz w:val="22"/>
        </w:rPr>
        <w:t>10.1.13.3</w:t>
      </w:r>
      <w:r>
        <w:rPr>
          <w:rFonts w:ascii="Times New Roman" w:hAnsi="Times New Roman" w:hint="eastAsia"/>
          <w:b/>
          <w:bCs/>
          <w:color w:val="000000"/>
          <w:sz w:val="22"/>
        </w:rPr>
        <w:t>大屏端</w:t>
      </w:r>
      <w:bookmarkEnd w:id="88"/>
    </w:p>
    <w:p w:rsidR="008E0F4C" w:rsidRDefault="008E0F4C" w:rsidP="00AB6C60">
      <w:pPr>
        <w:widowControl/>
        <w:numPr>
          <w:ilvl w:val="0"/>
          <w:numId w:val="7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红色设施基础信息：实现对红色设施基础信息分析展示。</w:t>
      </w:r>
    </w:p>
    <w:p w:rsidR="008E0F4C" w:rsidRDefault="008E0F4C" w:rsidP="00AB6C60">
      <w:pPr>
        <w:widowControl/>
        <w:numPr>
          <w:ilvl w:val="0"/>
          <w:numId w:val="7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祭扫信息：实现对烈士陵园祭扫信息分析展示。</w:t>
      </w:r>
    </w:p>
    <w:p w:rsidR="008E0F4C" w:rsidRDefault="008E0F4C" w:rsidP="00AB6C60">
      <w:pPr>
        <w:widowControl/>
        <w:numPr>
          <w:ilvl w:val="0"/>
          <w:numId w:val="7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活动信息：实现对开展活动的分析展示。</w:t>
      </w:r>
    </w:p>
    <w:p w:rsidR="008E0F4C" w:rsidRDefault="008E0F4C" w:rsidP="00AB6C60">
      <w:pPr>
        <w:widowControl/>
        <w:numPr>
          <w:ilvl w:val="0"/>
          <w:numId w:val="7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设施空间可视化：通过地图展示各类红色设施的相关信息。红色设施应包含烈士陵园、国防教育基地、少年军校等设施。</w:t>
      </w:r>
    </w:p>
    <w:p w:rsidR="008E0F4C" w:rsidRDefault="008E0F4C" w:rsidP="00AB6C60">
      <w:pPr>
        <w:widowControl/>
        <w:numPr>
          <w:ilvl w:val="0"/>
          <w:numId w:val="7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烈士人员信息：展示烈士的分布情况、基本档案情况。</w:t>
      </w:r>
    </w:p>
    <w:p w:rsidR="008E0F4C" w:rsidRDefault="008E0F4C" w:rsidP="00AB6C60">
      <w:pPr>
        <w:widowControl/>
        <w:numPr>
          <w:ilvl w:val="0"/>
          <w:numId w:val="7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线上参观信息：展示分析线上各类终端、服务的情况。</w:t>
      </w:r>
    </w:p>
    <w:p w:rsidR="008E0F4C" w:rsidRDefault="008E0F4C" w:rsidP="00AB6C60">
      <w:pPr>
        <w:widowControl/>
        <w:numPr>
          <w:ilvl w:val="0"/>
          <w:numId w:val="7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现场视频查看：通过地图点位等入口查看红色设施的现场视频。</w:t>
      </w:r>
    </w:p>
    <w:p w:rsidR="008E0F4C" w:rsidRDefault="008E0F4C" w:rsidP="00AB6C60">
      <w:pPr>
        <w:widowControl/>
        <w:numPr>
          <w:ilvl w:val="0"/>
          <w:numId w:val="71"/>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VR</w:t>
      </w:r>
      <w:r>
        <w:rPr>
          <w:rFonts w:ascii="Times New Roman" w:hAnsi="Times New Roman" w:hint="eastAsia"/>
          <w:color w:val="000000"/>
          <w:kern w:val="0"/>
          <w:sz w:val="22"/>
          <w:lang w:bidi="ar"/>
        </w:rPr>
        <w:t>查看：实现</w:t>
      </w:r>
      <w:r>
        <w:rPr>
          <w:rFonts w:ascii="Times New Roman" w:hAnsi="Times New Roman" w:hint="eastAsia"/>
          <w:color w:val="000000"/>
          <w:kern w:val="0"/>
          <w:sz w:val="22"/>
          <w:lang w:bidi="ar"/>
        </w:rPr>
        <w:t>VR</w:t>
      </w:r>
      <w:r>
        <w:rPr>
          <w:rFonts w:ascii="Times New Roman" w:hAnsi="Times New Roman" w:hint="eastAsia"/>
          <w:color w:val="000000"/>
          <w:kern w:val="0"/>
          <w:sz w:val="22"/>
          <w:lang w:bidi="ar"/>
        </w:rPr>
        <w:t>的大屏端适配，大屏端可查看</w:t>
      </w:r>
      <w:r>
        <w:rPr>
          <w:rFonts w:ascii="Times New Roman" w:hAnsi="Times New Roman" w:hint="eastAsia"/>
          <w:color w:val="000000"/>
          <w:kern w:val="0"/>
          <w:sz w:val="22"/>
          <w:lang w:bidi="ar"/>
        </w:rPr>
        <w:t>VR</w:t>
      </w:r>
      <w:r>
        <w:rPr>
          <w:rFonts w:ascii="Times New Roman" w:hAnsi="Times New Roman" w:hint="eastAsia"/>
          <w:color w:val="000000"/>
          <w:kern w:val="0"/>
          <w:sz w:val="22"/>
          <w:lang w:bidi="ar"/>
        </w:rPr>
        <w:t>。</w:t>
      </w:r>
    </w:p>
    <w:p w:rsidR="008E0F4C" w:rsidRDefault="008E0F4C" w:rsidP="008E0F4C">
      <w:pPr>
        <w:widowControl/>
        <w:tabs>
          <w:tab w:val="left" w:pos="886"/>
        </w:tabs>
        <w:spacing w:line="300" w:lineRule="auto"/>
        <w:ind w:firstLineChars="200" w:firstLine="442"/>
        <w:jc w:val="left"/>
        <w:textAlignment w:val="center"/>
        <w:outlineLvl w:val="4"/>
        <w:rPr>
          <w:rFonts w:ascii="Times New Roman" w:hAnsi="Times New Roman"/>
          <w:b/>
          <w:bCs/>
          <w:color w:val="000000"/>
          <w:sz w:val="22"/>
        </w:rPr>
      </w:pPr>
      <w:bookmarkStart w:id="89" w:name="_Toc196644301"/>
      <w:r>
        <w:rPr>
          <w:rFonts w:ascii="Times New Roman" w:hAnsi="Times New Roman" w:hint="eastAsia"/>
          <w:b/>
          <w:bCs/>
          <w:color w:val="000000"/>
          <w:sz w:val="22"/>
        </w:rPr>
        <w:t>10.1.13.4</w:t>
      </w:r>
      <w:r>
        <w:rPr>
          <w:rFonts w:ascii="Times New Roman" w:hAnsi="Times New Roman" w:hint="eastAsia"/>
          <w:b/>
          <w:bCs/>
          <w:color w:val="000000"/>
          <w:sz w:val="22"/>
        </w:rPr>
        <w:t>南汇烈士陵园主题元宇宙虚拟场馆</w:t>
      </w:r>
      <w:bookmarkEnd w:id="89"/>
    </w:p>
    <w:p w:rsidR="008E0F4C" w:rsidRDefault="008E0F4C" w:rsidP="00AB6C60">
      <w:pPr>
        <w:widowControl/>
        <w:numPr>
          <w:ilvl w:val="0"/>
          <w:numId w:val="7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lastRenderedPageBreak/>
        <w:t>空间建模</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烈士墓区建模：提供烈士墓区</w:t>
      </w:r>
      <w:r>
        <w:rPr>
          <w:rFonts w:ascii="Times New Roman" w:hAnsi="Times New Roman" w:hint="eastAsia"/>
          <w:color w:val="000000"/>
          <w:kern w:val="0"/>
          <w:sz w:val="22"/>
          <w:lang w:bidi="ar"/>
        </w:rPr>
        <w:t>3D</w:t>
      </w:r>
      <w:r>
        <w:rPr>
          <w:rFonts w:ascii="Times New Roman" w:hAnsi="Times New Roman" w:hint="eastAsia"/>
          <w:color w:val="000000"/>
          <w:kern w:val="0"/>
          <w:sz w:val="22"/>
          <w:lang w:bidi="ar"/>
        </w:rPr>
        <w:t>混合模型制作。</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设施建模：提供纪念碑、道路、绿化等设施</w:t>
      </w:r>
      <w:r>
        <w:rPr>
          <w:rFonts w:ascii="Times New Roman" w:hAnsi="Times New Roman" w:hint="eastAsia"/>
          <w:color w:val="000000"/>
          <w:kern w:val="0"/>
          <w:sz w:val="22"/>
          <w:lang w:bidi="ar"/>
        </w:rPr>
        <w:t>3D</w:t>
      </w:r>
      <w:r>
        <w:rPr>
          <w:rFonts w:ascii="Times New Roman" w:hAnsi="Times New Roman" w:hint="eastAsia"/>
          <w:color w:val="000000"/>
          <w:kern w:val="0"/>
          <w:sz w:val="22"/>
          <w:lang w:bidi="ar"/>
        </w:rPr>
        <w:t>混合模型制作。</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烈士纪念馆建模：提供室内烈士纪念馆</w:t>
      </w:r>
      <w:r>
        <w:rPr>
          <w:rFonts w:ascii="Times New Roman" w:hAnsi="Times New Roman" w:hint="eastAsia"/>
          <w:color w:val="000000"/>
          <w:kern w:val="0"/>
          <w:sz w:val="22"/>
          <w:lang w:bidi="ar"/>
        </w:rPr>
        <w:t>3D</w:t>
      </w:r>
      <w:r>
        <w:rPr>
          <w:rFonts w:ascii="Times New Roman" w:hAnsi="Times New Roman" w:hint="eastAsia"/>
          <w:color w:val="000000"/>
          <w:kern w:val="0"/>
          <w:sz w:val="22"/>
          <w:lang w:bidi="ar"/>
        </w:rPr>
        <w:t>混合模型制作。</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文物展品建模：提供文物、展品的物件</w:t>
      </w:r>
      <w:r>
        <w:rPr>
          <w:rFonts w:ascii="Times New Roman" w:hAnsi="Times New Roman" w:hint="eastAsia"/>
          <w:color w:val="000000"/>
          <w:kern w:val="0"/>
          <w:sz w:val="22"/>
          <w:lang w:bidi="ar"/>
        </w:rPr>
        <w:t>3D</w:t>
      </w:r>
      <w:r>
        <w:rPr>
          <w:rFonts w:ascii="Times New Roman" w:hAnsi="Times New Roman" w:hint="eastAsia"/>
          <w:color w:val="000000"/>
          <w:kern w:val="0"/>
          <w:sz w:val="22"/>
          <w:lang w:bidi="ar"/>
        </w:rPr>
        <w:t>混合模型制作</w:t>
      </w:r>
    </w:p>
    <w:p w:rsidR="008E0F4C" w:rsidRDefault="008E0F4C" w:rsidP="00AB6C60">
      <w:pPr>
        <w:widowControl/>
        <w:numPr>
          <w:ilvl w:val="0"/>
          <w:numId w:val="7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富媒体融合</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烈士简介：对</w:t>
      </w:r>
      <w:r>
        <w:rPr>
          <w:rFonts w:ascii="Times New Roman" w:hAnsi="Times New Roman" w:hint="eastAsia"/>
          <w:color w:val="000000"/>
          <w:kern w:val="0"/>
          <w:sz w:val="22"/>
          <w:lang w:bidi="ar"/>
        </w:rPr>
        <w:t>3D</w:t>
      </w:r>
      <w:r>
        <w:rPr>
          <w:rFonts w:ascii="Times New Roman" w:hAnsi="Times New Roman" w:hint="eastAsia"/>
          <w:color w:val="000000"/>
          <w:kern w:val="0"/>
          <w:sz w:val="22"/>
          <w:lang w:bidi="ar"/>
        </w:rPr>
        <w:t>模型（如烈士墓碑、烈士照片等）实现“烈士简介”方面的信息融合扩展。</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sz w:val="20"/>
          <w:szCs w:val="20"/>
        </w:rPr>
      </w:pPr>
      <w:r>
        <w:rPr>
          <w:rFonts w:ascii="Times New Roman" w:hAnsi="Times New Roman" w:hint="eastAsia"/>
          <w:color w:val="000000"/>
          <w:kern w:val="0"/>
          <w:sz w:val="22"/>
          <w:lang w:bidi="ar"/>
        </w:rPr>
        <w:t>文物介绍：对</w:t>
      </w:r>
      <w:r>
        <w:rPr>
          <w:rFonts w:ascii="Times New Roman" w:hAnsi="Times New Roman" w:hint="eastAsia"/>
          <w:color w:val="000000"/>
          <w:kern w:val="0"/>
          <w:sz w:val="22"/>
          <w:lang w:bidi="ar"/>
        </w:rPr>
        <w:t>3D</w:t>
      </w:r>
      <w:r>
        <w:rPr>
          <w:rFonts w:ascii="Times New Roman" w:hAnsi="Times New Roman" w:hint="eastAsia"/>
          <w:color w:val="000000"/>
          <w:kern w:val="0"/>
          <w:sz w:val="22"/>
          <w:lang w:bidi="ar"/>
        </w:rPr>
        <w:t>模型（如文物、展品）实现“文物介绍”方面的信息融合扩展。</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sz w:val="20"/>
          <w:szCs w:val="20"/>
        </w:rPr>
      </w:pPr>
      <w:r>
        <w:rPr>
          <w:rFonts w:ascii="Times New Roman" w:hAnsi="Times New Roman" w:hint="eastAsia"/>
          <w:color w:val="000000"/>
          <w:kern w:val="0"/>
          <w:sz w:val="22"/>
          <w:lang w:bidi="ar"/>
        </w:rPr>
        <w:t>革命战役虚拟展示：以虚拟展示的动画模式，展示浦东革命著名战役的相</w:t>
      </w:r>
      <w:r>
        <w:rPr>
          <w:rFonts w:ascii="宋体" w:hAnsi="宋体" w:cs="宋体" w:hint="eastAsia"/>
          <w:color w:val="000000"/>
          <w:kern w:val="0"/>
          <w:sz w:val="20"/>
          <w:szCs w:val="20"/>
          <w:lang w:bidi="ar"/>
        </w:rPr>
        <w:t>关片段。</w:t>
      </w:r>
    </w:p>
    <w:p w:rsidR="008E0F4C" w:rsidRDefault="008E0F4C" w:rsidP="00AB6C60">
      <w:pPr>
        <w:widowControl/>
        <w:numPr>
          <w:ilvl w:val="0"/>
          <w:numId w:val="72"/>
        </w:numPr>
        <w:tabs>
          <w:tab w:val="left" w:pos="886"/>
        </w:tabs>
        <w:spacing w:line="300" w:lineRule="auto"/>
        <w:ind w:firstLineChars="200" w:firstLine="440"/>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空间互动</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线上虚拟祭扫：制作虚拟祭扫等线上互动内容，可适配移动端等终端。</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IP</w:t>
      </w:r>
      <w:r>
        <w:rPr>
          <w:rFonts w:ascii="Times New Roman" w:hAnsi="Times New Roman" w:hint="eastAsia"/>
          <w:color w:val="000000"/>
          <w:kern w:val="0"/>
          <w:sz w:val="22"/>
          <w:lang w:bidi="ar"/>
        </w:rPr>
        <w:t>数字人：提供南汇烈士陵园的</w:t>
      </w:r>
      <w:r>
        <w:rPr>
          <w:rFonts w:ascii="Times New Roman" w:hAnsi="Times New Roman" w:hint="eastAsia"/>
          <w:color w:val="000000"/>
          <w:kern w:val="0"/>
          <w:sz w:val="22"/>
          <w:lang w:bidi="ar"/>
        </w:rPr>
        <w:t>IP</w:t>
      </w:r>
      <w:r>
        <w:rPr>
          <w:rFonts w:ascii="Times New Roman" w:hAnsi="Times New Roman" w:hint="eastAsia"/>
          <w:color w:val="000000"/>
          <w:kern w:val="0"/>
          <w:sz w:val="22"/>
          <w:lang w:bidi="ar"/>
        </w:rPr>
        <w:t>数字人的建模，并实现虚拟互动。</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空间智慧导览：根据南汇烈士陵园实际情况，提供基于</w:t>
      </w:r>
      <w:r>
        <w:rPr>
          <w:rFonts w:ascii="Times New Roman" w:hAnsi="Times New Roman" w:hint="eastAsia"/>
          <w:color w:val="000000"/>
          <w:kern w:val="0"/>
          <w:sz w:val="22"/>
          <w:lang w:bidi="ar"/>
        </w:rPr>
        <w:t>LBS+</w:t>
      </w:r>
      <w:r>
        <w:rPr>
          <w:rFonts w:ascii="Times New Roman" w:hAnsi="Times New Roman" w:hint="eastAsia"/>
          <w:color w:val="000000"/>
          <w:kern w:val="0"/>
          <w:sz w:val="22"/>
          <w:lang w:bidi="ar"/>
        </w:rPr>
        <w:t>空间</w:t>
      </w:r>
      <w:r>
        <w:rPr>
          <w:rFonts w:ascii="Times New Roman" w:hAnsi="Times New Roman" w:hint="eastAsia"/>
          <w:color w:val="000000"/>
          <w:kern w:val="0"/>
          <w:sz w:val="22"/>
          <w:lang w:bidi="ar"/>
        </w:rPr>
        <w:t>AR</w:t>
      </w:r>
      <w:r>
        <w:rPr>
          <w:rFonts w:ascii="Times New Roman" w:hAnsi="Times New Roman" w:hint="eastAsia"/>
          <w:color w:val="000000"/>
          <w:kern w:val="0"/>
          <w:sz w:val="22"/>
          <w:lang w:bidi="ar"/>
        </w:rPr>
        <w:t>的路线导览。</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AR</w:t>
      </w:r>
      <w:r>
        <w:rPr>
          <w:rFonts w:ascii="Times New Roman" w:hAnsi="Times New Roman" w:hint="eastAsia"/>
          <w:color w:val="000000"/>
          <w:kern w:val="0"/>
          <w:sz w:val="22"/>
          <w:lang w:bidi="ar"/>
        </w:rPr>
        <w:t>空间合影</w:t>
      </w:r>
      <w:r>
        <w:rPr>
          <w:rFonts w:ascii="Times New Roman" w:hAnsi="Times New Roman" w:hint="eastAsia"/>
          <w:color w:val="000000"/>
          <w:kern w:val="0"/>
          <w:sz w:val="22"/>
          <w:lang w:bidi="ar"/>
        </w:rPr>
        <w:tab/>
      </w:r>
      <w:r>
        <w:rPr>
          <w:rFonts w:ascii="Times New Roman" w:hAnsi="Times New Roman" w:hint="eastAsia"/>
          <w:color w:val="000000"/>
          <w:kern w:val="0"/>
          <w:sz w:val="22"/>
          <w:lang w:bidi="ar"/>
        </w:rPr>
        <w:t>：实现</w:t>
      </w:r>
      <w:r>
        <w:rPr>
          <w:rFonts w:ascii="Times New Roman" w:hAnsi="Times New Roman" w:hint="eastAsia"/>
          <w:color w:val="000000"/>
          <w:kern w:val="0"/>
          <w:sz w:val="22"/>
          <w:lang w:bidi="ar"/>
        </w:rPr>
        <w:t>AR</w:t>
      </w:r>
      <w:r>
        <w:rPr>
          <w:rFonts w:ascii="Times New Roman" w:hAnsi="Times New Roman" w:hint="eastAsia"/>
          <w:color w:val="000000"/>
          <w:kern w:val="0"/>
          <w:sz w:val="22"/>
          <w:lang w:bidi="ar"/>
        </w:rPr>
        <w:t>空间合影和社交分享的相关功能。</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AR</w:t>
      </w:r>
      <w:r>
        <w:rPr>
          <w:rFonts w:ascii="Times New Roman" w:hAnsi="Times New Roman" w:hint="eastAsia"/>
          <w:color w:val="000000"/>
          <w:kern w:val="0"/>
          <w:sz w:val="22"/>
          <w:lang w:bidi="ar"/>
        </w:rPr>
        <w:t>空间照片墙：实现</w:t>
      </w:r>
      <w:r>
        <w:rPr>
          <w:rFonts w:ascii="Times New Roman" w:hAnsi="Times New Roman" w:hint="eastAsia"/>
          <w:color w:val="000000"/>
          <w:kern w:val="0"/>
          <w:sz w:val="22"/>
          <w:lang w:bidi="ar"/>
        </w:rPr>
        <w:t>AR</w:t>
      </w:r>
      <w:r>
        <w:rPr>
          <w:rFonts w:ascii="Times New Roman" w:hAnsi="Times New Roman" w:hint="eastAsia"/>
          <w:color w:val="000000"/>
          <w:kern w:val="0"/>
          <w:sz w:val="22"/>
          <w:lang w:bidi="ar"/>
        </w:rPr>
        <w:t>空间照片墙组装。</w:t>
      </w:r>
    </w:p>
    <w:p w:rsidR="008E0F4C" w:rsidRDefault="008E0F4C" w:rsidP="00AB6C60">
      <w:pPr>
        <w:widowControl/>
        <w:numPr>
          <w:ilvl w:val="0"/>
          <w:numId w:val="68"/>
        </w:numPr>
        <w:tabs>
          <w:tab w:val="clear" w:pos="840"/>
          <w:tab w:val="left" w:pos="886"/>
        </w:tabs>
        <w:spacing w:line="300" w:lineRule="auto"/>
        <w:jc w:val="left"/>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AR</w:t>
      </w:r>
      <w:r>
        <w:rPr>
          <w:rFonts w:ascii="Times New Roman" w:hAnsi="Times New Roman" w:hint="eastAsia"/>
          <w:color w:val="000000"/>
          <w:kern w:val="0"/>
          <w:sz w:val="22"/>
          <w:lang w:bidi="ar"/>
        </w:rPr>
        <w:t>祭扫</w:t>
      </w:r>
      <w:r>
        <w:rPr>
          <w:rFonts w:ascii="Times New Roman" w:hAnsi="Times New Roman" w:hint="eastAsia"/>
          <w:color w:val="000000"/>
          <w:kern w:val="0"/>
          <w:sz w:val="22"/>
          <w:lang w:bidi="ar"/>
        </w:rPr>
        <w:tab/>
      </w:r>
      <w:r>
        <w:rPr>
          <w:rFonts w:ascii="Times New Roman" w:hAnsi="Times New Roman" w:hint="eastAsia"/>
          <w:color w:val="000000"/>
          <w:kern w:val="0"/>
          <w:sz w:val="22"/>
          <w:lang w:bidi="ar"/>
        </w:rPr>
        <w:t>：通过</w:t>
      </w:r>
      <w:r>
        <w:rPr>
          <w:rFonts w:ascii="Times New Roman" w:hAnsi="Times New Roman" w:hint="eastAsia"/>
          <w:color w:val="000000"/>
          <w:kern w:val="0"/>
          <w:sz w:val="22"/>
          <w:lang w:bidi="ar"/>
        </w:rPr>
        <w:t>AR</w:t>
      </w:r>
      <w:r>
        <w:rPr>
          <w:rFonts w:ascii="Times New Roman" w:hAnsi="Times New Roman" w:hint="eastAsia"/>
          <w:color w:val="000000"/>
          <w:kern w:val="0"/>
          <w:sz w:val="22"/>
          <w:lang w:bidi="ar"/>
        </w:rPr>
        <w:t>的形式实现祭扫互动功能，用以适配移动。</w:t>
      </w:r>
    </w:p>
    <w:p w:rsidR="008E0F4C" w:rsidRDefault="008E0F4C" w:rsidP="008E0F4C">
      <w:pPr>
        <w:adjustRightInd w:val="0"/>
        <w:snapToGrid w:val="0"/>
        <w:spacing w:line="300" w:lineRule="auto"/>
        <w:ind w:firstLineChars="200" w:firstLine="440"/>
        <w:rPr>
          <w:rFonts w:ascii="Times New Roman" w:hAnsi="Times New Roman"/>
          <w:sz w:val="22"/>
        </w:rPr>
      </w:pP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90" w:name="_Toc196644302"/>
      <w:r>
        <w:rPr>
          <w:rFonts w:ascii="Times New Roman" w:hAnsi="Times New Roman"/>
          <w:b/>
          <w:bCs/>
          <w:color w:val="000000"/>
          <w:sz w:val="22"/>
        </w:rPr>
        <w:t>10.</w:t>
      </w:r>
      <w:r>
        <w:rPr>
          <w:rFonts w:ascii="Times New Roman" w:hAnsi="Times New Roman" w:hint="eastAsia"/>
          <w:b/>
          <w:bCs/>
          <w:color w:val="000000"/>
          <w:sz w:val="22"/>
        </w:rPr>
        <w:t>2</w:t>
      </w:r>
      <w:r>
        <w:rPr>
          <w:rFonts w:ascii="Times New Roman" w:hAnsi="Times New Roman"/>
          <w:b/>
          <w:bCs/>
          <w:color w:val="000000"/>
          <w:sz w:val="22"/>
        </w:rPr>
        <w:t>硬件</w:t>
      </w:r>
      <w:r>
        <w:rPr>
          <w:rFonts w:ascii="Times New Roman" w:hAnsi="Times New Roman" w:hint="eastAsia"/>
          <w:b/>
          <w:bCs/>
          <w:color w:val="000000"/>
          <w:sz w:val="22"/>
        </w:rPr>
        <w:t>购置</w:t>
      </w:r>
      <w:r>
        <w:rPr>
          <w:rFonts w:ascii="Times New Roman" w:hAnsi="Times New Roman"/>
          <w:b/>
          <w:bCs/>
          <w:color w:val="000000"/>
          <w:sz w:val="22"/>
        </w:rPr>
        <w:t>参数指标</w:t>
      </w:r>
      <w:bookmarkEnd w:id="90"/>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42"/>
        <w:gridCol w:w="895"/>
        <w:gridCol w:w="793"/>
        <w:gridCol w:w="3397"/>
        <w:gridCol w:w="609"/>
        <w:gridCol w:w="628"/>
      </w:tblGrid>
      <w:tr w:rsidR="008E0F4C" w:rsidTr="008207A1">
        <w:trPr>
          <w:trHeight w:val="570"/>
          <w:jc w:val="center"/>
        </w:trPr>
        <w:tc>
          <w:tcPr>
            <w:tcW w:w="638" w:type="dxa"/>
            <w:tcBorders>
              <w:bottom w:val="single" w:sz="4" w:space="0" w:color="auto"/>
            </w:tcBorders>
            <w:noWrap/>
            <w:vAlign w:val="center"/>
          </w:tcPr>
          <w:p w:rsidR="008E0F4C" w:rsidRDefault="008E0F4C" w:rsidP="008207A1">
            <w:pPr>
              <w:widowControl/>
              <w:jc w:val="center"/>
              <w:rPr>
                <w:rFonts w:ascii="Times New Roman" w:hAnsi="Times New Roman"/>
                <w:b/>
                <w:bCs/>
                <w:color w:val="000000"/>
                <w:kern w:val="0"/>
                <w:sz w:val="22"/>
              </w:rPr>
            </w:pPr>
            <w:bookmarkStart w:id="91" w:name="_Hlk161076349"/>
            <w:r>
              <w:rPr>
                <w:rFonts w:ascii="Times New Roman" w:hAnsi="Times New Roman"/>
                <w:b/>
                <w:bCs/>
                <w:color w:val="000000"/>
                <w:kern w:val="0"/>
                <w:sz w:val="22"/>
              </w:rPr>
              <w:t>序号</w:t>
            </w:r>
          </w:p>
        </w:tc>
        <w:tc>
          <w:tcPr>
            <w:tcW w:w="1542" w:type="dxa"/>
            <w:tcBorders>
              <w:bottom w:val="single" w:sz="4" w:space="0" w:color="auto"/>
            </w:tcBorders>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b/>
                <w:bCs/>
                <w:color w:val="000000"/>
                <w:kern w:val="0"/>
                <w:sz w:val="22"/>
              </w:rPr>
              <w:t>区域</w:t>
            </w:r>
          </w:p>
        </w:tc>
        <w:tc>
          <w:tcPr>
            <w:tcW w:w="895" w:type="dxa"/>
            <w:tcBorders>
              <w:bottom w:val="single" w:sz="4" w:space="0" w:color="auto"/>
            </w:tcBorders>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b/>
                <w:bCs/>
                <w:color w:val="000000"/>
                <w:kern w:val="0"/>
                <w:sz w:val="22"/>
              </w:rPr>
              <w:t>产品名称</w:t>
            </w:r>
          </w:p>
        </w:tc>
        <w:tc>
          <w:tcPr>
            <w:tcW w:w="4190" w:type="dxa"/>
            <w:gridSpan w:val="2"/>
            <w:tcBorders>
              <w:bottom w:val="single" w:sz="4" w:space="0" w:color="auto"/>
            </w:tcBorders>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b/>
                <w:bCs/>
                <w:color w:val="000000"/>
                <w:kern w:val="0"/>
                <w:sz w:val="22"/>
              </w:rPr>
              <w:t>配置要求</w:t>
            </w:r>
          </w:p>
        </w:tc>
        <w:tc>
          <w:tcPr>
            <w:tcW w:w="609" w:type="dxa"/>
            <w:tcBorders>
              <w:bottom w:val="single" w:sz="4" w:space="0" w:color="auto"/>
            </w:tcBorders>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b/>
                <w:bCs/>
                <w:color w:val="000000"/>
                <w:kern w:val="0"/>
                <w:sz w:val="22"/>
              </w:rPr>
              <w:t>数量</w:t>
            </w:r>
          </w:p>
        </w:tc>
        <w:tc>
          <w:tcPr>
            <w:tcW w:w="628" w:type="dxa"/>
            <w:tcBorders>
              <w:bottom w:val="single" w:sz="4" w:space="0" w:color="auto"/>
            </w:tcBorders>
            <w:vAlign w:val="center"/>
          </w:tcPr>
          <w:p w:rsidR="008E0F4C" w:rsidRDefault="008E0F4C" w:rsidP="008207A1">
            <w:pPr>
              <w:widowControl/>
              <w:jc w:val="center"/>
              <w:rPr>
                <w:rFonts w:ascii="Times New Roman" w:hAnsi="Times New Roman"/>
                <w:b/>
                <w:bCs/>
                <w:color w:val="000000"/>
                <w:kern w:val="0"/>
                <w:sz w:val="22"/>
              </w:rPr>
            </w:pPr>
            <w:r>
              <w:rPr>
                <w:rFonts w:ascii="Times New Roman" w:hAnsi="Times New Roman"/>
                <w:b/>
                <w:bCs/>
                <w:color w:val="000000"/>
                <w:kern w:val="0"/>
                <w:sz w:val="22"/>
              </w:rPr>
              <w:t>备注</w:t>
            </w:r>
          </w:p>
        </w:tc>
      </w:tr>
      <w:bookmarkEnd w:id="91"/>
      <w:tr w:rsidR="008E0F4C" w:rsidTr="008207A1">
        <w:trPr>
          <w:trHeight w:val="535"/>
          <w:jc w:val="center"/>
        </w:trPr>
        <w:tc>
          <w:tcPr>
            <w:tcW w:w="638" w:type="dxa"/>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542" w:type="dxa"/>
            <w:vAlign w:val="center"/>
          </w:tcPr>
          <w:p w:rsidR="008E0F4C" w:rsidRDefault="008E0F4C" w:rsidP="008207A1">
            <w:pPr>
              <w:widowControl/>
              <w:jc w:val="left"/>
              <w:rPr>
                <w:rFonts w:ascii="Times New Roman" w:hAnsi="Times New Roman"/>
                <w:color w:val="000000"/>
                <w:kern w:val="0"/>
                <w:sz w:val="22"/>
              </w:rPr>
            </w:pPr>
            <w:r>
              <w:rPr>
                <w:rFonts w:ascii="Times New Roman" w:hAnsi="Times New Roman"/>
                <w:kern w:val="0"/>
                <w:sz w:val="22"/>
                <w:lang w:bidi="ar"/>
              </w:rPr>
              <w:t>上海市浦东新区成山路</w:t>
            </w:r>
            <w:r>
              <w:rPr>
                <w:rFonts w:ascii="Times New Roman" w:hAnsi="Times New Roman"/>
                <w:kern w:val="0"/>
                <w:sz w:val="22"/>
                <w:lang w:bidi="ar"/>
              </w:rPr>
              <w:t>990</w:t>
            </w:r>
            <w:r>
              <w:rPr>
                <w:rFonts w:ascii="Times New Roman" w:hAnsi="Times New Roman"/>
                <w:kern w:val="0"/>
                <w:sz w:val="22"/>
                <w:lang w:bidi="ar"/>
              </w:rPr>
              <w:t>号</w:t>
            </w:r>
            <w:r>
              <w:rPr>
                <w:rFonts w:ascii="Times New Roman" w:hAnsi="Times New Roman"/>
                <w:kern w:val="0"/>
                <w:sz w:val="22"/>
                <w:lang w:bidi="ar"/>
              </w:rPr>
              <w:t>4</w:t>
            </w:r>
            <w:r>
              <w:rPr>
                <w:rFonts w:ascii="Times New Roman" w:hAnsi="Times New Roman"/>
                <w:kern w:val="0"/>
                <w:sz w:val="22"/>
                <w:lang w:bidi="ar"/>
              </w:rPr>
              <w:t>楼办公区过道</w:t>
            </w:r>
          </w:p>
        </w:tc>
        <w:tc>
          <w:tcPr>
            <w:tcW w:w="895"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电容触控一体机（挂壁式）</w:t>
            </w:r>
          </w:p>
        </w:tc>
        <w:tc>
          <w:tcPr>
            <w:tcW w:w="4190" w:type="dxa"/>
            <w:gridSpan w:val="2"/>
            <w:vAlign w:val="center"/>
          </w:tcPr>
          <w:p w:rsidR="008E0F4C" w:rsidRDefault="008E0F4C" w:rsidP="00AB6C60">
            <w:pPr>
              <w:numPr>
                <w:ilvl w:val="0"/>
                <w:numId w:val="73"/>
              </w:numPr>
              <w:shd w:val="clear" w:color="auto" w:fill="FFFFFF" w:themeFill="background1"/>
              <w:rPr>
                <w:rFonts w:ascii="Times New Roman" w:hAnsi="Times New Roman"/>
                <w:sz w:val="22"/>
              </w:rPr>
            </w:pPr>
            <w:r>
              <w:rPr>
                <w:rFonts w:ascii="Times New Roman" w:hAnsi="Times New Roman"/>
                <w:sz w:val="22"/>
              </w:rPr>
              <w:t>性能配置：酷睿</w:t>
            </w:r>
            <w:r>
              <w:rPr>
                <w:rFonts w:ascii="Times New Roman" w:hAnsi="Times New Roman"/>
                <w:sz w:val="22"/>
              </w:rPr>
              <w:t>I7CPU/8G</w:t>
            </w:r>
            <w:r>
              <w:rPr>
                <w:rFonts w:ascii="Times New Roman" w:hAnsi="Times New Roman"/>
                <w:sz w:val="22"/>
              </w:rPr>
              <w:t>内存</w:t>
            </w:r>
            <w:r>
              <w:rPr>
                <w:rFonts w:ascii="Times New Roman" w:hAnsi="Times New Roman"/>
                <w:sz w:val="22"/>
              </w:rPr>
              <w:t>/120</w:t>
            </w:r>
            <w:r>
              <w:rPr>
                <w:rFonts w:ascii="Times New Roman" w:hAnsi="Times New Roman"/>
                <w:sz w:val="22"/>
              </w:rPr>
              <w:t>硬盘</w:t>
            </w:r>
          </w:p>
          <w:p w:rsidR="008E0F4C" w:rsidRDefault="008E0F4C" w:rsidP="00AB6C60">
            <w:pPr>
              <w:numPr>
                <w:ilvl w:val="0"/>
                <w:numId w:val="73"/>
              </w:numPr>
              <w:shd w:val="clear" w:color="auto" w:fill="FFFFFF" w:themeFill="background1"/>
              <w:rPr>
                <w:rFonts w:ascii="Times New Roman" w:hAnsi="Times New Roman"/>
                <w:sz w:val="22"/>
              </w:rPr>
            </w:pPr>
            <w:r>
              <w:rPr>
                <w:rFonts w:ascii="Times New Roman" w:hAnsi="Times New Roman"/>
                <w:sz w:val="22"/>
              </w:rPr>
              <w:t>屏幕尺寸：</w:t>
            </w:r>
            <w:r>
              <w:rPr>
                <w:rFonts w:ascii="Times New Roman" w:hAnsi="Times New Roman"/>
                <w:sz w:val="22"/>
              </w:rPr>
              <w:t>49</w:t>
            </w:r>
            <w:r>
              <w:rPr>
                <w:rFonts w:ascii="Times New Roman" w:hAnsi="Times New Roman"/>
                <w:sz w:val="22"/>
              </w:rPr>
              <w:t>英寸，</w:t>
            </w:r>
            <w:r>
              <w:rPr>
                <w:rFonts w:ascii="Times New Roman" w:hAnsi="Times New Roman"/>
                <w:sz w:val="22"/>
              </w:rPr>
              <w:t>IPS</w:t>
            </w:r>
            <w:r>
              <w:rPr>
                <w:rFonts w:ascii="Times New Roman" w:hAnsi="Times New Roman"/>
                <w:sz w:val="22"/>
              </w:rPr>
              <w:t>面板</w:t>
            </w:r>
          </w:p>
          <w:p w:rsidR="008E0F4C" w:rsidRDefault="008E0F4C" w:rsidP="00AB6C60">
            <w:pPr>
              <w:numPr>
                <w:ilvl w:val="0"/>
                <w:numId w:val="73"/>
              </w:numPr>
              <w:shd w:val="clear" w:color="auto" w:fill="FFFFFF" w:themeFill="background1"/>
              <w:rPr>
                <w:rFonts w:ascii="Times New Roman" w:hAnsi="Times New Roman"/>
                <w:sz w:val="22"/>
              </w:rPr>
            </w:pPr>
            <w:r>
              <w:rPr>
                <w:rFonts w:ascii="Times New Roman" w:hAnsi="Times New Roman"/>
                <w:sz w:val="22"/>
              </w:rPr>
              <w:t>亮度：</w:t>
            </w:r>
            <w:r>
              <w:rPr>
                <w:rFonts w:ascii="Times New Roman" w:hAnsi="Times New Roman"/>
                <w:sz w:val="22"/>
              </w:rPr>
              <w:t>300cd/m²</w:t>
            </w:r>
          </w:p>
          <w:p w:rsidR="008E0F4C" w:rsidRDefault="008E0F4C" w:rsidP="00AB6C60">
            <w:pPr>
              <w:numPr>
                <w:ilvl w:val="0"/>
                <w:numId w:val="73"/>
              </w:numPr>
              <w:shd w:val="clear" w:color="auto" w:fill="FFFFFF" w:themeFill="background1"/>
              <w:rPr>
                <w:rFonts w:ascii="Times New Roman" w:hAnsi="Times New Roman"/>
                <w:sz w:val="22"/>
              </w:rPr>
            </w:pPr>
            <w:r>
              <w:rPr>
                <w:rFonts w:ascii="Times New Roman" w:hAnsi="Times New Roman"/>
                <w:sz w:val="22"/>
              </w:rPr>
              <w:t>内置音响</w:t>
            </w:r>
          </w:p>
          <w:p w:rsidR="008E0F4C" w:rsidRDefault="008E0F4C" w:rsidP="00AB6C60">
            <w:pPr>
              <w:numPr>
                <w:ilvl w:val="0"/>
                <w:numId w:val="73"/>
              </w:numPr>
              <w:shd w:val="clear" w:color="auto" w:fill="FFFFFF" w:themeFill="background1"/>
              <w:rPr>
                <w:rFonts w:ascii="Times New Roman" w:hAnsi="Times New Roman"/>
                <w:sz w:val="22"/>
              </w:rPr>
            </w:pPr>
            <w:r>
              <w:rPr>
                <w:rFonts w:ascii="Times New Roman" w:hAnsi="Times New Roman"/>
                <w:sz w:val="22"/>
              </w:rPr>
              <w:t>类型：触控屏</w:t>
            </w:r>
          </w:p>
          <w:p w:rsidR="008E0F4C" w:rsidRDefault="008E0F4C" w:rsidP="00AB6C60">
            <w:pPr>
              <w:numPr>
                <w:ilvl w:val="0"/>
                <w:numId w:val="73"/>
              </w:numPr>
              <w:shd w:val="clear" w:color="auto" w:fill="FFFFFF" w:themeFill="background1"/>
              <w:rPr>
                <w:rFonts w:ascii="Times New Roman" w:hAnsi="Times New Roman"/>
                <w:sz w:val="22"/>
              </w:rPr>
            </w:pPr>
            <w:r>
              <w:rPr>
                <w:rFonts w:ascii="Times New Roman" w:hAnsi="Times New Roman"/>
                <w:sz w:val="22"/>
              </w:rPr>
              <w:t>分辨率：</w:t>
            </w:r>
            <w:r>
              <w:rPr>
                <w:rFonts w:ascii="Times New Roman" w:hAnsi="Times New Roman"/>
                <w:sz w:val="22"/>
              </w:rPr>
              <w:t>1920*1080</w:t>
            </w:r>
          </w:p>
          <w:p w:rsidR="008E0F4C" w:rsidRDefault="008E0F4C" w:rsidP="00AB6C60">
            <w:pPr>
              <w:numPr>
                <w:ilvl w:val="0"/>
                <w:numId w:val="73"/>
              </w:numPr>
              <w:shd w:val="clear" w:color="auto" w:fill="FFFFFF" w:themeFill="background1"/>
              <w:rPr>
                <w:rFonts w:ascii="Times New Roman" w:hAnsi="Times New Roman"/>
                <w:sz w:val="22"/>
              </w:rPr>
            </w:pPr>
            <w:r>
              <w:rPr>
                <w:rFonts w:ascii="Times New Roman" w:hAnsi="Times New Roman"/>
                <w:sz w:val="22"/>
              </w:rPr>
              <w:t>屏幕比例：</w:t>
            </w:r>
            <w:r>
              <w:rPr>
                <w:rFonts w:ascii="Times New Roman" w:hAnsi="Times New Roman"/>
                <w:sz w:val="22"/>
              </w:rPr>
              <w:t>16</w:t>
            </w:r>
            <w:r>
              <w:rPr>
                <w:rFonts w:ascii="Times New Roman" w:hAnsi="Times New Roman"/>
                <w:sz w:val="22"/>
              </w:rPr>
              <w:t>：</w:t>
            </w:r>
            <w:r>
              <w:rPr>
                <w:rFonts w:ascii="Times New Roman" w:hAnsi="Times New Roman"/>
                <w:sz w:val="22"/>
              </w:rPr>
              <w:t>9</w:t>
            </w:r>
          </w:p>
          <w:p w:rsidR="008E0F4C" w:rsidRDefault="008E0F4C" w:rsidP="00AB6C60">
            <w:pPr>
              <w:numPr>
                <w:ilvl w:val="0"/>
                <w:numId w:val="73"/>
              </w:numPr>
              <w:shd w:val="clear" w:color="auto" w:fill="FFFFFF" w:themeFill="background1"/>
              <w:rPr>
                <w:rFonts w:ascii="Times New Roman" w:hAnsi="Times New Roman"/>
                <w:sz w:val="22"/>
              </w:rPr>
            </w:pPr>
            <w:r>
              <w:rPr>
                <w:rFonts w:ascii="Times New Roman" w:hAnsi="Times New Roman"/>
                <w:sz w:val="22"/>
              </w:rPr>
              <w:t>屏幕刷新率：</w:t>
            </w:r>
            <w:r>
              <w:rPr>
                <w:rFonts w:ascii="Times New Roman" w:hAnsi="Times New Roman"/>
                <w:sz w:val="22"/>
              </w:rPr>
              <w:t>60Hz</w:t>
            </w:r>
          </w:p>
          <w:p w:rsidR="008E0F4C" w:rsidRDefault="008E0F4C" w:rsidP="00AB6C60">
            <w:pPr>
              <w:numPr>
                <w:ilvl w:val="0"/>
                <w:numId w:val="73"/>
              </w:numPr>
              <w:shd w:val="clear" w:color="auto" w:fill="FFFFFF" w:themeFill="background1"/>
              <w:rPr>
                <w:rFonts w:ascii="Times New Roman" w:hAnsi="Times New Roman"/>
                <w:color w:val="000000"/>
                <w:kern w:val="0"/>
                <w:sz w:val="22"/>
              </w:rPr>
            </w:pPr>
            <w:r>
              <w:rPr>
                <w:rFonts w:ascii="Times New Roman" w:hAnsi="Times New Roman"/>
                <w:sz w:val="22"/>
              </w:rPr>
              <w:t>接口：</w:t>
            </w:r>
            <w:r>
              <w:rPr>
                <w:rFonts w:ascii="Times New Roman" w:hAnsi="Times New Roman"/>
                <w:sz w:val="22"/>
              </w:rPr>
              <w:t>USB</w:t>
            </w:r>
            <w:r>
              <w:rPr>
                <w:rFonts w:ascii="Times New Roman" w:hAnsi="Times New Roman"/>
                <w:sz w:val="22"/>
              </w:rPr>
              <w:t>扩展</w:t>
            </w:r>
            <w:r>
              <w:rPr>
                <w:rFonts w:ascii="Times New Roman" w:hAnsi="Times New Roman"/>
                <w:sz w:val="22"/>
              </w:rPr>
              <w:t>/</w:t>
            </w:r>
            <w:r>
              <w:rPr>
                <w:rFonts w:ascii="Times New Roman" w:hAnsi="Times New Roman"/>
                <w:sz w:val="22"/>
              </w:rPr>
              <w:t>充电</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1648"/>
          <w:jc w:val="center"/>
        </w:trPr>
        <w:tc>
          <w:tcPr>
            <w:tcW w:w="638" w:type="dxa"/>
            <w:vMerge w:val="restart"/>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1542" w:type="dxa"/>
            <w:vAlign w:val="center"/>
          </w:tcPr>
          <w:p w:rsidR="008E0F4C" w:rsidRDefault="008E0F4C" w:rsidP="008207A1">
            <w:pPr>
              <w:widowControl/>
              <w:jc w:val="left"/>
              <w:rPr>
                <w:rFonts w:ascii="Times New Roman" w:hAnsi="Times New Roman"/>
                <w:kern w:val="0"/>
                <w:sz w:val="22"/>
                <w:lang w:bidi="ar"/>
              </w:rPr>
            </w:pPr>
            <w:r>
              <w:rPr>
                <w:rFonts w:ascii="Times New Roman" w:hAnsi="Times New Roman"/>
                <w:color w:val="000000"/>
                <w:kern w:val="0"/>
                <w:sz w:val="22"/>
              </w:rPr>
              <w:t>上海市浦东新区</w:t>
            </w:r>
            <w:r>
              <w:rPr>
                <w:rFonts w:ascii="Times New Roman" w:hAnsi="Times New Roman"/>
                <w:kern w:val="0"/>
                <w:sz w:val="22"/>
                <w:lang w:bidi="ar"/>
              </w:rPr>
              <w:t>源深路</w:t>
            </w:r>
            <w:r>
              <w:rPr>
                <w:rFonts w:ascii="Times New Roman" w:hAnsi="Times New Roman"/>
                <w:kern w:val="0"/>
                <w:sz w:val="22"/>
                <w:lang w:bidi="ar"/>
              </w:rPr>
              <w:t>368</w:t>
            </w:r>
            <w:r>
              <w:rPr>
                <w:rFonts w:ascii="Times New Roman" w:hAnsi="Times New Roman"/>
                <w:kern w:val="0"/>
                <w:sz w:val="22"/>
                <w:lang w:bidi="ar"/>
              </w:rPr>
              <w:t>号</w:t>
            </w:r>
            <w:r>
              <w:rPr>
                <w:rFonts w:ascii="Times New Roman" w:hAnsi="Times New Roman"/>
                <w:kern w:val="0"/>
                <w:sz w:val="22"/>
                <w:lang w:bidi="ar"/>
              </w:rPr>
              <w:t>3</w:t>
            </w:r>
            <w:r>
              <w:rPr>
                <w:rFonts w:ascii="Times New Roman" w:hAnsi="Times New Roman"/>
                <w:kern w:val="0"/>
                <w:sz w:val="22"/>
                <w:lang w:bidi="ar"/>
              </w:rPr>
              <w:t>楼大会议室</w:t>
            </w:r>
          </w:p>
        </w:tc>
        <w:tc>
          <w:tcPr>
            <w:tcW w:w="895" w:type="dxa"/>
            <w:vMerge w:val="restart"/>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sz w:val="22"/>
              </w:rPr>
              <w:t>智能显示器</w:t>
            </w:r>
          </w:p>
        </w:tc>
        <w:tc>
          <w:tcPr>
            <w:tcW w:w="4190" w:type="dxa"/>
            <w:gridSpan w:val="2"/>
            <w:vMerge w:val="restart"/>
            <w:vAlign w:val="center"/>
          </w:tcPr>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四核</w:t>
            </w:r>
            <w:r>
              <w:rPr>
                <w:rFonts w:ascii="Times New Roman" w:hAnsi="Times New Roman"/>
                <w:sz w:val="22"/>
              </w:rPr>
              <w:t>CPU</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支持</w:t>
            </w:r>
            <w:r>
              <w:rPr>
                <w:rFonts w:ascii="Times New Roman" w:hAnsi="Times New Roman"/>
                <w:sz w:val="22"/>
              </w:rPr>
              <w:t>WIFI</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带安卓系统；</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2G</w:t>
            </w:r>
            <w:r>
              <w:rPr>
                <w:rFonts w:ascii="Times New Roman" w:hAnsi="Times New Roman"/>
                <w:sz w:val="22"/>
              </w:rPr>
              <w:t>运行内存；</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32G</w:t>
            </w:r>
            <w:r>
              <w:rPr>
                <w:rFonts w:ascii="Times New Roman" w:hAnsi="Times New Roman"/>
                <w:sz w:val="22"/>
              </w:rPr>
              <w:t>存储内存</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USB</w:t>
            </w:r>
            <w:r>
              <w:rPr>
                <w:rFonts w:ascii="Times New Roman" w:hAnsi="Times New Roman"/>
                <w:sz w:val="22"/>
              </w:rPr>
              <w:t>与</w:t>
            </w:r>
            <w:r>
              <w:rPr>
                <w:rFonts w:ascii="Times New Roman" w:hAnsi="Times New Roman"/>
                <w:sz w:val="22"/>
              </w:rPr>
              <w:t>HDMI</w:t>
            </w:r>
            <w:r>
              <w:rPr>
                <w:rFonts w:ascii="Times New Roman" w:hAnsi="Times New Roman"/>
                <w:sz w:val="22"/>
              </w:rPr>
              <w:t>接口接口不少于</w:t>
            </w:r>
            <w:r>
              <w:rPr>
                <w:rFonts w:ascii="Times New Roman" w:hAnsi="Times New Roman"/>
                <w:sz w:val="22"/>
              </w:rPr>
              <w:t>1</w:t>
            </w:r>
            <w:r>
              <w:rPr>
                <w:rFonts w:ascii="Times New Roman" w:hAnsi="Times New Roman"/>
                <w:sz w:val="22"/>
              </w:rPr>
              <w:t>个</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43</w:t>
            </w:r>
            <w:r>
              <w:rPr>
                <w:rFonts w:ascii="Times New Roman" w:hAnsi="Times New Roman"/>
                <w:sz w:val="22"/>
              </w:rPr>
              <w:t>寸屏幕；</w:t>
            </w:r>
          </w:p>
          <w:p w:rsidR="008E0F4C" w:rsidRDefault="008E0F4C" w:rsidP="00AB6C60">
            <w:pPr>
              <w:widowControl/>
              <w:numPr>
                <w:ilvl w:val="0"/>
                <w:numId w:val="74"/>
              </w:numPr>
              <w:shd w:val="clear" w:color="auto" w:fill="FFFFFF" w:themeFill="background1"/>
              <w:rPr>
                <w:rFonts w:ascii="Times New Roman" w:hAnsi="Times New Roman"/>
                <w:color w:val="000000"/>
                <w:kern w:val="0"/>
                <w:sz w:val="22"/>
              </w:rPr>
            </w:pPr>
            <w:r>
              <w:rPr>
                <w:rFonts w:ascii="Times New Roman" w:hAnsi="Times New Roman"/>
                <w:sz w:val="22"/>
              </w:rPr>
              <w:t>超高清</w:t>
            </w:r>
            <w:r>
              <w:rPr>
                <w:rFonts w:ascii="Times New Roman" w:hAnsi="Times New Roman"/>
                <w:sz w:val="22"/>
              </w:rPr>
              <w:t>4K</w:t>
            </w:r>
            <w:r>
              <w:rPr>
                <w:rFonts w:ascii="Times New Roman" w:hAnsi="Times New Roman"/>
                <w:sz w:val="22"/>
              </w:rPr>
              <w:t>。</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1131"/>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Align w:val="center"/>
          </w:tcPr>
          <w:p w:rsidR="008E0F4C" w:rsidRDefault="008E0F4C" w:rsidP="008207A1">
            <w:pPr>
              <w:widowControl/>
              <w:jc w:val="left"/>
              <w:rPr>
                <w:rFonts w:ascii="Times New Roman" w:hAnsi="Times New Roman"/>
                <w:color w:val="000000"/>
                <w:kern w:val="0"/>
                <w:sz w:val="22"/>
              </w:rPr>
            </w:pPr>
            <w:r>
              <w:rPr>
                <w:rFonts w:ascii="Times New Roman" w:hAnsi="Times New Roman"/>
                <w:color w:val="000000"/>
                <w:kern w:val="0"/>
                <w:sz w:val="22"/>
              </w:rPr>
              <w:t>上海市浦东新区</w:t>
            </w:r>
            <w:r>
              <w:rPr>
                <w:rFonts w:ascii="Times New Roman" w:hAnsi="Times New Roman"/>
                <w:kern w:val="0"/>
                <w:sz w:val="22"/>
                <w:lang w:bidi="ar"/>
              </w:rPr>
              <w:t>云山路</w:t>
            </w:r>
            <w:r>
              <w:rPr>
                <w:rFonts w:ascii="Times New Roman" w:hAnsi="Times New Roman"/>
                <w:kern w:val="0"/>
                <w:sz w:val="22"/>
                <w:lang w:bidi="ar"/>
              </w:rPr>
              <w:t>1080</w:t>
            </w:r>
            <w:r>
              <w:rPr>
                <w:rFonts w:ascii="Times New Roman" w:hAnsi="Times New Roman"/>
                <w:kern w:val="0"/>
                <w:sz w:val="22"/>
                <w:lang w:bidi="ar"/>
              </w:rPr>
              <w:t>号</w:t>
            </w:r>
            <w:r>
              <w:rPr>
                <w:rFonts w:ascii="Times New Roman" w:hAnsi="Times New Roman"/>
                <w:kern w:val="0"/>
                <w:sz w:val="22"/>
                <w:lang w:bidi="ar"/>
              </w:rPr>
              <w:t>4</w:t>
            </w:r>
            <w:r>
              <w:rPr>
                <w:rFonts w:ascii="Times New Roman" w:hAnsi="Times New Roman"/>
                <w:kern w:val="0"/>
                <w:sz w:val="22"/>
                <w:lang w:bidi="ar"/>
              </w:rPr>
              <w:t>楼</w:t>
            </w:r>
          </w:p>
        </w:tc>
        <w:tc>
          <w:tcPr>
            <w:tcW w:w="895" w:type="dxa"/>
            <w:vMerge/>
            <w:vAlign w:val="center"/>
          </w:tcPr>
          <w:p w:rsidR="008E0F4C" w:rsidRDefault="008E0F4C" w:rsidP="008207A1">
            <w:pPr>
              <w:widowControl/>
              <w:jc w:val="center"/>
              <w:rPr>
                <w:rFonts w:ascii="Times New Roman" w:hAnsi="Times New Roman"/>
                <w:sz w:val="22"/>
              </w:rPr>
            </w:pPr>
          </w:p>
        </w:tc>
        <w:tc>
          <w:tcPr>
            <w:tcW w:w="4190" w:type="dxa"/>
            <w:gridSpan w:val="2"/>
            <w:vMerge/>
            <w:vAlign w:val="center"/>
          </w:tcPr>
          <w:p w:rsidR="008E0F4C" w:rsidRDefault="008E0F4C" w:rsidP="008207A1">
            <w:pPr>
              <w:widowControl/>
              <w:shd w:val="clear" w:color="auto" w:fill="FFFFFF" w:themeFill="background1"/>
              <w:ind w:left="420" w:hanging="420"/>
              <w:rPr>
                <w:rFonts w:ascii="Times New Roman" w:hAnsi="Times New Roman"/>
                <w:sz w:val="22"/>
              </w:rPr>
            </w:pP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lastRenderedPageBreak/>
              <w:t>3</w:t>
            </w:r>
          </w:p>
        </w:tc>
        <w:tc>
          <w:tcPr>
            <w:tcW w:w="1542" w:type="dxa"/>
            <w:vAlign w:val="center"/>
          </w:tcPr>
          <w:p w:rsidR="008E0F4C" w:rsidRDefault="008E0F4C" w:rsidP="008207A1">
            <w:pPr>
              <w:widowControl/>
              <w:jc w:val="left"/>
              <w:rPr>
                <w:rFonts w:ascii="Times New Roman" w:hAnsi="Times New Roman"/>
                <w:color w:val="000000"/>
                <w:kern w:val="0"/>
                <w:sz w:val="22"/>
              </w:rPr>
            </w:pPr>
            <w:r>
              <w:rPr>
                <w:rFonts w:ascii="Times New Roman" w:hAnsi="Times New Roman"/>
                <w:kern w:val="0"/>
                <w:sz w:val="22"/>
                <w:lang w:bidi="ar"/>
              </w:rPr>
              <w:t>上海市浦东新区成山路</w:t>
            </w:r>
            <w:r>
              <w:rPr>
                <w:rFonts w:ascii="Times New Roman" w:hAnsi="Times New Roman"/>
                <w:kern w:val="0"/>
                <w:sz w:val="22"/>
                <w:lang w:bidi="ar"/>
              </w:rPr>
              <w:t>990</w:t>
            </w:r>
            <w:r>
              <w:rPr>
                <w:rFonts w:ascii="Times New Roman" w:hAnsi="Times New Roman"/>
                <w:kern w:val="0"/>
                <w:sz w:val="22"/>
                <w:lang w:bidi="ar"/>
              </w:rPr>
              <w:t>号</w:t>
            </w:r>
          </w:p>
        </w:tc>
        <w:tc>
          <w:tcPr>
            <w:tcW w:w="895" w:type="dxa"/>
            <w:vAlign w:val="center"/>
          </w:tcPr>
          <w:p w:rsidR="008E0F4C" w:rsidRDefault="008E0F4C" w:rsidP="008207A1">
            <w:pPr>
              <w:widowControl/>
              <w:jc w:val="center"/>
              <w:rPr>
                <w:rFonts w:ascii="Times New Roman" w:hAnsi="Times New Roman"/>
                <w:sz w:val="22"/>
              </w:rPr>
            </w:pPr>
            <w:r>
              <w:rPr>
                <w:rFonts w:ascii="Times New Roman" w:hAnsi="Times New Roman"/>
                <w:sz w:val="22"/>
              </w:rPr>
              <w:t>千兆无线路由器</w:t>
            </w:r>
          </w:p>
        </w:tc>
        <w:tc>
          <w:tcPr>
            <w:tcW w:w="4190" w:type="dxa"/>
            <w:gridSpan w:val="2"/>
            <w:vAlign w:val="center"/>
          </w:tcPr>
          <w:p w:rsidR="008E0F4C" w:rsidRDefault="008E0F4C" w:rsidP="00AB6C60">
            <w:pPr>
              <w:numPr>
                <w:ilvl w:val="0"/>
                <w:numId w:val="74"/>
              </w:numPr>
              <w:shd w:val="clear" w:color="auto" w:fill="FFFFFF" w:themeFill="background1"/>
              <w:rPr>
                <w:rFonts w:ascii="Times New Roman" w:hAnsi="Times New Roman"/>
                <w:sz w:val="22"/>
              </w:rPr>
            </w:pPr>
            <w:r>
              <w:rPr>
                <w:rFonts w:ascii="Times New Roman" w:hAnsi="Times New Roman"/>
                <w:sz w:val="22"/>
              </w:rPr>
              <w:t>千兆双频路由器；</w:t>
            </w:r>
          </w:p>
          <w:p w:rsidR="008E0F4C" w:rsidRDefault="008E0F4C" w:rsidP="00AB6C60">
            <w:pPr>
              <w:numPr>
                <w:ilvl w:val="0"/>
                <w:numId w:val="74"/>
              </w:numPr>
              <w:shd w:val="clear" w:color="auto" w:fill="FFFFFF" w:themeFill="background1"/>
              <w:rPr>
                <w:rFonts w:ascii="Times New Roman" w:hAnsi="Times New Roman"/>
                <w:sz w:val="22"/>
              </w:rPr>
            </w:pPr>
            <w:r>
              <w:rPr>
                <w:rFonts w:ascii="Times New Roman" w:hAnsi="Times New Roman"/>
                <w:sz w:val="22"/>
              </w:rPr>
              <w:t>天线数量：</w:t>
            </w:r>
            <w:r>
              <w:rPr>
                <w:rFonts w:ascii="Times New Roman" w:hAnsi="Times New Roman"/>
                <w:sz w:val="22"/>
              </w:rPr>
              <w:t>4</w:t>
            </w:r>
            <w:r>
              <w:rPr>
                <w:rFonts w:ascii="Times New Roman" w:hAnsi="Times New Roman"/>
                <w:sz w:val="22"/>
              </w:rPr>
              <w:t>；</w:t>
            </w:r>
          </w:p>
          <w:p w:rsidR="008E0F4C" w:rsidRDefault="008E0F4C" w:rsidP="00AB6C60">
            <w:pPr>
              <w:numPr>
                <w:ilvl w:val="0"/>
                <w:numId w:val="74"/>
              </w:numPr>
              <w:shd w:val="clear" w:color="auto" w:fill="FFFFFF" w:themeFill="background1"/>
              <w:rPr>
                <w:rFonts w:ascii="Times New Roman" w:hAnsi="Times New Roman"/>
                <w:sz w:val="22"/>
              </w:rPr>
            </w:pPr>
            <w:r>
              <w:rPr>
                <w:rFonts w:ascii="Times New Roman" w:hAnsi="Times New Roman"/>
                <w:sz w:val="22"/>
              </w:rPr>
              <w:t>千兆网口；</w:t>
            </w:r>
          </w:p>
          <w:p w:rsidR="008E0F4C" w:rsidRDefault="008E0F4C" w:rsidP="00AB6C60">
            <w:pPr>
              <w:numPr>
                <w:ilvl w:val="0"/>
                <w:numId w:val="74"/>
              </w:numPr>
              <w:shd w:val="clear" w:color="auto" w:fill="FFFFFF" w:themeFill="background1"/>
              <w:rPr>
                <w:rFonts w:ascii="Times New Roman" w:hAnsi="Times New Roman"/>
                <w:sz w:val="22"/>
              </w:rPr>
            </w:pPr>
            <w:r>
              <w:rPr>
                <w:rFonts w:ascii="Times New Roman" w:hAnsi="Times New Roman"/>
                <w:sz w:val="22"/>
              </w:rPr>
              <w:t>支持</w:t>
            </w:r>
            <w:r>
              <w:rPr>
                <w:rFonts w:ascii="Times New Roman" w:hAnsi="Times New Roman"/>
                <w:sz w:val="22"/>
              </w:rPr>
              <w:t>app</w:t>
            </w:r>
            <w:r>
              <w:rPr>
                <w:rFonts w:ascii="Times New Roman" w:hAnsi="Times New Roman"/>
                <w:sz w:val="22"/>
              </w:rPr>
              <w:t>控制；</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无线速率：</w:t>
            </w:r>
            <w:r>
              <w:rPr>
                <w:rFonts w:ascii="Times New Roman" w:hAnsi="Times New Roman"/>
                <w:sz w:val="22"/>
              </w:rPr>
              <w:t>1500M</w:t>
            </w:r>
            <w:r>
              <w:rPr>
                <w:rFonts w:ascii="Times New Roman" w:hAnsi="Times New Roman"/>
                <w:sz w:val="22"/>
              </w:rPr>
              <w:t>。</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1542" w:type="dxa"/>
            <w:vAlign w:val="center"/>
          </w:tcPr>
          <w:p w:rsidR="008E0F4C" w:rsidRDefault="008E0F4C" w:rsidP="008207A1">
            <w:pPr>
              <w:widowControl/>
              <w:jc w:val="left"/>
              <w:rPr>
                <w:rFonts w:ascii="Times New Roman" w:hAnsi="Times New Roman"/>
                <w:color w:val="000000"/>
                <w:kern w:val="0"/>
                <w:sz w:val="22"/>
              </w:rPr>
            </w:pPr>
            <w:r>
              <w:rPr>
                <w:rFonts w:ascii="Times New Roman" w:hAnsi="Times New Roman"/>
                <w:color w:val="000000"/>
                <w:kern w:val="0"/>
                <w:sz w:val="22"/>
              </w:rPr>
              <w:t>36</w:t>
            </w:r>
            <w:r>
              <w:rPr>
                <w:rFonts w:ascii="Times New Roman" w:hAnsi="Times New Roman"/>
                <w:color w:val="000000"/>
                <w:kern w:val="0"/>
                <w:sz w:val="22"/>
              </w:rPr>
              <w:t>个街镇</w:t>
            </w:r>
          </w:p>
        </w:tc>
        <w:tc>
          <w:tcPr>
            <w:tcW w:w="895" w:type="dxa"/>
            <w:vAlign w:val="center"/>
          </w:tcPr>
          <w:p w:rsidR="008E0F4C" w:rsidRDefault="008E0F4C" w:rsidP="008207A1">
            <w:pPr>
              <w:widowControl/>
              <w:jc w:val="center"/>
              <w:rPr>
                <w:rFonts w:ascii="Times New Roman" w:hAnsi="Times New Roman"/>
                <w:sz w:val="22"/>
              </w:rPr>
            </w:pPr>
            <w:r>
              <w:rPr>
                <w:rFonts w:ascii="Times New Roman" w:hAnsi="Times New Roman"/>
                <w:sz w:val="22"/>
              </w:rPr>
              <w:t>双屏一体机设备</w:t>
            </w:r>
          </w:p>
        </w:tc>
        <w:tc>
          <w:tcPr>
            <w:tcW w:w="4190" w:type="dxa"/>
            <w:gridSpan w:val="2"/>
            <w:vAlign w:val="center"/>
          </w:tcPr>
          <w:p w:rsidR="008E0F4C" w:rsidRDefault="008E0F4C" w:rsidP="00AB6C60">
            <w:pPr>
              <w:numPr>
                <w:ilvl w:val="0"/>
                <w:numId w:val="74"/>
              </w:numPr>
              <w:shd w:val="clear" w:color="auto" w:fill="FFFFFF" w:themeFill="background1"/>
              <w:rPr>
                <w:rFonts w:ascii="Times New Roman" w:hAnsi="Times New Roman"/>
                <w:sz w:val="22"/>
              </w:rPr>
            </w:pPr>
            <w:r>
              <w:rPr>
                <w:rFonts w:ascii="Times New Roman" w:hAnsi="Times New Roman"/>
                <w:sz w:val="22"/>
              </w:rPr>
              <w:t>Windows</w:t>
            </w:r>
            <w:r>
              <w:rPr>
                <w:rFonts w:ascii="Times New Roman" w:hAnsi="Times New Roman"/>
                <w:sz w:val="22"/>
              </w:rPr>
              <w:t>操作系统，</w:t>
            </w:r>
            <w:r>
              <w:rPr>
                <w:rFonts w:ascii="Times New Roman" w:hAnsi="Times New Roman"/>
                <w:sz w:val="22"/>
              </w:rPr>
              <w:t>8G</w:t>
            </w:r>
            <w:r>
              <w:rPr>
                <w:rFonts w:ascii="Times New Roman" w:hAnsi="Times New Roman"/>
                <w:sz w:val="22"/>
              </w:rPr>
              <w:t>内存，</w:t>
            </w:r>
            <w:r>
              <w:rPr>
                <w:rFonts w:ascii="Times New Roman" w:hAnsi="Times New Roman"/>
                <w:sz w:val="22"/>
              </w:rPr>
              <w:t>I5 CPU</w:t>
            </w:r>
            <w:r>
              <w:rPr>
                <w:rFonts w:ascii="Times New Roman" w:hAnsi="Times New Roman"/>
                <w:sz w:val="22"/>
              </w:rPr>
              <w:t>，</w:t>
            </w:r>
            <w:r>
              <w:rPr>
                <w:rFonts w:ascii="Times New Roman" w:hAnsi="Times New Roman"/>
                <w:sz w:val="22"/>
              </w:rPr>
              <w:t>256G</w:t>
            </w:r>
            <w:r>
              <w:rPr>
                <w:rFonts w:ascii="Times New Roman" w:hAnsi="Times New Roman"/>
                <w:sz w:val="22"/>
              </w:rPr>
              <w:t>固态硬盘；</w:t>
            </w:r>
          </w:p>
          <w:p w:rsidR="008E0F4C" w:rsidRDefault="008E0F4C" w:rsidP="00AB6C60">
            <w:pPr>
              <w:numPr>
                <w:ilvl w:val="0"/>
                <w:numId w:val="74"/>
              </w:numPr>
              <w:shd w:val="clear" w:color="auto" w:fill="FFFFFF" w:themeFill="background1"/>
              <w:rPr>
                <w:rFonts w:ascii="Times New Roman" w:hAnsi="Times New Roman"/>
                <w:sz w:val="22"/>
              </w:rPr>
            </w:pPr>
            <w:r>
              <w:rPr>
                <w:rFonts w:ascii="Times New Roman" w:hAnsi="Times New Roman"/>
                <w:sz w:val="22"/>
              </w:rPr>
              <w:t>主屏</w:t>
            </w:r>
            <w:r>
              <w:rPr>
                <w:rFonts w:ascii="Times New Roman" w:hAnsi="Times New Roman"/>
                <w:sz w:val="22"/>
              </w:rPr>
              <w:t>13.3</w:t>
            </w:r>
            <w:r>
              <w:rPr>
                <w:rFonts w:ascii="Times New Roman" w:hAnsi="Times New Roman"/>
                <w:sz w:val="22"/>
              </w:rPr>
              <w:t>英寸，电容触摸屏；副屏</w:t>
            </w:r>
            <w:r>
              <w:rPr>
                <w:rFonts w:ascii="Times New Roman" w:hAnsi="Times New Roman"/>
                <w:sz w:val="22"/>
              </w:rPr>
              <w:t>13.3</w:t>
            </w:r>
            <w:r>
              <w:rPr>
                <w:rFonts w:ascii="Times New Roman" w:hAnsi="Times New Roman"/>
                <w:sz w:val="22"/>
              </w:rPr>
              <w:t>英寸，电容触摸屏；</w:t>
            </w:r>
          </w:p>
          <w:p w:rsidR="008E0F4C" w:rsidRDefault="008E0F4C" w:rsidP="00AB6C60">
            <w:pPr>
              <w:numPr>
                <w:ilvl w:val="0"/>
                <w:numId w:val="74"/>
              </w:numPr>
              <w:shd w:val="clear" w:color="auto" w:fill="FFFFFF" w:themeFill="background1"/>
              <w:rPr>
                <w:rFonts w:ascii="Times New Roman" w:hAnsi="Times New Roman"/>
                <w:sz w:val="22"/>
              </w:rPr>
            </w:pPr>
            <w:r>
              <w:rPr>
                <w:rFonts w:ascii="Times New Roman" w:hAnsi="Times New Roman"/>
                <w:sz w:val="22"/>
              </w:rPr>
              <w:t>内置二维码扫码平台（支持上海市社区事务受理系统</w:t>
            </w:r>
            <w:r>
              <w:rPr>
                <w:rFonts w:ascii="Times New Roman" w:hAnsi="Times New Roman"/>
                <w:sz w:val="22"/>
              </w:rPr>
              <w:t>3.0</w:t>
            </w:r>
            <w:r>
              <w:rPr>
                <w:rFonts w:ascii="Times New Roman" w:hAnsi="Times New Roman"/>
                <w:sz w:val="22"/>
              </w:rPr>
              <w:t>远程调用可扫随申码）；</w:t>
            </w:r>
          </w:p>
          <w:p w:rsidR="008E0F4C" w:rsidRDefault="008E0F4C" w:rsidP="00AB6C60">
            <w:pPr>
              <w:numPr>
                <w:ilvl w:val="0"/>
                <w:numId w:val="74"/>
              </w:numPr>
              <w:shd w:val="clear" w:color="auto" w:fill="FFFFFF" w:themeFill="background1"/>
              <w:rPr>
                <w:rFonts w:ascii="Times New Roman" w:hAnsi="Times New Roman"/>
                <w:sz w:val="22"/>
              </w:rPr>
            </w:pPr>
            <w:r>
              <w:rPr>
                <w:rFonts w:ascii="Times New Roman" w:hAnsi="Times New Roman"/>
                <w:sz w:val="22"/>
              </w:rPr>
              <w:t>内置读卡器（支持上海市社区事务受理系统</w:t>
            </w:r>
            <w:r>
              <w:rPr>
                <w:rFonts w:ascii="Times New Roman" w:hAnsi="Times New Roman"/>
                <w:sz w:val="22"/>
              </w:rPr>
              <w:t>3.0</w:t>
            </w:r>
            <w:r>
              <w:rPr>
                <w:rFonts w:ascii="Times New Roman" w:hAnsi="Times New Roman"/>
                <w:sz w:val="22"/>
              </w:rPr>
              <w:t>远程调用可读二代证和社保卡内相关数据）；</w:t>
            </w:r>
          </w:p>
          <w:p w:rsidR="008E0F4C" w:rsidRDefault="008E0F4C" w:rsidP="00AB6C60">
            <w:pPr>
              <w:numPr>
                <w:ilvl w:val="0"/>
                <w:numId w:val="74"/>
              </w:numPr>
              <w:shd w:val="clear" w:color="auto" w:fill="FFFFFF" w:themeFill="background1"/>
              <w:rPr>
                <w:rFonts w:ascii="Times New Roman" w:hAnsi="Times New Roman"/>
                <w:sz w:val="22"/>
              </w:rPr>
            </w:pPr>
            <w:r>
              <w:rPr>
                <w:rFonts w:ascii="Times New Roman" w:hAnsi="Times New Roman"/>
                <w:sz w:val="22"/>
              </w:rPr>
              <w:t>内置磁条卡读卡器（支持上海市社区事务受理系统</w:t>
            </w:r>
            <w:r>
              <w:rPr>
                <w:rFonts w:ascii="Times New Roman" w:hAnsi="Times New Roman"/>
                <w:sz w:val="22"/>
              </w:rPr>
              <w:t>3.0</w:t>
            </w:r>
            <w:r>
              <w:rPr>
                <w:rFonts w:ascii="Times New Roman" w:hAnsi="Times New Roman"/>
                <w:sz w:val="22"/>
              </w:rPr>
              <w:t>远程调用可刷医保卡和帮困卡内相关数据）；</w:t>
            </w:r>
          </w:p>
          <w:p w:rsidR="008E0F4C" w:rsidRDefault="008E0F4C" w:rsidP="00AB6C60">
            <w:pPr>
              <w:numPr>
                <w:ilvl w:val="0"/>
                <w:numId w:val="74"/>
              </w:numPr>
              <w:shd w:val="clear" w:color="auto" w:fill="FFFFFF" w:themeFill="background1"/>
              <w:rPr>
                <w:rFonts w:ascii="Times New Roman" w:hAnsi="Times New Roman"/>
                <w:sz w:val="22"/>
              </w:rPr>
            </w:pPr>
            <w:r>
              <w:rPr>
                <w:rFonts w:ascii="Times New Roman" w:hAnsi="Times New Roman"/>
                <w:sz w:val="22"/>
              </w:rPr>
              <w:t>集成内置高拍仪（支持上海市社区事务受理系统</w:t>
            </w:r>
            <w:r>
              <w:rPr>
                <w:rFonts w:ascii="Times New Roman" w:hAnsi="Times New Roman"/>
                <w:sz w:val="22"/>
              </w:rPr>
              <w:t>3.0</w:t>
            </w:r>
            <w:r>
              <w:rPr>
                <w:rFonts w:ascii="Times New Roman" w:hAnsi="Times New Roman"/>
                <w:sz w:val="22"/>
              </w:rPr>
              <w:t>远程调用）；</w:t>
            </w:r>
          </w:p>
          <w:p w:rsidR="008E0F4C" w:rsidRDefault="008E0F4C" w:rsidP="00AB6C60">
            <w:pPr>
              <w:numPr>
                <w:ilvl w:val="0"/>
                <w:numId w:val="74"/>
              </w:numPr>
              <w:shd w:val="clear" w:color="auto" w:fill="FFFFFF" w:themeFill="background1"/>
              <w:rPr>
                <w:rFonts w:ascii="Times New Roman" w:hAnsi="Times New Roman"/>
                <w:sz w:val="22"/>
              </w:rPr>
            </w:pPr>
            <w:r>
              <w:rPr>
                <w:rFonts w:ascii="Times New Roman" w:hAnsi="Times New Roman"/>
                <w:sz w:val="22"/>
              </w:rPr>
              <w:t>内置双目摄像头，内置喇叭和麦克风；</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无线键盘和鼠标套装。</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36</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1542" w:type="dxa"/>
            <w:vAlign w:val="center"/>
          </w:tcPr>
          <w:p w:rsidR="008E0F4C" w:rsidRDefault="008E0F4C" w:rsidP="008207A1">
            <w:pPr>
              <w:widowControl/>
              <w:jc w:val="left"/>
              <w:rPr>
                <w:rFonts w:ascii="Times New Roman" w:hAnsi="Times New Roman"/>
                <w:color w:val="000000"/>
                <w:kern w:val="0"/>
                <w:sz w:val="22"/>
              </w:rPr>
            </w:pPr>
            <w:r>
              <w:rPr>
                <w:rFonts w:ascii="Times New Roman" w:hAnsi="Times New Roman"/>
                <w:color w:val="000000"/>
                <w:kern w:val="0"/>
                <w:sz w:val="22"/>
              </w:rPr>
              <w:t>41</w:t>
            </w:r>
            <w:r>
              <w:rPr>
                <w:rFonts w:ascii="Times New Roman" w:hAnsi="Times New Roman"/>
                <w:color w:val="000000"/>
                <w:kern w:val="0"/>
                <w:sz w:val="22"/>
              </w:rPr>
              <w:t>个慈善超市</w:t>
            </w:r>
          </w:p>
        </w:tc>
        <w:tc>
          <w:tcPr>
            <w:tcW w:w="895"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智能双屏结算终端</w:t>
            </w:r>
          </w:p>
        </w:tc>
        <w:tc>
          <w:tcPr>
            <w:tcW w:w="4190" w:type="dxa"/>
            <w:gridSpan w:val="2"/>
            <w:vAlign w:val="center"/>
          </w:tcPr>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双屏（前面</w:t>
            </w:r>
            <w:r>
              <w:rPr>
                <w:rFonts w:ascii="Times New Roman" w:hAnsi="Times New Roman"/>
                <w:sz w:val="22"/>
              </w:rPr>
              <w:t>15.6</w:t>
            </w:r>
            <w:r>
              <w:rPr>
                <w:rFonts w:ascii="Times New Roman" w:hAnsi="Times New Roman"/>
                <w:sz w:val="22"/>
              </w:rPr>
              <w:t>英寸，后面</w:t>
            </w:r>
            <w:r>
              <w:rPr>
                <w:rFonts w:ascii="Times New Roman" w:hAnsi="Times New Roman"/>
                <w:sz w:val="22"/>
              </w:rPr>
              <w:t>14.0</w:t>
            </w:r>
            <w:r>
              <w:rPr>
                <w:rFonts w:ascii="Times New Roman" w:hAnsi="Times New Roman"/>
                <w:sz w:val="22"/>
              </w:rPr>
              <w:t>英寸，分辨率：</w:t>
            </w:r>
            <w:r>
              <w:rPr>
                <w:rFonts w:ascii="Times New Roman" w:hAnsi="Times New Roman"/>
                <w:sz w:val="22"/>
              </w:rPr>
              <w:t>1366*768</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Windows</w:t>
            </w:r>
            <w:r>
              <w:rPr>
                <w:rFonts w:ascii="Times New Roman" w:hAnsi="Times New Roman"/>
                <w:sz w:val="22"/>
              </w:rPr>
              <w:t>系统（</w:t>
            </w:r>
            <w:r>
              <w:rPr>
                <w:rFonts w:ascii="Times New Roman" w:hAnsi="Times New Roman"/>
                <w:sz w:val="22"/>
              </w:rPr>
              <w:t>i5CPU</w:t>
            </w:r>
            <w:r>
              <w:rPr>
                <w:rFonts w:ascii="Times New Roman" w:hAnsi="Times New Roman"/>
                <w:sz w:val="22"/>
              </w:rPr>
              <w:t>，</w:t>
            </w:r>
            <w:r>
              <w:rPr>
                <w:rFonts w:ascii="Times New Roman" w:hAnsi="Times New Roman"/>
                <w:sz w:val="22"/>
              </w:rPr>
              <w:t>8G</w:t>
            </w:r>
            <w:r>
              <w:rPr>
                <w:rFonts w:ascii="Times New Roman" w:hAnsi="Times New Roman"/>
                <w:sz w:val="22"/>
              </w:rPr>
              <w:t>内存，</w:t>
            </w:r>
            <w:r>
              <w:rPr>
                <w:rFonts w:ascii="Times New Roman" w:hAnsi="Times New Roman"/>
                <w:sz w:val="22"/>
              </w:rPr>
              <w:t>256G</w:t>
            </w:r>
            <w:r>
              <w:rPr>
                <w:rFonts w:ascii="Times New Roman" w:hAnsi="Times New Roman"/>
                <w:sz w:val="22"/>
              </w:rPr>
              <w:t>硬盘）；</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内嵌标签热敏打印</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配套扫码支付功能。</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41</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1542" w:type="dxa"/>
            <w:vAlign w:val="center"/>
          </w:tcPr>
          <w:p w:rsidR="008E0F4C" w:rsidRDefault="008E0F4C" w:rsidP="008207A1">
            <w:pPr>
              <w:widowControl/>
              <w:jc w:val="left"/>
              <w:rPr>
                <w:rFonts w:ascii="Times New Roman" w:hAnsi="Times New Roman"/>
                <w:color w:val="000000"/>
                <w:kern w:val="0"/>
                <w:sz w:val="22"/>
              </w:rPr>
            </w:pPr>
            <w:r>
              <w:rPr>
                <w:rFonts w:ascii="Times New Roman" w:hAnsi="Times New Roman"/>
                <w:color w:val="000000"/>
                <w:kern w:val="0"/>
                <w:sz w:val="22"/>
              </w:rPr>
              <w:t>41</w:t>
            </w:r>
            <w:r>
              <w:rPr>
                <w:rFonts w:ascii="Times New Roman" w:hAnsi="Times New Roman"/>
                <w:color w:val="000000"/>
                <w:kern w:val="0"/>
                <w:sz w:val="22"/>
              </w:rPr>
              <w:t>个慈善超市</w:t>
            </w:r>
          </w:p>
        </w:tc>
        <w:tc>
          <w:tcPr>
            <w:tcW w:w="895"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智能盘库设备</w:t>
            </w:r>
          </w:p>
        </w:tc>
        <w:tc>
          <w:tcPr>
            <w:tcW w:w="4190" w:type="dxa"/>
            <w:gridSpan w:val="2"/>
            <w:vAlign w:val="center"/>
          </w:tcPr>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8G</w:t>
            </w:r>
            <w:r>
              <w:rPr>
                <w:rFonts w:ascii="Times New Roman" w:hAnsi="Times New Roman"/>
                <w:sz w:val="22"/>
              </w:rPr>
              <w:t>内存；</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带打印仓；</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4G</w:t>
            </w:r>
            <w:r>
              <w:rPr>
                <w:rFonts w:ascii="Times New Roman" w:hAnsi="Times New Roman"/>
                <w:sz w:val="22"/>
              </w:rPr>
              <w:t>全网通；</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支持</w:t>
            </w:r>
            <w:r>
              <w:rPr>
                <w:rFonts w:ascii="Times New Roman" w:hAnsi="Times New Roman"/>
                <w:sz w:val="22"/>
              </w:rPr>
              <w:t>WIFI</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500</w:t>
            </w:r>
            <w:r>
              <w:rPr>
                <w:rFonts w:ascii="Times New Roman" w:hAnsi="Times New Roman"/>
                <w:sz w:val="22"/>
              </w:rPr>
              <w:t>万带闪光灯摄像头。</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41</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7</w:t>
            </w:r>
          </w:p>
        </w:tc>
        <w:tc>
          <w:tcPr>
            <w:tcW w:w="1542" w:type="dxa"/>
            <w:vAlign w:val="center"/>
          </w:tcPr>
          <w:p w:rsidR="008E0F4C" w:rsidRDefault="008E0F4C" w:rsidP="008207A1">
            <w:pPr>
              <w:widowControl/>
              <w:jc w:val="left"/>
              <w:rPr>
                <w:rFonts w:ascii="Times New Roman" w:hAnsi="Times New Roman"/>
                <w:color w:val="000000"/>
                <w:kern w:val="0"/>
                <w:sz w:val="22"/>
              </w:rPr>
            </w:pPr>
            <w:r>
              <w:rPr>
                <w:rFonts w:ascii="Times New Roman" w:hAnsi="Times New Roman"/>
                <w:color w:val="000000"/>
                <w:kern w:val="0"/>
                <w:sz w:val="22"/>
              </w:rPr>
              <w:t>41</w:t>
            </w:r>
            <w:r>
              <w:rPr>
                <w:rFonts w:ascii="Times New Roman" w:hAnsi="Times New Roman"/>
                <w:color w:val="000000"/>
                <w:kern w:val="0"/>
                <w:sz w:val="22"/>
              </w:rPr>
              <w:t>个慈善超市</w:t>
            </w:r>
          </w:p>
        </w:tc>
        <w:tc>
          <w:tcPr>
            <w:tcW w:w="895" w:type="dxa"/>
            <w:vAlign w:val="center"/>
          </w:tcPr>
          <w:p w:rsidR="008E0F4C" w:rsidRDefault="008E0F4C" w:rsidP="008207A1">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身份识别一体机（定制）</w:t>
            </w:r>
          </w:p>
        </w:tc>
        <w:tc>
          <w:tcPr>
            <w:tcW w:w="4190" w:type="dxa"/>
            <w:gridSpan w:val="2"/>
            <w:vAlign w:val="center"/>
          </w:tcPr>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支持身份证、银行卡、</w:t>
            </w:r>
            <w:r>
              <w:rPr>
                <w:rFonts w:ascii="Times New Roman" w:hAnsi="Times New Roman"/>
                <w:sz w:val="22"/>
              </w:rPr>
              <w:t>NFC</w:t>
            </w:r>
            <w:r>
              <w:rPr>
                <w:rFonts w:ascii="Times New Roman" w:hAnsi="Times New Roman"/>
                <w:sz w:val="22"/>
              </w:rPr>
              <w:t>卡的识别；</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可以扫描条形码识别商品；</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扫描随申码或民政一码通识别用户身份；</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含支付密码键盘。</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41</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8</w:t>
            </w:r>
          </w:p>
        </w:tc>
        <w:tc>
          <w:tcPr>
            <w:tcW w:w="1542" w:type="dxa"/>
            <w:vAlign w:val="center"/>
          </w:tcPr>
          <w:p w:rsidR="008E0F4C" w:rsidRDefault="008E0F4C" w:rsidP="008207A1">
            <w:pPr>
              <w:widowControl/>
              <w:jc w:val="left"/>
              <w:rPr>
                <w:rFonts w:ascii="Times New Roman" w:hAnsi="Times New Roman"/>
                <w:color w:val="000000"/>
                <w:kern w:val="0"/>
                <w:sz w:val="22"/>
              </w:rPr>
            </w:pPr>
            <w:r>
              <w:rPr>
                <w:rFonts w:ascii="Times New Roman" w:eastAsiaTheme="minorEastAsia" w:hAnsi="Times New Roman"/>
                <w:kern w:val="0"/>
                <w:sz w:val="22"/>
                <w:lang w:bidi="ar"/>
              </w:rPr>
              <w:t>上海市浦东新区</w:t>
            </w:r>
            <w:r>
              <w:rPr>
                <w:rFonts w:ascii="Times New Roman" w:hAnsi="Times New Roman"/>
                <w:sz w:val="22"/>
              </w:rPr>
              <w:t>金桥路</w:t>
            </w:r>
            <w:r>
              <w:rPr>
                <w:rFonts w:ascii="Times New Roman" w:hAnsi="Times New Roman"/>
                <w:sz w:val="22"/>
              </w:rPr>
              <w:t>535</w:t>
            </w:r>
            <w:r>
              <w:rPr>
                <w:rFonts w:ascii="Times New Roman" w:hAnsi="Times New Roman"/>
                <w:sz w:val="22"/>
              </w:rPr>
              <w:t>号</w:t>
            </w:r>
            <w:r>
              <w:rPr>
                <w:rFonts w:ascii="Times New Roman" w:hAnsi="Times New Roman"/>
                <w:sz w:val="22"/>
              </w:rPr>
              <w:t>458</w:t>
            </w:r>
            <w:r>
              <w:rPr>
                <w:rFonts w:ascii="Times New Roman" w:hAnsi="Times New Roman"/>
                <w:sz w:val="22"/>
              </w:rPr>
              <w:t>幢</w:t>
            </w:r>
          </w:p>
        </w:tc>
        <w:tc>
          <w:tcPr>
            <w:tcW w:w="895" w:type="dxa"/>
            <w:vAlign w:val="center"/>
          </w:tcPr>
          <w:p w:rsidR="008E0F4C" w:rsidRDefault="008E0F4C" w:rsidP="008207A1">
            <w:pPr>
              <w:widowControl/>
              <w:jc w:val="center"/>
              <w:rPr>
                <w:rFonts w:ascii="Times New Roman" w:hAnsi="Times New Roman"/>
                <w:sz w:val="22"/>
              </w:rPr>
            </w:pPr>
            <w:r>
              <w:rPr>
                <w:rFonts w:ascii="Times New Roman" w:hAnsi="Times New Roman"/>
                <w:sz w:val="22"/>
              </w:rPr>
              <w:t>多媒体采集器</w:t>
            </w:r>
          </w:p>
        </w:tc>
        <w:tc>
          <w:tcPr>
            <w:tcW w:w="4190" w:type="dxa"/>
            <w:gridSpan w:val="2"/>
            <w:vAlign w:val="center"/>
          </w:tcPr>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Linux</w:t>
            </w:r>
            <w:r>
              <w:rPr>
                <w:rFonts w:ascii="Times New Roman" w:hAnsi="Times New Roman"/>
                <w:sz w:val="22"/>
              </w:rPr>
              <w:t>操作系统；</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主机采用不大于</w:t>
            </w:r>
            <w:r>
              <w:rPr>
                <w:rFonts w:ascii="Times New Roman" w:hAnsi="Times New Roman"/>
                <w:sz w:val="22"/>
              </w:rPr>
              <w:t>DC24V</w:t>
            </w:r>
            <w:r>
              <w:rPr>
                <w:rFonts w:ascii="Times New Roman" w:hAnsi="Times New Roman"/>
                <w:sz w:val="22"/>
              </w:rPr>
              <w:t>安全供电电压，整机功率小于</w:t>
            </w:r>
            <w:r>
              <w:rPr>
                <w:rFonts w:ascii="Times New Roman" w:hAnsi="Times New Roman"/>
                <w:sz w:val="22"/>
              </w:rPr>
              <w:t>30W</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具有延时关机的保护功能，确护数据的安全和稳定，</w:t>
            </w:r>
            <w:r>
              <w:rPr>
                <w:rFonts w:ascii="Times New Roman" w:hAnsi="Times New Roman"/>
                <w:sz w:val="22"/>
              </w:rPr>
              <w:t xml:space="preserve"> </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检测到文件破坏时可自动修复；</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lastRenderedPageBreak/>
              <w:t>支持多路视频的画面无缝切换、叠加、拼接等处理功能；</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支持</w:t>
            </w:r>
            <w:r>
              <w:rPr>
                <w:rFonts w:ascii="Times New Roman" w:hAnsi="Times New Roman"/>
                <w:sz w:val="22"/>
              </w:rPr>
              <w:t>≥4</w:t>
            </w:r>
            <w:r>
              <w:rPr>
                <w:rFonts w:ascii="Times New Roman" w:hAnsi="Times New Roman"/>
                <w:sz w:val="22"/>
              </w:rPr>
              <w:t>路</w:t>
            </w:r>
            <w:r>
              <w:rPr>
                <w:rFonts w:ascii="Times New Roman" w:hAnsi="Times New Roman"/>
                <w:sz w:val="22"/>
              </w:rPr>
              <w:t>1080P</w:t>
            </w:r>
            <w:r>
              <w:rPr>
                <w:rFonts w:ascii="Times New Roman" w:hAnsi="Times New Roman"/>
                <w:sz w:val="22"/>
              </w:rPr>
              <w:t>高清视频信号同时输入显示；</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支持非抠像数字电视台信号输入及电视台视频采集与录制；</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音频接口：</w:t>
            </w:r>
            <w:r>
              <w:rPr>
                <w:rFonts w:ascii="Times New Roman" w:hAnsi="Times New Roman"/>
                <w:sz w:val="22"/>
              </w:rPr>
              <w:t>≥6</w:t>
            </w:r>
            <w:r>
              <w:rPr>
                <w:rFonts w:ascii="Times New Roman" w:hAnsi="Times New Roman"/>
                <w:sz w:val="22"/>
              </w:rPr>
              <w:t>路线性输入，</w:t>
            </w:r>
            <w:r>
              <w:rPr>
                <w:rFonts w:ascii="Times New Roman" w:hAnsi="Times New Roman"/>
                <w:sz w:val="22"/>
              </w:rPr>
              <w:t>≥4</w:t>
            </w:r>
            <w:r>
              <w:rPr>
                <w:rFonts w:ascii="Times New Roman" w:hAnsi="Times New Roman"/>
                <w:sz w:val="22"/>
              </w:rPr>
              <w:t>路线性输出，线性输入支持智能混音功能；</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视频接口：</w:t>
            </w:r>
            <w:r>
              <w:rPr>
                <w:rFonts w:ascii="Times New Roman" w:hAnsi="Times New Roman"/>
                <w:sz w:val="22"/>
              </w:rPr>
              <w:t>≥2</w:t>
            </w:r>
            <w:r>
              <w:rPr>
                <w:rFonts w:ascii="Times New Roman" w:hAnsi="Times New Roman"/>
                <w:sz w:val="22"/>
              </w:rPr>
              <w:t>个</w:t>
            </w:r>
            <w:r>
              <w:rPr>
                <w:rFonts w:ascii="Times New Roman" w:hAnsi="Times New Roman"/>
                <w:sz w:val="22"/>
              </w:rPr>
              <w:t>3G-SDI in</w:t>
            </w:r>
            <w:r>
              <w:rPr>
                <w:rFonts w:ascii="Times New Roman" w:hAnsi="Times New Roman"/>
                <w:sz w:val="22"/>
              </w:rPr>
              <w:t>。</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lastRenderedPageBreak/>
              <w:t>2</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lastRenderedPageBreak/>
              <w:t>9</w:t>
            </w:r>
          </w:p>
        </w:tc>
        <w:tc>
          <w:tcPr>
            <w:tcW w:w="1542" w:type="dxa"/>
            <w:vAlign w:val="center"/>
          </w:tcPr>
          <w:p w:rsidR="008E0F4C" w:rsidRDefault="008E0F4C" w:rsidP="008207A1">
            <w:pPr>
              <w:widowControl/>
              <w:jc w:val="left"/>
              <w:rPr>
                <w:rFonts w:ascii="Times New Roman" w:hAnsi="Times New Roman"/>
                <w:color w:val="000000"/>
                <w:kern w:val="0"/>
                <w:sz w:val="22"/>
              </w:rPr>
            </w:pPr>
            <w:r>
              <w:rPr>
                <w:rFonts w:ascii="Times New Roman" w:eastAsiaTheme="minorEastAsia" w:hAnsi="Times New Roman"/>
                <w:kern w:val="0"/>
                <w:sz w:val="22"/>
                <w:lang w:bidi="ar"/>
              </w:rPr>
              <w:t>上海市浦东新区</w:t>
            </w:r>
            <w:r>
              <w:rPr>
                <w:rFonts w:ascii="Times New Roman" w:hAnsi="Times New Roman"/>
                <w:sz w:val="22"/>
              </w:rPr>
              <w:t>金桥路</w:t>
            </w:r>
            <w:r>
              <w:rPr>
                <w:rFonts w:ascii="Times New Roman" w:hAnsi="Times New Roman"/>
                <w:sz w:val="22"/>
              </w:rPr>
              <w:t>535</w:t>
            </w:r>
            <w:r>
              <w:rPr>
                <w:rFonts w:ascii="Times New Roman" w:hAnsi="Times New Roman"/>
                <w:sz w:val="22"/>
              </w:rPr>
              <w:t>号</w:t>
            </w:r>
            <w:r>
              <w:rPr>
                <w:rFonts w:ascii="Times New Roman" w:hAnsi="Times New Roman"/>
                <w:sz w:val="22"/>
              </w:rPr>
              <w:t>458</w:t>
            </w:r>
            <w:r>
              <w:rPr>
                <w:rFonts w:ascii="Times New Roman" w:hAnsi="Times New Roman"/>
                <w:sz w:val="22"/>
              </w:rPr>
              <w:t>幢</w:t>
            </w:r>
          </w:p>
        </w:tc>
        <w:tc>
          <w:tcPr>
            <w:tcW w:w="895" w:type="dxa"/>
            <w:vAlign w:val="center"/>
          </w:tcPr>
          <w:p w:rsidR="008E0F4C" w:rsidRDefault="008E0F4C" w:rsidP="008207A1">
            <w:pPr>
              <w:widowControl/>
              <w:jc w:val="center"/>
              <w:rPr>
                <w:rFonts w:ascii="Times New Roman" w:hAnsi="Times New Roman"/>
                <w:sz w:val="22"/>
              </w:rPr>
            </w:pPr>
            <w:r>
              <w:rPr>
                <w:rFonts w:ascii="Times New Roman" w:hAnsi="Times New Roman"/>
                <w:sz w:val="22"/>
              </w:rPr>
              <w:t>录播系统主机</w:t>
            </w:r>
          </w:p>
        </w:tc>
        <w:tc>
          <w:tcPr>
            <w:tcW w:w="4190" w:type="dxa"/>
            <w:gridSpan w:val="2"/>
            <w:vAlign w:val="center"/>
          </w:tcPr>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13</w:t>
            </w:r>
            <w:r>
              <w:rPr>
                <w:rFonts w:ascii="Times New Roman" w:hAnsi="Times New Roman"/>
                <w:sz w:val="22"/>
              </w:rPr>
              <w:t>代</w:t>
            </w:r>
            <w:r>
              <w:rPr>
                <w:rFonts w:ascii="Times New Roman" w:hAnsi="Times New Roman"/>
                <w:sz w:val="22"/>
              </w:rPr>
              <w:t>i9</w:t>
            </w:r>
            <w:r>
              <w:rPr>
                <w:rFonts w:ascii="Times New Roman" w:hAnsi="Times New Roman"/>
                <w:sz w:val="22"/>
              </w:rPr>
              <w:t>处理器；</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32G</w:t>
            </w:r>
            <w:r>
              <w:rPr>
                <w:rFonts w:ascii="Times New Roman" w:hAnsi="Times New Roman"/>
                <w:sz w:val="22"/>
              </w:rPr>
              <w:t>内存；</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8G</w:t>
            </w:r>
            <w:r>
              <w:rPr>
                <w:rFonts w:ascii="Times New Roman" w:hAnsi="Times New Roman"/>
                <w:sz w:val="22"/>
              </w:rPr>
              <w:t>显存独立显卡；</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2T</w:t>
            </w:r>
            <w:r>
              <w:rPr>
                <w:rFonts w:ascii="Times New Roman" w:hAnsi="Times New Roman"/>
                <w:sz w:val="22"/>
              </w:rPr>
              <w:t>高速</w:t>
            </w:r>
            <w:r>
              <w:rPr>
                <w:rFonts w:ascii="Times New Roman" w:hAnsi="Times New Roman"/>
                <w:sz w:val="22"/>
              </w:rPr>
              <w:t>M2</w:t>
            </w:r>
            <w:r>
              <w:rPr>
                <w:rFonts w:ascii="Times New Roman" w:hAnsi="Times New Roman"/>
                <w:sz w:val="22"/>
              </w:rPr>
              <w:t>接口硬盘；</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27</w:t>
            </w:r>
            <w:r>
              <w:rPr>
                <w:rFonts w:ascii="Times New Roman" w:hAnsi="Times New Roman"/>
                <w:sz w:val="22"/>
              </w:rPr>
              <w:t>寸</w:t>
            </w:r>
            <w:r>
              <w:rPr>
                <w:rFonts w:ascii="Times New Roman" w:hAnsi="Times New Roman"/>
                <w:sz w:val="22"/>
              </w:rPr>
              <w:t>4K</w:t>
            </w:r>
            <w:r>
              <w:rPr>
                <w:rFonts w:ascii="Times New Roman" w:hAnsi="Times New Roman"/>
                <w:sz w:val="22"/>
              </w:rPr>
              <w:t>全色域显示器；</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专用场控软件系统。</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10</w:t>
            </w:r>
          </w:p>
        </w:tc>
        <w:tc>
          <w:tcPr>
            <w:tcW w:w="1542" w:type="dxa"/>
            <w:vAlign w:val="center"/>
          </w:tcPr>
          <w:p w:rsidR="008E0F4C" w:rsidRDefault="008E0F4C" w:rsidP="008207A1">
            <w:pPr>
              <w:widowControl/>
              <w:jc w:val="left"/>
              <w:rPr>
                <w:rFonts w:ascii="Times New Roman" w:hAnsi="Times New Roman"/>
                <w:color w:val="000000"/>
                <w:kern w:val="0"/>
                <w:sz w:val="22"/>
              </w:rPr>
            </w:pPr>
            <w:r>
              <w:rPr>
                <w:rFonts w:ascii="Times New Roman" w:eastAsiaTheme="minorEastAsia" w:hAnsi="Times New Roman"/>
                <w:kern w:val="0"/>
                <w:sz w:val="22"/>
                <w:lang w:bidi="ar"/>
              </w:rPr>
              <w:t>上海市浦东新区</w:t>
            </w:r>
            <w:r>
              <w:rPr>
                <w:rFonts w:ascii="Times New Roman" w:hAnsi="Times New Roman"/>
                <w:sz w:val="22"/>
              </w:rPr>
              <w:t>金桥路</w:t>
            </w:r>
            <w:r>
              <w:rPr>
                <w:rFonts w:ascii="Times New Roman" w:hAnsi="Times New Roman"/>
                <w:sz w:val="22"/>
              </w:rPr>
              <w:t>535</w:t>
            </w:r>
            <w:r>
              <w:rPr>
                <w:rFonts w:ascii="Times New Roman" w:hAnsi="Times New Roman"/>
                <w:sz w:val="22"/>
              </w:rPr>
              <w:t>号</w:t>
            </w:r>
            <w:r>
              <w:rPr>
                <w:rFonts w:ascii="Times New Roman" w:hAnsi="Times New Roman"/>
                <w:sz w:val="22"/>
              </w:rPr>
              <w:t>458</w:t>
            </w:r>
            <w:r>
              <w:rPr>
                <w:rFonts w:ascii="Times New Roman" w:hAnsi="Times New Roman"/>
                <w:sz w:val="22"/>
              </w:rPr>
              <w:t>幢</w:t>
            </w:r>
          </w:p>
        </w:tc>
        <w:tc>
          <w:tcPr>
            <w:tcW w:w="895" w:type="dxa"/>
            <w:vAlign w:val="center"/>
          </w:tcPr>
          <w:p w:rsidR="008E0F4C" w:rsidRDefault="008E0F4C" w:rsidP="008207A1">
            <w:pPr>
              <w:widowControl/>
              <w:jc w:val="center"/>
              <w:rPr>
                <w:rFonts w:ascii="Times New Roman" w:hAnsi="Times New Roman"/>
                <w:sz w:val="22"/>
              </w:rPr>
            </w:pPr>
            <w:r>
              <w:rPr>
                <w:rFonts w:ascii="Times New Roman" w:hAnsi="Times New Roman"/>
                <w:sz w:val="22"/>
              </w:rPr>
              <w:t>录播场景提示设备</w:t>
            </w:r>
          </w:p>
        </w:tc>
        <w:tc>
          <w:tcPr>
            <w:tcW w:w="4190" w:type="dxa"/>
            <w:gridSpan w:val="2"/>
            <w:vAlign w:val="center"/>
          </w:tcPr>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65</w:t>
            </w:r>
            <w:r>
              <w:rPr>
                <w:rFonts w:ascii="Times New Roman" w:hAnsi="Times New Roman"/>
                <w:sz w:val="22"/>
              </w:rPr>
              <w:t>寸场景互动提示设备；</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支持高速</w:t>
            </w:r>
            <w:r>
              <w:rPr>
                <w:rFonts w:ascii="Times New Roman" w:hAnsi="Times New Roman"/>
                <w:sz w:val="22"/>
              </w:rPr>
              <w:t>WiFi6</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4G+32G</w:t>
            </w:r>
            <w:r>
              <w:rPr>
                <w:rFonts w:ascii="Times New Roman" w:hAnsi="Times New Roman"/>
                <w:sz w:val="22"/>
              </w:rPr>
              <w:t>运行存储；</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HDMI2.1</w:t>
            </w:r>
            <w:r>
              <w:rPr>
                <w:rFonts w:ascii="Times New Roman" w:hAnsi="Times New Roman"/>
                <w:sz w:val="22"/>
              </w:rPr>
              <w:t>接口；</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4K</w:t>
            </w:r>
            <w:r>
              <w:rPr>
                <w:rFonts w:ascii="Times New Roman" w:hAnsi="Times New Roman"/>
                <w:sz w:val="22"/>
              </w:rPr>
              <w:t>高刷屏，配套专用移动支架。</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val="restart"/>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11</w:t>
            </w:r>
          </w:p>
        </w:tc>
        <w:tc>
          <w:tcPr>
            <w:tcW w:w="1542" w:type="dxa"/>
            <w:vAlign w:val="center"/>
          </w:tcPr>
          <w:p w:rsidR="008E0F4C" w:rsidRDefault="008E0F4C" w:rsidP="008207A1">
            <w:pPr>
              <w:widowControl/>
              <w:shd w:val="clear" w:color="auto" w:fill="FFFFFF" w:themeFill="background1"/>
              <w:jc w:val="left"/>
              <w:textAlignment w:val="center"/>
              <w:rPr>
                <w:rFonts w:ascii="Times New Roman" w:hAnsi="Times New Roman"/>
                <w:sz w:val="22"/>
              </w:rPr>
            </w:pPr>
            <w:r>
              <w:rPr>
                <w:rFonts w:ascii="Times New Roman" w:eastAsiaTheme="minorEastAsia" w:hAnsi="Times New Roman"/>
                <w:kern w:val="0"/>
                <w:sz w:val="22"/>
                <w:lang w:bidi="ar"/>
              </w:rPr>
              <w:t>上海市浦东新区顾唐路</w:t>
            </w:r>
            <w:r>
              <w:rPr>
                <w:rFonts w:ascii="Times New Roman" w:eastAsiaTheme="minorEastAsia" w:hAnsi="Times New Roman"/>
                <w:kern w:val="0"/>
                <w:sz w:val="22"/>
                <w:lang w:bidi="ar"/>
              </w:rPr>
              <w:t>3078</w:t>
            </w:r>
            <w:r>
              <w:rPr>
                <w:rFonts w:ascii="Times New Roman" w:eastAsiaTheme="minorEastAsia" w:hAnsi="Times New Roman"/>
                <w:kern w:val="0"/>
                <w:sz w:val="22"/>
                <w:lang w:bidi="ar"/>
              </w:rPr>
              <w:t>号</w:t>
            </w:r>
            <w:r>
              <w:rPr>
                <w:rFonts w:ascii="Times New Roman" w:eastAsiaTheme="minorEastAsia" w:hAnsi="Times New Roman"/>
                <w:kern w:val="0"/>
                <w:sz w:val="22"/>
                <w:lang w:bidi="ar"/>
              </w:rPr>
              <w:t>5</w:t>
            </w:r>
            <w:r>
              <w:rPr>
                <w:rFonts w:ascii="Times New Roman" w:eastAsiaTheme="minorEastAsia" w:hAnsi="Times New Roman"/>
                <w:kern w:val="0"/>
                <w:sz w:val="22"/>
                <w:lang w:bidi="ar"/>
              </w:rPr>
              <w:t>号楼</w:t>
            </w:r>
          </w:p>
        </w:tc>
        <w:tc>
          <w:tcPr>
            <w:tcW w:w="895" w:type="dxa"/>
            <w:vMerge w:val="restart"/>
            <w:vAlign w:val="center"/>
          </w:tcPr>
          <w:p w:rsidR="008E0F4C" w:rsidRDefault="008E0F4C" w:rsidP="008207A1">
            <w:pPr>
              <w:widowControl/>
              <w:jc w:val="center"/>
              <w:rPr>
                <w:rFonts w:ascii="Times New Roman" w:hAnsi="Times New Roman"/>
                <w:sz w:val="22"/>
              </w:rPr>
            </w:pPr>
            <w:r>
              <w:rPr>
                <w:rFonts w:ascii="Times New Roman" w:eastAsiaTheme="minorEastAsia" w:hAnsi="Times New Roman"/>
                <w:kern w:val="0"/>
                <w:sz w:val="22"/>
                <w:lang w:bidi="ar"/>
              </w:rPr>
              <w:t>自助交互一体机</w:t>
            </w:r>
          </w:p>
        </w:tc>
        <w:tc>
          <w:tcPr>
            <w:tcW w:w="4190" w:type="dxa"/>
            <w:gridSpan w:val="2"/>
            <w:vMerge w:val="restart"/>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rPr>
              <w:t>27”</w:t>
            </w:r>
            <w:r>
              <w:rPr>
                <w:rFonts w:ascii="Times New Roman" w:hAnsi="Times New Roman"/>
                <w:sz w:val="22"/>
              </w:rPr>
              <w:t>触摸显示器：</w:t>
            </w:r>
            <w:r>
              <w:rPr>
                <w:rFonts w:ascii="Times New Roman" w:hAnsi="Times New Roman"/>
                <w:sz w:val="22"/>
              </w:rPr>
              <w:t>1920(H)x1080(V)</w:t>
            </w:r>
            <w:r>
              <w:rPr>
                <w:rFonts w:ascii="Times New Roman" w:hAnsi="Times New Roman"/>
                <w:sz w:val="22"/>
              </w:rPr>
              <w:t>，电容多点触摸；</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rPr>
              <w:t>主机单元：</w:t>
            </w:r>
            <w:r>
              <w:rPr>
                <w:rFonts w:ascii="Times New Roman" w:hAnsi="Times New Roman"/>
                <w:sz w:val="22"/>
              </w:rPr>
              <w:t xml:space="preserve"> RK3588</w:t>
            </w:r>
            <w:r>
              <w:rPr>
                <w:rFonts w:ascii="Times New Roman" w:hAnsi="Times New Roman"/>
                <w:sz w:val="22"/>
              </w:rPr>
              <w:t>芯片，</w:t>
            </w:r>
            <w:r>
              <w:rPr>
                <w:rFonts w:ascii="Times New Roman" w:hAnsi="Times New Roman"/>
                <w:sz w:val="22"/>
              </w:rPr>
              <w:t>8G+128G,8</w:t>
            </w:r>
            <w:r>
              <w:rPr>
                <w:rFonts w:ascii="Times New Roman" w:hAnsi="Times New Roman"/>
                <w:sz w:val="22"/>
              </w:rPr>
              <w:t>核，支持</w:t>
            </w:r>
            <w:r>
              <w:rPr>
                <w:rFonts w:ascii="Times New Roman" w:hAnsi="Times New Roman"/>
                <w:sz w:val="22"/>
              </w:rPr>
              <w:t>4G,WIFI,</w:t>
            </w:r>
            <w:r>
              <w:rPr>
                <w:rFonts w:ascii="Times New Roman" w:hAnsi="Times New Roman"/>
                <w:sz w:val="22"/>
              </w:rPr>
              <w:t>蓝牙。</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rPr>
              <w:t>Android 12</w:t>
            </w:r>
            <w:r>
              <w:rPr>
                <w:rFonts w:ascii="Times New Roman" w:hAnsi="Times New Roman"/>
                <w:sz w:val="22"/>
              </w:rPr>
              <w:t>；</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rPr>
              <w:t>二维码扫描模块：</w:t>
            </w:r>
            <w:r>
              <w:rPr>
                <w:rFonts w:ascii="Times New Roman" w:hAnsi="Times New Roman"/>
                <w:sz w:val="22"/>
              </w:rPr>
              <w:t>752*480</w:t>
            </w:r>
            <w:r>
              <w:rPr>
                <w:rFonts w:ascii="Times New Roman" w:hAnsi="Times New Roman"/>
                <w:sz w:val="22"/>
              </w:rPr>
              <w:t>，</w:t>
            </w:r>
            <w:r>
              <w:rPr>
                <w:rFonts w:ascii="Times New Roman" w:hAnsi="Times New Roman"/>
                <w:sz w:val="22"/>
              </w:rPr>
              <w:t>≥5 mil OR CODE</w:t>
            </w:r>
            <w:r>
              <w:rPr>
                <w:rFonts w:ascii="Times New Roman" w:hAnsi="Times New Roman"/>
                <w:sz w:val="22"/>
              </w:rPr>
              <w:t>；</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rPr>
              <w:t>双目摄像头：</w:t>
            </w:r>
            <w:r>
              <w:rPr>
                <w:rFonts w:ascii="Times New Roman" w:hAnsi="Times New Roman"/>
                <w:sz w:val="22"/>
              </w:rPr>
              <w:t>2M</w:t>
            </w:r>
            <w:r>
              <w:rPr>
                <w:rFonts w:ascii="Times New Roman" w:hAnsi="Times New Roman"/>
                <w:sz w:val="22"/>
              </w:rPr>
              <w:t>红外，</w:t>
            </w:r>
            <w:r>
              <w:rPr>
                <w:rFonts w:ascii="Times New Roman" w:hAnsi="Times New Roman"/>
                <w:sz w:val="22"/>
              </w:rPr>
              <w:t>5M</w:t>
            </w:r>
            <w:r>
              <w:rPr>
                <w:rFonts w:ascii="Times New Roman" w:hAnsi="Times New Roman"/>
                <w:sz w:val="22"/>
              </w:rPr>
              <w:t>可见光，可进行身份识别；</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rPr>
              <w:t>身份证加密模块：公安部认定，可识别身份证，也可识别</w:t>
            </w:r>
            <w:r>
              <w:rPr>
                <w:rFonts w:ascii="Times New Roman" w:hAnsi="Times New Roman"/>
                <w:sz w:val="22"/>
              </w:rPr>
              <w:t>IC/NFC</w:t>
            </w:r>
            <w:r>
              <w:rPr>
                <w:rFonts w:ascii="Times New Roman" w:hAnsi="Times New Roman"/>
                <w:sz w:val="22"/>
              </w:rPr>
              <w:t>卡（如公交卡）；</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rPr>
              <w:t>电话机：</w:t>
            </w:r>
            <w:r>
              <w:rPr>
                <w:rFonts w:ascii="Times New Roman" w:hAnsi="Times New Roman"/>
                <w:sz w:val="22"/>
              </w:rPr>
              <w:t xml:space="preserve"> </w:t>
            </w:r>
            <w:r>
              <w:rPr>
                <w:rFonts w:ascii="Times New Roman" w:hAnsi="Times New Roman"/>
                <w:sz w:val="22"/>
              </w:rPr>
              <w:t>拿起电话可自动拨号；</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rPr>
              <w:t>IC</w:t>
            </w:r>
            <w:r>
              <w:rPr>
                <w:rFonts w:ascii="Times New Roman" w:hAnsi="Times New Roman"/>
                <w:sz w:val="22"/>
              </w:rPr>
              <w:t>卡阅读器：可以读取芯片卡，如社保卡等。</w:t>
            </w:r>
          </w:p>
        </w:tc>
        <w:tc>
          <w:tcPr>
            <w:tcW w:w="609" w:type="dxa"/>
            <w:vAlign w:val="center"/>
          </w:tcPr>
          <w:p w:rsidR="008E0F4C" w:rsidRDefault="008E0F4C" w:rsidP="008207A1">
            <w:pPr>
              <w:widowControl/>
              <w:shd w:val="clear" w:color="auto" w:fill="FFFFFF" w:themeFill="background1"/>
              <w:jc w:val="center"/>
              <w:textAlignment w:val="center"/>
              <w:rPr>
                <w:rFonts w:ascii="Times New Roman" w:hAnsi="Times New Roman"/>
                <w:color w:val="000000"/>
                <w:kern w:val="0"/>
                <w:sz w:val="22"/>
              </w:rPr>
            </w:pPr>
            <w:r>
              <w:rPr>
                <w:rFonts w:ascii="Times New Roman" w:eastAsiaTheme="minorEastAsia" w:hAnsi="Times New Roman"/>
                <w:kern w:val="0"/>
                <w:sz w:val="22"/>
                <w:lang w:bidi="ar"/>
              </w:rPr>
              <w:t>4</w:t>
            </w:r>
            <w:r>
              <w:rPr>
                <w:rFonts w:ascii="Times New Roman" w:eastAsiaTheme="minorEastAsia" w:hAnsi="Times New Roman"/>
                <w:kern w:val="0"/>
                <w:sz w:val="22"/>
                <w:lang w:bidi="ar"/>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Align w:val="center"/>
          </w:tcPr>
          <w:p w:rsidR="008E0F4C" w:rsidRDefault="008E0F4C" w:rsidP="008207A1">
            <w:pPr>
              <w:widowControl/>
              <w:shd w:val="clear" w:color="auto" w:fill="FFFFFF" w:themeFill="background1"/>
              <w:jc w:val="left"/>
              <w:textAlignment w:val="center"/>
              <w:rPr>
                <w:rFonts w:ascii="Times New Roman" w:hAnsi="Times New Roman"/>
                <w:sz w:val="22"/>
              </w:rPr>
            </w:pPr>
            <w:r>
              <w:rPr>
                <w:rFonts w:ascii="Times New Roman" w:eastAsiaTheme="minorEastAsia" w:hAnsi="Times New Roman"/>
                <w:kern w:val="0"/>
                <w:sz w:val="22"/>
                <w:lang w:bidi="ar"/>
              </w:rPr>
              <w:t>上海市浦东新区金杨新村街道博山东路</w:t>
            </w:r>
            <w:r>
              <w:rPr>
                <w:rFonts w:ascii="Times New Roman" w:eastAsiaTheme="minorEastAsia" w:hAnsi="Times New Roman"/>
                <w:kern w:val="0"/>
                <w:sz w:val="22"/>
                <w:lang w:bidi="ar"/>
              </w:rPr>
              <w:t>136</w:t>
            </w:r>
            <w:r>
              <w:rPr>
                <w:rFonts w:ascii="Times New Roman" w:eastAsiaTheme="minorEastAsia" w:hAnsi="Times New Roman"/>
                <w:kern w:val="0"/>
                <w:sz w:val="22"/>
                <w:lang w:bidi="ar"/>
              </w:rPr>
              <w:t>弄罗山军休所</w:t>
            </w:r>
          </w:p>
        </w:tc>
        <w:tc>
          <w:tcPr>
            <w:tcW w:w="895" w:type="dxa"/>
            <w:vMerge/>
            <w:vAlign w:val="center"/>
          </w:tcPr>
          <w:p w:rsidR="008E0F4C" w:rsidRDefault="008E0F4C" w:rsidP="008207A1">
            <w:pPr>
              <w:widowControl/>
              <w:jc w:val="center"/>
              <w:rPr>
                <w:rFonts w:ascii="Times New Roman" w:hAnsi="Times New Roman"/>
                <w:sz w:val="22"/>
              </w:rPr>
            </w:pPr>
          </w:p>
        </w:tc>
        <w:tc>
          <w:tcPr>
            <w:tcW w:w="4190" w:type="dxa"/>
            <w:gridSpan w:val="2"/>
            <w:vMerge/>
            <w:vAlign w:val="center"/>
          </w:tcPr>
          <w:p w:rsidR="008E0F4C" w:rsidRDefault="008E0F4C" w:rsidP="008207A1">
            <w:pPr>
              <w:widowControl/>
              <w:shd w:val="clear" w:color="auto" w:fill="FFFFFF" w:themeFill="background1"/>
              <w:ind w:left="420" w:hanging="420"/>
              <w:rPr>
                <w:rFonts w:ascii="Times New Roman" w:hAnsi="Times New Roman"/>
                <w:sz w:val="22"/>
              </w:rPr>
            </w:pPr>
          </w:p>
        </w:tc>
        <w:tc>
          <w:tcPr>
            <w:tcW w:w="609" w:type="dxa"/>
            <w:vAlign w:val="center"/>
          </w:tcPr>
          <w:p w:rsidR="008E0F4C" w:rsidRDefault="008E0F4C" w:rsidP="008207A1">
            <w:pPr>
              <w:widowControl/>
              <w:shd w:val="clear" w:color="auto" w:fill="FFFFFF" w:themeFill="background1"/>
              <w:jc w:val="center"/>
              <w:textAlignment w:val="center"/>
              <w:rPr>
                <w:rFonts w:ascii="Times New Roman" w:hAnsi="Times New Roman"/>
                <w:color w:val="000000"/>
                <w:kern w:val="0"/>
                <w:sz w:val="22"/>
              </w:rPr>
            </w:pPr>
            <w:r>
              <w:rPr>
                <w:rFonts w:ascii="Times New Roman" w:eastAsiaTheme="minorEastAsia" w:hAnsi="Times New Roman"/>
                <w:kern w:val="0"/>
                <w:sz w:val="22"/>
                <w:lang w:bidi="ar"/>
              </w:rPr>
              <w:t>2</w:t>
            </w:r>
            <w:r>
              <w:rPr>
                <w:rFonts w:ascii="Times New Roman" w:eastAsiaTheme="minorEastAsia" w:hAnsi="Times New Roman"/>
                <w:kern w:val="0"/>
                <w:sz w:val="22"/>
                <w:lang w:bidi="ar"/>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Align w:val="center"/>
          </w:tcPr>
          <w:p w:rsidR="008E0F4C" w:rsidRDefault="008E0F4C" w:rsidP="008207A1">
            <w:pPr>
              <w:widowControl/>
              <w:shd w:val="clear" w:color="auto" w:fill="FFFFFF" w:themeFill="background1"/>
              <w:jc w:val="left"/>
              <w:textAlignment w:val="center"/>
              <w:rPr>
                <w:rFonts w:ascii="Times New Roman" w:hAnsi="Times New Roman"/>
                <w:sz w:val="22"/>
              </w:rPr>
            </w:pPr>
            <w:r>
              <w:rPr>
                <w:rFonts w:ascii="Times New Roman" w:eastAsiaTheme="minorEastAsia" w:hAnsi="Times New Roman"/>
                <w:kern w:val="0"/>
                <w:sz w:val="22"/>
                <w:lang w:bidi="ar"/>
              </w:rPr>
              <w:t>上海市浦东新区浦建路</w:t>
            </w:r>
            <w:r>
              <w:rPr>
                <w:rFonts w:ascii="Times New Roman" w:eastAsiaTheme="minorEastAsia" w:hAnsi="Times New Roman"/>
                <w:kern w:val="0"/>
                <w:sz w:val="22"/>
                <w:lang w:bidi="ar"/>
              </w:rPr>
              <w:t>1619</w:t>
            </w:r>
            <w:r>
              <w:rPr>
                <w:rFonts w:ascii="Times New Roman" w:eastAsiaTheme="minorEastAsia" w:hAnsi="Times New Roman"/>
                <w:kern w:val="0"/>
                <w:sz w:val="22"/>
                <w:lang w:bidi="ar"/>
              </w:rPr>
              <w:t>号</w:t>
            </w:r>
            <w:r>
              <w:rPr>
                <w:rFonts w:ascii="Times New Roman" w:eastAsiaTheme="minorEastAsia" w:hAnsi="Times New Roman"/>
                <w:kern w:val="0"/>
                <w:sz w:val="22"/>
                <w:lang w:bidi="ar"/>
              </w:rPr>
              <w:t>2</w:t>
            </w:r>
            <w:r>
              <w:rPr>
                <w:rFonts w:ascii="Times New Roman" w:eastAsiaTheme="minorEastAsia" w:hAnsi="Times New Roman"/>
                <w:kern w:val="0"/>
                <w:sz w:val="22"/>
                <w:lang w:bidi="ar"/>
              </w:rPr>
              <w:t>号楼</w:t>
            </w:r>
            <w:r>
              <w:rPr>
                <w:rFonts w:ascii="Times New Roman" w:eastAsiaTheme="minorEastAsia" w:hAnsi="Times New Roman"/>
                <w:kern w:val="0"/>
                <w:sz w:val="22"/>
                <w:lang w:bidi="ar"/>
              </w:rPr>
              <w:t>510</w:t>
            </w:r>
            <w:r>
              <w:rPr>
                <w:rFonts w:ascii="Times New Roman" w:eastAsiaTheme="minorEastAsia" w:hAnsi="Times New Roman"/>
                <w:kern w:val="0"/>
                <w:sz w:val="22"/>
                <w:lang w:bidi="ar"/>
              </w:rPr>
              <w:t>室上海市浦东新区退休干部管理所</w:t>
            </w:r>
          </w:p>
        </w:tc>
        <w:tc>
          <w:tcPr>
            <w:tcW w:w="895" w:type="dxa"/>
            <w:vMerge/>
            <w:vAlign w:val="center"/>
          </w:tcPr>
          <w:p w:rsidR="008E0F4C" w:rsidRDefault="008E0F4C" w:rsidP="008207A1">
            <w:pPr>
              <w:widowControl/>
              <w:jc w:val="center"/>
              <w:rPr>
                <w:rFonts w:ascii="Times New Roman" w:hAnsi="Times New Roman"/>
                <w:sz w:val="22"/>
              </w:rPr>
            </w:pPr>
          </w:p>
        </w:tc>
        <w:tc>
          <w:tcPr>
            <w:tcW w:w="4190" w:type="dxa"/>
            <w:gridSpan w:val="2"/>
            <w:vMerge/>
            <w:vAlign w:val="center"/>
          </w:tcPr>
          <w:p w:rsidR="008E0F4C" w:rsidRDefault="008E0F4C" w:rsidP="008207A1">
            <w:pPr>
              <w:widowControl/>
              <w:shd w:val="clear" w:color="auto" w:fill="FFFFFF" w:themeFill="background1"/>
              <w:ind w:left="420" w:hanging="420"/>
              <w:rPr>
                <w:rFonts w:ascii="Times New Roman" w:hAnsi="Times New Roman"/>
                <w:sz w:val="22"/>
              </w:rPr>
            </w:pPr>
          </w:p>
        </w:tc>
        <w:tc>
          <w:tcPr>
            <w:tcW w:w="609" w:type="dxa"/>
            <w:vAlign w:val="center"/>
          </w:tcPr>
          <w:p w:rsidR="008E0F4C" w:rsidRDefault="008E0F4C" w:rsidP="008207A1">
            <w:pPr>
              <w:widowControl/>
              <w:shd w:val="clear" w:color="auto" w:fill="FFFFFF" w:themeFill="background1"/>
              <w:jc w:val="center"/>
              <w:textAlignment w:val="center"/>
              <w:rPr>
                <w:rFonts w:ascii="Times New Roman" w:hAnsi="Times New Roman"/>
                <w:color w:val="000000"/>
                <w:kern w:val="0"/>
                <w:sz w:val="22"/>
              </w:rPr>
            </w:pPr>
            <w:r>
              <w:rPr>
                <w:rFonts w:ascii="Times New Roman" w:eastAsiaTheme="minorEastAsia" w:hAnsi="Times New Roman"/>
                <w:kern w:val="0"/>
                <w:sz w:val="22"/>
                <w:lang w:bidi="ar"/>
              </w:rPr>
              <w:t>2</w:t>
            </w:r>
            <w:r>
              <w:rPr>
                <w:rFonts w:ascii="Times New Roman" w:eastAsiaTheme="minorEastAsia" w:hAnsi="Times New Roman"/>
                <w:kern w:val="0"/>
                <w:sz w:val="22"/>
                <w:lang w:bidi="ar"/>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Align w:val="center"/>
          </w:tcPr>
          <w:p w:rsidR="008E0F4C" w:rsidRDefault="008E0F4C" w:rsidP="008207A1">
            <w:pPr>
              <w:pStyle w:val="20"/>
              <w:keepNext w:val="0"/>
              <w:keepLines w:val="0"/>
              <w:widowControl/>
              <w:numPr>
                <w:ilvl w:val="255"/>
                <w:numId w:val="0"/>
              </w:numPr>
              <w:shd w:val="clear" w:color="auto" w:fill="FFFFFF" w:themeFill="background1"/>
              <w:spacing w:before="0" w:after="0" w:line="240" w:lineRule="auto"/>
              <w:ind w:right="200"/>
              <w:jc w:val="left"/>
              <w:rPr>
                <w:rFonts w:ascii="Times New Roman" w:hAnsi="Times New Roman"/>
                <w:sz w:val="22"/>
                <w:szCs w:val="22"/>
              </w:rPr>
            </w:pPr>
            <w:bookmarkStart w:id="92" w:name="_Toc196644303"/>
            <w:r>
              <w:rPr>
                <w:rFonts w:ascii="Times New Roman" w:eastAsiaTheme="minorEastAsia" w:hAnsi="Times New Roman"/>
                <w:b w:val="0"/>
                <w:bCs w:val="0"/>
                <w:sz w:val="22"/>
                <w:szCs w:val="22"/>
                <w:lang w:bidi="ar"/>
              </w:rPr>
              <w:t>上海市浦东新区南桥路</w:t>
            </w:r>
            <w:r>
              <w:rPr>
                <w:rFonts w:ascii="Times New Roman" w:eastAsiaTheme="minorEastAsia" w:hAnsi="Times New Roman"/>
                <w:b w:val="0"/>
                <w:bCs w:val="0"/>
                <w:sz w:val="22"/>
                <w:szCs w:val="22"/>
                <w:lang w:bidi="ar"/>
              </w:rPr>
              <w:t>547</w:t>
            </w:r>
            <w:r>
              <w:rPr>
                <w:rFonts w:ascii="Times New Roman" w:eastAsiaTheme="minorEastAsia" w:hAnsi="Times New Roman"/>
                <w:b w:val="0"/>
                <w:bCs w:val="0"/>
                <w:sz w:val="22"/>
                <w:szCs w:val="22"/>
                <w:lang w:bidi="ar"/>
              </w:rPr>
              <w:t>号川沙军休所</w:t>
            </w:r>
            <w:bookmarkEnd w:id="92"/>
          </w:p>
        </w:tc>
        <w:tc>
          <w:tcPr>
            <w:tcW w:w="895" w:type="dxa"/>
            <w:vMerge/>
            <w:vAlign w:val="center"/>
          </w:tcPr>
          <w:p w:rsidR="008E0F4C" w:rsidRDefault="008E0F4C" w:rsidP="008207A1">
            <w:pPr>
              <w:widowControl/>
              <w:jc w:val="center"/>
              <w:rPr>
                <w:rFonts w:ascii="Times New Roman" w:hAnsi="Times New Roman"/>
                <w:sz w:val="22"/>
              </w:rPr>
            </w:pPr>
          </w:p>
        </w:tc>
        <w:tc>
          <w:tcPr>
            <w:tcW w:w="4190" w:type="dxa"/>
            <w:gridSpan w:val="2"/>
            <w:vMerge/>
            <w:vAlign w:val="center"/>
          </w:tcPr>
          <w:p w:rsidR="008E0F4C" w:rsidRDefault="008E0F4C" w:rsidP="008207A1">
            <w:pPr>
              <w:widowControl/>
              <w:shd w:val="clear" w:color="auto" w:fill="FFFFFF" w:themeFill="background1"/>
              <w:ind w:left="420" w:hanging="420"/>
              <w:rPr>
                <w:rFonts w:ascii="Times New Roman" w:hAnsi="Times New Roman"/>
                <w:sz w:val="22"/>
              </w:rPr>
            </w:pPr>
          </w:p>
        </w:tc>
        <w:tc>
          <w:tcPr>
            <w:tcW w:w="609" w:type="dxa"/>
            <w:vAlign w:val="center"/>
          </w:tcPr>
          <w:p w:rsidR="008E0F4C" w:rsidRDefault="008E0F4C" w:rsidP="008207A1">
            <w:pPr>
              <w:widowControl/>
              <w:shd w:val="clear" w:color="auto" w:fill="FFFFFF" w:themeFill="background1"/>
              <w:jc w:val="center"/>
              <w:textAlignment w:val="center"/>
              <w:rPr>
                <w:rFonts w:ascii="Times New Roman" w:hAnsi="Times New Roman"/>
                <w:color w:val="000000"/>
                <w:kern w:val="0"/>
                <w:sz w:val="22"/>
              </w:rPr>
            </w:pPr>
            <w:r>
              <w:rPr>
                <w:rFonts w:ascii="Times New Roman" w:eastAsiaTheme="minorEastAsia" w:hAnsi="Times New Roman"/>
                <w:kern w:val="0"/>
                <w:sz w:val="22"/>
                <w:lang w:bidi="ar"/>
              </w:rPr>
              <w:t>2</w:t>
            </w:r>
            <w:r>
              <w:rPr>
                <w:rFonts w:ascii="Times New Roman" w:eastAsiaTheme="minorEastAsia" w:hAnsi="Times New Roman"/>
                <w:kern w:val="0"/>
                <w:sz w:val="22"/>
                <w:lang w:bidi="ar"/>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12</w:t>
            </w:r>
          </w:p>
        </w:tc>
        <w:tc>
          <w:tcPr>
            <w:tcW w:w="1542" w:type="dxa"/>
            <w:vAlign w:val="center"/>
          </w:tcPr>
          <w:p w:rsidR="008E0F4C" w:rsidRDefault="008E0F4C" w:rsidP="008207A1">
            <w:pPr>
              <w:widowControl/>
              <w:jc w:val="left"/>
              <w:rPr>
                <w:rFonts w:ascii="Times New Roman" w:hAnsi="Times New Roman"/>
                <w:sz w:val="22"/>
              </w:rPr>
            </w:pPr>
            <w:r>
              <w:rPr>
                <w:rFonts w:ascii="Times New Roman" w:eastAsiaTheme="minorEastAsia" w:hAnsi="Times New Roman"/>
                <w:kern w:val="0"/>
                <w:sz w:val="22"/>
                <w:lang w:bidi="ar"/>
              </w:rPr>
              <w:t>上海市浦东新区顾唐路</w:t>
            </w:r>
            <w:r>
              <w:rPr>
                <w:rFonts w:ascii="Times New Roman" w:eastAsiaTheme="minorEastAsia" w:hAnsi="Times New Roman"/>
                <w:kern w:val="0"/>
                <w:sz w:val="22"/>
                <w:lang w:bidi="ar"/>
              </w:rPr>
              <w:t>3078</w:t>
            </w:r>
            <w:r>
              <w:rPr>
                <w:rFonts w:ascii="Times New Roman" w:eastAsiaTheme="minorEastAsia" w:hAnsi="Times New Roman"/>
                <w:kern w:val="0"/>
                <w:sz w:val="22"/>
                <w:lang w:bidi="ar"/>
              </w:rPr>
              <w:t>号</w:t>
            </w:r>
            <w:r>
              <w:rPr>
                <w:rFonts w:ascii="Times New Roman" w:eastAsiaTheme="minorEastAsia" w:hAnsi="Times New Roman"/>
                <w:kern w:val="0"/>
                <w:sz w:val="22"/>
                <w:lang w:bidi="ar"/>
              </w:rPr>
              <w:t>5</w:t>
            </w:r>
            <w:r>
              <w:rPr>
                <w:rFonts w:ascii="Times New Roman" w:eastAsiaTheme="minorEastAsia" w:hAnsi="Times New Roman"/>
                <w:kern w:val="0"/>
                <w:sz w:val="22"/>
                <w:lang w:bidi="ar"/>
              </w:rPr>
              <w:t>号楼退役军人服务中心大厅</w:t>
            </w:r>
          </w:p>
        </w:tc>
        <w:tc>
          <w:tcPr>
            <w:tcW w:w="895" w:type="dxa"/>
            <w:vAlign w:val="center"/>
          </w:tcPr>
          <w:p w:rsidR="008E0F4C" w:rsidRDefault="008E0F4C" w:rsidP="008207A1">
            <w:pPr>
              <w:widowControl/>
              <w:jc w:val="center"/>
              <w:rPr>
                <w:rFonts w:ascii="Times New Roman" w:hAnsi="Times New Roman"/>
                <w:sz w:val="22"/>
              </w:rPr>
            </w:pPr>
            <w:r>
              <w:rPr>
                <w:rFonts w:ascii="Times New Roman" w:hAnsi="Times New Roman"/>
                <w:sz w:val="22"/>
              </w:rPr>
              <w:t>全息投影设备</w:t>
            </w:r>
          </w:p>
        </w:tc>
        <w:tc>
          <w:tcPr>
            <w:tcW w:w="4190" w:type="dxa"/>
            <w:gridSpan w:val="2"/>
            <w:vAlign w:val="center"/>
          </w:tcPr>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分辨率：不小于</w:t>
            </w:r>
            <w:r>
              <w:rPr>
                <w:rFonts w:ascii="Times New Roman" w:hAnsi="Times New Roman"/>
                <w:sz w:val="22"/>
              </w:rPr>
              <w:t>1920x1080</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亮度</w:t>
            </w:r>
            <w:r>
              <w:rPr>
                <w:rFonts w:ascii="Times New Roman" w:hAnsi="Times New Roman"/>
                <w:sz w:val="22"/>
              </w:rPr>
              <w:t>:350cd/m</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对比度：</w:t>
            </w:r>
            <w:r>
              <w:rPr>
                <w:rFonts w:ascii="Times New Roman" w:hAnsi="Times New Roman"/>
                <w:sz w:val="22"/>
              </w:rPr>
              <w:t>1500</w:t>
            </w:r>
            <w:r>
              <w:rPr>
                <w:rFonts w:ascii="Times New Roman" w:hAnsi="Times New Roman"/>
                <w:sz w:val="22"/>
              </w:rPr>
              <w:t>：</w:t>
            </w:r>
            <w:r>
              <w:rPr>
                <w:rFonts w:ascii="Times New Roman" w:hAnsi="Times New Roman"/>
                <w:sz w:val="22"/>
              </w:rPr>
              <w:t>1</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最大功耗</w:t>
            </w:r>
            <w:r>
              <w:rPr>
                <w:rFonts w:ascii="Times New Roman" w:hAnsi="Times New Roman"/>
                <w:sz w:val="22"/>
              </w:rPr>
              <w:t>:60W</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时长不小于</w:t>
            </w:r>
            <w:r>
              <w:rPr>
                <w:rFonts w:ascii="Times New Roman" w:hAnsi="Times New Roman"/>
                <w:sz w:val="22"/>
              </w:rPr>
              <w:t>180S</w:t>
            </w:r>
            <w:r>
              <w:rPr>
                <w:rFonts w:ascii="Times New Roman" w:hAnsi="Times New Roman"/>
                <w:sz w:val="22"/>
              </w:rPr>
              <w:t>。</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val="restart"/>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lastRenderedPageBreak/>
              <w:t>13</w:t>
            </w:r>
          </w:p>
        </w:tc>
        <w:tc>
          <w:tcPr>
            <w:tcW w:w="1542" w:type="dxa"/>
            <w:vMerge w:val="restart"/>
            <w:vAlign w:val="center"/>
          </w:tcPr>
          <w:p w:rsidR="008E0F4C" w:rsidRDefault="008E0F4C" w:rsidP="008207A1">
            <w:pPr>
              <w:widowControl/>
              <w:jc w:val="left"/>
              <w:rPr>
                <w:rFonts w:ascii="Times New Roman" w:hAnsi="Times New Roman"/>
                <w:sz w:val="22"/>
              </w:rPr>
            </w:pPr>
            <w:r>
              <w:rPr>
                <w:rFonts w:ascii="Times New Roman" w:eastAsiaTheme="minorEastAsia" w:hAnsi="Times New Roman"/>
                <w:kern w:val="0"/>
                <w:sz w:val="22"/>
                <w:lang w:bidi="ar"/>
              </w:rPr>
              <w:t>上海市浦东新区顾唐路</w:t>
            </w:r>
            <w:r>
              <w:rPr>
                <w:rFonts w:ascii="Times New Roman" w:eastAsiaTheme="minorEastAsia" w:hAnsi="Times New Roman"/>
                <w:kern w:val="0"/>
                <w:sz w:val="22"/>
                <w:lang w:bidi="ar"/>
              </w:rPr>
              <w:t>3078</w:t>
            </w:r>
            <w:r>
              <w:rPr>
                <w:rFonts w:ascii="Times New Roman" w:eastAsiaTheme="minorEastAsia" w:hAnsi="Times New Roman"/>
                <w:kern w:val="0"/>
                <w:sz w:val="22"/>
                <w:lang w:bidi="ar"/>
              </w:rPr>
              <w:t>号</w:t>
            </w:r>
            <w:r>
              <w:rPr>
                <w:rFonts w:ascii="Times New Roman" w:eastAsiaTheme="minorEastAsia" w:hAnsi="Times New Roman"/>
                <w:kern w:val="0"/>
                <w:sz w:val="22"/>
                <w:lang w:bidi="ar"/>
              </w:rPr>
              <w:t>5</w:t>
            </w:r>
            <w:r>
              <w:rPr>
                <w:rFonts w:ascii="Times New Roman" w:eastAsiaTheme="minorEastAsia" w:hAnsi="Times New Roman"/>
                <w:kern w:val="0"/>
                <w:sz w:val="22"/>
                <w:lang w:bidi="ar"/>
              </w:rPr>
              <w:t>号楼退役军人服务中心</w:t>
            </w:r>
          </w:p>
        </w:tc>
        <w:tc>
          <w:tcPr>
            <w:tcW w:w="895" w:type="dxa"/>
            <w:vMerge w:val="restart"/>
            <w:vAlign w:val="center"/>
          </w:tcPr>
          <w:p w:rsidR="008E0F4C" w:rsidRDefault="008E0F4C" w:rsidP="008207A1">
            <w:pPr>
              <w:widowControl/>
              <w:jc w:val="center"/>
              <w:rPr>
                <w:rFonts w:ascii="Times New Roman" w:hAnsi="Times New Roman"/>
                <w:sz w:val="22"/>
              </w:rPr>
            </w:pPr>
            <w:r>
              <w:rPr>
                <w:rFonts w:ascii="Times New Roman" w:hAnsi="Times New Roman"/>
                <w:sz w:val="22"/>
              </w:rPr>
              <w:t>服务中心</w:t>
            </w:r>
            <w:r>
              <w:rPr>
                <w:rFonts w:ascii="Times New Roman" w:hAnsi="Times New Roman"/>
                <w:sz w:val="22"/>
              </w:rPr>
              <w:t>6F</w:t>
            </w:r>
          </w:p>
          <w:p w:rsidR="008E0F4C" w:rsidRDefault="008E0F4C" w:rsidP="008207A1">
            <w:pPr>
              <w:widowControl/>
              <w:jc w:val="center"/>
              <w:rPr>
                <w:rFonts w:ascii="Times New Roman" w:hAnsi="Times New Roman"/>
                <w:sz w:val="22"/>
              </w:rPr>
            </w:pPr>
            <w:r>
              <w:rPr>
                <w:rFonts w:ascii="Times New Roman" w:hAnsi="Times New Roman"/>
                <w:sz w:val="22"/>
              </w:rPr>
              <w:t>电子屏</w:t>
            </w: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数据展示屏</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屏体分辨率：</w:t>
            </w:r>
            <w:r>
              <w:rPr>
                <w:rFonts w:ascii="Times New Roman" w:hAnsi="Times New Roman"/>
                <w:sz w:val="22"/>
                <w:lang w:bidi="ar"/>
              </w:rPr>
              <w:t>2912*1248</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点间距：</w:t>
            </w:r>
            <w:r>
              <w:rPr>
                <w:rFonts w:ascii="Times New Roman" w:hAnsi="Times New Roman"/>
                <w:sz w:val="22"/>
                <w:lang w:bidi="ar"/>
              </w:rPr>
              <w:t>1.5mm</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亮度均匀性：</w:t>
            </w:r>
            <w:r>
              <w:rPr>
                <w:rFonts w:ascii="Times New Roman" w:hAnsi="Times New Roman"/>
                <w:sz w:val="22"/>
              </w:rPr>
              <w:t>≥99%</w:t>
            </w:r>
          </w:p>
        </w:tc>
        <w:tc>
          <w:tcPr>
            <w:tcW w:w="609" w:type="dxa"/>
            <w:vMerge w:val="restart"/>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Merge/>
            <w:vAlign w:val="center"/>
          </w:tcPr>
          <w:p w:rsidR="008E0F4C" w:rsidRDefault="008E0F4C" w:rsidP="008207A1">
            <w:pPr>
              <w:widowControl/>
              <w:jc w:val="center"/>
              <w:rPr>
                <w:rFonts w:ascii="Times New Roman" w:eastAsiaTheme="minorEastAsia" w:hAnsi="Times New Roman"/>
                <w:kern w:val="0"/>
                <w:sz w:val="22"/>
                <w:lang w:bidi="ar"/>
              </w:rPr>
            </w:pPr>
          </w:p>
        </w:tc>
        <w:tc>
          <w:tcPr>
            <w:tcW w:w="895" w:type="dxa"/>
            <w:vMerge/>
            <w:vAlign w:val="center"/>
          </w:tcPr>
          <w:p w:rsidR="008E0F4C" w:rsidRDefault="008E0F4C" w:rsidP="008207A1">
            <w:pPr>
              <w:widowControl/>
              <w:jc w:val="center"/>
              <w:rPr>
                <w:rFonts w:ascii="Times New Roman" w:hAnsi="Times New Roman"/>
                <w:sz w:val="22"/>
              </w:rPr>
            </w:pP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数字信号传输系统</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w:t>
            </w:r>
            <w:r>
              <w:rPr>
                <w:rFonts w:ascii="Times New Roman" w:hAnsi="Times New Roman"/>
                <w:sz w:val="22"/>
                <w:lang w:bidi="ar"/>
              </w:rPr>
              <w:t>PWM</w:t>
            </w:r>
            <w:r>
              <w:rPr>
                <w:rFonts w:ascii="Times New Roman" w:hAnsi="Times New Roman"/>
                <w:sz w:val="22"/>
                <w:lang w:bidi="ar"/>
              </w:rPr>
              <w:t>高刷驱动；</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12</w:t>
            </w:r>
            <w:r>
              <w:rPr>
                <w:rFonts w:ascii="Times New Roman" w:hAnsi="Times New Roman"/>
                <w:sz w:val="22"/>
                <w:lang w:bidi="ar"/>
              </w:rPr>
              <w:t>口</w:t>
            </w:r>
            <w:r>
              <w:rPr>
                <w:rFonts w:ascii="Times New Roman" w:hAnsi="Times New Roman"/>
                <w:sz w:val="22"/>
                <w:lang w:bidi="ar"/>
              </w:rPr>
              <w:t>HUB75</w:t>
            </w:r>
            <w:r>
              <w:rPr>
                <w:rFonts w:ascii="Times New Roman" w:hAnsi="Times New Roman"/>
                <w:sz w:val="22"/>
                <w:lang w:bidi="ar"/>
              </w:rPr>
              <w:t>、</w:t>
            </w:r>
            <w:r>
              <w:rPr>
                <w:rFonts w:ascii="Times New Roman" w:hAnsi="Times New Roman"/>
                <w:sz w:val="22"/>
                <w:lang w:bidi="ar"/>
              </w:rPr>
              <w:t>24</w:t>
            </w:r>
            <w:r>
              <w:rPr>
                <w:rFonts w:ascii="Times New Roman" w:hAnsi="Times New Roman"/>
                <w:sz w:val="22"/>
                <w:lang w:bidi="ar"/>
              </w:rPr>
              <w:t>组</w:t>
            </w:r>
            <w:r>
              <w:rPr>
                <w:rFonts w:ascii="Times New Roman" w:hAnsi="Times New Roman"/>
                <w:sz w:val="22"/>
                <w:lang w:bidi="ar"/>
              </w:rPr>
              <w:t>RGB</w:t>
            </w:r>
            <w:r>
              <w:rPr>
                <w:rFonts w:ascii="Times New Roman" w:hAnsi="Times New Roman"/>
                <w:sz w:val="22"/>
                <w:lang w:bidi="ar"/>
              </w:rPr>
              <w:t>数据；</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带载</w:t>
            </w:r>
            <w:r>
              <w:rPr>
                <w:rFonts w:ascii="Times New Roman" w:hAnsi="Times New Roman"/>
                <w:sz w:val="22"/>
                <w:lang w:bidi="ar"/>
              </w:rPr>
              <w:t>512*384</w:t>
            </w:r>
            <w:r>
              <w:rPr>
                <w:rFonts w:ascii="Times New Roman" w:hAnsi="Times New Roman"/>
                <w:sz w:val="22"/>
                <w:lang w:bidi="ar"/>
              </w:rPr>
              <w:t>点数</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红、绿、蓝三色独立</w:t>
            </w:r>
            <w:r>
              <w:rPr>
                <w:rFonts w:ascii="Times New Roman" w:hAnsi="Times New Roman"/>
                <w:sz w:val="22"/>
                <w:lang w:bidi="ar"/>
              </w:rPr>
              <w:t>GAMMA</w:t>
            </w:r>
            <w:r>
              <w:rPr>
                <w:rFonts w:ascii="Times New Roman" w:hAnsi="Times New Roman"/>
                <w:sz w:val="22"/>
                <w:lang w:bidi="ar"/>
              </w:rPr>
              <w:t>，逐级灰阶精细平滑；</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w:t>
            </w:r>
            <w:r>
              <w:rPr>
                <w:rFonts w:ascii="Times New Roman" w:hAnsi="Times New Roman"/>
                <w:sz w:val="22"/>
                <w:lang w:bidi="ar"/>
              </w:rPr>
              <w:t xml:space="preserve"> HDR</w:t>
            </w:r>
            <w:r>
              <w:rPr>
                <w:rFonts w:ascii="Times New Roman" w:hAnsi="Times New Roman"/>
                <w:sz w:val="22"/>
                <w:lang w:bidi="ar"/>
              </w:rPr>
              <w:t>（</w:t>
            </w:r>
            <w:r>
              <w:rPr>
                <w:rFonts w:ascii="Times New Roman" w:hAnsi="Times New Roman"/>
                <w:sz w:val="22"/>
                <w:lang w:bidi="ar"/>
              </w:rPr>
              <w:t>HDR10\HLG</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任意抽行、抽列（描点）设置；</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支持图像旋转、数据打折；</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接收卡配置文件加载、快捷配置，调整设置参数固化、回读和备份；</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支持固件程序升级；</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箱体连接</w:t>
            </w:r>
            <w:r>
              <w:rPr>
                <w:rFonts w:ascii="Times New Roman" w:hAnsi="Times New Roman"/>
                <w:sz w:val="22"/>
                <w:lang w:bidi="ar"/>
              </w:rPr>
              <w:t>MAP</w:t>
            </w:r>
            <w:r>
              <w:rPr>
                <w:rFonts w:ascii="Times New Roman" w:hAnsi="Times New Roman"/>
                <w:sz w:val="22"/>
                <w:lang w:bidi="ar"/>
              </w:rPr>
              <w:t>功能；</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温度等运行状况监测。</w:t>
            </w:r>
          </w:p>
        </w:tc>
        <w:tc>
          <w:tcPr>
            <w:tcW w:w="609" w:type="dxa"/>
            <w:vMerge/>
            <w:vAlign w:val="center"/>
          </w:tcPr>
          <w:p w:rsidR="008E0F4C" w:rsidRDefault="008E0F4C" w:rsidP="008207A1">
            <w:pPr>
              <w:widowControl/>
              <w:jc w:val="center"/>
              <w:rPr>
                <w:rFonts w:ascii="Times New Roman" w:hAnsi="Times New Roman"/>
                <w:color w:val="000000"/>
                <w:kern w:val="0"/>
                <w:sz w:val="22"/>
              </w:rPr>
            </w:pP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Merge/>
            <w:vAlign w:val="center"/>
          </w:tcPr>
          <w:p w:rsidR="008E0F4C" w:rsidRDefault="008E0F4C" w:rsidP="008207A1">
            <w:pPr>
              <w:widowControl/>
              <w:jc w:val="center"/>
              <w:rPr>
                <w:rFonts w:ascii="Times New Roman" w:eastAsiaTheme="minorEastAsia" w:hAnsi="Times New Roman"/>
                <w:kern w:val="0"/>
                <w:sz w:val="22"/>
                <w:lang w:bidi="ar"/>
              </w:rPr>
            </w:pPr>
          </w:p>
        </w:tc>
        <w:tc>
          <w:tcPr>
            <w:tcW w:w="895" w:type="dxa"/>
            <w:vMerge/>
            <w:vAlign w:val="center"/>
          </w:tcPr>
          <w:p w:rsidR="008E0F4C" w:rsidRDefault="008E0F4C" w:rsidP="008207A1">
            <w:pPr>
              <w:widowControl/>
              <w:jc w:val="center"/>
              <w:rPr>
                <w:rFonts w:ascii="Times New Roman" w:hAnsi="Times New Roman"/>
                <w:sz w:val="22"/>
              </w:rPr>
            </w:pP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电力控制系统</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手动控制：一键启动、停止，分步上电、断电；</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时控控制：可设置</w:t>
            </w:r>
            <w:r>
              <w:rPr>
                <w:rFonts w:ascii="Times New Roman" w:hAnsi="Times New Roman"/>
                <w:sz w:val="22"/>
                <w:lang w:bidi="ar"/>
              </w:rPr>
              <w:t>4</w:t>
            </w:r>
            <w:r>
              <w:rPr>
                <w:rFonts w:ascii="Times New Roman" w:hAnsi="Times New Roman"/>
                <w:sz w:val="22"/>
                <w:lang w:bidi="ar"/>
              </w:rPr>
              <w:t>组控制时间段</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具有高温断电、浪涌、短路、过流、过载等保护功能；</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内置避雷器：</w:t>
            </w:r>
            <w:r>
              <w:rPr>
                <w:rFonts w:ascii="Times New Roman" w:hAnsi="Times New Roman"/>
                <w:sz w:val="22"/>
                <w:lang w:bidi="ar"/>
              </w:rPr>
              <w:t>II</w:t>
            </w:r>
            <w:r>
              <w:rPr>
                <w:rFonts w:ascii="Times New Roman" w:hAnsi="Times New Roman"/>
                <w:sz w:val="22"/>
                <w:lang w:bidi="ar"/>
              </w:rPr>
              <w:t>级防雷</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配电柜含多功能卡控制，具有远程控制功能、</w:t>
            </w:r>
            <w:r>
              <w:rPr>
                <w:rFonts w:ascii="Times New Roman" w:hAnsi="Times New Roman"/>
                <w:sz w:val="22"/>
                <w:lang w:bidi="ar"/>
              </w:rPr>
              <w:t>RS232</w:t>
            </w:r>
            <w:r>
              <w:rPr>
                <w:rFonts w:ascii="Times New Roman" w:hAnsi="Times New Roman"/>
                <w:sz w:val="22"/>
                <w:lang w:bidi="ar"/>
              </w:rPr>
              <w:t>串口或千兆网口通信；</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支持电源监视、温度监控、亮度调节（需搭配光探头）等操作；</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具备应急启动模块，在数控面板发生故障时可对插应急启动模块，进行上电；</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额定功率：</w:t>
            </w:r>
            <w:r>
              <w:rPr>
                <w:rFonts w:ascii="Times New Roman" w:hAnsi="Times New Roman"/>
                <w:sz w:val="22"/>
                <w:lang w:bidi="ar"/>
              </w:rPr>
              <w:t>10KW</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输入电压：三相五线制</w:t>
            </w:r>
            <w:r>
              <w:rPr>
                <w:rFonts w:ascii="Times New Roman" w:hAnsi="Times New Roman"/>
                <w:sz w:val="22"/>
                <w:lang w:bidi="ar"/>
              </w:rPr>
              <w:t>AC380V±10</w:t>
            </w:r>
            <w:r>
              <w:rPr>
                <w:rFonts w:ascii="Times New Roman" w:hAnsi="Times New Roman"/>
                <w:sz w:val="22"/>
                <w:lang w:bidi="ar"/>
              </w:rPr>
              <w:t>％，频率</w:t>
            </w:r>
            <w:r>
              <w:rPr>
                <w:rFonts w:ascii="Times New Roman" w:hAnsi="Times New Roman"/>
                <w:sz w:val="22"/>
                <w:lang w:bidi="ar"/>
              </w:rPr>
              <w:t>50Hz±5</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输出路数：</w:t>
            </w:r>
            <w:r>
              <w:rPr>
                <w:rFonts w:ascii="Times New Roman" w:hAnsi="Times New Roman"/>
                <w:sz w:val="22"/>
                <w:lang w:bidi="ar"/>
              </w:rPr>
              <w:t>3</w:t>
            </w:r>
            <w:r>
              <w:rPr>
                <w:rFonts w:ascii="Times New Roman" w:hAnsi="Times New Roman"/>
                <w:sz w:val="22"/>
                <w:lang w:bidi="ar"/>
              </w:rPr>
              <w:t>路。</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内置保险开关及</w:t>
            </w:r>
            <w:r>
              <w:rPr>
                <w:rFonts w:ascii="Times New Roman" w:hAnsi="Times New Roman"/>
                <w:sz w:val="22"/>
                <w:lang w:bidi="ar"/>
              </w:rPr>
              <w:t>10A-16A</w:t>
            </w:r>
            <w:r>
              <w:rPr>
                <w:rFonts w:ascii="Times New Roman" w:hAnsi="Times New Roman"/>
                <w:sz w:val="22"/>
                <w:lang w:bidi="ar"/>
              </w:rPr>
              <w:t>三孔维修插座</w:t>
            </w:r>
          </w:p>
        </w:tc>
        <w:tc>
          <w:tcPr>
            <w:tcW w:w="609" w:type="dxa"/>
            <w:vMerge/>
            <w:vAlign w:val="center"/>
          </w:tcPr>
          <w:p w:rsidR="008E0F4C" w:rsidRDefault="008E0F4C" w:rsidP="008207A1">
            <w:pPr>
              <w:widowControl/>
              <w:jc w:val="center"/>
              <w:rPr>
                <w:rFonts w:ascii="Times New Roman" w:hAnsi="Times New Roman"/>
                <w:color w:val="000000"/>
                <w:kern w:val="0"/>
                <w:sz w:val="22"/>
              </w:rPr>
            </w:pP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Merge/>
            <w:vAlign w:val="center"/>
          </w:tcPr>
          <w:p w:rsidR="008E0F4C" w:rsidRDefault="008E0F4C" w:rsidP="008207A1">
            <w:pPr>
              <w:widowControl/>
              <w:jc w:val="center"/>
              <w:rPr>
                <w:rFonts w:ascii="Times New Roman" w:eastAsiaTheme="minorEastAsia" w:hAnsi="Times New Roman"/>
                <w:kern w:val="0"/>
                <w:sz w:val="22"/>
                <w:lang w:bidi="ar"/>
              </w:rPr>
            </w:pPr>
          </w:p>
        </w:tc>
        <w:tc>
          <w:tcPr>
            <w:tcW w:w="895" w:type="dxa"/>
            <w:vMerge/>
            <w:vAlign w:val="center"/>
          </w:tcPr>
          <w:p w:rsidR="008E0F4C" w:rsidRDefault="008E0F4C" w:rsidP="008207A1">
            <w:pPr>
              <w:widowControl/>
              <w:jc w:val="center"/>
              <w:rPr>
                <w:rFonts w:ascii="Times New Roman" w:hAnsi="Times New Roman"/>
                <w:sz w:val="22"/>
              </w:rPr>
            </w:pP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数据控制</w:t>
            </w:r>
            <w:r>
              <w:rPr>
                <w:rFonts w:ascii="Times New Roman" w:hAnsi="Times New Roman"/>
                <w:color w:val="000000"/>
                <w:kern w:val="0"/>
                <w:sz w:val="22"/>
                <w:lang w:bidi="ar"/>
              </w:rPr>
              <w:lastRenderedPageBreak/>
              <w:t>处理系统</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lastRenderedPageBreak/>
              <w:t>支持视频、音频、图像、文字、</w:t>
            </w:r>
            <w:r>
              <w:rPr>
                <w:rFonts w:ascii="Times New Roman" w:hAnsi="Times New Roman"/>
                <w:sz w:val="22"/>
                <w:lang w:bidi="ar"/>
              </w:rPr>
              <w:t>Flash</w:t>
            </w:r>
            <w:r>
              <w:rPr>
                <w:rFonts w:ascii="Times New Roman" w:hAnsi="Times New Roman"/>
                <w:sz w:val="22"/>
                <w:lang w:bidi="ar"/>
              </w:rPr>
              <w:t>、</w:t>
            </w:r>
            <w:r>
              <w:rPr>
                <w:rFonts w:ascii="Times New Roman" w:hAnsi="Times New Roman"/>
                <w:sz w:val="22"/>
                <w:lang w:bidi="ar"/>
              </w:rPr>
              <w:t>Gif</w:t>
            </w:r>
            <w:r>
              <w:rPr>
                <w:rFonts w:ascii="Times New Roman" w:hAnsi="Times New Roman"/>
                <w:sz w:val="22"/>
                <w:lang w:bidi="ar"/>
              </w:rPr>
              <w:t>等形式的媒体文件</w:t>
            </w:r>
            <w:r>
              <w:rPr>
                <w:rFonts w:ascii="Times New Roman" w:hAnsi="Times New Roman"/>
                <w:sz w:val="22"/>
                <w:lang w:bidi="ar"/>
              </w:rPr>
              <w:lastRenderedPageBreak/>
              <w:t>播放；</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w:t>
            </w:r>
            <w:r>
              <w:rPr>
                <w:rFonts w:ascii="Times New Roman" w:hAnsi="Times New Roman"/>
                <w:sz w:val="22"/>
                <w:lang w:bidi="ar"/>
              </w:rPr>
              <w:t>Microsoft office</w:t>
            </w:r>
            <w:r>
              <w:rPr>
                <w:rFonts w:ascii="Times New Roman" w:hAnsi="Times New Roman"/>
                <w:sz w:val="22"/>
                <w:lang w:bidi="ar"/>
              </w:rPr>
              <w:t>的</w:t>
            </w:r>
            <w:r>
              <w:rPr>
                <w:rFonts w:ascii="Times New Roman" w:hAnsi="Times New Roman"/>
                <w:sz w:val="22"/>
                <w:lang w:bidi="ar"/>
              </w:rPr>
              <w:t>Word</w:t>
            </w:r>
            <w:r>
              <w:rPr>
                <w:rFonts w:ascii="Times New Roman" w:hAnsi="Times New Roman"/>
                <w:sz w:val="22"/>
                <w:lang w:bidi="ar"/>
              </w:rPr>
              <w:t>、</w:t>
            </w:r>
            <w:r>
              <w:rPr>
                <w:rFonts w:ascii="Times New Roman" w:hAnsi="Times New Roman"/>
                <w:sz w:val="22"/>
                <w:lang w:bidi="ar"/>
              </w:rPr>
              <w:t>Excel</w:t>
            </w:r>
            <w:r>
              <w:rPr>
                <w:rFonts w:ascii="Times New Roman" w:hAnsi="Times New Roman"/>
                <w:sz w:val="22"/>
                <w:lang w:bidi="ar"/>
              </w:rPr>
              <w:t>、</w:t>
            </w:r>
            <w:r>
              <w:rPr>
                <w:rFonts w:ascii="Times New Roman" w:hAnsi="Times New Roman"/>
                <w:sz w:val="22"/>
                <w:lang w:bidi="ar"/>
              </w:rPr>
              <w:t>PPT</w:t>
            </w:r>
            <w:r>
              <w:rPr>
                <w:rFonts w:ascii="Times New Roman" w:hAnsi="Times New Roman"/>
                <w:sz w:val="22"/>
                <w:lang w:bidi="ar"/>
              </w:rPr>
              <w:t>显示；</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支持多页面多分区节目编辑；</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支持时钟、计时、网页、表格、数据库、天气预报显示；</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支持外部视频、环境信息、体育比分、桌面拷贝播放；</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支持对</w:t>
            </w:r>
            <w:r>
              <w:rPr>
                <w:rFonts w:ascii="Times New Roman" w:hAnsi="Times New Roman"/>
                <w:sz w:val="22"/>
                <w:lang w:bidi="ar"/>
              </w:rPr>
              <w:t>LED</w:t>
            </w:r>
            <w:r>
              <w:rPr>
                <w:rFonts w:ascii="Times New Roman" w:hAnsi="Times New Roman"/>
                <w:sz w:val="22"/>
                <w:lang w:bidi="ar"/>
              </w:rPr>
              <w:t>大屏幕的手工校正，同时兼容其它专业校正设备采集的校正数据；</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 xml:space="preserve">16 </w:t>
            </w:r>
            <w:r>
              <w:rPr>
                <w:rFonts w:ascii="Times New Roman" w:hAnsi="Times New Roman"/>
                <w:sz w:val="22"/>
                <w:lang w:bidi="ar"/>
              </w:rPr>
              <w:t>路网口输出；</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带载</w:t>
            </w:r>
            <w:r>
              <w:rPr>
                <w:rFonts w:ascii="Times New Roman" w:hAnsi="Times New Roman"/>
                <w:sz w:val="22"/>
                <w:lang w:bidi="ar"/>
              </w:rPr>
              <w:t xml:space="preserve"> 920 </w:t>
            </w:r>
            <w:r>
              <w:rPr>
                <w:rFonts w:ascii="Times New Roman" w:hAnsi="Times New Roman"/>
                <w:sz w:val="22"/>
                <w:lang w:bidi="ar"/>
              </w:rPr>
              <w:t>万像素点阵</w:t>
            </w:r>
            <w:r>
              <w:rPr>
                <w:rFonts w:ascii="Times New Roman" w:hAnsi="Times New Roman"/>
                <w:sz w:val="22"/>
                <w:lang w:bidi="ar"/>
              </w:rPr>
              <w:t xml:space="preserve"> LED </w:t>
            </w:r>
            <w:r>
              <w:rPr>
                <w:rFonts w:ascii="Times New Roman" w:hAnsi="Times New Roman"/>
                <w:sz w:val="22"/>
                <w:lang w:bidi="ar"/>
              </w:rPr>
              <w:t>屏；</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单网口最高</w:t>
            </w:r>
            <w:r>
              <w:rPr>
                <w:rFonts w:ascii="Times New Roman" w:hAnsi="Times New Roman"/>
                <w:sz w:val="22"/>
                <w:lang w:bidi="ar"/>
              </w:rPr>
              <w:t xml:space="preserve"> 65W </w:t>
            </w:r>
            <w:r>
              <w:rPr>
                <w:rFonts w:ascii="Times New Roman" w:hAnsi="Times New Roman"/>
                <w:sz w:val="22"/>
                <w:lang w:bidi="ar"/>
              </w:rPr>
              <w:t>像素；</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内核</w:t>
            </w:r>
            <w:r>
              <w:rPr>
                <w:rFonts w:ascii="Times New Roman" w:hAnsi="Times New Roman"/>
                <w:sz w:val="22"/>
                <w:lang w:bidi="ar"/>
              </w:rPr>
              <w:t>12-Bit</w:t>
            </w:r>
            <w:r>
              <w:rPr>
                <w:rFonts w:ascii="Times New Roman" w:hAnsi="Times New Roman"/>
                <w:sz w:val="22"/>
                <w:lang w:bidi="ar"/>
              </w:rPr>
              <w:t>位深视频处理</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4K</w:t>
            </w:r>
            <w:r>
              <w:rPr>
                <w:rFonts w:ascii="Times New Roman" w:hAnsi="Times New Roman"/>
                <w:sz w:val="22"/>
                <w:lang w:bidi="ar"/>
              </w:rPr>
              <w:t>图像多窗口显示</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模式一键切换；</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支持</w:t>
            </w:r>
            <w:r>
              <w:rPr>
                <w:rFonts w:ascii="Times New Roman" w:hAnsi="Times New Roman"/>
                <w:sz w:val="22"/>
                <w:lang w:bidi="ar"/>
              </w:rPr>
              <w:t xml:space="preserve"> LED </w:t>
            </w:r>
            <w:r>
              <w:rPr>
                <w:rFonts w:ascii="Times New Roman" w:hAnsi="Times New Roman"/>
                <w:sz w:val="22"/>
                <w:lang w:bidi="ar"/>
              </w:rPr>
              <w:t>主控设置。</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 xml:space="preserve">USB </w:t>
            </w:r>
            <w:r>
              <w:rPr>
                <w:rFonts w:ascii="Times New Roman" w:hAnsi="Times New Roman"/>
                <w:sz w:val="22"/>
                <w:lang w:bidi="ar"/>
              </w:rPr>
              <w:t>固件程序升级</w:t>
            </w:r>
            <w:r>
              <w:rPr>
                <w:rFonts w:ascii="Times New Roman" w:hAnsi="Times New Roman"/>
                <w:sz w:val="22"/>
                <w:lang w:bidi="ar"/>
              </w:rPr>
              <w:t xml:space="preserve"> LED </w:t>
            </w:r>
            <w:r>
              <w:rPr>
                <w:rFonts w:ascii="Times New Roman" w:hAnsi="Times New Roman"/>
                <w:sz w:val="22"/>
                <w:lang w:bidi="ar"/>
              </w:rPr>
              <w:t>接收卡</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 xml:space="preserve">USB Control </w:t>
            </w:r>
            <w:r>
              <w:rPr>
                <w:rFonts w:ascii="Times New Roman" w:hAnsi="Times New Roman"/>
                <w:sz w:val="22"/>
                <w:lang w:bidi="ar"/>
              </w:rPr>
              <w:t>口支持上位机软件</w:t>
            </w:r>
            <w:r>
              <w:rPr>
                <w:rFonts w:ascii="Times New Roman" w:hAnsi="Times New Roman"/>
                <w:sz w:val="22"/>
                <w:lang w:bidi="ar"/>
              </w:rPr>
              <w:t xml:space="preserve"> LED Builder </w:t>
            </w:r>
            <w:r>
              <w:rPr>
                <w:rFonts w:ascii="Times New Roman" w:hAnsi="Times New Roman"/>
                <w:sz w:val="22"/>
                <w:lang w:bidi="ar"/>
              </w:rPr>
              <w:t>控制</w:t>
            </w:r>
          </w:p>
        </w:tc>
        <w:tc>
          <w:tcPr>
            <w:tcW w:w="609" w:type="dxa"/>
            <w:vMerge/>
            <w:vAlign w:val="center"/>
          </w:tcPr>
          <w:p w:rsidR="008E0F4C" w:rsidRDefault="008E0F4C" w:rsidP="008207A1">
            <w:pPr>
              <w:widowControl/>
              <w:jc w:val="center"/>
              <w:rPr>
                <w:rFonts w:ascii="Times New Roman" w:hAnsi="Times New Roman"/>
                <w:color w:val="000000"/>
                <w:kern w:val="0"/>
                <w:sz w:val="22"/>
              </w:rPr>
            </w:pP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Merge/>
            <w:vAlign w:val="center"/>
          </w:tcPr>
          <w:p w:rsidR="008E0F4C" w:rsidRDefault="008E0F4C" w:rsidP="008207A1">
            <w:pPr>
              <w:widowControl/>
              <w:jc w:val="center"/>
              <w:rPr>
                <w:rFonts w:ascii="Times New Roman" w:eastAsiaTheme="minorEastAsia" w:hAnsi="Times New Roman"/>
                <w:kern w:val="0"/>
                <w:sz w:val="22"/>
                <w:lang w:bidi="ar"/>
              </w:rPr>
            </w:pPr>
          </w:p>
        </w:tc>
        <w:tc>
          <w:tcPr>
            <w:tcW w:w="895" w:type="dxa"/>
            <w:vMerge/>
            <w:vAlign w:val="center"/>
          </w:tcPr>
          <w:p w:rsidR="008E0F4C" w:rsidRDefault="008E0F4C" w:rsidP="008207A1">
            <w:pPr>
              <w:widowControl/>
              <w:jc w:val="center"/>
              <w:rPr>
                <w:rFonts w:ascii="Times New Roman" w:hAnsi="Times New Roman"/>
                <w:sz w:val="22"/>
              </w:rPr>
            </w:pP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配套改造</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支架定制、现场安装、设备安装调试、相关联强弱电线缆等</w:t>
            </w:r>
          </w:p>
        </w:tc>
        <w:tc>
          <w:tcPr>
            <w:tcW w:w="609" w:type="dxa"/>
            <w:vMerge/>
            <w:vAlign w:val="center"/>
          </w:tcPr>
          <w:p w:rsidR="008E0F4C" w:rsidRDefault="008E0F4C" w:rsidP="008207A1">
            <w:pPr>
              <w:widowControl/>
              <w:jc w:val="center"/>
              <w:rPr>
                <w:rFonts w:ascii="Times New Roman" w:hAnsi="Times New Roman"/>
                <w:color w:val="000000"/>
                <w:kern w:val="0"/>
                <w:sz w:val="22"/>
              </w:rPr>
            </w:pP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14</w:t>
            </w:r>
          </w:p>
        </w:tc>
        <w:tc>
          <w:tcPr>
            <w:tcW w:w="1542" w:type="dxa"/>
            <w:vAlign w:val="center"/>
          </w:tcPr>
          <w:p w:rsidR="008E0F4C" w:rsidRDefault="008E0F4C" w:rsidP="008207A1">
            <w:pPr>
              <w:widowControl/>
              <w:jc w:val="center"/>
              <w:rPr>
                <w:rFonts w:ascii="Times New Roman" w:eastAsiaTheme="minorEastAsia" w:hAnsi="Times New Roman"/>
                <w:kern w:val="0"/>
                <w:sz w:val="22"/>
                <w:lang w:bidi="ar"/>
              </w:rPr>
            </w:pPr>
            <w:r>
              <w:rPr>
                <w:rFonts w:ascii="Times New Roman" w:eastAsiaTheme="minorEastAsia" w:hAnsi="Times New Roman"/>
                <w:kern w:val="0"/>
                <w:sz w:val="22"/>
                <w:lang w:bidi="ar"/>
              </w:rPr>
              <w:t>上海市浦东新区顾唐路</w:t>
            </w:r>
            <w:r>
              <w:rPr>
                <w:rFonts w:ascii="Times New Roman" w:eastAsiaTheme="minorEastAsia" w:hAnsi="Times New Roman"/>
                <w:kern w:val="0"/>
                <w:sz w:val="22"/>
                <w:lang w:bidi="ar"/>
              </w:rPr>
              <w:t>3078</w:t>
            </w:r>
            <w:r>
              <w:rPr>
                <w:rFonts w:ascii="Times New Roman" w:eastAsiaTheme="minorEastAsia" w:hAnsi="Times New Roman"/>
                <w:kern w:val="0"/>
                <w:sz w:val="22"/>
                <w:lang w:bidi="ar"/>
              </w:rPr>
              <w:t>号</w:t>
            </w:r>
            <w:r>
              <w:rPr>
                <w:rFonts w:ascii="Times New Roman" w:eastAsiaTheme="minorEastAsia" w:hAnsi="Times New Roman"/>
                <w:kern w:val="0"/>
                <w:sz w:val="22"/>
                <w:lang w:bidi="ar"/>
              </w:rPr>
              <w:t>5</w:t>
            </w:r>
            <w:r>
              <w:rPr>
                <w:rFonts w:ascii="Times New Roman" w:eastAsiaTheme="minorEastAsia" w:hAnsi="Times New Roman"/>
                <w:kern w:val="0"/>
                <w:sz w:val="22"/>
                <w:lang w:bidi="ar"/>
              </w:rPr>
              <w:t>号楼退役军人服务中心各楼层</w:t>
            </w:r>
          </w:p>
        </w:tc>
        <w:tc>
          <w:tcPr>
            <w:tcW w:w="895" w:type="dxa"/>
            <w:vAlign w:val="center"/>
          </w:tcPr>
          <w:p w:rsidR="008E0F4C" w:rsidRDefault="008E0F4C" w:rsidP="008207A1">
            <w:pPr>
              <w:widowControl/>
              <w:jc w:val="center"/>
              <w:rPr>
                <w:rFonts w:ascii="Times New Roman" w:hAnsi="Times New Roman"/>
                <w:sz w:val="22"/>
              </w:rPr>
            </w:pPr>
            <w:r>
              <w:rPr>
                <w:rFonts w:ascii="Times New Roman" w:hAnsi="Times New Roman"/>
                <w:sz w:val="22"/>
              </w:rPr>
              <w:t>展示屏</w:t>
            </w:r>
          </w:p>
        </w:tc>
        <w:tc>
          <w:tcPr>
            <w:tcW w:w="4190" w:type="dxa"/>
            <w:gridSpan w:val="2"/>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rPr>
              <w:t>屏幕尺寸：</w:t>
            </w:r>
            <w:r>
              <w:rPr>
                <w:rFonts w:ascii="Times New Roman" w:hAnsi="Times New Roman"/>
                <w:sz w:val="22"/>
              </w:rPr>
              <w:t>85</w:t>
            </w:r>
            <w:r>
              <w:rPr>
                <w:rFonts w:ascii="Times New Roman" w:hAnsi="Times New Roman"/>
                <w:sz w:val="22"/>
              </w:rPr>
              <w:t>寸；</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rPr>
              <w:t>分辨率</w:t>
            </w:r>
            <w:r>
              <w:rPr>
                <w:rFonts w:ascii="Times New Roman" w:hAnsi="Times New Roman"/>
                <w:sz w:val="22"/>
              </w:rPr>
              <w:t xml:space="preserve"> ≥1080P</w:t>
            </w:r>
            <w:r>
              <w:rPr>
                <w:rFonts w:ascii="Times New Roman" w:hAnsi="Times New Roman"/>
                <w:sz w:val="22"/>
              </w:rPr>
              <w:t>；亮度</w:t>
            </w:r>
            <w:r>
              <w:rPr>
                <w:rFonts w:ascii="Times New Roman" w:hAnsi="Times New Roman"/>
                <w:sz w:val="22"/>
              </w:rPr>
              <w:t xml:space="preserve"> ≥350cd/</w:t>
            </w:r>
            <w:r>
              <w:rPr>
                <w:rFonts w:ascii="Times New Roman" w:hAnsi="Times New Roman"/>
                <w:sz w:val="22"/>
              </w:rPr>
              <w:t>㎡；对比度</w:t>
            </w:r>
            <w:r>
              <w:rPr>
                <w:rFonts w:ascii="Times New Roman" w:hAnsi="Times New Roman"/>
                <w:sz w:val="22"/>
              </w:rPr>
              <w:t>≥1200</w:t>
            </w:r>
            <w:r>
              <w:rPr>
                <w:rFonts w:ascii="Times New Roman" w:hAnsi="Times New Roman"/>
                <w:sz w:val="22"/>
              </w:rPr>
              <w:t>：</w:t>
            </w:r>
            <w:r>
              <w:rPr>
                <w:rFonts w:ascii="Times New Roman" w:hAnsi="Times New Roman"/>
                <w:sz w:val="22"/>
              </w:rPr>
              <w:t>1</w:t>
            </w:r>
            <w:r>
              <w:rPr>
                <w:rFonts w:ascii="Times New Roman" w:hAnsi="Times New Roman"/>
                <w:sz w:val="22"/>
              </w:rPr>
              <w:t>；高清可视角度</w:t>
            </w:r>
            <w:r>
              <w:rPr>
                <w:rFonts w:ascii="Times New Roman" w:hAnsi="Times New Roman"/>
                <w:sz w:val="22"/>
              </w:rPr>
              <w:t xml:space="preserve"> ≥ 178°</w:t>
            </w:r>
            <w:r>
              <w:rPr>
                <w:rFonts w:ascii="Times New Roman" w:hAnsi="Times New Roman"/>
                <w:sz w:val="22"/>
              </w:rPr>
              <w:t>；</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rPr>
              <w:t>支持</w:t>
            </w:r>
            <w:r>
              <w:rPr>
                <w:rFonts w:ascii="Times New Roman" w:hAnsi="Times New Roman"/>
                <w:sz w:val="22"/>
              </w:rPr>
              <w:t>MP4</w:t>
            </w:r>
            <w:r>
              <w:rPr>
                <w:rFonts w:ascii="Times New Roman" w:hAnsi="Times New Roman"/>
                <w:sz w:val="22"/>
              </w:rPr>
              <w:t>、</w:t>
            </w:r>
            <w:r>
              <w:rPr>
                <w:rFonts w:ascii="Times New Roman" w:hAnsi="Times New Roman"/>
                <w:sz w:val="22"/>
              </w:rPr>
              <w:t>MPG</w:t>
            </w:r>
            <w:r>
              <w:rPr>
                <w:rFonts w:ascii="Times New Roman" w:hAnsi="Times New Roman"/>
                <w:sz w:val="22"/>
              </w:rPr>
              <w:t>、</w:t>
            </w:r>
            <w:r>
              <w:rPr>
                <w:rFonts w:ascii="Times New Roman" w:hAnsi="Times New Roman"/>
                <w:sz w:val="22"/>
              </w:rPr>
              <w:t>H.264</w:t>
            </w:r>
            <w:r>
              <w:rPr>
                <w:rFonts w:ascii="Times New Roman" w:hAnsi="Times New Roman"/>
                <w:sz w:val="22"/>
              </w:rPr>
              <w:t>、</w:t>
            </w:r>
            <w:r>
              <w:rPr>
                <w:rFonts w:ascii="Times New Roman" w:hAnsi="Times New Roman"/>
                <w:sz w:val="22"/>
              </w:rPr>
              <w:t>WMV</w:t>
            </w:r>
            <w:r>
              <w:rPr>
                <w:rFonts w:ascii="Times New Roman" w:hAnsi="Times New Roman"/>
                <w:sz w:val="22"/>
              </w:rPr>
              <w:t>、</w:t>
            </w:r>
            <w:r>
              <w:rPr>
                <w:rFonts w:ascii="Times New Roman" w:hAnsi="Times New Roman"/>
                <w:sz w:val="22"/>
              </w:rPr>
              <w:t>MKV</w:t>
            </w:r>
            <w:r>
              <w:rPr>
                <w:rFonts w:ascii="Times New Roman" w:hAnsi="Times New Roman"/>
                <w:sz w:val="22"/>
              </w:rPr>
              <w:t>、</w:t>
            </w:r>
            <w:r>
              <w:rPr>
                <w:rFonts w:ascii="Times New Roman" w:hAnsi="Times New Roman"/>
                <w:sz w:val="22"/>
              </w:rPr>
              <w:t>TS</w:t>
            </w:r>
            <w:r>
              <w:rPr>
                <w:rFonts w:ascii="Times New Roman" w:hAnsi="Times New Roman"/>
                <w:sz w:val="22"/>
              </w:rPr>
              <w:t>等常规视频格式文件播放；</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rPr>
              <w:t>支持</w:t>
            </w:r>
            <w:r>
              <w:rPr>
                <w:rFonts w:ascii="Times New Roman" w:hAnsi="Times New Roman"/>
                <w:sz w:val="22"/>
              </w:rPr>
              <w:t>JPG</w:t>
            </w:r>
            <w:r>
              <w:rPr>
                <w:rFonts w:ascii="Times New Roman" w:hAnsi="Times New Roman"/>
                <w:sz w:val="22"/>
              </w:rPr>
              <w:t>、</w:t>
            </w:r>
            <w:r>
              <w:rPr>
                <w:rFonts w:ascii="Times New Roman" w:hAnsi="Times New Roman"/>
                <w:sz w:val="22"/>
              </w:rPr>
              <w:t xml:space="preserve">JPEG </w:t>
            </w:r>
            <w:r>
              <w:rPr>
                <w:rFonts w:ascii="Times New Roman" w:hAnsi="Times New Roman"/>
                <w:sz w:val="22"/>
              </w:rPr>
              <w:t>、</w:t>
            </w:r>
            <w:r>
              <w:rPr>
                <w:rFonts w:ascii="Times New Roman" w:hAnsi="Times New Roman"/>
                <w:sz w:val="22"/>
              </w:rPr>
              <w:t>BMP</w:t>
            </w:r>
            <w:r>
              <w:rPr>
                <w:rFonts w:ascii="Times New Roman" w:hAnsi="Times New Roman"/>
                <w:sz w:val="22"/>
              </w:rPr>
              <w:t>、</w:t>
            </w:r>
            <w:r>
              <w:rPr>
                <w:rFonts w:ascii="Times New Roman" w:hAnsi="Times New Roman"/>
                <w:sz w:val="22"/>
              </w:rPr>
              <w:t>PNG</w:t>
            </w:r>
            <w:r>
              <w:rPr>
                <w:rFonts w:ascii="Times New Roman" w:hAnsi="Times New Roman"/>
                <w:sz w:val="22"/>
              </w:rPr>
              <w:t>、</w:t>
            </w:r>
            <w:r>
              <w:rPr>
                <w:rFonts w:ascii="Times New Roman" w:hAnsi="Times New Roman"/>
                <w:sz w:val="22"/>
              </w:rPr>
              <w:t>GIF</w:t>
            </w:r>
            <w:r>
              <w:rPr>
                <w:rFonts w:ascii="Times New Roman" w:hAnsi="Times New Roman"/>
                <w:sz w:val="22"/>
              </w:rPr>
              <w:t>等图片格式文件播放；</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配套信息发布系统，可远程控制联网的广告设备并集中管理；</w:t>
            </w:r>
            <w:r>
              <w:rPr>
                <w:rFonts w:ascii="Times New Roman" w:hAnsi="Times New Roman"/>
                <w:sz w:val="22"/>
                <w:lang w:bidi="ar"/>
              </w:rPr>
              <w:t xml:space="preserve"> </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Windows</w:t>
            </w:r>
            <w:r>
              <w:rPr>
                <w:rFonts w:ascii="Times New Roman" w:hAnsi="Times New Roman"/>
                <w:sz w:val="22"/>
                <w:lang w:bidi="ar"/>
              </w:rPr>
              <w:t>和安卓双系统自由切换，可安装第三方软件及客户端；</w:t>
            </w:r>
            <w:r>
              <w:rPr>
                <w:rFonts w:ascii="Times New Roman" w:hAnsi="Times New Roman"/>
                <w:sz w:val="22"/>
                <w:lang w:bidi="ar"/>
              </w:rPr>
              <w:t xml:space="preserve"> </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配套壁挂支架；</w:t>
            </w:r>
          </w:p>
        </w:tc>
        <w:tc>
          <w:tcPr>
            <w:tcW w:w="609" w:type="dxa"/>
            <w:vAlign w:val="center"/>
          </w:tcPr>
          <w:p w:rsidR="008E0F4C" w:rsidRDefault="008E0F4C" w:rsidP="008207A1">
            <w:pPr>
              <w:widowControl/>
              <w:numPr>
                <w:ilvl w:val="255"/>
                <w:numId w:val="0"/>
              </w:numPr>
              <w:shd w:val="clear" w:color="auto" w:fill="FFFFFF" w:themeFill="background1"/>
              <w:jc w:val="center"/>
              <w:rPr>
                <w:rFonts w:ascii="Times New Roman" w:hAnsi="Times New Roman"/>
                <w:color w:val="000000"/>
                <w:kern w:val="0"/>
                <w:sz w:val="22"/>
              </w:rPr>
            </w:pPr>
            <w:r>
              <w:rPr>
                <w:rFonts w:ascii="Times New Roman" w:hAnsi="Times New Roman"/>
                <w:color w:val="000000"/>
                <w:kern w:val="0"/>
                <w:sz w:val="22"/>
              </w:rPr>
              <w:t>6</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val="restart"/>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15</w:t>
            </w:r>
          </w:p>
        </w:tc>
        <w:tc>
          <w:tcPr>
            <w:tcW w:w="1542" w:type="dxa"/>
            <w:vMerge w:val="restart"/>
            <w:vAlign w:val="center"/>
          </w:tcPr>
          <w:p w:rsidR="008E0F4C" w:rsidRDefault="008E0F4C" w:rsidP="008207A1">
            <w:pPr>
              <w:widowControl/>
              <w:jc w:val="center"/>
              <w:rPr>
                <w:rFonts w:ascii="Times New Roman" w:eastAsiaTheme="minorEastAsia" w:hAnsi="Times New Roman"/>
                <w:kern w:val="0"/>
                <w:sz w:val="22"/>
                <w:lang w:bidi="ar"/>
              </w:rPr>
            </w:pPr>
            <w:r>
              <w:rPr>
                <w:rFonts w:ascii="Times New Roman" w:eastAsiaTheme="minorEastAsia" w:hAnsi="Times New Roman"/>
                <w:kern w:val="0"/>
                <w:sz w:val="22"/>
                <w:lang w:bidi="ar"/>
              </w:rPr>
              <w:t>上海市浦东新区顾唐路</w:t>
            </w:r>
            <w:r>
              <w:rPr>
                <w:rFonts w:ascii="Times New Roman" w:eastAsiaTheme="minorEastAsia" w:hAnsi="Times New Roman"/>
                <w:kern w:val="0"/>
                <w:sz w:val="22"/>
                <w:lang w:bidi="ar"/>
              </w:rPr>
              <w:t>3078</w:t>
            </w:r>
            <w:r>
              <w:rPr>
                <w:rFonts w:ascii="Times New Roman" w:eastAsiaTheme="minorEastAsia" w:hAnsi="Times New Roman"/>
                <w:kern w:val="0"/>
                <w:sz w:val="22"/>
                <w:lang w:bidi="ar"/>
              </w:rPr>
              <w:t>号</w:t>
            </w:r>
            <w:r>
              <w:rPr>
                <w:rFonts w:ascii="Times New Roman" w:eastAsiaTheme="minorEastAsia" w:hAnsi="Times New Roman"/>
                <w:kern w:val="0"/>
                <w:sz w:val="22"/>
                <w:lang w:bidi="ar"/>
              </w:rPr>
              <w:t>5</w:t>
            </w:r>
            <w:r>
              <w:rPr>
                <w:rFonts w:ascii="Times New Roman" w:eastAsiaTheme="minorEastAsia" w:hAnsi="Times New Roman"/>
                <w:kern w:val="0"/>
                <w:sz w:val="22"/>
                <w:lang w:bidi="ar"/>
              </w:rPr>
              <w:t>号楼退役军人服务中心</w:t>
            </w:r>
          </w:p>
        </w:tc>
        <w:tc>
          <w:tcPr>
            <w:tcW w:w="895" w:type="dxa"/>
            <w:vMerge w:val="restart"/>
            <w:vAlign w:val="center"/>
          </w:tcPr>
          <w:p w:rsidR="008E0F4C" w:rsidRDefault="008E0F4C" w:rsidP="008207A1">
            <w:pPr>
              <w:widowControl/>
              <w:jc w:val="center"/>
              <w:rPr>
                <w:rFonts w:ascii="Times New Roman" w:hAnsi="Times New Roman"/>
                <w:sz w:val="22"/>
              </w:rPr>
            </w:pPr>
            <w:r>
              <w:rPr>
                <w:rFonts w:ascii="Times New Roman" w:hAnsi="Times New Roman"/>
                <w:sz w:val="22"/>
              </w:rPr>
              <w:t>服务中心</w:t>
            </w:r>
            <w:r>
              <w:rPr>
                <w:rFonts w:ascii="Times New Roman" w:hAnsi="Times New Roman"/>
                <w:sz w:val="22"/>
              </w:rPr>
              <w:t>1F</w:t>
            </w:r>
          </w:p>
          <w:p w:rsidR="008E0F4C" w:rsidRDefault="008E0F4C" w:rsidP="008207A1">
            <w:pPr>
              <w:widowControl/>
              <w:jc w:val="center"/>
              <w:rPr>
                <w:rFonts w:ascii="Times New Roman" w:hAnsi="Times New Roman"/>
                <w:sz w:val="22"/>
              </w:rPr>
            </w:pPr>
            <w:r>
              <w:rPr>
                <w:rFonts w:ascii="Times New Roman" w:hAnsi="Times New Roman"/>
                <w:sz w:val="22"/>
              </w:rPr>
              <w:t>接待处弧形</w:t>
            </w:r>
          </w:p>
          <w:p w:rsidR="008E0F4C" w:rsidRDefault="008E0F4C" w:rsidP="008207A1">
            <w:pPr>
              <w:widowControl/>
              <w:jc w:val="center"/>
              <w:rPr>
                <w:rFonts w:ascii="Times New Roman" w:hAnsi="Times New Roman"/>
                <w:sz w:val="22"/>
              </w:rPr>
            </w:pPr>
            <w:r>
              <w:rPr>
                <w:rFonts w:ascii="Times New Roman" w:hAnsi="Times New Roman"/>
                <w:sz w:val="22"/>
              </w:rPr>
              <w:t>屏</w:t>
            </w: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数据展示屏</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显示屏净尺寸</w:t>
            </w:r>
            <w:r>
              <w:rPr>
                <w:rFonts w:ascii="Times New Roman" w:hAnsi="Times New Roman"/>
                <w:sz w:val="22"/>
                <w:lang w:bidi="ar"/>
              </w:rPr>
              <w:t>12.16m*0.48m</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屏体分辨率：</w:t>
            </w:r>
            <w:r>
              <w:rPr>
                <w:rFonts w:ascii="Times New Roman" w:hAnsi="Times New Roman"/>
                <w:sz w:val="22"/>
                <w:lang w:bidi="ar"/>
              </w:rPr>
              <w:t>3952*156</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模组尺寸：</w:t>
            </w:r>
            <w:r>
              <w:rPr>
                <w:rFonts w:ascii="Times New Roman" w:hAnsi="Times New Roman"/>
                <w:sz w:val="22"/>
                <w:lang w:bidi="ar"/>
              </w:rPr>
              <w:t>320*160</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模组分辨率：</w:t>
            </w:r>
            <w:r>
              <w:rPr>
                <w:rFonts w:ascii="Times New Roman" w:hAnsi="Times New Roman"/>
                <w:sz w:val="22"/>
                <w:lang w:bidi="ar"/>
              </w:rPr>
              <w:t>106*53</w:t>
            </w:r>
            <w:r>
              <w:rPr>
                <w:rFonts w:ascii="Times New Roman" w:hAnsi="Times New Roman"/>
                <w:sz w:val="22"/>
                <w:lang w:bidi="ar"/>
              </w:rPr>
              <w:t>。</w:t>
            </w:r>
          </w:p>
        </w:tc>
        <w:tc>
          <w:tcPr>
            <w:tcW w:w="609" w:type="dxa"/>
            <w:vMerge w:val="restart"/>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Merge/>
            <w:vAlign w:val="center"/>
          </w:tcPr>
          <w:p w:rsidR="008E0F4C" w:rsidRDefault="008E0F4C" w:rsidP="008207A1">
            <w:pPr>
              <w:widowControl/>
              <w:jc w:val="center"/>
              <w:rPr>
                <w:rFonts w:ascii="Times New Roman" w:eastAsiaTheme="minorEastAsia" w:hAnsi="Times New Roman"/>
                <w:kern w:val="0"/>
                <w:sz w:val="22"/>
                <w:lang w:bidi="ar"/>
              </w:rPr>
            </w:pPr>
          </w:p>
        </w:tc>
        <w:tc>
          <w:tcPr>
            <w:tcW w:w="895" w:type="dxa"/>
            <w:vMerge/>
            <w:vAlign w:val="center"/>
          </w:tcPr>
          <w:p w:rsidR="008E0F4C" w:rsidRDefault="008E0F4C" w:rsidP="008207A1">
            <w:pPr>
              <w:widowControl/>
              <w:jc w:val="center"/>
              <w:rPr>
                <w:rFonts w:ascii="Times New Roman" w:hAnsi="Times New Roman"/>
                <w:sz w:val="22"/>
              </w:rPr>
            </w:pP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数字信号</w:t>
            </w:r>
            <w:r>
              <w:rPr>
                <w:rFonts w:ascii="Times New Roman" w:hAnsi="Times New Roman"/>
                <w:color w:val="000000"/>
                <w:kern w:val="0"/>
                <w:sz w:val="22"/>
                <w:lang w:bidi="ar"/>
              </w:rPr>
              <w:lastRenderedPageBreak/>
              <w:t>传输系统</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lastRenderedPageBreak/>
              <w:t>支持</w:t>
            </w:r>
            <w:r>
              <w:rPr>
                <w:rFonts w:ascii="Times New Roman" w:hAnsi="Times New Roman"/>
                <w:sz w:val="22"/>
                <w:lang w:bidi="ar"/>
              </w:rPr>
              <w:t>PWM</w:t>
            </w:r>
            <w:r>
              <w:rPr>
                <w:rFonts w:ascii="Times New Roman" w:hAnsi="Times New Roman"/>
                <w:sz w:val="22"/>
                <w:lang w:bidi="ar"/>
              </w:rPr>
              <w:t>高刷驱动；</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12</w:t>
            </w:r>
            <w:r>
              <w:rPr>
                <w:rFonts w:ascii="Times New Roman" w:hAnsi="Times New Roman"/>
                <w:sz w:val="22"/>
                <w:lang w:bidi="ar"/>
              </w:rPr>
              <w:t>口</w:t>
            </w:r>
            <w:r>
              <w:rPr>
                <w:rFonts w:ascii="Times New Roman" w:hAnsi="Times New Roman"/>
                <w:sz w:val="22"/>
                <w:lang w:bidi="ar"/>
              </w:rPr>
              <w:t>HUB75</w:t>
            </w:r>
            <w:r>
              <w:rPr>
                <w:rFonts w:ascii="Times New Roman" w:hAnsi="Times New Roman"/>
                <w:sz w:val="22"/>
                <w:lang w:bidi="ar"/>
              </w:rPr>
              <w:t>、</w:t>
            </w:r>
            <w:r>
              <w:rPr>
                <w:rFonts w:ascii="Times New Roman" w:hAnsi="Times New Roman"/>
                <w:sz w:val="22"/>
                <w:lang w:bidi="ar"/>
              </w:rPr>
              <w:t>24</w:t>
            </w:r>
            <w:r>
              <w:rPr>
                <w:rFonts w:ascii="Times New Roman" w:hAnsi="Times New Roman"/>
                <w:sz w:val="22"/>
                <w:lang w:bidi="ar"/>
              </w:rPr>
              <w:t>组</w:t>
            </w:r>
            <w:r>
              <w:rPr>
                <w:rFonts w:ascii="Times New Roman" w:hAnsi="Times New Roman"/>
                <w:sz w:val="22"/>
                <w:lang w:bidi="ar"/>
              </w:rPr>
              <w:t>RGB</w:t>
            </w:r>
            <w:r>
              <w:rPr>
                <w:rFonts w:ascii="Times New Roman" w:hAnsi="Times New Roman"/>
                <w:sz w:val="22"/>
                <w:lang w:bidi="ar"/>
              </w:rPr>
              <w:t>数</w:t>
            </w:r>
            <w:r>
              <w:rPr>
                <w:rFonts w:ascii="Times New Roman" w:hAnsi="Times New Roman"/>
                <w:sz w:val="22"/>
                <w:lang w:bidi="ar"/>
              </w:rPr>
              <w:lastRenderedPageBreak/>
              <w:t>据；</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红、绿、蓝三色独立</w:t>
            </w:r>
            <w:r>
              <w:rPr>
                <w:rFonts w:ascii="Times New Roman" w:hAnsi="Times New Roman"/>
                <w:sz w:val="22"/>
                <w:lang w:bidi="ar"/>
              </w:rPr>
              <w:t>GAMMA</w:t>
            </w:r>
            <w:r>
              <w:rPr>
                <w:rFonts w:ascii="Times New Roman" w:hAnsi="Times New Roman"/>
                <w:sz w:val="22"/>
                <w:lang w:bidi="ar"/>
              </w:rPr>
              <w:t>，逐级灰阶精细平滑；</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w:t>
            </w:r>
            <w:r>
              <w:rPr>
                <w:rFonts w:ascii="Times New Roman" w:hAnsi="Times New Roman"/>
                <w:sz w:val="22"/>
                <w:lang w:bidi="ar"/>
              </w:rPr>
              <w:t xml:space="preserve"> HDR</w:t>
            </w:r>
            <w:r>
              <w:rPr>
                <w:rFonts w:ascii="Times New Roman" w:hAnsi="Times New Roman"/>
                <w:sz w:val="22"/>
                <w:lang w:bidi="ar"/>
              </w:rPr>
              <w:t>（</w:t>
            </w:r>
            <w:r>
              <w:rPr>
                <w:rFonts w:ascii="Times New Roman" w:hAnsi="Times New Roman"/>
                <w:sz w:val="22"/>
                <w:lang w:bidi="ar"/>
              </w:rPr>
              <w:t>HDR10\HLG</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任意抽行、抽列（描点）设置；</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支持图像旋转、数据打折；</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接收卡配置文件加载、快捷配置，调整设置参数固化、回读和备份；</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支持固件程序升级；</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箱体连接</w:t>
            </w:r>
            <w:r>
              <w:rPr>
                <w:rFonts w:ascii="Times New Roman" w:hAnsi="Times New Roman"/>
                <w:sz w:val="22"/>
                <w:lang w:bidi="ar"/>
              </w:rPr>
              <w:t>MAP</w:t>
            </w:r>
            <w:r>
              <w:rPr>
                <w:rFonts w:ascii="Times New Roman" w:hAnsi="Times New Roman"/>
                <w:sz w:val="22"/>
                <w:lang w:bidi="ar"/>
              </w:rPr>
              <w:t>功能；</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温度等运行状况监测。</w:t>
            </w:r>
          </w:p>
        </w:tc>
        <w:tc>
          <w:tcPr>
            <w:tcW w:w="609" w:type="dxa"/>
            <w:vMerge/>
            <w:vAlign w:val="center"/>
          </w:tcPr>
          <w:p w:rsidR="008E0F4C" w:rsidRDefault="008E0F4C" w:rsidP="008207A1">
            <w:pPr>
              <w:widowControl/>
              <w:jc w:val="center"/>
              <w:rPr>
                <w:rFonts w:ascii="Times New Roman" w:hAnsi="Times New Roman"/>
                <w:color w:val="000000"/>
                <w:kern w:val="0"/>
                <w:sz w:val="22"/>
              </w:rPr>
            </w:pP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Merge/>
            <w:vAlign w:val="center"/>
          </w:tcPr>
          <w:p w:rsidR="008E0F4C" w:rsidRDefault="008E0F4C" w:rsidP="008207A1">
            <w:pPr>
              <w:widowControl/>
              <w:jc w:val="center"/>
              <w:rPr>
                <w:rFonts w:ascii="Times New Roman" w:eastAsiaTheme="minorEastAsia" w:hAnsi="Times New Roman"/>
                <w:kern w:val="0"/>
                <w:sz w:val="22"/>
                <w:lang w:bidi="ar"/>
              </w:rPr>
            </w:pPr>
          </w:p>
        </w:tc>
        <w:tc>
          <w:tcPr>
            <w:tcW w:w="895" w:type="dxa"/>
            <w:vMerge/>
            <w:vAlign w:val="center"/>
          </w:tcPr>
          <w:p w:rsidR="008E0F4C" w:rsidRDefault="008E0F4C" w:rsidP="008207A1">
            <w:pPr>
              <w:widowControl/>
              <w:jc w:val="center"/>
              <w:rPr>
                <w:rFonts w:ascii="Times New Roman" w:hAnsi="Times New Roman"/>
                <w:sz w:val="22"/>
              </w:rPr>
            </w:pP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电力控制系统</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手动控制：一键启动、停止，分步上电、断电；</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具有高温断电、浪涌、短路、过流、过载等保护功能；</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配电柜含多功能卡控制，具有远程控制功能、</w:t>
            </w:r>
            <w:r>
              <w:rPr>
                <w:rFonts w:ascii="Times New Roman" w:hAnsi="Times New Roman"/>
                <w:sz w:val="22"/>
                <w:lang w:bidi="ar"/>
              </w:rPr>
              <w:t>RS232</w:t>
            </w:r>
            <w:r>
              <w:rPr>
                <w:rFonts w:ascii="Times New Roman" w:hAnsi="Times New Roman"/>
                <w:sz w:val="22"/>
                <w:lang w:bidi="ar"/>
              </w:rPr>
              <w:t>串口或千兆网口通信；</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实现电源监视、温度监控、亮度调节（需搭配光探头）等操作；</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具备应急启动模块，在数控面板发生故障时可对插应急启动模块，进行上电；</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额定功率：</w:t>
            </w:r>
            <w:r>
              <w:rPr>
                <w:rFonts w:ascii="Times New Roman" w:hAnsi="Times New Roman"/>
                <w:sz w:val="22"/>
                <w:lang w:bidi="ar"/>
              </w:rPr>
              <w:t>10KW</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输入电压：三相五线制</w:t>
            </w:r>
            <w:r>
              <w:rPr>
                <w:rFonts w:ascii="Times New Roman" w:hAnsi="Times New Roman"/>
                <w:sz w:val="22"/>
                <w:lang w:bidi="ar"/>
              </w:rPr>
              <w:t>AC380V±10</w:t>
            </w:r>
            <w:r>
              <w:rPr>
                <w:rFonts w:ascii="Times New Roman" w:hAnsi="Times New Roman"/>
                <w:sz w:val="22"/>
                <w:lang w:bidi="ar"/>
              </w:rPr>
              <w:t>％，频率</w:t>
            </w:r>
            <w:r>
              <w:rPr>
                <w:rFonts w:ascii="Times New Roman" w:hAnsi="Times New Roman"/>
                <w:sz w:val="22"/>
                <w:lang w:bidi="ar"/>
              </w:rPr>
              <w:t>50Hz±5</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输出路数：</w:t>
            </w:r>
            <w:r>
              <w:rPr>
                <w:rFonts w:ascii="Times New Roman" w:hAnsi="Times New Roman"/>
                <w:sz w:val="22"/>
                <w:lang w:bidi="ar"/>
              </w:rPr>
              <w:t>3</w:t>
            </w:r>
            <w:r>
              <w:rPr>
                <w:rFonts w:ascii="Times New Roman" w:hAnsi="Times New Roman"/>
                <w:sz w:val="22"/>
                <w:lang w:bidi="ar"/>
              </w:rPr>
              <w:t>路。</w:t>
            </w:r>
          </w:p>
        </w:tc>
        <w:tc>
          <w:tcPr>
            <w:tcW w:w="609" w:type="dxa"/>
            <w:vMerge/>
            <w:vAlign w:val="center"/>
          </w:tcPr>
          <w:p w:rsidR="008E0F4C" w:rsidRDefault="008E0F4C" w:rsidP="008207A1">
            <w:pPr>
              <w:widowControl/>
              <w:jc w:val="center"/>
              <w:rPr>
                <w:rFonts w:ascii="Times New Roman" w:hAnsi="Times New Roman"/>
                <w:color w:val="000000"/>
                <w:kern w:val="0"/>
                <w:sz w:val="22"/>
              </w:rPr>
            </w:pP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228"/>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Merge/>
            <w:vAlign w:val="center"/>
          </w:tcPr>
          <w:p w:rsidR="008E0F4C" w:rsidRDefault="008E0F4C" w:rsidP="008207A1">
            <w:pPr>
              <w:widowControl/>
              <w:jc w:val="center"/>
              <w:rPr>
                <w:rFonts w:ascii="Times New Roman" w:eastAsiaTheme="minorEastAsia" w:hAnsi="Times New Roman"/>
                <w:kern w:val="0"/>
                <w:sz w:val="22"/>
                <w:lang w:bidi="ar"/>
              </w:rPr>
            </w:pPr>
          </w:p>
        </w:tc>
        <w:tc>
          <w:tcPr>
            <w:tcW w:w="895" w:type="dxa"/>
            <w:vMerge/>
            <w:vAlign w:val="center"/>
          </w:tcPr>
          <w:p w:rsidR="008E0F4C" w:rsidRDefault="008E0F4C" w:rsidP="008207A1">
            <w:pPr>
              <w:widowControl/>
              <w:jc w:val="center"/>
              <w:rPr>
                <w:rFonts w:ascii="Times New Roman" w:hAnsi="Times New Roman"/>
                <w:sz w:val="22"/>
              </w:rPr>
            </w:pP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数据控制处理系统</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真彩图像处理；</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 xml:space="preserve">3 </w:t>
            </w:r>
            <w:r>
              <w:rPr>
                <w:rFonts w:ascii="Times New Roman" w:hAnsi="Times New Roman"/>
                <w:sz w:val="22"/>
                <w:lang w:bidi="ar"/>
              </w:rPr>
              <w:t>种自定义双画面显示模式，任意画面大小和位置设置；信号源无缝切换；</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 xml:space="preserve">DVI-2 </w:t>
            </w:r>
            <w:r>
              <w:rPr>
                <w:rFonts w:ascii="Times New Roman" w:hAnsi="Times New Roman"/>
                <w:sz w:val="22"/>
                <w:lang w:bidi="ar"/>
              </w:rPr>
              <w:t>输入接口，图像直通至</w:t>
            </w:r>
            <w:r>
              <w:rPr>
                <w:rFonts w:ascii="Times New Roman" w:hAnsi="Times New Roman"/>
                <w:sz w:val="22"/>
                <w:lang w:bidi="ar"/>
              </w:rPr>
              <w:t xml:space="preserve"> LED </w:t>
            </w:r>
            <w:r>
              <w:rPr>
                <w:rFonts w:ascii="Times New Roman" w:hAnsi="Times New Roman"/>
                <w:sz w:val="22"/>
                <w:lang w:bidi="ar"/>
              </w:rPr>
              <w:t>发送，可作为</w:t>
            </w:r>
            <w:r>
              <w:rPr>
                <w:rFonts w:ascii="Times New Roman" w:hAnsi="Times New Roman"/>
                <w:sz w:val="22"/>
                <w:lang w:bidi="ar"/>
              </w:rPr>
              <w:t xml:space="preserve"> LED </w:t>
            </w:r>
            <w:r>
              <w:rPr>
                <w:rFonts w:ascii="Times New Roman" w:hAnsi="Times New Roman"/>
                <w:sz w:val="22"/>
                <w:lang w:bidi="ar"/>
              </w:rPr>
              <w:t>同步发送输入接口；</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二合一设计，集成数字信号发送，支持主控设置；</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 xml:space="preserve">4 </w:t>
            </w:r>
            <w:r>
              <w:rPr>
                <w:rFonts w:ascii="Times New Roman" w:hAnsi="Times New Roman"/>
                <w:sz w:val="22"/>
                <w:lang w:bidi="ar"/>
              </w:rPr>
              <w:t>网口输出，带载</w:t>
            </w:r>
            <w:r>
              <w:rPr>
                <w:rFonts w:ascii="Times New Roman" w:hAnsi="Times New Roman"/>
                <w:sz w:val="22"/>
                <w:lang w:bidi="ar"/>
              </w:rPr>
              <w:t xml:space="preserve"> 230 </w:t>
            </w:r>
            <w:r>
              <w:rPr>
                <w:rFonts w:ascii="Times New Roman" w:hAnsi="Times New Roman"/>
                <w:sz w:val="22"/>
                <w:lang w:bidi="ar"/>
              </w:rPr>
              <w:t>万像素，支持网口盲插；</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 xml:space="preserve">USB </w:t>
            </w:r>
            <w:r>
              <w:rPr>
                <w:rFonts w:ascii="Times New Roman" w:hAnsi="Times New Roman"/>
                <w:sz w:val="22"/>
                <w:lang w:bidi="ar"/>
              </w:rPr>
              <w:t>配置文件加载设置</w:t>
            </w:r>
            <w:r>
              <w:rPr>
                <w:rFonts w:ascii="Times New Roman" w:hAnsi="Times New Roman"/>
                <w:sz w:val="22"/>
                <w:lang w:bidi="ar"/>
              </w:rPr>
              <w:t xml:space="preserve"> LED </w:t>
            </w:r>
            <w:r>
              <w:rPr>
                <w:rFonts w:ascii="Times New Roman" w:hAnsi="Times New Roman"/>
                <w:sz w:val="22"/>
                <w:lang w:bidi="ar"/>
              </w:rPr>
              <w:t>接收卡，快捷点屏；</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 xml:space="preserve">USB </w:t>
            </w:r>
            <w:r>
              <w:rPr>
                <w:rFonts w:ascii="Times New Roman" w:hAnsi="Times New Roman"/>
                <w:sz w:val="22"/>
                <w:lang w:bidi="ar"/>
              </w:rPr>
              <w:t>固件程序升级</w:t>
            </w:r>
            <w:r>
              <w:rPr>
                <w:rFonts w:ascii="Times New Roman" w:hAnsi="Times New Roman"/>
                <w:sz w:val="22"/>
                <w:lang w:bidi="ar"/>
              </w:rPr>
              <w:t xml:space="preserve"> LED </w:t>
            </w:r>
            <w:r>
              <w:rPr>
                <w:rFonts w:ascii="Times New Roman" w:hAnsi="Times New Roman"/>
                <w:sz w:val="22"/>
                <w:lang w:bidi="ar"/>
              </w:rPr>
              <w:t>接收卡</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 xml:space="preserve">USB Control </w:t>
            </w:r>
            <w:r>
              <w:rPr>
                <w:rFonts w:ascii="Times New Roman" w:hAnsi="Times New Roman"/>
                <w:sz w:val="22"/>
                <w:lang w:bidi="ar"/>
              </w:rPr>
              <w:t>口支持上位机软件</w:t>
            </w:r>
            <w:r>
              <w:rPr>
                <w:rFonts w:ascii="Times New Roman" w:hAnsi="Times New Roman"/>
                <w:sz w:val="22"/>
                <w:lang w:bidi="ar"/>
              </w:rPr>
              <w:t xml:space="preserve"> LED Builder </w:t>
            </w:r>
            <w:r>
              <w:rPr>
                <w:rFonts w:ascii="Times New Roman" w:hAnsi="Times New Roman"/>
                <w:sz w:val="22"/>
                <w:lang w:bidi="ar"/>
              </w:rPr>
              <w:t>控制</w:t>
            </w:r>
          </w:p>
        </w:tc>
        <w:tc>
          <w:tcPr>
            <w:tcW w:w="609" w:type="dxa"/>
            <w:vMerge/>
            <w:vAlign w:val="center"/>
          </w:tcPr>
          <w:p w:rsidR="008E0F4C" w:rsidRDefault="008E0F4C" w:rsidP="008207A1">
            <w:pPr>
              <w:widowControl/>
              <w:jc w:val="center"/>
              <w:rPr>
                <w:rFonts w:ascii="Times New Roman" w:hAnsi="Times New Roman"/>
                <w:color w:val="000000"/>
                <w:kern w:val="0"/>
                <w:sz w:val="22"/>
              </w:rPr>
            </w:pP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Merge/>
            <w:vAlign w:val="center"/>
          </w:tcPr>
          <w:p w:rsidR="008E0F4C" w:rsidRDefault="008E0F4C" w:rsidP="008207A1">
            <w:pPr>
              <w:widowControl/>
              <w:jc w:val="center"/>
              <w:rPr>
                <w:rFonts w:ascii="Times New Roman" w:eastAsiaTheme="minorEastAsia" w:hAnsi="Times New Roman"/>
                <w:kern w:val="0"/>
                <w:sz w:val="22"/>
                <w:lang w:bidi="ar"/>
              </w:rPr>
            </w:pPr>
          </w:p>
        </w:tc>
        <w:tc>
          <w:tcPr>
            <w:tcW w:w="895" w:type="dxa"/>
            <w:vMerge/>
            <w:vAlign w:val="center"/>
          </w:tcPr>
          <w:p w:rsidR="008E0F4C" w:rsidRDefault="008E0F4C" w:rsidP="008207A1">
            <w:pPr>
              <w:widowControl/>
              <w:jc w:val="center"/>
              <w:rPr>
                <w:rFonts w:ascii="Times New Roman" w:hAnsi="Times New Roman"/>
                <w:sz w:val="22"/>
              </w:rPr>
            </w:pP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配套改造</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支架定制、现场安装、设备安装调试、相关联强弱电线缆等。</w:t>
            </w:r>
          </w:p>
        </w:tc>
        <w:tc>
          <w:tcPr>
            <w:tcW w:w="609" w:type="dxa"/>
            <w:vMerge/>
            <w:vAlign w:val="center"/>
          </w:tcPr>
          <w:p w:rsidR="008E0F4C" w:rsidRDefault="008E0F4C" w:rsidP="008207A1">
            <w:pPr>
              <w:widowControl/>
              <w:jc w:val="center"/>
              <w:rPr>
                <w:rFonts w:ascii="Times New Roman" w:hAnsi="Times New Roman"/>
                <w:color w:val="000000"/>
                <w:kern w:val="0"/>
                <w:sz w:val="22"/>
              </w:rPr>
            </w:pP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val="restart"/>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16</w:t>
            </w:r>
          </w:p>
        </w:tc>
        <w:tc>
          <w:tcPr>
            <w:tcW w:w="1542" w:type="dxa"/>
            <w:vMerge w:val="restart"/>
            <w:vAlign w:val="center"/>
          </w:tcPr>
          <w:p w:rsidR="008E0F4C" w:rsidRDefault="008E0F4C" w:rsidP="008207A1">
            <w:pPr>
              <w:widowControl/>
              <w:jc w:val="center"/>
              <w:rPr>
                <w:rFonts w:ascii="Times New Roman" w:eastAsiaTheme="minorEastAsia" w:hAnsi="Times New Roman"/>
                <w:kern w:val="0"/>
                <w:sz w:val="22"/>
                <w:lang w:bidi="ar"/>
              </w:rPr>
            </w:pPr>
            <w:r>
              <w:rPr>
                <w:rFonts w:ascii="Times New Roman" w:eastAsiaTheme="minorEastAsia" w:hAnsi="Times New Roman"/>
                <w:kern w:val="0"/>
                <w:sz w:val="22"/>
                <w:lang w:bidi="ar"/>
              </w:rPr>
              <w:t>上海市浦东新区顾唐路</w:t>
            </w:r>
            <w:r>
              <w:rPr>
                <w:rFonts w:ascii="Times New Roman" w:eastAsiaTheme="minorEastAsia" w:hAnsi="Times New Roman"/>
                <w:kern w:val="0"/>
                <w:sz w:val="22"/>
                <w:lang w:bidi="ar"/>
              </w:rPr>
              <w:t>3078</w:t>
            </w:r>
            <w:r>
              <w:rPr>
                <w:rFonts w:ascii="Times New Roman" w:eastAsiaTheme="minorEastAsia" w:hAnsi="Times New Roman"/>
                <w:kern w:val="0"/>
                <w:sz w:val="22"/>
                <w:lang w:bidi="ar"/>
              </w:rPr>
              <w:t>号</w:t>
            </w:r>
            <w:r>
              <w:rPr>
                <w:rFonts w:ascii="Times New Roman" w:eastAsiaTheme="minorEastAsia" w:hAnsi="Times New Roman"/>
                <w:kern w:val="0"/>
                <w:sz w:val="22"/>
                <w:lang w:bidi="ar"/>
              </w:rPr>
              <w:t>5</w:t>
            </w:r>
            <w:r>
              <w:rPr>
                <w:rFonts w:ascii="Times New Roman" w:eastAsiaTheme="minorEastAsia" w:hAnsi="Times New Roman"/>
                <w:kern w:val="0"/>
                <w:sz w:val="22"/>
                <w:lang w:bidi="ar"/>
              </w:rPr>
              <w:t>号楼退役军人服务中心</w:t>
            </w:r>
          </w:p>
        </w:tc>
        <w:tc>
          <w:tcPr>
            <w:tcW w:w="895" w:type="dxa"/>
            <w:vMerge w:val="restart"/>
            <w:vAlign w:val="center"/>
          </w:tcPr>
          <w:p w:rsidR="008E0F4C" w:rsidRDefault="008E0F4C" w:rsidP="008207A1">
            <w:pPr>
              <w:widowControl/>
              <w:jc w:val="center"/>
              <w:rPr>
                <w:rFonts w:ascii="Times New Roman" w:hAnsi="Times New Roman"/>
                <w:sz w:val="22"/>
              </w:rPr>
            </w:pPr>
            <w:r>
              <w:rPr>
                <w:rFonts w:ascii="Times New Roman" w:hAnsi="Times New Roman"/>
                <w:sz w:val="22"/>
              </w:rPr>
              <w:t>服务中心户</w:t>
            </w:r>
          </w:p>
          <w:p w:rsidR="008E0F4C" w:rsidRDefault="008E0F4C" w:rsidP="008207A1">
            <w:pPr>
              <w:widowControl/>
              <w:jc w:val="center"/>
              <w:rPr>
                <w:rFonts w:ascii="Times New Roman" w:hAnsi="Times New Roman"/>
                <w:sz w:val="22"/>
              </w:rPr>
            </w:pPr>
            <w:r>
              <w:rPr>
                <w:rFonts w:ascii="Times New Roman" w:hAnsi="Times New Roman"/>
                <w:sz w:val="22"/>
              </w:rPr>
              <w:t>外屏</w:t>
            </w: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数据展示屏</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屏幕尺寸：长</w:t>
            </w:r>
            <w:r>
              <w:rPr>
                <w:rFonts w:ascii="Times New Roman" w:hAnsi="Times New Roman"/>
                <w:sz w:val="22"/>
                <w:lang w:bidi="ar"/>
              </w:rPr>
              <w:t>6.72M*</w:t>
            </w:r>
            <w:r>
              <w:rPr>
                <w:rFonts w:ascii="Times New Roman" w:hAnsi="Times New Roman"/>
                <w:sz w:val="22"/>
                <w:lang w:bidi="ar"/>
              </w:rPr>
              <w:t>高</w:t>
            </w:r>
            <w:r>
              <w:rPr>
                <w:rFonts w:ascii="Times New Roman" w:hAnsi="Times New Roman"/>
                <w:sz w:val="22"/>
                <w:lang w:bidi="ar"/>
              </w:rPr>
              <w:t>4M</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整屏分辨率</w:t>
            </w:r>
            <w:r>
              <w:rPr>
                <w:rFonts w:ascii="Times New Roman" w:hAnsi="Times New Roman"/>
                <w:sz w:val="22"/>
                <w:lang w:bidi="ar"/>
              </w:rPr>
              <w:t>1680*1000</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像素间距：</w:t>
            </w:r>
            <w:r>
              <w:rPr>
                <w:rFonts w:ascii="Times New Roman" w:hAnsi="Times New Roman"/>
                <w:sz w:val="22"/>
                <w:lang w:bidi="ar"/>
              </w:rPr>
              <w:t>4mm</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模组尺寸：</w:t>
            </w:r>
            <w:r>
              <w:rPr>
                <w:rFonts w:ascii="Times New Roman" w:hAnsi="Times New Roman"/>
                <w:sz w:val="22"/>
                <w:lang w:bidi="ar"/>
              </w:rPr>
              <w:t>320*160</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模组分辨率：</w:t>
            </w:r>
            <w:r>
              <w:rPr>
                <w:rFonts w:ascii="Times New Roman" w:hAnsi="Times New Roman"/>
                <w:sz w:val="22"/>
                <w:lang w:bidi="ar"/>
              </w:rPr>
              <w:t>80*40</w:t>
            </w:r>
            <w:r>
              <w:rPr>
                <w:rFonts w:ascii="Times New Roman" w:hAnsi="Times New Roman"/>
                <w:sz w:val="22"/>
                <w:lang w:bidi="ar"/>
              </w:rPr>
              <w:t>；</w:t>
            </w:r>
          </w:p>
        </w:tc>
        <w:tc>
          <w:tcPr>
            <w:tcW w:w="609" w:type="dxa"/>
            <w:vMerge w:val="restart"/>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Merge/>
            <w:vAlign w:val="center"/>
          </w:tcPr>
          <w:p w:rsidR="008E0F4C" w:rsidRDefault="008E0F4C" w:rsidP="008207A1">
            <w:pPr>
              <w:widowControl/>
              <w:jc w:val="center"/>
              <w:rPr>
                <w:rFonts w:ascii="Times New Roman" w:eastAsiaTheme="minorEastAsia" w:hAnsi="Times New Roman"/>
                <w:kern w:val="0"/>
                <w:sz w:val="22"/>
                <w:lang w:bidi="ar"/>
              </w:rPr>
            </w:pPr>
          </w:p>
        </w:tc>
        <w:tc>
          <w:tcPr>
            <w:tcW w:w="895" w:type="dxa"/>
            <w:vMerge/>
            <w:vAlign w:val="center"/>
          </w:tcPr>
          <w:p w:rsidR="008E0F4C" w:rsidRDefault="008E0F4C" w:rsidP="008207A1">
            <w:pPr>
              <w:widowControl/>
              <w:jc w:val="center"/>
              <w:rPr>
                <w:rFonts w:ascii="Times New Roman" w:hAnsi="Times New Roman"/>
                <w:sz w:val="22"/>
              </w:rPr>
            </w:pP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数字信号传输系统</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w:t>
            </w:r>
            <w:r>
              <w:rPr>
                <w:rFonts w:ascii="Times New Roman" w:hAnsi="Times New Roman"/>
                <w:sz w:val="22"/>
                <w:lang w:bidi="ar"/>
              </w:rPr>
              <w:t>PWM</w:t>
            </w:r>
            <w:r>
              <w:rPr>
                <w:rFonts w:ascii="Times New Roman" w:hAnsi="Times New Roman"/>
                <w:sz w:val="22"/>
                <w:lang w:bidi="ar"/>
              </w:rPr>
              <w:t>高刷驱动；</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12</w:t>
            </w:r>
            <w:r>
              <w:rPr>
                <w:rFonts w:ascii="Times New Roman" w:hAnsi="Times New Roman"/>
                <w:sz w:val="22"/>
                <w:lang w:bidi="ar"/>
              </w:rPr>
              <w:t>口</w:t>
            </w:r>
            <w:r>
              <w:rPr>
                <w:rFonts w:ascii="Times New Roman" w:hAnsi="Times New Roman"/>
                <w:sz w:val="22"/>
                <w:lang w:bidi="ar"/>
              </w:rPr>
              <w:t>HUB75</w:t>
            </w:r>
            <w:r>
              <w:rPr>
                <w:rFonts w:ascii="Times New Roman" w:hAnsi="Times New Roman"/>
                <w:sz w:val="22"/>
                <w:lang w:bidi="ar"/>
              </w:rPr>
              <w:t>、</w:t>
            </w:r>
            <w:r>
              <w:rPr>
                <w:rFonts w:ascii="Times New Roman" w:hAnsi="Times New Roman"/>
                <w:sz w:val="22"/>
                <w:lang w:bidi="ar"/>
              </w:rPr>
              <w:t>24</w:t>
            </w:r>
            <w:r>
              <w:rPr>
                <w:rFonts w:ascii="Times New Roman" w:hAnsi="Times New Roman"/>
                <w:sz w:val="22"/>
                <w:lang w:bidi="ar"/>
              </w:rPr>
              <w:t>组</w:t>
            </w:r>
            <w:r>
              <w:rPr>
                <w:rFonts w:ascii="Times New Roman" w:hAnsi="Times New Roman"/>
                <w:sz w:val="22"/>
                <w:lang w:bidi="ar"/>
              </w:rPr>
              <w:t>RGB</w:t>
            </w:r>
            <w:r>
              <w:rPr>
                <w:rFonts w:ascii="Times New Roman" w:hAnsi="Times New Roman"/>
                <w:sz w:val="22"/>
                <w:lang w:bidi="ar"/>
              </w:rPr>
              <w:t>数据；</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红、绿、蓝三色独立</w:t>
            </w:r>
            <w:r>
              <w:rPr>
                <w:rFonts w:ascii="Times New Roman" w:hAnsi="Times New Roman"/>
                <w:sz w:val="22"/>
                <w:lang w:bidi="ar"/>
              </w:rPr>
              <w:t>GAMMA</w:t>
            </w:r>
            <w:r>
              <w:rPr>
                <w:rFonts w:ascii="Times New Roman" w:hAnsi="Times New Roman"/>
                <w:sz w:val="22"/>
                <w:lang w:bidi="ar"/>
              </w:rPr>
              <w:t>，逐级灰阶精细平滑；</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w:t>
            </w:r>
            <w:r>
              <w:rPr>
                <w:rFonts w:ascii="Times New Roman" w:hAnsi="Times New Roman"/>
                <w:sz w:val="22"/>
                <w:lang w:bidi="ar"/>
              </w:rPr>
              <w:t xml:space="preserve"> HDR</w:t>
            </w:r>
            <w:r>
              <w:rPr>
                <w:rFonts w:ascii="Times New Roman" w:hAnsi="Times New Roman"/>
                <w:sz w:val="22"/>
                <w:lang w:bidi="ar"/>
              </w:rPr>
              <w:t>（</w:t>
            </w:r>
            <w:r>
              <w:rPr>
                <w:rFonts w:ascii="Times New Roman" w:hAnsi="Times New Roman"/>
                <w:sz w:val="22"/>
                <w:lang w:bidi="ar"/>
              </w:rPr>
              <w:t>HDR10\HLG</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任意抽行、抽列（描点）设置；</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支持图像旋转、数据打折；</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接收卡配置文件加载、快捷配置，调整设置参数固化、回读和备份；</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支持固件程序升级；</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箱体连接</w:t>
            </w:r>
            <w:r>
              <w:rPr>
                <w:rFonts w:ascii="Times New Roman" w:hAnsi="Times New Roman"/>
                <w:sz w:val="22"/>
                <w:lang w:bidi="ar"/>
              </w:rPr>
              <w:t>MAP</w:t>
            </w:r>
            <w:r>
              <w:rPr>
                <w:rFonts w:ascii="Times New Roman" w:hAnsi="Times New Roman"/>
                <w:sz w:val="22"/>
                <w:lang w:bidi="ar"/>
              </w:rPr>
              <w:t>功能；</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温度等运行状况监测。</w:t>
            </w:r>
          </w:p>
        </w:tc>
        <w:tc>
          <w:tcPr>
            <w:tcW w:w="609" w:type="dxa"/>
            <w:vMerge/>
            <w:vAlign w:val="center"/>
          </w:tcPr>
          <w:p w:rsidR="008E0F4C" w:rsidRDefault="008E0F4C" w:rsidP="008207A1">
            <w:pPr>
              <w:widowControl/>
              <w:jc w:val="center"/>
              <w:rPr>
                <w:rFonts w:ascii="Times New Roman" w:hAnsi="Times New Roman"/>
                <w:color w:val="000000"/>
                <w:kern w:val="0"/>
                <w:sz w:val="22"/>
              </w:rPr>
            </w:pP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Merge/>
            <w:vAlign w:val="center"/>
          </w:tcPr>
          <w:p w:rsidR="008E0F4C" w:rsidRDefault="008E0F4C" w:rsidP="008207A1">
            <w:pPr>
              <w:widowControl/>
              <w:jc w:val="center"/>
              <w:rPr>
                <w:rFonts w:ascii="Times New Roman" w:eastAsiaTheme="minorEastAsia" w:hAnsi="Times New Roman"/>
                <w:kern w:val="0"/>
                <w:sz w:val="22"/>
                <w:lang w:bidi="ar"/>
              </w:rPr>
            </w:pPr>
          </w:p>
        </w:tc>
        <w:tc>
          <w:tcPr>
            <w:tcW w:w="895" w:type="dxa"/>
            <w:vMerge/>
            <w:vAlign w:val="center"/>
          </w:tcPr>
          <w:p w:rsidR="008E0F4C" w:rsidRDefault="008E0F4C" w:rsidP="008207A1">
            <w:pPr>
              <w:widowControl/>
              <w:jc w:val="center"/>
              <w:rPr>
                <w:rFonts w:ascii="Times New Roman" w:hAnsi="Times New Roman"/>
                <w:sz w:val="22"/>
              </w:rPr>
            </w:pP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电力控制系统</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手动控制：一键启动、停止，分步上电、断电；</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具有高温断电、浪涌、短路、过流、过载等保护功能；</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lastRenderedPageBreak/>
              <w:t>配电柜含多功能卡控制，具有远程控制功能、</w:t>
            </w:r>
            <w:r>
              <w:rPr>
                <w:rFonts w:ascii="Times New Roman" w:hAnsi="Times New Roman"/>
                <w:sz w:val="22"/>
                <w:lang w:bidi="ar"/>
              </w:rPr>
              <w:t>RS232</w:t>
            </w:r>
            <w:r>
              <w:rPr>
                <w:rFonts w:ascii="Times New Roman" w:hAnsi="Times New Roman"/>
                <w:sz w:val="22"/>
                <w:lang w:bidi="ar"/>
              </w:rPr>
              <w:t>串口或千兆网口通信；</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实现电源监视、温度监控、亮度调节（需搭配光探头）等操作；</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具备应急启动模块，在数控面板发生故障时可对插应急启动模块，进行上电；</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额定功率：</w:t>
            </w:r>
            <w:r>
              <w:rPr>
                <w:rFonts w:ascii="Times New Roman" w:hAnsi="Times New Roman"/>
                <w:sz w:val="22"/>
                <w:lang w:bidi="ar"/>
              </w:rPr>
              <w:t>10KW</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输入电压：三相五线制</w:t>
            </w:r>
            <w:r>
              <w:rPr>
                <w:rFonts w:ascii="Times New Roman" w:hAnsi="Times New Roman"/>
                <w:sz w:val="22"/>
                <w:lang w:bidi="ar"/>
              </w:rPr>
              <w:t>AC380V±10</w:t>
            </w:r>
            <w:r>
              <w:rPr>
                <w:rFonts w:ascii="Times New Roman" w:hAnsi="Times New Roman"/>
                <w:sz w:val="22"/>
                <w:lang w:bidi="ar"/>
              </w:rPr>
              <w:t>％，频率</w:t>
            </w:r>
            <w:r>
              <w:rPr>
                <w:rFonts w:ascii="Times New Roman" w:hAnsi="Times New Roman"/>
                <w:sz w:val="22"/>
                <w:lang w:bidi="ar"/>
              </w:rPr>
              <w:t>50Hz±5</w:t>
            </w:r>
            <w:r>
              <w:rPr>
                <w:rFonts w:ascii="Times New Roman" w:hAnsi="Times New Roman"/>
                <w:sz w:val="22"/>
                <w:lang w:bidi="ar"/>
              </w:rPr>
              <w:t>％；</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输出路数：</w:t>
            </w:r>
            <w:r>
              <w:rPr>
                <w:rFonts w:ascii="Times New Roman" w:hAnsi="Times New Roman"/>
                <w:sz w:val="22"/>
                <w:lang w:bidi="ar"/>
              </w:rPr>
              <w:t>3</w:t>
            </w:r>
            <w:r>
              <w:rPr>
                <w:rFonts w:ascii="Times New Roman" w:hAnsi="Times New Roman"/>
                <w:sz w:val="22"/>
                <w:lang w:bidi="ar"/>
              </w:rPr>
              <w:t>路。</w:t>
            </w:r>
          </w:p>
        </w:tc>
        <w:tc>
          <w:tcPr>
            <w:tcW w:w="609" w:type="dxa"/>
            <w:vMerge/>
            <w:vAlign w:val="center"/>
          </w:tcPr>
          <w:p w:rsidR="008E0F4C" w:rsidRDefault="008E0F4C" w:rsidP="008207A1">
            <w:pPr>
              <w:widowControl/>
              <w:jc w:val="center"/>
              <w:rPr>
                <w:rFonts w:ascii="Times New Roman" w:hAnsi="Times New Roman"/>
                <w:color w:val="000000"/>
                <w:kern w:val="0"/>
                <w:sz w:val="22"/>
              </w:rPr>
            </w:pP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Merge/>
            <w:vAlign w:val="center"/>
          </w:tcPr>
          <w:p w:rsidR="008E0F4C" w:rsidRDefault="008E0F4C" w:rsidP="008207A1">
            <w:pPr>
              <w:widowControl/>
              <w:jc w:val="center"/>
              <w:rPr>
                <w:rFonts w:ascii="Times New Roman" w:eastAsiaTheme="minorEastAsia" w:hAnsi="Times New Roman"/>
                <w:kern w:val="0"/>
                <w:sz w:val="22"/>
                <w:lang w:bidi="ar"/>
              </w:rPr>
            </w:pPr>
          </w:p>
        </w:tc>
        <w:tc>
          <w:tcPr>
            <w:tcW w:w="895" w:type="dxa"/>
            <w:vMerge/>
            <w:vAlign w:val="center"/>
          </w:tcPr>
          <w:p w:rsidR="008E0F4C" w:rsidRDefault="008E0F4C" w:rsidP="008207A1">
            <w:pPr>
              <w:widowControl/>
              <w:jc w:val="center"/>
              <w:rPr>
                <w:rFonts w:ascii="Times New Roman" w:hAnsi="Times New Roman"/>
                <w:sz w:val="22"/>
              </w:rPr>
            </w:pP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数据控制处理系统</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支持视频、音频、图像、文字、</w:t>
            </w:r>
            <w:r>
              <w:rPr>
                <w:rFonts w:ascii="Times New Roman" w:hAnsi="Times New Roman"/>
                <w:sz w:val="22"/>
                <w:lang w:bidi="ar"/>
              </w:rPr>
              <w:t>Flash</w:t>
            </w:r>
            <w:r>
              <w:rPr>
                <w:rFonts w:ascii="Times New Roman" w:hAnsi="Times New Roman"/>
                <w:sz w:val="22"/>
                <w:lang w:bidi="ar"/>
              </w:rPr>
              <w:t>、</w:t>
            </w:r>
            <w:r>
              <w:rPr>
                <w:rFonts w:ascii="Times New Roman" w:hAnsi="Times New Roman"/>
                <w:sz w:val="22"/>
                <w:lang w:bidi="ar"/>
              </w:rPr>
              <w:t>Gif</w:t>
            </w:r>
            <w:r>
              <w:rPr>
                <w:rFonts w:ascii="Times New Roman" w:hAnsi="Times New Roman"/>
                <w:sz w:val="22"/>
                <w:lang w:bidi="ar"/>
              </w:rPr>
              <w:t>等形式的媒体文件播放；</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w:t>
            </w:r>
            <w:r>
              <w:rPr>
                <w:rFonts w:ascii="Times New Roman" w:hAnsi="Times New Roman"/>
                <w:sz w:val="22"/>
                <w:lang w:bidi="ar"/>
              </w:rPr>
              <w:t>Microsoft office</w:t>
            </w:r>
            <w:r>
              <w:rPr>
                <w:rFonts w:ascii="Times New Roman" w:hAnsi="Times New Roman"/>
                <w:sz w:val="22"/>
                <w:lang w:bidi="ar"/>
              </w:rPr>
              <w:t>的</w:t>
            </w:r>
            <w:r>
              <w:rPr>
                <w:rFonts w:ascii="Times New Roman" w:hAnsi="Times New Roman"/>
                <w:sz w:val="22"/>
                <w:lang w:bidi="ar"/>
              </w:rPr>
              <w:t>Word</w:t>
            </w:r>
            <w:r>
              <w:rPr>
                <w:rFonts w:ascii="Times New Roman" w:hAnsi="Times New Roman"/>
                <w:sz w:val="22"/>
                <w:lang w:bidi="ar"/>
              </w:rPr>
              <w:t>、</w:t>
            </w:r>
            <w:r>
              <w:rPr>
                <w:rFonts w:ascii="Times New Roman" w:hAnsi="Times New Roman"/>
                <w:sz w:val="22"/>
                <w:lang w:bidi="ar"/>
              </w:rPr>
              <w:t>Excel</w:t>
            </w:r>
            <w:r>
              <w:rPr>
                <w:rFonts w:ascii="Times New Roman" w:hAnsi="Times New Roman"/>
                <w:sz w:val="22"/>
                <w:lang w:bidi="ar"/>
              </w:rPr>
              <w:t>、</w:t>
            </w:r>
            <w:r>
              <w:rPr>
                <w:rFonts w:ascii="Times New Roman" w:hAnsi="Times New Roman"/>
                <w:sz w:val="22"/>
                <w:lang w:bidi="ar"/>
              </w:rPr>
              <w:t>PPT</w:t>
            </w:r>
            <w:r>
              <w:rPr>
                <w:rFonts w:ascii="Times New Roman" w:hAnsi="Times New Roman"/>
                <w:sz w:val="22"/>
                <w:lang w:bidi="ar"/>
              </w:rPr>
              <w:t>显示；</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支持多页面多分区节目编辑；</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支持时钟、计时、网页、表格、数据库、天气预报显示；</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支持外部视频、环境信息、体育比分、桌面拷贝播放；</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支持对</w:t>
            </w:r>
            <w:r>
              <w:rPr>
                <w:rFonts w:ascii="Times New Roman" w:hAnsi="Times New Roman"/>
                <w:sz w:val="22"/>
                <w:lang w:bidi="ar"/>
              </w:rPr>
              <w:t>LED</w:t>
            </w:r>
            <w:r>
              <w:rPr>
                <w:rFonts w:ascii="Times New Roman" w:hAnsi="Times New Roman"/>
                <w:sz w:val="22"/>
                <w:lang w:bidi="ar"/>
              </w:rPr>
              <w:t>大屏幕的手工校正，同时兼容其它专业校正设备采集的校正数据；</w:t>
            </w:r>
            <w:r>
              <w:rPr>
                <w:rFonts w:ascii="Times New Roman" w:hAnsi="Times New Roman"/>
                <w:sz w:val="22"/>
                <w:lang w:bidi="ar"/>
              </w:rPr>
              <w:t xml:space="preserve">16 </w:t>
            </w:r>
            <w:r>
              <w:rPr>
                <w:rFonts w:ascii="Times New Roman" w:hAnsi="Times New Roman"/>
                <w:sz w:val="22"/>
                <w:lang w:bidi="ar"/>
              </w:rPr>
              <w:t>路网口输出，带载</w:t>
            </w:r>
            <w:r>
              <w:rPr>
                <w:rFonts w:ascii="Times New Roman" w:hAnsi="Times New Roman"/>
                <w:sz w:val="22"/>
                <w:lang w:bidi="ar"/>
              </w:rPr>
              <w:t xml:space="preserve"> 920 </w:t>
            </w:r>
            <w:r>
              <w:rPr>
                <w:rFonts w:ascii="Times New Roman" w:hAnsi="Times New Roman"/>
                <w:sz w:val="22"/>
                <w:lang w:bidi="ar"/>
              </w:rPr>
              <w:t>万像素点阵</w:t>
            </w:r>
            <w:r>
              <w:rPr>
                <w:rFonts w:ascii="Times New Roman" w:hAnsi="Times New Roman"/>
                <w:sz w:val="22"/>
                <w:lang w:bidi="ar"/>
              </w:rPr>
              <w:t xml:space="preserve"> LED </w:t>
            </w:r>
            <w:r>
              <w:rPr>
                <w:rFonts w:ascii="Times New Roman" w:hAnsi="Times New Roman"/>
                <w:sz w:val="22"/>
                <w:lang w:bidi="ar"/>
              </w:rPr>
              <w:t>屏；</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单网口最高</w:t>
            </w:r>
            <w:r>
              <w:rPr>
                <w:rFonts w:ascii="Times New Roman" w:hAnsi="Times New Roman"/>
                <w:sz w:val="22"/>
                <w:lang w:bidi="ar"/>
              </w:rPr>
              <w:t xml:space="preserve"> 65W </w:t>
            </w:r>
            <w:r>
              <w:rPr>
                <w:rFonts w:ascii="Times New Roman" w:hAnsi="Times New Roman"/>
                <w:sz w:val="22"/>
                <w:lang w:bidi="ar"/>
              </w:rPr>
              <w:t>像素；</w:t>
            </w:r>
          </w:p>
          <w:p w:rsidR="008E0F4C" w:rsidRDefault="008E0F4C" w:rsidP="00AB6C60">
            <w:pPr>
              <w:widowControl/>
              <w:numPr>
                <w:ilvl w:val="0"/>
                <w:numId w:val="74"/>
              </w:numPr>
              <w:shd w:val="clear" w:color="auto" w:fill="FFFFFF" w:themeFill="background1"/>
              <w:jc w:val="left"/>
              <w:rPr>
                <w:rFonts w:ascii="Times New Roman" w:hAnsi="Times New Roman"/>
                <w:sz w:val="22"/>
                <w:lang w:bidi="ar"/>
              </w:rPr>
            </w:pPr>
            <w:r>
              <w:rPr>
                <w:rFonts w:ascii="Times New Roman" w:hAnsi="Times New Roman"/>
                <w:sz w:val="22"/>
                <w:lang w:bidi="ar"/>
              </w:rPr>
              <w:t>模式一键切换；</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支持</w:t>
            </w:r>
            <w:r>
              <w:rPr>
                <w:rFonts w:ascii="Times New Roman" w:hAnsi="Times New Roman"/>
                <w:sz w:val="22"/>
                <w:lang w:bidi="ar"/>
              </w:rPr>
              <w:t xml:space="preserve"> LED </w:t>
            </w:r>
            <w:r>
              <w:rPr>
                <w:rFonts w:ascii="Times New Roman" w:hAnsi="Times New Roman"/>
                <w:sz w:val="22"/>
                <w:lang w:bidi="ar"/>
              </w:rPr>
              <w:t>主控设置。</w:t>
            </w:r>
          </w:p>
        </w:tc>
        <w:tc>
          <w:tcPr>
            <w:tcW w:w="609" w:type="dxa"/>
            <w:vMerge/>
            <w:vAlign w:val="center"/>
          </w:tcPr>
          <w:p w:rsidR="008E0F4C" w:rsidRDefault="008E0F4C" w:rsidP="008207A1">
            <w:pPr>
              <w:widowControl/>
              <w:jc w:val="center"/>
              <w:rPr>
                <w:rFonts w:ascii="Times New Roman" w:hAnsi="Times New Roman"/>
                <w:color w:val="000000"/>
                <w:kern w:val="0"/>
                <w:sz w:val="22"/>
              </w:rPr>
            </w:pP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vMerge/>
            <w:noWrap/>
            <w:vAlign w:val="center"/>
          </w:tcPr>
          <w:p w:rsidR="008E0F4C" w:rsidRDefault="008E0F4C" w:rsidP="008207A1">
            <w:pPr>
              <w:widowControl/>
              <w:jc w:val="center"/>
              <w:rPr>
                <w:rFonts w:ascii="Times New Roman" w:hAnsi="Times New Roman"/>
                <w:color w:val="000000"/>
                <w:kern w:val="0"/>
                <w:sz w:val="22"/>
              </w:rPr>
            </w:pPr>
          </w:p>
        </w:tc>
        <w:tc>
          <w:tcPr>
            <w:tcW w:w="1542" w:type="dxa"/>
            <w:vMerge/>
            <w:vAlign w:val="center"/>
          </w:tcPr>
          <w:p w:rsidR="008E0F4C" w:rsidRDefault="008E0F4C" w:rsidP="008207A1">
            <w:pPr>
              <w:widowControl/>
              <w:jc w:val="center"/>
              <w:rPr>
                <w:rFonts w:ascii="Times New Roman" w:eastAsiaTheme="minorEastAsia" w:hAnsi="Times New Roman"/>
                <w:kern w:val="0"/>
                <w:sz w:val="22"/>
                <w:lang w:bidi="ar"/>
              </w:rPr>
            </w:pPr>
          </w:p>
        </w:tc>
        <w:tc>
          <w:tcPr>
            <w:tcW w:w="895" w:type="dxa"/>
            <w:vMerge/>
            <w:vAlign w:val="center"/>
          </w:tcPr>
          <w:p w:rsidR="008E0F4C" w:rsidRDefault="008E0F4C" w:rsidP="008207A1">
            <w:pPr>
              <w:widowControl/>
              <w:jc w:val="center"/>
              <w:rPr>
                <w:rFonts w:ascii="Times New Roman" w:hAnsi="Times New Roman"/>
                <w:sz w:val="22"/>
              </w:rPr>
            </w:pPr>
          </w:p>
        </w:tc>
        <w:tc>
          <w:tcPr>
            <w:tcW w:w="793" w:type="dxa"/>
            <w:vAlign w:val="center"/>
          </w:tcPr>
          <w:p w:rsidR="008E0F4C" w:rsidRDefault="008E0F4C" w:rsidP="008207A1">
            <w:pPr>
              <w:widowControl/>
              <w:jc w:val="left"/>
              <w:textAlignment w:val="center"/>
              <w:rPr>
                <w:rFonts w:ascii="Times New Roman" w:hAnsi="Times New Roman"/>
                <w:sz w:val="22"/>
              </w:rPr>
            </w:pPr>
            <w:r>
              <w:rPr>
                <w:rFonts w:ascii="Times New Roman" w:hAnsi="Times New Roman"/>
                <w:color w:val="000000"/>
                <w:kern w:val="0"/>
                <w:sz w:val="22"/>
                <w:lang w:bidi="ar"/>
              </w:rPr>
              <w:t>配套改造</w:t>
            </w:r>
          </w:p>
        </w:tc>
        <w:tc>
          <w:tcPr>
            <w:tcW w:w="3397" w:type="dxa"/>
            <w:vAlign w:val="center"/>
          </w:tcPr>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户外登高作业，包含吊车、登高车等大型登高设备使用费；</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设备材料包装、运输、搬运、安装、调试、测试等；</w:t>
            </w:r>
          </w:p>
          <w:p w:rsidR="008E0F4C" w:rsidRDefault="008E0F4C" w:rsidP="00AB6C60">
            <w:pPr>
              <w:widowControl/>
              <w:numPr>
                <w:ilvl w:val="0"/>
                <w:numId w:val="74"/>
              </w:numPr>
              <w:shd w:val="clear" w:color="auto" w:fill="FFFFFF" w:themeFill="background1"/>
              <w:jc w:val="left"/>
              <w:rPr>
                <w:rFonts w:ascii="Times New Roman" w:hAnsi="Times New Roman"/>
                <w:sz w:val="22"/>
              </w:rPr>
            </w:pPr>
            <w:r>
              <w:rPr>
                <w:rFonts w:ascii="Times New Roman" w:hAnsi="Times New Roman"/>
                <w:sz w:val="22"/>
                <w:lang w:bidi="ar"/>
              </w:rPr>
              <w:t>户外标准防水箱体，单箱规格</w:t>
            </w:r>
            <w:r>
              <w:rPr>
                <w:rFonts w:ascii="Times New Roman" w:hAnsi="Times New Roman"/>
                <w:sz w:val="22"/>
                <w:lang w:bidi="ar"/>
              </w:rPr>
              <w:t>960*960</w:t>
            </w:r>
            <w:r>
              <w:rPr>
                <w:rFonts w:ascii="Times New Roman" w:hAnsi="Times New Roman"/>
                <w:sz w:val="22"/>
                <w:lang w:bidi="ar"/>
              </w:rPr>
              <w:t>。</w:t>
            </w:r>
          </w:p>
        </w:tc>
        <w:tc>
          <w:tcPr>
            <w:tcW w:w="609" w:type="dxa"/>
            <w:vMerge/>
            <w:vAlign w:val="center"/>
          </w:tcPr>
          <w:p w:rsidR="008E0F4C" w:rsidRDefault="008E0F4C" w:rsidP="008207A1">
            <w:pPr>
              <w:widowControl/>
              <w:jc w:val="center"/>
              <w:rPr>
                <w:rFonts w:ascii="Times New Roman" w:hAnsi="Times New Roman"/>
                <w:color w:val="000000"/>
                <w:kern w:val="0"/>
                <w:sz w:val="22"/>
              </w:rPr>
            </w:pP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shd w:val="clear" w:color="auto" w:fill="auto"/>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17</w:t>
            </w:r>
          </w:p>
        </w:tc>
        <w:tc>
          <w:tcPr>
            <w:tcW w:w="1542" w:type="dxa"/>
            <w:vAlign w:val="center"/>
          </w:tcPr>
          <w:p w:rsidR="008E0F4C" w:rsidRDefault="008E0F4C" w:rsidP="008207A1">
            <w:pPr>
              <w:widowControl/>
              <w:rPr>
                <w:rFonts w:ascii="Times New Roman" w:hAnsi="Times New Roman"/>
                <w:sz w:val="22"/>
              </w:rPr>
            </w:pPr>
            <w:r>
              <w:rPr>
                <w:rFonts w:ascii="Times New Roman" w:hAnsi="Times New Roman"/>
                <w:kern w:val="0"/>
                <w:sz w:val="22"/>
                <w:lang w:bidi="ar"/>
              </w:rPr>
              <w:t>上海市浦东新区康沈路</w:t>
            </w:r>
            <w:r>
              <w:rPr>
                <w:rFonts w:ascii="Times New Roman" w:hAnsi="Times New Roman"/>
                <w:kern w:val="0"/>
                <w:sz w:val="22"/>
                <w:lang w:bidi="ar"/>
              </w:rPr>
              <w:t>1646</w:t>
            </w:r>
            <w:r>
              <w:rPr>
                <w:rFonts w:ascii="Times New Roman" w:hAnsi="Times New Roman"/>
                <w:kern w:val="0"/>
                <w:sz w:val="22"/>
                <w:lang w:bidi="ar"/>
              </w:rPr>
              <w:t>弄</w:t>
            </w:r>
            <w:r>
              <w:rPr>
                <w:rFonts w:ascii="Times New Roman" w:hAnsi="Times New Roman"/>
                <w:kern w:val="0"/>
                <w:sz w:val="22"/>
                <w:lang w:bidi="ar"/>
              </w:rPr>
              <w:t>58</w:t>
            </w:r>
            <w:r>
              <w:rPr>
                <w:rFonts w:ascii="Times New Roman" w:hAnsi="Times New Roman"/>
                <w:kern w:val="0"/>
                <w:sz w:val="22"/>
                <w:lang w:bidi="ar"/>
              </w:rPr>
              <w:t>号</w:t>
            </w:r>
          </w:p>
        </w:tc>
        <w:tc>
          <w:tcPr>
            <w:tcW w:w="895" w:type="dxa"/>
            <w:vAlign w:val="center"/>
          </w:tcPr>
          <w:p w:rsidR="008E0F4C" w:rsidRDefault="008E0F4C" w:rsidP="008207A1">
            <w:pPr>
              <w:widowControl/>
              <w:jc w:val="center"/>
              <w:rPr>
                <w:rFonts w:ascii="Times New Roman" w:hAnsi="Times New Roman"/>
                <w:sz w:val="22"/>
              </w:rPr>
            </w:pPr>
            <w:r>
              <w:rPr>
                <w:rFonts w:ascii="Times New Roman" w:hAnsi="Times New Roman"/>
                <w:sz w:val="22"/>
              </w:rPr>
              <w:t>MR</w:t>
            </w:r>
            <w:r>
              <w:rPr>
                <w:rFonts w:ascii="Times New Roman" w:hAnsi="Times New Roman"/>
                <w:sz w:val="22"/>
              </w:rPr>
              <w:t>眼镜</w:t>
            </w:r>
          </w:p>
        </w:tc>
        <w:tc>
          <w:tcPr>
            <w:tcW w:w="4190" w:type="dxa"/>
            <w:gridSpan w:val="2"/>
            <w:vAlign w:val="center"/>
          </w:tcPr>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三防等级</w:t>
            </w:r>
            <w:r>
              <w:rPr>
                <w:rFonts w:ascii="Times New Roman" w:hAnsi="Times New Roman"/>
                <w:sz w:val="22"/>
              </w:rPr>
              <w:t xml:space="preserve">:IP54 </w:t>
            </w:r>
            <w:r>
              <w:rPr>
                <w:rFonts w:ascii="Times New Roman" w:hAnsi="Times New Roman"/>
                <w:sz w:val="22"/>
              </w:rPr>
              <w:t>防护等级；</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显示屏</w:t>
            </w:r>
            <w:r>
              <w:rPr>
                <w:rFonts w:ascii="Times New Roman" w:hAnsi="Times New Roman"/>
                <w:sz w:val="22"/>
              </w:rPr>
              <w:t>:</w:t>
            </w:r>
            <w:r>
              <w:rPr>
                <w:rFonts w:ascii="Times New Roman" w:hAnsi="Times New Roman"/>
                <w:sz w:val="22"/>
              </w:rPr>
              <w:t>数量：</w:t>
            </w:r>
            <w:r>
              <w:rPr>
                <w:rFonts w:ascii="Times New Roman" w:hAnsi="Times New Roman"/>
                <w:sz w:val="22"/>
              </w:rPr>
              <w:t>2</w:t>
            </w:r>
            <w:r>
              <w:rPr>
                <w:rFonts w:ascii="Times New Roman" w:hAnsi="Times New Roman"/>
                <w:sz w:val="22"/>
              </w:rPr>
              <w:t>个</w:t>
            </w:r>
            <w:r>
              <w:rPr>
                <w:rFonts w:ascii="Times New Roman" w:hAnsi="Times New Roman"/>
                <w:sz w:val="22"/>
              </w:rPr>
              <w:t>LCOS</w:t>
            </w:r>
            <w:r>
              <w:rPr>
                <w:rFonts w:ascii="Times New Roman" w:hAnsi="Times New Roman"/>
                <w:sz w:val="22"/>
              </w:rPr>
              <w:t>、</w:t>
            </w:r>
            <w:r>
              <w:rPr>
                <w:rFonts w:ascii="Times New Roman" w:hAnsi="Times New Roman"/>
                <w:sz w:val="22"/>
              </w:rPr>
              <w:t>1280*720 (16:9);</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摄像头</w:t>
            </w:r>
            <w:r>
              <w:rPr>
                <w:rFonts w:ascii="Times New Roman" w:hAnsi="Times New Roman"/>
                <w:sz w:val="22"/>
              </w:rPr>
              <w:t>:200</w:t>
            </w:r>
            <w:r>
              <w:rPr>
                <w:rFonts w:ascii="Times New Roman" w:hAnsi="Times New Roman"/>
                <w:sz w:val="22"/>
              </w:rPr>
              <w:t>万像素，</w:t>
            </w:r>
            <w:r>
              <w:rPr>
                <w:rFonts w:ascii="Times New Roman" w:hAnsi="Times New Roman"/>
                <w:sz w:val="22"/>
              </w:rPr>
              <w:t>FOV 70°</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传感器</w:t>
            </w:r>
            <w:r>
              <w:rPr>
                <w:rFonts w:ascii="Times New Roman" w:hAnsi="Times New Roman"/>
                <w:sz w:val="22"/>
              </w:rPr>
              <w:t>:IMU (9</w:t>
            </w:r>
            <w:r>
              <w:rPr>
                <w:rFonts w:ascii="Times New Roman" w:hAnsi="Times New Roman"/>
                <w:sz w:val="22"/>
              </w:rPr>
              <w:t>轴传感器</w:t>
            </w:r>
            <w:r>
              <w:rPr>
                <w:rFonts w:ascii="Times New Roman" w:hAnsi="Times New Roman"/>
                <w:sz w:val="22"/>
              </w:rPr>
              <w:t>)</w:t>
            </w:r>
            <w:r>
              <w:rPr>
                <w:rFonts w:ascii="Times New Roman" w:hAnsi="Times New Roman"/>
                <w:sz w:val="22"/>
              </w:rPr>
              <w:t>。</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5</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r w:rsidR="008E0F4C" w:rsidTr="008207A1">
        <w:trPr>
          <w:trHeight w:val="537"/>
          <w:jc w:val="center"/>
        </w:trPr>
        <w:tc>
          <w:tcPr>
            <w:tcW w:w="638" w:type="dxa"/>
            <w:shd w:val="clear" w:color="auto" w:fill="auto"/>
            <w:noWrap/>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lastRenderedPageBreak/>
              <w:t>18</w:t>
            </w:r>
          </w:p>
        </w:tc>
        <w:tc>
          <w:tcPr>
            <w:tcW w:w="1542" w:type="dxa"/>
            <w:vAlign w:val="center"/>
          </w:tcPr>
          <w:p w:rsidR="008E0F4C" w:rsidRDefault="008E0F4C" w:rsidP="008207A1">
            <w:pPr>
              <w:widowControl/>
              <w:rPr>
                <w:rFonts w:ascii="Times New Roman" w:hAnsi="Times New Roman"/>
                <w:sz w:val="22"/>
              </w:rPr>
            </w:pPr>
            <w:r>
              <w:rPr>
                <w:rFonts w:ascii="Times New Roman" w:hAnsi="Times New Roman"/>
                <w:kern w:val="0"/>
                <w:sz w:val="22"/>
                <w:lang w:bidi="ar"/>
              </w:rPr>
              <w:t>上海市浦东新区康沈路</w:t>
            </w:r>
            <w:r>
              <w:rPr>
                <w:rFonts w:ascii="Times New Roman" w:hAnsi="Times New Roman"/>
                <w:kern w:val="0"/>
                <w:sz w:val="22"/>
                <w:lang w:bidi="ar"/>
              </w:rPr>
              <w:t>1646</w:t>
            </w:r>
            <w:r>
              <w:rPr>
                <w:rFonts w:ascii="Times New Roman" w:hAnsi="Times New Roman"/>
                <w:kern w:val="0"/>
                <w:sz w:val="22"/>
                <w:lang w:bidi="ar"/>
              </w:rPr>
              <w:t>弄</w:t>
            </w:r>
            <w:r>
              <w:rPr>
                <w:rFonts w:ascii="Times New Roman" w:hAnsi="Times New Roman"/>
                <w:kern w:val="0"/>
                <w:sz w:val="22"/>
                <w:lang w:bidi="ar"/>
              </w:rPr>
              <w:t>58</w:t>
            </w:r>
            <w:r>
              <w:rPr>
                <w:rFonts w:ascii="Times New Roman" w:hAnsi="Times New Roman"/>
                <w:kern w:val="0"/>
                <w:sz w:val="22"/>
                <w:lang w:bidi="ar"/>
              </w:rPr>
              <w:t>号</w:t>
            </w:r>
          </w:p>
        </w:tc>
        <w:tc>
          <w:tcPr>
            <w:tcW w:w="895" w:type="dxa"/>
            <w:vAlign w:val="center"/>
          </w:tcPr>
          <w:p w:rsidR="008E0F4C" w:rsidRDefault="008E0F4C" w:rsidP="008207A1">
            <w:pPr>
              <w:widowControl/>
              <w:jc w:val="center"/>
              <w:rPr>
                <w:rFonts w:ascii="Times New Roman" w:hAnsi="Times New Roman"/>
                <w:sz w:val="22"/>
              </w:rPr>
            </w:pPr>
            <w:r>
              <w:rPr>
                <w:rFonts w:ascii="Times New Roman" w:hAnsi="Times New Roman"/>
                <w:sz w:val="22"/>
              </w:rPr>
              <w:t>MR</w:t>
            </w:r>
            <w:r>
              <w:rPr>
                <w:rFonts w:ascii="Times New Roman" w:hAnsi="Times New Roman"/>
                <w:sz w:val="22"/>
              </w:rPr>
              <w:t>定制手持一体机</w:t>
            </w:r>
          </w:p>
        </w:tc>
        <w:tc>
          <w:tcPr>
            <w:tcW w:w="4190" w:type="dxa"/>
            <w:gridSpan w:val="2"/>
            <w:vAlign w:val="center"/>
          </w:tcPr>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IP66</w:t>
            </w:r>
            <w:r>
              <w:rPr>
                <w:rFonts w:ascii="Times New Roman" w:hAnsi="Times New Roman"/>
                <w:sz w:val="22"/>
              </w:rPr>
              <w:t>防护等级</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CPU</w:t>
            </w:r>
            <w:r>
              <w:rPr>
                <w:rFonts w:ascii="Times New Roman" w:hAnsi="Times New Roman"/>
                <w:sz w:val="22"/>
              </w:rPr>
              <w:t>：高通骁龙</w:t>
            </w:r>
            <w:r>
              <w:rPr>
                <w:rFonts w:ascii="Times New Roman" w:hAnsi="Times New Roman"/>
                <w:sz w:val="22"/>
              </w:rPr>
              <w:t>820</w:t>
            </w:r>
            <w:r>
              <w:rPr>
                <w:rFonts w:ascii="Times New Roman" w:hAnsi="Times New Roman"/>
                <w:sz w:val="22"/>
              </w:rPr>
              <w:t>，</w:t>
            </w:r>
            <w:r>
              <w:rPr>
                <w:rFonts w:ascii="Times New Roman" w:hAnsi="Times New Roman"/>
                <w:sz w:val="22"/>
              </w:rPr>
              <w:t>MSM8996</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ROM RAM</w:t>
            </w:r>
            <w:r>
              <w:rPr>
                <w:rFonts w:ascii="Times New Roman" w:hAnsi="Times New Roman"/>
                <w:sz w:val="22"/>
              </w:rPr>
              <w:t>：</w:t>
            </w:r>
            <w:r>
              <w:rPr>
                <w:rFonts w:ascii="Times New Roman" w:hAnsi="Times New Roman"/>
                <w:sz w:val="22"/>
              </w:rPr>
              <w:t>64GB</w:t>
            </w:r>
            <w:r>
              <w:rPr>
                <w:rFonts w:ascii="Times New Roman" w:hAnsi="Times New Roman"/>
                <w:sz w:val="22"/>
              </w:rPr>
              <w:t>（</w:t>
            </w:r>
            <w:r>
              <w:rPr>
                <w:rFonts w:ascii="Times New Roman" w:hAnsi="Times New Roman"/>
                <w:sz w:val="22"/>
              </w:rPr>
              <w:t>UFS</w:t>
            </w:r>
            <w:r>
              <w:rPr>
                <w:rFonts w:ascii="Times New Roman" w:hAnsi="Times New Roman"/>
                <w:sz w:val="22"/>
              </w:rPr>
              <w:t>），</w:t>
            </w:r>
            <w:r>
              <w:rPr>
                <w:rFonts w:ascii="Times New Roman" w:hAnsi="Times New Roman"/>
                <w:sz w:val="22"/>
              </w:rPr>
              <w:t>4GB</w:t>
            </w:r>
            <w:r>
              <w:rPr>
                <w:rFonts w:ascii="Times New Roman" w:hAnsi="Times New Roman"/>
                <w:sz w:val="22"/>
              </w:rPr>
              <w:t>（</w:t>
            </w:r>
            <w:r>
              <w:rPr>
                <w:rFonts w:ascii="Times New Roman" w:hAnsi="Times New Roman"/>
                <w:sz w:val="22"/>
              </w:rPr>
              <w:t>LPDDR4</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摄像头：</w:t>
            </w:r>
            <w:r>
              <w:rPr>
                <w:rFonts w:ascii="Times New Roman" w:hAnsi="Times New Roman"/>
                <w:sz w:val="22"/>
              </w:rPr>
              <w:t>1600</w:t>
            </w:r>
            <w:r>
              <w:rPr>
                <w:rFonts w:ascii="Times New Roman" w:hAnsi="Times New Roman"/>
                <w:sz w:val="22"/>
              </w:rPr>
              <w:t>万</w:t>
            </w:r>
            <w:r>
              <w:rPr>
                <w:rFonts w:ascii="Times New Roman" w:hAnsi="Times New Roman"/>
                <w:sz w:val="22"/>
              </w:rPr>
              <w:t xml:space="preserve"> FOV 80°</w:t>
            </w:r>
            <w:r>
              <w:rPr>
                <w:rFonts w:ascii="Times New Roman" w:hAnsi="Times New Roman"/>
                <w:sz w:val="22"/>
              </w:rPr>
              <w:t>，支持快速对焦，支持双色温闪光灯；</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音频：喇叭、麦克风（双麦降噪）；</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移动通讯连接：支持</w:t>
            </w:r>
            <w:r>
              <w:rPr>
                <w:rFonts w:ascii="Times New Roman" w:hAnsi="Times New Roman"/>
                <w:sz w:val="22"/>
              </w:rPr>
              <w:t>4G</w:t>
            </w:r>
            <w:r>
              <w:rPr>
                <w:rFonts w:ascii="Times New Roman" w:hAnsi="Times New Roman"/>
                <w:sz w:val="22"/>
              </w:rPr>
              <w:t>全网通；</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定位：北斗、</w:t>
            </w:r>
            <w:r>
              <w:rPr>
                <w:rFonts w:ascii="Times New Roman" w:hAnsi="Times New Roman"/>
                <w:sz w:val="22"/>
              </w:rPr>
              <w:t>GPS</w:t>
            </w:r>
            <w:r>
              <w:rPr>
                <w:rFonts w:ascii="Times New Roman" w:hAnsi="Times New Roman"/>
                <w:sz w:val="22"/>
              </w:rPr>
              <w:t>。</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SIM</w:t>
            </w:r>
            <w:r>
              <w:rPr>
                <w:rFonts w:ascii="Times New Roman" w:hAnsi="Times New Roman"/>
                <w:sz w:val="22"/>
              </w:rPr>
              <w:t>卡：单卡</w:t>
            </w:r>
          </w:p>
          <w:p w:rsidR="008E0F4C" w:rsidRDefault="008E0F4C" w:rsidP="00AB6C60">
            <w:pPr>
              <w:widowControl/>
              <w:numPr>
                <w:ilvl w:val="0"/>
                <w:numId w:val="74"/>
              </w:numPr>
              <w:shd w:val="clear" w:color="auto" w:fill="FFFFFF" w:themeFill="background1"/>
              <w:rPr>
                <w:rFonts w:ascii="Times New Roman" w:hAnsi="Times New Roman"/>
                <w:sz w:val="22"/>
              </w:rPr>
            </w:pPr>
            <w:r>
              <w:rPr>
                <w:rFonts w:ascii="Times New Roman" w:hAnsi="Times New Roman"/>
                <w:sz w:val="22"/>
              </w:rPr>
              <w:t>I/O</w:t>
            </w:r>
            <w:r>
              <w:rPr>
                <w:rFonts w:ascii="Times New Roman" w:hAnsi="Times New Roman"/>
                <w:sz w:val="22"/>
              </w:rPr>
              <w:t>接口：</w:t>
            </w:r>
            <w:r>
              <w:rPr>
                <w:rFonts w:ascii="Times New Roman" w:hAnsi="Times New Roman"/>
                <w:sz w:val="22"/>
              </w:rPr>
              <w:t xml:space="preserve">Type C </w:t>
            </w:r>
            <w:r>
              <w:rPr>
                <w:rFonts w:ascii="Times New Roman" w:hAnsi="Times New Roman"/>
                <w:sz w:val="22"/>
              </w:rPr>
              <w:t>全接口，支持</w:t>
            </w:r>
            <w:r>
              <w:rPr>
                <w:rFonts w:ascii="Times New Roman" w:hAnsi="Times New Roman"/>
                <w:sz w:val="22"/>
              </w:rPr>
              <w:t>OTG</w:t>
            </w:r>
            <w:r>
              <w:rPr>
                <w:rFonts w:ascii="Times New Roman" w:hAnsi="Times New Roman"/>
                <w:sz w:val="22"/>
              </w:rPr>
              <w:t>，支持</w:t>
            </w:r>
            <w:r>
              <w:rPr>
                <w:rFonts w:ascii="Times New Roman" w:hAnsi="Times New Roman"/>
                <w:sz w:val="22"/>
              </w:rPr>
              <w:t>Q3</w:t>
            </w:r>
            <w:r>
              <w:rPr>
                <w:rFonts w:ascii="Times New Roman" w:hAnsi="Times New Roman"/>
                <w:sz w:val="22"/>
              </w:rPr>
              <w:t>快充</w:t>
            </w:r>
            <w:r>
              <w:rPr>
                <w:rFonts w:ascii="Times New Roman" w:hAnsi="Times New Roman"/>
                <w:sz w:val="22"/>
              </w:rPr>
              <w:t>,</w:t>
            </w:r>
            <w:r>
              <w:rPr>
                <w:rFonts w:ascii="Times New Roman" w:hAnsi="Times New Roman"/>
                <w:sz w:val="22"/>
              </w:rPr>
              <w:t>支持</w:t>
            </w:r>
            <w:r>
              <w:rPr>
                <w:rFonts w:ascii="Times New Roman" w:hAnsi="Times New Roman"/>
                <w:sz w:val="22"/>
              </w:rPr>
              <w:t>3.5mm</w:t>
            </w:r>
            <w:r>
              <w:rPr>
                <w:rFonts w:ascii="Times New Roman" w:hAnsi="Times New Roman"/>
                <w:sz w:val="22"/>
              </w:rPr>
              <w:t>耳机孔</w:t>
            </w:r>
          </w:p>
        </w:tc>
        <w:tc>
          <w:tcPr>
            <w:tcW w:w="609" w:type="dxa"/>
            <w:vAlign w:val="center"/>
          </w:tcPr>
          <w:p w:rsidR="008E0F4C" w:rsidRDefault="008E0F4C" w:rsidP="008207A1">
            <w:pPr>
              <w:widowControl/>
              <w:jc w:val="center"/>
              <w:rPr>
                <w:rFonts w:ascii="Times New Roman" w:hAnsi="Times New Roman"/>
                <w:color w:val="000000"/>
                <w:kern w:val="0"/>
                <w:sz w:val="22"/>
              </w:rPr>
            </w:pPr>
            <w:r>
              <w:rPr>
                <w:rFonts w:ascii="Times New Roman" w:hAnsi="Times New Roman"/>
                <w:color w:val="000000"/>
                <w:kern w:val="0"/>
                <w:sz w:val="22"/>
              </w:rPr>
              <w:t>5</w:t>
            </w:r>
            <w:r>
              <w:rPr>
                <w:rFonts w:ascii="Times New Roman" w:hAnsi="Times New Roman"/>
                <w:color w:val="000000"/>
                <w:kern w:val="0"/>
                <w:sz w:val="22"/>
              </w:rPr>
              <w:t>套</w:t>
            </w:r>
          </w:p>
        </w:tc>
        <w:tc>
          <w:tcPr>
            <w:tcW w:w="628" w:type="dxa"/>
            <w:vAlign w:val="center"/>
          </w:tcPr>
          <w:p w:rsidR="008E0F4C" w:rsidRDefault="008E0F4C" w:rsidP="008207A1">
            <w:pPr>
              <w:widowControl/>
              <w:jc w:val="center"/>
              <w:rPr>
                <w:rFonts w:ascii="Times New Roman" w:hAnsi="Times New Roman"/>
                <w:color w:val="000000"/>
                <w:kern w:val="0"/>
                <w:sz w:val="22"/>
              </w:rPr>
            </w:pPr>
          </w:p>
        </w:tc>
      </w:tr>
    </w:tbl>
    <w:p w:rsidR="008E0F4C" w:rsidRDefault="008E0F4C" w:rsidP="008E0F4C">
      <w:pPr>
        <w:pStyle w:val="af3"/>
        <w:spacing w:line="300" w:lineRule="auto"/>
        <w:ind w:firstLineChars="192" w:firstLine="424"/>
        <w:rPr>
          <w:b/>
          <w:bCs/>
          <w:sz w:val="22"/>
        </w:rPr>
      </w:pP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93" w:name="_Toc196644304"/>
      <w:r>
        <w:rPr>
          <w:rFonts w:ascii="Times New Roman" w:hAnsi="Times New Roman" w:hint="eastAsia"/>
          <w:b/>
          <w:bCs/>
          <w:color w:val="000000"/>
          <w:sz w:val="22"/>
        </w:rPr>
        <w:t>10.3</w:t>
      </w:r>
      <w:r>
        <w:rPr>
          <w:rFonts w:ascii="Times New Roman" w:hAnsi="Times New Roman" w:hint="eastAsia"/>
          <w:b/>
          <w:bCs/>
          <w:color w:val="000000"/>
          <w:sz w:val="22"/>
        </w:rPr>
        <w:t>软件购置参数指标</w:t>
      </w:r>
      <w:bookmarkEnd w:id="93"/>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051"/>
        <w:gridCol w:w="1708"/>
        <w:gridCol w:w="3870"/>
        <w:gridCol w:w="672"/>
        <w:gridCol w:w="563"/>
      </w:tblGrid>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b/>
                <w:bCs/>
                <w:color w:val="000000"/>
                <w:kern w:val="0"/>
                <w:szCs w:val="21"/>
              </w:rPr>
              <w:t>序号</w:t>
            </w:r>
          </w:p>
        </w:tc>
        <w:tc>
          <w:tcPr>
            <w:tcW w:w="1051"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b/>
                <w:bCs/>
                <w:color w:val="000000"/>
                <w:kern w:val="0"/>
                <w:szCs w:val="21"/>
              </w:rPr>
              <w:t>区域</w:t>
            </w:r>
          </w:p>
        </w:tc>
        <w:tc>
          <w:tcPr>
            <w:tcW w:w="1708"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b/>
                <w:bCs/>
                <w:color w:val="000000"/>
                <w:kern w:val="0"/>
                <w:szCs w:val="21"/>
              </w:rPr>
              <w:t>产品名称</w:t>
            </w:r>
          </w:p>
        </w:tc>
        <w:tc>
          <w:tcPr>
            <w:tcW w:w="3870"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b/>
                <w:bCs/>
                <w:color w:val="000000"/>
                <w:kern w:val="0"/>
                <w:szCs w:val="21"/>
              </w:rPr>
              <w:t>配置要求</w:t>
            </w:r>
          </w:p>
        </w:tc>
        <w:tc>
          <w:tcPr>
            <w:tcW w:w="672"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b/>
                <w:bCs/>
                <w:color w:val="000000"/>
                <w:kern w:val="0"/>
                <w:szCs w:val="21"/>
              </w:rPr>
              <w:t>数量</w:t>
            </w:r>
          </w:p>
        </w:tc>
        <w:tc>
          <w:tcPr>
            <w:tcW w:w="563"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b/>
                <w:bCs/>
                <w:color w:val="000000"/>
                <w:kern w:val="0"/>
                <w:szCs w:val="21"/>
              </w:rPr>
              <w:t>备注</w:t>
            </w: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1</w:t>
            </w:r>
          </w:p>
        </w:tc>
        <w:tc>
          <w:tcPr>
            <w:tcW w:w="1051"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b/>
                <w:bCs/>
                <w:color w:val="000000"/>
                <w:kern w:val="0"/>
                <w:sz w:val="20"/>
                <w:szCs w:val="20"/>
                <w:lang w:bidi="ar"/>
              </w:rPr>
              <w:t>网页防篡改机制</w:t>
            </w:r>
          </w:p>
        </w:tc>
        <w:tc>
          <w:tcPr>
            <w:tcW w:w="1708"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网页防篡改</w:t>
            </w:r>
          </w:p>
        </w:tc>
        <w:tc>
          <w:tcPr>
            <w:tcW w:w="3870" w:type="dxa"/>
            <w:vAlign w:val="center"/>
          </w:tcPr>
          <w:p w:rsidR="008E0F4C" w:rsidRDefault="008E0F4C" w:rsidP="008207A1">
            <w:pPr>
              <w:widowControl/>
              <w:jc w:val="left"/>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具备网页发布、网页防篡改、网站漏洞防护等，中心可存储安全日志并支持报表查看及导出。</w:t>
            </w:r>
          </w:p>
        </w:tc>
        <w:tc>
          <w:tcPr>
            <w:tcW w:w="672"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color w:val="000000"/>
                <w:kern w:val="0"/>
                <w:szCs w:val="21"/>
              </w:rPr>
              <w:t>10</w:t>
            </w:r>
            <w:r>
              <w:rPr>
                <w:rFonts w:ascii="Times New Roman" w:hAnsi="Times New Roman" w:hint="eastAsia"/>
                <w:color w:val="000000"/>
                <w:kern w:val="0"/>
                <w:szCs w:val="21"/>
              </w:rPr>
              <w:t>套</w:t>
            </w:r>
          </w:p>
        </w:tc>
        <w:tc>
          <w:tcPr>
            <w:tcW w:w="563" w:type="dxa"/>
            <w:vMerge w:val="restart"/>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网络安全</w:t>
            </w: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2</w:t>
            </w:r>
          </w:p>
        </w:tc>
        <w:tc>
          <w:tcPr>
            <w:tcW w:w="1051"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b/>
                <w:bCs/>
                <w:color w:val="000000"/>
                <w:kern w:val="0"/>
                <w:sz w:val="20"/>
                <w:szCs w:val="20"/>
                <w:lang w:bidi="ar"/>
              </w:rPr>
              <w:t>运维评估体系</w:t>
            </w:r>
          </w:p>
        </w:tc>
        <w:tc>
          <w:tcPr>
            <w:tcW w:w="1708"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漏洞扫描</w:t>
            </w:r>
          </w:p>
        </w:tc>
        <w:tc>
          <w:tcPr>
            <w:tcW w:w="3870" w:type="dxa"/>
            <w:vAlign w:val="center"/>
          </w:tcPr>
          <w:p w:rsidR="008E0F4C" w:rsidRDefault="008E0F4C" w:rsidP="008207A1">
            <w:pPr>
              <w:widowControl/>
              <w:jc w:val="left"/>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对系统、</w:t>
            </w:r>
            <w:r>
              <w:rPr>
                <w:rFonts w:ascii="Times New Roman" w:hAnsi="Times New Roman"/>
                <w:color w:val="000000"/>
                <w:kern w:val="0"/>
                <w:sz w:val="20"/>
                <w:szCs w:val="20"/>
                <w:lang w:bidi="ar"/>
              </w:rPr>
              <w:t>Web</w:t>
            </w:r>
            <w:r w:rsidR="002679BD">
              <w:rPr>
                <w:rFonts w:ascii="宋体" w:hAnsi="宋体" w:cs="宋体" w:hint="eastAsia"/>
                <w:color w:val="000000"/>
                <w:kern w:val="0"/>
                <w:sz w:val="20"/>
                <w:szCs w:val="20"/>
                <w:lang w:bidi="ar"/>
              </w:rPr>
              <w:t>、数据库进行漏洞扫描系统的建设</w:t>
            </w:r>
            <w:r>
              <w:rPr>
                <w:rFonts w:ascii="宋体" w:hAnsi="宋体" w:cs="宋体" w:hint="eastAsia"/>
                <w:color w:val="000000"/>
                <w:kern w:val="0"/>
                <w:sz w:val="20"/>
                <w:szCs w:val="20"/>
                <w:lang w:bidi="ar"/>
              </w:rPr>
              <w:t>，实现一体化安全基线管理。</w:t>
            </w:r>
          </w:p>
        </w:tc>
        <w:tc>
          <w:tcPr>
            <w:tcW w:w="672"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套</w:t>
            </w:r>
          </w:p>
        </w:tc>
        <w:tc>
          <w:tcPr>
            <w:tcW w:w="563" w:type="dxa"/>
            <w:vMerge/>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3</w:t>
            </w:r>
          </w:p>
        </w:tc>
        <w:tc>
          <w:tcPr>
            <w:tcW w:w="1051" w:type="dxa"/>
            <w:vMerge w:val="restart"/>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b/>
                <w:bCs/>
                <w:color w:val="000000"/>
                <w:kern w:val="0"/>
                <w:sz w:val="20"/>
                <w:szCs w:val="20"/>
                <w:lang w:bidi="ar"/>
              </w:rPr>
              <w:t>综合审计体系</w:t>
            </w:r>
          </w:p>
        </w:tc>
        <w:tc>
          <w:tcPr>
            <w:tcW w:w="1708"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数据库审计</w:t>
            </w:r>
          </w:p>
        </w:tc>
        <w:tc>
          <w:tcPr>
            <w:tcW w:w="3870" w:type="dxa"/>
            <w:vAlign w:val="center"/>
          </w:tcPr>
          <w:p w:rsidR="008E0F4C" w:rsidRDefault="008E0F4C" w:rsidP="008207A1">
            <w:pPr>
              <w:widowControl/>
              <w:jc w:val="left"/>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实时对操作数据库的行为进行审计监控、风险评估与综合分析。整机吞吐</w:t>
            </w:r>
            <w:r>
              <w:rPr>
                <w:rFonts w:ascii="Times New Roman" w:hAnsi="Times New Roman"/>
                <w:color w:val="000000"/>
                <w:kern w:val="0"/>
                <w:sz w:val="20"/>
                <w:szCs w:val="20"/>
                <w:lang w:bidi="ar"/>
              </w:rPr>
              <w:t>:500Mbps,</w:t>
            </w:r>
            <w:r>
              <w:rPr>
                <w:rFonts w:ascii="宋体" w:hAnsi="宋体" w:cs="宋体" w:hint="eastAsia"/>
                <w:color w:val="000000"/>
                <w:kern w:val="0"/>
                <w:sz w:val="20"/>
                <w:szCs w:val="20"/>
                <w:lang w:bidi="ar"/>
              </w:rPr>
              <w:t>双向审计数据库流量</w:t>
            </w:r>
            <w:r>
              <w:rPr>
                <w:rFonts w:ascii="Times New Roman" w:hAnsi="Times New Roman"/>
                <w:color w:val="000000"/>
                <w:kern w:val="0"/>
                <w:sz w:val="20"/>
                <w:szCs w:val="20"/>
                <w:lang w:bidi="ar"/>
              </w:rPr>
              <w:t>:50Mbps,</w:t>
            </w:r>
            <w:r>
              <w:rPr>
                <w:rFonts w:ascii="宋体" w:hAnsi="宋体" w:cs="宋体" w:hint="eastAsia"/>
                <w:color w:val="000000"/>
                <w:kern w:val="0"/>
                <w:sz w:val="20"/>
                <w:szCs w:val="20"/>
                <w:lang w:bidi="ar"/>
              </w:rPr>
              <w:t>峰值</w:t>
            </w:r>
            <w:r>
              <w:rPr>
                <w:rFonts w:ascii="Times New Roman" w:hAnsi="Times New Roman"/>
                <w:color w:val="000000"/>
                <w:kern w:val="0"/>
                <w:sz w:val="20"/>
                <w:szCs w:val="20"/>
                <w:lang w:bidi="ar"/>
              </w:rPr>
              <w:t>SQL</w:t>
            </w:r>
            <w:r>
              <w:rPr>
                <w:rFonts w:ascii="宋体" w:hAnsi="宋体" w:cs="宋体" w:hint="eastAsia"/>
                <w:color w:val="000000"/>
                <w:kern w:val="0"/>
                <w:sz w:val="20"/>
                <w:szCs w:val="20"/>
                <w:lang w:bidi="ar"/>
              </w:rPr>
              <w:t>事务处理能力</w:t>
            </w:r>
            <w:r>
              <w:rPr>
                <w:rFonts w:ascii="Times New Roman" w:hAnsi="Times New Roman"/>
                <w:color w:val="000000"/>
                <w:kern w:val="0"/>
                <w:sz w:val="20"/>
                <w:szCs w:val="20"/>
                <w:lang w:bidi="ar"/>
              </w:rPr>
              <w:t>:2000</w:t>
            </w:r>
            <w:r>
              <w:rPr>
                <w:rFonts w:ascii="宋体" w:hAnsi="宋体" w:cs="宋体" w:hint="eastAsia"/>
                <w:color w:val="000000"/>
                <w:kern w:val="0"/>
                <w:sz w:val="20"/>
                <w:szCs w:val="20"/>
                <w:lang w:bidi="ar"/>
              </w:rPr>
              <w:t>条</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秒</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数据库实例数</w:t>
            </w:r>
            <w:r>
              <w:rPr>
                <w:rFonts w:ascii="Times New Roman" w:hAnsi="Times New Roman"/>
                <w:color w:val="000000"/>
                <w:kern w:val="0"/>
                <w:sz w:val="20"/>
                <w:szCs w:val="20"/>
                <w:lang w:bidi="ar"/>
              </w:rPr>
              <w:t>:4</w:t>
            </w:r>
            <w:r>
              <w:rPr>
                <w:rFonts w:ascii="宋体" w:hAnsi="宋体" w:cs="宋体" w:hint="eastAsia"/>
                <w:color w:val="000000"/>
                <w:kern w:val="0"/>
                <w:sz w:val="20"/>
                <w:szCs w:val="20"/>
                <w:lang w:bidi="ar"/>
              </w:rPr>
              <w:t>个</w:t>
            </w:r>
          </w:p>
        </w:tc>
        <w:tc>
          <w:tcPr>
            <w:tcW w:w="672"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套</w:t>
            </w:r>
          </w:p>
        </w:tc>
        <w:tc>
          <w:tcPr>
            <w:tcW w:w="563" w:type="dxa"/>
            <w:vMerge/>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4</w:t>
            </w:r>
          </w:p>
        </w:tc>
        <w:tc>
          <w:tcPr>
            <w:tcW w:w="1051" w:type="dxa"/>
            <w:vMerge/>
            <w:vAlign w:val="center"/>
          </w:tcPr>
          <w:p w:rsidR="008E0F4C" w:rsidRDefault="008E0F4C" w:rsidP="008207A1">
            <w:pPr>
              <w:jc w:val="center"/>
              <w:rPr>
                <w:rFonts w:ascii="Times New Roman" w:hAnsi="Times New Roman"/>
                <w:b/>
                <w:bCs/>
                <w:color w:val="000000"/>
                <w:kern w:val="0"/>
                <w:szCs w:val="21"/>
              </w:rPr>
            </w:pPr>
          </w:p>
        </w:tc>
        <w:tc>
          <w:tcPr>
            <w:tcW w:w="1708"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日志审计</w:t>
            </w:r>
          </w:p>
        </w:tc>
        <w:tc>
          <w:tcPr>
            <w:tcW w:w="3870" w:type="dxa"/>
            <w:vAlign w:val="center"/>
          </w:tcPr>
          <w:p w:rsidR="008E0F4C" w:rsidRDefault="008E0F4C" w:rsidP="008207A1">
            <w:pPr>
              <w:widowControl/>
              <w:jc w:val="left"/>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提供事前可预警、事后可审计的安全管理能力，满足网络安全法、等级保护</w:t>
            </w:r>
            <w:r>
              <w:rPr>
                <w:rFonts w:ascii="Times New Roman" w:hAnsi="Times New Roman"/>
                <w:color w:val="000000"/>
                <w:kern w:val="0"/>
                <w:sz w:val="20"/>
                <w:szCs w:val="20"/>
                <w:lang w:bidi="ar"/>
              </w:rPr>
              <w:t>2.0</w:t>
            </w:r>
            <w:r>
              <w:rPr>
                <w:rFonts w:ascii="宋体" w:hAnsi="宋体" w:cs="宋体" w:hint="eastAsia"/>
                <w:color w:val="000000"/>
                <w:kern w:val="0"/>
                <w:sz w:val="20"/>
                <w:szCs w:val="20"/>
                <w:lang w:bidi="ar"/>
              </w:rPr>
              <w:t>、数据安全法等相关法律法规对日志数据的留存及审计要求。资产授权数量：</w:t>
            </w:r>
            <w:r>
              <w:rPr>
                <w:rFonts w:ascii="Times New Roman" w:hAnsi="Times New Roman"/>
                <w:color w:val="000000"/>
                <w:kern w:val="0"/>
                <w:sz w:val="20"/>
                <w:szCs w:val="20"/>
                <w:lang w:bidi="ar"/>
              </w:rPr>
              <w:t>30</w:t>
            </w:r>
            <w:r>
              <w:rPr>
                <w:rFonts w:ascii="宋体" w:hAnsi="宋体" w:cs="宋体" w:hint="eastAsia"/>
                <w:color w:val="000000"/>
                <w:kern w:val="0"/>
                <w:sz w:val="20"/>
                <w:szCs w:val="20"/>
                <w:lang w:bidi="ar"/>
              </w:rPr>
              <w:t>个</w:t>
            </w:r>
            <w:r>
              <w:rPr>
                <w:rFonts w:ascii="Times New Roman" w:hAnsi="Times New Roman"/>
                <w:color w:val="000000"/>
                <w:kern w:val="0"/>
                <w:sz w:val="20"/>
                <w:szCs w:val="20"/>
                <w:lang w:bidi="ar"/>
              </w:rPr>
              <w:br/>
            </w:r>
            <w:r>
              <w:rPr>
                <w:rFonts w:ascii="宋体" w:hAnsi="宋体" w:cs="宋体" w:hint="eastAsia"/>
                <w:color w:val="000000"/>
                <w:kern w:val="0"/>
                <w:sz w:val="20"/>
                <w:szCs w:val="20"/>
                <w:lang w:bidi="ar"/>
              </w:rPr>
              <w:t>每秒事务处理数：</w:t>
            </w:r>
            <w:r>
              <w:rPr>
                <w:rFonts w:ascii="Times New Roman" w:hAnsi="Times New Roman"/>
                <w:color w:val="000000"/>
                <w:kern w:val="0"/>
                <w:sz w:val="20"/>
                <w:szCs w:val="20"/>
                <w:lang w:bidi="ar"/>
              </w:rPr>
              <w:t>10000</w:t>
            </w:r>
            <w:r>
              <w:rPr>
                <w:rFonts w:ascii="宋体" w:hAnsi="宋体" w:cs="宋体" w:hint="eastAsia"/>
                <w:color w:val="000000"/>
                <w:kern w:val="0"/>
                <w:sz w:val="20"/>
                <w:szCs w:val="20"/>
                <w:lang w:bidi="ar"/>
              </w:rPr>
              <w:t>个（条）</w:t>
            </w:r>
          </w:p>
        </w:tc>
        <w:tc>
          <w:tcPr>
            <w:tcW w:w="672"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套</w:t>
            </w:r>
          </w:p>
        </w:tc>
        <w:tc>
          <w:tcPr>
            <w:tcW w:w="563" w:type="dxa"/>
            <w:vMerge/>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5</w:t>
            </w:r>
          </w:p>
        </w:tc>
        <w:tc>
          <w:tcPr>
            <w:tcW w:w="1051" w:type="dxa"/>
            <w:vMerge w:val="restart"/>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b/>
                <w:bCs/>
                <w:color w:val="000000"/>
                <w:kern w:val="0"/>
                <w:sz w:val="20"/>
                <w:szCs w:val="20"/>
                <w:lang w:bidi="ar"/>
              </w:rPr>
              <w:t>一体化主动安全运营体系</w:t>
            </w:r>
          </w:p>
        </w:tc>
        <w:tc>
          <w:tcPr>
            <w:tcW w:w="1708"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高级威胁检测模块</w:t>
            </w:r>
          </w:p>
        </w:tc>
        <w:tc>
          <w:tcPr>
            <w:tcW w:w="3870" w:type="dxa"/>
            <w:vAlign w:val="center"/>
          </w:tcPr>
          <w:p w:rsidR="008E0F4C" w:rsidRDefault="008E0F4C" w:rsidP="008207A1">
            <w:pPr>
              <w:widowControl/>
              <w:jc w:val="left"/>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对网络中传输的文件进行分离和检测。</w:t>
            </w:r>
            <w:r>
              <w:rPr>
                <w:rFonts w:ascii="Times New Roman" w:hAnsi="Times New Roman"/>
                <w:color w:val="000000"/>
                <w:kern w:val="0"/>
                <w:sz w:val="20"/>
                <w:szCs w:val="20"/>
                <w:lang w:bidi="ar"/>
              </w:rPr>
              <w:t xml:space="preserve"> </w:t>
            </w:r>
            <w:r>
              <w:rPr>
                <w:rFonts w:ascii="宋体" w:hAnsi="宋体" w:cs="宋体" w:hint="eastAsia"/>
                <w:color w:val="000000"/>
                <w:kern w:val="0"/>
                <w:sz w:val="20"/>
                <w:szCs w:val="20"/>
                <w:lang w:bidi="ar"/>
              </w:rPr>
              <w:t>对各种</w:t>
            </w:r>
            <w:r>
              <w:rPr>
                <w:rFonts w:ascii="Times New Roman" w:hAnsi="Times New Roman"/>
                <w:color w:val="000000"/>
                <w:kern w:val="0"/>
                <w:sz w:val="20"/>
                <w:szCs w:val="20"/>
                <w:lang w:bidi="ar"/>
              </w:rPr>
              <w:t>WEB</w:t>
            </w:r>
            <w:r>
              <w:rPr>
                <w:rFonts w:ascii="Times New Roman" w:hAnsi="Times New Roman" w:hint="eastAsia"/>
                <w:color w:val="000000"/>
                <w:kern w:val="0"/>
                <w:sz w:val="20"/>
                <w:szCs w:val="20"/>
                <w:lang w:bidi="ar"/>
              </w:rPr>
              <w:t>、</w:t>
            </w:r>
            <w:r>
              <w:rPr>
                <w:rFonts w:ascii="宋体" w:hAnsi="宋体" w:cs="宋体" w:hint="eastAsia"/>
                <w:color w:val="000000"/>
                <w:kern w:val="0"/>
                <w:sz w:val="20"/>
                <w:szCs w:val="20"/>
                <w:lang w:bidi="ar"/>
              </w:rPr>
              <w:t>邮件社工类攻击进行检测。通过识别</w:t>
            </w:r>
            <w:r>
              <w:rPr>
                <w:rFonts w:ascii="Times New Roman" w:hAnsi="Times New Roman"/>
                <w:color w:val="000000"/>
                <w:kern w:val="0"/>
                <w:sz w:val="20"/>
                <w:szCs w:val="20"/>
                <w:lang w:bidi="ar"/>
              </w:rPr>
              <w:t>DGA</w:t>
            </w:r>
            <w:r>
              <w:rPr>
                <w:rFonts w:ascii="宋体" w:hAnsi="宋体" w:cs="宋体" w:hint="eastAsia"/>
                <w:color w:val="000000"/>
                <w:kern w:val="0"/>
                <w:sz w:val="20"/>
                <w:szCs w:val="20"/>
                <w:lang w:bidi="ar"/>
              </w:rPr>
              <w:t>域名请求、异常流量等全方位发现失陷主机</w:t>
            </w:r>
            <w:r>
              <w:rPr>
                <w:rFonts w:ascii="Times New Roman" w:hAnsi="Times New Roman" w:hint="eastAsia"/>
                <w:color w:val="000000"/>
                <w:kern w:val="0"/>
                <w:sz w:val="20"/>
                <w:szCs w:val="20"/>
                <w:lang w:bidi="ar"/>
              </w:rPr>
              <w:t>。</w:t>
            </w:r>
            <w:r>
              <w:rPr>
                <w:rFonts w:ascii="宋体" w:hAnsi="宋体" w:cs="宋体" w:hint="eastAsia"/>
                <w:color w:val="000000"/>
                <w:kern w:val="0"/>
                <w:sz w:val="20"/>
                <w:szCs w:val="20"/>
                <w:lang w:bidi="ar"/>
              </w:rPr>
              <w:t>通过识别内网中横向扩散等行为发现可疑主机</w:t>
            </w:r>
            <w:r>
              <w:rPr>
                <w:rFonts w:ascii="Times New Roman" w:hAnsi="Times New Roman" w:hint="eastAsia"/>
                <w:color w:val="000000"/>
                <w:kern w:val="0"/>
                <w:sz w:val="20"/>
                <w:szCs w:val="20"/>
                <w:lang w:bidi="ar"/>
              </w:rPr>
              <w:t>。</w:t>
            </w:r>
            <w:r>
              <w:rPr>
                <w:rFonts w:ascii="宋体" w:hAnsi="宋体" w:cs="宋体" w:hint="eastAsia"/>
                <w:color w:val="000000"/>
                <w:kern w:val="0"/>
                <w:sz w:val="20"/>
                <w:szCs w:val="20"/>
                <w:lang w:bidi="ar"/>
              </w:rPr>
              <w:t>对检测对象的会话特征进行多维度监控</w:t>
            </w:r>
            <w:r>
              <w:rPr>
                <w:rFonts w:ascii="Times New Roman" w:hAnsi="Times New Roman" w:hint="eastAsia"/>
                <w:color w:val="000000"/>
                <w:kern w:val="0"/>
                <w:sz w:val="20"/>
                <w:szCs w:val="20"/>
                <w:lang w:bidi="ar"/>
              </w:rPr>
              <w:t>。</w:t>
            </w:r>
            <w:r>
              <w:rPr>
                <w:rFonts w:ascii="宋体" w:hAnsi="宋体" w:cs="宋体" w:hint="eastAsia"/>
                <w:color w:val="000000"/>
                <w:kern w:val="0"/>
                <w:sz w:val="20"/>
                <w:szCs w:val="20"/>
                <w:lang w:bidi="ar"/>
              </w:rPr>
              <w:t>对流量中的资产进行分析，主动发现网络资产</w:t>
            </w:r>
            <w:r>
              <w:rPr>
                <w:rFonts w:ascii="Times New Roman" w:hAnsi="Times New Roman" w:hint="eastAsia"/>
                <w:color w:val="000000"/>
                <w:kern w:val="0"/>
                <w:sz w:val="20"/>
                <w:szCs w:val="20"/>
                <w:lang w:bidi="ar"/>
              </w:rPr>
              <w:t>。</w:t>
            </w:r>
            <w:r>
              <w:rPr>
                <w:rFonts w:ascii="宋体" w:hAnsi="宋体" w:cs="宋体" w:hint="eastAsia"/>
                <w:color w:val="000000"/>
                <w:kern w:val="0"/>
                <w:sz w:val="20"/>
                <w:szCs w:val="20"/>
                <w:lang w:bidi="ar"/>
              </w:rPr>
              <w:t>提供多个智能报表，方便快速总览网络威胁情况</w:t>
            </w:r>
            <w:r>
              <w:rPr>
                <w:rFonts w:ascii="Times New Roman" w:hAnsi="Times New Roman" w:hint="eastAsia"/>
                <w:color w:val="000000"/>
                <w:kern w:val="0"/>
                <w:sz w:val="20"/>
                <w:szCs w:val="20"/>
                <w:lang w:bidi="ar"/>
              </w:rPr>
              <w:t>。</w:t>
            </w:r>
            <w:r>
              <w:rPr>
                <w:rFonts w:ascii="宋体" w:hAnsi="宋体" w:cs="宋体" w:hint="eastAsia"/>
                <w:color w:val="000000"/>
                <w:kern w:val="0"/>
                <w:sz w:val="20"/>
                <w:szCs w:val="20"/>
                <w:lang w:bidi="ar"/>
              </w:rPr>
              <w:t>提供综合管理和关联分析能力，整机吞吐量</w:t>
            </w:r>
            <w:r>
              <w:rPr>
                <w:rFonts w:ascii="Times New Roman" w:hAnsi="Times New Roman"/>
                <w:color w:val="000000"/>
                <w:kern w:val="0"/>
                <w:sz w:val="20"/>
                <w:szCs w:val="20"/>
                <w:lang w:bidi="ar"/>
              </w:rPr>
              <w:t>1Gbps</w:t>
            </w:r>
            <w:r>
              <w:rPr>
                <w:rFonts w:ascii="Times New Roman" w:hAnsi="Times New Roman" w:hint="eastAsia"/>
                <w:color w:val="000000"/>
                <w:kern w:val="0"/>
                <w:sz w:val="20"/>
                <w:szCs w:val="20"/>
                <w:lang w:bidi="ar"/>
              </w:rPr>
              <w:t>。</w:t>
            </w:r>
          </w:p>
        </w:tc>
        <w:tc>
          <w:tcPr>
            <w:tcW w:w="672"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套</w:t>
            </w:r>
          </w:p>
        </w:tc>
        <w:tc>
          <w:tcPr>
            <w:tcW w:w="563" w:type="dxa"/>
            <w:vMerge/>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6</w:t>
            </w:r>
          </w:p>
        </w:tc>
        <w:tc>
          <w:tcPr>
            <w:tcW w:w="1051" w:type="dxa"/>
            <w:vMerge/>
            <w:vAlign w:val="center"/>
          </w:tcPr>
          <w:p w:rsidR="008E0F4C" w:rsidRDefault="008E0F4C" w:rsidP="008207A1">
            <w:pPr>
              <w:jc w:val="center"/>
              <w:rPr>
                <w:rFonts w:ascii="Times New Roman" w:hAnsi="Times New Roman"/>
                <w:b/>
                <w:bCs/>
                <w:color w:val="000000"/>
                <w:kern w:val="0"/>
                <w:szCs w:val="21"/>
              </w:rPr>
            </w:pPr>
          </w:p>
        </w:tc>
        <w:tc>
          <w:tcPr>
            <w:tcW w:w="1708"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数据采集模块</w:t>
            </w:r>
          </w:p>
        </w:tc>
        <w:tc>
          <w:tcPr>
            <w:tcW w:w="3870" w:type="dxa"/>
            <w:vAlign w:val="center"/>
          </w:tcPr>
          <w:p w:rsidR="008E0F4C" w:rsidRDefault="008E0F4C" w:rsidP="008207A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采集和接收威胁检测子系统产生的日志和告警数据、流量元数据。</w:t>
            </w:r>
          </w:p>
          <w:p w:rsidR="008E0F4C" w:rsidRDefault="008E0F4C" w:rsidP="008207A1">
            <w:pPr>
              <w:widowControl/>
              <w:jc w:val="left"/>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提供一体化的安全分析计算能力。</w:t>
            </w:r>
          </w:p>
        </w:tc>
        <w:tc>
          <w:tcPr>
            <w:tcW w:w="672"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套</w:t>
            </w:r>
          </w:p>
        </w:tc>
        <w:tc>
          <w:tcPr>
            <w:tcW w:w="563" w:type="dxa"/>
            <w:vMerge/>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lastRenderedPageBreak/>
              <w:t>7</w:t>
            </w:r>
          </w:p>
        </w:tc>
        <w:tc>
          <w:tcPr>
            <w:tcW w:w="1051" w:type="dxa"/>
            <w:vMerge/>
            <w:vAlign w:val="center"/>
          </w:tcPr>
          <w:p w:rsidR="008E0F4C" w:rsidRDefault="008E0F4C" w:rsidP="008207A1">
            <w:pPr>
              <w:jc w:val="center"/>
              <w:rPr>
                <w:rFonts w:ascii="Times New Roman" w:hAnsi="Times New Roman"/>
                <w:b/>
                <w:bCs/>
                <w:color w:val="000000"/>
                <w:kern w:val="0"/>
                <w:szCs w:val="21"/>
              </w:rPr>
            </w:pPr>
          </w:p>
        </w:tc>
        <w:tc>
          <w:tcPr>
            <w:tcW w:w="1708"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安全管理模块</w:t>
            </w:r>
          </w:p>
        </w:tc>
        <w:tc>
          <w:tcPr>
            <w:tcW w:w="3870" w:type="dxa"/>
            <w:vAlign w:val="center"/>
          </w:tcPr>
          <w:p w:rsidR="008E0F4C" w:rsidRDefault="008E0F4C" w:rsidP="008207A1">
            <w:pPr>
              <w:widowControl/>
              <w:jc w:val="left"/>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提供资产管理、分析处置、态势感知、运营管理等安全管理能力。</w:t>
            </w:r>
          </w:p>
        </w:tc>
        <w:tc>
          <w:tcPr>
            <w:tcW w:w="672"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套</w:t>
            </w:r>
          </w:p>
        </w:tc>
        <w:tc>
          <w:tcPr>
            <w:tcW w:w="563" w:type="dxa"/>
            <w:vMerge/>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8</w:t>
            </w:r>
          </w:p>
        </w:tc>
        <w:tc>
          <w:tcPr>
            <w:tcW w:w="1051" w:type="dxa"/>
            <w:vMerge/>
            <w:vAlign w:val="center"/>
          </w:tcPr>
          <w:p w:rsidR="008E0F4C" w:rsidRDefault="008E0F4C" w:rsidP="008207A1">
            <w:pPr>
              <w:jc w:val="center"/>
              <w:rPr>
                <w:rFonts w:ascii="Times New Roman" w:hAnsi="Times New Roman"/>
                <w:b/>
                <w:bCs/>
                <w:color w:val="000000"/>
                <w:kern w:val="0"/>
                <w:szCs w:val="21"/>
              </w:rPr>
            </w:pPr>
          </w:p>
        </w:tc>
        <w:tc>
          <w:tcPr>
            <w:tcW w:w="1708"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威胁情报模块</w:t>
            </w:r>
          </w:p>
        </w:tc>
        <w:tc>
          <w:tcPr>
            <w:tcW w:w="3870" w:type="dxa"/>
            <w:vAlign w:val="center"/>
          </w:tcPr>
          <w:p w:rsidR="008E0F4C" w:rsidRDefault="008E0F4C" w:rsidP="008207A1">
            <w:pPr>
              <w:widowControl/>
              <w:jc w:val="left"/>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实现实时定位、预警、降噪以及分析威胁趋势；</w:t>
            </w:r>
            <w:r>
              <w:rPr>
                <w:rFonts w:ascii="Times New Roman" w:hAnsi="Times New Roman"/>
                <w:color w:val="000000"/>
                <w:kern w:val="0"/>
                <w:sz w:val="20"/>
                <w:szCs w:val="20"/>
                <w:lang w:bidi="ar"/>
              </w:rPr>
              <w:t xml:space="preserve"> </w:t>
            </w:r>
            <w:r>
              <w:rPr>
                <w:rFonts w:ascii="宋体" w:hAnsi="宋体" w:cs="宋体" w:hint="eastAsia"/>
                <w:color w:val="000000"/>
                <w:kern w:val="0"/>
                <w:sz w:val="20"/>
                <w:szCs w:val="20"/>
                <w:lang w:bidi="ar"/>
              </w:rPr>
              <w:t>支持在线和离线更新威胁情报数据；</w:t>
            </w:r>
            <w:r>
              <w:rPr>
                <w:rFonts w:ascii="Times New Roman" w:hAnsi="Times New Roman"/>
                <w:color w:val="000000"/>
                <w:kern w:val="0"/>
                <w:sz w:val="20"/>
                <w:szCs w:val="20"/>
                <w:lang w:bidi="ar"/>
              </w:rPr>
              <w:t xml:space="preserve"> </w:t>
            </w:r>
            <w:r>
              <w:rPr>
                <w:rFonts w:ascii="宋体" w:hAnsi="宋体" w:cs="宋体" w:hint="eastAsia"/>
                <w:color w:val="000000"/>
                <w:kern w:val="0"/>
                <w:sz w:val="20"/>
                <w:szCs w:val="20"/>
                <w:lang w:bidi="ar"/>
              </w:rPr>
              <w:t>支持在线查询情报</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如</w:t>
            </w:r>
            <w:r>
              <w:rPr>
                <w:rFonts w:ascii="Times New Roman" w:hAnsi="Times New Roman"/>
                <w:color w:val="000000"/>
                <w:kern w:val="0"/>
                <w:sz w:val="20"/>
                <w:szCs w:val="20"/>
                <w:lang w:bidi="ar"/>
              </w:rPr>
              <w:t>IP/</w:t>
            </w:r>
            <w:r>
              <w:rPr>
                <w:rFonts w:ascii="宋体" w:hAnsi="宋体" w:cs="宋体" w:hint="eastAsia"/>
                <w:color w:val="000000"/>
                <w:kern w:val="0"/>
                <w:sz w:val="20"/>
                <w:szCs w:val="20"/>
                <w:lang w:bidi="ar"/>
              </w:rPr>
              <w:t>域名</w:t>
            </w:r>
            <w:r>
              <w:rPr>
                <w:rFonts w:ascii="Times New Roman" w:hAnsi="Times New Roman"/>
                <w:color w:val="000000"/>
                <w:kern w:val="0"/>
                <w:sz w:val="20"/>
                <w:szCs w:val="20"/>
                <w:lang w:bidi="ar"/>
              </w:rPr>
              <w:t>)</w:t>
            </w:r>
            <w:r>
              <w:rPr>
                <w:rFonts w:ascii="Times New Roman" w:hAnsi="Times New Roman" w:hint="eastAsia"/>
                <w:color w:val="000000"/>
                <w:kern w:val="0"/>
                <w:sz w:val="20"/>
                <w:szCs w:val="20"/>
                <w:lang w:bidi="ar"/>
              </w:rPr>
              <w:t>。具备</w:t>
            </w:r>
            <w:r>
              <w:rPr>
                <w:rFonts w:ascii="宋体" w:hAnsi="宋体" w:cs="宋体" w:hint="eastAsia"/>
                <w:color w:val="000000"/>
                <w:kern w:val="0"/>
                <w:sz w:val="20"/>
                <w:szCs w:val="20"/>
                <w:lang w:bidi="ar"/>
              </w:rPr>
              <w:t>威胁情报云端能力：提供海量的威胁情报数据、持续更新</w:t>
            </w:r>
            <w:r>
              <w:rPr>
                <w:rFonts w:ascii="Times New Roman" w:hAnsi="Times New Roman"/>
                <w:color w:val="000000"/>
                <w:kern w:val="0"/>
                <w:sz w:val="20"/>
                <w:szCs w:val="20"/>
                <w:lang w:bidi="ar"/>
              </w:rPr>
              <w:t>IP</w:t>
            </w:r>
            <w:r>
              <w:rPr>
                <w:rFonts w:ascii="宋体" w:hAnsi="宋体" w:cs="宋体" w:hint="eastAsia"/>
                <w:color w:val="000000"/>
                <w:kern w:val="0"/>
                <w:sz w:val="20"/>
                <w:szCs w:val="20"/>
                <w:lang w:bidi="ar"/>
              </w:rPr>
              <w:t>情报等。</w:t>
            </w:r>
          </w:p>
        </w:tc>
        <w:tc>
          <w:tcPr>
            <w:tcW w:w="672"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套</w:t>
            </w:r>
          </w:p>
        </w:tc>
        <w:tc>
          <w:tcPr>
            <w:tcW w:w="563" w:type="dxa"/>
            <w:vMerge/>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9</w:t>
            </w:r>
          </w:p>
        </w:tc>
        <w:tc>
          <w:tcPr>
            <w:tcW w:w="1051" w:type="dxa"/>
            <w:vMerge/>
            <w:vAlign w:val="center"/>
          </w:tcPr>
          <w:p w:rsidR="008E0F4C" w:rsidRDefault="008E0F4C" w:rsidP="008207A1">
            <w:pPr>
              <w:jc w:val="center"/>
              <w:rPr>
                <w:rFonts w:ascii="Times New Roman" w:hAnsi="Times New Roman"/>
                <w:b/>
                <w:bCs/>
                <w:color w:val="000000"/>
                <w:kern w:val="0"/>
                <w:szCs w:val="21"/>
              </w:rPr>
            </w:pPr>
          </w:p>
        </w:tc>
        <w:tc>
          <w:tcPr>
            <w:tcW w:w="1708"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模型编排模块</w:t>
            </w:r>
          </w:p>
        </w:tc>
        <w:tc>
          <w:tcPr>
            <w:tcW w:w="3870" w:type="dxa"/>
            <w:vAlign w:val="center"/>
          </w:tcPr>
          <w:p w:rsidR="008E0F4C" w:rsidRDefault="008E0F4C" w:rsidP="008207A1">
            <w:pPr>
              <w:widowControl/>
              <w:jc w:val="left"/>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通过剧本编排，对复杂的分析、处置流程进行集成整合，实现从静态事件响应到动态工作流跟踪的转变。</w:t>
            </w:r>
          </w:p>
        </w:tc>
        <w:tc>
          <w:tcPr>
            <w:tcW w:w="672"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套</w:t>
            </w:r>
          </w:p>
        </w:tc>
        <w:tc>
          <w:tcPr>
            <w:tcW w:w="563" w:type="dxa"/>
            <w:vMerge/>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10</w:t>
            </w:r>
          </w:p>
        </w:tc>
        <w:tc>
          <w:tcPr>
            <w:tcW w:w="1051" w:type="dxa"/>
            <w:vMerge/>
            <w:vAlign w:val="center"/>
          </w:tcPr>
          <w:p w:rsidR="008E0F4C" w:rsidRDefault="008E0F4C" w:rsidP="008207A1">
            <w:pPr>
              <w:jc w:val="center"/>
              <w:rPr>
                <w:rFonts w:ascii="Times New Roman" w:hAnsi="Times New Roman"/>
                <w:b/>
                <w:bCs/>
                <w:color w:val="000000"/>
                <w:kern w:val="0"/>
                <w:szCs w:val="21"/>
              </w:rPr>
            </w:pPr>
          </w:p>
        </w:tc>
        <w:tc>
          <w:tcPr>
            <w:tcW w:w="1708"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数据上报模块</w:t>
            </w:r>
          </w:p>
        </w:tc>
        <w:tc>
          <w:tcPr>
            <w:tcW w:w="3870" w:type="dxa"/>
            <w:vAlign w:val="center"/>
          </w:tcPr>
          <w:p w:rsidR="008E0F4C" w:rsidRDefault="008E0F4C" w:rsidP="008207A1">
            <w:pPr>
              <w:widowControl/>
              <w:jc w:val="left"/>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用于和区大数据中心安全平台进行数据对接上报。</w:t>
            </w:r>
          </w:p>
        </w:tc>
        <w:tc>
          <w:tcPr>
            <w:tcW w:w="672"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套</w:t>
            </w:r>
          </w:p>
        </w:tc>
        <w:tc>
          <w:tcPr>
            <w:tcW w:w="563" w:type="dxa"/>
            <w:vMerge/>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11</w:t>
            </w:r>
          </w:p>
        </w:tc>
        <w:tc>
          <w:tcPr>
            <w:tcW w:w="1051"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b/>
                <w:bCs/>
                <w:color w:val="000000"/>
                <w:kern w:val="0"/>
                <w:sz w:val="20"/>
                <w:szCs w:val="20"/>
                <w:lang w:bidi="ar"/>
              </w:rPr>
              <w:t>数据安全防护体系</w:t>
            </w:r>
          </w:p>
        </w:tc>
        <w:tc>
          <w:tcPr>
            <w:tcW w:w="1708" w:type="dxa"/>
            <w:vAlign w:val="center"/>
          </w:tcPr>
          <w:p w:rsidR="008E0F4C" w:rsidRDefault="008E0F4C" w:rsidP="008207A1">
            <w:pPr>
              <w:widowControl/>
              <w:jc w:val="center"/>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数据安全分级与风险评估</w:t>
            </w:r>
          </w:p>
        </w:tc>
        <w:tc>
          <w:tcPr>
            <w:tcW w:w="3870" w:type="dxa"/>
            <w:vAlign w:val="center"/>
          </w:tcPr>
          <w:p w:rsidR="008E0F4C" w:rsidRDefault="008E0F4C" w:rsidP="008207A1">
            <w:pPr>
              <w:widowControl/>
              <w:jc w:val="left"/>
              <w:textAlignment w:val="center"/>
              <w:rPr>
                <w:rFonts w:ascii="Times New Roman" w:hAnsi="Times New Roman"/>
                <w:b/>
                <w:bCs/>
                <w:color w:val="000000"/>
                <w:kern w:val="0"/>
                <w:szCs w:val="21"/>
              </w:rPr>
            </w:pPr>
            <w:r>
              <w:rPr>
                <w:rFonts w:ascii="宋体" w:hAnsi="宋体" w:cs="宋体" w:hint="eastAsia"/>
                <w:color w:val="000000"/>
                <w:kern w:val="0"/>
                <w:sz w:val="20"/>
                <w:szCs w:val="20"/>
                <w:lang w:bidi="ar"/>
              </w:rPr>
              <w:t>能够进行自动数据发现、敏感数据识别、且可以使用系统内置或用户导入的标准进行分类分级操作，生成数据资产目录。</w:t>
            </w:r>
            <w:r>
              <w:rPr>
                <w:rFonts w:ascii="Times New Roman" w:hAnsi="Times New Roman"/>
                <w:color w:val="000000"/>
                <w:kern w:val="0"/>
                <w:sz w:val="20"/>
                <w:szCs w:val="20"/>
                <w:lang w:bidi="ar"/>
              </w:rPr>
              <w:t xml:space="preserve"> </w:t>
            </w:r>
            <w:r>
              <w:rPr>
                <w:rFonts w:ascii="Times New Roman" w:hAnsi="Times New Roman" w:hint="eastAsia"/>
                <w:color w:val="000000"/>
                <w:kern w:val="0"/>
                <w:sz w:val="20"/>
                <w:szCs w:val="20"/>
                <w:lang w:bidi="ar"/>
              </w:rPr>
              <w:t>实现</w:t>
            </w:r>
            <w:r>
              <w:rPr>
                <w:rFonts w:ascii="Times New Roman" w:hAnsi="Times New Roman"/>
                <w:color w:val="000000"/>
                <w:kern w:val="0"/>
                <w:sz w:val="20"/>
                <w:szCs w:val="20"/>
                <w:lang w:bidi="ar"/>
              </w:rPr>
              <w:t>AiSort</w:t>
            </w:r>
            <w:r>
              <w:rPr>
                <w:rFonts w:ascii="宋体" w:hAnsi="宋体" w:cs="宋体" w:hint="eastAsia"/>
                <w:color w:val="000000"/>
                <w:kern w:val="0"/>
                <w:sz w:val="20"/>
                <w:szCs w:val="20"/>
                <w:lang w:bidi="ar"/>
              </w:rPr>
              <w:t>内置多种识别规则模型。能基于</w:t>
            </w:r>
            <w:r>
              <w:rPr>
                <w:rFonts w:ascii="Times New Roman" w:hAnsi="Times New Roman"/>
                <w:color w:val="000000"/>
                <w:kern w:val="0"/>
                <w:sz w:val="20"/>
                <w:szCs w:val="20"/>
                <w:lang w:bidi="ar"/>
              </w:rPr>
              <w:t>NLP</w:t>
            </w:r>
            <w:r>
              <w:rPr>
                <w:rFonts w:ascii="宋体" w:hAnsi="宋体" w:cs="宋体" w:hint="eastAsia"/>
                <w:color w:val="000000"/>
                <w:kern w:val="0"/>
                <w:sz w:val="20"/>
                <w:szCs w:val="20"/>
                <w:lang w:bidi="ar"/>
              </w:rPr>
              <w:t>技术的文本识别模型、判断敏感文本数据等。支持传统的正则表达式、字典等识别规则。</w:t>
            </w:r>
          </w:p>
        </w:tc>
        <w:tc>
          <w:tcPr>
            <w:tcW w:w="672" w:type="dxa"/>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套</w:t>
            </w:r>
          </w:p>
        </w:tc>
        <w:tc>
          <w:tcPr>
            <w:tcW w:w="563" w:type="dxa"/>
            <w:vMerge/>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12</w:t>
            </w:r>
          </w:p>
        </w:tc>
        <w:tc>
          <w:tcPr>
            <w:tcW w:w="2759" w:type="dxa"/>
            <w:gridSpan w:val="2"/>
            <w:vAlign w:val="center"/>
          </w:tcPr>
          <w:p w:rsidR="008E0F4C" w:rsidRDefault="008E0F4C" w:rsidP="008207A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浏览器密码模块（二级）</w:t>
            </w:r>
          </w:p>
        </w:tc>
        <w:tc>
          <w:tcPr>
            <w:tcW w:w="3870" w:type="dxa"/>
            <w:vAlign w:val="center"/>
          </w:tcPr>
          <w:p w:rsidR="008E0F4C" w:rsidRDefault="008E0F4C" w:rsidP="008207A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基于SM2、SM3、SM4 算法及系列国家密码标准，为浏览器提供签名验签、加密解密、杂凑等密码服务</w:t>
            </w:r>
          </w:p>
        </w:tc>
        <w:tc>
          <w:tcPr>
            <w:tcW w:w="672" w:type="dxa"/>
            <w:vAlign w:val="center"/>
          </w:tcPr>
          <w:p w:rsidR="008E0F4C" w:rsidRDefault="008E0F4C" w:rsidP="008207A1">
            <w:pPr>
              <w:widowControl/>
              <w:jc w:val="center"/>
              <w:rPr>
                <w:rFonts w:ascii="Times New Roman" w:hAnsi="Times New Roman"/>
                <w:color w:val="000000"/>
                <w:kern w:val="0"/>
                <w:szCs w:val="21"/>
              </w:rPr>
            </w:pPr>
            <w:r>
              <w:rPr>
                <w:rFonts w:ascii="Times New Roman" w:hAnsi="Times New Roman" w:hint="eastAsia"/>
                <w:color w:val="000000"/>
                <w:kern w:val="0"/>
                <w:szCs w:val="21"/>
              </w:rPr>
              <w:t>10</w:t>
            </w:r>
            <w:r>
              <w:rPr>
                <w:rFonts w:ascii="Times New Roman" w:hAnsi="Times New Roman" w:hint="eastAsia"/>
                <w:color w:val="000000"/>
                <w:kern w:val="0"/>
                <w:szCs w:val="21"/>
              </w:rPr>
              <w:t>套</w:t>
            </w:r>
          </w:p>
        </w:tc>
        <w:tc>
          <w:tcPr>
            <w:tcW w:w="563" w:type="dxa"/>
            <w:vMerge w:val="restart"/>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密码应用</w:t>
            </w: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13</w:t>
            </w:r>
          </w:p>
        </w:tc>
        <w:tc>
          <w:tcPr>
            <w:tcW w:w="2759" w:type="dxa"/>
            <w:gridSpan w:val="2"/>
            <w:vAlign w:val="center"/>
          </w:tcPr>
          <w:p w:rsidR="008E0F4C" w:rsidRDefault="008E0F4C" w:rsidP="008207A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智能密码钥匙</w:t>
            </w:r>
          </w:p>
        </w:tc>
        <w:tc>
          <w:tcPr>
            <w:tcW w:w="3870" w:type="dxa"/>
            <w:vAlign w:val="center"/>
          </w:tcPr>
          <w:p w:rsidR="008E0F4C" w:rsidRDefault="008E0F4C" w:rsidP="008207A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具有多种高速硬件算法引擎，支持证书管理、数字签名验证等数字证书功能。</w:t>
            </w:r>
          </w:p>
        </w:tc>
        <w:tc>
          <w:tcPr>
            <w:tcW w:w="672" w:type="dxa"/>
            <w:vAlign w:val="center"/>
          </w:tcPr>
          <w:p w:rsidR="008E0F4C" w:rsidRDefault="008E0F4C" w:rsidP="008207A1">
            <w:pPr>
              <w:widowControl/>
              <w:jc w:val="center"/>
              <w:rPr>
                <w:rFonts w:ascii="Times New Roman" w:hAnsi="Times New Roman"/>
                <w:color w:val="000000"/>
                <w:kern w:val="0"/>
                <w:szCs w:val="21"/>
              </w:rPr>
            </w:pPr>
            <w:r>
              <w:rPr>
                <w:rFonts w:ascii="Times New Roman" w:hAnsi="Times New Roman" w:hint="eastAsia"/>
                <w:color w:val="000000"/>
                <w:kern w:val="0"/>
                <w:szCs w:val="21"/>
              </w:rPr>
              <w:t>10</w:t>
            </w:r>
            <w:r>
              <w:rPr>
                <w:rFonts w:ascii="Times New Roman" w:hAnsi="Times New Roman" w:hint="eastAsia"/>
                <w:color w:val="000000"/>
                <w:kern w:val="0"/>
                <w:szCs w:val="21"/>
              </w:rPr>
              <w:t>个</w:t>
            </w:r>
          </w:p>
        </w:tc>
        <w:tc>
          <w:tcPr>
            <w:tcW w:w="563" w:type="dxa"/>
            <w:vMerge/>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14</w:t>
            </w:r>
          </w:p>
        </w:tc>
        <w:tc>
          <w:tcPr>
            <w:tcW w:w="2759" w:type="dxa"/>
            <w:gridSpan w:val="2"/>
            <w:vAlign w:val="center"/>
          </w:tcPr>
          <w:p w:rsidR="008E0F4C" w:rsidRDefault="008E0F4C" w:rsidP="008207A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个人证书</w:t>
            </w:r>
          </w:p>
        </w:tc>
        <w:tc>
          <w:tcPr>
            <w:tcW w:w="3870" w:type="dxa"/>
            <w:vAlign w:val="center"/>
          </w:tcPr>
          <w:p w:rsidR="008E0F4C" w:rsidRDefault="008E0F4C" w:rsidP="008207A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支持用户基于数字证书在互联网中标识证书持有人的数字身份</w:t>
            </w:r>
          </w:p>
        </w:tc>
        <w:tc>
          <w:tcPr>
            <w:tcW w:w="672" w:type="dxa"/>
            <w:vAlign w:val="center"/>
          </w:tcPr>
          <w:p w:rsidR="008E0F4C" w:rsidRDefault="008E0F4C" w:rsidP="008207A1">
            <w:pPr>
              <w:widowControl/>
              <w:jc w:val="center"/>
              <w:rPr>
                <w:rFonts w:ascii="Times New Roman" w:hAnsi="Times New Roman"/>
                <w:color w:val="000000"/>
                <w:kern w:val="0"/>
                <w:szCs w:val="21"/>
              </w:rPr>
            </w:pPr>
            <w:r>
              <w:rPr>
                <w:rFonts w:ascii="Times New Roman" w:hAnsi="Times New Roman" w:hint="eastAsia"/>
                <w:color w:val="000000"/>
                <w:kern w:val="0"/>
                <w:szCs w:val="21"/>
              </w:rPr>
              <w:t>10</w:t>
            </w:r>
            <w:r>
              <w:rPr>
                <w:rFonts w:ascii="Times New Roman" w:hAnsi="Times New Roman" w:hint="eastAsia"/>
                <w:color w:val="000000"/>
                <w:kern w:val="0"/>
                <w:szCs w:val="21"/>
              </w:rPr>
              <w:t>套</w:t>
            </w:r>
          </w:p>
        </w:tc>
        <w:tc>
          <w:tcPr>
            <w:tcW w:w="563" w:type="dxa"/>
            <w:vMerge/>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15</w:t>
            </w:r>
          </w:p>
        </w:tc>
        <w:tc>
          <w:tcPr>
            <w:tcW w:w="2759" w:type="dxa"/>
            <w:gridSpan w:val="2"/>
            <w:vAlign w:val="center"/>
          </w:tcPr>
          <w:p w:rsidR="008E0F4C" w:rsidRDefault="008E0F4C" w:rsidP="008207A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元宇宙基础平台</w:t>
            </w:r>
          </w:p>
        </w:tc>
        <w:tc>
          <w:tcPr>
            <w:tcW w:w="3870" w:type="dxa"/>
            <w:vAlign w:val="center"/>
          </w:tcPr>
          <w:p w:rsidR="008E0F4C" w:rsidRDefault="008E0F4C" w:rsidP="008207A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提供元宇宙的基础服务的平台，以 API 方式提供其他应用接入，并提供数据存储、分析等系统服务。</w:t>
            </w:r>
          </w:p>
        </w:tc>
        <w:tc>
          <w:tcPr>
            <w:tcW w:w="672" w:type="dxa"/>
            <w:vAlign w:val="center"/>
          </w:tcPr>
          <w:p w:rsidR="008E0F4C" w:rsidRDefault="008E0F4C" w:rsidP="008207A1">
            <w:pPr>
              <w:widowControl/>
              <w:jc w:val="center"/>
              <w:rPr>
                <w:rFonts w:ascii="Times New Roman" w:hAnsi="Times New Roman"/>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套</w:t>
            </w:r>
          </w:p>
        </w:tc>
        <w:tc>
          <w:tcPr>
            <w:tcW w:w="563" w:type="dxa"/>
            <w:vAlign w:val="center"/>
          </w:tcPr>
          <w:p w:rsidR="008E0F4C" w:rsidRDefault="008E0F4C" w:rsidP="008207A1">
            <w:pPr>
              <w:widowControl/>
              <w:jc w:val="center"/>
              <w:rPr>
                <w:rFonts w:ascii="Times New Roman" w:hAnsi="Times New Roman"/>
                <w:b/>
                <w:bCs/>
                <w:color w:val="000000"/>
                <w:kern w:val="0"/>
                <w:szCs w:val="21"/>
              </w:rPr>
            </w:pPr>
          </w:p>
        </w:tc>
      </w:tr>
      <w:tr w:rsidR="008E0F4C" w:rsidTr="008207A1">
        <w:trPr>
          <w:trHeight w:val="570"/>
          <w:jc w:val="center"/>
        </w:trPr>
        <w:tc>
          <w:tcPr>
            <w:tcW w:w="638" w:type="dxa"/>
            <w:tcBorders>
              <w:bottom w:val="single" w:sz="4" w:space="0" w:color="auto"/>
            </w:tcBorders>
            <w:noWrap/>
            <w:vAlign w:val="center"/>
          </w:tcPr>
          <w:p w:rsidR="008E0F4C" w:rsidRDefault="008E0F4C" w:rsidP="008207A1">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16</w:t>
            </w:r>
          </w:p>
        </w:tc>
        <w:tc>
          <w:tcPr>
            <w:tcW w:w="2759" w:type="dxa"/>
            <w:gridSpan w:val="2"/>
            <w:tcBorders>
              <w:bottom w:val="single" w:sz="4" w:space="0" w:color="auto"/>
            </w:tcBorders>
            <w:vAlign w:val="center"/>
          </w:tcPr>
          <w:p w:rsidR="008E0F4C" w:rsidRDefault="008E0F4C" w:rsidP="008207A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专业虚拟演播厅</w:t>
            </w:r>
          </w:p>
        </w:tc>
        <w:tc>
          <w:tcPr>
            <w:tcW w:w="3870" w:type="dxa"/>
            <w:tcBorders>
              <w:bottom w:val="single" w:sz="4" w:space="0" w:color="auto"/>
            </w:tcBorders>
            <w:vAlign w:val="center"/>
          </w:tcPr>
          <w:p w:rsidR="008E0F4C" w:rsidRDefault="008E0F4C" w:rsidP="008207A1">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专业软件，配合场控设备及录播需求使用</w:t>
            </w:r>
          </w:p>
        </w:tc>
        <w:tc>
          <w:tcPr>
            <w:tcW w:w="672" w:type="dxa"/>
            <w:tcBorders>
              <w:bottom w:val="single" w:sz="4" w:space="0" w:color="auto"/>
            </w:tcBorders>
            <w:vAlign w:val="center"/>
          </w:tcPr>
          <w:p w:rsidR="008E0F4C" w:rsidRDefault="008E0F4C" w:rsidP="008207A1">
            <w:pPr>
              <w:widowControl/>
              <w:jc w:val="center"/>
              <w:rPr>
                <w:rFonts w:ascii="Times New Roman" w:hAnsi="Times New Roman"/>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套</w:t>
            </w:r>
          </w:p>
        </w:tc>
        <w:tc>
          <w:tcPr>
            <w:tcW w:w="563" w:type="dxa"/>
            <w:tcBorders>
              <w:bottom w:val="single" w:sz="4" w:space="0" w:color="auto"/>
            </w:tcBorders>
            <w:vAlign w:val="center"/>
          </w:tcPr>
          <w:p w:rsidR="008E0F4C" w:rsidRDefault="008E0F4C" w:rsidP="008207A1">
            <w:pPr>
              <w:widowControl/>
              <w:jc w:val="center"/>
              <w:rPr>
                <w:rFonts w:ascii="Times New Roman" w:hAnsi="Times New Roman"/>
                <w:b/>
                <w:bCs/>
                <w:color w:val="000000"/>
                <w:kern w:val="0"/>
                <w:szCs w:val="21"/>
              </w:rPr>
            </w:pPr>
          </w:p>
        </w:tc>
      </w:tr>
    </w:tbl>
    <w:p w:rsidR="008E0F4C" w:rsidRDefault="008E0F4C" w:rsidP="008E0F4C">
      <w:pPr>
        <w:widowControl/>
        <w:tabs>
          <w:tab w:val="left" w:pos="886"/>
        </w:tabs>
        <w:spacing w:line="300" w:lineRule="auto"/>
        <w:ind w:firstLineChars="200" w:firstLine="422"/>
        <w:jc w:val="left"/>
        <w:textAlignment w:val="center"/>
        <w:outlineLvl w:val="3"/>
        <w:rPr>
          <w:rFonts w:ascii="Times New Roman" w:hAnsi="Times New Roman"/>
          <w:b/>
          <w:bCs/>
          <w:color w:val="000000"/>
        </w:rPr>
      </w:pPr>
      <w:bookmarkStart w:id="94" w:name="_Toc196644305"/>
      <w:r>
        <w:rPr>
          <w:rFonts w:ascii="Times New Roman" w:hAnsi="Times New Roman" w:hint="eastAsia"/>
          <w:b/>
          <w:bCs/>
          <w:color w:val="000000"/>
        </w:rPr>
        <w:t>10.4</w:t>
      </w:r>
      <w:r>
        <w:rPr>
          <w:rFonts w:ascii="Times New Roman" w:hAnsi="Times New Roman" w:hint="eastAsia"/>
          <w:b/>
          <w:bCs/>
          <w:color w:val="000000"/>
        </w:rPr>
        <w:t>技术指标要求</w:t>
      </w:r>
    </w:p>
    <w:p w:rsidR="008E0F4C" w:rsidRPr="008D74E5" w:rsidRDefault="008E0F4C" w:rsidP="008E0F4C">
      <w:pPr>
        <w:widowControl/>
        <w:adjustRightInd w:val="0"/>
        <w:snapToGrid w:val="0"/>
        <w:spacing w:line="300" w:lineRule="auto"/>
        <w:ind w:firstLineChars="200" w:firstLine="440"/>
        <w:jc w:val="left"/>
        <w:rPr>
          <w:rFonts w:ascii="Times New Roman" w:hAnsi="Times New Roman"/>
          <w:color w:val="000000"/>
          <w:sz w:val="22"/>
        </w:rPr>
      </w:pPr>
      <w:r w:rsidRPr="008D74E5">
        <w:rPr>
          <w:rFonts w:ascii="Times New Roman" w:hAnsi="Times New Roman" w:hint="eastAsia"/>
          <w:color w:val="000000"/>
          <w:sz w:val="22"/>
        </w:rPr>
        <w:t>系统应支持</w:t>
      </w:r>
      <w:r w:rsidRPr="008D74E5">
        <w:rPr>
          <w:rFonts w:ascii="Times New Roman" w:hAnsi="Times New Roman" w:hint="eastAsia"/>
          <w:color w:val="000000"/>
          <w:sz w:val="22"/>
        </w:rPr>
        <w:t>7*24</w:t>
      </w:r>
      <w:r w:rsidRPr="008D74E5">
        <w:rPr>
          <w:rFonts w:ascii="Times New Roman" w:hAnsi="Times New Roman" w:hint="eastAsia"/>
          <w:color w:val="000000"/>
          <w:sz w:val="22"/>
        </w:rPr>
        <w:t>小时不间断运行。</w:t>
      </w:r>
    </w:p>
    <w:p w:rsidR="008E0F4C" w:rsidRPr="008D74E5" w:rsidRDefault="008E0F4C" w:rsidP="008E0F4C">
      <w:pPr>
        <w:widowControl/>
        <w:adjustRightInd w:val="0"/>
        <w:snapToGrid w:val="0"/>
        <w:spacing w:line="300" w:lineRule="auto"/>
        <w:ind w:firstLineChars="200" w:firstLine="440"/>
        <w:jc w:val="left"/>
        <w:rPr>
          <w:rFonts w:ascii="Times New Roman" w:hAnsi="Times New Roman"/>
          <w:color w:val="000000"/>
          <w:sz w:val="22"/>
        </w:rPr>
      </w:pPr>
      <w:r w:rsidRPr="008D74E5">
        <w:rPr>
          <w:rFonts w:ascii="Times New Roman" w:hAnsi="Times New Roman" w:hint="eastAsia"/>
          <w:color w:val="000000"/>
          <w:sz w:val="22"/>
        </w:rPr>
        <w:t>系统容量：系统正常运行时至少满足</w:t>
      </w:r>
      <w:r w:rsidRPr="008D74E5">
        <w:rPr>
          <w:rFonts w:ascii="Times New Roman" w:hAnsi="Times New Roman" w:hint="eastAsia"/>
          <w:color w:val="000000"/>
          <w:sz w:val="22"/>
        </w:rPr>
        <w:t>2000</w:t>
      </w:r>
      <w:r w:rsidRPr="008D74E5">
        <w:rPr>
          <w:rFonts w:ascii="Times New Roman" w:hAnsi="Times New Roman" w:hint="eastAsia"/>
          <w:color w:val="000000"/>
          <w:sz w:val="22"/>
        </w:rPr>
        <w:t>总用户数、</w:t>
      </w:r>
      <w:r w:rsidRPr="008D74E5">
        <w:rPr>
          <w:rFonts w:ascii="Times New Roman" w:hAnsi="Times New Roman" w:hint="eastAsia"/>
          <w:color w:val="000000"/>
          <w:sz w:val="22"/>
        </w:rPr>
        <w:t>500</w:t>
      </w:r>
      <w:r w:rsidRPr="008D74E5">
        <w:rPr>
          <w:rFonts w:ascii="Times New Roman" w:hAnsi="Times New Roman" w:hint="eastAsia"/>
          <w:color w:val="000000"/>
          <w:sz w:val="22"/>
        </w:rPr>
        <w:t>用户同时在线</w:t>
      </w:r>
      <w:r>
        <w:rPr>
          <w:rFonts w:ascii="Times New Roman" w:hAnsi="Times New Roman" w:hint="eastAsia"/>
          <w:color w:val="000000"/>
          <w:sz w:val="22"/>
        </w:rPr>
        <w:t>，</w:t>
      </w:r>
      <w:r w:rsidRPr="008D74E5">
        <w:rPr>
          <w:rFonts w:ascii="Times New Roman" w:hAnsi="Times New Roman" w:hint="eastAsia"/>
          <w:color w:val="000000"/>
          <w:sz w:val="22"/>
        </w:rPr>
        <w:t>并发要求</w:t>
      </w:r>
      <w:r>
        <w:rPr>
          <w:rFonts w:ascii="Times New Roman" w:hAnsi="Times New Roman" w:hint="eastAsia"/>
          <w:color w:val="000000"/>
          <w:sz w:val="22"/>
        </w:rPr>
        <w:t>不小于</w:t>
      </w:r>
      <w:r>
        <w:rPr>
          <w:rFonts w:ascii="Times New Roman" w:hAnsi="Times New Roman" w:hint="eastAsia"/>
          <w:color w:val="000000"/>
          <w:sz w:val="22"/>
        </w:rPr>
        <w:t>100</w:t>
      </w:r>
      <w:r w:rsidRPr="008D74E5">
        <w:rPr>
          <w:rFonts w:ascii="Times New Roman" w:hAnsi="Times New Roman" w:hint="eastAsia"/>
          <w:color w:val="000000"/>
          <w:sz w:val="22"/>
        </w:rPr>
        <w:t>，当系统容量超过上述情况时不能出现系统崩溃的现象。</w:t>
      </w:r>
    </w:p>
    <w:p w:rsidR="008E0F4C" w:rsidRPr="008D74E5" w:rsidRDefault="008E0F4C" w:rsidP="008E0F4C">
      <w:pPr>
        <w:widowControl/>
        <w:adjustRightInd w:val="0"/>
        <w:snapToGrid w:val="0"/>
        <w:spacing w:line="300" w:lineRule="auto"/>
        <w:ind w:firstLineChars="200" w:firstLine="440"/>
        <w:jc w:val="left"/>
        <w:rPr>
          <w:rFonts w:ascii="Times New Roman" w:hAnsi="Times New Roman"/>
          <w:color w:val="000000"/>
          <w:sz w:val="22"/>
        </w:rPr>
      </w:pPr>
      <w:r w:rsidRPr="008D74E5">
        <w:rPr>
          <w:rFonts w:ascii="Times New Roman" w:hAnsi="Times New Roman" w:hint="eastAsia"/>
          <w:color w:val="000000"/>
          <w:sz w:val="22"/>
        </w:rPr>
        <w:t>一般性数据保存、修改、删除等操作的相应反馈速度，不超过</w:t>
      </w:r>
      <w:r w:rsidRPr="008D74E5">
        <w:rPr>
          <w:rFonts w:ascii="Times New Roman" w:hAnsi="Times New Roman" w:hint="eastAsia"/>
          <w:color w:val="000000"/>
          <w:sz w:val="22"/>
        </w:rPr>
        <w:t>3</w:t>
      </w:r>
      <w:r w:rsidRPr="008D74E5">
        <w:rPr>
          <w:rFonts w:ascii="Times New Roman" w:hAnsi="Times New Roman" w:hint="eastAsia"/>
          <w:color w:val="000000"/>
          <w:sz w:val="22"/>
        </w:rPr>
        <w:t>秒。</w:t>
      </w:r>
    </w:p>
    <w:p w:rsidR="008E0F4C" w:rsidRPr="008D74E5" w:rsidRDefault="008E0F4C" w:rsidP="008E0F4C">
      <w:pPr>
        <w:widowControl/>
        <w:adjustRightInd w:val="0"/>
        <w:snapToGrid w:val="0"/>
        <w:spacing w:line="300" w:lineRule="auto"/>
        <w:ind w:firstLineChars="200" w:firstLine="440"/>
        <w:jc w:val="left"/>
        <w:rPr>
          <w:rFonts w:ascii="Times New Roman" w:hAnsi="Times New Roman"/>
          <w:color w:val="000000"/>
          <w:sz w:val="22"/>
        </w:rPr>
      </w:pPr>
      <w:r w:rsidRPr="008D74E5">
        <w:rPr>
          <w:rFonts w:ascii="Times New Roman" w:hAnsi="Times New Roman" w:hint="eastAsia"/>
          <w:color w:val="000000"/>
          <w:sz w:val="22"/>
        </w:rPr>
        <w:t>一般业务类普通应用查询平均不超过</w:t>
      </w:r>
      <w:r w:rsidRPr="008D74E5">
        <w:rPr>
          <w:rFonts w:ascii="Times New Roman" w:hAnsi="Times New Roman" w:hint="eastAsia"/>
          <w:color w:val="000000"/>
          <w:sz w:val="22"/>
        </w:rPr>
        <w:t>5</w:t>
      </w:r>
      <w:r w:rsidRPr="008D74E5">
        <w:rPr>
          <w:rFonts w:ascii="Times New Roman" w:hAnsi="Times New Roman" w:hint="eastAsia"/>
          <w:color w:val="000000"/>
          <w:sz w:val="22"/>
        </w:rPr>
        <w:t>秒。</w:t>
      </w:r>
    </w:p>
    <w:p w:rsidR="008E0F4C" w:rsidRPr="008D74E5" w:rsidRDefault="008E0F4C" w:rsidP="008E0F4C">
      <w:pPr>
        <w:widowControl/>
        <w:adjustRightInd w:val="0"/>
        <w:snapToGrid w:val="0"/>
        <w:spacing w:line="300" w:lineRule="auto"/>
        <w:ind w:firstLineChars="200" w:firstLine="440"/>
        <w:jc w:val="left"/>
        <w:rPr>
          <w:rFonts w:ascii="Times New Roman" w:hAnsi="Times New Roman"/>
          <w:color w:val="000000"/>
          <w:sz w:val="22"/>
        </w:rPr>
      </w:pPr>
      <w:r w:rsidRPr="008D74E5">
        <w:rPr>
          <w:rFonts w:ascii="Times New Roman" w:hAnsi="Times New Roman" w:hint="eastAsia"/>
          <w:color w:val="000000"/>
          <w:sz w:val="22"/>
        </w:rPr>
        <w:t>统计分析类查询平均不超过</w:t>
      </w:r>
      <w:r>
        <w:rPr>
          <w:rFonts w:ascii="Times New Roman" w:hAnsi="Times New Roman" w:hint="eastAsia"/>
          <w:color w:val="000000"/>
          <w:sz w:val="22"/>
        </w:rPr>
        <w:t>10</w:t>
      </w:r>
      <w:r w:rsidRPr="008D74E5">
        <w:rPr>
          <w:rFonts w:ascii="Times New Roman" w:hAnsi="Times New Roman" w:hint="eastAsia"/>
          <w:color w:val="000000"/>
          <w:sz w:val="22"/>
        </w:rPr>
        <w:t>秒。</w:t>
      </w:r>
    </w:p>
    <w:p w:rsidR="008E0F4C" w:rsidRPr="008D74E5" w:rsidRDefault="008E0F4C" w:rsidP="008E0F4C">
      <w:pPr>
        <w:widowControl/>
        <w:adjustRightInd w:val="0"/>
        <w:snapToGrid w:val="0"/>
        <w:spacing w:line="300" w:lineRule="auto"/>
        <w:ind w:firstLineChars="200" w:firstLine="440"/>
        <w:jc w:val="left"/>
        <w:rPr>
          <w:rFonts w:ascii="Times New Roman" w:hAnsi="Times New Roman"/>
          <w:color w:val="000000"/>
          <w:sz w:val="22"/>
        </w:rPr>
      </w:pPr>
      <w:r w:rsidRPr="008D74E5">
        <w:rPr>
          <w:rFonts w:ascii="Times New Roman" w:hAnsi="Times New Roman" w:hint="eastAsia"/>
          <w:color w:val="000000"/>
          <w:sz w:val="22"/>
        </w:rPr>
        <w:t>可靠性：系统应具有很强的防错、抗错能力。在</w:t>
      </w:r>
      <w:r w:rsidRPr="008D74E5">
        <w:rPr>
          <w:rFonts w:ascii="Times New Roman" w:hAnsi="Times New Roman" w:hint="eastAsia"/>
          <w:color w:val="000000"/>
          <w:sz w:val="22"/>
        </w:rPr>
        <w:t>7*24</w:t>
      </w:r>
      <w:r w:rsidRPr="008D74E5">
        <w:rPr>
          <w:rFonts w:ascii="Times New Roman" w:hAnsi="Times New Roman" w:hint="eastAsia"/>
          <w:color w:val="000000"/>
          <w:sz w:val="22"/>
        </w:rPr>
        <w:t>连续运行情况下，系统可靠性达到</w:t>
      </w:r>
      <w:r w:rsidRPr="008D74E5">
        <w:rPr>
          <w:rFonts w:ascii="Times New Roman" w:hAnsi="Times New Roman" w:hint="eastAsia"/>
          <w:color w:val="000000"/>
          <w:sz w:val="22"/>
        </w:rPr>
        <w:t>99.9%</w:t>
      </w:r>
      <w:r w:rsidRPr="008D74E5">
        <w:rPr>
          <w:rFonts w:ascii="Times New Roman" w:hAnsi="Times New Roman" w:hint="eastAsia"/>
          <w:color w:val="000000"/>
          <w:sz w:val="22"/>
        </w:rPr>
        <w:t>，平均故障修复时间小。</w:t>
      </w:r>
    </w:p>
    <w:p w:rsidR="008E0F4C" w:rsidRPr="008D74E5" w:rsidRDefault="008E0F4C" w:rsidP="008E0F4C">
      <w:pPr>
        <w:widowControl/>
        <w:adjustRightInd w:val="0"/>
        <w:snapToGrid w:val="0"/>
        <w:spacing w:line="300" w:lineRule="auto"/>
        <w:ind w:firstLineChars="200" w:firstLine="440"/>
        <w:jc w:val="left"/>
        <w:rPr>
          <w:rFonts w:ascii="Times New Roman" w:hAnsi="Times New Roman"/>
          <w:color w:val="000000"/>
          <w:sz w:val="22"/>
        </w:rPr>
      </w:pPr>
      <w:r w:rsidRPr="008D74E5">
        <w:rPr>
          <w:rFonts w:ascii="Times New Roman" w:hAnsi="Times New Roman" w:hint="eastAsia"/>
          <w:color w:val="000000"/>
          <w:sz w:val="22"/>
        </w:rPr>
        <w:lastRenderedPageBreak/>
        <w:t>易用性：系统运行过程中应稳定、可靠、安全、实用，人机界面友好，检索查询灵活快捷。符合用户操作习惯，提供高质量的用户体验。对于新用户或不常使用的用户通过简单培训即可上手使用。</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r>
        <w:rPr>
          <w:rFonts w:ascii="Times New Roman" w:hAnsi="Times New Roman" w:hint="eastAsia"/>
          <w:b/>
          <w:bCs/>
          <w:color w:val="000000"/>
          <w:sz w:val="22"/>
        </w:rPr>
        <w:t>10.5</w:t>
      </w:r>
      <w:r>
        <w:rPr>
          <w:rFonts w:ascii="Times New Roman" w:hAnsi="Times New Roman" w:hint="eastAsia"/>
          <w:b/>
          <w:bCs/>
          <w:color w:val="000000"/>
          <w:sz w:val="22"/>
        </w:rPr>
        <w:t>本项目与原有系统的关联要求</w:t>
      </w:r>
      <w:bookmarkEnd w:id="94"/>
    </w:p>
    <w:tbl>
      <w:tblPr>
        <w:tblStyle w:val="afffffffffc"/>
        <w:tblW w:w="0" w:type="auto"/>
        <w:tblLook w:val="04A0" w:firstRow="1" w:lastRow="0" w:firstColumn="1" w:lastColumn="0" w:noHBand="0" w:noVBand="1"/>
      </w:tblPr>
      <w:tblGrid>
        <w:gridCol w:w="505"/>
        <w:gridCol w:w="2443"/>
        <w:gridCol w:w="6765"/>
      </w:tblGrid>
      <w:tr w:rsidR="008E0F4C" w:rsidTr="008207A1">
        <w:tc>
          <w:tcPr>
            <w:tcW w:w="845" w:type="dxa"/>
          </w:tcPr>
          <w:p w:rsidR="008E0F4C" w:rsidRDefault="008E0F4C" w:rsidP="002679BD">
            <w:pPr>
              <w:pStyle w:val="af3"/>
              <w:spacing w:line="300" w:lineRule="auto"/>
              <w:ind w:firstLine="0"/>
              <w:jc w:val="center"/>
              <w:rPr>
                <w:rFonts w:eastAsia="Times New Roman"/>
                <w:b/>
                <w:bCs/>
                <w:sz w:val="22"/>
              </w:rPr>
            </w:pPr>
            <w:bookmarkStart w:id="95" w:name="_GoBack"/>
            <w:r>
              <w:rPr>
                <w:rFonts w:eastAsia="Times New Roman" w:hint="eastAsia"/>
                <w:b/>
                <w:bCs/>
                <w:sz w:val="22"/>
              </w:rPr>
              <w:t>序号</w:t>
            </w:r>
          </w:p>
        </w:tc>
        <w:tc>
          <w:tcPr>
            <w:tcW w:w="3735" w:type="dxa"/>
          </w:tcPr>
          <w:p w:rsidR="008E0F4C" w:rsidRDefault="008E0F4C" w:rsidP="002679BD">
            <w:pPr>
              <w:pStyle w:val="af3"/>
              <w:spacing w:line="300" w:lineRule="auto"/>
              <w:ind w:firstLine="0"/>
              <w:jc w:val="center"/>
              <w:rPr>
                <w:rFonts w:eastAsia="Times New Roman"/>
                <w:b/>
                <w:bCs/>
                <w:sz w:val="22"/>
              </w:rPr>
            </w:pPr>
            <w:r>
              <w:rPr>
                <w:rFonts w:eastAsia="Times New Roman" w:hint="eastAsia"/>
                <w:b/>
                <w:bCs/>
                <w:sz w:val="22"/>
              </w:rPr>
              <w:t>项目名称</w:t>
            </w:r>
          </w:p>
        </w:tc>
        <w:tc>
          <w:tcPr>
            <w:tcW w:w="3942" w:type="dxa"/>
          </w:tcPr>
          <w:p w:rsidR="008E0F4C" w:rsidRDefault="008E0F4C" w:rsidP="002679BD">
            <w:pPr>
              <w:pStyle w:val="af3"/>
              <w:spacing w:line="300" w:lineRule="auto"/>
              <w:ind w:firstLine="0"/>
              <w:jc w:val="center"/>
              <w:rPr>
                <w:rFonts w:eastAsia="Times New Roman"/>
                <w:b/>
                <w:bCs/>
                <w:sz w:val="22"/>
              </w:rPr>
            </w:pPr>
            <w:r>
              <w:rPr>
                <w:rFonts w:eastAsia="Times New Roman" w:hint="eastAsia"/>
                <w:b/>
                <w:bCs/>
                <w:sz w:val="22"/>
              </w:rPr>
              <w:t>关联要求（数据、功能、界面等）</w:t>
            </w:r>
          </w:p>
        </w:tc>
      </w:tr>
      <w:tr w:rsidR="008E0F4C" w:rsidTr="008207A1">
        <w:tc>
          <w:tcPr>
            <w:tcW w:w="845" w:type="dxa"/>
            <w:vAlign w:val="center"/>
          </w:tcPr>
          <w:p w:rsidR="008E0F4C" w:rsidRDefault="008E0F4C" w:rsidP="002679BD">
            <w:pPr>
              <w:pStyle w:val="af3"/>
              <w:spacing w:line="300" w:lineRule="auto"/>
              <w:ind w:firstLine="0"/>
              <w:jc w:val="center"/>
              <w:rPr>
                <w:rFonts w:eastAsia="Times New Roman"/>
                <w:sz w:val="22"/>
              </w:rPr>
            </w:pPr>
            <w:r>
              <w:rPr>
                <w:rFonts w:eastAsia="Times New Roman" w:hint="eastAsia"/>
                <w:sz w:val="22"/>
              </w:rPr>
              <w:t>1</w:t>
            </w:r>
          </w:p>
        </w:tc>
        <w:tc>
          <w:tcPr>
            <w:tcW w:w="3735" w:type="dxa"/>
            <w:vAlign w:val="center"/>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浦东新区智慧帮办示范工程</w:t>
            </w:r>
          </w:p>
        </w:tc>
        <w:tc>
          <w:tcPr>
            <w:tcW w:w="3942" w:type="dxa"/>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在原有平台上完成升级以及与市系统的对接，相关数据对接到本项目的数据中心内，预警信息整合到一屏观民政中</w:t>
            </w:r>
          </w:p>
        </w:tc>
      </w:tr>
      <w:tr w:rsidR="008E0F4C" w:rsidTr="008207A1">
        <w:tc>
          <w:tcPr>
            <w:tcW w:w="845" w:type="dxa"/>
            <w:vAlign w:val="center"/>
          </w:tcPr>
          <w:p w:rsidR="008E0F4C" w:rsidRDefault="008E0F4C" w:rsidP="002679BD">
            <w:pPr>
              <w:pStyle w:val="af3"/>
              <w:spacing w:line="300" w:lineRule="auto"/>
              <w:ind w:firstLine="0"/>
              <w:jc w:val="center"/>
              <w:rPr>
                <w:rFonts w:eastAsia="Times New Roman"/>
                <w:sz w:val="22"/>
              </w:rPr>
            </w:pPr>
            <w:r>
              <w:rPr>
                <w:rFonts w:eastAsia="Times New Roman" w:hint="eastAsia"/>
                <w:sz w:val="22"/>
              </w:rPr>
              <w:t>2</w:t>
            </w:r>
          </w:p>
        </w:tc>
        <w:tc>
          <w:tcPr>
            <w:tcW w:w="3735" w:type="dxa"/>
            <w:vAlign w:val="center"/>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公益福彩智慧监管</w:t>
            </w:r>
          </w:p>
        </w:tc>
        <w:tc>
          <w:tcPr>
            <w:tcW w:w="3942" w:type="dxa"/>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相关数据对接到本项目的数据中心内，预警信息整合到一屏观民政中</w:t>
            </w:r>
          </w:p>
        </w:tc>
      </w:tr>
      <w:tr w:rsidR="008E0F4C" w:rsidTr="008207A1">
        <w:tc>
          <w:tcPr>
            <w:tcW w:w="845" w:type="dxa"/>
            <w:vAlign w:val="center"/>
          </w:tcPr>
          <w:p w:rsidR="008E0F4C" w:rsidRDefault="008E0F4C" w:rsidP="002679BD">
            <w:pPr>
              <w:pStyle w:val="af3"/>
              <w:spacing w:line="300" w:lineRule="auto"/>
              <w:ind w:firstLine="0"/>
              <w:jc w:val="center"/>
              <w:rPr>
                <w:rFonts w:eastAsia="Times New Roman"/>
                <w:sz w:val="22"/>
              </w:rPr>
            </w:pPr>
            <w:r>
              <w:rPr>
                <w:rFonts w:eastAsia="Times New Roman" w:hint="eastAsia"/>
                <w:sz w:val="22"/>
              </w:rPr>
              <w:t>3</w:t>
            </w:r>
          </w:p>
        </w:tc>
        <w:tc>
          <w:tcPr>
            <w:tcW w:w="3735" w:type="dxa"/>
            <w:vAlign w:val="center"/>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浦东新区智慧养老服务平台（浦老惠）</w:t>
            </w:r>
          </w:p>
        </w:tc>
        <w:tc>
          <w:tcPr>
            <w:tcW w:w="3942" w:type="dxa"/>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相关数据对接到本项目的数据中心内，惠老码整合到一码通中</w:t>
            </w:r>
          </w:p>
        </w:tc>
      </w:tr>
      <w:tr w:rsidR="008E0F4C" w:rsidTr="008207A1">
        <w:tc>
          <w:tcPr>
            <w:tcW w:w="845" w:type="dxa"/>
            <w:vAlign w:val="center"/>
          </w:tcPr>
          <w:p w:rsidR="008E0F4C" w:rsidRDefault="008E0F4C" w:rsidP="002679BD">
            <w:pPr>
              <w:pStyle w:val="af3"/>
              <w:spacing w:line="300" w:lineRule="auto"/>
              <w:ind w:firstLine="0"/>
              <w:jc w:val="center"/>
              <w:rPr>
                <w:rFonts w:eastAsia="Times New Roman"/>
                <w:sz w:val="22"/>
              </w:rPr>
            </w:pPr>
            <w:r>
              <w:rPr>
                <w:rFonts w:eastAsia="Times New Roman" w:hint="eastAsia"/>
                <w:sz w:val="22"/>
              </w:rPr>
              <w:t>4</w:t>
            </w:r>
          </w:p>
        </w:tc>
        <w:tc>
          <w:tcPr>
            <w:tcW w:w="3735" w:type="dxa"/>
            <w:vAlign w:val="center"/>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上海自贸试验区民政智慧监管平台</w:t>
            </w:r>
          </w:p>
        </w:tc>
        <w:tc>
          <w:tcPr>
            <w:tcW w:w="3942" w:type="dxa"/>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相关数据对接到本项目的数据中心内</w:t>
            </w:r>
          </w:p>
        </w:tc>
      </w:tr>
      <w:tr w:rsidR="008E0F4C" w:rsidTr="008207A1">
        <w:tc>
          <w:tcPr>
            <w:tcW w:w="845" w:type="dxa"/>
            <w:vAlign w:val="center"/>
          </w:tcPr>
          <w:p w:rsidR="008E0F4C" w:rsidRDefault="008E0F4C" w:rsidP="002679BD">
            <w:pPr>
              <w:pStyle w:val="af3"/>
              <w:spacing w:line="300" w:lineRule="auto"/>
              <w:ind w:firstLine="0"/>
              <w:jc w:val="center"/>
              <w:rPr>
                <w:rFonts w:eastAsia="Times New Roman"/>
                <w:sz w:val="22"/>
              </w:rPr>
            </w:pPr>
            <w:r>
              <w:rPr>
                <w:rFonts w:eastAsia="Times New Roman" w:hint="eastAsia"/>
                <w:sz w:val="22"/>
              </w:rPr>
              <w:t>5</w:t>
            </w:r>
          </w:p>
        </w:tc>
        <w:tc>
          <w:tcPr>
            <w:tcW w:w="3735" w:type="dxa"/>
            <w:vAlign w:val="center"/>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行政区划智慧管理系统</w:t>
            </w:r>
          </w:p>
        </w:tc>
        <w:tc>
          <w:tcPr>
            <w:tcW w:w="3942" w:type="dxa"/>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相关数据对接到本项目的数据中心内，资源点位整合到一屏观民政中</w:t>
            </w:r>
          </w:p>
        </w:tc>
      </w:tr>
      <w:tr w:rsidR="008E0F4C" w:rsidTr="008207A1">
        <w:tc>
          <w:tcPr>
            <w:tcW w:w="845" w:type="dxa"/>
            <w:vAlign w:val="center"/>
          </w:tcPr>
          <w:p w:rsidR="008E0F4C" w:rsidRDefault="008E0F4C" w:rsidP="002679BD">
            <w:pPr>
              <w:pStyle w:val="af3"/>
              <w:spacing w:line="300" w:lineRule="auto"/>
              <w:ind w:firstLine="0"/>
              <w:jc w:val="center"/>
              <w:rPr>
                <w:rFonts w:eastAsia="Times New Roman"/>
                <w:sz w:val="22"/>
              </w:rPr>
            </w:pPr>
            <w:r>
              <w:rPr>
                <w:rFonts w:eastAsia="Times New Roman" w:hint="eastAsia"/>
                <w:sz w:val="22"/>
              </w:rPr>
              <w:t>6</w:t>
            </w:r>
          </w:p>
        </w:tc>
        <w:tc>
          <w:tcPr>
            <w:tcW w:w="3735" w:type="dxa"/>
            <w:vAlign w:val="center"/>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浦东新区救助帮困大数据应用平台</w:t>
            </w:r>
          </w:p>
        </w:tc>
        <w:tc>
          <w:tcPr>
            <w:tcW w:w="3942" w:type="dxa"/>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相关数据对接到本项目的数据中心内，资源点位整合到一屏观民政中</w:t>
            </w:r>
          </w:p>
        </w:tc>
      </w:tr>
      <w:tr w:rsidR="008E0F4C" w:rsidTr="008207A1">
        <w:tc>
          <w:tcPr>
            <w:tcW w:w="845" w:type="dxa"/>
            <w:vAlign w:val="center"/>
          </w:tcPr>
          <w:p w:rsidR="008E0F4C" w:rsidRDefault="008E0F4C" w:rsidP="002679BD">
            <w:pPr>
              <w:pStyle w:val="af3"/>
              <w:spacing w:line="300" w:lineRule="auto"/>
              <w:ind w:firstLine="0"/>
              <w:jc w:val="center"/>
              <w:rPr>
                <w:rFonts w:eastAsia="Times New Roman"/>
                <w:sz w:val="22"/>
              </w:rPr>
            </w:pPr>
            <w:r>
              <w:rPr>
                <w:rFonts w:eastAsia="Times New Roman" w:hint="eastAsia"/>
                <w:sz w:val="22"/>
              </w:rPr>
              <w:t>7</w:t>
            </w:r>
          </w:p>
        </w:tc>
        <w:tc>
          <w:tcPr>
            <w:tcW w:w="3735" w:type="dxa"/>
            <w:vAlign w:val="center"/>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浦东新区智慧养老服务大数据平台</w:t>
            </w:r>
          </w:p>
        </w:tc>
        <w:tc>
          <w:tcPr>
            <w:tcW w:w="3942" w:type="dxa"/>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相关数据对接到本项目的数据中心内，资源点位整合到一屏观民政中</w:t>
            </w:r>
          </w:p>
        </w:tc>
      </w:tr>
      <w:tr w:rsidR="008E0F4C" w:rsidTr="008207A1">
        <w:tc>
          <w:tcPr>
            <w:tcW w:w="845" w:type="dxa"/>
            <w:vAlign w:val="center"/>
          </w:tcPr>
          <w:p w:rsidR="008E0F4C" w:rsidRDefault="008E0F4C" w:rsidP="002679BD">
            <w:pPr>
              <w:pStyle w:val="af3"/>
              <w:spacing w:line="300" w:lineRule="auto"/>
              <w:ind w:firstLine="0"/>
              <w:jc w:val="center"/>
              <w:rPr>
                <w:rFonts w:eastAsia="Times New Roman"/>
                <w:sz w:val="22"/>
              </w:rPr>
            </w:pPr>
            <w:r>
              <w:rPr>
                <w:rFonts w:eastAsia="Times New Roman" w:hint="eastAsia"/>
                <w:sz w:val="22"/>
              </w:rPr>
              <w:t>8</w:t>
            </w:r>
          </w:p>
        </w:tc>
        <w:tc>
          <w:tcPr>
            <w:tcW w:w="3735" w:type="dxa"/>
            <w:vAlign w:val="center"/>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浦东新区民生“一件事”主题服务平台</w:t>
            </w:r>
          </w:p>
        </w:tc>
        <w:tc>
          <w:tcPr>
            <w:tcW w:w="3942" w:type="dxa"/>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与民政业务相关的数据对接到本项目的数据中心内</w:t>
            </w:r>
          </w:p>
        </w:tc>
      </w:tr>
      <w:tr w:rsidR="008E0F4C" w:rsidTr="008207A1">
        <w:tc>
          <w:tcPr>
            <w:tcW w:w="845" w:type="dxa"/>
            <w:vAlign w:val="center"/>
          </w:tcPr>
          <w:p w:rsidR="008E0F4C" w:rsidRDefault="008E0F4C" w:rsidP="002679BD">
            <w:pPr>
              <w:pStyle w:val="af3"/>
              <w:spacing w:line="300" w:lineRule="auto"/>
              <w:ind w:firstLine="0"/>
              <w:jc w:val="center"/>
              <w:rPr>
                <w:rFonts w:eastAsia="Times New Roman"/>
                <w:sz w:val="22"/>
              </w:rPr>
            </w:pPr>
            <w:r>
              <w:rPr>
                <w:rFonts w:eastAsia="Times New Roman" w:hint="eastAsia"/>
                <w:sz w:val="22"/>
              </w:rPr>
              <w:t>9</w:t>
            </w:r>
          </w:p>
        </w:tc>
        <w:tc>
          <w:tcPr>
            <w:tcW w:w="3735" w:type="dxa"/>
            <w:vAlign w:val="center"/>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浦东新区养老机构可视化监管系统</w:t>
            </w:r>
          </w:p>
        </w:tc>
        <w:tc>
          <w:tcPr>
            <w:tcW w:w="3942" w:type="dxa"/>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相关数据对接到本项目的数据中心内，资源点位整合到一屏观民政中</w:t>
            </w:r>
          </w:p>
        </w:tc>
      </w:tr>
      <w:tr w:rsidR="008E0F4C" w:rsidTr="008207A1">
        <w:tc>
          <w:tcPr>
            <w:tcW w:w="845" w:type="dxa"/>
            <w:vAlign w:val="center"/>
          </w:tcPr>
          <w:p w:rsidR="008E0F4C" w:rsidRDefault="008E0F4C" w:rsidP="002679BD">
            <w:pPr>
              <w:pStyle w:val="af3"/>
              <w:spacing w:line="300" w:lineRule="auto"/>
              <w:ind w:firstLine="0"/>
              <w:jc w:val="center"/>
              <w:rPr>
                <w:rFonts w:eastAsia="Times New Roman"/>
                <w:sz w:val="22"/>
              </w:rPr>
            </w:pPr>
            <w:r>
              <w:rPr>
                <w:rFonts w:eastAsia="Times New Roman" w:hint="eastAsia"/>
                <w:sz w:val="22"/>
              </w:rPr>
              <w:t>10</w:t>
            </w:r>
          </w:p>
        </w:tc>
        <w:tc>
          <w:tcPr>
            <w:tcW w:w="3735" w:type="dxa"/>
            <w:vAlign w:val="center"/>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浦东新区智慧殡葬数字化管理服务平台</w:t>
            </w:r>
          </w:p>
        </w:tc>
        <w:tc>
          <w:tcPr>
            <w:tcW w:w="3942" w:type="dxa"/>
          </w:tcPr>
          <w:p w:rsidR="008E0F4C" w:rsidRDefault="008E0F4C" w:rsidP="002679BD">
            <w:pPr>
              <w:widowControl/>
              <w:jc w:val="left"/>
              <w:textAlignment w:val="center"/>
              <w:rPr>
                <w:rFonts w:ascii="宋体" w:eastAsia="Times New Roman" w:hAnsi="宋体" w:cs="宋体"/>
                <w:color w:val="000000"/>
                <w:kern w:val="0"/>
                <w:sz w:val="20"/>
                <w:szCs w:val="20"/>
                <w:lang w:bidi="ar"/>
              </w:rPr>
            </w:pPr>
            <w:r>
              <w:rPr>
                <w:rFonts w:ascii="宋体" w:eastAsia="Times New Roman" w:hAnsi="宋体" w:cs="宋体" w:hint="eastAsia"/>
                <w:color w:val="000000"/>
                <w:kern w:val="0"/>
                <w:sz w:val="20"/>
                <w:szCs w:val="20"/>
                <w:lang w:bidi="ar"/>
              </w:rPr>
              <w:t>相关数据对接到本项目的数据中心内，资源点位整合到一屏观民政中，白事码整合到一码通中</w:t>
            </w:r>
          </w:p>
        </w:tc>
      </w:tr>
    </w:tbl>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96" w:name="_Toc196644306"/>
      <w:bookmarkEnd w:id="95"/>
      <w:r>
        <w:rPr>
          <w:rFonts w:ascii="Times New Roman" w:hAnsi="Times New Roman" w:hint="eastAsia"/>
          <w:b/>
          <w:bCs/>
          <w:color w:val="000000"/>
          <w:sz w:val="22"/>
        </w:rPr>
        <w:t>10.6</w:t>
      </w:r>
      <w:r>
        <w:rPr>
          <w:rFonts w:ascii="Times New Roman" w:hAnsi="Times New Roman" w:hint="eastAsia"/>
          <w:b/>
          <w:bCs/>
          <w:color w:val="000000"/>
          <w:sz w:val="22"/>
        </w:rPr>
        <w:t>系统集成</w:t>
      </w:r>
      <w:bookmarkEnd w:id="96"/>
    </w:p>
    <w:p w:rsidR="008E0F4C" w:rsidRDefault="008E0F4C" w:rsidP="00AB6C60">
      <w:pPr>
        <w:pStyle w:val="af3"/>
        <w:numPr>
          <w:ilvl w:val="0"/>
          <w:numId w:val="75"/>
        </w:numPr>
        <w:spacing w:line="300" w:lineRule="auto"/>
        <w:rPr>
          <w:bCs/>
          <w:sz w:val="22"/>
        </w:rPr>
      </w:pPr>
      <w:r>
        <w:rPr>
          <w:rFonts w:hint="eastAsia"/>
          <w:bCs/>
          <w:sz w:val="22"/>
        </w:rPr>
        <w:t>所有采购的软硬件产品的安装、实施、调试及试运行工作。</w:t>
      </w:r>
    </w:p>
    <w:p w:rsidR="008E0F4C" w:rsidRDefault="008E0F4C" w:rsidP="00AB6C60">
      <w:pPr>
        <w:pStyle w:val="af3"/>
        <w:numPr>
          <w:ilvl w:val="0"/>
          <w:numId w:val="75"/>
        </w:numPr>
        <w:spacing w:line="300" w:lineRule="auto"/>
        <w:rPr>
          <w:bCs/>
          <w:sz w:val="22"/>
        </w:rPr>
      </w:pPr>
      <w:r>
        <w:rPr>
          <w:rFonts w:hint="eastAsia"/>
          <w:bCs/>
          <w:sz w:val="22"/>
        </w:rPr>
        <w:t>实现本项目与民政体系内或体系外的市、区、街道三级、第三方平台及硬件设备之间的数据对接，本项目所涉及接口设计的内容，均由采购人负责牵头协调数据方提供给中标人，中标人负责接口功能的实现。如对接过程中涉及数据方工作量，需要支付相关接口费用的给数据方的，所需费用包含在本次投标费用中。</w:t>
      </w:r>
    </w:p>
    <w:p w:rsidR="008E0F4C" w:rsidRDefault="008E0F4C" w:rsidP="008E0F4C">
      <w:pPr>
        <w:widowControl/>
        <w:tabs>
          <w:tab w:val="left" w:pos="886"/>
        </w:tabs>
        <w:spacing w:line="300" w:lineRule="auto"/>
        <w:ind w:firstLineChars="200" w:firstLine="442"/>
        <w:jc w:val="left"/>
        <w:textAlignment w:val="center"/>
        <w:outlineLvl w:val="3"/>
        <w:rPr>
          <w:rFonts w:ascii="Times New Roman" w:hAnsi="Times New Roman"/>
          <w:b/>
          <w:bCs/>
          <w:color w:val="000000"/>
          <w:sz w:val="22"/>
        </w:rPr>
      </w:pPr>
      <w:bookmarkStart w:id="97" w:name="_Toc196644307"/>
      <w:r>
        <w:rPr>
          <w:rFonts w:ascii="Times New Roman" w:hAnsi="Times New Roman" w:hint="eastAsia"/>
          <w:b/>
          <w:bCs/>
          <w:color w:val="000000"/>
          <w:sz w:val="22"/>
        </w:rPr>
        <w:t xml:space="preserve">10.7 </w:t>
      </w:r>
      <w:r>
        <w:rPr>
          <w:rFonts w:ascii="Times New Roman" w:hAnsi="Times New Roman" w:hint="eastAsia"/>
          <w:b/>
          <w:bCs/>
          <w:color w:val="000000"/>
          <w:sz w:val="22"/>
        </w:rPr>
        <w:t>兼容性要求</w:t>
      </w:r>
      <w:bookmarkEnd w:id="97"/>
    </w:p>
    <w:p w:rsidR="008E0F4C" w:rsidRDefault="008E0F4C" w:rsidP="008E0F4C">
      <w:pPr>
        <w:adjustRightInd w:val="0"/>
        <w:snapToGrid w:val="0"/>
        <w:spacing w:line="300" w:lineRule="auto"/>
        <w:ind w:firstLineChars="200" w:firstLine="440"/>
        <w:jc w:val="left"/>
        <w:rPr>
          <w:rFonts w:ascii="Times New Roman" w:hAnsi="Times New Roman"/>
          <w:b/>
          <w:color w:val="FF0000"/>
          <w:sz w:val="22"/>
          <w:u w:val="wavyHeavy"/>
        </w:rPr>
      </w:pPr>
      <w:r>
        <w:rPr>
          <w:rFonts w:hint="eastAsia"/>
          <w:color w:val="000000"/>
          <w:sz w:val="22"/>
        </w:rPr>
        <w:t>本系统开发的所有应用应满足国家信创要求。在不同类型的浏览器下不允许出现页面错乱现象。</w:t>
      </w: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98" w:name="_Toc196644308"/>
      <w:r>
        <w:rPr>
          <w:rFonts w:ascii="Times New Roman" w:hAnsi="Times New Roman"/>
          <w:b/>
          <w:color w:val="000000"/>
          <w:sz w:val="22"/>
        </w:rPr>
        <w:t>11</w:t>
      </w:r>
      <w:r>
        <w:rPr>
          <w:rFonts w:ascii="Times New Roman" w:hAnsi="Times New Roman"/>
          <w:b/>
          <w:color w:val="000000"/>
          <w:sz w:val="22"/>
        </w:rPr>
        <w:t>质量标准和验收方案</w:t>
      </w:r>
      <w:bookmarkEnd w:id="98"/>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w:t>
      </w:r>
      <w:r>
        <w:rPr>
          <w:rFonts w:ascii="Times New Roman" w:hAnsi="Times New Roman"/>
          <w:color w:val="000000"/>
          <w:sz w:val="22"/>
        </w:rPr>
        <w:t>质量标准</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color w:val="000000"/>
          <w:sz w:val="22"/>
        </w:rPr>
        <w:t>系统测试及验收方案</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 xml:space="preserve">11.2.1 </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11.2.3</w:t>
      </w:r>
      <w:r>
        <w:rPr>
          <w:rFonts w:ascii="Times New Roman" w:hAnsi="Times New Roman"/>
          <w:color w:val="000000"/>
          <w:sz w:val="22"/>
        </w:rPr>
        <w:t>系统具备隐蔽条件或达到中间验收部位，中标人进行自检，并在隐蔽或中间验收前</w:t>
      </w:r>
      <w:r>
        <w:rPr>
          <w:rFonts w:ascii="Times New Roman" w:hAnsi="Times New Roman"/>
          <w:color w:val="000000"/>
          <w:sz w:val="22"/>
        </w:rPr>
        <w:t>48</w:t>
      </w:r>
      <w:r>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自系统功能检测通过之日起，采购人拥有</w:t>
      </w:r>
      <w:r>
        <w:rPr>
          <w:rFonts w:ascii="Times New Roman" w:hAnsi="Times New Roman" w:hint="eastAsia"/>
          <w:color w:val="000000"/>
          <w:sz w:val="22"/>
        </w:rPr>
        <w:t>30</w:t>
      </w:r>
      <w:r>
        <w:rPr>
          <w:rFonts w:ascii="Times New Roman" w:hAnsi="Times New Roman"/>
          <w:color w:val="000000"/>
          <w:sz w:val="22"/>
        </w:rPr>
        <w:t>天的系统试运行权利。系统验收通过的日期为实际竣工日期。</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11.2.9</w:t>
      </w:r>
      <w:r>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系统试运行完成后，采购人应及时进行系统验收。中标人应当以书面形式向采购人递交验收通知书，采购人在收到验收通知书后的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11.2.11 </w:t>
      </w:r>
      <w:r>
        <w:rPr>
          <w:rFonts w:ascii="Times New Roman" w:hAnsi="Times New Roman"/>
          <w:color w:val="000000"/>
          <w:sz w:val="22"/>
        </w:rPr>
        <w:t>如果属于中标人原因致使系统未能通过验收，中标人应当排除故障，并自行承担相关费用，同时延长试运行期</w:t>
      </w:r>
      <w:r>
        <w:rPr>
          <w:rFonts w:ascii="Times New Roman" w:hAnsi="Times New Roman" w:hint="eastAsia"/>
          <w:color w:val="FF0000"/>
          <w:sz w:val="22"/>
        </w:rPr>
        <w:t>30</w:t>
      </w:r>
      <w:r>
        <w:rPr>
          <w:rFonts w:ascii="Times New Roman" w:hAnsi="Times New Roman" w:hint="eastAsia"/>
          <w:color w:val="FF0000"/>
          <w:sz w:val="22"/>
        </w:rPr>
        <w:t>天</w:t>
      </w:r>
      <w:r>
        <w:rPr>
          <w:rFonts w:ascii="Times New Roman" w:hAnsi="Times New Roman"/>
          <w:color w:val="000000"/>
          <w:sz w:val="22"/>
        </w:rPr>
        <w:t>，直至系统完全符合验收标准。</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11.2.12 </w:t>
      </w:r>
      <w:r>
        <w:rPr>
          <w:rFonts w:ascii="Times New Roman" w:hAnsi="Times New Roman"/>
          <w:color w:val="000000"/>
          <w:sz w:val="22"/>
        </w:rPr>
        <w:t>如果属于采购人原因致使系统未能通过验收，采购人应在合理时间内排除故障，再次进行验收。</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11.2.13 </w:t>
      </w:r>
      <w:r>
        <w:rPr>
          <w:rFonts w:ascii="Times New Roman" w:hAnsi="Times New Roman"/>
          <w:color w:val="000000"/>
          <w:sz w:val="22"/>
        </w:rPr>
        <w:t>采购人根据信息系统的技术规格要求和质量标准，对信息系统验收合格，签署验收意见。</w:t>
      </w:r>
    </w:p>
    <w:p w:rsidR="008E0F4C" w:rsidRDefault="008E0F4C" w:rsidP="008E0F4C">
      <w:pPr>
        <w:adjustRightInd w:val="0"/>
        <w:snapToGrid w:val="0"/>
        <w:spacing w:line="300" w:lineRule="auto"/>
        <w:ind w:firstLineChars="200" w:firstLine="440"/>
        <w:rPr>
          <w:rFonts w:ascii="Times New Roman" w:hAnsi="Times New Roman"/>
          <w:color w:val="000000"/>
          <w:sz w:val="22"/>
        </w:rPr>
      </w:pP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99" w:name="_Toc196644309"/>
      <w:r>
        <w:rPr>
          <w:rFonts w:ascii="Times New Roman" w:hAnsi="Times New Roman"/>
          <w:b/>
          <w:color w:val="000000"/>
          <w:sz w:val="22"/>
        </w:rPr>
        <w:t>12</w:t>
      </w:r>
      <w:r>
        <w:rPr>
          <w:rFonts w:ascii="Times New Roman" w:hAnsi="Times New Roman"/>
          <w:b/>
          <w:color w:val="000000"/>
          <w:sz w:val="22"/>
        </w:rPr>
        <w:t>人员及设备配备要求</w:t>
      </w:r>
      <w:bookmarkEnd w:id="99"/>
    </w:p>
    <w:p w:rsidR="008E0F4C" w:rsidRDefault="008E0F4C" w:rsidP="008E0F4C">
      <w:pPr>
        <w:pStyle w:val="af3"/>
        <w:spacing w:line="300" w:lineRule="auto"/>
        <w:ind w:firstLineChars="192" w:firstLine="422"/>
        <w:rPr>
          <w:sz w:val="22"/>
        </w:rPr>
      </w:pPr>
      <w:r>
        <w:rPr>
          <w:rFonts w:hint="eastAsia"/>
          <w:sz w:val="22"/>
        </w:rPr>
        <w:t>（</w:t>
      </w:r>
      <w:r>
        <w:rPr>
          <w:sz w:val="22"/>
        </w:rPr>
        <w:t>1</w:t>
      </w:r>
      <w:r>
        <w:rPr>
          <w:rFonts w:hint="eastAsia"/>
          <w:sz w:val="22"/>
        </w:rPr>
        <w:t>）项目组团队保持稳定，投标人配备项目团队专职承担本项目工作，未经采购人许可不得更</w:t>
      </w:r>
      <w:r>
        <w:rPr>
          <w:rFonts w:hint="eastAsia"/>
          <w:sz w:val="22"/>
        </w:rPr>
        <w:lastRenderedPageBreak/>
        <w:t>换。投标人提出具体管理措施。在项目实施过程中，中标人按照采购人的要求更换采购人认为不合适的人员。</w:t>
      </w:r>
    </w:p>
    <w:p w:rsidR="008E0F4C" w:rsidRDefault="008E0F4C" w:rsidP="008E0F4C">
      <w:pPr>
        <w:pStyle w:val="af3"/>
        <w:spacing w:line="300" w:lineRule="auto"/>
        <w:ind w:firstLineChars="192" w:firstLine="422"/>
        <w:rPr>
          <w:sz w:val="22"/>
        </w:rPr>
      </w:pPr>
      <w:r>
        <w:rPr>
          <w:rFonts w:hint="eastAsia"/>
          <w:sz w:val="22"/>
        </w:rPr>
        <w:t>（</w:t>
      </w:r>
      <w:r>
        <w:rPr>
          <w:rFonts w:hint="eastAsia"/>
          <w:sz w:val="22"/>
        </w:rPr>
        <w:t>2</w:t>
      </w:r>
      <w:r>
        <w:rPr>
          <w:rFonts w:hint="eastAsia"/>
          <w:sz w:val="22"/>
        </w:rPr>
        <w:t>）</w:t>
      </w:r>
      <w:r>
        <w:rPr>
          <w:sz w:val="22"/>
        </w:rPr>
        <w:t>本项目中人员岗位要求（但不仅限于）详见下表。</w:t>
      </w:r>
    </w:p>
    <w:p w:rsidR="008E0F4C" w:rsidRDefault="008E0F4C" w:rsidP="008E0F4C">
      <w:pPr>
        <w:jc w:val="center"/>
        <w:rPr>
          <w:sz w:val="22"/>
        </w:rPr>
      </w:pPr>
      <w:r>
        <w:rPr>
          <w:b/>
          <w:sz w:val="22"/>
        </w:rPr>
        <w:t>人员配备一览表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760"/>
        <w:gridCol w:w="1131"/>
        <w:gridCol w:w="4678"/>
        <w:gridCol w:w="1134"/>
      </w:tblGrid>
      <w:tr w:rsidR="008E0F4C" w:rsidTr="008207A1">
        <w:trPr>
          <w:tblHeader/>
          <w:jc w:val="center"/>
        </w:trPr>
        <w:tc>
          <w:tcPr>
            <w:tcW w:w="619" w:type="dxa"/>
          </w:tcPr>
          <w:p w:rsidR="008E0F4C" w:rsidRDefault="008E0F4C" w:rsidP="008207A1">
            <w:pPr>
              <w:spacing w:line="300" w:lineRule="auto"/>
              <w:jc w:val="center"/>
              <w:rPr>
                <w:rFonts w:ascii="Times New Roman" w:eastAsia="Times New Roman" w:hAnsi="Times New Roman"/>
                <w:b/>
                <w:sz w:val="22"/>
              </w:rPr>
            </w:pPr>
            <w:r>
              <w:rPr>
                <w:rFonts w:ascii="Times New Roman" w:hAnsi="Times New Roman"/>
                <w:b/>
                <w:sz w:val="22"/>
              </w:rPr>
              <w:t>序号</w:t>
            </w:r>
          </w:p>
        </w:tc>
        <w:tc>
          <w:tcPr>
            <w:tcW w:w="1760" w:type="dxa"/>
            <w:vAlign w:val="center"/>
          </w:tcPr>
          <w:p w:rsidR="008E0F4C" w:rsidRDefault="008E0F4C" w:rsidP="008207A1">
            <w:pPr>
              <w:spacing w:line="300" w:lineRule="auto"/>
              <w:jc w:val="center"/>
              <w:rPr>
                <w:rFonts w:ascii="Times New Roman" w:eastAsia="Times New Roman" w:hAnsi="Times New Roman"/>
                <w:b/>
                <w:sz w:val="22"/>
              </w:rPr>
            </w:pPr>
            <w:r>
              <w:rPr>
                <w:rFonts w:ascii="Times New Roman" w:hAnsi="Times New Roman"/>
                <w:b/>
                <w:sz w:val="22"/>
              </w:rPr>
              <w:t>岗位名称</w:t>
            </w:r>
          </w:p>
        </w:tc>
        <w:tc>
          <w:tcPr>
            <w:tcW w:w="1131" w:type="dxa"/>
            <w:vAlign w:val="center"/>
          </w:tcPr>
          <w:p w:rsidR="008E0F4C" w:rsidRDefault="008E0F4C" w:rsidP="008207A1">
            <w:pPr>
              <w:spacing w:line="300" w:lineRule="auto"/>
              <w:jc w:val="center"/>
              <w:rPr>
                <w:rFonts w:ascii="Times New Roman" w:eastAsia="Times New Roman" w:hAnsi="Times New Roman"/>
                <w:b/>
                <w:sz w:val="22"/>
              </w:rPr>
            </w:pPr>
            <w:r>
              <w:rPr>
                <w:rFonts w:ascii="宋体" w:hAnsi="宋体" w:cs="宋体" w:hint="eastAsia"/>
                <w:b/>
                <w:sz w:val="22"/>
              </w:rPr>
              <w:t>建议配置</w:t>
            </w:r>
          </w:p>
          <w:p w:rsidR="008E0F4C" w:rsidRDefault="008E0F4C" w:rsidP="008207A1">
            <w:pPr>
              <w:spacing w:line="300" w:lineRule="auto"/>
              <w:jc w:val="center"/>
              <w:rPr>
                <w:rFonts w:ascii="Times New Roman" w:eastAsia="Times New Roman" w:hAnsi="Times New Roman"/>
                <w:b/>
                <w:sz w:val="22"/>
              </w:rPr>
            </w:pPr>
            <w:r>
              <w:rPr>
                <w:rFonts w:ascii="宋体" w:hAnsi="宋体" w:cs="宋体" w:hint="eastAsia"/>
                <w:b/>
                <w:sz w:val="22"/>
              </w:rPr>
              <w:t>岗位人数</w:t>
            </w:r>
          </w:p>
        </w:tc>
        <w:tc>
          <w:tcPr>
            <w:tcW w:w="4678" w:type="dxa"/>
            <w:vAlign w:val="center"/>
          </w:tcPr>
          <w:p w:rsidR="008E0F4C" w:rsidRDefault="008E0F4C" w:rsidP="008207A1">
            <w:pPr>
              <w:spacing w:line="300" w:lineRule="auto"/>
              <w:jc w:val="center"/>
              <w:rPr>
                <w:rFonts w:ascii="Times New Roman" w:eastAsia="Times New Roman" w:hAnsi="Times New Roman"/>
                <w:b/>
                <w:sz w:val="22"/>
              </w:rPr>
            </w:pPr>
            <w:r>
              <w:rPr>
                <w:rFonts w:ascii="Times New Roman" w:hAnsi="Times New Roman"/>
                <w:b/>
                <w:sz w:val="22"/>
              </w:rPr>
              <w:t>基本要求</w:t>
            </w:r>
          </w:p>
        </w:tc>
        <w:tc>
          <w:tcPr>
            <w:tcW w:w="1134" w:type="dxa"/>
            <w:vAlign w:val="center"/>
          </w:tcPr>
          <w:p w:rsidR="008E0F4C" w:rsidRDefault="008E0F4C" w:rsidP="008207A1">
            <w:pPr>
              <w:spacing w:line="300" w:lineRule="auto"/>
              <w:jc w:val="center"/>
              <w:rPr>
                <w:rFonts w:ascii="Times New Roman" w:eastAsia="Times New Roman" w:hAnsi="Times New Roman"/>
                <w:b/>
                <w:sz w:val="22"/>
              </w:rPr>
            </w:pPr>
            <w:r>
              <w:rPr>
                <w:rFonts w:ascii="Times New Roman" w:hAnsi="Times New Roman"/>
                <w:b/>
                <w:sz w:val="22"/>
              </w:rPr>
              <w:t>备注</w:t>
            </w:r>
          </w:p>
        </w:tc>
      </w:tr>
      <w:tr w:rsidR="008E0F4C" w:rsidTr="008207A1">
        <w:trPr>
          <w:trHeight w:val="365"/>
          <w:jc w:val="center"/>
        </w:trPr>
        <w:tc>
          <w:tcPr>
            <w:tcW w:w="619"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eastAsia="Times New Roman" w:hAnsi="Times New Roman"/>
                <w:kern w:val="0"/>
                <w:sz w:val="22"/>
              </w:rPr>
              <w:t>1</w:t>
            </w:r>
          </w:p>
        </w:tc>
        <w:tc>
          <w:tcPr>
            <w:tcW w:w="1760" w:type="dxa"/>
            <w:vAlign w:val="center"/>
          </w:tcPr>
          <w:p w:rsidR="008E0F4C" w:rsidRDefault="008E0F4C" w:rsidP="008207A1">
            <w:pPr>
              <w:snapToGrid w:val="0"/>
              <w:spacing w:line="300" w:lineRule="auto"/>
              <w:jc w:val="center"/>
              <w:rPr>
                <w:rFonts w:ascii="Times New Roman" w:hAnsi="Times New Roman"/>
                <w:kern w:val="0"/>
                <w:sz w:val="22"/>
              </w:rPr>
            </w:pPr>
            <w:r>
              <w:rPr>
                <w:rFonts w:ascii="宋体" w:hAnsi="宋体" w:cs="宋体" w:hint="eastAsia"/>
                <w:sz w:val="22"/>
              </w:rPr>
              <w:t>项目负责人</w:t>
            </w:r>
          </w:p>
        </w:tc>
        <w:tc>
          <w:tcPr>
            <w:tcW w:w="1131"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eastAsia="Times New Roman" w:hAnsi="Times New Roman"/>
                <w:kern w:val="0"/>
                <w:sz w:val="22"/>
              </w:rPr>
              <w:t>1</w:t>
            </w:r>
          </w:p>
        </w:tc>
        <w:tc>
          <w:tcPr>
            <w:tcW w:w="4678" w:type="dxa"/>
            <w:vAlign w:val="center"/>
          </w:tcPr>
          <w:p w:rsidR="008E0F4C" w:rsidRDefault="008E0F4C" w:rsidP="008207A1">
            <w:pPr>
              <w:snapToGrid w:val="0"/>
              <w:spacing w:line="300" w:lineRule="auto"/>
              <w:rPr>
                <w:rFonts w:ascii="Times New Roman" w:hAnsi="Times New Roman"/>
                <w:kern w:val="0"/>
                <w:sz w:val="22"/>
              </w:rPr>
            </w:pPr>
            <w:r>
              <w:rPr>
                <w:rFonts w:ascii="Times New Roman" w:hAnsi="Times New Roman" w:hint="eastAsia"/>
                <w:kern w:val="0"/>
                <w:sz w:val="22"/>
              </w:rPr>
              <w:t>负责整体项目的把控及协调工作，</w:t>
            </w:r>
            <w:r>
              <w:rPr>
                <w:rFonts w:ascii="Times New Roman" w:hAnsi="Times New Roman" w:hint="eastAsia"/>
                <w:kern w:val="0"/>
                <w:sz w:val="22"/>
              </w:rPr>
              <w:t>10</w:t>
            </w:r>
            <w:r>
              <w:rPr>
                <w:rFonts w:ascii="宋体" w:hAnsi="宋体" w:cs="宋体" w:hint="eastAsia"/>
                <w:kern w:val="0"/>
                <w:sz w:val="22"/>
              </w:rPr>
              <w:t>年以上相关工作经验</w:t>
            </w:r>
          </w:p>
        </w:tc>
        <w:tc>
          <w:tcPr>
            <w:tcW w:w="1134" w:type="dxa"/>
            <w:vAlign w:val="center"/>
          </w:tcPr>
          <w:p w:rsidR="008E0F4C" w:rsidRDefault="008E0F4C" w:rsidP="008207A1">
            <w:pPr>
              <w:spacing w:line="300" w:lineRule="auto"/>
              <w:jc w:val="center"/>
              <w:rPr>
                <w:rFonts w:ascii="Times New Roman" w:eastAsia="Times New Roman" w:hAnsi="Times New Roman"/>
                <w:sz w:val="22"/>
              </w:rPr>
            </w:pPr>
          </w:p>
        </w:tc>
      </w:tr>
      <w:tr w:rsidR="008E0F4C" w:rsidTr="008207A1">
        <w:trPr>
          <w:jc w:val="center"/>
        </w:trPr>
        <w:tc>
          <w:tcPr>
            <w:tcW w:w="619"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eastAsia="Times New Roman" w:hAnsi="Times New Roman"/>
                <w:kern w:val="0"/>
                <w:sz w:val="22"/>
              </w:rPr>
              <w:t>2</w:t>
            </w:r>
          </w:p>
        </w:tc>
        <w:tc>
          <w:tcPr>
            <w:tcW w:w="1760" w:type="dxa"/>
            <w:vAlign w:val="center"/>
          </w:tcPr>
          <w:p w:rsidR="008E0F4C" w:rsidRDefault="008E0F4C" w:rsidP="008207A1">
            <w:pPr>
              <w:adjustRightInd w:val="0"/>
              <w:snapToGrid w:val="0"/>
              <w:spacing w:line="300" w:lineRule="auto"/>
              <w:jc w:val="center"/>
              <w:rPr>
                <w:rFonts w:ascii="Times New Roman" w:hAnsi="Times New Roman"/>
                <w:sz w:val="22"/>
              </w:rPr>
            </w:pPr>
            <w:r>
              <w:rPr>
                <w:rFonts w:ascii="宋体" w:hAnsi="宋体" w:cs="宋体" w:hint="eastAsia"/>
                <w:color w:val="000000"/>
                <w:sz w:val="22"/>
              </w:rPr>
              <w:t>系统架构师</w:t>
            </w:r>
          </w:p>
        </w:tc>
        <w:tc>
          <w:tcPr>
            <w:tcW w:w="1131"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hAnsi="Times New Roman" w:hint="eastAsia"/>
                <w:kern w:val="0"/>
                <w:sz w:val="22"/>
              </w:rPr>
              <w:t>2</w:t>
            </w:r>
          </w:p>
        </w:tc>
        <w:tc>
          <w:tcPr>
            <w:tcW w:w="4678" w:type="dxa"/>
            <w:vAlign w:val="center"/>
          </w:tcPr>
          <w:p w:rsidR="008E0F4C" w:rsidRDefault="008E0F4C" w:rsidP="008207A1">
            <w:pPr>
              <w:snapToGrid w:val="0"/>
              <w:spacing w:line="300" w:lineRule="auto"/>
              <w:rPr>
                <w:rFonts w:ascii="Times New Roman" w:hAnsi="Times New Roman"/>
                <w:kern w:val="0"/>
                <w:sz w:val="22"/>
              </w:rPr>
            </w:pPr>
            <w:r>
              <w:rPr>
                <w:rFonts w:ascii="Times New Roman" w:hAnsi="Times New Roman" w:hint="eastAsia"/>
                <w:kern w:val="0"/>
                <w:sz w:val="22"/>
              </w:rPr>
              <w:t>负责系统框架的搭建，</w:t>
            </w:r>
            <w:r>
              <w:rPr>
                <w:rFonts w:ascii="Times New Roman" w:hAnsi="Times New Roman" w:hint="eastAsia"/>
                <w:kern w:val="0"/>
                <w:sz w:val="22"/>
              </w:rPr>
              <w:t>10</w:t>
            </w:r>
            <w:r>
              <w:rPr>
                <w:rFonts w:ascii="宋体" w:hAnsi="宋体" w:cs="宋体" w:hint="eastAsia"/>
                <w:kern w:val="0"/>
                <w:sz w:val="22"/>
              </w:rPr>
              <w:t>年以上相关工作经验</w:t>
            </w:r>
          </w:p>
        </w:tc>
        <w:tc>
          <w:tcPr>
            <w:tcW w:w="1134" w:type="dxa"/>
            <w:vAlign w:val="center"/>
          </w:tcPr>
          <w:p w:rsidR="008E0F4C" w:rsidRDefault="008E0F4C" w:rsidP="008207A1">
            <w:pPr>
              <w:spacing w:line="300" w:lineRule="auto"/>
              <w:jc w:val="center"/>
              <w:rPr>
                <w:rFonts w:ascii="Times New Roman" w:eastAsia="Times New Roman" w:hAnsi="Times New Roman"/>
                <w:sz w:val="22"/>
              </w:rPr>
            </w:pPr>
          </w:p>
        </w:tc>
      </w:tr>
      <w:tr w:rsidR="008E0F4C" w:rsidTr="008207A1">
        <w:trPr>
          <w:jc w:val="center"/>
        </w:trPr>
        <w:tc>
          <w:tcPr>
            <w:tcW w:w="619"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eastAsia="Times New Roman" w:hAnsi="Times New Roman"/>
                <w:kern w:val="0"/>
                <w:sz w:val="22"/>
              </w:rPr>
              <w:t>3</w:t>
            </w:r>
          </w:p>
        </w:tc>
        <w:tc>
          <w:tcPr>
            <w:tcW w:w="1760" w:type="dxa"/>
            <w:vAlign w:val="center"/>
          </w:tcPr>
          <w:p w:rsidR="008E0F4C" w:rsidRDefault="008E0F4C" w:rsidP="008207A1">
            <w:pPr>
              <w:adjustRightInd w:val="0"/>
              <w:snapToGrid w:val="0"/>
              <w:spacing w:line="300" w:lineRule="auto"/>
              <w:jc w:val="center"/>
              <w:rPr>
                <w:rFonts w:ascii="Times New Roman" w:hAnsi="Times New Roman"/>
                <w:color w:val="000000"/>
                <w:sz w:val="22"/>
              </w:rPr>
            </w:pPr>
            <w:r>
              <w:rPr>
                <w:rFonts w:ascii="宋体" w:hAnsi="宋体" w:cs="宋体" w:hint="eastAsia"/>
                <w:color w:val="000000"/>
                <w:sz w:val="22"/>
              </w:rPr>
              <w:t>技术负责人</w:t>
            </w:r>
          </w:p>
        </w:tc>
        <w:tc>
          <w:tcPr>
            <w:tcW w:w="1131"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eastAsia="Times New Roman" w:hAnsi="Times New Roman"/>
                <w:kern w:val="0"/>
                <w:sz w:val="22"/>
              </w:rPr>
              <w:t>1</w:t>
            </w:r>
          </w:p>
        </w:tc>
        <w:tc>
          <w:tcPr>
            <w:tcW w:w="4678" w:type="dxa"/>
            <w:vAlign w:val="center"/>
          </w:tcPr>
          <w:p w:rsidR="008E0F4C" w:rsidRDefault="008E0F4C" w:rsidP="008207A1">
            <w:pPr>
              <w:snapToGrid w:val="0"/>
              <w:spacing w:line="300" w:lineRule="auto"/>
              <w:rPr>
                <w:rFonts w:ascii="Times New Roman" w:hAnsi="Times New Roman"/>
                <w:kern w:val="0"/>
                <w:sz w:val="22"/>
              </w:rPr>
            </w:pPr>
            <w:r>
              <w:rPr>
                <w:rFonts w:ascii="Times New Roman" w:hAnsi="Times New Roman" w:hint="eastAsia"/>
                <w:kern w:val="0"/>
                <w:sz w:val="22"/>
              </w:rPr>
              <w:t>负责所有技术问题的研讨及处理解决，</w:t>
            </w:r>
            <w:r>
              <w:rPr>
                <w:rFonts w:ascii="Times New Roman" w:hAnsi="Times New Roman" w:hint="eastAsia"/>
                <w:kern w:val="0"/>
                <w:sz w:val="22"/>
              </w:rPr>
              <w:t>10</w:t>
            </w:r>
            <w:r>
              <w:rPr>
                <w:rFonts w:ascii="宋体" w:hAnsi="宋体" w:cs="宋体" w:hint="eastAsia"/>
                <w:kern w:val="0"/>
                <w:sz w:val="22"/>
              </w:rPr>
              <w:t>年以上相关工作经验</w:t>
            </w:r>
          </w:p>
        </w:tc>
        <w:tc>
          <w:tcPr>
            <w:tcW w:w="1134" w:type="dxa"/>
            <w:vAlign w:val="center"/>
          </w:tcPr>
          <w:p w:rsidR="008E0F4C" w:rsidRDefault="008E0F4C" w:rsidP="008207A1">
            <w:pPr>
              <w:spacing w:line="300" w:lineRule="auto"/>
              <w:jc w:val="center"/>
              <w:rPr>
                <w:rFonts w:ascii="Times New Roman" w:eastAsia="Times New Roman" w:hAnsi="Times New Roman"/>
                <w:sz w:val="22"/>
              </w:rPr>
            </w:pPr>
          </w:p>
        </w:tc>
      </w:tr>
      <w:tr w:rsidR="008E0F4C" w:rsidTr="008207A1">
        <w:trPr>
          <w:jc w:val="center"/>
        </w:trPr>
        <w:tc>
          <w:tcPr>
            <w:tcW w:w="619"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eastAsia="Times New Roman" w:hAnsi="Times New Roman"/>
                <w:kern w:val="0"/>
                <w:sz w:val="22"/>
              </w:rPr>
              <w:t>4</w:t>
            </w:r>
          </w:p>
        </w:tc>
        <w:tc>
          <w:tcPr>
            <w:tcW w:w="1760" w:type="dxa"/>
            <w:vAlign w:val="center"/>
          </w:tcPr>
          <w:p w:rsidR="008E0F4C" w:rsidRDefault="008E0F4C" w:rsidP="008207A1">
            <w:pPr>
              <w:adjustRightInd w:val="0"/>
              <w:snapToGrid w:val="0"/>
              <w:spacing w:line="300" w:lineRule="auto"/>
              <w:jc w:val="center"/>
              <w:rPr>
                <w:rFonts w:ascii="Times New Roman" w:hAnsi="Times New Roman"/>
                <w:sz w:val="22"/>
              </w:rPr>
            </w:pPr>
            <w:r>
              <w:rPr>
                <w:rFonts w:ascii="宋体" w:hAnsi="宋体" w:cs="宋体" w:hint="eastAsia"/>
                <w:color w:val="000000"/>
                <w:sz w:val="22"/>
              </w:rPr>
              <w:t>数据库设计师</w:t>
            </w:r>
          </w:p>
        </w:tc>
        <w:tc>
          <w:tcPr>
            <w:tcW w:w="1131"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hAnsi="Times New Roman" w:hint="eastAsia"/>
                <w:kern w:val="0"/>
                <w:sz w:val="22"/>
              </w:rPr>
              <w:t>2</w:t>
            </w:r>
          </w:p>
        </w:tc>
        <w:tc>
          <w:tcPr>
            <w:tcW w:w="4678" w:type="dxa"/>
            <w:vAlign w:val="center"/>
          </w:tcPr>
          <w:p w:rsidR="008E0F4C" w:rsidRDefault="008E0F4C" w:rsidP="008207A1">
            <w:pPr>
              <w:snapToGrid w:val="0"/>
              <w:spacing w:line="300" w:lineRule="auto"/>
              <w:rPr>
                <w:rFonts w:ascii="Times New Roman" w:hAnsi="Times New Roman"/>
                <w:kern w:val="0"/>
                <w:sz w:val="22"/>
              </w:rPr>
            </w:pPr>
            <w:r>
              <w:rPr>
                <w:rFonts w:ascii="Times New Roman" w:hAnsi="Times New Roman" w:hint="eastAsia"/>
                <w:kern w:val="0"/>
                <w:sz w:val="22"/>
              </w:rPr>
              <w:t>负责整个项目数据库结构的搭建，</w:t>
            </w:r>
            <w:r>
              <w:rPr>
                <w:rFonts w:ascii="Times New Roman" w:hAnsi="Times New Roman" w:hint="eastAsia"/>
                <w:kern w:val="0"/>
                <w:sz w:val="22"/>
              </w:rPr>
              <w:t>5</w:t>
            </w:r>
            <w:r>
              <w:rPr>
                <w:rFonts w:ascii="宋体" w:hAnsi="宋体" w:cs="宋体" w:hint="eastAsia"/>
                <w:kern w:val="0"/>
                <w:sz w:val="22"/>
              </w:rPr>
              <w:t>年以上相关工作经验</w:t>
            </w:r>
          </w:p>
        </w:tc>
        <w:tc>
          <w:tcPr>
            <w:tcW w:w="1134" w:type="dxa"/>
            <w:vAlign w:val="center"/>
          </w:tcPr>
          <w:p w:rsidR="008E0F4C" w:rsidRDefault="008E0F4C" w:rsidP="008207A1">
            <w:pPr>
              <w:spacing w:line="300" w:lineRule="auto"/>
              <w:jc w:val="center"/>
              <w:rPr>
                <w:rFonts w:ascii="Times New Roman" w:eastAsia="Times New Roman" w:hAnsi="Times New Roman"/>
                <w:sz w:val="22"/>
              </w:rPr>
            </w:pPr>
          </w:p>
        </w:tc>
      </w:tr>
      <w:tr w:rsidR="008E0F4C" w:rsidTr="008207A1">
        <w:trPr>
          <w:jc w:val="center"/>
        </w:trPr>
        <w:tc>
          <w:tcPr>
            <w:tcW w:w="619"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eastAsia="Times New Roman" w:hAnsi="Times New Roman"/>
                <w:kern w:val="0"/>
                <w:sz w:val="22"/>
              </w:rPr>
              <w:t>5</w:t>
            </w:r>
          </w:p>
        </w:tc>
        <w:tc>
          <w:tcPr>
            <w:tcW w:w="1760" w:type="dxa"/>
            <w:vAlign w:val="center"/>
          </w:tcPr>
          <w:p w:rsidR="008E0F4C" w:rsidRDefault="008E0F4C" w:rsidP="008207A1">
            <w:pPr>
              <w:adjustRightInd w:val="0"/>
              <w:snapToGrid w:val="0"/>
              <w:spacing w:line="300" w:lineRule="auto"/>
              <w:jc w:val="center"/>
              <w:rPr>
                <w:rFonts w:ascii="Times New Roman" w:hAnsi="Times New Roman"/>
                <w:sz w:val="22"/>
              </w:rPr>
            </w:pPr>
            <w:r>
              <w:rPr>
                <w:rFonts w:ascii="宋体" w:hAnsi="宋体" w:cs="宋体" w:hint="eastAsia"/>
                <w:color w:val="000000"/>
                <w:sz w:val="22"/>
              </w:rPr>
              <w:t>项目经理</w:t>
            </w:r>
          </w:p>
        </w:tc>
        <w:tc>
          <w:tcPr>
            <w:tcW w:w="1131"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hAnsi="Times New Roman" w:hint="eastAsia"/>
                <w:kern w:val="0"/>
                <w:sz w:val="22"/>
              </w:rPr>
              <w:t>2</w:t>
            </w:r>
          </w:p>
        </w:tc>
        <w:tc>
          <w:tcPr>
            <w:tcW w:w="4678" w:type="dxa"/>
            <w:vAlign w:val="center"/>
          </w:tcPr>
          <w:p w:rsidR="008E0F4C" w:rsidRDefault="008E0F4C" w:rsidP="008207A1">
            <w:pPr>
              <w:snapToGrid w:val="0"/>
              <w:spacing w:line="300" w:lineRule="auto"/>
              <w:rPr>
                <w:rFonts w:ascii="Times New Roman" w:hAnsi="Times New Roman"/>
                <w:kern w:val="0"/>
                <w:sz w:val="22"/>
              </w:rPr>
            </w:pPr>
            <w:r>
              <w:rPr>
                <w:rFonts w:ascii="Times New Roman" w:hAnsi="Times New Roman" w:hint="eastAsia"/>
                <w:kern w:val="0"/>
                <w:sz w:val="22"/>
              </w:rPr>
              <w:t>负责整个项目的需求，开发工作的协调，项目的汇报，以及所有需要配合采购单位的相关工作，</w:t>
            </w:r>
            <w:r>
              <w:rPr>
                <w:rFonts w:ascii="Times New Roman" w:hAnsi="Times New Roman" w:hint="eastAsia"/>
                <w:kern w:val="0"/>
                <w:sz w:val="22"/>
              </w:rPr>
              <w:t>5</w:t>
            </w:r>
            <w:r>
              <w:rPr>
                <w:rFonts w:ascii="宋体" w:hAnsi="宋体" w:cs="宋体" w:hint="eastAsia"/>
                <w:kern w:val="0"/>
                <w:sz w:val="22"/>
              </w:rPr>
              <w:t>年以上相关工作经验，</w:t>
            </w:r>
            <w:r>
              <w:rPr>
                <w:rFonts w:ascii="宋体" w:hAnsi="宋体" w:cs="宋体" w:hint="eastAsia"/>
                <w:color w:val="000000"/>
                <w:sz w:val="22"/>
              </w:rPr>
              <w:t>开发期间</w:t>
            </w:r>
            <w:r>
              <w:rPr>
                <w:rFonts w:ascii="宋体" w:hAnsi="宋体" w:cs="宋体" w:hint="eastAsia"/>
                <w:sz w:val="22"/>
              </w:rPr>
              <w:t>项目经理每周在现场时间不少于</w:t>
            </w:r>
            <w:r>
              <w:rPr>
                <w:rFonts w:ascii="Times New Roman" w:eastAsia="Times New Roman" w:hAnsi="Times New Roman"/>
                <w:sz w:val="22"/>
              </w:rPr>
              <w:t>3</w:t>
            </w:r>
            <w:r>
              <w:rPr>
                <w:rFonts w:ascii="宋体" w:hAnsi="宋体" w:cs="宋体" w:hint="eastAsia"/>
                <w:sz w:val="22"/>
              </w:rPr>
              <w:t>个工作日。</w:t>
            </w:r>
          </w:p>
        </w:tc>
        <w:tc>
          <w:tcPr>
            <w:tcW w:w="1134" w:type="dxa"/>
            <w:vAlign w:val="center"/>
          </w:tcPr>
          <w:p w:rsidR="008E0F4C" w:rsidRDefault="008E0F4C" w:rsidP="008207A1">
            <w:pPr>
              <w:spacing w:line="300" w:lineRule="auto"/>
              <w:jc w:val="center"/>
              <w:rPr>
                <w:rFonts w:ascii="Times New Roman" w:eastAsia="Times New Roman" w:hAnsi="Times New Roman"/>
                <w:sz w:val="22"/>
              </w:rPr>
            </w:pPr>
          </w:p>
        </w:tc>
      </w:tr>
      <w:tr w:rsidR="008E0F4C" w:rsidTr="008207A1">
        <w:trPr>
          <w:trHeight w:val="365"/>
          <w:jc w:val="center"/>
        </w:trPr>
        <w:tc>
          <w:tcPr>
            <w:tcW w:w="619"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eastAsia="Times New Roman" w:hAnsi="Times New Roman"/>
                <w:kern w:val="0"/>
                <w:sz w:val="22"/>
              </w:rPr>
              <w:t>6</w:t>
            </w:r>
          </w:p>
        </w:tc>
        <w:tc>
          <w:tcPr>
            <w:tcW w:w="1760" w:type="dxa"/>
            <w:vAlign w:val="center"/>
          </w:tcPr>
          <w:p w:rsidR="008E0F4C" w:rsidRDefault="008E0F4C" w:rsidP="008207A1">
            <w:pPr>
              <w:adjustRightInd w:val="0"/>
              <w:snapToGrid w:val="0"/>
              <w:spacing w:line="300" w:lineRule="auto"/>
              <w:jc w:val="center"/>
              <w:rPr>
                <w:rFonts w:ascii="Times New Roman" w:hAnsi="Times New Roman"/>
                <w:bCs/>
                <w:sz w:val="22"/>
              </w:rPr>
            </w:pPr>
            <w:r>
              <w:rPr>
                <w:rFonts w:ascii="Times New Roman" w:eastAsia="Times New Roman" w:hAnsi="Times New Roman"/>
                <w:color w:val="000000"/>
                <w:sz w:val="22"/>
              </w:rPr>
              <w:t>UI</w:t>
            </w:r>
            <w:r>
              <w:rPr>
                <w:rFonts w:ascii="宋体" w:hAnsi="宋体" w:cs="宋体" w:hint="eastAsia"/>
                <w:color w:val="000000"/>
                <w:sz w:val="22"/>
              </w:rPr>
              <w:t>高级设计师</w:t>
            </w:r>
          </w:p>
        </w:tc>
        <w:tc>
          <w:tcPr>
            <w:tcW w:w="1131"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hAnsi="Times New Roman" w:hint="eastAsia"/>
                <w:kern w:val="0"/>
                <w:sz w:val="22"/>
              </w:rPr>
              <w:t>2</w:t>
            </w:r>
          </w:p>
        </w:tc>
        <w:tc>
          <w:tcPr>
            <w:tcW w:w="4678" w:type="dxa"/>
            <w:vAlign w:val="center"/>
          </w:tcPr>
          <w:p w:rsidR="008E0F4C" w:rsidRDefault="008E0F4C" w:rsidP="008207A1">
            <w:pPr>
              <w:snapToGrid w:val="0"/>
              <w:spacing w:line="300" w:lineRule="auto"/>
              <w:rPr>
                <w:rFonts w:ascii="Times New Roman" w:hAnsi="Times New Roman"/>
                <w:kern w:val="0"/>
                <w:sz w:val="22"/>
              </w:rPr>
            </w:pPr>
            <w:r>
              <w:rPr>
                <w:rFonts w:ascii="Times New Roman" w:hAnsi="Times New Roman" w:hint="eastAsia"/>
                <w:kern w:val="0"/>
                <w:sz w:val="22"/>
              </w:rPr>
              <w:t>所有页面的</w:t>
            </w:r>
            <w:r>
              <w:rPr>
                <w:rFonts w:ascii="Times New Roman" w:hAnsi="Times New Roman" w:hint="eastAsia"/>
                <w:kern w:val="0"/>
                <w:sz w:val="22"/>
              </w:rPr>
              <w:t>UI</w:t>
            </w:r>
            <w:r>
              <w:rPr>
                <w:rFonts w:ascii="Times New Roman" w:hAnsi="Times New Roman" w:hint="eastAsia"/>
                <w:kern w:val="0"/>
                <w:sz w:val="22"/>
              </w:rPr>
              <w:t>设计与美化</w:t>
            </w:r>
            <w:r>
              <w:rPr>
                <w:rFonts w:ascii="Times New Roman" w:hAnsi="Times New Roman" w:hint="eastAsia"/>
                <w:kern w:val="0"/>
                <w:sz w:val="22"/>
              </w:rPr>
              <w:t>5</w:t>
            </w:r>
            <w:r>
              <w:rPr>
                <w:rFonts w:ascii="宋体" w:hAnsi="宋体" w:cs="宋体" w:hint="eastAsia"/>
                <w:kern w:val="0"/>
                <w:sz w:val="22"/>
              </w:rPr>
              <w:t>年以上相关工作经验</w:t>
            </w:r>
          </w:p>
        </w:tc>
        <w:tc>
          <w:tcPr>
            <w:tcW w:w="1134" w:type="dxa"/>
            <w:vAlign w:val="center"/>
          </w:tcPr>
          <w:p w:rsidR="008E0F4C" w:rsidRDefault="008E0F4C" w:rsidP="008207A1">
            <w:pPr>
              <w:spacing w:line="300" w:lineRule="auto"/>
              <w:jc w:val="center"/>
              <w:rPr>
                <w:rFonts w:ascii="Times New Roman" w:eastAsia="Times New Roman" w:hAnsi="Times New Roman"/>
                <w:sz w:val="22"/>
              </w:rPr>
            </w:pPr>
          </w:p>
        </w:tc>
      </w:tr>
      <w:tr w:rsidR="008E0F4C" w:rsidTr="008207A1">
        <w:trPr>
          <w:jc w:val="center"/>
        </w:trPr>
        <w:tc>
          <w:tcPr>
            <w:tcW w:w="619"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eastAsia="Times New Roman" w:hAnsi="Times New Roman"/>
                <w:kern w:val="0"/>
                <w:sz w:val="22"/>
              </w:rPr>
              <w:t>7</w:t>
            </w:r>
          </w:p>
        </w:tc>
        <w:tc>
          <w:tcPr>
            <w:tcW w:w="1760" w:type="dxa"/>
            <w:vAlign w:val="center"/>
          </w:tcPr>
          <w:p w:rsidR="008E0F4C" w:rsidRDefault="008E0F4C" w:rsidP="008207A1">
            <w:pPr>
              <w:snapToGrid w:val="0"/>
              <w:spacing w:line="300" w:lineRule="auto"/>
              <w:jc w:val="center"/>
              <w:rPr>
                <w:rFonts w:ascii="Times New Roman" w:hAnsi="Times New Roman"/>
                <w:kern w:val="0"/>
                <w:sz w:val="22"/>
              </w:rPr>
            </w:pPr>
            <w:r>
              <w:rPr>
                <w:rFonts w:ascii="宋体" w:hAnsi="宋体" w:cs="宋体" w:hint="eastAsia"/>
                <w:color w:val="000000"/>
                <w:sz w:val="22"/>
              </w:rPr>
              <w:t>应用开发工程师</w:t>
            </w:r>
          </w:p>
        </w:tc>
        <w:tc>
          <w:tcPr>
            <w:tcW w:w="1131"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hAnsi="Times New Roman" w:hint="eastAsia"/>
                <w:kern w:val="0"/>
                <w:sz w:val="22"/>
              </w:rPr>
              <w:t>20</w:t>
            </w:r>
          </w:p>
        </w:tc>
        <w:tc>
          <w:tcPr>
            <w:tcW w:w="4678" w:type="dxa"/>
            <w:vAlign w:val="center"/>
          </w:tcPr>
          <w:p w:rsidR="008E0F4C" w:rsidRDefault="008E0F4C" w:rsidP="008207A1">
            <w:pPr>
              <w:snapToGrid w:val="0"/>
              <w:spacing w:line="300" w:lineRule="auto"/>
              <w:rPr>
                <w:rFonts w:ascii="Times New Roman" w:hAnsi="Times New Roman"/>
                <w:kern w:val="0"/>
                <w:sz w:val="22"/>
              </w:rPr>
            </w:pPr>
            <w:r>
              <w:rPr>
                <w:rFonts w:ascii="宋体" w:hAnsi="宋体" w:cs="宋体" w:hint="eastAsia"/>
                <w:kern w:val="0"/>
                <w:sz w:val="22"/>
              </w:rPr>
              <w:t>负责应用的开发工作，分为前端工程师与后端工作师，具有相关工作经验，</w:t>
            </w:r>
            <w:r>
              <w:rPr>
                <w:rFonts w:ascii="宋体" w:hAnsi="宋体" w:cs="宋体" w:hint="eastAsia"/>
                <w:color w:val="000000"/>
                <w:sz w:val="22"/>
              </w:rPr>
              <w:t>开发期间</w:t>
            </w:r>
            <w:r>
              <w:rPr>
                <w:rFonts w:ascii="宋体" w:hAnsi="宋体" w:cs="宋体" w:hint="eastAsia"/>
                <w:sz w:val="22"/>
              </w:rPr>
              <w:t>派驻现场</w:t>
            </w:r>
            <w:r>
              <w:rPr>
                <w:rFonts w:ascii="Times New Roman" w:hAnsi="Times New Roman" w:hint="eastAsia"/>
                <w:sz w:val="22"/>
              </w:rPr>
              <w:t>10</w:t>
            </w:r>
            <w:r>
              <w:rPr>
                <w:rFonts w:ascii="宋体" w:hAnsi="宋体" w:cs="宋体" w:hint="eastAsia"/>
                <w:sz w:val="22"/>
              </w:rPr>
              <w:t>名。</w:t>
            </w:r>
          </w:p>
        </w:tc>
        <w:tc>
          <w:tcPr>
            <w:tcW w:w="1134" w:type="dxa"/>
            <w:vAlign w:val="center"/>
          </w:tcPr>
          <w:p w:rsidR="008E0F4C" w:rsidRDefault="008E0F4C" w:rsidP="008207A1">
            <w:pPr>
              <w:spacing w:line="300" w:lineRule="auto"/>
              <w:jc w:val="center"/>
              <w:rPr>
                <w:rFonts w:ascii="Times New Roman" w:eastAsia="Times New Roman" w:hAnsi="Times New Roman"/>
                <w:sz w:val="22"/>
              </w:rPr>
            </w:pPr>
          </w:p>
        </w:tc>
      </w:tr>
      <w:tr w:rsidR="008E0F4C" w:rsidTr="008207A1">
        <w:trPr>
          <w:jc w:val="center"/>
        </w:trPr>
        <w:tc>
          <w:tcPr>
            <w:tcW w:w="619"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eastAsia="Times New Roman" w:hAnsi="Times New Roman"/>
                <w:kern w:val="0"/>
                <w:sz w:val="22"/>
              </w:rPr>
              <w:t>8</w:t>
            </w:r>
          </w:p>
        </w:tc>
        <w:tc>
          <w:tcPr>
            <w:tcW w:w="1760" w:type="dxa"/>
            <w:vAlign w:val="center"/>
          </w:tcPr>
          <w:p w:rsidR="008E0F4C" w:rsidRDefault="008E0F4C" w:rsidP="008207A1">
            <w:pPr>
              <w:snapToGrid w:val="0"/>
              <w:spacing w:line="300" w:lineRule="auto"/>
              <w:jc w:val="center"/>
              <w:rPr>
                <w:rFonts w:ascii="Times New Roman" w:hAnsi="Times New Roman"/>
                <w:color w:val="000000"/>
                <w:sz w:val="22"/>
              </w:rPr>
            </w:pPr>
            <w:r>
              <w:rPr>
                <w:rFonts w:ascii="宋体" w:hAnsi="宋体" w:cs="宋体" w:hint="eastAsia"/>
                <w:color w:val="000000"/>
                <w:sz w:val="22"/>
              </w:rPr>
              <w:t>实施工程师</w:t>
            </w:r>
          </w:p>
        </w:tc>
        <w:tc>
          <w:tcPr>
            <w:tcW w:w="1131"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hAnsi="Times New Roman" w:hint="eastAsia"/>
                <w:kern w:val="0"/>
                <w:sz w:val="22"/>
              </w:rPr>
              <w:t>2</w:t>
            </w:r>
          </w:p>
        </w:tc>
        <w:tc>
          <w:tcPr>
            <w:tcW w:w="4678" w:type="dxa"/>
            <w:vAlign w:val="center"/>
          </w:tcPr>
          <w:p w:rsidR="008E0F4C" w:rsidRDefault="008E0F4C" w:rsidP="008207A1">
            <w:pPr>
              <w:snapToGrid w:val="0"/>
              <w:spacing w:line="300" w:lineRule="auto"/>
              <w:rPr>
                <w:rFonts w:ascii="Times New Roman" w:hAnsi="Times New Roman"/>
                <w:kern w:val="0"/>
                <w:sz w:val="22"/>
              </w:rPr>
            </w:pPr>
            <w:r>
              <w:rPr>
                <w:rFonts w:ascii="宋体" w:hAnsi="宋体" w:cs="宋体" w:hint="eastAsia"/>
                <w:kern w:val="0"/>
                <w:sz w:val="22"/>
              </w:rPr>
              <w:t>项目完成开发后负责软硬件及系统部署，实施以及培训，负责政务云的调试等，2年以上相关工作经验</w:t>
            </w:r>
          </w:p>
        </w:tc>
        <w:tc>
          <w:tcPr>
            <w:tcW w:w="1134" w:type="dxa"/>
            <w:vAlign w:val="center"/>
          </w:tcPr>
          <w:p w:rsidR="008E0F4C" w:rsidRDefault="008E0F4C" w:rsidP="008207A1">
            <w:pPr>
              <w:spacing w:line="300" w:lineRule="auto"/>
              <w:jc w:val="center"/>
              <w:rPr>
                <w:rFonts w:ascii="Times New Roman" w:eastAsia="Times New Roman" w:hAnsi="Times New Roman"/>
                <w:sz w:val="22"/>
              </w:rPr>
            </w:pPr>
          </w:p>
        </w:tc>
      </w:tr>
      <w:tr w:rsidR="008E0F4C" w:rsidTr="008207A1">
        <w:trPr>
          <w:jc w:val="center"/>
        </w:trPr>
        <w:tc>
          <w:tcPr>
            <w:tcW w:w="619"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eastAsia="Times New Roman" w:hAnsi="Times New Roman"/>
                <w:kern w:val="0"/>
                <w:sz w:val="22"/>
              </w:rPr>
              <w:t>9</w:t>
            </w:r>
          </w:p>
        </w:tc>
        <w:tc>
          <w:tcPr>
            <w:tcW w:w="1760" w:type="dxa"/>
            <w:vAlign w:val="center"/>
          </w:tcPr>
          <w:p w:rsidR="008E0F4C" w:rsidRDefault="008E0F4C" w:rsidP="008207A1">
            <w:pPr>
              <w:snapToGrid w:val="0"/>
              <w:spacing w:line="300" w:lineRule="auto"/>
              <w:jc w:val="center"/>
              <w:rPr>
                <w:rFonts w:ascii="Times New Roman" w:hAnsi="Times New Roman"/>
                <w:color w:val="000000"/>
                <w:sz w:val="22"/>
              </w:rPr>
            </w:pPr>
            <w:r>
              <w:rPr>
                <w:rFonts w:ascii="宋体" w:hAnsi="宋体" w:cs="宋体" w:hint="eastAsia"/>
                <w:color w:val="000000"/>
                <w:sz w:val="22"/>
              </w:rPr>
              <w:t>测试工程师</w:t>
            </w:r>
          </w:p>
        </w:tc>
        <w:tc>
          <w:tcPr>
            <w:tcW w:w="1131" w:type="dxa"/>
            <w:vAlign w:val="center"/>
          </w:tcPr>
          <w:p w:rsidR="008E0F4C" w:rsidRDefault="008E0F4C" w:rsidP="008207A1">
            <w:pPr>
              <w:snapToGrid w:val="0"/>
              <w:spacing w:line="300" w:lineRule="auto"/>
              <w:jc w:val="center"/>
              <w:rPr>
                <w:rFonts w:ascii="Times New Roman" w:hAnsi="Times New Roman"/>
                <w:kern w:val="0"/>
                <w:sz w:val="22"/>
              </w:rPr>
            </w:pPr>
            <w:r>
              <w:rPr>
                <w:rFonts w:ascii="Times New Roman" w:hAnsi="Times New Roman" w:hint="eastAsia"/>
                <w:kern w:val="0"/>
                <w:sz w:val="22"/>
              </w:rPr>
              <w:t>2</w:t>
            </w:r>
          </w:p>
        </w:tc>
        <w:tc>
          <w:tcPr>
            <w:tcW w:w="4678" w:type="dxa"/>
            <w:vAlign w:val="center"/>
          </w:tcPr>
          <w:p w:rsidR="008E0F4C" w:rsidRDefault="008E0F4C" w:rsidP="008207A1">
            <w:pPr>
              <w:snapToGrid w:val="0"/>
              <w:spacing w:line="300" w:lineRule="auto"/>
              <w:rPr>
                <w:rFonts w:ascii="Times New Roman" w:hAnsi="Times New Roman"/>
                <w:kern w:val="0"/>
                <w:sz w:val="22"/>
              </w:rPr>
            </w:pPr>
            <w:r>
              <w:rPr>
                <w:rFonts w:ascii="宋体" w:hAnsi="宋体" w:cs="宋体" w:hint="eastAsia"/>
                <w:color w:val="000000"/>
                <w:sz w:val="22"/>
              </w:rPr>
              <w:t>项目开发过程中负责系统的业务流程和BUG的测试，</w:t>
            </w:r>
            <w:r>
              <w:rPr>
                <w:rFonts w:ascii="宋体" w:hAnsi="宋体" w:cs="宋体" w:hint="eastAsia"/>
                <w:kern w:val="0"/>
                <w:sz w:val="22"/>
              </w:rPr>
              <w:t>2年以上相关工作经验，</w:t>
            </w:r>
            <w:r>
              <w:rPr>
                <w:rFonts w:ascii="宋体" w:hAnsi="宋体" w:cs="宋体" w:hint="eastAsia"/>
                <w:color w:val="000000"/>
                <w:sz w:val="22"/>
              </w:rPr>
              <w:t>中期评估后</w:t>
            </w:r>
            <w:r>
              <w:rPr>
                <w:rFonts w:ascii="宋体" w:hAnsi="宋体" w:cs="宋体" w:hint="eastAsia"/>
                <w:sz w:val="22"/>
              </w:rPr>
              <w:t>派驻现场</w:t>
            </w:r>
            <w:r>
              <w:rPr>
                <w:rFonts w:ascii="Times New Roman" w:eastAsia="Times New Roman" w:hAnsi="Times New Roman"/>
                <w:sz w:val="22"/>
              </w:rPr>
              <w:t>1</w:t>
            </w:r>
            <w:r>
              <w:rPr>
                <w:rFonts w:ascii="宋体" w:hAnsi="宋体" w:cs="宋体" w:hint="eastAsia"/>
                <w:sz w:val="22"/>
              </w:rPr>
              <w:t>名</w:t>
            </w:r>
          </w:p>
        </w:tc>
        <w:tc>
          <w:tcPr>
            <w:tcW w:w="1134" w:type="dxa"/>
            <w:vAlign w:val="center"/>
          </w:tcPr>
          <w:p w:rsidR="008E0F4C" w:rsidRDefault="008E0F4C" w:rsidP="008207A1">
            <w:pPr>
              <w:spacing w:line="300" w:lineRule="auto"/>
              <w:jc w:val="center"/>
              <w:rPr>
                <w:rFonts w:ascii="Times New Roman" w:eastAsia="Times New Roman" w:hAnsi="Times New Roman"/>
                <w:sz w:val="22"/>
              </w:rPr>
            </w:pPr>
          </w:p>
        </w:tc>
      </w:tr>
      <w:tr w:rsidR="008E0F4C" w:rsidTr="008207A1">
        <w:trPr>
          <w:trHeight w:val="263"/>
          <w:jc w:val="center"/>
        </w:trPr>
        <w:tc>
          <w:tcPr>
            <w:tcW w:w="2379" w:type="dxa"/>
            <w:gridSpan w:val="2"/>
            <w:vAlign w:val="center"/>
          </w:tcPr>
          <w:p w:rsidR="008E0F4C" w:rsidRDefault="008E0F4C" w:rsidP="008207A1">
            <w:pPr>
              <w:snapToGrid w:val="0"/>
              <w:spacing w:line="300" w:lineRule="auto"/>
              <w:jc w:val="center"/>
              <w:rPr>
                <w:rFonts w:ascii="Times New Roman" w:eastAsia="Times New Roman" w:hAnsi="Times New Roman"/>
                <w:sz w:val="22"/>
              </w:rPr>
            </w:pPr>
            <w:r>
              <w:rPr>
                <w:rFonts w:ascii="Times New Roman" w:hAnsi="Times New Roman"/>
                <w:sz w:val="22"/>
              </w:rPr>
              <w:t>合计</w:t>
            </w:r>
          </w:p>
        </w:tc>
        <w:tc>
          <w:tcPr>
            <w:tcW w:w="1131" w:type="dxa"/>
            <w:vAlign w:val="center"/>
          </w:tcPr>
          <w:p w:rsidR="008E0F4C" w:rsidRDefault="008E0F4C" w:rsidP="008207A1">
            <w:pPr>
              <w:snapToGrid w:val="0"/>
              <w:spacing w:line="300" w:lineRule="auto"/>
              <w:jc w:val="center"/>
              <w:rPr>
                <w:rFonts w:ascii="Times New Roman" w:hAnsi="Times New Roman"/>
                <w:sz w:val="22"/>
              </w:rPr>
            </w:pPr>
            <w:r>
              <w:rPr>
                <w:rFonts w:ascii="Times New Roman" w:hAnsi="Times New Roman" w:hint="eastAsia"/>
                <w:sz w:val="22"/>
              </w:rPr>
              <w:t>34</w:t>
            </w:r>
          </w:p>
        </w:tc>
        <w:tc>
          <w:tcPr>
            <w:tcW w:w="4678" w:type="dxa"/>
            <w:vAlign w:val="center"/>
          </w:tcPr>
          <w:p w:rsidR="008E0F4C" w:rsidRDefault="008E0F4C" w:rsidP="008207A1">
            <w:pPr>
              <w:spacing w:line="300" w:lineRule="auto"/>
              <w:jc w:val="center"/>
              <w:rPr>
                <w:rFonts w:ascii="Times New Roman" w:eastAsia="Times New Roman" w:hAnsi="Times New Roman"/>
                <w:sz w:val="22"/>
              </w:rPr>
            </w:pPr>
          </w:p>
        </w:tc>
        <w:tc>
          <w:tcPr>
            <w:tcW w:w="1134" w:type="dxa"/>
            <w:vAlign w:val="center"/>
          </w:tcPr>
          <w:p w:rsidR="008E0F4C" w:rsidRDefault="008E0F4C" w:rsidP="008207A1">
            <w:pPr>
              <w:spacing w:line="300" w:lineRule="auto"/>
              <w:jc w:val="center"/>
              <w:rPr>
                <w:rFonts w:ascii="Times New Roman" w:eastAsia="Times New Roman" w:hAnsi="Times New Roman"/>
                <w:sz w:val="22"/>
              </w:rPr>
            </w:pPr>
          </w:p>
        </w:tc>
      </w:tr>
    </w:tbl>
    <w:p w:rsidR="008E0F4C" w:rsidRDefault="008E0F4C" w:rsidP="008E0F4C">
      <w:pPr>
        <w:widowControl/>
      </w:pPr>
      <w:r>
        <w:rPr>
          <w:rFonts w:ascii="宋体" w:hAnsi="宋体" w:cs="宋体" w:hint="eastAsia"/>
          <w:color w:val="000000"/>
          <w:kern w:val="0"/>
          <w:sz w:val="22"/>
          <w:lang w:bidi="ar"/>
        </w:rPr>
        <w:t>注：上表人员应为本单位在职员工，需在投标文件中提供在职证明材料及驻场人员承诺书。</w:t>
      </w:r>
    </w:p>
    <w:p w:rsidR="008E0F4C" w:rsidRDefault="008E0F4C" w:rsidP="008E0F4C">
      <w:pPr>
        <w:adjustRightInd w:val="0"/>
        <w:snapToGrid w:val="0"/>
        <w:spacing w:line="300" w:lineRule="auto"/>
        <w:ind w:firstLineChars="200" w:firstLine="440"/>
        <w:jc w:val="left"/>
        <w:rPr>
          <w:rFonts w:ascii="Times New Roman" w:hAnsi="Times New Roman"/>
          <w:color w:val="0000FF"/>
          <w:sz w:val="22"/>
        </w:rPr>
      </w:pP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00" w:name="_Toc196644310"/>
      <w:r>
        <w:rPr>
          <w:rFonts w:ascii="Times New Roman" w:hAnsi="Times New Roman"/>
          <w:b/>
          <w:color w:val="000000"/>
          <w:sz w:val="22"/>
        </w:rPr>
        <w:t>13</w:t>
      </w:r>
      <w:r>
        <w:rPr>
          <w:rFonts w:ascii="Times New Roman" w:hAnsi="Times New Roman"/>
          <w:b/>
          <w:color w:val="000000"/>
          <w:sz w:val="22"/>
        </w:rPr>
        <w:t>安全生产、文明施工（安装）与环境保护要求</w:t>
      </w:r>
      <w:bookmarkEnd w:id="100"/>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w:t>
      </w:r>
      <w:r>
        <w:rPr>
          <w:rFonts w:ascii="Times New Roman" w:hAnsi="Times New Roman"/>
          <w:color w:val="000000"/>
          <w:sz w:val="22"/>
        </w:rPr>
        <w:lastRenderedPageBreak/>
        <w:t>标人若违反规定野蛮施工、违章作业等原因造成的一切损失和责任由中标人承担。</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w:t>
      </w:r>
      <w:r>
        <w:rPr>
          <w:rFonts w:ascii="Times New Roman" w:hAnsi="Times New Roman" w:hint="eastAsia"/>
          <w:color w:val="000000"/>
          <w:sz w:val="22"/>
        </w:rPr>
        <w:t>4</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w:t>
      </w:r>
      <w:r>
        <w:rPr>
          <w:rFonts w:ascii="Times New Roman" w:hAnsi="Times New Roman" w:hint="eastAsia"/>
          <w:color w:val="000000"/>
          <w:sz w:val="22"/>
        </w:rPr>
        <w:t>5</w:t>
      </w:r>
      <w:r>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8E0F4C" w:rsidRDefault="008E0F4C" w:rsidP="008E0F4C">
      <w:pPr>
        <w:adjustRightInd w:val="0"/>
        <w:snapToGrid w:val="0"/>
        <w:spacing w:line="300" w:lineRule="auto"/>
        <w:ind w:firstLineChars="200" w:firstLine="440"/>
        <w:rPr>
          <w:rFonts w:ascii="Times New Roman" w:hAnsi="Times New Roman"/>
          <w:color w:val="000000"/>
          <w:sz w:val="22"/>
        </w:rPr>
      </w:pP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01" w:name="_Toc196644311"/>
      <w:r>
        <w:rPr>
          <w:rFonts w:ascii="Times New Roman" w:hAnsi="Times New Roman"/>
          <w:b/>
          <w:color w:val="000000"/>
          <w:sz w:val="22"/>
        </w:rPr>
        <w:t>14</w:t>
      </w:r>
      <w:r>
        <w:rPr>
          <w:rFonts w:ascii="Times New Roman" w:hAnsi="Times New Roman"/>
          <w:b/>
          <w:color w:val="000000"/>
          <w:sz w:val="22"/>
        </w:rPr>
        <w:t>售后服务要求（包括延伸服务要求）</w:t>
      </w:r>
      <w:bookmarkEnd w:id="101"/>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）自验收交接完成之日起，应用软件开发部分免费维保不少于</w:t>
      </w:r>
      <w:r>
        <w:rPr>
          <w:rFonts w:ascii="Times New Roman" w:hAnsi="Times New Roman"/>
          <w:color w:val="000000"/>
          <w:sz w:val="22"/>
        </w:rPr>
        <w:t>1</w:t>
      </w:r>
      <w:r>
        <w:rPr>
          <w:rFonts w:ascii="Times New Roman" w:hAnsi="Times New Roman" w:hint="eastAsia"/>
          <w:color w:val="000000"/>
          <w:sz w:val="22"/>
        </w:rPr>
        <w:t>年，采购自第三方的软硬件产品部分免费维保不少于</w:t>
      </w:r>
      <w:r>
        <w:rPr>
          <w:rFonts w:ascii="Times New Roman" w:hAnsi="Times New Roman"/>
          <w:color w:val="000000"/>
          <w:sz w:val="22"/>
        </w:rPr>
        <w:t>1</w:t>
      </w:r>
      <w:r>
        <w:rPr>
          <w:rFonts w:ascii="Times New Roman" w:hAnsi="Times New Roman" w:hint="eastAsia"/>
          <w:color w:val="000000"/>
          <w:sz w:val="22"/>
        </w:rPr>
        <w:t>年。</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）投标人向采购人提供其现场服务联系机构的电话和联系人姓名，并且提供全天候</w:t>
      </w:r>
      <w:r>
        <w:rPr>
          <w:rFonts w:ascii="Times New Roman" w:hAnsi="Times New Roman"/>
          <w:color w:val="000000"/>
          <w:sz w:val="22"/>
        </w:rPr>
        <w:t>(</w:t>
      </w:r>
      <w:r>
        <w:rPr>
          <w:rFonts w:ascii="Times New Roman" w:hAnsi="Times New Roman" w:hint="eastAsia"/>
          <w:color w:val="000000"/>
          <w:sz w:val="22"/>
        </w:rPr>
        <w:t>每周</w:t>
      </w:r>
      <w:r>
        <w:rPr>
          <w:rFonts w:ascii="Times New Roman" w:hAnsi="Times New Roman"/>
          <w:color w:val="000000"/>
          <w:sz w:val="22"/>
        </w:rPr>
        <w:t>7</w:t>
      </w:r>
      <w:r>
        <w:rPr>
          <w:rFonts w:ascii="Times New Roman" w:hAnsi="Times New Roman" w:hint="eastAsia"/>
          <w:color w:val="000000"/>
          <w:sz w:val="22"/>
        </w:rPr>
        <w:t>天</w:t>
      </w:r>
      <w:r>
        <w:rPr>
          <w:rFonts w:ascii="Times New Roman" w:hAnsi="Times New Roman"/>
          <w:color w:val="000000"/>
          <w:sz w:val="22"/>
        </w:rPr>
        <w:t>×24</w:t>
      </w:r>
      <w:r>
        <w:rPr>
          <w:rFonts w:ascii="Times New Roman" w:hAnsi="Times New Roman" w:hint="eastAsia"/>
          <w:color w:val="000000"/>
          <w:sz w:val="22"/>
        </w:rPr>
        <w:t>小时</w:t>
      </w:r>
      <w:r>
        <w:rPr>
          <w:rFonts w:ascii="Times New Roman" w:hAnsi="Times New Roman"/>
          <w:color w:val="000000"/>
          <w:sz w:val="22"/>
        </w:rPr>
        <w:t>)</w:t>
      </w:r>
      <w:r>
        <w:rPr>
          <w:rFonts w:ascii="Times New Roman" w:hAnsi="Times New Roman" w:hint="eastAsia"/>
          <w:color w:val="000000"/>
          <w:sz w:val="22"/>
        </w:rPr>
        <w:t>的热线电话响应服务。</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）项目免费维护期间，投标人售后运维团队成员不少于</w:t>
      </w:r>
      <w:r>
        <w:rPr>
          <w:rFonts w:ascii="Times New Roman" w:hAnsi="Times New Roman" w:hint="eastAsia"/>
          <w:color w:val="000000"/>
          <w:sz w:val="22"/>
        </w:rPr>
        <w:t>5</w:t>
      </w:r>
      <w:r>
        <w:rPr>
          <w:rFonts w:ascii="Times New Roman" w:hAnsi="Times New Roman" w:hint="eastAsia"/>
          <w:color w:val="000000"/>
          <w:sz w:val="22"/>
        </w:rPr>
        <w:t>人，提供项目软硬件的日常运行保障服务，常驻运维人员产生的一切费用均由中标人承担。</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投标人提供免费质保期内的日常运维方案和应急响应预案。提供的系统现场维护服务从系统整体验收合格之日起计算。本项目在建设过程以及免费维护期中，若遇到与软硬件产品相关的技术问题，软硬件产品供应商能够及时响应，委派技术工程师提供现场技术支持和服务。投标人具备相关的售后服务体系，在承诺服务期内提供完善、及时、无推诿的应用软件、系统设备集成等项目实施范围内的服务保障。</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5</w:t>
      </w:r>
      <w:r>
        <w:rPr>
          <w:rFonts w:ascii="Times New Roman" w:hAnsi="Times New Roman" w:hint="eastAsia"/>
          <w:color w:val="000000"/>
          <w:sz w:val="22"/>
        </w:rPr>
        <w:t>）服务方式</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①电话支持</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提供每周</w:t>
      </w:r>
      <w:r>
        <w:rPr>
          <w:rFonts w:ascii="Times New Roman" w:hAnsi="Times New Roman"/>
          <w:color w:val="000000"/>
          <w:sz w:val="22"/>
        </w:rPr>
        <w:t>7</w:t>
      </w:r>
      <w:r>
        <w:rPr>
          <w:rFonts w:ascii="Times New Roman" w:hAnsi="Times New Roman" w:hint="eastAsia"/>
          <w:color w:val="000000"/>
          <w:sz w:val="22"/>
        </w:rPr>
        <w:t>天</w:t>
      </w:r>
      <w:r>
        <w:rPr>
          <w:rFonts w:ascii="Times New Roman" w:hAnsi="Times New Roman"/>
          <w:color w:val="000000"/>
          <w:sz w:val="22"/>
        </w:rPr>
        <w:t>×24</w:t>
      </w:r>
      <w:r>
        <w:rPr>
          <w:rFonts w:ascii="Times New Roman" w:hAnsi="Times New Roman" w:hint="eastAsia"/>
          <w:color w:val="000000"/>
          <w:sz w:val="22"/>
        </w:rPr>
        <w:t>小时全天候电话服务支持。</w:t>
      </w:r>
      <w:r>
        <w:rPr>
          <w:rFonts w:ascii="Times New Roman" w:hAnsi="Times New Roman" w:hint="eastAsia"/>
          <w:color w:val="000000"/>
          <w:sz w:val="22"/>
        </w:rPr>
        <w:t xml:space="preserve"> </w:t>
      </w:r>
    </w:p>
    <w:p w:rsidR="008E0F4C" w:rsidRDefault="008E0F4C" w:rsidP="008E0F4C">
      <w:pPr>
        <w:tabs>
          <w:tab w:val="left" w:pos="42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②现场服务</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重大活动保障时，提供每周</w:t>
      </w:r>
      <w:r>
        <w:rPr>
          <w:rFonts w:ascii="Times New Roman" w:hAnsi="Times New Roman"/>
          <w:color w:val="000000"/>
          <w:sz w:val="22"/>
        </w:rPr>
        <w:t>7</w:t>
      </w:r>
      <w:r>
        <w:rPr>
          <w:rFonts w:ascii="Times New Roman" w:hAnsi="Times New Roman" w:hint="eastAsia"/>
          <w:color w:val="000000"/>
          <w:sz w:val="22"/>
        </w:rPr>
        <w:t>天</w:t>
      </w:r>
      <w:r>
        <w:rPr>
          <w:rFonts w:ascii="Times New Roman" w:hAnsi="Times New Roman"/>
          <w:color w:val="000000"/>
          <w:sz w:val="22"/>
        </w:rPr>
        <w:t>×24</w:t>
      </w:r>
      <w:r>
        <w:rPr>
          <w:rFonts w:ascii="Times New Roman" w:hAnsi="Times New Roman" w:hint="eastAsia"/>
          <w:color w:val="000000"/>
          <w:sz w:val="22"/>
        </w:rPr>
        <w:t>小时全天候响应。如有紧急或重大情况发生，根据采购单位要求增派工程师提供现场服务。工作时间半小时响应，提供</w:t>
      </w:r>
      <w:r>
        <w:rPr>
          <w:rFonts w:ascii="Times New Roman" w:hAnsi="Times New Roman"/>
          <w:color w:val="000000"/>
          <w:sz w:val="22"/>
        </w:rPr>
        <w:t>2</w:t>
      </w:r>
      <w:r>
        <w:rPr>
          <w:rFonts w:ascii="Times New Roman" w:hAnsi="Times New Roman" w:hint="eastAsia"/>
          <w:color w:val="000000"/>
          <w:sz w:val="22"/>
        </w:rPr>
        <w:t>小时内至现场服务。定期进行系统运行跟踪和征集反馈，深入业务部门和科室，掌握系统运行状况，获取最终用户使用意见，建立系统运行跟踪文档。</w:t>
      </w:r>
      <w:r>
        <w:rPr>
          <w:rFonts w:ascii="Times New Roman" w:hAnsi="Times New Roman" w:hint="eastAsia"/>
          <w:color w:val="000000"/>
          <w:sz w:val="22"/>
        </w:rPr>
        <w:t xml:space="preserve"> </w:t>
      </w:r>
    </w:p>
    <w:p w:rsidR="008E0F4C" w:rsidRDefault="008E0F4C" w:rsidP="008E0F4C">
      <w:pPr>
        <w:tabs>
          <w:tab w:val="left" w:pos="42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③系统发生故障后的应急响应</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系统运行过程中如果发生故障</w:t>
      </w:r>
      <w:r>
        <w:rPr>
          <w:rFonts w:ascii="Times New Roman" w:hAnsi="Times New Roman"/>
          <w:color w:val="000000"/>
          <w:sz w:val="22"/>
        </w:rPr>
        <w:t>(</w:t>
      </w:r>
      <w:r>
        <w:rPr>
          <w:rFonts w:ascii="Times New Roman" w:hAnsi="Times New Roman" w:hint="eastAsia"/>
          <w:color w:val="000000"/>
          <w:sz w:val="22"/>
        </w:rPr>
        <w:t>如软件故障、配置丢失等</w:t>
      </w:r>
      <w:r>
        <w:rPr>
          <w:rFonts w:ascii="Times New Roman" w:hAnsi="Times New Roman"/>
          <w:color w:val="000000"/>
          <w:sz w:val="22"/>
        </w:rPr>
        <w:t>)</w:t>
      </w:r>
      <w:r>
        <w:rPr>
          <w:rFonts w:ascii="Times New Roman" w:hAnsi="Times New Roman" w:hint="eastAsia"/>
          <w:color w:val="000000"/>
          <w:sz w:val="22"/>
        </w:rPr>
        <w:t>，工作日时间，投标人在</w:t>
      </w:r>
      <w:r>
        <w:rPr>
          <w:rFonts w:ascii="Times New Roman" w:hAnsi="Times New Roman"/>
          <w:color w:val="000000"/>
          <w:sz w:val="22"/>
        </w:rPr>
        <w:t>24</w:t>
      </w:r>
      <w:r>
        <w:rPr>
          <w:rFonts w:ascii="Times New Roman" w:hAnsi="Times New Roman" w:hint="eastAsia"/>
          <w:color w:val="000000"/>
          <w:sz w:val="22"/>
        </w:rPr>
        <w:t>小时内解决问题，恢复正常运行。</w:t>
      </w:r>
      <w:r>
        <w:rPr>
          <w:rFonts w:ascii="Times New Roman" w:hAnsi="Times New Roman" w:hint="eastAsia"/>
          <w:color w:val="000000"/>
          <w:sz w:val="22"/>
        </w:rPr>
        <w:t xml:space="preserve"> </w:t>
      </w:r>
      <w:r>
        <w:rPr>
          <w:rFonts w:ascii="Times New Roman" w:hAnsi="Times New Roman" w:hint="eastAsia"/>
          <w:color w:val="000000"/>
          <w:sz w:val="22"/>
        </w:rPr>
        <w:t>非工作时间，可先电话响应服务，如无法解决问题，提供</w:t>
      </w:r>
      <w:r>
        <w:rPr>
          <w:rFonts w:ascii="Times New Roman" w:hAnsi="Times New Roman"/>
          <w:color w:val="000000"/>
          <w:sz w:val="22"/>
        </w:rPr>
        <w:t>4</w:t>
      </w:r>
      <w:r>
        <w:rPr>
          <w:rFonts w:ascii="Times New Roman" w:hAnsi="Times New Roman" w:hint="eastAsia"/>
          <w:color w:val="000000"/>
          <w:sz w:val="22"/>
        </w:rPr>
        <w:t>小时内响应</w:t>
      </w:r>
      <w:r>
        <w:rPr>
          <w:rFonts w:ascii="Times New Roman" w:hAnsi="Times New Roman"/>
          <w:color w:val="000000"/>
          <w:sz w:val="22"/>
        </w:rPr>
        <w:t>(</w:t>
      </w:r>
      <w:r>
        <w:rPr>
          <w:rFonts w:ascii="Times New Roman" w:hAnsi="Times New Roman" w:hint="eastAsia"/>
          <w:color w:val="000000"/>
          <w:sz w:val="22"/>
        </w:rPr>
        <w:t>上门服务</w:t>
      </w:r>
      <w:r>
        <w:rPr>
          <w:rFonts w:ascii="Times New Roman" w:hAnsi="Times New Roman"/>
          <w:color w:val="000000"/>
          <w:sz w:val="22"/>
        </w:rPr>
        <w:t>)</w:t>
      </w:r>
      <w:r>
        <w:rPr>
          <w:rFonts w:ascii="Times New Roman" w:hAnsi="Times New Roman" w:hint="eastAsia"/>
          <w:color w:val="000000"/>
          <w:sz w:val="22"/>
        </w:rPr>
        <w:t>。</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6</w:t>
      </w:r>
      <w:r>
        <w:rPr>
          <w:rFonts w:ascii="Times New Roman" w:hAnsi="Times New Roman" w:hint="eastAsia"/>
          <w:color w:val="000000"/>
          <w:sz w:val="22"/>
        </w:rPr>
        <w:t>）免费质保期后的服务承诺</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在本合同规定的免费质保期结束后，如果采购人需要，中标人继续为该系统提供维护和支持服务，具体费用届时由双方协商，另行签署相关合同约定。</w:t>
      </w: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02" w:name="_Toc196644312"/>
      <w:r>
        <w:rPr>
          <w:rFonts w:ascii="Times New Roman" w:hAnsi="Times New Roman"/>
          <w:b/>
          <w:color w:val="000000"/>
          <w:sz w:val="22"/>
        </w:rPr>
        <w:t xml:space="preserve">15 </w:t>
      </w:r>
      <w:r>
        <w:rPr>
          <w:rFonts w:ascii="Times New Roman" w:hAnsi="Times New Roman"/>
          <w:b/>
          <w:color w:val="000000"/>
          <w:sz w:val="22"/>
        </w:rPr>
        <w:t>项目的保密和知识产权</w:t>
      </w:r>
      <w:bookmarkEnd w:id="102"/>
    </w:p>
    <w:p w:rsidR="008E0F4C" w:rsidRDefault="008E0F4C" w:rsidP="008E0F4C">
      <w:pPr>
        <w:adjustRightInd w:val="0"/>
        <w:snapToGrid w:val="0"/>
        <w:spacing w:line="300" w:lineRule="auto"/>
        <w:ind w:firstLineChars="200" w:firstLine="440"/>
        <w:rPr>
          <w:rFonts w:ascii="Times New Roman" w:hAnsi="Times New Roman"/>
          <w:color w:val="000000"/>
          <w:sz w:val="22"/>
        </w:rPr>
      </w:pPr>
      <w:bookmarkStart w:id="103"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w:t>
      </w:r>
      <w:r>
        <w:rPr>
          <w:rFonts w:ascii="Times New Roman" w:hAnsi="Times New Roman"/>
          <w:color w:val="000000"/>
          <w:sz w:val="22"/>
        </w:rPr>
        <w:lastRenderedPageBreak/>
        <w:t>不存在任何未曾向采购人透露的担保物权，如抵押权、质押权、留置权等。</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15.4 </w:t>
      </w:r>
      <w:r>
        <w:rPr>
          <w:rFonts w:ascii="Times New Roman" w:hAnsi="Times New Roman"/>
          <w:color w:val="000000"/>
          <w:sz w:val="22"/>
        </w:rPr>
        <w:t>中标人应遵守合同文件约定内容的保密要求。如果采购人提供的内容属于保密的，应签订保密协议，且双方均有保密义务。</w:t>
      </w:r>
    </w:p>
    <w:p w:rsidR="008E0F4C" w:rsidRDefault="008E0F4C" w:rsidP="008E0F4C">
      <w:pPr>
        <w:adjustRightInd w:val="0"/>
        <w:snapToGrid w:val="0"/>
        <w:spacing w:line="300" w:lineRule="auto"/>
        <w:ind w:firstLineChars="200" w:firstLine="440"/>
        <w:rPr>
          <w:rFonts w:ascii="Times New Roman" w:hAnsi="Times New Roman"/>
          <w:b/>
          <w:bCs/>
          <w:color w:val="FF0000"/>
          <w:sz w:val="22"/>
          <w:u w:val="single"/>
        </w:rPr>
      </w:pPr>
      <w:r>
        <w:rPr>
          <w:rFonts w:ascii="Times New Roman" w:hAnsi="Times New Roman"/>
          <w:color w:val="000000"/>
          <w:sz w:val="22"/>
        </w:rPr>
        <w:t>15.5</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15.6 </w:t>
      </w:r>
      <w:r>
        <w:rPr>
          <w:rFonts w:ascii="Times New Roman" w:hAnsi="Times New Roman"/>
          <w:color w:val="000000"/>
          <w:sz w:val="22"/>
        </w:rPr>
        <w:t>如采购人使用该标的物构成上述侵权的，则中标人承担全部责任。</w:t>
      </w:r>
      <w:bookmarkEnd w:id="103"/>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04" w:name="_Toc196644313"/>
      <w:r>
        <w:rPr>
          <w:rFonts w:ascii="Times New Roman" w:hAnsi="Times New Roman"/>
          <w:b/>
          <w:color w:val="000000"/>
          <w:sz w:val="22"/>
        </w:rPr>
        <w:t xml:space="preserve">16 </w:t>
      </w:r>
      <w:r>
        <w:rPr>
          <w:rFonts w:ascii="Times New Roman" w:hAnsi="Times New Roman"/>
          <w:b/>
          <w:color w:val="000000"/>
          <w:sz w:val="22"/>
        </w:rPr>
        <w:t>技术培训</w:t>
      </w:r>
      <w:bookmarkEnd w:id="104"/>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16</w:t>
      </w:r>
      <w:r>
        <w:rPr>
          <w:rFonts w:ascii="Times New Roman" w:hAnsi="Times New Roman"/>
          <w:color w:val="000000"/>
          <w:sz w:val="22"/>
        </w:rPr>
        <w:t xml:space="preserve">.1 </w:t>
      </w:r>
      <w:r>
        <w:rPr>
          <w:rFonts w:ascii="Times New Roman" w:hAnsi="Times New Roman" w:hint="eastAsia"/>
          <w:color w:val="000000"/>
          <w:sz w:val="22"/>
        </w:rPr>
        <w:t>技术文件</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16</w:t>
      </w:r>
      <w:r>
        <w:rPr>
          <w:rFonts w:ascii="Times New Roman" w:hAnsi="Times New Roman"/>
          <w:color w:val="000000"/>
          <w:sz w:val="22"/>
        </w:rPr>
        <w:t xml:space="preserve">.1.1 </w:t>
      </w:r>
      <w:r>
        <w:rPr>
          <w:rFonts w:ascii="Times New Roman" w:hAnsi="Times New Roman" w:hint="eastAsia"/>
          <w:color w:val="000000"/>
          <w:sz w:val="22"/>
        </w:rPr>
        <w:t>中标人提供工作所要产生的各类项目管理文件、设计阶段文件、实施阶段文件、设备文件及系统软件、验收文件等的目录及简要说明。</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16</w:t>
      </w:r>
      <w:r>
        <w:rPr>
          <w:rFonts w:ascii="Times New Roman" w:hAnsi="Times New Roman"/>
          <w:color w:val="000000"/>
          <w:sz w:val="22"/>
        </w:rPr>
        <w:t xml:space="preserve">.1.2 </w:t>
      </w:r>
      <w:r>
        <w:rPr>
          <w:rFonts w:ascii="Times New Roman" w:hAnsi="Times New Roman" w:hint="eastAsia"/>
          <w:color w:val="000000"/>
          <w:sz w:val="22"/>
        </w:rPr>
        <w:t>中标人提供本项目的全部源代码、需求说明书、业务流程分析、数据库设计、使用说明书等完整技术文档，包括但不仅限于：《软件需求说明书》、《概要设计说明书》、《系统安装配置说明书》、《测试计划》、《测试分析报告》、《操作手册》。</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16</w:t>
      </w:r>
      <w:r>
        <w:rPr>
          <w:rFonts w:ascii="Times New Roman" w:hAnsi="Times New Roman"/>
          <w:color w:val="000000"/>
          <w:sz w:val="22"/>
        </w:rPr>
        <w:t xml:space="preserve">.2 </w:t>
      </w:r>
      <w:r>
        <w:rPr>
          <w:rFonts w:ascii="Times New Roman" w:hAnsi="Times New Roman" w:hint="eastAsia"/>
          <w:color w:val="000000"/>
          <w:sz w:val="22"/>
        </w:rPr>
        <w:t>技术服务：</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16</w:t>
      </w:r>
      <w:r>
        <w:rPr>
          <w:rFonts w:ascii="Times New Roman" w:hAnsi="Times New Roman"/>
          <w:color w:val="000000"/>
          <w:sz w:val="22"/>
        </w:rPr>
        <w:t xml:space="preserve">.2.1 </w:t>
      </w:r>
      <w:r>
        <w:rPr>
          <w:rFonts w:ascii="Times New Roman" w:hAnsi="Times New Roman" w:hint="eastAsia"/>
          <w:color w:val="000000"/>
          <w:sz w:val="22"/>
        </w:rPr>
        <w:t>投标人在投标文件中详细说明技术指导和技术支持的范围和程度。</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16</w:t>
      </w:r>
      <w:r>
        <w:rPr>
          <w:rFonts w:ascii="Times New Roman" w:hAnsi="Times New Roman"/>
          <w:color w:val="000000"/>
          <w:sz w:val="22"/>
        </w:rPr>
        <w:t xml:space="preserve">.2.2 </w:t>
      </w:r>
      <w:r>
        <w:rPr>
          <w:rFonts w:ascii="Times New Roman" w:hAnsi="Times New Roman" w:hint="eastAsia"/>
          <w:color w:val="000000"/>
          <w:sz w:val="22"/>
        </w:rPr>
        <w:t>投标人选派具有一定实践经验，且受过专门训练的高级专业技术人员负责技术培训工作。培训人员在培训期的全部费用，计入合同报价。</w:t>
      </w:r>
      <w:r>
        <w:rPr>
          <w:rFonts w:ascii="Times New Roman" w:hAnsi="Times New Roman" w:hint="eastAsia"/>
          <w:color w:val="000000"/>
          <w:sz w:val="22"/>
        </w:rPr>
        <w:t xml:space="preserve"> </w:t>
      </w:r>
    </w:p>
    <w:p w:rsidR="008E0F4C" w:rsidRDefault="008E0F4C" w:rsidP="008E0F4C">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16</w:t>
      </w:r>
      <w:r>
        <w:rPr>
          <w:rFonts w:ascii="Times New Roman" w:hAnsi="Times New Roman"/>
          <w:color w:val="000000"/>
          <w:sz w:val="22"/>
        </w:rPr>
        <w:t xml:space="preserve">.2.3 </w:t>
      </w:r>
      <w:r>
        <w:rPr>
          <w:rFonts w:ascii="Times New Roman" w:hAnsi="Times New Roman" w:hint="eastAsia"/>
          <w:color w:val="000000"/>
          <w:sz w:val="22"/>
        </w:rPr>
        <w:t>投标人有责任在保证安全和质量的前提下提供技术服务，包括：技术咨询、技术资料、技术说明书、使用说明书、维护说明书等。</w:t>
      </w:r>
    </w:p>
    <w:p w:rsidR="008E0F4C" w:rsidRDefault="008E0F4C" w:rsidP="008E0F4C">
      <w:pPr>
        <w:adjustRightInd w:val="0"/>
        <w:snapToGrid w:val="0"/>
        <w:spacing w:line="300" w:lineRule="auto"/>
        <w:ind w:firstLineChars="200" w:firstLine="400"/>
        <w:jc w:val="left"/>
        <w:rPr>
          <w:rFonts w:ascii="Times New Roman" w:hAnsi="Times New Roman"/>
          <w:color w:val="000000"/>
          <w:sz w:val="20"/>
          <w:szCs w:val="20"/>
        </w:rPr>
      </w:pPr>
    </w:p>
    <w:p w:rsidR="008E0F4C" w:rsidRDefault="008E0F4C" w:rsidP="008E0F4C">
      <w:pPr>
        <w:adjustRightInd w:val="0"/>
        <w:snapToGrid w:val="0"/>
        <w:spacing w:line="300" w:lineRule="auto"/>
        <w:jc w:val="center"/>
        <w:outlineLvl w:val="1"/>
        <w:rPr>
          <w:rFonts w:ascii="Times New Roman" w:hAnsi="Times New Roman"/>
          <w:color w:val="000000"/>
          <w:sz w:val="30"/>
          <w:szCs w:val="30"/>
        </w:rPr>
      </w:pPr>
      <w:bookmarkStart w:id="105" w:name="_Toc475631915"/>
      <w:bookmarkStart w:id="106" w:name="_Toc506191154"/>
      <w:bookmarkStart w:id="107" w:name="_Toc196644314"/>
      <w:r>
        <w:rPr>
          <w:rFonts w:ascii="Times New Roman" w:hAnsi="Times New Roman"/>
          <w:color w:val="000000"/>
          <w:sz w:val="30"/>
          <w:szCs w:val="30"/>
        </w:rPr>
        <w:t>四、投标报价须知</w:t>
      </w:r>
      <w:bookmarkEnd w:id="105"/>
      <w:bookmarkEnd w:id="106"/>
      <w:bookmarkEnd w:id="107"/>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08" w:name="_Toc196644315"/>
      <w:bookmarkStart w:id="109" w:name="_Toc506191155"/>
      <w:bookmarkStart w:id="110" w:name="_Toc490037251"/>
      <w:r>
        <w:rPr>
          <w:rFonts w:ascii="Times New Roman" w:hAnsi="Times New Roman"/>
          <w:b/>
          <w:color w:val="000000"/>
          <w:sz w:val="22"/>
        </w:rPr>
        <w:t xml:space="preserve">17 </w:t>
      </w:r>
      <w:r>
        <w:rPr>
          <w:rFonts w:ascii="Times New Roman" w:hAnsi="Times New Roman"/>
          <w:b/>
          <w:color w:val="000000"/>
          <w:sz w:val="22"/>
        </w:rPr>
        <w:t>投标报价依据</w:t>
      </w:r>
      <w:bookmarkEnd w:id="108"/>
      <w:bookmarkEnd w:id="109"/>
      <w:bookmarkEnd w:id="110"/>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8E0F4C" w:rsidRDefault="008E0F4C" w:rsidP="008E0F4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11" w:name="_Toc490037252"/>
      <w:bookmarkStart w:id="112" w:name="_Toc506191156"/>
      <w:bookmarkStart w:id="113" w:name="_Toc196644316"/>
      <w:r>
        <w:rPr>
          <w:rFonts w:ascii="Times New Roman" w:hAnsi="Times New Roman"/>
          <w:b/>
          <w:color w:val="000000"/>
          <w:sz w:val="22"/>
        </w:rPr>
        <w:lastRenderedPageBreak/>
        <w:t>18</w:t>
      </w:r>
      <w:bookmarkStart w:id="114" w:name="_Toc490037253"/>
      <w:bookmarkEnd w:id="111"/>
      <w:r>
        <w:rPr>
          <w:rFonts w:ascii="Times New Roman" w:hAnsi="Times New Roman"/>
          <w:b/>
          <w:color w:val="000000"/>
          <w:sz w:val="22"/>
        </w:rPr>
        <w:t>投标报价</w:t>
      </w:r>
      <w:bookmarkEnd w:id="114"/>
      <w:r>
        <w:rPr>
          <w:rFonts w:ascii="Times New Roman" w:hAnsi="Times New Roman"/>
          <w:b/>
          <w:color w:val="000000"/>
          <w:sz w:val="22"/>
        </w:rPr>
        <w:t>内容</w:t>
      </w:r>
      <w:bookmarkEnd w:id="112"/>
      <w:bookmarkEnd w:id="113"/>
    </w:p>
    <w:p w:rsidR="008E0F4C" w:rsidRDefault="008E0F4C" w:rsidP="008E0F4C">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目报价为全费用报价，是履行合同的最终价格，除投标需求中另有说明外，投标报价（即投标总价）应包括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基础环境集成实施、智能化安装工程、硬件集成实施、软件开发和集成实施、安全集成实施、系统调试及</w:t>
      </w:r>
      <w:r>
        <w:rPr>
          <w:rFonts w:ascii="Times New Roman" w:hAnsi="Times New Roman"/>
          <w:color w:val="0000FF"/>
          <w:sz w:val="22"/>
        </w:rPr>
        <w:t>试运行、验收和评估、操作培训、</w:t>
      </w:r>
      <w:r>
        <w:rPr>
          <w:rFonts w:ascii="Times New Roman" w:hAnsi="Times New Roman" w:hint="eastAsia"/>
          <w:color w:val="0000FF"/>
          <w:sz w:val="22"/>
        </w:rPr>
        <w:t>售后服务、</w:t>
      </w:r>
      <w:r>
        <w:rPr>
          <w:rFonts w:ascii="Times New Roman" w:hAnsi="Times New Roman"/>
          <w:color w:val="0000FF"/>
          <w:sz w:val="22"/>
        </w:rPr>
        <w:t>投入使用这一系列过程中所包含的所有费用</w:t>
      </w:r>
      <w:r>
        <w:rPr>
          <w:rFonts w:ascii="Times New Roman" w:hAnsi="Times New Roman" w:hint="eastAsia"/>
          <w:color w:val="0000FF"/>
          <w:sz w:val="22"/>
        </w:rPr>
        <w:t>（各项测评费用不含在本次项目报价范围中）</w:t>
      </w:r>
      <w:r>
        <w:rPr>
          <w:rFonts w:ascii="Times New Roman" w:hAnsi="Times New Roman"/>
          <w:color w:val="0000FF"/>
          <w:sz w:val="22"/>
        </w:rPr>
        <w:t>。</w:t>
      </w:r>
    </w:p>
    <w:p w:rsidR="008E0F4C" w:rsidRDefault="008E0F4C" w:rsidP="008E0F4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8E0F4C" w:rsidRDefault="008E0F4C" w:rsidP="008E0F4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8E0F4C" w:rsidRDefault="008E0F4C" w:rsidP="008E0F4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15" w:name="_Toc490037254"/>
      <w:bookmarkStart w:id="116" w:name="_Toc196644317"/>
      <w:bookmarkStart w:id="117" w:name="_Toc506191157"/>
      <w:r>
        <w:rPr>
          <w:rFonts w:ascii="Times New Roman" w:hAnsi="Times New Roman"/>
          <w:b/>
          <w:color w:val="000000"/>
          <w:sz w:val="22"/>
        </w:rPr>
        <w:t>19</w:t>
      </w:r>
      <w:r>
        <w:rPr>
          <w:rFonts w:ascii="Times New Roman" w:hAnsi="Times New Roman"/>
          <w:b/>
          <w:color w:val="000000"/>
          <w:sz w:val="22"/>
        </w:rPr>
        <w:t>投标报价控制性条款</w:t>
      </w:r>
      <w:bookmarkEnd w:id="115"/>
      <w:bookmarkEnd w:id="116"/>
      <w:bookmarkEnd w:id="117"/>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8E0F4C" w:rsidRDefault="008E0F4C" w:rsidP="008E0F4C">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sz w:val="22"/>
        </w:rPr>
        <w:t>19.4.1</w:t>
      </w:r>
      <w:r>
        <w:rPr>
          <w:rFonts w:ascii="Times New Roman" w:hAnsi="Times New Roman"/>
          <w:color w:val="000000" w:themeColor="text1"/>
          <w:sz w:val="22"/>
        </w:rPr>
        <w:t>减少工作量清单中</w:t>
      </w:r>
      <w:r>
        <w:rPr>
          <w:rFonts w:ascii="Times New Roman" w:hAnsi="Times New Roman" w:hint="eastAsia"/>
          <w:color w:val="000000" w:themeColor="text1"/>
          <w:sz w:val="22"/>
        </w:rPr>
        <w:t>主要</w:t>
      </w:r>
      <w:r>
        <w:rPr>
          <w:rFonts w:ascii="Times New Roman" w:hAnsi="Times New Roman"/>
          <w:color w:val="000000" w:themeColor="text1"/>
          <w:sz w:val="22"/>
        </w:rPr>
        <w:t>工作内容数量</w:t>
      </w:r>
      <w:r>
        <w:rPr>
          <w:rFonts w:ascii="Times New Roman" w:hAnsi="Times New Roman" w:hint="eastAsia"/>
          <w:color w:val="000000" w:themeColor="text1"/>
          <w:sz w:val="22"/>
        </w:rPr>
        <w:t>；</w:t>
      </w:r>
    </w:p>
    <w:p w:rsidR="008E0F4C" w:rsidRDefault="008E0F4C" w:rsidP="008E0F4C">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p>
    <w:p w:rsidR="008E0F4C" w:rsidRDefault="008E0F4C" w:rsidP="008E0F4C">
      <w:pPr>
        <w:adjustRightInd w:val="0"/>
        <w:snapToGrid w:val="0"/>
        <w:spacing w:line="300" w:lineRule="auto"/>
        <w:ind w:firstLineChars="200" w:firstLine="602"/>
        <w:jc w:val="left"/>
        <w:rPr>
          <w:rFonts w:ascii="Times New Roman" w:hAnsi="Times New Roman"/>
          <w:b/>
          <w:kern w:val="0"/>
          <w:sz w:val="30"/>
          <w:szCs w:val="30"/>
        </w:rPr>
      </w:pPr>
    </w:p>
    <w:p w:rsidR="008E0F4C" w:rsidRDefault="008E0F4C" w:rsidP="008E0F4C">
      <w:pPr>
        <w:adjustRightInd w:val="0"/>
        <w:snapToGrid w:val="0"/>
        <w:jc w:val="center"/>
        <w:outlineLvl w:val="1"/>
        <w:rPr>
          <w:rFonts w:ascii="Times New Roman" w:hAnsi="Times New Roman"/>
          <w:sz w:val="30"/>
          <w:szCs w:val="30"/>
        </w:rPr>
      </w:pPr>
      <w:bookmarkStart w:id="118" w:name="_Toc506191158"/>
      <w:bookmarkStart w:id="119" w:name="_Toc495411563"/>
      <w:bookmarkStart w:id="120" w:name="_Toc196644318"/>
      <w:r>
        <w:rPr>
          <w:rFonts w:ascii="Times New Roman" w:hAnsi="Times New Roman"/>
          <w:sz w:val="30"/>
          <w:szCs w:val="30"/>
        </w:rPr>
        <w:t>五、政府采购政策</w:t>
      </w:r>
      <w:bookmarkEnd w:id="118"/>
      <w:bookmarkEnd w:id="119"/>
      <w:bookmarkEnd w:id="120"/>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21" w:name="_Toc196644319"/>
      <w:bookmarkStart w:id="122" w:name="_Toc506191159"/>
      <w:bookmarkStart w:id="123" w:name="_Toc495411564"/>
      <w:r>
        <w:rPr>
          <w:rFonts w:ascii="Times New Roman" w:hAnsi="Times New Roman"/>
          <w:b/>
          <w:color w:val="000000"/>
          <w:sz w:val="22"/>
        </w:rPr>
        <w:t xml:space="preserve">20 </w:t>
      </w:r>
      <w:r>
        <w:rPr>
          <w:rFonts w:ascii="Times New Roman" w:hAnsi="Times New Roman" w:hint="eastAsia"/>
          <w:b/>
          <w:color w:val="000000"/>
          <w:sz w:val="22"/>
        </w:rPr>
        <w:t>节能产品政府采购</w:t>
      </w:r>
      <w:bookmarkEnd w:id="121"/>
      <w:bookmarkEnd w:id="122"/>
      <w:bookmarkEnd w:id="123"/>
    </w:p>
    <w:p w:rsidR="008E0F4C" w:rsidRDefault="008E0F4C" w:rsidP="008E0F4C">
      <w:pPr>
        <w:adjustRightInd w:val="0"/>
        <w:snapToGrid w:val="0"/>
        <w:spacing w:line="300" w:lineRule="auto"/>
        <w:ind w:firstLineChars="200" w:firstLine="440"/>
        <w:rPr>
          <w:rFonts w:ascii="Times New Roman" w:hAnsi="Times New Roman"/>
          <w:sz w:val="22"/>
        </w:rPr>
      </w:pPr>
      <w:bookmarkStart w:id="124" w:name="_Toc506191161"/>
      <w:bookmarkStart w:id="125" w:name="_Toc495411566"/>
      <w:bookmarkStart w:id="126" w:name="_Toc486604821"/>
      <w:bookmarkStart w:id="127" w:name="_Toc481849905"/>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28" w:name="_Toc4671589"/>
      <w:bookmarkStart w:id="129" w:name="_Toc535412970"/>
      <w:bookmarkStart w:id="130" w:name="_Toc196644320"/>
      <w:r>
        <w:rPr>
          <w:rFonts w:ascii="Times New Roman" w:hAnsi="Times New Roman" w:hint="eastAsia"/>
          <w:b/>
          <w:color w:val="000000"/>
          <w:sz w:val="22"/>
        </w:rPr>
        <w:t>21</w:t>
      </w:r>
      <w:r>
        <w:rPr>
          <w:rFonts w:ascii="Times New Roman" w:hAnsi="Times New Roman"/>
          <w:b/>
          <w:color w:val="000000"/>
          <w:sz w:val="22"/>
        </w:rPr>
        <w:t>环境标志产品政府采购</w:t>
      </w:r>
      <w:bookmarkEnd w:id="128"/>
      <w:bookmarkEnd w:id="129"/>
      <w:bookmarkEnd w:id="130"/>
    </w:p>
    <w:p w:rsidR="008E0F4C" w:rsidRDefault="008E0F4C" w:rsidP="008E0F4C">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r>
        <w:rPr>
          <w:rFonts w:ascii="Times New Roman" w:hAnsi="Times New Roman"/>
          <w:sz w:val="22"/>
        </w:rPr>
        <w:t>按照《财政部发展改革委生态环境部市场监管总局关于调整优化节能产品、环境标志产品政府采购执行机制的通知》（财库〔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8E0F4C" w:rsidRDefault="008E0F4C" w:rsidP="008E0F4C">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21</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31" w:name="_Toc196644321"/>
      <w:r>
        <w:rPr>
          <w:rFonts w:ascii="Times New Roman" w:hAnsi="Times New Roman"/>
          <w:b/>
          <w:color w:val="000000"/>
          <w:sz w:val="22"/>
        </w:rPr>
        <w:t xml:space="preserve">22 </w:t>
      </w:r>
      <w:r>
        <w:rPr>
          <w:rFonts w:ascii="Times New Roman" w:hAnsi="Times New Roman" w:hint="eastAsia"/>
          <w:b/>
          <w:color w:val="000000"/>
          <w:sz w:val="22"/>
        </w:rPr>
        <w:t>促进中小企业发展</w:t>
      </w:r>
      <w:bookmarkEnd w:id="124"/>
      <w:bookmarkEnd w:id="125"/>
      <w:bookmarkEnd w:id="126"/>
      <w:bookmarkEnd w:id="127"/>
      <w:bookmarkEnd w:id="131"/>
    </w:p>
    <w:p w:rsidR="008E0F4C" w:rsidRDefault="008E0F4C" w:rsidP="008E0F4C">
      <w:pPr>
        <w:tabs>
          <w:tab w:val="left" w:pos="3060"/>
        </w:tabs>
        <w:adjustRightInd w:val="0"/>
        <w:snapToGrid w:val="0"/>
        <w:spacing w:line="300" w:lineRule="auto"/>
        <w:ind w:firstLineChars="200" w:firstLine="442"/>
        <w:rPr>
          <w:rFonts w:ascii="Times New Roman" w:hAnsi="Times New Roman"/>
          <w:sz w:val="22"/>
        </w:rPr>
      </w:pPr>
      <w:bookmarkStart w:id="132" w:name="_Toc506191162"/>
      <w:bookmarkStart w:id="133" w:name="_Toc481849906"/>
      <w:bookmarkStart w:id="134" w:name="_Toc486604822"/>
      <w:bookmarkStart w:id="135" w:name="_Toc495411567"/>
      <w:r>
        <w:rPr>
          <w:rFonts w:ascii="宋体" w:hAnsi="宋体" w:cs="宋体" w:hint="eastAsia"/>
          <w:b/>
          <w:bCs/>
          <w:kern w:val="0"/>
          <w:sz w:val="22"/>
        </w:rPr>
        <w:lastRenderedPageBreak/>
        <w:t>★</w:t>
      </w:r>
      <w:r>
        <w:rPr>
          <w:rFonts w:ascii="Times New Roman" w:hAnsi="Times New Roman" w:hint="eastAsia"/>
          <w:sz w:val="22"/>
        </w:rPr>
        <w:t>22</w:t>
      </w:r>
      <w:r>
        <w:rPr>
          <w:rFonts w:ascii="Times New Roman" w:hAnsi="Times New Roman"/>
          <w:bCs/>
          <w:sz w:val="22"/>
        </w:rPr>
        <w:t>.1</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hint="eastAsia"/>
          <w:sz w:val="22"/>
        </w:rPr>
        <w:t>投标</w:t>
      </w:r>
      <w:r>
        <w:rPr>
          <w:rFonts w:ascii="Times New Roman" w:hAnsi="Times New Roman"/>
          <w:sz w:val="22"/>
        </w:rPr>
        <w:t>文件格式</w:t>
      </w:r>
      <w:r>
        <w:rPr>
          <w:rFonts w:ascii="Times New Roman" w:hAnsi="Times New Roman"/>
          <w:sz w:val="22"/>
        </w:rPr>
        <w:t>”</w:t>
      </w:r>
      <w:r>
        <w:rPr>
          <w:rFonts w:ascii="Times New Roman" w:hAnsi="Times New Roman"/>
          <w:sz w:val="22"/>
        </w:rPr>
        <w:t>），反之，视作非中、小微企业，不具备参与</w:t>
      </w:r>
      <w:r>
        <w:rPr>
          <w:rFonts w:ascii="Times New Roman" w:hAnsi="Times New Roman" w:hint="eastAsia"/>
          <w:sz w:val="22"/>
        </w:rPr>
        <w:t>投标</w:t>
      </w:r>
      <w:r>
        <w:rPr>
          <w:rFonts w:ascii="Times New Roman" w:hAnsi="Times New Roman"/>
          <w:sz w:val="22"/>
        </w:rPr>
        <w:t>资格。如项目允许联合体参与竞争的，则联合体中各方均应为中小企业，并按本款要求提供《中小企业声明函》。</w:t>
      </w:r>
    </w:p>
    <w:p w:rsidR="008E0F4C" w:rsidRDefault="008E0F4C" w:rsidP="008E0F4C">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8E0F4C" w:rsidRDefault="008E0F4C" w:rsidP="008E0F4C">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 xml:space="preserve">.3 </w:t>
      </w:r>
      <w:r>
        <w:rPr>
          <w:rFonts w:ascii="Times New Roman" w:hAnsi="Times New Roman"/>
          <w:sz w:val="22"/>
        </w:rPr>
        <w:t>如项目允许联合体参与竞争的，组成联合体的中型企业和其他自然人、法人或者其他组织，与小型、微型企业之间不得存在投资关系。</w:t>
      </w:r>
    </w:p>
    <w:p w:rsidR="008E0F4C" w:rsidRDefault="008E0F4C" w:rsidP="008E0F4C">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.4</w:t>
      </w:r>
      <w:r>
        <w:rPr>
          <w:rFonts w:ascii="Times New Roman" w:hAnsi="Times New Roman"/>
          <w:sz w:val="22"/>
        </w:rPr>
        <w:t>供应商如提供虚假材料以谋取成交的，按照《政府采购法》有关条款处理，并记入供应商诚信档案。</w:t>
      </w:r>
    </w:p>
    <w:p w:rsidR="008E0F4C" w:rsidRDefault="008E0F4C" w:rsidP="008E0F4C">
      <w:pPr>
        <w:adjustRightInd w:val="0"/>
        <w:snapToGrid w:val="0"/>
        <w:spacing w:line="300" w:lineRule="auto"/>
        <w:ind w:firstLineChars="200" w:firstLine="442"/>
        <w:jc w:val="left"/>
        <w:outlineLvl w:val="2"/>
        <w:rPr>
          <w:rFonts w:ascii="Times New Roman" w:hAnsi="Times New Roman"/>
          <w:b/>
          <w:color w:val="000000"/>
          <w:sz w:val="22"/>
        </w:rPr>
      </w:pPr>
      <w:bookmarkStart w:id="136" w:name="_Toc486604823"/>
      <w:bookmarkStart w:id="137" w:name="_Toc495411568"/>
      <w:bookmarkStart w:id="138" w:name="_Toc477267172"/>
      <w:bookmarkStart w:id="139" w:name="_Toc196644322"/>
      <w:bookmarkEnd w:id="132"/>
      <w:bookmarkEnd w:id="133"/>
      <w:bookmarkEnd w:id="134"/>
      <w:bookmarkEnd w:id="135"/>
      <w:r>
        <w:rPr>
          <w:rFonts w:ascii="Times New Roman" w:hAnsi="Times New Roman"/>
          <w:b/>
          <w:color w:val="000000"/>
          <w:sz w:val="22"/>
        </w:rPr>
        <w:t>2</w:t>
      </w:r>
      <w:r>
        <w:rPr>
          <w:rFonts w:ascii="Times New Roman" w:hAnsi="Times New Roman" w:hint="eastAsia"/>
          <w:b/>
          <w:color w:val="000000"/>
          <w:sz w:val="22"/>
        </w:rPr>
        <w:t>3</w:t>
      </w:r>
      <w:r>
        <w:rPr>
          <w:rFonts w:ascii="Times New Roman" w:hAnsi="Times New Roman"/>
          <w:b/>
          <w:color w:val="000000"/>
          <w:sz w:val="22"/>
        </w:rPr>
        <w:t xml:space="preserve"> </w:t>
      </w:r>
      <w:bookmarkStart w:id="140" w:name="_Toc495411569"/>
      <w:bookmarkEnd w:id="136"/>
      <w:bookmarkEnd w:id="137"/>
      <w:bookmarkEnd w:id="138"/>
      <w:r>
        <w:rPr>
          <w:rFonts w:ascii="Times New Roman" w:hAnsi="Times New Roman" w:hint="eastAsia"/>
          <w:b/>
          <w:color w:val="000000"/>
          <w:sz w:val="22"/>
        </w:rPr>
        <w:t>促进残疾人就业</w:t>
      </w:r>
      <w:bookmarkEnd w:id="140"/>
      <w:r>
        <w:rPr>
          <w:rFonts w:ascii="Times New Roman" w:hAnsi="Times New Roman" w:hint="eastAsia"/>
          <w:b/>
          <w:color w:val="000000"/>
          <w:sz w:val="22"/>
        </w:rPr>
        <w:t>（注：仅残疾人福利单位适用）</w:t>
      </w:r>
      <w:bookmarkEnd w:id="139"/>
    </w:p>
    <w:p w:rsidR="008E0F4C" w:rsidRDefault="008E0F4C" w:rsidP="008E0F4C">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3</w:t>
      </w:r>
      <w:r>
        <w:rPr>
          <w:rFonts w:ascii="Times New Roman" w:hAnsi="Times New Roman"/>
          <w:sz w:val="22"/>
        </w:rPr>
        <w:t xml:space="preserve">.1 </w:t>
      </w:r>
      <w:bookmarkStart w:id="141" w:name="sendNo"/>
      <w:r>
        <w:rPr>
          <w:rFonts w:ascii="Times New Roman" w:hAnsi="Times New Roman"/>
          <w:sz w:val="22"/>
        </w:rPr>
        <w:t>符合财库</w:t>
      </w:r>
      <w:bookmarkEnd w:id="141"/>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35B13" w:rsidRPr="008E0F4C" w:rsidRDefault="008E0F4C" w:rsidP="008E0F4C">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23.</w:t>
      </w:r>
      <w:r>
        <w:rPr>
          <w:rFonts w:ascii="Times New Roman" w:hAnsi="Times New Roman"/>
          <w:sz w:val="22"/>
        </w:rPr>
        <w:t xml:space="preserve">2 </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B35B13" w:rsidRPr="008E0F4C" w:rsidSect="008E0F4C">
      <w:pgSz w:w="11906" w:h="16838"/>
      <w:pgMar w:top="1440" w:right="1133"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0EC78"/>
    <w:multiLevelType w:val="singleLevel"/>
    <w:tmpl w:val="85B0EC78"/>
    <w:lvl w:ilvl="0">
      <w:start w:val="1"/>
      <w:numFmt w:val="decimal"/>
      <w:suff w:val="nothing"/>
      <w:lvlText w:val="（%1）"/>
      <w:lvlJc w:val="left"/>
    </w:lvl>
  </w:abstractNum>
  <w:abstractNum w:abstractNumId="1">
    <w:nsid w:val="8B56EE57"/>
    <w:multiLevelType w:val="singleLevel"/>
    <w:tmpl w:val="8B56EE57"/>
    <w:lvl w:ilvl="0">
      <w:start w:val="1"/>
      <w:numFmt w:val="decimal"/>
      <w:suff w:val="nothing"/>
      <w:lvlText w:val="（%1）"/>
      <w:lvlJc w:val="left"/>
    </w:lvl>
  </w:abstractNum>
  <w:abstractNum w:abstractNumId="2">
    <w:nsid w:val="8C4B0C98"/>
    <w:multiLevelType w:val="singleLevel"/>
    <w:tmpl w:val="8C4B0C98"/>
    <w:lvl w:ilvl="0">
      <w:start w:val="1"/>
      <w:numFmt w:val="decimal"/>
      <w:suff w:val="nothing"/>
      <w:lvlText w:val="（%1）"/>
      <w:lvlJc w:val="left"/>
    </w:lvl>
  </w:abstractNum>
  <w:abstractNum w:abstractNumId="3">
    <w:nsid w:val="8DE8694D"/>
    <w:multiLevelType w:val="singleLevel"/>
    <w:tmpl w:val="8DE8694D"/>
    <w:lvl w:ilvl="0">
      <w:start w:val="1"/>
      <w:numFmt w:val="decimal"/>
      <w:suff w:val="nothing"/>
      <w:lvlText w:val="（%1）"/>
      <w:lvlJc w:val="left"/>
    </w:lvl>
  </w:abstractNum>
  <w:abstractNum w:abstractNumId="4">
    <w:nsid w:val="8F6A9173"/>
    <w:multiLevelType w:val="singleLevel"/>
    <w:tmpl w:val="8F6A9173"/>
    <w:lvl w:ilvl="0">
      <w:start w:val="1"/>
      <w:numFmt w:val="decimal"/>
      <w:suff w:val="nothing"/>
      <w:lvlText w:val="（%1）"/>
      <w:lvlJc w:val="left"/>
    </w:lvl>
  </w:abstractNum>
  <w:abstractNum w:abstractNumId="5">
    <w:nsid w:val="9ACC788B"/>
    <w:multiLevelType w:val="singleLevel"/>
    <w:tmpl w:val="9ACC788B"/>
    <w:lvl w:ilvl="0">
      <w:start w:val="1"/>
      <w:numFmt w:val="decimal"/>
      <w:suff w:val="nothing"/>
      <w:lvlText w:val="（%1）"/>
      <w:lvlJc w:val="left"/>
    </w:lvl>
  </w:abstractNum>
  <w:abstractNum w:abstractNumId="6">
    <w:nsid w:val="9EAAAD8B"/>
    <w:multiLevelType w:val="singleLevel"/>
    <w:tmpl w:val="9EAAAD8B"/>
    <w:lvl w:ilvl="0">
      <w:start w:val="1"/>
      <w:numFmt w:val="decimal"/>
      <w:suff w:val="nothing"/>
      <w:lvlText w:val="（%1）"/>
      <w:lvlJc w:val="left"/>
    </w:lvl>
  </w:abstractNum>
  <w:abstractNum w:abstractNumId="7">
    <w:nsid w:val="A65636A4"/>
    <w:multiLevelType w:val="singleLevel"/>
    <w:tmpl w:val="A65636A4"/>
    <w:lvl w:ilvl="0">
      <w:start w:val="1"/>
      <w:numFmt w:val="decimal"/>
      <w:suff w:val="nothing"/>
      <w:lvlText w:val="（%1）"/>
      <w:lvlJc w:val="left"/>
    </w:lvl>
  </w:abstractNum>
  <w:abstractNum w:abstractNumId="8">
    <w:nsid w:val="ADF87D44"/>
    <w:multiLevelType w:val="singleLevel"/>
    <w:tmpl w:val="ADF87D44"/>
    <w:lvl w:ilvl="0">
      <w:start w:val="1"/>
      <w:numFmt w:val="decimal"/>
      <w:suff w:val="nothing"/>
      <w:lvlText w:val="（%1）"/>
      <w:lvlJc w:val="left"/>
    </w:lvl>
  </w:abstractNum>
  <w:abstractNum w:abstractNumId="9">
    <w:nsid w:val="AF947363"/>
    <w:multiLevelType w:val="singleLevel"/>
    <w:tmpl w:val="AF947363"/>
    <w:lvl w:ilvl="0">
      <w:start w:val="1"/>
      <w:numFmt w:val="decimal"/>
      <w:suff w:val="nothing"/>
      <w:lvlText w:val="（%1）"/>
      <w:lvlJc w:val="left"/>
    </w:lvl>
  </w:abstractNum>
  <w:abstractNum w:abstractNumId="10">
    <w:nsid w:val="BDB22498"/>
    <w:multiLevelType w:val="singleLevel"/>
    <w:tmpl w:val="BDB22498"/>
    <w:lvl w:ilvl="0">
      <w:start w:val="1"/>
      <w:numFmt w:val="decimal"/>
      <w:suff w:val="nothing"/>
      <w:lvlText w:val="（%1）"/>
      <w:lvlJc w:val="left"/>
    </w:lvl>
  </w:abstractNum>
  <w:abstractNum w:abstractNumId="11">
    <w:nsid w:val="BFE10789"/>
    <w:multiLevelType w:val="singleLevel"/>
    <w:tmpl w:val="BFE10789"/>
    <w:lvl w:ilvl="0">
      <w:start w:val="1"/>
      <w:numFmt w:val="decimal"/>
      <w:suff w:val="nothing"/>
      <w:lvlText w:val="（%1）"/>
      <w:lvlJc w:val="left"/>
    </w:lvl>
  </w:abstractNum>
  <w:abstractNum w:abstractNumId="12">
    <w:nsid w:val="C0A83A34"/>
    <w:multiLevelType w:val="singleLevel"/>
    <w:tmpl w:val="C0A83A34"/>
    <w:lvl w:ilvl="0">
      <w:start w:val="1"/>
      <w:numFmt w:val="decimal"/>
      <w:suff w:val="nothing"/>
      <w:lvlText w:val="（%1）"/>
      <w:lvlJc w:val="left"/>
    </w:lvl>
  </w:abstractNum>
  <w:abstractNum w:abstractNumId="13">
    <w:nsid w:val="C16A9006"/>
    <w:multiLevelType w:val="singleLevel"/>
    <w:tmpl w:val="C16A9006"/>
    <w:lvl w:ilvl="0">
      <w:start w:val="1"/>
      <w:numFmt w:val="decimal"/>
      <w:suff w:val="nothing"/>
      <w:lvlText w:val="（%1）"/>
      <w:lvlJc w:val="left"/>
    </w:lvl>
  </w:abstractNum>
  <w:abstractNum w:abstractNumId="14">
    <w:nsid w:val="C1B6E443"/>
    <w:multiLevelType w:val="singleLevel"/>
    <w:tmpl w:val="C1B6E443"/>
    <w:lvl w:ilvl="0">
      <w:start w:val="1"/>
      <w:numFmt w:val="decimal"/>
      <w:suff w:val="nothing"/>
      <w:lvlText w:val="（%1）"/>
      <w:lvlJc w:val="left"/>
    </w:lvl>
  </w:abstractNum>
  <w:abstractNum w:abstractNumId="15">
    <w:nsid w:val="C56347C7"/>
    <w:multiLevelType w:val="singleLevel"/>
    <w:tmpl w:val="C56347C7"/>
    <w:lvl w:ilvl="0">
      <w:start w:val="1"/>
      <w:numFmt w:val="decimal"/>
      <w:suff w:val="nothing"/>
      <w:lvlText w:val="（%1）"/>
      <w:lvlJc w:val="left"/>
    </w:lvl>
  </w:abstractNum>
  <w:abstractNum w:abstractNumId="16">
    <w:nsid w:val="C703CE05"/>
    <w:multiLevelType w:val="singleLevel"/>
    <w:tmpl w:val="C703CE05"/>
    <w:lvl w:ilvl="0">
      <w:start w:val="1"/>
      <w:numFmt w:val="decimal"/>
      <w:suff w:val="nothing"/>
      <w:lvlText w:val="（%1）"/>
      <w:lvlJc w:val="left"/>
    </w:lvl>
  </w:abstractNum>
  <w:abstractNum w:abstractNumId="17">
    <w:nsid w:val="C97AA3CF"/>
    <w:multiLevelType w:val="singleLevel"/>
    <w:tmpl w:val="C97AA3CF"/>
    <w:lvl w:ilvl="0">
      <w:start w:val="1"/>
      <w:numFmt w:val="decimal"/>
      <w:suff w:val="nothing"/>
      <w:lvlText w:val="（%1）"/>
      <w:lvlJc w:val="left"/>
    </w:lvl>
  </w:abstractNum>
  <w:abstractNum w:abstractNumId="18">
    <w:nsid w:val="CF767973"/>
    <w:multiLevelType w:val="singleLevel"/>
    <w:tmpl w:val="CF767973"/>
    <w:lvl w:ilvl="0">
      <w:start w:val="1"/>
      <w:numFmt w:val="decimal"/>
      <w:suff w:val="nothing"/>
      <w:lvlText w:val="（%1）"/>
      <w:lvlJc w:val="left"/>
    </w:lvl>
  </w:abstractNum>
  <w:abstractNum w:abstractNumId="19">
    <w:nsid w:val="D7441B1A"/>
    <w:multiLevelType w:val="singleLevel"/>
    <w:tmpl w:val="D7441B1A"/>
    <w:lvl w:ilvl="0">
      <w:start w:val="1"/>
      <w:numFmt w:val="decimal"/>
      <w:suff w:val="nothing"/>
      <w:lvlText w:val="（%1）"/>
      <w:lvlJc w:val="left"/>
    </w:lvl>
  </w:abstractNum>
  <w:abstractNum w:abstractNumId="20">
    <w:nsid w:val="D98DAE7E"/>
    <w:multiLevelType w:val="singleLevel"/>
    <w:tmpl w:val="D98DAE7E"/>
    <w:lvl w:ilvl="0">
      <w:start w:val="1"/>
      <w:numFmt w:val="decimal"/>
      <w:suff w:val="nothing"/>
      <w:lvlText w:val="（%1）"/>
      <w:lvlJc w:val="left"/>
    </w:lvl>
  </w:abstractNum>
  <w:abstractNum w:abstractNumId="21">
    <w:nsid w:val="E871E257"/>
    <w:multiLevelType w:val="singleLevel"/>
    <w:tmpl w:val="E871E257"/>
    <w:lvl w:ilvl="0">
      <w:start w:val="1"/>
      <w:numFmt w:val="bullet"/>
      <w:lvlText w:val=""/>
      <w:lvlJc w:val="left"/>
      <w:pPr>
        <w:tabs>
          <w:tab w:val="left" w:pos="840"/>
        </w:tabs>
        <w:ind w:left="1260" w:hanging="420"/>
      </w:pPr>
      <w:rPr>
        <w:rFonts w:ascii="Wingdings" w:hAnsi="Wingdings" w:hint="default"/>
      </w:rPr>
    </w:lvl>
  </w:abstractNum>
  <w:abstractNum w:abstractNumId="22">
    <w:nsid w:val="EE4DD238"/>
    <w:multiLevelType w:val="singleLevel"/>
    <w:tmpl w:val="EE4DD238"/>
    <w:lvl w:ilvl="0">
      <w:start w:val="1"/>
      <w:numFmt w:val="bullet"/>
      <w:lvlText w:val=""/>
      <w:lvlJc w:val="left"/>
      <w:pPr>
        <w:tabs>
          <w:tab w:val="left" w:pos="840"/>
        </w:tabs>
        <w:ind w:left="1260" w:hanging="420"/>
      </w:pPr>
      <w:rPr>
        <w:rFonts w:ascii="Wingdings" w:hAnsi="Wingdings" w:hint="default"/>
      </w:rPr>
    </w:lvl>
  </w:abstractNum>
  <w:abstractNum w:abstractNumId="23">
    <w:nsid w:val="EEA09096"/>
    <w:multiLevelType w:val="singleLevel"/>
    <w:tmpl w:val="EEA09096"/>
    <w:lvl w:ilvl="0">
      <w:start w:val="1"/>
      <w:numFmt w:val="decimal"/>
      <w:suff w:val="nothing"/>
      <w:lvlText w:val="（%1）"/>
      <w:lvlJc w:val="left"/>
    </w:lvl>
  </w:abstractNum>
  <w:abstractNum w:abstractNumId="24">
    <w:nsid w:val="F1AF50C3"/>
    <w:multiLevelType w:val="singleLevel"/>
    <w:tmpl w:val="F1AF50C3"/>
    <w:lvl w:ilvl="0">
      <w:start w:val="1"/>
      <w:numFmt w:val="decimal"/>
      <w:suff w:val="nothing"/>
      <w:lvlText w:val="（%1）"/>
      <w:lvlJc w:val="left"/>
    </w:lvl>
  </w:abstractNum>
  <w:abstractNum w:abstractNumId="25">
    <w:nsid w:val="F7A99ACD"/>
    <w:multiLevelType w:val="singleLevel"/>
    <w:tmpl w:val="F7A99ACD"/>
    <w:lvl w:ilvl="0">
      <w:start w:val="1"/>
      <w:numFmt w:val="decimal"/>
      <w:suff w:val="nothing"/>
      <w:lvlText w:val="（%1）"/>
      <w:lvlJc w:val="left"/>
    </w:lvl>
  </w:abstractNum>
  <w:abstractNum w:abstractNumId="26">
    <w:nsid w:val="F7E2D9D9"/>
    <w:multiLevelType w:val="singleLevel"/>
    <w:tmpl w:val="F7E2D9D9"/>
    <w:lvl w:ilvl="0">
      <w:start w:val="1"/>
      <w:numFmt w:val="decimal"/>
      <w:suff w:val="nothing"/>
      <w:lvlText w:val="（%1）"/>
      <w:lvlJc w:val="left"/>
    </w:lvl>
  </w:abstractNum>
  <w:abstractNum w:abstractNumId="27">
    <w:nsid w:val="F7FEA55B"/>
    <w:multiLevelType w:val="singleLevel"/>
    <w:tmpl w:val="F7FEA55B"/>
    <w:lvl w:ilvl="0">
      <w:start w:val="1"/>
      <w:numFmt w:val="decimal"/>
      <w:suff w:val="nothing"/>
      <w:lvlText w:val="（%1）"/>
      <w:lvlJc w:val="left"/>
    </w:lvl>
  </w:abstractNum>
  <w:abstractNum w:abstractNumId="28">
    <w:nsid w:val="FA3FE3F5"/>
    <w:multiLevelType w:val="singleLevel"/>
    <w:tmpl w:val="FA3FE3F5"/>
    <w:lvl w:ilvl="0">
      <w:start w:val="1"/>
      <w:numFmt w:val="decimal"/>
      <w:suff w:val="nothing"/>
      <w:lvlText w:val="（%1）"/>
      <w:lvlJc w:val="left"/>
    </w:lvl>
  </w:abstractNum>
  <w:abstractNum w:abstractNumId="29">
    <w:nsid w:val="FFFFFF7E"/>
    <w:multiLevelType w:val="singleLevel"/>
    <w:tmpl w:val="FFFFFF7E"/>
    <w:lvl w:ilvl="0">
      <w:start w:val="1"/>
      <w:numFmt w:val="decimal"/>
      <w:pStyle w:val="3"/>
      <w:lvlText w:val="%1."/>
      <w:lvlJc w:val="left"/>
      <w:pPr>
        <w:tabs>
          <w:tab w:val="left" w:pos="1200"/>
        </w:tabs>
        <w:ind w:left="1200" w:hanging="360"/>
      </w:pPr>
    </w:lvl>
  </w:abstractNum>
  <w:abstractNum w:abstractNumId="3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31">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4">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5">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022190DD"/>
    <w:multiLevelType w:val="singleLevel"/>
    <w:tmpl w:val="022190DD"/>
    <w:lvl w:ilvl="0">
      <w:start w:val="1"/>
      <w:numFmt w:val="decimal"/>
      <w:suff w:val="nothing"/>
      <w:lvlText w:val="（%1）"/>
      <w:lvlJc w:val="left"/>
      <w:rPr>
        <w:rFonts w:hint="default"/>
        <w:b w:val="0"/>
        <w:bCs w:val="0"/>
      </w:rPr>
    </w:lvl>
  </w:abstractNum>
  <w:abstractNum w:abstractNumId="37">
    <w:nsid w:val="06F53788"/>
    <w:multiLevelType w:val="singleLevel"/>
    <w:tmpl w:val="06F53788"/>
    <w:lvl w:ilvl="0">
      <w:start w:val="1"/>
      <w:numFmt w:val="decimal"/>
      <w:suff w:val="nothing"/>
      <w:lvlText w:val="（%1）"/>
      <w:lvlJc w:val="left"/>
    </w:lvl>
  </w:abstractNum>
  <w:abstractNum w:abstractNumId="38">
    <w:nsid w:val="0D6C0508"/>
    <w:multiLevelType w:val="singleLevel"/>
    <w:tmpl w:val="0D6C0508"/>
    <w:lvl w:ilvl="0">
      <w:start w:val="1"/>
      <w:numFmt w:val="bullet"/>
      <w:lvlText w:val=""/>
      <w:lvlJc w:val="left"/>
      <w:pPr>
        <w:ind w:left="420" w:hanging="420"/>
      </w:pPr>
      <w:rPr>
        <w:rFonts w:ascii="Wingdings" w:hAnsi="Wingdings" w:hint="default"/>
      </w:rPr>
    </w:lvl>
  </w:abstractNum>
  <w:abstractNum w:abstractNumId="3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41">
    <w:nsid w:val="1A098007"/>
    <w:multiLevelType w:val="singleLevel"/>
    <w:tmpl w:val="1A098007"/>
    <w:lvl w:ilvl="0">
      <w:start w:val="1"/>
      <w:numFmt w:val="decimal"/>
      <w:suff w:val="nothing"/>
      <w:lvlText w:val="（%1）"/>
      <w:lvlJc w:val="left"/>
    </w:lvl>
  </w:abstractNum>
  <w:abstractNum w:abstractNumId="42">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nsid w:val="1EA891E2"/>
    <w:multiLevelType w:val="singleLevel"/>
    <w:tmpl w:val="1EA891E2"/>
    <w:lvl w:ilvl="0">
      <w:start w:val="1"/>
      <w:numFmt w:val="decimal"/>
      <w:suff w:val="nothing"/>
      <w:lvlText w:val="（%1）"/>
      <w:lvlJc w:val="left"/>
    </w:lvl>
  </w:abstractNum>
  <w:abstractNum w:abstractNumId="44">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46">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28680844"/>
    <w:multiLevelType w:val="singleLevel"/>
    <w:tmpl w:val="28680844"/>
    <w:lvl w:ilvl="0">
      <w:start w:val="1"/>
      <w:numFmt w:val="decimal"/>
      <w:suff w:val="nothing"/>
      <w:lvlText w:val="（%1）"/>
      <w:lvlJc w:val="left"/>
    </w:lvl>
  </w:abstractNum>
  <w:abstractNum w:abstractNumId="48">
    <w:nsid w:val="3423624B"/>
    <w:multiLevelType w:val="singleLevel"/>
    <w:tmpl w:val="3423624B"/>
    <w:lvl w:ilvl="0">
      <w:start w:val="1"/>
      <w:numFmt w:val="decimal"/>
      <w:suff w:val="nothing"/>
      <w:lvlText w:val="（%1）"/>
      <w:lvlJc w:val="left"/>
    </w:lvl>
  </w:abstractNum>
  <w:abstractNum w:abstractNumId="49">
    <w:nsid w:val="3449BA54"/>
    <w:multiLevelType w:val="singleLevel"/>
    <w:tmpl w:val="3449BA54"/>
    <w:lvl w:ilvl="0">
      <w:start w:val="1"/>
      <w:numFmt w:val="decimal"/>
      <w:suff w:val="nothing"/>
      <w:lvlText w:val="（%1）"/>
      <w:lvlJc w:val="left"/>
    </w:lvl>
  </w:abstractNum>
  <w:abstractNum w:abstractNumId="5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372EB6AF"/>
    <w:multiLevelType w:val="singleLevel"/>
    <w:tmpl w:val="372EB6AF"/>
    <w:lvl w:ilvl="0">
      <w:start w:val="1"/>
      <w:numFmt w:val="decimal"/>
      <w:suff w:val="nothing"/>
      <w:lvlText w:val="（%1）"/>
      <w:lvlJc w:val="left"/>
    </w:lvl>
  </w:abstractNum>
  <w:abstractNum w:abstractNumId="52">
    <w:nsid w:val="392DDA9E"/>
    <w:multiLevelType w:val="singleLevel"/>
    <w:tmpl w:val="392DDA9E"/>
    <w:lvl w:ilvl="0">
      <w:start w:val="1"/>
      <w:numFmt w:val="decimal"/>
      <w:suff w:val="nothing"/>
      <w:lvlText w:val="（%1）"/>
      <w:lvlJc w:val="left"/>
    </w:lvl>
  </w:abstractNum>
  <w:abstractNum w:abstractNumId="53">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4">
    <w:nsid w:val="3D68CC79"/>
    <w:multiLevelType w:val="singleLevel"/>
    <w:tmpl w:val="3D68CC79"/>
    <w:lvl w:ilvl="0">
      <w:start w:val="1"/>
      <w:numFmt w:val="decimal"/>
      <w:suff w:val="nothing"/>
      <w:lvlText w:val="（%1）"/>
      <w:lvlJc w:val="left"/>
    </w:lvl>
  </w:abstractNum>
  <w:abstractNum w:abstractNumId="55">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56">
    <w:nsid w:val="415C9DD2"/>
    <w:multiLevelType w:val="singleLevel"/>
    <w:tmpl w:val="415C9DD2"/>
    <w:lvl w:ilvl="0">
      <w:start w:val="1"/>
      <w:numFmt w:val="decimal"/>
      <w:suff w:val="nothing"/>
      <w:lvlText w:val="（%1）"/>
      <w:lvlJc w:val="left"/>
    </w:lvl>
  </w:abstractNum>
  <w:abstractNum w:abstractNumId="57">
    <w:nsid w:val="4212DF38"/>
    <w:multiLevelType w:val="singleLevel"/>
    <w:tmpl w:val="4212DF38"/>
    <w:lvl w:ilvl="0">
      <w:start w:val="1"/>
      <w:numFmt w:val="decimal"/>
      <w:suff w:val="nothing"/>
      <w:lvlText w:val="（%1）"/>
      <w:lvlJc w:val="left"/>
    </w:lvl>
  </w:abstractNum>
  <w:abstractNum w:abstractNumId="58">
    <w:nsid w:val="497F44CE"/>
    <w:multiLevelType w:val="singleLevel"/>
    <w:tmpl w:val="497F44CE"/>
    <w:lvl w:ilvl="0">
      <w:start w:val="1"/>
      <w:numFmt w:val="bullet"/>
      <w:lvlText w:val=""/>
      <w:lvlJc w:val="left"/>
      <w:pPr>
        <w:ind w:left="420" w:hanging="420"/>
      </w:pPr>
      <w:rPr>
        <w:rFonts w:ascii="Wingdings" w:hAnsi="Wingdings" w:hint="default"/>
      </w:rPr>
    </w:lvl>
  </w:abstractNum>
  <w:abstractNum w:abstractNumId="59">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6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1">
    <w:nsid w:val="4EA30602"/>
    <w:multiLevelType w:val="singleLevel"/>
    <w:tmpl w:val="4EA30602"/>
    <w:lvl w:ilvl="0">
      <w:start w:val="1"/>
      <w:numFmt w:val="decimal"/>
      <w:suff w:val="nothing"/>
      <w:lvlText w:val="（%1）"/>
      <w:lvlJc w:val="left"/>
    </w:lvl>
  </w:abstractNum>
  <w:abstractNum w:abstractNumId="62">
    <w:nsid w:val="5001F74C"/>
    <w:multiLevelType w:val="singleLevel"/>
    <w:tmpl w:val="5001F74C"/>
    <w:lvl w:ilvl="0">
      <w:start w:val="1"/>
      <w:numFmt w:val="decimal"/>
      <w:suff w:val="nothing"/>
      <w:lvlText w:val="（%1）"/>
      <w:lvlJc w:val="left"/>
    </w:lvl>
  </w:abstractNum>
  <w:abstractNum w:abstractNumId="63">
    <w:nsid w:val="50C3364F"/>
    <w:multiLevelType w:val="singleLevel"/>
    <w:tmpl w:val="50C3364F"/>
    <w:lvl w:ilvl="0">
      <w:start w:val="1"/>
      <w:numFmt w:val="decimal"/>
      <w:suff w:val="nothing"/>
      <w:lvlText w:val="（%1）"/>
      <w:lvlJc w:val="left"/>
    </w:lvl>
  </w:abstractNum>
  <w:abstractNum w:abstractNumId="64">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65">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6">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7">
    <w:nsid w:val="62C88B65"/>
    <w:multiLevelType w:val="singleLevel"/>
    <w:tmpl w:val="62C88B65"/>
    <w:lvl w:ilvl="0">
      <w:start w:val="1"/>
      <w:numFmt w:val="decimal"/>
      <w:suff w:val="nothing"/>
      <w:lvlText w:val="（%1）"/>
      <w:lvlJc w:val="left"/>
      <w:rPr>
        <w:rFonts w:hint="default"/>
        <w:b w:val="0"/>
        <w:bCs w:val="0"/>
      </w:rPr>
    </w:lvl>
  </w:abstractNum>
  <w:abstractNum w:abstractNumId="68">
    <w:nsid w:val="639B1EE1"/>
    <w:multiLevelType w:val="singleLevel"/>
    <w:tmpl w:val="639B1EE1"/>
    <w:lvl w:ilvl="0">
      <w:start w:val="1"/>
      <w:numFmt w:val="decimal"/>
      <w:suff w:val="nothing"/>
      <w:lvlText w:val="（%1）"/>
      <w:lvlJc w:val="left"/>
    </w:lvl>
  </w:abstractNum>
  <w:abstractNum w:abstractNumId="69">
    <w:nsid w:val="665E5BC1"/>
    <w:multiLevelType w:val="singleLevel"/>
    <w:tmpl w:val="665E5BC1"/>
    <w:lvl w:ilvl="0">
      <w:start w:val="1"/>
      <w:numFmt w:val="decimal"/>
      <w:suff w:val="nothing"/>
      <w:lvlText w:val="（%1）"/>
      <w:lvlJc w:val="left"/>
    </w:lvl>
  </w:abstractNum>
  <w:abstractNum w:abstractNumId="7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71">
    <w:nsid w:val="6AB36211"/>
    <w:multiLevelType w:val="singleLevel"/>
    <w:tmpl w:val="6AB36211"/>
    <w:lvl w:ilvl="0">
      <w:start w:val="1"/>
      <w:numFmt w:val="decimal"/>
      <w:suff w:val="nothing"/>
      <w:lvlText w:val="（%1）"/>
      <w:lvlJc w:val="left"/>
    </w:lvl>
  </w:abstractNum>
  <w:abstractNum w:abstractNumId="72">
    <w:nsid w:val="6CA98655"/>
    <w:multiLevelType w:val="singleLevel"/>
    <w:tmpl w:val="6CA98655"/>
    <w:lvl w:ilvl="0">
      <w:start w:val="1"/>
      <w:numFmt w:val="decimal"/>
      <w:suff w:val="nothing"/>
      <w:lvlText w:val="（%1）"/>
      <w:lvlJc w:val="left"/>
    </w:lvl>
  </w:abstractNum>
  <w:abstractNum w:abstractNumId="73">
    <w:nsid w:val="72DFF09D"/>
    <w:multiLevelType w:val="singleLevel"/>
    <w:tmpl w:val="72DFF09D"/>
    <w:lvl w:ilvl="0">
      <w:start w:val="1"/>
      <w:numFmt w:val="decimal"/>
      <w:suff w:val="nothing"/>
      <w:lvlText w:val="（%1）"/>
      <w:lvlJc w:val="left"/>
    </w:lvl>
  </w:abstractNum>
  <w:abstractNum w:abstractNumId="74">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45"/>
  </w:num>
  <w:num w:numId="2">
    <w:abstractNumId w:val="30"/>
  </w:num>
  <w:num w:numId="3">
    <w:abstractNumId w:val="29"/>
  </w:num>
  <w:num w:numId="4">
    <w:abstractNumId w:val="33"/>
  </w:num>
  <w:num w:numId="5">
    <w:abstractNumId w:val="53"/>
  </w:num>
  <w:num w:numId="6">
    <w:abstractNumId w:val="66"/>
  </w:num>
  <w:num w:numId="7">
    <w:abstractNumId w:val="32"/>
  </w:num>
  <w:num w:numId="8">
    <w:abstractNumId w:val="64"/>
  </w:num>
  <w:num w:numId="9">
    <w:abstractNumId w:val="34"/>
  </w:num>
  <w:num w:numId="10">
    <w:abstractNumId w:val="46"/>
  </w:num>
  <w:num w:numId="11">
    <w:abstractNumId w:val="44"/>
  </w:num>
  <w:num w:numId="12">
    <w:abstractNumId w:val="59"/>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50"/>
  </w:num>
  <w:num w:numId="16">
    <w:abstractNumId w:val="31"/>
  </w:num>
  <w:num w:numId="17">
    <w:abstractNumId w:val="35"/>
  </w:num>
  <w:num w:numId="18">
    <w:abstractNumId w:val="70"/>
  </w:num>
  <w:num w:numId="19">
    <w:abstractNumId w:val="60"/>
  </w:num>
  <w:num w:numId="20">
    <w:abstractNumId w:val="42"/>
  </w:num>
  <w:num w:numId="21">
    <w:abstractNumId w:val="65"/>
  </w:num>
  <w:num w:numId="22">
    <w:abstractNumId w:val="55"/>
  </w:num>
  <w:num w:numId="23">
    <w:abstractNumId w:val="39"/>
  </w:num>
  <w:num w:numId="24">
    <w:abstractNumId w:val="37"/>
  </w:num>
  <w:num w:numId="25">
    <w:abstractNumId w:val="12"/>
  </w:num>
  <w:num w:numId="26">
    <w:abstractNumId w:val="3"/>
  </w:num>
  <w:num w:numId="27">
    <w:abstractNumId w:val="13"/>
  </w:num>
  <w:num w:numId="28">
    <w:abstractNumId w:val="15"/>
  </w:num>
  <w:num w:numId="29">
    <w:abstractNumId w:val="26"/>
  </w:num>
  <w:num w:numId="30">
    <w:abstractNumId w:val="73"/>
  </w:num>
  <w:num w:numId="31">
    <w:abstractNumId w:val="68"/>
  </w:num>
  <w:num w:numId="32">
    <w:abstractNumId w:val="27"/>
  </w:num>
  <w:num w:numId="33">
    <w:abstractNumId w:val="25"/>
  </w:num>
  <w:num w:numId="34">
    <w:abstractNumId w:val="62"/>
  </w:num>
  <w:num w:numId="35">
    <w:abstractNumId w:val="16"/>
  </w:num>
  <w:num w:numId="36">
    <w:abstractNumId w:val="72"/>
  </w:num>
  <w:num w:numId="37">
    <w:abstractNumId w:val="67"/>
  </w:num>
  <w:num w:numId="38">
    <w:abstractNumId w:val="22"/>
  </w:num>
  <w:num w:numId="39">
    <w:abstractNumId w:val="17"/>
  </w:num>
  <w:num w:numId="40">
    <w:abstractNumId w:val="4"/>
  </w:num>
  <w:num w:numId="41">
    <w:abstractNumId w:val="43"/>
  </w:num>
  <w:num w:numId="42">
    <w:abstractNumId w:val="1"/>
  </w:num>
  <w:num w:numId="43">
    <w:abstractNumId w:val="48"/>
  </w:num>
  <w:num w:numId="44">
    <w:abstractNumId w:val="10"/>
  </w:num>
  <w:num w:numId="45">
    <w:abstractNumId w:val="19"/>
  </w:num>
  <w:num w:numId="46">
    <w:abstractNumId w:val="36"/>
  </w:num>
  <w:num w:numId="47">
    <w:abstractNumId w:val="52"/>
  </w:num>
  <w:num w:numId="48">
    <w:abstractNumId w:val="63"/>
  </w:num>
  <w:num w:numId="49">
    <w:abstractNumId w:val="54"/>
  </w:num>
  <w:num w:numId="50">
    <w:abstractNumId w:val="28"/>
  </w:num>
  <w:num w:numId="51">
    <w:abstractNumId w:val="57"/>
  </w:num>
  <w:num w:numId="52">
    <w:abstractNumId w:val="18"/>
  </w:num>
  <w:num w:numId="53">
    <w:abstractNumId w:val="61"/>
  </w:num>
  <w:num w:numId="54">
    <w:abstractNumId w:val="23"/>
  </w:num>
  <w:num w:numId="55">
    <w:abstractNumId w:val="71"/>
  </w:num>
  <w:num w:numId="56">
    <w:abstractNumId w:val="7"/>
  </w:num>
  <w:num w:numId="57">
    <w:abstractNumId w:val="8"/>
  </w:num>
  <w:num w:numId="58">
    <w:abstractNumId w:val="20"/>
  </w:num>
  <w:num w:numId="59">
    <w:abstractNumId w:val="47"/>
  </w:num>
  <w:num w:numId="60">
    <w:abstractNumId w:val="14"/>
  </w:num>
  <w:num w:numId="61">
    <w:abstractNumId w:val="9"/>
  </w:num>
  <w:num w:numId="62">
    <w:abstractNumId w:val="0"/>
  </w:num>
  <w:num w:numId="63">
    <w:abstractNumId w:val="49"/>
  </w:num>
  <w:num w:numId="64">
    <w:abstractNumId w:val="5"/>
  </w:num>
  <w:num w:numId="65">
    <w:abstractNumId w:val="24"/>
  </w:num>
  <w:num w:numId="66">
    <w:abstractNumId w:val="41"/>
  </w:num>
  <w:num w:numId="67">
    <w:abstractNumId w:val="2"/>
  </w:num>
  <w:num w:numId="68">
    <w:abstractNumId w:val="21"/>
  </w:num>
  <w:num w:numId="69">
    <w:abstractNumId w:val="6"/>
  </w:num>
  <w:num w:numId="70">
    <w:abstractNumId w:val="11"/>
  </w:num>
  <w:num w:numId="71">
    <w:abstractNumId w:val="56"/>
  </w:num>
  <w:num w:numId="72">
    <w:abstractNumId w:val="51"/>
  </w:num>
  <w:num w:numId="73">
    <w:abstractNumId w:val="38"/>
  </w:num>
  <w:num w:numId="74">
    <w:abstractNumId w:val="58"/>
  </w:num>
  <w:num w:numId="75">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636"/>
    <w:rsid w:val="00024A39"/>
    <w:rsid w:val="0005088D"/>
    <w:rsid w:val="002679BD"/>
    <w:rsid w:val="002B7EE9"/>
    <w:rsid w:val="00333D1B"/>
    <w:rsid w:val="00521F71"/>
    <w:rsid w:val="005A26F5"/>
    <w:rsid w:val="005C58CE"/>
    <w:rsid w:val="008E0F4C"/>
    <w:rsid w:val="009B50D1"/>
    <w:rsid w:val="00AB6C60"/>
    <w:rsid w:val="00B0552A"/>
    <w:rsid w:val="00B72636"/>
    <w:rsid w:val="00B9271A"/>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0"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8E0F4C"/>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a"/>
    <w:autoRedefine/>
    <w:qFormat/>
    <w:rsid w:val="009B50D1"/>
    <w:rPr>
      <w:rFonts w:ascii="Tahoma" w:hAnsi="Tahoma"/>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szCs w:val="20"/>
    </w:rPr>
  </w:style>
  <w:style w:type="character" w:customStyle="1" w:styleId="Char15">
    <w:name w:val="正文文本 Char1"/>
    <w:basedOn w:val="ac"/>
    <w:link w:val="afb"/>
    <w:autoRedefine/>
    <w:uiPriority w:val="99"/>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qFormat/>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qFormat/>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uiPriority w:val="9"/>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rPr>
      <w:szCs w:val="20"/>
    </w:r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rPr>
      <w:szCs w:val="20"/>
    </w:rPr>
  </w:style>
  <w:style w:type="paragraph" w:styleId="52">
    <w:name w:val="toc 5"/>
    <w:basedOn w:val="aa"/>
    <w:next w:val="aa"/>
    <w:autoRedefine/>
    <w:uiPriority w:val="39"/>
    <w:qFormat/>
    <w:rsid w:val="009B50D1"/>
    <w:pPr>
      <w:ind w:leftChars="800" w:left="1680"/>
    </w:pPr>
    <w:rPr>
      <w:szCs w:val="20"/>
    </w:rPr>
  </w:style>
  <w:style w:type="paragraph" w:styleId="60">
    <w:name w:val="toc 6"/>
    <w:basedOn w:val="aa"/>
    <w:next w:val="aa"/>
    <w:autoRedefine/>
    <w:uiPriority w:val="39"/>
    <w:qFormat/>
    <w:rsid w:val="009B50D1"/>
    <w:pPr>
      <w:ind w:leftChars="1000" w:left="2100"/>
    </w:pPr>
    <w:rPr>
      <w:szCs w:val="20"/>
    </w:rPr>
  </w:style>
  <w:style w:type="paragraph" w:styleId="70">
    <w:name w:val="toc 7"/>
    <w:basedOn w:val="aa"/>
    <w:next w:val="aa"/>
    <w:autoRedefine/>
    <w:uiPriority w:val="39"/>
    <w:qFormat/>
    <w:rsid w:val="009B50D1"/>
    <w:pPr>
      <w:ind w:leftChars="1200" w:left="2520"/>
    </w:pPr>
    <w:rPr>
      <w:szCs w:val="20"/>
    </w:rPr>
  </w:style>
  <w:style w:type="paragraph" w:styleId="80">
    <w:name w:val="toc 8"/>
    <w:basedOn w:val="aa"/>
    <w:next w:val="aa"/>
    <w:autoRedefine/>
    <w:uiPriority w:val="39"/>
    <w:qFormat/>
    <w:rsid w:val="009B50D1"/>
    <w:pPr>
      <w:ind w:leftChars="1400" w:left="2940"/>
    </w:pPr>
    <w:rPr>
      <w:szCs w:val="20"/>
    </w:rPr>
  </w:style>
  <w:style w:type="paragraph" w:styleId="90">
    <w:name w:val="toc 9"/>
    <w:basedOn w:val="aa"/>
    <w:next w:val="aa"/>
    <w:autoRedefine/>
    <w:uiPriority w:val="39"/>
    <w:qFormat/>
    <w:rsid w:val="009B50D1"/>
    <w:pPr>
      <w:ind w:leftChars="1600" w:left="3360"/>
    </w:pPr>
    <w:rPr>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kern w:val="0"/>
      <w:sz w:val="24"/>
      <w:szCs w:val="20"/>
    </w:rPr>
  </w:style>
  <w:style w:type="paragraph" w:styleId="aff9">
    <w:name w:val="List Number"/>
    <w:basedOn w:val="aa"/>
    <w:autoRedefine/>
    <w:qFormat/>
    <w:rsid w:val="009B50D1"/>
    <w:pPr>
      <w:tabs>
        <w:tab w:val="left" w:pos="560"/>
      </w:tabs>
      <w:ind w:left="900" w:hanging="340"/>
    </w:pPr>
    <w:rPr>
      <w:szCs w:val="20"/>
    </w:rPr>
  </w:style>
  <w:style w:type="paragraph" w:styleId="27">
    <w:name w:val="List Bullet 2"/>
    <w:basedOn w:val="aa"/>
    <w:autoRedefine/>
    <w:qFormat/>
    <w:rsid w:val="009B50D1"/>
    <w:pPr>
      <w:tabs>
        <w:tab w:val="left" w:pos="1680"/>
      </w:tabs>
      <w:spacing w:line="360" w:lineRule="auto"/>
      <w:ind w:left="1680" w:hanging="420"/>
    </w:pPr>
    <w:rPr>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qFormat/>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qFormat/>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qFormat/>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3"/>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cs="Times New Roman"/>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3"/>
      </w:numPr>
      <w:tabs>
        <w:tab w:val="clear" w:pos="1200"/>
      </w:tabs>
      <w:spacing w:after="120"/>
    </w:pPr>
  </w:style>
  <w:style w:type="paragraph" w:styleId="a2">
    <w:name w:val="endnote text"/>
    <w:basedOn w:val="aa"/>
    <w:link w:val="Char1f3"/>
    <w:autoRedefine/>
    <w:rsid w:val="00333D1B"/>
    <w:pPr>
      <w:numPr>
        <w:numId w:val="13"/>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eastAsia="宋体" w:cs="Times New Roman"/>
      <w:snapToGrid w:val="0"/>
      <w:kern w:val="2"/>
      <w:sz w:val="21"/>
      <w:szCs w:val="22"/>
    </w:rPr>
  </w:style>
  <w:style w:type="paragraph" w:customStyle="1" w:styleId="405">
    <w:name w:val="样式 标题 4 + 段后: 0.5 行"/>
    <w:basedOn w:val="4"/>
    <w:autoRedefine/>
    <w:rsid w:val="00333D1B"/>
    <w:pPr>
      <w:keepLines w:val="0"/>
      <w:numPr>
        <w:ilvl w:val="3"/>
        <w:numId w:val="4"/>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5"/>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3"/>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3"/>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6"/>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2"/>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15"/>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2"/>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8"/>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9"/>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0"/>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1"/>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eastAsia="仿宋_GB2312"/>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2"/>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3"/>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eastAsia="仿宋_GB2312"/>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17"/>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2"/>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4"/>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16"/>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2"/>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18"/>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3"/>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19"/>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0"/>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1"/>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2"/>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cs="宋体"/>
      <w:snapToGrid w:val="0"/>
      <w:sz w:val="21"/>
      <w:szCs w:val="20"/>
    </w:rPr>
  </w:style>
  <w:style w:type="paragraph" w:customStyle="1" w:styleId="ZJGIS-0">
    <w:name w:val="ZJGIS-二级标题"/>
    <w:basedOn w:val="20"/>
    <w:autoRedefine/>
    <w:rsid w:val="00333D1B"/>
    <w:pPr>
      <w:numPr>
        <w:ilvl w:val="1"/>
        <w:numId w:val="23"/>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3"/>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1"/>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rPr>
      <w:szCs w:val="20"/>
    </w:rPr>
  </w:style>
  <w:style w:type="paragraph" w:styleId="5">
    <w:name w:val="List Bullet 5"/>
    <w:basedOn w:val="aa"/>
    <w:autoRedefine/>
    <w:rsid w:val="00333D1B"/>
    <w:pPr>
      <w:numPr>
        <w:numId w:val="2"/>
      </w:numPr>
    </w:pPr>
    <w:rPr>
      <w:szCs w:val="24"/>
    </w:rPr>
  </w:style>
  <w:style w:type="paragraph" w:styleId="2ff0">
    <w:name w:val="List Number 2"/>
    <w:basedOn w:val="aa"/>
    <w:autoRedefine/>
    <w:rsid w:val="00333D1B"/>
    <w:pPr>
      <w:tabs>
        <w:tab w:val="left" w:pos="432"/>
        <w:tab w:val="left" w:pos="567"/>
      </w:tabs>
      <w:ind w:left="432" w:hanging="432"/>
    </w:pPr>
    <w:rPr>
      <w:sz w:val="28"/>
      <w:szCs w:val="20"/>
    </w:rPr>
  </w:style>
  <w:style w:type="paragraph" w:styleId="3">
    <w:name w:val="List Number 3"/>
    <w:basedOn w:val="aa"/>
    <w:autoRedefine/>
    <w:rsid w:val="00333D1B"/>
    <w:pPr>
      <w:numPr>
        <w:numId w:val="3"/>
      </w:numPr>
    </w:pPr>
    <w:rPr>
      <w:szCs w:val="24"/>
    </w:rPr>
  </w:style>
  <w:style w:type="paragraph" w:styleId="2ff1">
    <w:name w:val="Body Text First Indent 2"/>
    <w:basedOn w:val="affb"/>
    <w:link w:val="2Char11"/>
    <w:autoRedefine/>
    <w:rsid w:val="00333D1B"/>
    <w:pPr>
      <w:spacing w:after="120"/>
      <w:ind w:leftChars="200" w:left="420" w:firstLineChars="200" w:firstLine="420"/>
    </w:pPr>
    <w:rPr>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qFormat/>
    <w:rsid w:val="008E0F4C"/>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c"/>
    <w:qFormat/>
    <w:rsid w:val="008E0F4C"/>
    <w:rPr>
      <w:b/>
      <w:bCs/>
      <w:color w:val="188DD3"/>
      <w:u w:val="none"/>
    </w:rPr>
  </w:style>
  <w:style w:type="paragraph" w:customStyle="1" w:styleId="reader-word-layer">
    <w:name w:val="reader-word-layer"/>
    <w:basedOn w:val="aa"/>
    <w:qFormat/>
    <w:rsid w:val="008E0F4C"/>
    <w:pPr>
      <w:widowControl/>
      <w:spacing w:before="100" w:beforeAutospacing="1" w:after="100" w:afterAutospacing="1"/>
      <w:jc w:val="left"/>
    </w:pPr>
    <w:rPr>
      <w:rFonts w:ascii="宋体" w:hAnsi="宋体" w:cs="宋体"/>
      <w:kern w:val="0"/>
      <w:sz w:val="24"/>
      <w:szCs w:val="24"/>
    </w:rPr>
  </w:style>
  <w:style w:type="paragraph" w:customStyle="1" w:styleId="txt">
    <w:name w:val="txt"/>
    <w:basedOn w:val="aa"/>
    <w:qFormat/>
    <w:rsid w:val="008E0F4C"/>
    <w:pPr>
      <w:widowControl/>
      <w:spacing w:before="100" w:beforeAutospacing="1" w:after="100" w:afterAutospacing="1"/>
      <w:jc w:val="left"/>
    </w:pPr>
    <w:rPr>
      <w:rFonts w:ascii="宋体" w:hAnsi="宋体" w:cs="宋体"/>
      <w:kern w:val="0"/>
      <w:sz w:val="24"/>
      <w:szCs w:val="24"/>
    </w:rPr>
  </w:style>
  <w:style w:type="paragraph" w:customStyle="1" w:styleId="1ff5">
    <w:name w:val="修订1"/>
    <w:uiPriority w:val="99"/>
    <w:semiHidden/>
    <w:qFormat/>
    <w:rsid w:val="008E0F4C"/>
    <w:rPr>
      <w:rFonts w:ascii="Calibri" w:eastAsia="宋体" w:hAnsi="Calibri" w:cs="Times New Roman"/>
      <w:kern w:val="2"/>
      <w:sz w:val="21"/>
      <w:szCs w:val="22"/>
    </w:rPr>
  </w:style>
  <w:style w:type="character" w:customStyle="1" w:styleId="Char27">
    <w:name w:val="批注文字 Char2"/>
    <w:uiPriority w:val="99"/>
    <w:qFormat/>
    <w:rsid w:val="008E0F4C"/>
    <w:rPr>
      <w:kern w:val="2"/>
      <w:sz w:val="21"/>
    </w:rPr>
  </w:style>
  <w:style w:type="character" w:customStyle="1" w:styleId="font51">
    <w:name w:val="font51"/>
    <w:qFormat/>
    <w:rsid w:val="008E0F4C"/>
    <w:rPr>
      <w:rFonts w:ascii="宋体" w:eastAsia="宋体" w:hAnsi="宋体" w:cs="宋体" w:hint="eastAsia"/>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0"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8E0F4C"/>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a"/>
    <w:autoRedefine/>
    <w:qFormat/>
    <w:rsid w:val="009B50D1"/>
    <w:rPr>
      <w:rFonts w:ascii="Tahoma" w:hAnsi="Tahoma"/>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szCs w:val="20"/>
    </w:rPr>
  </w:style>
  <w:style w:type="character" w:customStyle="1" w:styleId="Char15">
    <w:name w:val="正文文本 Char1"/>
    <w:basedOn w:val="ac"/>
    <w:link w:val="afb"/>
    <w:autoRedefine/>
    <w:uiPriority w:val="99"/>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qFormat/>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qFormat/>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uiPriority w:val="9"/>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rPr>
      <w:szCs w:val="20"/>
    </w:r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rPr>
      <w:szCs w:val="20"/>
    </w:rPr>
  </w:style>
  <w:style w:type="paragraph" w:styleId="52">
    <w:name w:val="toc 5"/>
    <w:basedOn w:val="aa"/>
    <w:next w:val="aa"/>
    <w:autoRedefine/>
    <w:uiPriority w:val="39"/>
    <w:qFormat/>
    <w:rsid w:val="009B50D1"/>
    <w:pPr>
      <w:ind w:leftChars="800" w:left="1680"/>
    </w:pPr>
    <w:rPr>
      <w:szCs w:val="20"/>
    </w:rPr>
  </w:style>
  <w:style w:type="paragraph" w:styleId="60">
    <w:name w:val="toc 6"/>
    <w:basedOn w:val="aa"/>
    <w:next w:val="aa"/>
    <w:autoRedefine/>
    <w:uiPriority w:val="39"/>
    <w:qFormat/>
    <w:rsid w:val="009B50D1"/>
    <w:pPr>
      <w:ind w:leftChars="1000" w:left="2100"/>
    </w:pPr>
    <w:rPr>
      <w:szCs w:val="20"/>
    </w:rPr>
  </w:style>
  <w:style w:type="paragraph" w:styleId="70">
    <w:name w:val="toc 7"/>
    <w:basedOn w:val="aa"/>
    <w:next w:val="aa"/>
    <w:autoRedefine/>
    <w:uiPriority w:val="39"/>
    <w:qFormat/>
    <w:rsid w:val="009B50D1"/>
    <w:pPr>
      <w:ind w:leftChars="1200" w:left="2520"/>
    </w:pPr>
    <w:rPr>
      <w:szCs w:val="20"/>
    </w:rPr>
  </w:style>
  <w:style w:type="paragraph" w:styleId="80">
    <w:name w:val="toc 8"/>
    <w:basedOn w:val="aa"/>
    <w:next w:val="aa"/>
    <w:autoRedefine/>
    <w:uiPriority w:val="39"/>
    <w:qFormat/>
    <w:rsid w:val="009B50D1"/>
    <w:pPr>
      <w:ind w:leftChars="1400" w:left="2940"/>
    </w:pPr>
    <w:rPr>
      <w:szCs w:val="20"/>
    </w:rPr>
  </w:style>
  <w:style w:type="paragraph" w:styleId="90">
    <w:name w:val="toc 9"/>
    <w:basedOn w:val="aa"/>
    <w:next w:val="aa"/>
    <w:autoRedefine/>
    <w:uiPriority w:val="39"/>
    <w:qFormat/>
    <w:rsid w:val="009B50D1"/>
    <w:pPr>
      <w:ind w:leftChars="1600" w:left="3360"/>
    </w:pPr>
    <w:rPr>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kern w:val="0"/>
      <w:sz w:val="24"/>
      <w:szCs w:val="20"/>
    </w:rPr>
  </w:style>
  <w:style w:type="paragraph" w:styleId="aff9">
    <w:name w:val="List Number"/>
    <w:basedOn w:val="aa"/>
    <w:autoRedefine/>
    <w:qFormat/>
    <w:rsid w:val="009B50D1"/>
    <w:pPr>
      <w:tabs>
        <w:tab w:val="left" w:pos="560"/>
      </w:tabs>
      <w:ind w:left="900" w:hanging="340"/>
    </w:pPr>
    <w:rPr>
      <w:szCs w:val="20"/>
    </w:rPr>
  </w:style>
  <w:style w:type="paragraph" w:styleId="27">
    <w:name w:val="List Bullet 2"/>
    <w:basedOn w:val="aa"/>
    <w:autoRedefine/>
    <w:qFormat/>
    <w:rsid w:val="009B50D1"/>
    <w:pPr>
      <w:tabs>
        <w:tab w:val="left" w:pos="1680"/>
      </w:tabs>
      <w:spacing w:line="360" w:lineRule="auto"/>
      <w:ind w:left="1680" w:hanging="420"/>
    </w:pPr>
    <w:rPr>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qFormat/>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qFormat/>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qFormat/>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3"/>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cs="Times New Roman"/>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3"/>
      </w:numPr>
      <w:tabs>
        <w:tab w:val="clear" w:pos="1200"/>
      </w:tabs>
      <w:spacing w:after="120"/>
    </w:pPr>
  </w:style>
  <w:style w:type="paragraph" w:styleId="a2">
    <w:name w:val="endnote text"/>
    <w:basedOn w:val="aa"/>
    <w:link w:val="Char1f3"/>
    <w:autoRedefine/>
    <w:rsid w:val="00333D1B"/>
    <w:pPr>
      <w:numPr>
        <w:numId w:val="13"/>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eastAsia="宋体" w:cs="Times New Roman"/>
      <w:snapToGrid w:val="0"/>
      <w:kern w:val="2"/>
      <w:sz w:val="21"/>
      <w:szCs w:val="22"/>
    </w:rPr>
  </w:style>
  <w:style w:type="paragraph" w:customStyle="1" w:styleId="405">
    <w:name w:val="样式 标题 4 + 段后: 0.5 行"/>
    <w:basedOn w:val="4"/>
    <w:autoRedefine/>
    <w:rsid w:val="00333D1B"/>
    <w:pPr>
      <w:keepLines w:val="0"/>
      <w:numPr>
        <w:ilvl w:val="3"/>
        <w:numId w:val="4"/>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5"/>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3"/>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3"/>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6"/>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2"/>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15"/>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2"/>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8"/>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9"/>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0"/>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1"/>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eastAsia="仿宋_GB2312"/>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2"/>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3"/>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eastAsia="仿宋_GB2312"/>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17"/>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2"/>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4"/>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16"/>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2"/>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18"/>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3"/>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19"/>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0"/>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1"/>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2"/>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cs="宋体"/>
      <w:snapToGrid w:val="0"/>
      <w:sz w:val="21"/>
      <w:szCs w:val="20"/>
    </w:rPr>
  </w:style>
  <w:style w:type="paragraph" w:customStyle="1" w:styleId="ZJGIS-0">
    <w:name w:val="ZJGIS-二级标题"/>
    <w:basedOn w:val="20"/>
    <w:autoRedefine/>
    <w:rsid w:val="00333D1B"/>
    <w:pPr>
      <w:numPr>
        <w:ilvl w:val="1"/>
        <w:numId w:val="23"/>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3"/>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1"/>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rPr>
      <w:szCs w:val="20"/>
    </w:rPr>
  </w:style>
  <w:style w:type="paragraph" w:styleId="5">
    <w:name w:val="List Bullet 5"/>
    <w:basedOn w:val="aa"/>
    <w:autoRedefine/>
    <w:rsid w:val="00333D1B"/>
    <w:pPr>
      <w:numPr>
        <w:numId w:val="2"/>
      </w:numPr>
    </w:pPr>
    <w:rPr>
      <w:szCs w:val="24"/>
    </w:rPr>
  </w:style>
  <w:style w:type="paragraph" w:styleId="2ff0">
    <w:name w:val="List Number 2"/>
    <w:basedOn w:val="aa"/>
    <w:autoRedefine/>
    <w:rsid w:val="00333D1B"/>
    <w:pPr>
      <w:tabs>
        <w:tab w:val="left" w:pos="432"/>
        <w:tab w:val="left" w:pos="567"/>
      </w:tabs>
      <w:ind w:left="432" w:hanging="432"/>
    </w:pPr>
    <w:rPr>
      <w:sz w:val="28"/>
      <w:szCs w:val="20"/>
    </w:rPr>
  </w:style>
  <w:style w:type="paragraph" w:styleId="3">
    <w:name w:val="List Number 3"/>
    <w:basedOn w:val="aa"/>
    <w:autoRedefine/>
    <w:rsid w:val="00333D1B"/>
    <w:pPr>
      <w:numPr>
        <w:numId w:val="3"/>
      </w:numPr>
    </w:pPr>
    <w:rPr>
      <w:szCs w:val="24"/>
    </w:rPr>
  </w:style>
  <w:style w:type="paragraph" w:styleId="2ff1">
    <w:name w:val="Body Text First Indent 2"/>
    <w:basedOn w:val="affb"/>
    <w:link w:val="2Char11"/>
    <w:autoRedefine/>
    <w:rsid w:val="00333D1B"/>
    <w:pPr>
      <w:spacing w:after="120"/>
      <w:ind w:leftChars="200" w:left="420" w:firstLineChars="200" w:firstLine="420"/>
    </w:pPr>
    <w:rPr>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qFormat/>
    <w:rsid w:val="008E0F4C"/>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c"/>
    <w:qFormat/>
    <w:rsid w:val="008E0F4C"/>
    <w:rPr>
      <w:b/>
      <w:bCs/>
      <w:color w:val="188DD3"/>
      <w:u w:val="none"/>
    </w:rPr>
  </w:style>
  <w:style w:type="paragraph" w:customStyle="1" w:styleId="reader-word-layer">
    <w:name w:val="reader-word-layer"/>
    <w:basedOn w:val="aa"/>
    <w:qFormat/>
    <w:rsid w:val="008E0F4C"/>
    <w:pPr>
      <w:widowControl/>
      <w:spacing w:before="100" w:beforeAutospacing="1" w:after="100" w:afterAutospacing="1"/>
      <w:jc w:val="left"/>
    </w:pPr>
    <w:rPr>
      <w:rFonts w:ascii="宋体" w:hAnsi="宋体" w:cs="宋体"/>
      <w:kern w:val="0"/>
      <w:sz w:val="24"/>
      <w:szCs w:val="24"/>
    </w:rPr>
  </w:style>
  <w:style w:type="paragraph" w:customStyle="1" w:styleId="txt">
    <w:name w:val="txt"/>
    <w:basedOn w:val="aa"/>
    <w:qFormat/>
    <w:rsid w:val="008E0F4C"/>
    <w:pPr>
      <w:widowControl/>
      <w:spacing w:before="100" w:beforeAutospacing="1" w:after="100" w:afterAutospacing="1"/>
      <w:jc w:val="left"/>
    </w:pPr>
    <w:rPr>
      <w:rFonts w:ascii="宋体" w:hAnsi="宋体" w:cs="宋体"/>
      <w:kern w:val="0"/>
      <w:sz w:val="24"/>
      <w:szCs w:val="24"/>
    </w:rPr>
  </w:style>
  <w:style w:type="paragraph" w:customStyle="1" w:styleId="1ff5">
    <w:name w:val="修订1"/>
    <w:uiPriority w:val="99"/>
    <w:semiHidden/>
    <w:qFormat/>
    <w:rsid w:val="008E0F4C"/>
    <w:rPr>
      <w:rFonts w:ascii="Calibri" w:eastAsia="宋体" w:hAnsi="Calibri" w:cs="Times New Roman"/>
      <w:kern w:val="2"/>
      <w:sz w:val="21"/>
      <w:szCs w:val="22"/>
    </w:rPr>
  </w:style>
  <w:style w:type="character" w:customStyle="1" w:styleId="Char27">
    <w:name w:val="批注文字 Char2"/>
    <w:uiPriority w:val="99"/>
    <w:qFormat/>
    <w:rsid w:val="008E0F4C"/>
    <w:rPr>
      <w:kern w:val="2"/>
      <w:sz w:val="21"/>
    </w:rPr>
  </w:style>
  <w:style w:type="character" w:customStyle="1" w:styleId="font51">
    <w:name w:val="font51"/>
    <w:qFormat/>
    <w:rsid w:val="008E0F4C"/>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43</Pages>
  <Words>19555</Words>
  <Characters>20142</Characters>
  <Application>Microsoft Office Word</Application>
  <DocSecurity>0</DocSecurity>
  <Lines>805</Lines>
  <Paragraphs>827</Paragraphs>
  <ScaleCrop>false</ScaleCrop>
  <Company/>
  <LinksUpToDate>false</LinksUpToDate>
  <CharactersWithSpaces>38870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2025-04-28T08:46:00Z</dcterms:created>
  <dcterms:modified xsi:type="dcterms:W3CDTF">2025-04-28T08:56:00Z</dcterms:modified>
</cp:coreProperties>
</file>