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A6" w:rsidRDefault="00FD1FC5" w:rsidP="00FD1FC5">
      <w:pPr>
        <w:widowControl/>
        <w:jc w:val="center"/>
        <w:outlineLvl w:val="0"/>
        <w:rPr>
          <w:rFonts w:eastAsia="黑体"/>
          <w:b/>
          <w:kern w:val="0"/>
          <w:sz w:val="30"/>
          <w:szCs w:val="30"/>
        </w:rPr>
      </w:pPr>
      <w:bookmarkStart w:id="0" w:name="_Toc201067804"/>
      <w:bookmarkStart w:id="1" w:name="_Toc497211592"/>
      <w:r w:rsidRPr="00FD1FC5">
        <w:rPr>
          <w:rFonts w:eastAsia="黑体" w:hint="eastAsia"/>
          <w:b/>
          <w:kern w:val="0"/>
          <w:sz w:val="30"/>
          <w:szCs w:val="30"/>
        </w:rPr>
        <w:t>上海东方枢纽国际商务合作区综合信息管理</w:t>
      </w:r>
      <w:bookmarkStart w:id="2" w:name="_GoBack"/>
      <w:bookmarkEnd w:id="2"/>
      <w:r w:rsidRPr="00FD1FC5">
        <w:rPr>
          <w:rFonts w:eastAsia="黑体" w:hint="eastAsia"/>
          <w:b/>
          <w:kern w:val="0"/>
          <w:sz w:val="30"/>
          <w:szCs w:val="30"/>
        </w:rPr>
        <w:t>服务平台项目监理</w:t>
      </w:r>
      <w:r w:rsidR="002872A6">
        <w:rPr>
          <w:rFonts w:eastAsia="黑体"/>
          <w:b/>
          <w:kern w:val="0"/>
          <w:sz w:val="30"/>
          <w:szCs w:val="30"/>
        </w:rPr>
        <w:t>采购需求</w:t>
      </w:r>
      <w:bookmarkEnd w:id="0"/>
      <w:bookmarkEnd w:id="1"/>
    </w:p>
    <w:p w:rsidR="002872A6" w:rsidRDefault="002872A6" w:rsidP="002872A6">
      <w:pPr>
        <w:adjustRightInd w:val="0"/>
        <w:snapToGrid w:val="0"/>
        <w:jc w:val="center"/>
        <w:outlineLvl w:val="1"/>
        <w:rPr>
          <w:rFonts w:eastAsia="黑体"/>
          <w:color w:val="000000"/>
          <w:sz w:val="30"/>
          <w:szCs w:val="30"/>
        </w:rPr>
      </w:pPr>
      <w:bookmarkStart w:id="3" w:name="_Toc497211593"/>
      <w:bookmarkStart w:id="4" w:name="_Toc201067805"/>
      <w:r>
        <w:rPr>
          <w:rFonts w:eastAsia="黑体" w:hint="eastAsia"/>
          <w:color w:val="000000"/>
          <w:sz w:val="30"/>
          <w:szCs w:val="30"/>
        </w:rPr>
        <w:t>一、</w:t>
      </w:r>
      <w:r>
        <w:rPr>
          <w:rFonts w:eastAsia="黑体"/>
          <w:color w:val="000000"/>
          <w:sz w:val="30"/>
          <w:szCs w:val="30"/>
        </w:rPr>
        <w:t>说明</w:t>
      </w:r>
      <w:bookmarkEnd w:id="3"/>
      <w:bookmarkEnd w:id="4"/>
    </w:p>
    <w:p w:rsidR="002872A6" w:rsidRDefault="002872A6" w:rsidP="002872A6">
      <w:pPr>
        <w:ind w:firstLineChars="192" w:firstLine="424"/>
        <w:outlineLvl w:val="2"/>
        <w:rPr>
          <w:b/>
          <w:sz w:val="22"/>
        </w:rPr>
      </w:pPr>
      <w:bookmarkStart w:id="5" w:name="_Toc497211594"/>
      <w:bookmarkStart w:id="6" w:name="_Toc201067806"/>
      <w:r>
        <w:rPr>
          <w:b/>
          <w:sz w:val="22"/>
        </w:rPr>
        <w:t xml:space="preserve">1 </w:t>
      </w:r>
      <w:r>
        <w:rPr>
          <w:b/>
          <w:sz w:val="22"/>
        </w:rPr>
        <w:t>总则</w:t>
      </w:r>
      <w:bookmarkEnd w:id="5"/>
      <w:bookmarkEnd w:id="6"/>
    </w:p>
    <w:p w:rsidR="002872A6" w:rsidRDefault="002872A6" w:rsidP="002872A6">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2872A6" w:rsidRDefault="002872A6" w:rsidP="002872A6">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提供的服务应当符合</w:t>
      </w:r>
      <w:r>
        <w:rPr>
          <w:rFonts w:hint="eastAsia"/>
          <w:color w:val="000000"/>
          <w:sz w:val="22"/>
        </w:rPr>
        <w:t>磋商</w:t>
      </w:r>
      <w:r>
        <w:rPr>
          <w:color w:val="000000"/>
          <w:sz w:val="22"/>
        </w:rPr>
        <w:t>文件的要求，并且其质量完全符合国家标准、行业标准或地方标准。</w:t>
      </w:r>
    </w:p>
    <w:p w:rsidR="002872A6" w:rsidRDefault="002872A6" w:rsidP="002872A6">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2872A6" w:rsidRDefault="002872A6" w:rsidP="002872A6">
      <w:pPr>
        <w:ind w:firstLineChars="192" w:firstLine="422"/>
        <w:rPr>
          <w:sz w:val="22"/>
        </w:rPr>
      </w:pPr>
      <w:r>
        <w:rPr>
          <w:sz w:val="22"/>
        </w:rPr>
        <w:t>1.</w:t>
      </w:r>
      <w:r>
        <w:rPr>
          <w:rFonts w:hint="eastAsia"/>
          <w:sz w:val="22"/>
        </w:rPr>
        <w:t>4</w:t>
      </w:r>
      <w:r>
        <w:rPr>
          <w:rFonts w:hint="eastAsia"/>
          <w:sz w:val="22"/>
        </w:rPr>
        <w:t>供应商</w:t>
      </w:r>
      <w:r>
        <w:rPr>
          <w:sz w:val="22"/>
        </w:rPr>
        <w:t>对所提供的服务应当享有合法的所有权，没有侵犯任何第三方的知识产权、商业秘密、技术秘密等权利，而且不存在任何抵押、留置、查封等产权瑕疵。如采购人使用该服务构成上述侵权的，则由</w:t>
      </w:r>
      <w:r>
        <w:rPr>
          <w:rFonts w:hint="eastAsia"/>
          <w:sz w:val="22"/>
        </w:rPr>
        <w:t>成交供应商</w:t>
      </w:r>
      <w:r>
        <w:rPr>
          <w:sz w:val="22"/>
        </w:rPr>
        <w:t>承担全部责任。</w:t>
      </w:r>
    </w:p>
    <w:p w:rsidR="002872A6" w:rsidRDefault="002872A6" w:rsidP="002872A6">
      <w:pPr>
        <w:snapToGrid w:val="0"/>
        <w:ind w:firstLineChars="192" w:firstLine="422"/>
        <w:rPr>
          <w:rFonts w:hAnsi="宋体"/>
          <w:sz w:val="22"/>
        </w:rPr>
      </w:pPr>
      <w:r>
        <w:rPr>
          <w:rFonts w:ascii="宋体" w:hAnsi="宋体" w:cs="宋体" w:hint="eastAsia"/>
          <w:color w:val="FF0000"/>
          <w:sz w:val="22"/>
        </w:rPr>
        <w:t>★</w:t>
      </w:r>
      <w:r>
        <w:rPr>
          <w:color w:val="FF0000"/>
          <w:sz w:val="22"/>
        </w:rPr>
        <w:t>1.</w:t>
      </w:r>
      <w:r>
        <w:rPr>
          <w:rFonts w:hint="eastAsia"/>
          <w:color w:val="FF0000"/>
          <w:sz w:val="22"/>
        </w:rPr>
        <w:t>5</w:t>
      </w:r>
      <w:r>
        <w:rPr>
          <w:rFonts w:hint="eastAsia"/>
          <w:color w:val="FF0000"/>
          <w:sz w:val="22"/>
        </w:rPr>
        <w:t>供应商提供的服务必须符合国家强制性标准。</w:t>
      </w:r>
    </w:p>
    <w:p w:rsidR="002872A6" w:rsidRDefault="002872A6" w:rsidP="002872A6">
      <w:pPr>
        <w:adjustRightInd w:val="0"/>
        <w:snapToGrid w:val="0"/>
        <w:ind w:firstLineChars="200" w:firstLine="440"/>
        <w:rPr>
          <w:sz w:val="22"/>
        </w:rPr>
      </w:pPr>
      <w:r>
        <w:rPr>
          <w:sz w:val="22"/>
        </w:rPr>
        <w:t>1.</w:t>
      </w:r>
      <w:r>
        <w:rPr>
          <w:rFonts w:hint="eastAsia"/>
          <w:sz w:val="22"/>
        </w:rPr>
        <w:t>6</w:t>
      </w:r>
      <w:r>
        <w:rPr>
          <w:rFonts w:hAnsi="宋体" w:hint="eastAsia"/>
          <w:sz w:val="22"/>
        </w:rPr>
        <w:t>供应商</w:t>
      </w:r>
      <w:r>
        <w:rPr>
          <w:rFonts w:hAnsi="宋体"/>
          <w:sz w:val="22"/>
        </w:rPr>
        <w:t>认为</w:t>
      </w:r>
      <w:r>
        <w:rPr>
          <w:rFonts w:hAnsi="宋体" w:hint="eastAsia"/>
          <w:sz w:val="22"/>
        </w:rPr>
        <w:t>磋商</w:t>
      </w:r>
      <w:r>
        <w:rPr>
          <w:rFonts w:hAnsi="宋体"/>
          <w:sz w:val="22"/>
        </w:rPr>
        <w:t>文件（包括</w:t>
      </w:r>
      <w:r>
        <w:rPr>
          <w:rFonts w:hAnsi="宋体" w:hint="eastAsia"/>
          <w:sz w:val="22"/>
        </w:rPr>
        <w:t>磋商</w:t>
      </w:r>
      <w:r>
        <w:rPr>
          <w:rFonts w:hAnsi="宋体"/>
          <w:sz w:val="22"/>
        </w:rPr>
        <w:t>补充文件）存在排他性或歧视性条款，可在收到或下载</w:t>
      </w:r>
      <w:r>
        <w:rPr>
          <w:rFonts w:hAnsi="宋体" w:hint="eastAsia"/>
          <w:sz w:val="22"/>
        </w:rPr>
        <w:t>磋商</w:t>
      </w:r>
      <w:r>
        <w:rPr>
          <w:rFonts w:hAnsi="宋体"/>
          <w:sz w:val="22"/>
        </w:rPr>
        <w:t>文件之日起</w:t>
      </w:r>
      <w:r>
        <w:rPr>
          <w:rFonts w:hAnsi="宋体" w:hint="eastAsia"/>
          <w:sz w:val="22"/>
        </w:rPr>
        <w:t>七</w:t>
      </w:r>
      <w:r>
        <w:rPr>
          <w:rFonts w:hAnsi="宋体"/>
          <w:sz w:val="22"/>
        </w:rPr>
        <w:t>个工作日内提出</w:t>
      </w:r>
      <w:r>
        <w:rPr>
          <w:rFonts w:hAnsi="宋体" w:hint="eastAsia"/>
          <w:sz w:val="22"/>
        </w:rPr>
        <w:t>，</w:t>
      </w:r>
      <w:r>
        <w:rPr>
          <w:rFonts w:hAnsi="宋体"/>
          <w:sz w:val="22"/>
        </w:rPr>
        <w:t>并附相关证据。</w:t>
      </w:r>
    </w:p>
    <w:p w:rsidR="002872A6" w:rsidRDefault="002872A6" w:rsidP="002872A6">
      <w:pPr>
        <w:adjustRightInd w:val="0"/>
        <w:snapToGrid w:val="0"/>
        <w:ind w:firstLineChars="200" w:firstLine="442"/>
        <w:rPr>
          <w:b/>
          <w:color w:val="FF0000"/>
          <w:sz w:val="22"/>
          <w:u w:val="wavyHeavy"/>
        </w:rPr>
      </w:pPr>
    </w:p>
    <w:p w:rsidR="002872A6" w:rsidRDefault="002872A6" w:rsidP="002872A6">
      <w:pPr>
        <w:rPr>
          <w:color w:val="FF0000"/>
          <w:sz w:val="22"/>
        </w:rPr>
      </w:pPr>
    </w:p>
    <w:p w:rsidR="002872A6" w:rsidRDefault="002872A6" w:rsidP="002872A6">
      <w:pPr>
        <w:adjustRightInd w:val="0"/>
        <w:snapToGrid w:val="0"/>
        <w:jc w:val="center"/>
        <w:outlineLvl w:val="1"/>
        <w:rPr>
          <w:rFonts w:eastAsia="黑体"/>
          <w:color w:val="000000"/>
          <w:sz w:val="30"/>
          <w:szCs w:val="30"/>
        </w:rPr>
      </w:pPr>
      <w:bookmarkStart w:id="7" w:name="_Toc497211595"/>
      <w:bookmarkStart w:id="8" w:name="_Toc486947676"/>
      <w:bookmarkStart w:id="9" w:name="_Toc201067807"/>
      <w:r>
        <w:rPr>
          <w:rFonts w:eastAsia="黑体"/>
          <w:color w:val="000000"/>
          <w:sz w:val="30"/>
          <w:szCs w:val="30"/>
        </w:rPr>
        <w:t>二、项目概况</w:t>
      </w:r>
      <w:bookmarkEnd w:id="7"/>
      <w:bookmarkEnd w:id="8"/>
      <w:bookmarkEnd w:id="9"/>
    </w:p>
    <w:p w:rsidR="002872A6" w:rsidRDefault="002872A6" w:rsidP="002872A6">
      <w:pPr>
        <w:ind w:firstLineChars="192" w:firstLine="424"/>
        <w:outlineLvl w:val="2"/>
        <w:rPr>
          <w:b/>
          <w:sz w:val="22"/>
        </w:rPr>
      </w:pPr>
      <w:bookmarkStart w:id="10" w:name="_Toc497211598"/>
      <w:bookmarkStart w:id="11" w:name="_Toc201067808"/>
      <w:r>
        <w:rPr>
          <w:rFonts w:hint="eastAsia"/>
          <w:b/>
          <w:sz w:val="22"/>
        </w:rPr>
        <w:t>2</w:t>
      </w:r>
      <w:r>
        <w:rPr>
          <w:rFonts w:hint="eastAsia"/>
          <w:b/>
          <w:sz w:val="22"/>
        </w:rPr>
        <w:t>磋商</w:t>
      </w:r>
      <w:r>
        <w:rPr>
          <w:b/>
          <w:sz w:val="22"/>
        </w:rPr>
        <w:t>范围与内容</w:t>
      </w:r>
      <w:bookmarkEnd w:id="10"/>
      <w:bookmarkEnd w:id="11"/>
    </w:p>
    <w:p w:rsidR="002872A6" w:rsidRDefault="002872A6" w:rsidP="002872A6">
      <w:pPr>
        <w:ind w:firstLineChars="192" w:firstLine="422"/>
        <w:rPr>
          <w:sz w:val="22"/>
        </w:rPr>
      </w:pPr>
      <w:r>
        <w:rPr>
          <w:rFonts w:hint="eastAsia"/>
          <w:sz w:val="22"/>
        </w:rPr>
        <w:t>2</w:t>
      </w:r>
      <w:r>
        <w:rPr>
          <w:sz w:val="22"/>
        </w:rPr>
        <w:t xml:space="preserve">.1 </w:t>
      </w:r>
      <w:r>
        <w:rPr>
          <w:sz w:val="22"/>
        </w:rPr>
        <w:t>项目背景及现状</w:t>
      </w:r>
    </w:p>
    <w:p w:rsidR="002872A6" w:rsidRDefault="002872A6" w:rsidP="002872A6">
      <w:pPr>
        <w:ind w:firstLineChars="192" w:firstLine="422"/>
        <w:rPr>
          <w:sz w:val="22"/>
        </w:rPr>
      </w:pPr>
      <w:r>
        <w:rPr>
          <w:rFonts w:hint="eastAsia"/>
          <w:sz w:val="22"/>
        </w:rPr>
        <w:t>本项目的设立主要为了落实《上海东方枢纽国际商务合作区建设总体方案》的任务，面向商务合作区综合管理机构、监管部门、区内企业、相关运营主体和人员，搭建安全、便利、智慧的商务合作区一体化平台；以数字化手段，有效汇聚数据资源，集成人、物、场信息；通过大数据管理和空间计算操作系统相结合，构建多部门协同的综合管理服务体系；实现区域内协同监管、智慧运行和便捷服务；保障商合区安全、有序运行。</w:t>
      </w:r>
    </w:p>
    <w:p w:rsidR="002872A6" w:rsidRDefault="002872A6" w:rsidP="002872A6">
      <w:pPr>
        <w:ind w:firstLineChars="192" w:firstLine="422"/>
        <w:rPr>
          <w:sz w:val="22"/>
        </w:rPr>
      </w:pPr>
      <w:r>
        <w:rPr>
          <w:rFonts w:hint="eastAsia"/>
          <w:sz w:val="22"/>
        </w:rPr>
        <w:t>基于对上海海关、上海边检总站、上海市公安局、上海市商务委、商合区管理局等单位需求的综合分析以及对《上海东方枢纽国际商务</w:t>
      </w:r>
      <w:r>
        <w:rPr>
          <w:rFonts w:hint="eastAsia"/>
          <w:sz w:val="22"/>
        </w:rPr>
        <w:t>8</w:t>
      </w:r>
      <w:r>
        <w:rPr>
          <w:rFonts w:hint="eastAsia"/>
          <w:sz w:val="22"/>
        </w:rPr>
        <w:t>合作区建设总体方案》的理解，确定了平台总的设计原则：一是不取代监管部门业务系统。凡是监管部门业务系统能够支撑开展的业务，由各监管部门自有系统支撑。凡是现有业务系统无法支撑，需要提供管理辅助支持的业务，由一体化平台提供。二是建立数据共享与安全机制。按照业务关联与最小够用原则实施数据共享使用。三是实现有效跨部门协同。围绕进出区域人员、行李物品、货物，以及商合区内管理等事项，明确跨部门协同机制，以信息化技术实现跨部门协同流程的打通。四是技术先进与可扩展，一次设计，分期实施，先完成最小化可落地功能，再根据区域内管理需求和技术发展不断升级、迭代、拓展。在此基础上，一体化平台围绕各项功能落地的需求，明确项目将部署在政务云、电子口岸、海关内网、边检内网</w:t>
      </w:r>
      <w:r>
        <w:rPr>
          <w:rFonts w:hint="eastAsia"/>
          <w:sz w:val="22"/>
        </w:rPr>
        <w:t>4</w:t>
      </w:r>
      <w:r>
        <w:rPr>
          <w:rFonts w:hint="eastAsia"/>
          <w:sz w:val="22"/>
        </w:rPr>
        <w:t>个相互隔离的网络中；通过建设合作区一体化服务系统（法人和个人端）、合作区综合管理系统、合作区（海关）监管服务</w:t>
      </w:r>
      <w:r>
        <w:rPr>
          <w:rFonts w:hint="eastAsia"/>
          <w:sz w:val="22"/>
        </w:rPr>
        <w:lastRenderedPageBreak/>
        <w:t>系统、合作区（边检）监管服务系统、合作区数据协同系统</w:t>
      </w:r>
      <w:r>
        <w:rPr>
          <w:rFonts w:hint="eastAsia"/>
          <w:sz w:val="22"/>
        </w:rPr>
        <w:t xml:space="preserve"> 5 </w:t>
      </w:r>
      <w:r>
        <w:rPr>
          <w:rFonts w:hint="eastAsia"/>
          <w:sz w:val="22"/>
        </w:rPr>
        <w:t>大子系统，实现协同管理、对外服务的功能。各子系统间通过数据联通、应用协同，共同支撑合作区综合管理机构和监管部门，为进入合作区的法人和个人用户，提供安全、高效、便捷的一体化监管、管理与服务，发挥一体化平台数据共享、流程便利、一体管理的作用。</w:t>
      </w:r>
    </w:p>
    <w:p w:rsidR="002872A6" w:rsidRDefault="002872A6" w:rsidP="002872A6">
      <w:pPr>
        <w:ind w:firstLineChars="192" w:firstLine="422"/>
        <w:rPr>
          <w:sz w:val="22"/>
        </w:rPr>
      </w:pPr>
      <w:r>
        <w:rPr>
          <w:rFonts w:hint="eastAsia"/>
          <w:sz w:val="22"/>
        </w:rPr>
        <w:t>（</w:t>
      </w:r>
      <w:r>
        <w:rPr>
          <w:rFonts w:hint="eastAsia"/>
          <w:sz w:val="22"/>
        </w:rPr>
        <w:t>1</w:t>
      </w:r>
      <w:r>
        <w:rPr>
          <w:rFonts w:hint="eastAsia"/>
          <w:sz w:val="22"/>
        </w:rPr>
        <w:t>）合作区一体化服务系统（法人和个人端）是一个为中外机构、商务客人和区内工作人员设计的综合性服务平台。它包含园区导引、个人服务、法人服务和运营保障四大功能板块，致力于提升合作区的服务效率和用户满意度。</w:t>
      </w:r>
    </w:p>
    <w:p w:rsidR="002872A6" w:rsidRDefault="002872A6" w:rsidP="002872A6">
      <w:pPr>
        <w:ind w:firstLineChars="192" w:firstLine="422"/>
        <w:rPr>
          <w:sz w:val="22"/>
        </w:rPr>
      </w:pPr>
      <w:r>
        <w:rPr>
          <w:rFonts w:hint="eastAsia"/>
          <w:sz w:val="22"/>
        </w:rPr>
        <w:t>（</w:t>
      </w:r>
      <w:r>
        <w:rPr>
          <w:rFonts w:hint="eastAsia"/>
          <w:sz w:val="22"/>
        </w:rPr>
        <w:t>2</w:t>
      </w:r>
      <w:r>
        <w:rPr>
          <w:rFonts w:hint="eastAsia"/>
          <w:sz w:val="22"/>
        </w:rPr>
        <w:t>）合作区综合管理系统，是一体化平台的核心系统，承载区域协同管理、风险预警、大数据和物联网平台四大功能。在业务操作上，主要面向以合作区综合管理机构为代表的地方政务用户群，同时汇聚全区全量业务数据和智能设备数据，作为整个平台的智能中枢，为平台各子系统赋能。</w:t>
      </w:r>
    </w:p>
    <w:p w:rsidR="002872A6" w:rsidRDefault="002872A6" w:rsidP="002872A6">
      <w:pPr>
        <w:ind w:firstLineChars="192" w:firstLine="422"/>
        <w:rPr>
          <w:sz w:val="22"/>
        </w:rPr>
      </w:pPr>
      <w:r>
        <w:rPr>
          <w:rFonts w:hint="eastAsia"/>
          <w:sz w:val="22"/>
        </w:rPr>
        <w:t>（</w:t>
      </w:r>
      <w:r>
        <w:rPr>
          <w:rFonts w:hint="eastAsia"/>
          <w:sz w:val="22"/>
        </w:rPr>
        <w:t>3</w:t>
      </w:r>
      <w:r>
        <w:rPr>
          <w:rFonts w:hint="eastAsia"/>
          <w:sz w:val="22"/>
        </w:rPr>
        <w:t>）合作区（海关）监管服务系统，面向海关关员，实现国际商合区海关智慧监管和现场作业功能。分为货物车辆监管、行李物品监管、风控作业、智慧码展示监测四个模块开展建设。</w:t>
      </w:r>
    </w:p>
    <w:p w:rsidR="002872A6" w:rsidRDefault="002872A6" w:rsidP="002872A6">
      <w:pPr>
        <w:ind w:firstLineChars="192" w:firstLine="422"/>
        <w:rPr>
          <w:sz w:val="22"/>
        </w:rPr>
      </w:pPr>
      <w:r>
        <w:rPr>
          <w:rFonts w:hint="eastAsia"/>
          <w:sz w:val="22"/>
        </w:rPr>
        <w:t>（</w:t>
      </w:r>
      <w:r>
        <w:rPr>
          <w:rFonts w:hint="eastAsia"/>
          <w:sz w:val="22"/>
        </w:rPr>
        <w:t>4</w:t>
      </w:r>
      <w:r>
        <w:rPr>
          <w:rFonts w:hint="eastAsia"/>
          <w:sz w:val="22"/>
        </w:rPr>
        <w:t>）合作区（边检）监管服务系统，面向边检内部工作人员。业务涉及的主要是人员、车辆进出区及区域围界监管，同样分为监管作业、特殊风控、数据接口服务三个层面开展建设。</w:t>
      </w:r>
    </w:p>
    <w:p w:rsidR="002872A6" w:rsidRDefault="002872A6" w:rsidP="002872A6">
      <w:pPr>
        <w:ind w:firstLineChars="192" w:firstLine="422"/>
        <w:rPr>
          <w:sz w:val="22"/>
        </w:rPr>
      </w:pPr>
      <w:r>
        <w:rPr>
          <w:rFonts w:hint="eastAsia"/>
          <w:sz w:val="22"/>
        </w:rPr>
        <w:t>（</w:t>
      </w:r>
      <w:r>
        <w:rPr>
          <w:rFonts w:hint="eastAsia"/>
          <w:sz w:val="22"/>
        </w:rPr>
        <w:t>5</w:t>
      </w:r>
      <w:r>
        <w:rPr>
          <w:rFonts w:hint="eastAsia"/>
          <w:sz w:val="22"/>
        </w:rPr>
        <w:t>）合作区数据协同系统是保障数据安全和促进监管协同的关键枢纽，包含：海关监管应用，提供保税货物的在线申报。口岸监管与地方政务数据协同，通过政务外网和专用通道，实现合作区与海关、边检之间的数据交换和回执反馈。运营保障协同，对运营保障企业数据予以接入。</w:t>
      </w:r>
    </w:p>
    <w:p w:rsidR="002872A6" w:rsidRDefault="002872A6" w:rsidP="002872A6">
      <w:pPr>
        <w:ind w:firstLineChars="192" w:firstLine="422"/>
        <w:rPr>
          <w:sz w:val="22"/>
        </w:rPr>
      </w:pPr>
      <w:r>
        <w:rPr>
          <w:rFonts w:hint="eastAsia"/>
          <w:sz w:val="22"/>
        </w:rPr>
        <w:t>（</w:t>
      </w:r>
      <w:r>
        <w:rPr>
          <w:rFonts w:hint="eastAsia"/>
          <w:sz w:val="22"/>
        </w:rPr>
        <w:t>6</w:t>
      </w:r>
      <w:r>
        <w:rPr>
          <w:rFonts w:hint="eastAsia"/>
          <w:sz w:val="22"/>
        </w:rPr>
        <w:t>）搭建包含政务云、海关、边检以及通用部分的数字底座。</w:t>
      </w:r>
    </w:p>
    <w:p w:rsidR="002872A6" w:rsidRDefault="002872A6" w:rsidP="002872A6">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rsidR="002872A6" w:rsidRDefault="002872A6" w:rsidP="002872A6">
      <w:pPr>
        <w:ind w:firstLineChars="192" w:firstLine="422"/>
        <w:rPr>
          <w:sz w:val="22"/>
        </w:rPr>
      </w:pPr>
      <w:r>
        <w:rPr>
          <w:rFonts w:hint="eastAsia"/>
          <w:sz w:val="22"/>
        </w:rPr>
        <w:t>本项目是为“上海东方枢纽国际商务合作区综合信息管理服务平台”项目提供监理服务工作，确保项目建设的合法合规安全可控，维护采购人和承建单位的合法利益。具体内容包括对该服务平台建设的实施阶段、验收阶段进行质量控制、进度控制、成本控制、变更控制、信息安全管理、知识产权保护管理、合同管理、文档管理以及在项目实施过程中进行组织协调等相关工作。</w:t>
      </w:r>
    </w:p>
    <w:p w:rsidR="002872A6" w:rsidRDefault="002872A6" w:rsidP="002872A6">
      <w:pPr>
        <w:ind w:firstLineChars="192" w:firstLine="422"/>
        <w:rPr>
          <w:bCs/>
          <w:sz w:val="22"/>
        </w:rPr>
      </w:pPr>
      <w:r>
        <w:rPr>
          <w:rFonts w:hint="eastAsia"/>
          <w:sz w:val="22"/>
        </w:rPr>
        <w:t>2</w:t>
      </w:r>
      <w:r>
        <w:rPr>
          <w:sz w:val="22"/>
        </w:rPr>
        <w:t xml:space="preserve">.3 </w:t>
      </w:r>
      <w:r>
        <w:rPr>
          <w:sz w:val="22"/>
        </w:rPr>
        <w:t>本项目服务期限为</w:t>
      </w:r>
      <w:r>
        <w:rPr>
          <w:rFonts w:hint="eastAsia"/>
          <w:sz w:val="22"/>
        </w:rPr>
        <w:t>：</w:t>
      </w:r>
      <w:r>
        <w:rPr>
          <w:rFonts w:ascii="宋体" w:hAnsi="宋体" w:hint="eastAsia"/>
        </w:rPr>
        <w:t>自合同签订之日起至整个项目建设实施范围内各项目全部验收完毕，并向采购人完整提供相关服务文档之日止</w:t>
      </w:r>
      <w:r>
        <w:rPr>
          <w:bCs/>
          <w:sz w:val="22"/>
        </w:rPr>
        <w:t>。</w:t>
      </w:r>
    </w:p>
    <w:p w:rsidR="002872A6" w:rsidRDefault="002872A6" w:rsidP="002872A6">
      <w:pPr>
        <w:ind w:firstLineChars="192" w:firstLine="424"/>
        <w:outlineLvl w:val="2"/>
        <w:rPr>
          <w:b/>
          <w:sz w:val="22"/>
        </w:rPr>
      </w:pPr>
      <w:bookmarkStart w:id="12" w:name="_Toc497211599"/>
      <w:bookmarkStart w:id="13" w:name="_Toc201067809"/>
      <w:r>
        <w:rPr>
          <w:rFonts w:hint="eastAsia"/>
          <w:b/>
          <w:sz w:val="22"/>
        </w:rPr>
        <w:t>3</w:t>
      </w:r>
      <w:r>
        <w:rPr>
          <w:b/>
          <w:sz w:val="22"/>
        </w:rPr>
        <w:t>承包方式</w:t>
      </w:r>
      <w:bookmarkEnd w:id="12"/>
      <w:bookmarkEnd w:id="13"/>
    </w:p>
    <w:p w:rsidR="002872A6" w:rsidRDefault="002872A6" w:rsidP="002872A6">
      <w:pPr>
        <w:pStyle w:val="af3"/>
        <w:spacing w:line="300" w:lineRule="auto"/>
        <w:ind w:firstLineChars="192" w:firstLine="422"/>
        <w:rPr>
          <w:sz w:val="22"/>
        </w:rPr>
      </w:pPr>
      <w:r>
        <w:rPr>
          <w:rFonts w:hint="eastAsia"/>
          <w:sz w:val="22"/>
        </w:rPr>
        <w:t>3</w:t>
      </w:r>
      <w:r>
        <w:rPr>
          <w:sz w:val="22"/>
        </w:rPr>
        <w:t xml:space="preserve">.1 </w:t>
      </w:r>
      <w:r>
        <w:rPr>
          <w:sz w:val="22"/>
        </w:rPr>
        <w:t>依照本项目的</w:t>
      </w:r>
      <w:r>
        <w:rPr>
          <w:rFonts w:hint="eastAsia"/>
          <w:sz w:val="22"/>
        </w:rPr>
        <w:t>磋商</w:t>
      </w:r>
      <w:r>
        <w:rPr>
          <w:sz w:val="22"/>
        </w:rPr>
        <w:t>范围和内容，</w:t>
      </w:r>
      <w:r>
        <w:rPr>
          <w:rFonts w:hint="eastAsia"/>
          <w:sz w:val="22"/>
        </w:rPr>
        <w:t>成交供应商</w:t>
      </w:r>
      <w:r>
        <w:rPr>
          <w:sz w:val="22"/>
        </w:rPr>
        <w:t>以</w:t>
      </w:r>
      <w:r>
        <w:rPr>
          <w:rFonts w:ascii="宋体" w:hAnsi="宋体" w:hint="eastAsia"/>
          <w:u w:val="single"/>
        </w:rPr>
        <w:t>保质保量的方式</w:t>
      </w:r>
      <w:r>
        <w:rPr>
          <w:sz w:val="22"/>
        </w:rPr>
        <w:t>实施项目承包。</w:t>
      </w:r>
    </w:p>
    <w:p w:rsidR="002872A6" w:rsidRDefault="002872A6" w:rsidP="002872A6">
      <w:pPr>
        <w:pStyle w:val="af3"/>
        <w:spacing w:line="300" w:lineRule="auto"/>
        <w:ind w:firstLineChars="192" w:firstLine="422"/>
        <w:rPr>
          <w:sz w:val="22"/>
        </w:rPr>
      </w:pPr>
      <w:r>
        <w:rPr>
          <w:rFonts w:hint="eastAsia"/>
          <w:sz w:val="22"/>
        </w:rPr>
        <w:t>3</w:t>
      </w:r>
      <w:r>
        <w:rPr>
          <w:sz w:val="22"/>
        </w:rPr>
        <w:t xml:space="preserve">.2 </w:t>
      </w:r>
      <w:r>
        <w:rPr>
          <w:sz w:val="22"/>
        </w:rPr>
        <w:t>本项目不允许分包。</w:t>
      </w:r>
    </w:p>
    <w:p w:rsidR="002872A6" w:rsidRDefault="002872A6" w:rsidP="002872A6">
      <w:pPr>
        <w:ind w:firstLineChars="192" w:firstLine="424"/>
        <w:outlineLvl w:val="2"/>
        <w:rPr>
          <w:b/>
          <w:sz w:val="22"/>
        </w:rPr>
      </w:pPr>
      <w:bookmarkStart w:id="14" w:name="_Toc497211600"/>
      <w:bookmarkStart w:id="15" w:name="_Toc201067810"/>
      <w:r>
        <w:rPr>
          <w:rFonts w:hint="eastAsia"/>
          <w:b/>
          <w:sz w:val="22"/>
        </w:rPr>
        <w:t>4</w:t>
      </w:r>
      <w:r>
        <w:rPr>
          <w:b/>
          <w:sz w:val="22"/>
        </w:rPr>
        <w:t>合同签订方式</w:t>
      </w:r>
      <w:bookmarkEnd w:id="14"/>
      <w:bookmarkEnd w:id="15"/>
    </w:p>
    <w:p w:rsidR="002872A6" w:rsidRDefault="002872A6" w:rsidP="002872A6">
      <w:pPr>
        <w:pStyle w:val="af3"/>
        <w:spacing w:line="300" w:lineRule="auto"/>
        <w:ind w:firstLineChars="192" w:firstLine="422"/>
        <w:rPr>
          <w:sz w:val="22"/>
        </w:rPr>
      </w:pPr>
      <w:r>
        <w:rPr>
          <w:rFonts w:hint="eastAsia"/>
          <w:sz w:val="22"/>
        </w:rPr>
        <w:t>4</w:t>
      </w:r>
      <w:r>
        <w:rPr>
          <w:sz w:val="22"/>
        </w:rPr>
        <w:t xml:space="preserve">.1 </w:t>
      </w:r>
      <w:r>
        <w:rPr>
          <w:sz w:val="22"/>
        </w:rPr>
        <w:t>本项目合同的标的、价格、质量及验收标准、考核管理、履约期限等主要条款应当与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rsidR="002872A6" w:rsidRDefault="002872A6" w:rsidP="002872A6">
      <w:pPr>
        <w:ind w:firstLineChars="192" w:firstLine="424"/>
        <w:outlineLvl w:val="2"/>
        <w:rPr>
          <w:b/>
          <w:sz w:val="22"/>
        </w:rPr>
      </w:pPr>
      <w:bookmarkStart w:id="16" w:name="_Toc201067811"/>
      <w:bookmarkStart w:id="17" w:name="_Toc497211601"/>
      <w:r>
        <w:rPr>
          <w:rFonts w:hint="eastAsia"/>
          <w:b/>
          <w:sz w:val="22"/>
        </w:rPr>
        <w:t>5</w:t>
      </w:r>
      <w:r>
        <w:rPr>
          <w:b/>
          <w:sz w:val="22"/>
        </w:rPr>
        <w:t>结算原则和支付方式</w:t>
      </w:r>
      <w:bookmarkEnd w:id="16"/>
      <w:bookmarkEnd w:id="17"/>
    </w:p>
    <w:p w:rsidR="002872A6" w:rsidRDefault="002872A6" w:rsidP="002872A6">
      <w:pPr>
        <w:pStyle w:val="af3"/>
        <w:spacing w:line="300" w:lineRule="auto"/>
        <w:ind w:firstLineChars="192" w:firstLine="422"/>
        <w:rPr>
          <w:sz w:val="22"/>
        </w:rPr>
      </w:pPr>
      <w:r>
        <w:rPr>
          <w:rFonts w:hint="eastAsia"/>
          <w:sz w:val="22"/>
        </w:rPr>
        <w:t>5</w:t>
      </w:r>
      <w:r>
        <w:rPr>
          <w:sz w:val="22"/>
        </w:rPr>
        <w:t xml:space="preserve">.1 </w:t>
      </w:r>
      <w:r>
        <w:rPr>
          <w:sz w:val="22"/>
        </w:rPr>
        <w:t>结算原则</w:t>
      </w:r>
    </w:p>
    <w:p w:rsidR="002872A6" w:rsidRDefault="002872A6" w:rsidP="002872A6">
      <w:pPr>
        <w:pStyle w:val="af3"/>
        <w:spacing w:line="300" w:lineRule="auto"/>
        <w:ind w:firstLineChars="192" w:firstLine="422"/>
        <w:rPr>
          <w:sz w:val="22"/>
        </w:rPr>
      </w:pPr>
      <w:r>
        <w:rPr>
          <w:rFonts w:hint="eastAsia"/>
          <w:sz w:val="22"/>
        </w:rPr>
        <w:t>5</w:t>
      </w:r>
      <w:r>
        <w:rPr>
          <w:sz w:val="22"/>
        </w:rPr>
        <w:t>.1.1</w:t>
      </w:r>
      <w:r>
        <w:rPr>
          <w:sz w:val="22"/>
        </w:rPr>
        <w:t>本项目合同结算价以审计价为准，</w:t>
      </w:r>
      <w:r>
        <w:rPr>
          <w:rFonts w:hint="eastAsia"/>
          <w:sz w:val="22"/>
        </w:rPr>
        <w:t>供应商</w:t>
      </w:r>
      <w:r>
        <w:rPr>
          <w:sz w:val="22"/>
        </w:rPr>
        <w:t>的</w:t>
      </w:r>
      <w:r>
        <w:rPr>
          <w:rFonts w:hint="eastAsia"/>
          <w:sz w:val="22"/>
        </w:rPr>
        <w:t>成交</w:t>
      </w:r>
      <w:r>
        <w:rPr>
          <w:sz w:val="22"/>
        </w:rPr>
        <w:t>价和结算下浮率（如果有）不变，实际工作量以采购人或第三方按照</w:t>
      </w:r>
      <w:r>
        <w:rPr>
          <w:rFonts w:hint="eastAsia"/>
          <w:sz w:val="22"/>
        </w:rPr>
        <w:t>磋商</w:t>
      </w:r>
      <w:r>
        <w:rPr>
          <w:sz w:val="22"/>
        </w:rPr>
        <w:t>文件规定的验收标准核定为准。</w:t>
      </w:r>
    </w:p>
    <w:p w:rsidR="002872A6" w:rsidRDefault="002872A6" w:rsidP="002872A6">
      <w:pPr>
        <w:pStyle w:val="af3"/>
        <w:spacing w:line="300" w:lineRule="auto"/>
        <w:ind w:firstLineChars="192" w:firstLine="422"/>
        <w:rPr>
          <w:sz w:val="22"/>
        </w:rPr>
      </w:pPr>
      <w:r>
        <w:rPr>
          <w:rFonts w:hint="eastAsia"/>
          <w:sz w:val="22"/>
        </w:rPr>
        <w:lastRenderedPageBreak/>
        <w:t>5</w:t>
      </w:r>
      <w:r>
        <w:rPr>
          <w:sz w:val="22"/>
        </w:rPr>
        <w:t xml:space="preserve">.2 </w:t>
      </w:r>
      <w:r>
        <w:rPr>
          <w:sz w:val="22"/>
        </w:rPr>
        <w:t>支付方式</w:t>
      </w:r>
    </w:p>
    <w:p w:rsidR="002872A6" w:rsidRDefault="002872A6" w:rsidP="002872A6">
      <w:pPr>
        <w:pStyle w:val="af3"/>
        <w:spacing w:line="300" w:lineRule="auto"/>
        <w:ind w:firstLineChars="192" w:firstLine="422"/>
        <w:rPr>
          <w:bCs/>
          <w:sz w:val="22"/>
        </w:rPr>
      </w:pPr>
      <w:r>
        <w:rPr>
          <w:rFonts w:hint="eastAsia"/>
          <w:bCs/>
          <w:sz w:val="22"/>
        </w:rPr>
        <w:t>5</w:t>
      </w:r>
      <w:r>
        <w:rPr>
          <w:bCs/>
          <w:sz w:val="22"/>
        </w:rPr>
        <w:t xml:space="preserve">.2.1 </w:t>
      </w:r>
      <w:r>
        <w:rPr>
          <w:bCs/>
          <w:sz w:val="22"/>
        </w:rPr>
        <w:t>本项目合同金额采用</w:t>
      </w:r>
      <w:r>
        <w:rPr>
          <w:b/>
          <w:color w:val="FF0000"/>
          <w:kern w:val="2"/>
          <w:sz w:val="22"/>
          <w:szCs w:val="22"/>
          <w:u w:val="single"/>
        </w:rPr>
        <w:t>分期付款</w:t>
      </w:r>
      <w:r>
        <w:rPr>
          <w:bCs/>
          <w:sz w:val="22"/>
        </w:rPr>
        <w:t>方式，在采购人和</w:t>
      </w:r>
      <w:r>
        <w:rPr>
          <w:rFonts w:hint="eastAsia"/>
          <w:bCs/>
          <w:sz w:val="22"/>
        </w:rPr>
        <w:t>成交供应商</w:t>
      </w:r>
      <w:r>
        <w:rPr>
          <w:bCs/>
          <w:sz w:val="22"/>
        </w:rPr>
        <w:t>合同签订后，且财政资金到位后，按下款要求支付相应的合同款项。</w:t>
      </w:r>
    </w:p>
    <w:p w:rsidR="002872A6" w:rsidRDefault="002872A6" w:rsidP="002872A6">
      <w:pPr>
        <w:pStyle w:val="af3"/>
        <w:spacing w:line="300" w:lineRule="auto"/>
        <w:ind w:firstLineChars="192" w:firstLine="422"/>
        <w:rPr>
          <w:bCs/>
          <w:sz w:val="22"/>
        </w:rPr>
      </w:pPr>
      <w:r>
        <w:rPr>
          <w:rFonts w:hint="eastAsia"/>
          <w:bCs/>
          <w:sz w:val="22"/>
        </w:rPr>
        <w:t>5</w:t>
      </w:r>
      <w:r>
        <w:rPr>
          <w:bCs/>
          <w:sz w:val="22"/>
        </w:rPr>
        <w:t xml:space="preserve">.2.2 </w:t>
      </w:r>
      <w:r>
        <w:rPr>
          <w:bCs/>
          <w:sz w:val="22"/>
        </w:rPr>
        <w:t>分期付款的时间进度要求和支付比例具体如下：</w:t>
      </w:r>
    </w:p>
    <w:p w:rsidR="002872A6" w:rsidRDefault="002872A6" w:rsidP="002872A6">
      <w:pPr>
        <w:pStyle w:val="af3"/>
        <w:spacing w:line="300" w:lineRule="auto"/>
        <w:ind w:firstLineChars="192" w:firstLine="422"/>
        <w:rPr>
          <w:bCs/>
          <w:sz w:val="22"/>
        </w:rPr>
      </w:pPr>
      <w:r>
        <w:rPr>
          <w:rFonts w:hint="eastAsia"/>
          <w:bCs/>
          <w:sz w:val="22"/>
        </w:rPr>
        <w:t>（</w:t>
      </w:r>
      <w:r>
        <w:rPr>
          <w:rFonts w:hint="eastAsia"/>
          <w:bCs/>
          <w:sz w:val="22"/>
        </w:rPr>
        <w:t>1</w:t>
      </w:r>
      <w:r>
        <w:rPr>
          <w:rFonts w:hint="eastAsia"/>
          <w:bCs/>
          <w:sz w:val="22"/>
        </w:rPr>
        <w:t>）第一笔付款</w:t>
      </w:r>
      <w:r>
        <w:rPr>
          <w:rFonts w:hint="eastAsia"/>
          <w:bCs/>
          <w:sz w:val="22"/>
        </w:rPr>
        <w:t>-</w:t>
      </w:r>
      <w:r>
        <w:rPr>
          <w:rFonts w:hint="eastAsia"/>
          <w:bCs/>
          <w:sz w:val="22"/>
        </w:rPr>
        <w:t>预付款</w:t>
      </w:r>
      <w:r>
        <w:rPr>
          <w:rFonts w:hint="eastAsia"/>
          <w:bCs/>
          <w:sz w:val="22"/>
        </w:rPr>
        <w:t>(30%)</w:t>
      </w:r>
      <w:r>
        <w:rPr>
          <w:rFonts w:hint="eastAsia"/>
          <w:bCs/>
          <w:sz w:val="22"/>
        </w:rPr>
        <w:t>：合同签订且财政资金下达后，采购人收到发票后完成支付预付款；</w:t>
      </w:r>
      <w:r>
        <w:rPr>
          <w:rFonts w:hint="eastAsia"/>
          <w:bCs/>
          <w:sz w:val="22"/>
        </w:rPr>
        <w:t xml:space="preserve"> </w:t>
      </w:r>
    </w:p>
    <w:p w:rsidR="002872A6" w:rsidRDefault="002872A6" w:rsidP="002872A6">
      <w:pPr>
        <w:pStyle w:val="af3"/>
        <w:spacing w:line="300" w:lineRule="auto"/>
        <w:ind w:firstLineChars="192" w:firstLine="422"/>
        <w:rPr>
          <w:bCs/>
          <w:sz w:val="22"/>
        </w:rPr>
      </w:pPr>
      <w:r>
        <w:rPr>
          <w:rFonts w:hint="eastAsia"/>
          <w:bCs/>
          <w:sz w:val="22"/>
        </w:rPr>
        <w:t>（</w:t>
      </w:r>
      <w:r>
        <w:rPr>
          <w:rFonts w:hint="eastAsia"/>
          <w:bCs/>
          <w:sz w:val="22"/>
        </w:rPr>
        <w:t>2</w:t>
      </w:r>
      <w:r>
        <w:rPr>
          <w:rFonts w:hint="eastAsia"/>
          <w:bCs/>
          <w:sz w:val="22"/>
        </w:rPr>
        <w:t>）第二笔付款</w:t>
      </w:r>
      <w:r>
        <w:rPr>
          <w:rFonts w:hint="eastAsia"/>
          <w:bCs/>
          <w:sz w:val="22"/>
        </w:rPr>
        <w:t>-</w:t>
      </w:r>
      <w:r>
        <w:rPr>
          <w:rFonts w:hint="eastAsia"/>
          <w:bCs/>
          <w:sz w:val="22"/>
        </w:rPr>
        <w:t>进度款</w:t>
      </w:r>
      <w:r>
        <w:rPr>
          <w:rFonts w:hint="eastAsia"/>
          <w:bCs/>
          <w:sz w:val="22"/>
        </w:rPr>
        <w:t>(40%)</w:t>
      </w:r>
      <w:r>
        <w:rPr>
          <w:rFonts w:hint="eastAsia"/>
          <w:bCs/>
          <w:sz w:val="22"/>
        </w:rPr>
        <w:t>：整体项目通过中期评估检查且财政资金下达后，采购人收到发票后完成支付第二笔合同款；</w:t>
      </w:r>
      <w:r>
        <w:rPr>
          <w:rFonts w:hint="eastAsia"/>
          <w:bCs/>
          <w:sz w:val="22"/>
        </w:rPr>
        <w:t xml:space="preserve"> </w:t>
      </w:r>
    </w:p>
    <w:p w:rsidR="002872A6" w:rsidRDefault="002872A6" w:rsidP="002872A6">
      <w:pPr>
        <w:pStyle w:val="af3"/>
        <w:spacing w:line="300" w:lineRule="auto"/>
        <w:ind w:firstLineChars="192" w:firstLine="422"/>
        <w:rPr>
          <w:bCs/>
          <w:sz w:val="22"/>
        </w:rPr>
      </w:pPr>
      <w:r>
        <w:rPr>
          <w:rFonts w:hint="eastAsia"/>
          <w:bCs/>
          <w:sz w:val="22"/>
        </w:rPr>
        <w:t>（</w:t>
      </w:r>
      <w:r>
        <w:rPr>
          <w:rFonts w:hint="eastAsia"/>
          <w:bCs/>
          <w:sz w:val="22"/>
        </w:rPr>
        <w:t>3</w:t>
      </w:r>
      <w:r>
        <w:rPr>
          <w:rFonts w:hint="eastAsia"/>
          <w:bCs/>
          <w:sz w:val="22"/>
        </w:rPr>
        <w:t>）第三笔付款</w:t>
      </w:r>
      <w:r>
        <w:rPr>
          <w:rFonts w:hint="eastAsia"/>
          <w:bCs/>
          <w:sz w:val="22"/>
        </w:rPr>
        <w:t>-</w:t>
      </w:r>
      <w:r>
        <w:rPr>
          <w:rFonts w:hint="eastAsia"/>
          <w:bCs/>
          <w:sz w:val="22"/>
        </w:rPr>
        <w:t>验收款</w:t>
      </w:r>
      <w:r>
        <w:rPr>
          <w:rFonts w:hint="eastAsia"/>
          <w:bCs/>
          <w:sz w:val="22"/>
        </w:rPr>
        <w:t>(30%)</w:t>
      </w:r>
      <w:r>
        <w:rPr>
          <w:rFonts w:hint="eastAsia"/>
          <w:bCs/>
          <w:sz w:val="22"/>
        </w:rPr>
        <w:t>：完成项目审价及审计并取得相应报告，且通过项目验收，在财政资金下达后，采购人收到发票后，依据审计金额完成支付剩余金额。</w:t>
      </w:r>
    </w:p>
    <w:p w:rsidR="002872A6" w:rsidRDefault="002872A6" w:rsidP="002872A6">
      <w:pPr>
        <w:pStyle w:val="af3"/>
        <w:spacing w:line="300" w:lineRule="auto"/>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rsidR="002872A6" w:rsidRDefault="002872A6" w:rsidP="002872A6">
      <w:pPr>
        <w:snapToGrid w:val="0"/>
        <w:ind w:firstLineChars="200" w:firstLine="440"/>
        <w:jc w:val="left"/>
        <w:rPr>
          <w:color w:val="FF0000"/>
          <w:sz w:val="22"/>
        </w:rPr>
      </w:pPr>
      <w:r>
        <w:rPr>
          <w:rFonts w:hint="eastAsia"/>
          <w:color w:val="FF0000"/>
          <w:sz w:val="22"/>
        </w:rPr>
        <w:t>5.4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Pr>
          <w:color w:val="FF0000"/>
          <w:sz w:val="22"/>
        </w:rPr>
        <w:t>1</w:t>
      </w:r>
      <w:r>
        <w:rPr>
          <w:rFonts w:hint="eastAsia"/>
          <w:color w:val="FF0000"/>
          <w:sz w:val="22"/>
        </w:rPr>
        <w:t>年期贷款市场报价利率。</w:t>
      </w:r>
    </w:p>
    <w:p w:rsidR="002872A6" w:rsidRDefault="002872A6" w:rsidP="002872A6">
      <w:pPr>
        <w:rPr>
          <w:sz w:val="20"/>
          <w:szCs w:val="20"/>
        </w:rPr>
      </w:pPr>
    </w:p>
    <w:p w:rsidR="002872A6" w:rsidRDefault="002872A6" w:rsidP="002872A6">
      <w:pPr>
        <w:adjustRightInd w:val="0"/>
        <w:snapToGrid w:val="0"/>
        <w:jc w:val="center"/>
        <w:outlineLvl w:val="1"/>
        <w:rPr>
          <w:rFonts w:eastAsia="黑体"/>
          <w:color w:val="000000"/>
          <w:sz w:val="30"/>
          <w:szCs w:val="30"/>
        </w:rPr>
      </w:pPr>
      <w:bookmarkStart w:id="18" w:name="_Toc497211602"/>
      <w:bookmarkStart w:id="19" w:name="_Toc201067812"/>
      <w:r>
        <w:rPr>
          <w:rFonts w:eastAsia="黑体"/>
          <w:color w:val="000000"/>
          <w:sz w:val="30"/>
          <w:szCs w:val="30"/>
        </w:rPr>
        <w:t>三、技术质量要求</w:t>
      </w:r>
      <w:bookmarkEnd w:id="18"/>
      <w:bookmarkEnd w:id="19"/>
    </w:p>
    <w:p w:rsidR="002872A6" w:rsidRDefault="002872A6" w:rsidP="002872A6">
      <w:pPr>
        <w:ind w:firstLineChars="192" w:firstLine="424"/>
        <w:outlineLvl w:val="2"/>
        <w:rPr>
          <w:b/>
          <w:sz w:val="22"/>
        </w:rPr>
      </w:pPr>
      <w:bookmarkStart w:id="20" w:name="_Toc201067813"/>
      <w:bookmarkStart w:id="21" w:name="_Toc497211603"/>
      <w:r>
        <w:rPr>
          <w:rFonts w:hint="eastAsia"/>
          <w:b/>
          <w:sz w:val="22"/>
        </w:rPr>
        <w:t>6</w:t>
      </w:r>
      <w:r>
        <w:rPr>
          <w:b/>
          <w:sz w:val="22"/>
        </w:rPr>
        <w:t>适用技术规范与规范性文件</w:t>
      </w:r>
      <w:bookmarkEnd w:id="20"/>
      <w:bookmarkEnd w:id="21"/>
    </w:p>
    <w:p w:rsidR="002872A6" w:rsidRDefault="002872A6" w:rsidP="002872A6">
      <w:pPr>
        <w:snapToGrid w:val="0"/>
        <w:ind w:firstLineChars="192" w:firstLine="422"/>
        <w:rPr>
          <w:bCs/>
          <w:kern w:val="1"/>
          <w:sz w:val="22"/>
          <w:szCs w:val="20"/>
        </w:rPr>
      </w:pPr>
      <w:r>
        <w:rPr>
          <w:rFonts w:hint="eastAsia"/>
          <w:bCs/>
          <w:kern w:val="1"/>
          <w:sz w:val="22"/>
          <w:szCs w:val="20"/>
        </w:rPr>
        <w:t xml:space="preserve">GB/T 19668.1-2014 </w:t>
      </w:r>
      <w:r>
        <w:rPr>
          <w:rFonts w:hint="eastAsia"/>
          <w:bCs/>
          <w:kern w:val="1"/>
          <w:sz w:val="22"/>
          <w:szCs w:val="20"/>
        </w:rPr>
        <w:t>信息技术服务</w:t>
      </w:r>
      <w:r>
        <w:rPr>
          <w:rFonts w:hint="eastAsia"/>
          <w:bCs/>
          <w:kern w:val="1"/>
          <w:sz w:val="22"/>
          <w:szCs w:val="20"/>
        </w:rPr>
        <w:t xml:space="preserve"> </w:t>
      </w:r>
      <w:r>
        <w:rPr>
          <w:rFonts w:hint="eastAsia"/>
          <w:bCs/>
          <w:kern w:val="1"/>
          <w:sz w:val="22"/>
          <w:szCs w:val="20"/>
        </w:rPr>
        <w:t>监理</w:t>
      </w:r>
      <w:r>
        <w:rPr>
          <w:rFonts w:hint="eastAsia"/>
          <w:bCs/>
          <w:kern w:val="1"/>
          <w:sz w:val="22"/>
          <w:szCs w:val="20"/>
        </w:rPr>
        <w:t xml:space="preserve"> </w:t>
      </w:r>
      <w:r>
        <w:rPr>
          <w:rFonts w:hint="eastAsia"/>
          <w:bCs/>
          <w:kern w:val="1"/>
          <w:sz w:val="22"/>
          <w:szCs w:val="20"/>
        </w:rPr>
        <w:t>第</w:t>
      </w:r>
      <w:r>
        <w:rPr>
          <w:rFonts w:hint="eastAsia"/>
          <w:bCs/>
          <w:kern w:val="1"/>
          <w:sz w:val="22"/>
          <w:szCs w:val="20"/>
        </w:rPr>
        <w:t>1</w:t>
      </w:r>
      <w:r>
        <w:rPr>
          <w:rFonts w:hint="eastAsia"/>
          <w:bCs/>
          <w:kern w:val="1"/>
          <w:sz w:val="22"/>
          <w:szCs w:val="20"/>
        </w:rPr>
        <w:t>部分：总则</w:t>
      </w:r>
    </w:p>
    <w:p w:rsidR="002872A6" w:rsidRDefault="002872A6" w:rsidP="002872A6">
      <w:pPr>
        <w:snapToGrid w:val="0"/>
        <w:ind w:firstLineChars="192" w:firstLine="422"/>
        <w:rPr>
          <w:bCs/>
          <w:kern w:val="1"/>
          <w:sz w:val="22"/>
          <w:szCs w:val="20"/>
        </w:rPr>
      </w:pPr>
      <w:r>
        <w:rPr>
          <w:rFonts w:hint="eastAsia"/>
          <w:bCs/>
          <w:kern w:val="1"/>
          <w:sz w:val="22"/>
          <w:szCs w:val="20"/>
        </w:rPr>
        <w:t xml:space="preserve">GB/T 19668.4-2017 </w:t>
      </w:r>
      <w:r>
        <w:rPr>
          <w:rFonts w:hint="eastAsia"/>
          <w:bCs/>
          <w:kern w:val="1"/>
          <w:sz w:val="22"/>
          <w:szCs w:val="20"/>
        </w:rPr>
        <w:t>信息技术服务</w:t>
      </w:r>
      <w:r>
        <w:rPr>
          <w:rFonts w:hint="eastAsia"/>
          <w:bCs/>
          <w:kern w:val="1"/>
          <w:sz w:val="22"/>
          <w:szCs w:val="20"/>
        </w:rPr>
        <w:t xml:space="preserve"> </w:t>
      </w:r>
      <w:r>
        <w:rPr>
          <w:rFonts w:hint="eastAsia"/>
          <w:bCs/>
          <w:kern w:val="1"/>
          <w:sz w:val="22"/>
          <w:szCs w:val="20"/>
        </w:rPr>
        <w:t>监理</w:t>
      </w:r>
      <w:r>
        <w:rPr>
          <w:rFonts w:hint="eastAsia"/>
          <w:bCs/>
          <w:kern w:val="1"/>
          <w:sz w:val="22"/>
          <w:szCs w:val="20"/>
        </w:rPr>
        <w:t xml:space="preserve"> </w:t>
      </w:r>
      <w:r>
        <w:rPr>
          <w:rFonts w:hint="eastAsia"/>
          <w:bCs/>
          <w:kern w:val="1"/>
          <w:sz w:val="22"/>
          <w:szCs w:val="20"/>
        </w:rPr>
        <w:t>第</w:t>
      </w:r>
      <w:r>
        <w:rPr>
          <w:rFonts w:hint="eastAsia"/>
          <w:bCs/>
          <w:kern w:val="1"/>
          <w:sz w:val="22"/>
          <w:szCs w:val="20"/>
        </w:rPr>
        <w:t>4</w:t>
      </w:r>
      <w:r>
        <w:rPr>
          <w:rFonts w:hint="eastAsia"/>
          <w:bCs/>
          <w:kern w:val="1"/>
          <w:sz w:val="22"/>
          <w:szCs w:val="20"/>
        </w:rPr>
        <w:t>部分：信息安全监理规范</w:t>
      </w:r>
    </w:p>
    <w:p w:rsidR="002872A6" w:rsidRDefault="002872A6" w:rsidP="002872A6">
      <w:pPr>
        <w:snapToGrid w:val="0"/>
        <w:ind w:firstLineChars="192" w:firstLine="422"/>
        <w:rPr>
          <w:b/>
          <w:color w:val="FF0000"/>
          <w:sz w:val="22"/>
          <w:u w:val="wavyHeavy"/>
        </w:rPr>
      </w:pPr>
      <w:r>
        <w:rPr>
          <w:rFonts w:hint="eastAsia"/>
          <w:bCs/>
          <w:kern w:val="1"/>
          <w:sz w:val="22"/>
          <w:szCs w:val="20"/>
        </w:rPr>
        <w:t xml:space="preserve">GB/T 19668.5-2018 </w:t>
      </w:r>
      <w:r>
        <w:rPr>
          <w:rFonts w:hint="eastAsia"/>
          <w:bCs/>
          <w:kern w:val="1"/>
          <w:sz w:val="22"/>
          <w:szCs w:val="20"/>
        </w:rPr>
        <w:t>信息技术服务</w:t>
      </w:r>
      <w:r>
        <w:rPr>
          <w:rFonts w:hint="eastAsia"/>
          <w:bCs/>
          <w:kern w:val="1"/>
          <w:sz w:val="22"/>
          <w:szCs w:val="20"/>
        </w:rPr>
        <w:t xml:space="preserve"> </w:t>
      </w:r>
      <w:r>
        <w:rPr>
          <w:rFonts w:hint="eastAsia"/>
          <w:bCs/>
          <w:kern w:val="1"/>
          <w:sz w:val="22"/>
          <w:szCs w:val="20"/>
        </w:rPr>
        <w:t>监理</w:t>
      </w:r>
      <w:r>
        <w:rPr>
          <w:rFonts w:hint="eastAsia"/>
          <w:bCs/>
          <w:kern w:val="1"/>
          <w:sz w:val="22"/>
          <w:szCs w:val="20"/>
        </w:rPr>
        <w:t xml:space="preserve"> </w:t>
      </w:r>
      <w:r>
        <w:rPr>
          <w:rFonts w:hint="eastAsia"/>
          <w:bCs/>
          <w:kern w:val="1"/>
          <w:sz w:val="22"/>
          <w:szCs w:val="20"/>
        </w:rPr>
        <w:t>第</w:t>
      </w:r>
      <w:r>
        <w:rPr>
          <w:rFonts w:hint="eastAsia"/>
          <w:bCs/>
          <w:kern w:val="1"/>
          <w:sz w:val="22"/>
          <w:szCs w:val="20"/>
        </w:rPr>
        <w:t>5</w:t>
      </w:r>
      <w:r>
        <w:rPr>
          <w:rFonts w:hint="eastAsia"/>
          <w:bCs/>
          <w:kern w:val="1"/>
          <w:sz w:val="22"/>
          <w:szCs w:val="20"/>
        </w:rPr>
        <w:t>部分：软件工程监理规范</w:t>
      </w:r>
    </w:p>
    <w:p w:rsidR="002872A6" w:rsidRDefault="002872A6" w:rsidP="002872A6">
      <w:pPr>
        <w:snapToGrid w:val="0"/>
        <w:ind w:firstLineChars="200" w:firstLine="440"/>
        <w:jc w:val="left"/>
        <w:rPr>
          <w:sz w:val="22"/>
        </w:rPr>
      </w:pPr>
      <w:r>
        <w:rPr>
          <w:sz w:val="22"/>
        </w:rPr>
        <w:t>各</w:t>
      </w:r>
      <w:r>
        <w:rPr>
          <w:rFonts w:hint="eastAsia"/>
          <w:sz w:val="22"/>
        </w:rPr>
        <w:t>供应商</w:t>
      </w:r>
      <w:r>
        <w:rPr>
          <w:sz w:val="22"/>
        </w:rPr>
        <w:t>应充分注意，凡涉及国家或行业管理部门颁发的相关规范、规程和标准，无论其是否在本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rsidR="002872A6" w:rsidRDefault="002872A6" w:rsidP="002872A6">
      <w:pPr>
        <w:ind w:firstLineChars="192" w:firstLine="424"/>
        <w:outlineLvl w:val="2"/>
        <w:rPr>
          <w:b/>
          <w:sz w:val="22"/>
        </w:rPr>
      </w:pPr>
      <w:bookmarkStart w:id="22" w:name="_Toc201067814"/>
      <w:bookmarkStart w:id="23" w:name="_Toc497211604"/>
      <w:r>
        <w:rPr>
          <w:rFonts w:hint="eastAsia"/>
          <w:b/>
          <w:sz w:val="22"/>
        </w:rPr>
        <w:t>7</w:t>
      </w:r>
      <w:r>
        <w:rPr>
          <w:rFonts w:hint="eastAsia"/>
          <w:b/>
          <w:sz w:val="22"/>
        </w:rPr>
        <w:t>磋商</w:t>
      </w:r>
      <w:r>
        <w:rPr>
          <w:b/>
          <w:sz w:val="22"/>
        </w:rPr>
        <w:t>内容与要求</w:t>
      </w:r>
      <w:bookmarkEnd w:id="22"/>
      <w:bookmarkEnd w:id="23"/>
    </w:p>
    <w:p w:rsidR="002872A6" w:rsidRDefault="002872A6" w:rsidP="002872A6">
      <w:pPr>
        <w:pStyle w:val="af3"/>
        <w:spacing w:line="300" w:lineRule="auto"/>
        <w:ind w:firstLineChars="192" w:firstLine="422"/>
        <w:rPr>
          <w:bCs/>
          <w:sz w:val="22"/>
        </w:rPr>
      </w:pPr>
      <w:r>
        <w:rPr>
          <w:rFonts w:hint="eastAsia"/>
          <w:bCs/>
          <w:sz w:val="22"/>
        </w:rPr>
        <w:t>7</w:t>
      </w:r>
      <w:r>
        <w:rPr>
          <w:bCs/>
          <w:sz w:val="22"/>
        </w:rPr>
        <w:t xml:space="preserve">.1 </w:t>
      </w:r>
      <w:r>
        <w:rPr>
          <w:bCs/>
          <w:sz w:val="22"/>
        </w:rPr>
        <w:t>工作目标与总体要求</w:t>
      </w:r>
    </w:p>
    <w:p w:rsidR="002872A6" w:rsidRDefault="002872A6" w:rsidP="002872A6">
      <w:pPr>
        <w:pStyle w:val="af3"/>
        <w:ind w:firstLineChars="192" w:firstLine="422"/>
        <w:rPr>
          <w:bCs/>
          <w:sz w:val="22"/>
        </w:rPr>
      </w:pPr>
      <w:r>
        <w:rPr>
          <w:rFonts w:hint="eastAsia"/>
          <w:bCs/>
          <w:sz w:val="22"/>
        </w:rPr>
        <w:t>7.1.1</w:t>
      </w:r>
      <w:r>
        <w:rPr>
          <w:rFonts w:hint="eastAsia"/>
          <w:bCs/>
          <w:sz w:val="22"/>
        </w:rPr>
        <w:t>工作目标</w:t>
      </w:r>
    </w:p>
    <w:p w:rsidR="002872A6" w:rsidRDefault="002872A6" w:rsidP="002872A6">
      <w:pPr>
        <w:pStyle w:val="af3"/>
        <w:spacing w:line="300" w:lineRule="auto"/>
        <w:ind w:firstLineChars="192" w:firstLine="422"/>
        <w:rPr>
          <w:bCs/>
          <w:sz w:val="22"/>
        </w:rPr>
      </w:pPr>
      <w:r>
        <w:rPr>
          <w:rFonts w:hint="eastAsia"/>
          <w:bCs/>
          <w:sz w:val="22"/>
        </w:rPr>
        <w:t>对上海东方枢纽国际商务合作区综合信息管理服务平台的工作内容和完成质量进行全过程监管。质量目标要求满足国家颁布的有关规定、规范要求；进度目标要求按项目需求或采购人要求完成相应各节点目标。投资目标要求项目建设总支出费用不得超过总投资；验收目标要求一次性验收合格率达到</w:t>
      </w:r>
      <w:r>
        <w:rPr>
          <w:rFonts w:hint="eastAsia"/>
          <w:bCs/>
          <w:sz w:val="22"/>
        </w:rPr>
        <w:t>100%</w:t>
      </w:r>
      <w:r>
        <w:rPr>
          <w:rFonts w:hint="eastAsia"/>
          <w:bCs/>
          <w:sz w:val="22"/>
        </w:rPr>
        <w:t>。</w:t>
      </w:r>
    </w:p>
    <w:p w:rsidR="002872A6" w:rsidRDefault="002872A6" w:rsidP="002872A6">
      <w:pPr>
        <w:pStyle w:val="af3"/>
        <w:ind w:firstLineChars="192" w:firstLine="422"/>
        <w:rPr>
          <w:bCs/>
          <w:sz w:val="22"/>
        </w:rPr>
      </w:pPr>
      <w:r>
        <w:rPr>
          <w:rFonts w:hint="eastAsia"/>
          <w:bCs/>
          <w:sz w:val="22"/>
        </w:rPr>
        <w:t>7.1.2</w:t>
      </w:r>
      <w:r>
        <w:rPr>
          <w:rFonts w:hint="eastAsia"/>
          <w:bCs/>
          <w:sz w:val="22"/>
        </w:rPr>
        <w:t>总体要求</w:t>
      </w:r>
    </w:p>
    <w:p w:rsidR="002872A6" w:rsidRDefault="002872A6" w:rsidP="002872A6">
      <w:pPr>
        <w:pStyle w:val="af3"/>
        <w:spacing w:line="300" w:lineRule="auto"/>
        <w:ind w:firstLineChars="192" w:firstLine="422"/>
        <w:rPr>
          <w:bCs/>
          <w:sz w:val="22"/>
        </w:rPr>
      </w:pPr>
      <w:r>
        <w:rPr>
          <w:rFonts w:hint="eastAsia"/>
          <w:bCs/>
          <w:sz w:val="22"/>
        </w:rPr>
        <w:t>监理服务覆盖本项目前、中、后全生命周期过程，供应商按照国家相关规定，依据项目立项文件、资金预算申请及批复、磋商文件、合同（包括附件）等有关资料，对项目的履行情况实施独立、客观的监督、评价和建议，供应商全面维护采购人委托的项目合法权益，帮助采购人尽可能实现预定的合理建设目标。</w:t>
      </w:r>
    </w:p>
    <w:p w:rsidR="002872A6" w:rsidRDefault="002872A6" w:rsidP="002872A6">
      <w:pPr>
        <w:pStyle w:val="af3"/>
        <w:spacing w:line="300" w:lineRule="auto"/>
        <w:ind w:firstLineChars="192" w:firstLine="422"/>
        <w:rPr>
          <w:bCs/>
          <w:sz w:val="22"/>
        </w:rPr>
      </w:pPr>
      <w:r>
        <w:rPr>
          <w:rFonts w:hint="eastAsia"/>
          <w:bCs/>
          <w:sz w:val="22"/>
        </w:rPr>
        <w:t>7</w:t>
      </w:r>
      <w:r>
        <w:rPr>
          <w:bCs/>
          <w:sz w:val="22"/>
        </w:rPr>
        <w:t xml:space="preserve">.2 </w:t>
      </w:r>
      <w:r>
        <w:rPr>
          <w:bCs/>
          <w:sz w:val="22"/>
        </w:rPr>
        <w:t>本项目</w:t>
      </w:r>
      <w:r>
        <w:rPr>
          <w:rFonts w:hint="eastAsia"/>
          <w:bCs/>
          <w:sz w:val="22"/>
        </w:rPr>
        <w:t>磋商</w:t>
      </w:r>
      <w:r>
        <w:rPr>
          <w:bCs/>
          <w:sz w:val="22"/>
        </w:rPr>
        <w:t>内容与具体质量要求（但不仅限于）详见下表。</w:t>
      </w:r>
    </w:p>
    <w:p w:rsidR="002872A6" w:rsidRDefault="002872A6" w:rsidP="002872A6">
      <w:pPr>
        <w:jc w:val="center"/>
        <w:rPr>
          <w:b/>
          <w:color w:val="FF0000"/>
          <w:sz w:val="22"/>
        </w:rPr>
      </w:pPr>
      <w:r>
        <w:rPr>
          <w:b/>
          <w:sz w:val="22"/>
        </w:rPr>
        <w:t>服务内容一览表</w:t>
      </w:r>
    </w:p>
    <w:tbl>
      <w:tblPr>
        <w:tblStyle w:val="afffffffffc"/>
        <w:tblW w:w="4998" w:type="pct"/>
        <w:jc w:val="center"/>
        <w:tblLook w:val="04A0" w:firstRow="1" w:lastRow="0" w:firstColumn="1" w:lastColumn="0" w:noHBand="0" w:noVBand="1"/>
      </w:tblPr>
      <w:tblGrid>
        <w:gridCol w:w="944"/>
        <w:gridCol w:w="1474"/>
        <w:gridCol w:w="6393"/>
        <w:gridCol w:w="1040"/>
      </w:tblGrid>
      <w:tr w:rsidR="002872A6" w:rsidTr="002F4692">
        <w:trPr>
          <w:trHeight w:val="393"/>
          <w:jc w:val="center"/>
        </w:trPr>
        <w:tc>
          <w:tcPr>
            <w:tcW w:w="479" w:type="pct"/>
            <w:tcBorders>
              <w:top w:val="single" w:sz="4" w:space="0" w:color="auto"/>
              <w:left w:val="single" w:sz="4" w:space="0" w:color="auto"/>
              <w:bottom w:val="single" w:sz="4" w:space="0" w:color="auto"/>
              <w:right w:val="single" w:sz="4" w:space="0" w:color="auto"/>
            </w:tcBorders>
            <w:vAlign w:val="center"/>
          </w:tcPr>
          <w:p w:rsidR="002872A6" w:rsidRDefault="002872A6" w:rsidP="002F4692">
            <w:pPr>
              <w:jc w:val="center"/>
              <w:rPr>
                <w:b/>
                <w:sz w:val="22"/>
              </w:rPr>
            </w:pPr>
            <w:r>
              <w:rPr>
                <w:b/>
                <w:sz w:val="22"/>
              </w:rPr>
              <w:t>序号</w:t>
            </w:r>
          </w:p>
        </w:tc>
        <w:tc>
          <w:tcPr>
            <w:tcW w:w="748" w:type="pct"/>
            <w:tcBorders>
              <w:top w:val="single" w:sz="4" w:space="0" w:color="auto"/>
              <w:left w:val="nil"/>
              <w:bottom w:val="single" w:sz="4" w:space="0" w:color="auto"/>
              <w:right w:val="single" w:sz="4" w:space="0" w:color="auto"/>
            </w:tcBorders>
            <w:vAlign w:val="center"/>
          </w:tcPr>
          <w:p w:rsidR="002872A6" w:rsidRDefault="002872A6" w:rsidP="002F4692">
            <w:pPr>
              <w:jc w:val="center"/>
              <w:rPr>
                <w:b/>
                <w:sz w:val="22"/>
              </w:rPr>
            </w:pPr>
            <w:r>
              <w:rPr>
                <w:b/>
                <w:sz w:val="22"/>
              </w:rPr>
              <w:t>服务内容</w:t>
            </w:r>
          </w:p>
        </w:tc>
        <w:tc>
          <w:tcPr>
            <w:tcW w:w="3244" w:type="pct"/>
            <w:tcBorders>
              <w:top w:val="single" w:sz="4" w:space="0" w:color="auto"/>
              <w:left w:val="nil"/>
              <w:bottom w:val="single" w:sz="4" w:space="0" w:color="auto"/>
              <w:right w:val="single" w:sz="4" w:space="0" w:color="auto"/>
            </w:tcBorders>
            <w:vAlign w:val="center"/>
          </w:tcPr>
          <w:p w:rsidR="002872A6" w:rsidRDefault="002872A6" w:rsidP="002F4692">
            <w:pPr>
              <w:rPr>
                <w:b/>
                <w:sz w:val="22"/>
              </w:rPr>
            </w:pPr>
            <w:r>
              <w:rPr>
                <w:b/>
                <w:sz w:val="22"/>
              </w:rPr>
              <w:t>具体要求</w:t>
            </w:r>
          </w:p>
        </w:tc>
        <w:tc>
          <w:tcPr>
            <w:tcW w:w="528" w:type="pct"/>
            <w:tcBorders>
              <w:top w:val="single" w:sz="4" w:space="0" w:color="auto"/>
              <w:left w:val="nil"/>
              <w:bottom w:val="single" w:sz="4" w:space="0" w:color="auto"/>
              <w:right w:val="single" w:sz="4" w:space="0" w:color="auto"/>
            </w:tcBorders>
            <w:vAlign w:val="center"/>
          </w:tcPr>
          <w:p w:rsidR="002872A6" w:rsidRDefault="002872A6" w:rsidP="002F4692">
            <w:pPr>
              <w:rPr>
                <w:b/>
                <w:sz w:val="22"/>
              </w:rPr>
            </w:pPr>
            <w:r>
              <w:rPr>
                <w:b/>
                <w:sz w:val="22"/>
              </w:rPr>
              <w:t>备注</w:t>
            </w:r>
          </w:p>
        </w:tc>
      </w:tr>
      <w:tr w:rsidR="002872A6" w:rsidTr="002F4692">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2872A6" w:rsidRDefault="002872A6" w:rsidP="002F4692">
            <w:pPr>
              <w:jc w:val="center"/>
              <w:rPr>
                <w:sz w:val="22"/>
              </w:rPr>
            </w:pPr>
            <w:r>
              <w:rPr>
                <w:sz w:val="22"/>
              </w:rPr>
              <w:lastRenderedPageBreak/>
              <w:t>1</w:t>
            </w:r>
          </w:p>
        </w:tc>
        <w:tc>
          <w:tcPr>
            <w:tcW w:w="748" w:type="pct"/>
            <w:tcBorders>
              <w:top w:val="single" w:sz="4" w:space="0" w:color="auto"/>
              <w:left w:val="nil"/>
              <w:bottom w:val="single" w:sz="4" w:space="0" w:color="auto"/>
              <w:right w:val="single" w:sz="4" w:space="0" w:color="auto"/>
            </w:tcBorders>
            <w:vAlign w:val="center"/>
          </w:tcPr>
          <w:p w:rsidR="002872A6" w:rsidRDefault="002872A6" w:rsidP="002F4692">
            <w:pPr>
              <w:jc w:val="center"/>
              <w:rPr>
                <w:sz w:val="22"/>
              </w:rPr>
            </w:pPr>
            <w:r>
              <w:rPr>
                <w:sz w:val="22"/>
              </w:rPr>
              <w:t>质量控制</w:t>
            </w:r>
          </w:p>
        </w:tc>
        <w:tc>
          <w:tcPr>
            <w:tcW w:w="3244"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r>
              <w:rPr>
                <w:sz w:val="22"/>
              </w:rPr>
              <w:t>前期对供应商资质的核查、设计方案审核、控制项目变更等；中期通过多种控制手段检查监督标准、规范的贯彻以及在阶段验收、竣工验收等环节做好质量控制。</w:t>
            </w:r>
          </w:p>
        </w:tc>
        <w:tc>
          <w:tcPr>
            <w:tcW w:w="528"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p>
        </w:tc>
      </w:tr>
      <w:tr w:rsidR="002872A6" w:rsidTr="002F4692">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2872A6" w:rsidRDefault="002872A6" w:rsidP="002F4692">
            <w:pPr>
              <w:jc w:val="center"/>
              <w:rPr>
                <w:sz w:val="22"/>
              </w:rPr>
            </w:pPr>
            <w:r>
              <w:rPr>
                <w:sz w:val="22"/>
              </w:rPr>
              <w:t>2</w:t>
            </w:r>
          </w:p>
        </w:tc>
        <w:tc>
          <w:tcPr>
            <w:tcW w:w="748" w:type="pct"/>
            <w:tcBorders>
              <w:top w:val="single" w:sz="4" w:space="0" w:color="auto"/>
              <w:left w:val="nil"/>
              <w:bottom w:val="single" w:sz="4" w:space="0" w:color="auto"/>
              <w:right w:val="single" w:sz="4" w:space="0" w:color="auto"/>
            </w:tcBorders>
            <w:vAlign w:val="center"/>
          </w:tcPr>
          <w:p w:rsidR="002872A6" w:rsidRDefault="002872A6" w:rsidP="002F4692">
            <w:pPr>
              <w:jc w:val="center"/>
              <w:rPr>
                <w:sz w:val="22"/>
              </w:rPr>
            </w:pPr>
            <w:r>
              <w:rPr>
                <w:sz w:val="22"/>
              </w:rPr>
              <w:t>进度控制</w:t>
            </w:r>
          </w:p>
        </w:tc>
        <w:tc>
          <w:tcPr>
            <w:tcW w:w="3244"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r>
              <w:rPr>
                <w:sz w:val="22"/>
              </w:rPr>
              <w:t>在建设前确定合理的工期目标；在项目设计、实施阶段通审查进度计划，做好协调与监督，排除干扰，使各个工程及其分阶段目标工期逐步实现，最终保证项目建设总工期的实现。</w:t>
            </w:r>
          </w:p>
        </w:tc>
        <w:tc>
          <w:tcPr>
            <w:tcW w:w="528"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p>
        </w:tc>
      </w:tr>
      <w:tr w:rsidR="002872A6" w:rsidTr="002F4692">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2872A6" w:rsidRDefault="002872A6" w:rsidP="002F4692">
            <w:pPr>
              <w:jc w:val="center"/>
              <w:rPr>
                <w:sz w:val="22"/>
              </w:rPr>
            </w:pPr>
            <w:r>
              <w:rPr>
                <w:sz w:val="22"/>
              </w:rPr>
              <w:t>3</w:t>
            </w:r>
          </w:p>
        </w:tc>
        <w:tc>
          <w:tcPr>
            <w:tcW w:w="748" w:type="pct"/>
            <w:tcBorders>
              <w:top w:val="single" w:sz="4" w:space="0" w:color="auto"/>
              <w:left w:val="nil"/>
              <w:bottom w:val="single" w:sz="4" w:space="0" w:color="auto"/>
              <w:right w:val="single" w:sz="4" w:space="0" w:color="auto"/>
            </w:tcBorders>
            <w:vAlign w:val="center"/>
          </w:tcPr>
          <w:p w:rsidR="002872A6" w:rsidRDefault="002872A6" w:rsidP="002F4692">
            <w:pPr>
              <w:jc w:val="center"/>
              <w:rPr>
                <w:sz w:val="22"/>
              </w:rPr>
            </w:pPr>
            <w:r>
              <w:rPr>
                <w:sz w:val="22"/>
              </w:rPr>
              <w:t>成本控制</w:t>
            </w:r>
          </w:p>
        </w:tc>
        <w:tc>
          <w:tcPr>
            <w:tcW w:w="3244"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r>
              <w:rPr>
                <w:sz w:val="22"/>
              </w:rPr>
              <w:t>协助采购人有效地进行资金控制，在实施阶段审核设计变更，核实已完成的工程量，控制工程进度款签证和索赔。</w:t>
            </w:r>
          </w:p>
        </w:tc>
        <w:tc>
          <w:tcPr>
            <w:tcW w:w="528"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p>
        </w:tc>
      </w:tr>
      <w:tr w:rsidR="002872A6" w:rsidTr="002F4692">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2872A6" w:rsidRDefault="002872A6" w:rsidP="002F4692">
            <w:pPr>
              <w:jc w:val="center"/>
              <w:rPr>
                <w:sz w:val="22"/>
              </w:rPr>
            </w:pPr>
            <w:r>
              <w:rPr>
                <w:sz w:val="22"/>
              </w:rPr>
              <w:t>4</w:t>
            </w:r>
          </w:p>
        </w:tc>
        <w:tc>
          <w:tcPr>
            <w:tcW w:w="748" w:type="pct"/>
            <w:tcBorders>
              <w:top w:val="single" w:sz="4" w:space="0" w:color="auto"/>
              <w:left w:val="nil"/>
              <w:bottom w:val="single" w:sz="4" w:space="0" w:color="auto"/>
              <w:right w:val="single" w:sz="4" w:space="0" w:color="auto"/>
            </w:tcBorders>
            <w:vAlign w:val="center"/>
          </w:tcPr>
          <w:p w:rsidR="002872A6" w:rsidRDefault="002872A6" w:rsidP="002F4692">
            <w:pPr>
              <w:jc w:val="center"/>
              <w:rPr>
                <w:sz w:val="22"/>
              </w:rPr>
            </w:pPr>
            <w:r>
              <w:rPr>
                <w:sz w:val="22"/>
              </w:rPr>
              <w:t>变更控制</w:t>
            </w:r>
          </w:p>
        </w:tc>
        <w:tc>
          <w:tcPr>
            <w:tcW w:w="3244"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r>
              <w:rPr>
                <w:sz w:val="22"/>
              </w:rPr>
              <w:t>对系统建设过程中的变更申请，收集变更信息资料，对发生的所有变更情况按照规定的程序进行处理，并对变更的内容、方式、范围、影响进行评估、控制、跟踪和记录。</w:t>
            </w:r>
          </w:p>
        </w:tc>
        <w:tc>
          <w:tcPr>
            <w:tcW w:w="528"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p>
        </w:tc>
      </w:tr>
      <w:tr w:rsidR="002872A6" w:rsidTr="002F4692">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2872A6" w:rsidRDefault="002872A6" w:rsidP="002F4692">
            <w:pPr>
              <w:jc w:val="center"/>
              <w:rPr>
                <w:sz w:val="22"/>
              </w:rPr>
            </w:pPr>
            <w:r>
              <w:rPr>
                <w:sz w:val="22"/>
              </w:rPr>
              <w:t>5</w:t>
            </w:r>
          </w:p>
        </w:tc>
        <w:tc>
          <w:tcPr>
            <w:tcW w:w="748" w:type="pct"/>
            <w:tcBorders>
              <w:top w:val="single" w:sz="4" w:space="0" w:color="auto"/>
              <w:left w:val="nil"/>
              <w:bottom w:val="single" w:sz="4" w:space="0" w:color="auto"/>
              <w:right w:val="single" w:sz="4" w:space="0" w:color="auto"/>
            </w:tcBorders>
            <w:vAlign w:val="center"/>
          </w:tcPr>
          <w:p w:rsidR="002872A6" w:rsidRDefault="002872A6" w:rsidP="002F4692">
            <w:pPr>
              <w:jc w:val="center"/>
              <w:rPr>
                <w:sz w:val="22"/>
              </w:rPr>
            </w:pPr>
            <w:r>
              <w:rPr>
                <w:sz w:val="22"/>
              </w:rPr>
              <w:t>合同管理</w:t>
            </w:r>
          </w:p>
        </w:tc>
        <w:tc>
          <w:tcPr>
            <w:tcW w:w="3244"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r>
              <w:rPr>
                <w:sz w:val="22"/>
              </w:rPr>
              <w:t>有效监理供应商与采购人之间签订的信息化建设项目合同。确保在项目建设过程中采取的各种控制、协调与监督措施、履行的纠纷调解职责有据可循。</w:t>
            </w:r>
          </w:p>
        </w:tc>
        <w:tc>
          <w:tcPr>
            <w:tcW w:w="528"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p>
        </w:tc>
      </w:tr>
      <w:tr w:rsidR="002872A6" w:rsidTr="002F4692">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2872A6" w:rsidRDefault="002872A6" w:rsidP="002F4692">
            <w:pPr>
              <w:jc w:val="center"/>
              <w:rPr>
                <w:sz w:val="22"/>
              </w:rPr>
            </w:pPr>
            <w:r>
              <w:rPr>
                <w:sz w:val="22"/>
              </w:rPr>
              <w:t>6</w:t>
            </w:r>
          </w:p>
        </w:tc>
        <w:tc>
          <w:tcPr>
            <w:tcW w:w="748" w:type="pct"/>
            <w:tcBorders>
              <w:top w:val="single" w:sz="4" w:space="0" w:color="auto"/>
              <w:left w:val="nil"/>
              <w:bottom w:val="single" w:sz="4" w:space="0" w:color="auto"/>
              <w:right w:val="single" w:sz="4" w:space="0" w:color="auto"/>
            </w:tcBorders>
            <w:vAlign w:val="center"/>
          </w:tcPr>
          <w:p w:rsidR="002872A6" w:rsidRDefault="002872A6" w:rsidP="002F4692">
            <w:pPr>
              <w:jc w:val="center"/>
              <w:rPr>
                <w:sz w:val="22"/>
              </w:rPr>
            </w:pPr>
            <w:r>
              <w:rPr>
                <w:sz w:val="22"/>
              </w:rPr>
              <w:t>信息管理</w:t>
            </w:r>
          </w:p>
        </w:tc>
        <w:tc>
          <w:tcPr>
            <w:tcW w:w="3244"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r>
              <w:rPr>
                <w:sz w:val="22"/>
              </w:rPr>
              <w:t>确保项目信息监理工作规范化，保证项目信息的准确性、完整性和可用性，确保项目信息交流、信息沟通渠道畅通，规范信息组织及信息监理，收集整理项目建设文档，为项目实施监理及决策提供信息依据。</w:t>
            </w:r>
          </w:p>
        </w:tc>
        <w:tc>
          <w:tcPr>
            <w:tcW w:w="528"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p>
        </w:tc>
      </w:tr>
      <w:tr w:rsidR="002872A6" w:rsidTr="002F4692">
        <w:trPr>
          <w:trHeight w:val="449"/>
          <w:jc w:val="center"/>
        </w:trPr>
        <w:tc>
          <w:tcPr>
            <w:tcW w:w="479" w:type="pct"/>
            <w:tcBorders>
              <w:top w:val="single" w:sz="4" w:space="0" w:color="auto"/>
              <w:left w:val="single" w:sz="4" w:space="0" w:color="auto"/>
              <w:bottom w:val="single" w:sz="4" w:space="0" w:color="auto"/>
              <w:right w:val="single" w:sz="4" w:space="0" w:color="auto"/>
            </w:tcBorders>
            <w:vAlign w:val="center"/>
          </w:tcPr>
          <w:p w:rsidR="002872A6" w:rsidRDefault="002872A6" w:rsidP="002F4692">
            <w:pPr>
              <w:jc w:val="center"/>
              <w:rPr>
                <w:sz w:val="22"/>
              </w:rPr>
            </w:pPr>
            <w:r>
              <w:rPr>
                <w:sz w:val="22"/>
              </w:rPr>
              <w:t>7</w:t>
            </w:r>
          </w:p>
        </w:tc>
        <w:tc>
          <w:tcPr>
            <w:tcW w:w="748" w:type="pct"/>
            <w:tcBorders>
              <w:top w:val="single" w:sz="4" w:space="0" w:color="auto"/>
              <w:left w:val="nil"/>
              <w:bottom w:val="single" w:sz="4" w:space="0" w:color="auto"/>
              <w:right w:val="single" w:sz="4" w:space="0" w:color="auto"/>
            </w:tcBorders>
            <w:vAlign w:val="center"/>
          </w:tcPr>
          <w:p w:rsidR="002872A6" w:rsidRDefault="002872A6" w:rsidP="002F4692">
            <w:pPr>
              <w:jc w:val="center"/>
              <w:rPr>
                <w:sz w:val="22"/>
              </w:rPr>
            </w:pPr>
            <w:r>
              <w:rPr>
                <w:sz w:val="22"/>
              </w:rPr>
              <w:t>安全管理</w:t>
            </w:r>
          </w:p>
        </w:tc>
        <w:tc>
          <w:tcPr>
            <w:tcW w:w="3244"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r>
              <w:rPr>
                <w:sz w:val="22"/>
              </w:rPr>
              <w:t>对项目实施过程中的信息安全、保密等内容进行监督。</w:t>
            </w:r>
          </w:p>
        </w:tc>
        <w:tc>
          <w:tcPr>
            <w:tcW w:w="528"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p>
        </w:tc>
      </w:tr>
      <w:tr w:rsidR="002872A6" w:rsidTr="002F4692">
        <w:trPr>
          <w:trHeight w:val="150"/>
          <w:jc w:val="center"/>
        </w:trPr>
        <w:tc>
          <w:tcPr>
            <w:tcW w:w="479" w:type="pct"/>
            <w:tcBorders>
              <w:top w:val="single" w:sz="4" w:space="0" w:color="auto"/>
              <w:left w:val="single" w:sz="4" w:space="0" w:color="auto"/>
              <w:bottom w:val="single" w:sz="4" w:space="0" w:color="auto"/>
              <w:right w:val="single" w:sz="4" w:space="0" w:color="auto"/>
            </w:tcBorders>
            <w:vAlign w:val="center"/>
          </w:tcPr>
          <w:p w:rsidR="002872A6" w:rsidRDefault="002872A6" w:rsidP="002F4692">
            <w:pPr>
              <w:jc w:val="center"/>
              <w:rPr>
                <w:sz w:val="22"/>
              </w:rPr>
            </w:pPr>
            <w:r>
              <w:rPr>
                <w:sz w:val="22"/>
              </w:rPr>
              <w:t>8</w:t>
            </w:r>
          </w:p>
        </w:tc>
        <w:tc>
          <w:tcPr>
            <w:tcW w:w="748" w:type="pct"/>
            <w:tcBorders>
              <w:top w:val="single" w:sz="4" w:space="0" w:color="auto"/>
              <w:left w:val="nil"/>
              <w:bottom w:val="single" w:sz="4" w:space="0" w:color="auto"/>
              <w:right w:val="single" w:sz="4" w:space="0" w:color="auto"/>
            </w:tcBorders>
            <w:vAlign w:val="center"/>
          </w:tcPr>
          <w:p w:rsidR="002872A6" w:rsidRDefault="002872A6" w:rsidP="002F4692">
            <w:pPr>
              <w:jc w:val="center"/>
              <w:rPr>
                <w:sz w:val="22"/>
              </w:rPr>
            </w:pPr>
            <w:r>
              <w:rPr>
                <w:sz w:val="22"/>
              </w:rPr>
              <w:t>项目管理</w:t>
            </w:r>
          </w:p>
        </w:tc>
        <w:tc>
          <w:tcPr>
            <w:tcW w:w="3244"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r>
              <w:rPr>
                <w:sz w:val="22"/>
              </w:rPr>
              <w:t>协调项目承建供应商和采购人之间的工作关系，组织交流项目建设情况，及时发现、协调项目建设中遇到的问题，并提出整改与纠正措施建议和合理化建议。</w:t>
            </w:r>
          </w:p>
        </w:tc>
        <w:tc>
          <w:tcPr>
            <w:tcW w:w="528"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p>
        </w:tc>
      </w:tr>
      <w:tr w:rsidR="002872A6" w:rsidTr="002F4692">
        <w:trPr>
          <w:trHeight w:val="150"/>
          <w:jc w:val="center"/>
        </w:trPr>
        <w:tc>
          <w:tcPr>
            <w:tcW w:w="479" w:type="pct"/>
            <w:tcBorders>
              <w:top w:val="single" w:sz="4" w:space="0" w:color="auto"/>
              <w:left w:val="single" w:sz="4" w:space="0" w:color="auto"/>
              <w:bottom w:val="single" w:sz="4" w:space="0" w:color="auto"/>
              <w:right w:val="single" w:sz="4" w:space="0" w:color="auto"/>
            </w:tcBorders>
            <w:vAlign w:val="center"/>
          </w:tcPr>
          <w:p w:rsidR="002872A6" w:rsidRDefault="002872A6" w:rsidP="002F4692">
            <w:pPr>
              <w:jc w:val="center"/>
              <w:rPr>
                <w:sz w:val="22"/>
              </w:rPr>
            </w:pPr>
            <w:r>
              <w:rPr>
                <w:sz w:val="22"/>
              </w:rPr>
              <w:t>9</w:t>
            </w:r>
          </w:p>
        </w:tc>
        <w:tc>
          <w:tcPr>
            <w:tcW w:w="748" w:type="pct"/>
            <w:tcBorders>
              <w:top w:val="single" w:sz="4" w:space="0" w:color="auto"/>
              <w:left w:val="nil"/>
              <w:bottom w:val="single" w:sz="4" w:space="0" w:color="auto"/>
              <w:right w:val="single" w:sz="4" w:space="0" w:color="auto"/>
            </w:tcBorders>
            <w:vAlign w:val="center"/>
          </w:tcPr>
          <w:p w:rsidR="002872A6" w:rsidRDefault="002872A6" w:rsidP="002F4692">
            <w:pPr>
              <w:jc w:val="center"/>
              <w:rPr>
                <w:sz w:val="22"/>
              </w:rPr>
            </w:pPr>
            <w:r>
              <w:rPr>
                <w:sz w:val="22"/>
              </w:rPr>
              <w:t>服务保障</w:t>
            </w:r>
          </w:p>
        </w:tc>
        <w:tc>
          <w:tcPr>
            <w:tcW w:w="3244"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r>
              <w:rPr>
                <w:sz w:val="22"/>
              </w:rPr>
              <w:t>根据项目建设的要求，建立服务保障体系，服务质量目标和服务保障措施承诺。</w:t>
            </w:r>
          </w:p>
        </w:tc>
        <w:tc>
          <w:tcPr>
            <w:tcW w:w="528" w:type="pct"/>
            <w:tcBorders>
              <w:top w:val="single" w:sz="4" w:space="0" w:color="auto"/>
              <w:left w:val="nil"/>
              <w:bottom w:val="single" w:sz="4" w:space="0" w:color="auto"/>
              <w:right w:val="single" w:sz="4" w:space="0" w:color="auto"/>
            </w:tcBorders>
            <w:vAlign w:val="center"/>
          </w:tcPr>
          <w:p w:rsidR="002872A6" w:rsidRDefault="002872A6" w:rsidP="002F4692">
            <w:pPr>
              <w:rPr>
                <w:sz w:val="22"/>
              </w:rPr>
            </w:pPr>
          </w:p>
        </w:tc>
      </w:tr>
    </w:tbl>
    <w:p w:rsidR="002872A6" w:rsidRDefault="002872A6" w:rsidP="002872A6">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2872A6" w:rsidRDefault="002872A6" w:rsidP="002872A6">
      <w:pPr>
        <w:pStyle w:val="af3"/>
        <w:spacing w:line="300" w:lineRule="auto"/>
        <w:ind w:firstLineChars="192" w:firstLine="422"/>
        <w:rPr>
          <w:bCs/>
          <w:sz w:val="22"/>
        </w:rPr>
      </w:pPr>
      <w:r>
        <w:rPr>
          <w:rFonts w:hint="eastAsia"/>
          <w:bCs/>
          <w:sz w:val="22"/>
        </w:rPr>
        <w:t>7.3</w:t>
      </w:r>
      <w:r>
        <w:rPr>
          <w:rFonts w:hint="eastAsia"/>
          <w:bCs/>
          <w:sz w:val="22"/>
        </w:rPr>
        <w:t>具体服务内容</w:t>
      </w:r>
    </w:p>
    <w:p w:rsidR="002872A6" w:rsidRDefault="002872A6" w:rsidP="002872A6">
      <w:pPr>
        <w:pStyle w:val="af3"/>
        <w:spacing w:line="300" w:lineRule="auto"/>
        <w:ind w:firstLineChars="192" w:firstLine="422"/>
        <w:rPr>
          <w:bCs/>
          <w:sz w:val="22"/>
        </w:rPr>
      </w:pPr>
      <w:r>
        <w:rPr>
          <w:rFonts w:hint="eastAsia"/>
          <w:bCs/>
          <w:sz w:val="22"/>
        </w:rPr>
        <w:t>成交供应商对上海东方枢纽国际商务合作区综合信息管理服务平台系统实施阶段、验收阶段的质量控制、进度控制、成本控制、变更控制、信息安全控制、知识产权保护控制、合同管理、文档管理以及对项目实施过程进行组织协调等的相关工作实施全方位的监理服务，且要全面维护采购人的合法权益，帮助采购人尽可能实现预定的合理目标。</w:t>
      </w:r>
    </w:p>
    <w:p w:rsidR="002872A6" w:rsidRDefault="002872A6" w:rsidP="002872A6">
      <w:pPr>
        <w:pStyle w:val="af3"/>
        <w:spacing w:line="300" w:lineRule="auto"/>
        <w:ind w:firstLineChars="192" w:firstLine="422"/>
        <w:rPr>
          <w:bCs/>
          <w:sz w:val="22"/>
        </w:rPr>
      </w:pPr>
      <w:r>
        <w:rPr>
          <w:rFonts w:hint="eastAsia"/>
          <w:bCs/>
          <w:sz w:val="22"/>
        </w:rPr>
        <w:t>根据本项目监理服务工作范围，同时结合平台建设项目的特点，监理服务包括（不仅限于）如下内容：</w:t>
      </w:r>
    </w:p>
    <w:p w:rsidR="002872A6" w:rsidRDefault="002872A6" w:rsidP="002872A6">
      <w:pPr>
        <w:pStyle w:val="af3"/>
        <w:spacing w:line="300" w:lineRule="auto"/>
        <w:ind w:firstLineChars="192" w:firstLine="422"/>
        <w:rPr>
          <w:bCs/>
          <w:sz w:val="22"/>
        </w:rPr>
      </w:pPr>
      <w:r>
        <w:rPr>
          <w:bCs/>
          <w:sz w:val="22"/>
        </w:rPr>
        <w:t>7.3.1</w:t>
      </w:r>
      <w:r>
        <w:rPr>
          <w:rFonts w:hint="eastAsia"/>
          <w:bCs/>
          <w:sz w:val="22"/>
        </w:rPr>
        <w:t>按照本项目建设内容的要求成立监理项目组，指派专业技术人员担任项目总监理工程师、由于本项目规模较大、专业技术要求高，涉及多个项目实施地点并行实施，设置监理人员的专业和相关职业资质覆盖本项目的建设需求、信息项目管理、信息安全管理要求和其他岗位人员等；</w:t>
      </w:r>
    </w:p>
    <w:p w:rsidR="002872A6" w:rsidRDefault="002872A6" w:rsidP="002872A6">
      <w:pPr>
        <w:pStyle w:val="af3"/>
        <w:spacing w:line="300" w:lineRule="auto"/>
        <w:ind w:firstLineChars="192" w:firstLine="422"/>
        <w:rPr>
          <w:bCs/>
          <w:sz w:val="22"/>
        </w:rPr>
      </w:pPr>
      <w:r>
        <w:rPr>
          <w:bCs/>
          <w:sz w:val="22"/>
        </w:rPr>
        <w:lastRenderedPageBreak/>
        <w:t xml:space="preserve">7.3.2 </w:t>
      </w:r>
      <w:r>
        <w:rPr>
          <w:rFonts w:hint="eastAsia"/>
          <w:bCs/>
          <w:sz w:val="22"/>
        </w:rPr>
        <w:t>根据建设项目内容，提交项目监理方案等；</w:t>
      </w:r>
    </w:p>
    <w:p w:rsidR="002872A6" w:rsidRDefault="002872A6" w:rsidP="002872A6">
      <w:pPr>
        <w:pStyle w:val="af3"/>
        <w:spacing w:line="300" w:lineRule="auto"/>
        <w:ind w:firstLineChars="192" w:firstLine="422"/>
        <w:rPr>
          <w:bCs/>
          <w:sz w:val="22"/>
        </w:rPr>
      </w:pPr>
      <w:r>
        <w:rPr>
          <w:bCs/>
          <w:sz w:val="22"/>
        </w:rPr>
        <w:t xml:space="preserve">7.3.3 </w:t>
      </w:r>
      <w:r>
        <w:rPr>
          <w:rFonts w:hint="eastAsia"/>
          <w:bCs/>
          <w:sz w:val="22"/>
        </w:rPr>
        <w:t>根据采购人提出的需求，对承建单位提供的实施方案进行审核，确保实施方案内容满足项目需求并具有可操作性；</w:t>
      </w:r>
    </w:p>
    <w:p w:rsidR="002872A6" w:rsidRDefault="002872A6" w:rsidP="002872A6">
      <w:pPr>
        <w:pStyle w:val="af3"/>
        <w:spacing w:line="300" w:lineRule="auto"/>
        <w:ind w:firstLineChars="192" w:firstLine="422"/>
        <w:rPr>
          <w:bCs/>
          <w:sz w:val="22"/>
        </w:rPr>
      </w:pPr>
      <w:r>
        <w:rPr>
          <w:bCs/>
          <w:sz w:val="22"/>
        </w:rPr>
        <w:t xml:space="preserve">7.3.4 </w:t>
      </w:r>
      <w:r>
        <w:rPr>
          <w:rFonts w:hint="eastAsia"/>
          <w:bCs/>
          <w:sz w:val="22"/>
        </w:rPr>
        <w:t>配合采购人对承建单位提交的项目实施计划和方案进行审核，制定出合理的建议和意见；</w:t>
      </w:r>
    </w:p>
    <w:p w:rsidR="002872A6" w:rsidRDefault="002872A6" w:rsidP="002872A6">
      <w:pPr>
        <w:pStyle w:val="af3"/>
        <w:spacing w:line="300" w:lineRule="auto"/>
        <w:ind w:firstLineChars="192" w:firstLine="422"/>
        <w:rPr>
          <w:bCs/>
          <w:sz w:val="22"/>
        </w:rPr>
      </w:pPr>
      <w:r>
        <w:rPr>
          <w:bCs/>
          <w:sz w:val="22"/>
        </w:rPr>
        <w:t xml:space="preserve">7.3.5 </w:t>
      </w:r>
      <w:r>
        <w:rPr>
          <w:rFonts w:hint="eastAsia"/>
          <w:bCs/>
          <w:sz w:val="22"/>
        </w:rPr>
        <w:t>审核承建单位提出的项目建设质量保障体系，包含相关规范流程、角色职责、实施方案、验收标准等；</w:t>
      </w:r>
    </w:p>
    <w:p w:rsidR="002872A6" w:rsidRDefault="002872A6" w:rsidP="002872A6">
      <w:pPr>
        <w:pStyle w:val="af3"/>
        <w:spacing w:line="300" w:lineRule="auto"/>
        <w:ind w:firstLineChars="192" w:firstLine="422"/>
        <w:rPr>
          <w:bCs/>
          <w:sz w:val="22"/>
        </w:rPr>
      </w:pPr>
      <w:r>
        <w:rPr>
          <w:bCs/>
          <w:sz w:val="22"/>
        </w:rPr>
        <w:t xml:space="preserve">7.3.6 </w:t>
      </w:r>
      <w:r>
        <w:rPr>
          <w:rFonts w:hint="eastAsia"/>
          <w:bCs/>
          <w:sz w:val="22"/>
        </w:rPr>
        <w:t>对承建单位的实施过程进行监督管理，在实施过程中督促承建单位严格执行合同和国家工程技术规范、标准；</w:t>
      </w:r>
    </w:p>
    <w:p w:rsidR="002872A6" w:rsidRDefault="002872A6" w:rsidP="002872A6">
      <w:pPr>
        <w:pStyle w:val="af3"/>
        <w:spacing w:line="300" w:lineRule="auto"/>
        <w:ind w:firstLineChars="192" w:firstLine="422"/>
        <w:rPr>
          <w:bCs/>
          <w:sz w:val="22"/>
        </w:rPr>
      </w:pPr>
      <w:r>
        <w:rPr>
          <w:bCs/>
          <w:sz w:val="22"/>
        </w:rPr>
        <w:t xml:space="preserve">7.3.7 </w:t>
      </w:r>
      <w:r>
        <w:rPr>
          <w:rFonts w:hint="eastAsia"/>
          <w:bCs/>
          <w:sz w:val="22"/>
        </w:rPr>
        <w:t>协调采购人和承建单位之间的工作业务关系；</w:t>
      </w:r>
    </w:p>
    <w:p w:rsidR="002872A6" w:rsidRDefault="002872A6" w:rsidP="002872A6">
      <w:pPr>
        <w:pStyle w:val="af3"/>
        <w:spacing w:line="300" w:lineRule="auto"/>
        <w:ind w:firstLineChars="192" w:firstLine="422"/>
        <w:rPr>
          <w:bCs/>
          <w:sz w:val="22"/>
        </w:rPr>
      </w:pPr>
      <w:r>
        <w:rPr>
          <w:bCs/>
          <w:sz w:val="22"/>
        </w:rPr>
        <w:t xml:space="preserve">7.3.8 </w:t>
      </w:r>
      <w:r>
        <w:rPr>
          <w:rFonts w:hint="eastAsia"/>
          <w:bCs/>
          <w:sz w:val="22"/>
        </w:rPr>
        <w:t>督促承建单位严格按现行规范、规程、相关质量控制标准、安全防护措施和实施方案和计划进行实施，严格控制服务质量。针对实施过程中出现的问题及时向采购人和承建单位发出预警，参与鉴定质量责任，组织项目协调会，整理并签发会议纪要；</w:t>
      </w:r>
    </w:p>
    <w:p w:rsidR="002872A6" w:rsidRDefault="002872A6" w:rsidP="002872A6">
      <w:pPr>
        <w:pStyle w:val="af3"/>
        <w:spacing w:line="300" w:lineRule="auto"/>
        <w:ind w:firstLineChars="192" w:firstLine="422"/>
        <w:rPr>
          <w:bCs/>
          <w:sz w:val="22"/>
        </w:rPr>
      </w:pPr>
      <w:r>
        <w:rPr>
          <w:bCs/>
          <w:sz w:val="22"/>
        </w:rPr>
        <w:t xml:space="preserve">7.3.9 </w:t>
      </w:r>
      <w:r>
        <w:rPr>
          <w:rFonts w:hint="eastAsia"/>
          <w:bCs/>
          <w:sz w:val="22"/>
        </w:rPr>
        <w:t>督促、检查承建单位落实安全保证措施；</w:t>
      </w:r>
    </w:p>
    <w:p w:rsidR="002872A6" w:rsidRDefault="002872A6" w:rsidP="002872A6">
      <w:pPr>
        <w:pStyle w:val="af3"/>
        <w:spacing w:line="300" w:lineRule="auto"/>
        <w:ind w:firstLineChars="192" w:firstLine="422"/>
        <w:rPr>
          <w:bCs/>
          <w:sz w:val="22"/>
        </w:rPr>
      </w:pPr>
      <w:r>
        <w:rPr>
          <w:bCs/>
          <w:sz w:val="22"/>
        </w:rPr>
        <w:t xml:space="preserve">7.3.10 </w:t>
      </w:r>
      <w:r>
        <w:rPr>
          <w:rFonts w:hint="eastAsia"/>
          <w:bCs/>
          <w:sz w:val="22"/>
        </w:rPr>
        <w:t>根据承建单位提交的实施计划，分阶段协调实施进度计划，及时提出调整意见，控制工程时间节点和进度，保证项目顺利进行；</w:t>
      </w:r>
    </w:p>
    <w:p w:rsidR="002872A6" w:rsidRDefault="002872A6" w:rsidP="002872A6">
      <w:pPr>
        <w:pStyle w:val="af3"/>
        <w:spacing w:line="300" w:lineRule="auto"/>
        <w:ind w:firstLineChars="192" w:firstLine="422"/>
        <w:rPr>
          <w:bCs/>
          <w:sz w:val="22"/>
        </w:rPr>
      </w:pPr>
      <w:r>
        <w:rPr>
          <w:bCs/>
          <w:sz w:val="22"/>
        </w:rPr>
        <w:t xml:space="preserve">7.3.11 </w:t>
      </w:r>
      <w:r>
        <w:rPr>
          <w:rFonts w:hint="eastAsia"/>
          <w:bCs/>
          <w:sz w:val="22"/>
        </w:rPr>
        <w:t>按照合同约定的要求，与采购人一起进行项目里程碑节点审核，对不符合实施方案及工程监理评测原则的部分提出修改意见，协助采购人对项目进行阶段验收；</w:t>
      </w:r>
    </w:p>
    <w:p w:rsidR="002872A6" w:rsidRDefault="002872A6" w:rsidP="002872A6">
      <w:pPr>
        <w:pStyle w:val="af3"/>
        <w:spacing w:line="300" w:lineRule="auto"/>
        <w:ind w:firstLineChars="192" w:firstLine="422"/>
        <w:rPr>
          <w:bCs/>
          <w:sz w:val="22"/>
        </w:rPr>
      </w:pPr>
      <w:r>
        <w:rPr>
          <w:bCs/>
          <w:sz w:val="22"/>
        </w:rPr>
        <w:t xml:space="preserve">7.3.12 </w:t>
      </w:r>
      <w:r>
        <w:rPr>
          <w:rFonts w:hint="eastAsia"/>
          <w:bCs/>
          <w:sz w:val="22"/>
        </w:rPr>
        <w:t>协助采购人进行本项目（监理服务）范围内工程质量的检查、阶段验收和竣工验收；</w:t>
      </w:r>
    </w:p>
    <w:p w:rsidR="002872A6" w:rsidRDefault="002872A6" w:rsidP="002872A6">
      <w:pPr>
        <w:pStyle w:val="af3"/>
        <w:spacing w:line="300" w:lineRule="auto"/>
        <w:ind w:firstLineChars="192" w:firstLine="422"/>
        <w:rPr>
          <w:bCs/>
          <w:sz w:val="22"/>
        </w:rPr>
      </w:pPr>
      <w:r>
        <w:rPr>
          <w:bCs/>
          <w:sz w:val="22"/>
        </w:rPr>
        <w:t xml:space="preserve">7.3.13 </w:t>
      </w:r>
      <w:r>
        <w:rPr>
          <w:rFonts w:hint="eastAsia"/>
          <w:bCs/>
          <w:sz w:val="22"/>
        </w:rPr>
        <w:t>协助采购人进行项目实施过程中的变更管理；</w:t>
      </w:r>
    </w:p>
    <w:p w:rsidR="002872A6" w:rsidRDefault="002872A6" w:rsidP="002872A6">
      <w:pPr>
        <w:pStyle w:val="af3"/>
        <w:spacing w:line="300" w:lineRule="auto"/>
        <w:ind w:firstLineChars="192" w:firstLine="422"/>
        <w:rPr>
          <w:bCs/>
          <w:sz w:val="22"/>
        </w:rPr>
      </w:pPr>
      <w:r>
        <w:rPr>
          <w:bCs/>
          <w:sz w:val="22"/>
        </w:rPr>
        <w:t xml:space="preserve">7.3.14 </w:t>
      </w:r>
      <w:r>
        <w:rPr>
          <w:rFonts w:hint="eastAsia"/>
          <w:bCs/>
          <w:sz w:val="22"/>
        </w:rPr>
        <w:t>督促承建单位做好本项目的实施过程文档管理工作，做好版本控制；</w:t>
      </w:r>
    </w:p>
    <w:p w:rsidR="002872A6" w:rsidRDefault="002872A6" w:rsidP="002872A6">
      <w:pPr>
        <w:pStyle w:val="af3"/>
        <w:spacing w:line="300" w:lineRule="auto"/>
        <w:ind w:firstLineChars="192" w:firstLine="422"/>
        <w:rPr>
          <w:bCs/>
          <w:sz w:val="22"/>
        </w:rPr>
      </w:pPr>
      <w:r>
        <w:rPr>
          <w:bCs/>
          <w:sz w:val="22"/>
        </w:rPr>
        <w:t xml:space="preserve">7.3.15 </w:t>
      </w:r>
      <w:r>
        <w:rPr>
          <w:rFonts w:hint="eastAsia"/>
          <w:bCs/>
          <w:sz w:val="22"/>
        </w:rPr>
        <w:t>检查、审核承建单位的最终交付物是否完整、齐备，是否符合合同的约定，是否已经按照指定的时间和方式提交给采购人；</w:t>
      </w:r>
    </w:p>
    <w:p w:rsidR="002872A6" w:rsidRDefault="002872A6" w:rsidP="002872A6">
      <w:pPr>
        <w:pStyle w:val="af3"/>
        <w:spacing w:line="300" w:lineRule="auto"/>
        <w:ind w:firstLineChars="192" w:firstLine="422"/>
        <w:rPr>
          <w:bCs/>
          <w:sz w:val="22"/>
        </w:rPr>
      </w:pPr>
      <w:r>
        <w:rPr>
          <w:bCs/>
          <w:sz w:val="22"/>
        </w:rPr>
        <w:t xml:space="preserve">7.3.16 </w:t>
      </w:r>
      <w:r>
        <w:rPr>
          <w:rFonts w:hint="eastAsia"/>
          <w:bCs/>
          <w:sz w:val="22"/>
        </w:rPr>
        <w:t>检查所交付系统的合同中提及的相关竣工验收资料是否已经提交；</w:t>
      </w:r>
    </w:p>
    <w:p w:rsidR="002872A6" w:rsidRDefault="002872A6" w:rsidP="002872A6">
      <w:pPr>
        <w:pStyle w:val="af3"/>
        <w:spacing w:line="300" w:lineRule="auto"/>
        <w:ind w:firstLineChars="192" w:firstLine="422"/>
        <w:rPr>
          <w:bCs/>
          <w:sz w:val="22"/>
        </w:rPr>
      </w:pPr>
      <w:r>
        <w:rPr>
          <w:bCs/>
          <w:sz w:val="22"/>
        </w:rPr>
        <w:t xml:space="preserve">7.3.17 </w:t>
      </w:r>
      <w:r>
        <w:rPr>
          <w:rFonts w:hint="eastAsia"/>
          <w:bCs/>
          <w:sz w:val="22"/>
        </w:rPr>
        <w:t>在项目的整个过程中，对采购人、承建单位有关方案、技术秘密等涉及知识产权的内容进行检查、监督和保护；</w:t>
      </w:r>
    </w:p>
    <w:p w:rsidR="002872A6" w:rsidRDefault="002872A6" w:rsidP="002872A6">
      <w:pPr>
        <w:pStyle w:val="af3"/>
        <w:spacing w:line="300" w:lineRule="auto"/>
        <w:ind w:firstLineChars="192" w:firstLine="422"/>
        <w:rPr>
          <w:bCs/>
          <w:sz w:val="22"/>
        </w:rPr>
      </w:pPr>
      <w:r>
        <w:rPr>
          <w:bCs/>
          <w:sz w:val="22"/>
        </w:rPr>
        <w:t xml:space="preserve">7.3.18 </w:t>
      </w:r>
      <w:r>
        <w:rPr>
          <w:rFonts w:hint="eastAsia"/>
          <w:bCs/>
          <w:sz w:val="22"/>
        </w:rPr>
        <w:t>协助采购人组织竣工验收机构、参加项目竣工验收并协助采购人进行工程竣工资料的整理工作；</w:t>
      </w:r>
    </w:p>
    <w:p w:rsidR="002872A6" w:rsidRDefault="002872A6" w:rsidP="002872A6">
      <w:pPr>
        <w:pStyle w:val="af3"/>
        <w:spacing w:line="300" w:lineRule="auto"/>
        <w:ind w:firstLineChars="192" w:firstLine="422"/>
        <w:rPr>
          <w:bCs/>
          <w:sz w:val="22"/>
        </w:rPr>
      </w:pPr>
      <w:r>
        <w:rPr>
          <w:bCs/>
          <w:sz w:val="22"/>
        </w:rPr>
        <w:t xml:space="preserve">7.3.19 </w:t>
      </w:r>
      <w:r>
        <w:rPr>
          <w:rFonts w:hint="eastAsia"/>
          <w:bCs/>
          <w:sz w:val="22"/>
        </w:rPr>
        <w:t>进行监理总结，移交监理资料和其他有关资料。</w:t>
      </w:r>
    </w:p>
    <w:p w:rsidR="002872A6" w:rsidRDefault="002872A6" w:rsidP="002872A6">
      <w:pPr>
        <w:pStyle w:val="af3"/>
        <w:spacing w:line="300" w:lineRule="auto"/>
        <w:ind w:firstLineChars="192" w:firstLine="422"/>
        <w:rPr>
          <w:bCs/>
          <w:sz w:val="22"/>
        </w:rPr>
      </w:pPr>
      <w:r>
        <w:rPr>
          <w:bCs/>
          <w:sz w:val="22"/>
        </w:rPr>
        <w:t xml:space="preserve">7.3.20 </w:t>
      </w:r>
      <w:r>
        <w:rPr>
          <w:rFonts w:hint="eastAsia"/>
          <w:bCs/>
          <w:sz w:val="22"/>
        </w:rPr>
        <w:t>配合采购人完成与本项目相关的其他事务性工作。</w:t>
      </w:r>
    </w:p>
    <w:p w:rsidR="002872A6" w:rsidRDefault="002872A6" w:rsidP="002872A6">
      <w:pPr>
        <w:adjustRightInd w:val="0"/>
        <w:snapToGrid w:val="0"/>
        <w:ind w:firstLineChars="200" w:firstLine="442"/>
        <w:jc w:val="left"/>
        <w:rPr>
          <w:b/>
          <w:color w:val="FF0000"/>
          <w:sz w:val="22"/>
          <w:u w:val="wavyHeavy"/>
        </w:rPr>
      </w:pPr>
    </w:p>
    <w:p w:rsidR="002872A6" w:rsidRDefault="002872A6" w:rsidP="002872A6">
      <w:pPr>
        <w:pStyle w:val="af3"/>
        <w:spacing w:line="300" w:lineRule="auto"/>
        <w:ind w:firstLineChars="192" w:firstLine="422"/>
        <w:rPr>
          <w:bCs/>
          <w:sz w:val="22"/>
        </w:rPr>
      </w:pPr>
      <w:r>
        <w:rPr>
          <w:rFonts w:hint="eastAsia"/>
          <w:bCs/>
          <w:sz w:val="22"/>
        </w:rPr>
        <w:t>7</w:t>
      </w:r>
      <w:r>
        <w:rPr>
          <w:bCs/>
          <w:sz w:val="22"/>
        </w:rPr>
        <w:t>.</w:t>
      </w:r>
      <w:r>
        <w:rPr>
          <w:rFonts w:hint="eastAsia"/>
          <w:bCs/>
          <w:sz w:val="22"/>
        </w:rPr>
        <w:t>4</w:t>
      </w:r>
      <w:r>
        <w:rPr>
          <w:rFonts w:hint="eastAsia"/>
          <w:bCs/>
          <w:sz w:val="22"/>
        </w:rPr>
        <w:t>人员及设备要求</w:t>
      </w:r>
    </w:p>
    <w:p w:rsidR="002872A6" w:rsidRDefault="002872A6" w:rsidP="002872A6">
      <w:pPr>
        <w:pStyle w:val="af3"/>
        <w:spacing w:line="300" w:lineRule="auto"/>
        <w:ind w:firstLineChars="192" w:firstLine="422"/>
        <w:rPr>
          <w:sz w:val="22"/>
        </w:rPr>
      </w:pPr>
      <w:r>
        <w:rPr>
          <w:rFonts w:hint="eastAsia"/>
          <w:sz w:val="22"/>
        </w:rPr>
        <w:t>7</w:t>
      </w:r>
      <w:r>
        <w:rPr>
          <w:sz w:val="22"/>
        </w:rPr>
        <w:t>.</w:t>
      </w:r>
      <w:r>
        <w:rPr>
          <w:rFonts w:hint="eastAsia"/>
          <w:sz w:val="22"/>
        </w:rPr>
        <w:t>4</w:t>
      </w:r>
      <w:r>
        <w:rPr>
          <w:sz w:val="22"/>
        </w:rPr>
        <w:t>.1</w:t>
      </w:r>
      <w:r>
        <w:rPr>
          <w:sz w:val="22"/>
        </w:rPr>
        <w:t>本项目中人员岗位要求（但不仅限于）详见下表。</w:t>
      </w:r>
    </w:p>
    <w:p w:rsidR="002872A6" w:rsidRDefault="002872A6" w:rsidP="002872A6">
      <w:pPr>
        <w:jc w:val="center"/>
        <w:rPr>
          <w:sz w:val="22"/>
        </w:rPr>
      </w:pPr>
      <w:r>
        <w:rPr>
          <w:b/>
          <w:sz w:val="22"/>
        </w:rPr>
        <w:t>人员配备一览表</w:t>
      </w:r>
    </w:p>
    <w:tbl>
      <w:tblPr>
        <w:tblStyle w:val="afffffffffc"/>
        <w:tblW w:w="9180" w:type="dxa"/>
        <w:jc w:val="center"/>
        <w:tblLayout w:type="fixed"/>
        <w:tblLook w:val="04A0" w:firstRow="1" w:lastRow="0" w:firstColumn="1" w:lastColumn="0" w:noHBand="0" w:noVBand="1"/>
      </w:tblPr>
      <w:tblGrid>
        <w:gridCol w:w="1756"/>
        <w:gridCol w:w="1276"/>
        <w:gridCol w:w="5298"/>
        <w:gridCol w:w="850"/>
      </w:tblGrid>
      <w:tr w:rsidR="002872A6" w:rsidTr="002F4692">
        <w:trPr>
          <w:trHeight w:val="758"/>
          <w:jc w:val="center"/>
        </w:trPr>
        <w:tc>
          <w:tcPr>
            <w:tcW w:w="1756" w:type="dxa"/>
            <w:tcBorders>
              <w:top w:val="single" w:sz="4" w:space="0" w:color="auto"/>
              <w:left w:val="single" w:sz="4" w:space="0" w:color="auto"/>
              <w:bottom w:val="single" w:sz="4" w:space="0" w:color="auto"/>
              <w:right w:val="single" w:sz="4" w:space="0" w:color="auto"/>
            </w:tcBorders>
            <w:vAlign w:val="center"/>
          </w:tcPr>
          <w:p w:rsidR="002872A6" w:rsidRDefault="002872A6" w:rsidP="002F4692">
            <w:pPr>
              <w:rPr>
                <w:b/>
                <w:bCs/>
                <w:sz w:val="22"/>
              </w:rPr>
            </w:pPr>
            <w:r>
              <w:rPr>
                <w:b/>
                <w:bCs/>
                <w:sz w:val="22"/>
              </w:rPr>
              <w:t>岗位</w:t>
            </w:r>
          </w:p>
        </w:tc>
        <w:tc>
          <w:tcPr>
            <w:tcW w:w="1276" w:type="dxa"/>
            <w:tcBorders>
              <w:top w:val="single" w:sz="4" w:space="0" w:color="auto"/>
              <w:left w:val="nil"/>
              <w:bottom w:val="single" w:sz="4" w:space="0" w:color="auto"/>
              <w:right w:val="single" w:sz="4" w:space="0" w:color="auto"/>
            </w:tcBorders>
            <w:vAlign w:val="center"/>
          </w:tcPr>
          <w:p w:rsidR="002872A6" w:rsidRDefault="002872A6" w:rsidP="002F4692">
            <w:pPr>
              <w:rPr>
                <w:b/>
                <w:bCs/>
                <w:sz w:val="22"/>
              </w:rPr>
            </w:pPr>
            <w:r>
              <w:rPr>
                <w:b/>
                <w:bCs/>
                <w:sz w:val="22"/>
              </w:rPr>
              <w:t>建议配置岗位人数</w:t>
            </w:r>
          </w:p>
        </w:tc>
        <w:tc>
          <w:tcPr>
            <w:tcW w:w="5298" w:type="dxa"/>
            <w:tcBorders>
              <w:top w:val="single" w:sz="4" w:space="0" w:color="auto"/>
              <w:left w:val="nil"/>
              <w:bottom w:val="single" w:sz="4" w:space="0" w:color="auto"/>
              <w:right w:val="single" w:sz="4" w:space="0" w:color="auto"/>
            </w:tcBorders>
            <w:vAlign w:val="center"/>
          </w:tcPr>
          <w:p w:rsidR="002872A6" w:rsidRDefault="002872A6" w:rsidP="002F4692">
            <w:pPr>
              <w:rPr>
                <w:b/>
                <w:bCs/>
                <w:sz w:val="22"/>
              </w:rPr>
            </w:pPr>
            <w:r>
              <w:rPr>
                <w:b/>
                <w:bCs/>
                <w:sz w:val="22"/>
              </w:rPr>
              <w:t>基本要求</w:t>
            </w:r>
          </w:p>
        </w:tc>
        <w:tc>
          <w:tcPr>
            <w:tcW w:w="850" w:type="dxa"/>
            <w:tcBorders>
              <w:top w:val="single" w:sz="4" w:space="0" w:color="auto"/>
              <w:left w:val="nil"/>
              <w:bottom w:val="single" w:sz="4" w:space="0" w:color="auto"/>
              <w:right w:val="single" w:sz="4" w:space="0" w:color="auto"/>
            </w:tcBorders>
            <w:vAlign w:val="center"/>
          </w:tcPr>
          <w:p w:rsidR="002872A6" w:rsidRDefault="002872A6" w:rsidP="002F4692">
            <w:pPr>
              <w:rPr>
                <w:b/>
                <w:bCs/>
                <w:sz w:val="22"/>
              </w:rPr>
            </w:pPr>
            <w:r>
              <w:rPr>
                <w:b/>
                <w:bCs/>
                <w:sz w:val="22"/>
              </w:rPr>
              <w:t>备注</w:t>
            </w:r>
          </w:p>
        </w:tc>
      </w:tr>
      <w:tr w:rsidR="002872A6" w:rsidTr="002F4692">
        <w:trPr>
          <w:trHeight w:val="457"/>
          <w:jc w:val="center"/>
        </w:trPr>
        <w:tc>
          <w:tcPr>
            <w:tcW w:w="1756" w:type="dxa"/>
            <w:tcBorders>
              <w:top w:val="single" w:sz="4" w:space="0" w:color="auto"/>
              <w:left w:val="single" w:sz="4" w:space="0" w:color="auto"/>
              <w:bottom w:val="single" w:sz="4" w:space="0" w:color="auto"/>
              <w:right w:val="single" w:sz="4" w:space="0" w:color="auto"/>
            </w:tcBorders>
            <w:vAlign w:val="center"/>
          </w:tcPr>
          <w:p w:rsidR="002872A6" w:rsidRDefault="002872A6" w:rsidP="002F4692">
            <w:pPr>
              <w:rPr>
                <w:bCs/>
                <w:sz w:val="22"/>
              </w:rPr>
            </w:pPr>
            <w:r>
              <w:rPr>
                <w:bCs/>
                <w:sz w:val="22"/>
              </w:rPr>
              <w:lastRenderedPageBreak/>
              <w:t>总监理工程师</w:t>
            </w:r>
          </w:p>
        </w:tc>
        <w:tc>
          <w:tcPr>
            <w:tcW w:w="1276" w:type="dxa"/>
            <w:tcBorders>
              <w:top w:val="single" w:sz="4" w:space="0" w:color="auto"/>
              <w:left w:val="nil"/>
              <w:bottom w:val="single" w:sz="4" w:space="0" w:color="auto"/>
              <w:right w:val="single" w:sz="4" w:space="0" w:color="auto"/>
            </w:tcBorders>
            <w:vAlign w:val="center"/>
          </w:tcPr>
          <w:p w:rsidR="002872A6" w:rsidRDefault="002872A6" w:rsidP="002F4692">
            <w:pPr>
              <w:rPr>
                <w:bCs/>
                <w:sz w:val="22"/>
              </w:rPr>
            </w:pPr>
            <w:r>
              <w:rPr>
                <w:bCs/>
                <w:sz w:val="22"/>
              </w:rPr>
              <w:t>1</w:t>
            </w:r>
          </w:p>
        </w:tc>
        <w:tc>
          <w:tcPr>
            <w:tcW w:w="5298" w:type="dxa"/>
            <w:tcBorders>
              <w:top w:val="single" w:sz="4" w:space="0" w:color="auto"/>
              <w:left w:val="nil"/>
              <w:bottom w:val="single" w:sz="4" w:space="0" w:color="auto"/>
              <w:right w:val="single" w:sz="4" w:space="0" w:color="auto"/>
            </w:tcBorders>
          </w:tcPr>
          <w:p w:rsidR="002872A6" w:rsidRDefault="002872A6" w:rsidP="002F4692">
            <w:pPr>
              <w:rPr>
                <w:sz w:val="22"/>
              </w:rPr>
            </w:pPr>
            <w:r>
              <w:rPr>
                <w:sz w:val="22"/>
              </w:rPr>
              <w:t>1</w:t>
            </w:r>
            <w:r>
              <w:rPr>
                <w:sz w:val="22"/>
              </w:rPr>
              <w:t>、总监理工程师具有较强的组织能力和综合协调能力，能够根据工程的实际进展状况及时地分析并预见影响工程质量、安全、进度的隐患，并提出切实可行的解决方案和办法。</w:t>
            </w:r>
          </w:p>
          <w:p w:rsidR="002872A6" w:rsidRDefault="002872A6" w:rsidP="002F4692">
            <w:pPr>
              <w:rPr>
                <w:sz w:val="22"/>
              </w:rPr>
            </w:pPr>
            <w:r>
              <w:rPr>
                <w:sz w:val="22"/>
              </w:rPr>
              <w:t>2</w:t>
            </w:r>
            <w:r>
              <w:rPr>
                <w:sz w:val="22"/>
              </w:rPr>
              <w:t>、持有《信息系统监理师》证书，年龄不超过</w:t>
            </w:r>
            <w:r>
              <w:rPr>
                <w:sz w:val="22"/>
              </w:rPr>
              <w:t>60</w:t>
            </w:r>
            <w:r>
              <w:rPr>
                <w:sz w:val="22"/>
              </w:rPr>
              <w:t>周岁，有</w:t>
            </w:r>
            <w:r>
              <w:rPr>
                <w:sz w:val="22"/>
              </w:rPr>
              <w:t>8</w:t>
            </w:r>
            <w:r>
              <w:rPr>
                <w:sz w:val="22"/>
              </w:rPr>
              <w:t>年以上信息系统监理从业经验。</w:t>
            </w:r>
          </w:p>
          <w:p w:rsidR="002872A6" w:rsidRDefault="002872A6" w:rsidP="002F4692">
            <w:pPr>
              <w:rPr>
                <w:sz w:val="22"/>
              </w:rPr>
            </w:pPr>
            <w:r>
              <w:rPr>
                <w:sz w:val="22"/>
              </w:rPr>
              <w:t>3</w:t>
            </w:r>
            <w:r>
              <w:rPr>
                <w:sz w:val="22"/>
              </w:rPr>
              <w:t>、人力资源和社会保障局颁发的高级工程师职称（计算机相关专业）。</w:t>
            </w:r>
          </w:p>
          <w:p w:rsidR="002872A6" w:rsidRDefault="002872A6" w:rsidP="002F4692">
            <w:pPr>
              <w:rPr>
                <w:sz w:val="22"/>
              </w:rPr>
            </w:pPr>
            <w:r>
              <w:rPr>
                <w:sz w:val="22"/>
              </w:rPr>
              <w:t>4</w:t>
            </w:r>
            <w:r>
              <w:rPr>
                <w:sz w:val="22"/>
              </w:rPr>
              <w:t>、总监理工程师在采购人有需求时响应，如有特殊要求需要总监理工程师到场，满足采购人要求。</w:t>
            </w:r>
          </w:p>
          <w:p w:rsidR="002872A6" w:rsidRDefault="002872A6" w:rsidP="002F4692">
            <w:pPr>
              <w:rPr>
                <w:sz w:val="22"/>
              </w:rPr>
            </w:pPr>
            <w:r>
              <w:rPr>
                <w:sz w:val="22"/>
              </w:rPr>
              <w:t>5</w:t>
            </w:r>
            <w:r>
              <w:rPr>
                <w:sz w:val="22"/>
              </w:rPr>
              <w:t>、总监理工程师具有类似信息化监理项目总监理工程师的业绩。</w:t>
            </w:r>
          </w:p>
        </w:tc>
        <w:tc>
          <w:tcPr>
            <w:tcW w:w="850" w:type="dxa"/>
            <w:tcBorders>
              <w:top w:val="single" w:sz="4" w:space="0" w:color="auto"/>
              <w:left w:val="nil"/>
              <w:bottom w:val="single" w:sz="4" w:space="0" w:color="auto"/>
              <w:right w:val="single" w:sz="4" w:space="0" w:color="auto"/>
            </w:tcBorders>
          </w:tcPr>
          <w:p w:rsidR="002872A6" w:rsidRDefault="002872A6" w:rsidP="002F4692">
            <w:pPr>
              <w:rPr>
                <w:bCs/>
                <w:sz w:val="22"/>
              </w:rPr>
            </w:pPr>
          </w:p>
        </w:tc>
      </w:tr>
      <w:tr w:rsidR="002872A6" w:rsidTr="002F4692">
        <w:trPr>
          <w:trHeight w:val="457"/>
          <w:jc w:val="center"/>
        </w:trPr>
        <w:tc>
          <w:tcPr>
            <w:tcW w:w="1756" w:type="dxa"/>
            <w:tcBorders>
              <w:top w:val="single" w:sz="4" w:space="0" w:color="auto"/>
              <w:left w:val="single" w:sz="4" w:space="0" w:color="auto"/>
              <w:bottom w:val="single" w:sz="4" w:space="0" w:color="auto"/>
              <w:right w:val="single" w:sz="4" w:space="0" w:color="auto"/>
            </w:tcBorders>
            <w:vAlign w:val="center"/>
          </w:tcPr>
          <w:p w:rsidR="002872A6" w:rsidRDefault="002872A6" w:rsidP="002F4692">
            <w:pPr>
              <w:rPr>
                <w:bCs/>
                <w:sz w:val="22"/>
              </w:rPr>
            </w:pPr>
            <w:r>
              <w:rPr>
                <w:bCs/>
                <w:sz w:val="22"/>
              </w:rPr>
              <w:t>监理工程师</w:t>
            </w:r>
          </w:p>
        </w:tc>
        <w:tc>
          <w:tcPr>
            <w:tcW w:w="1276" w:type="dxa"/>
            <w:tcBorders>
              <w:top w:val="single" w:sz="4" w:space="0" w:color="auto"/>
              <w:left w:val="nil"/>
              <w:bottom w:val="single" w:sz="4" w:space="0" w:color="auto"/>
              <w:right w:val="single" w:sz="4" w:space="0" w:color="auto"/>
            </w:tcBorders>
            <w:vAlign w:val="center"/>
          </w:tcPr>
          <w:p w:rsidR="002872A6" w:rsidRDefault="002872A6" w:rsidP="002F4692">
            <w:pPr>
              <w:rPr>
                <w:bCs/>
                <w:sz w:val="22"/>
              </w:rPr>
            </w:pPr>
            <w:r>
              <w:rPr>
                <w:bCs/>
                <w:sz w:val="22"/>
              </w:rPr>
              <w:t>10</w:t>
            </w:r>
          </w:p>
        </w:tc>
        <w:tc>
          <w:tcPr>
            <w:tcW w:w="5298" w:type="dxa"/>
            <w:tcBorders>
              <w:top w:val="single" w:sz="4" w:space="0" w:color="auto"/>
              <w:left w:val="nil"/>
              <w:bottom w:val="single" w:sz="4" w:space="0" w:color="auto"/>
              <w:right w:val="single" w:sz="4" w:space="0" w:color="auto"/>
            </w:tcBorders>
          </w:tcPr>
          <w:p w:rsidR="002872A6" w:rsidRDefault="002872A6" w:rsidP="002F4692">
            <w:pPr>
              <w:rPr>
                <w:sz w:val="22"/>
              </w:rPr>
            </w:pPr>
            <w:r>
              <w:rPr>
                <w:sz w:val="22"/>
              </w:rPr>
              <w:t>1</w:t>
            </w:r>
            <w:r>
              <w:rPr>
                <w:sz w:val="22"/>
              </w:rPr>
              <w:t>、人员专业配套齐全，具有相关《信息系统监理师》证书，参与过同类项目。</w:t>
            </w:r>
          </w:p>
          <w:p w:rsidR="002872A6" w:rsidRDefault="002872A6" w:rsidP="002F4692">
            <w:pPr>
              <w:rPr>
                <w:sz w:val="22"/>
              </w:rPr>
            </w:pPr>
            <w:r>
              <w:rPr>
                <w:sz w:val="22"/>
              </w:rPr>
              <w:t>2</w:t>
            </w:r>
            <w:r>
              <w:rPr>
                <w:sz w:val="22"/>
              </w:rPr>
              <w:t>、人力资源和社会保障局颁发的中级或以上职称（计算机相关专业）；</w:t>
            </w:r>
          </w:p>
          <w:p w:rsidR="002872A6" w:rsidRDefault="002872A6" w:rsidP="002F4692">
            <w:pPr>
              <w:rPr>
                <w:sz w:val="22"/>
              </w:rPr>
            </w:pPr>
            <w:r>
              <w:rPr>
                <w:sz w:val="22"/>
              </w:rPr>
              <w:t>3</w:t>
            </w:r>
            <w:r>
              <w:rPr>
                <w:sz w:val="22"/>
              </w:rPr>
              <w:t>、监理工程师持有《信息系统监理师》证书</w:t>
            </w:r>
            <w:r>
              <w:rPr>
                <w:rFonts w:hint="eastAsia"/>
                <w:sz w:val="22"/>
              </w:rPr>
              <w:t>，</w:t>
            </w:r>
            <w:r>
              <w:rPr>
                <w:sz w:val="22"/>
              </w:rPr>
              <w:t>如具备与本项目工作需求相关的《软件成本度量师》（</w:t>
            </w:r>
            <w:r>
              <w:rPr>
                <w:sz w:val="22"/>
              </w:rPr>
              <w:t>CCEP</w:t>
            </w:r>
            <w:r>
              <w:rPr>
                <w:sz w:val="22"/>
              </w:rPr>
              <w:t>）、《</w:t>
            </w:r>
            <w:r>
              <w:rPr>
                <w:sz w:val="22"/>
              </w:rPr>
              <w:t>DCMM</w:t>
            </w:r>
            <w:r>
              <w:rPr>
                <w:sz w:val="22"/>
              </w:rPr>
              <w:t>数据管理师》、《软件评测师》、《信息安全保障人员认证》（</w:t>
            </w:r>
            <w:r>
              <w:rPr>
                <w:sz w:val="22"/>
              </w:rPr>
              <w:t>CISAW</w:t>
            </w:r>
            <w:r>
              <w:rPr>
                <w:sz w:val="22"/>
              </w:rPr>
              <w:t>）等证书请在响应文件中提供。</w:t>
            </w:r>
          </w:p>
        </w:tc>
        <w:tc>
          <w:tcPr>
            <w:tcW w:w="850" w:type="dxa"/>
            <w:tcBorders>
              <w:top w:val="single" w:sz="4" w:space="0" w:color="auto"/>
              <w:left w:val="nil"/>
              <w:bottom w:val="single" w:sz="4" w:space="0" w:color="auto"/>
              <w:right w:val="single" w:sz="4" w:space="0" w:color="auto"/>
            </w:tcBorders>
          </w:tcPr>
          <w:p w:rsidR="002872A6" w:rsidRDefault="002872A6" w:rsidP="002F4692">
            <w:pPr>
              <w:rPr>
                <w:bCs/>
                <w:sz w:val="22"/>
              </w:rPr>
            </w:pPr>
          </w:p>
        </w:tc>
      </w:tr>
    </w:tbl>
    <w:p w:rsidR="002872A6" w:rsidRDefault="002872A6" w:rsidP="002872A6">
      <w:pPr>
        <w:ind w:firstLineChars="200" w:firstLine="440"/>
        <w:rPr>
          <w:bCs/>
          <w:sz w:val="22"/>
        </w:rPr>
      </w:pPr>
      <w:r>
        <w:rPr>
          <w:rFonts w:ascii="宋体" w:hAnsi="宋体" w:hint="eastAsia"/>
          <w:bCs/>
          <w:sz w:val="22"/>
        </w:rPr>
        <w:t>注：以上人员应为本单位正式员工，提供在职证明材料，表中相关专业及任职资格请提供相关资</w:t>
      </w:r>
      <w:r>
        <w:rPr>
          <w:bCs/>
          <w:sz w:val="22"/>
        </w:rPr>
        <w:t>格证书。项目服务人员经采购人确认后未经采购人书面批准不得随意更换，遇有应急事项发生，人员可</w:t>
      </w:r>
      <w:r>
        <w:rPr>
          <w:bCs/>
          <w:sz w:val="22"/>
        </w:rPr>
        <w:t>2</w:t>
      </w:r>
      <w:r>
        <w:rPr>
          <w:bCs/>
          <w:sz w:val="22"/>
        </w:rPr>
        <w:t>小时内到场。</w:t>
      </w:r>
    </w:p>
    <w:p w:rsidR="002872A6" w:rsidRDefault="002872A6" w:rsidP="002872A6">
      <w:pPr>
        <w:ind w:firstLineChars="200" w:firstLine="440"/>
        <w:rPr>
          <w:bCs/>
          <w:sz w:val="22"/>
        </w:rPr>
      </w:pPr>
      <w:r>
        <w:rPr>
          <w:bCs/>
          <w:sz w:val="22"/>
        </w:rPr>
        <w:t>7.5</w:t>
      </w:r>
      <w:r>
        <w:rPr>
          <w:bCs/>
          <w:sz w:val="22"/>
        </w:rPr>
        <w:t>工作成果</w:t>
      </w:r>
    </w:p>
    <w:p w:rsidR="002872A6" w:rsidRDefault="002872A6" w:rsidP="002872A6">
      <w:pPr>
        <w:ind w:firstLineChars="200" w:firstLine="440"/>
        <w:rPr>
          <w:bCs/>
          <w:sz w:val="22"/>
        </w:rPr>
      </w:pPr>
      <w:r>
        <w:rPr>
          <w:bCs/>
          <w:sz w:val="22"/>
        </w:rPr>
        <w:t>提交的过程文档和服务成果包括但不限于监理大纲、项目变更文档（如有）、监理报告等符合磋商文件以及合同所约定的监理要求，同时满足浦东新区大数据中心信息化项目验收的工作成果交付要求。</w:t>
      </w:r>
    </w:p>
    <w:p w:rsidR="002872A6" w:rsidRDefault="002872A6" w:rsidP="002872A6">
      <w:pPr>
        <w:ind w:firstLineChars="200" w:firstLine="440"/>
        <w:rPr>
          <w:bCs/>
          <w:sz w:val="22"/>
        </w:rPr>
      </w:pPr>
      <w:r>
        <w:rPr>
          <w:bCs/>
          <w:sz w:val="22"/>
        </w:rPr>
        <w:t>7.6</w:t>
      </w:r>
      <w:r>
        <w:rPr>
          <w:bCs/>
          <w:sz w:val="22"/>
        </w:rPr>
        <w:t>工作进度</w:t>
      </w:r>
    </w:p>
    <w:p w:rsidR="002872A6" w:rsidRDefault="002872A6" w:rsidP="002872A6">
      <w:pPr>
        <w:ind w:firstLineChars="200" w:firstLine="440"/>
        <w:rPr>
          <w:bCs/>
          <w:sz w:val="22"/>
        </w:rPr>
      </w:pPr>
      <w:r>
        <w:rPr>
          <w:bCs/>
          <w:sz w:val="22"/>
        </w:rPr>
        <w:t xml:space="preserve">7.6.1 </w:t>
      </w:r>
      <w:r>
        <w:rPr>
          <w:bCs/>
          <w:sz w:val="22"/>
        </w:rPr>
        <w:t>应用系统建设监理工作进度按下表执行：</w:t>
      </w:r>
    </w:p>
    <w:tbl>
      <w:tblPr>
        <w:tblW w:w="4999" w:type="pct"/>
        <w:tblInd w:w="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2325"/>
        <w:gridCol w:w="4257"/>
        <w:gridCol w:w="3169"/>
      </w:tblGrid>
      <w:tr w:rsidR="002872A6" w:rsidTr="002F4692">
        <w:trPr>
          <w:trHeight w:val="90"/>
        </w:trPr>
        <w:tc>
          <w:tcPr>
            <w:tcW w:w="1192" w:type="pct"/>
            <w:tcBorders>
              <w:top w:val="single" w:sz="8" w:space="0" w:color="auto"/>
              <w:left w:val="single" w:sz="8" w:space="0" w:color="auto"/>
              <w:bottom w:val="single" w:sz="8" w:space="0" w:color="auto"/>
              <w:right w:val="single" w:sz="8" w:space="0" w:color="auto"/>
            </w:tcBorders>
            <w:shd w:val="clear" w:color="auto" w:fill="E0E0E0"/>
            <w:vAlign w:val="center"/>
          </w:tcPr>
          <w:p w:rsidR="002872A6" w:rsidRDefault="002872A6" w:rsidP="002F4692">
            <w:pPr>
              <w:rPr>
                <w:sz w:val="22"/>
              </w:rPr>
            </w:pPr>
            <w:r>
              <w:rPr>
                <w:bCs/>
                <w:sz w:val="22"/>
              </w:rPr>
              <w:t>阶段</w:t>
            </w:r>
          </w:p>
        </w:tc>
        <w:tc>
          <w:tcPr>
            <w:tcW w:w="2183" w:type="pct"/>
            <w:tcBorders>
              <w:top w:val="single" w:sz="8" w:space="0" w:color="auto"/>
              <w:left w:val="nil"/>
              <w:bottom w:val="single" w:sz="8" w:space="0" w:color="auto"/>
              <w:right w:val="single" w:sz="8" w:space="0" w:color="auto"/>
            </w:tcBorders>
            <w:shd w:val="clear" w:color="auto" w:fill="E0E0E0"/>
            <w:vAlign w:val="center"/>
          </w:tcPr>
          <w:p w:rsidR="002872A6" w:rsidRDefault="002872A6" w:rsidP="002F4692">
            <w:pPr>
              <w:rPr>
                <w:sz w:val="22"/>
              </w:rPr>
            </w:pPr>
            <w:r>
              <w:rPr>
                <w:bCs/>
                <w:sz w:val="22"/>
              </w:rPr>
              <w:t>监理单位工作内容</w:t>
            </w:r>
          </w:p>
        </w:tc>
        <w:tc>
          <w:tcPr>
            <w:tcW w:w="1624" w:type="pct"/>
            <w:tcBorders>
              <w:top w:val="single" w:sz="8" w:space="0" w:color="auto"/>
              <w:left w:val="nil"/>
              <w:bottom w:val="single" w:sz="8" w:space="0" w:color="auto"/>
              <w:right w:val="single" w:sz="8" w:space="0" w:color="auto"/>
            </w:tcBorders>
            <w:shd w:val="clear" w:color="auto" w:fill="E0E0E0"/>
            <w:vAlign w:val="center"/>
          </w:tcPr>
          <w:p w:rsidR="002872A6" w:rsidRDefault="002872A6" w:rsidP="002F4692">
            <w:pPr>
              <w:rPr>
                <w:sz w:val="22"/>
              </w:rPr>
            </w:pPr>
            <w:r>
              <w:rPr>
                <w:bCs/>
                <w:sz w:val="22"/>
              </w:rPr>
              <w:t>主要监理文档</w:t>
            </w:r>
          </w:p>
        </w:tc>
      </w:tr>
      <w:tr w:rsidR="002872A6" w:rsidTr="002F4692">
        <w:tc>
          <w:tcPr>
            <w:tcW w:w="5000" w:type="pct"/>
            <w:gridSpan w:val="3"/>
            <w:tcBorders>
              <w:top w:val="single" w:sz="8" w:space="0" w:color="auto"/>
              <w:left w:val="single" w:sz="8" w:space="0" w:color="auto"/>
              <w:bottom w:val="single" w:sz="8" w:space="0" w:color="auto"/>
              <w:right w:val="single" w:sz="8" w:space="0" w:color="auto"/>
            </w:tcBorders>
            <w:vAlign w:val="center"/>
          </w:tcPr>
          <w:p w:rsidR="002872A6" w:rsidRDefault="002872A6" w:rsidP="002F4692">
            <w:pPr>
              <w:rPr>
                <w:bCs/>
                <w:sz w:val="22"/>
              </w:rPr>
            </w:pPr>
            <w:r>
              <w:rPr>
                <w:bCs/>
                <w:sz w:val="22"/>
              </w:rPr>
              <w:t>启动阶段</w:t>
            </w:r>
          </w:p>
        </w:tc>
      </w:tr>
      <w:tr w:rsidR="002872A6" w:rsidTr="002F4692">
        <w:tc>
          <w:tcPr>
            <w:tcW w:w="1192" w:type="pct"/>
            <w:tcBorders>
              <w:top w:val="single" w:sz="8" w:space="0" w:color="auto"/>
              <w:left w:val="single" w:sz="8" w:space="0" w:color="auto"/>
              <w:bottom w:val="single" w:sz="8" w:space="0" w:color="auto"/>
              <w:right w:val="single" w:sz="8" w:space="0" w:color="auto"/>
            </w:tcBorders>
            <w:vAlign w:val="center"/>
          </w:tcPr>
          <w:p w:rsidR="002872A6" w:rsidRDefault="002872A6" w:rsidP="002F4692">
            <w:pPr>
              <w:rPr>
                <w:bCs/>
                <w:sz w:val="22"/>
              </w:rPr>
            </w:pPr>
            <w:r>
              <w:rPr>
                <w:bCs/>
                <w:sz w:val="22"/>
              </w:rPr>
              <w:t>编制开发计划阶段</w:t>
            </w:r>
          </w:p>
        </w:tc>
        <w:tc>
          <w:tcPr>
            <w:tcW w:w="2183" w:type="pct"/>
            <w:tcBorders>
              <w:top w:val="single" w:sz="8" w:space="0" w:color="auto"/>
              <w:left w:val="nil"/>
              <w:bottom w:val="single" w:sz="8" w:space="0" w:color="auto"/>
              <w:right w:val="single" w:sz="8" w:space="0" w:color="auto"/>
            </w:tcBorders>
            <w:vAlign w:val="center"/>
          </w:tcPr>
          <w:p w:rsidR="002872A6" w:rsidRDefault="002872A6" w:rsidP="002F4692">
            <w:pPr>
              <w:rPr>
                <w:bCs/>
                <w:sz w:val="22"/>
              </w:rPr>
            </w:pPr>
            <w:r>
              <w:rPr>
                <w:bCs/>
                <w:sz w:val="22"/>
              </w:rPr>
              <w:t>审核承建单位提交的项目实施方案、施工计划，提出意见。</w:t>
            </w:r>
          </w:p>
        </w:tc>
        <w:tc>
          <w:tcPr>
            <w:tcW w:w="1624" w:type="pct"/>
            <w:tcBorders>
              <w:top w:val="single" w:sz="8" w:space="0" w:color="auto"/>
              <w:left w:val="nil"/>
              <w:bottom w:val="single" w:sz="8" w:space="0" w:color="auto"/>
              <w:right w:val="single" w:sz="8" w:space="0" w:color="auto"/>
            </w:tcBorders>
            <w:vAlign w:val="center"/>
          </w:tcPr>
          <w:p w:rsidR="002872A6" w:rsidRDefault="002872A6" w:rsidP="002F4692">
            <w:pPr>
              <w:rPr>
                <w:bCs/>
                <w:sz w:val="22"/>
              </w:rPr>
            </w:pPr>
            <w:r>
              <w:rPr>
                <w:bCs/>
                <w:sz w:val="22"/>
              </w:rPr>
              <w:t>《方案计划报审表》</w:t>
            </w:r>
          </w:p>
          <w:p w:rsidR="002872A6" w:rsidRDefault="002872A6" w:rsidP="002F4692">
            <w:pPr>
              <w:rPr>
                <w:bCs/>
                <w:sz w:val="22"/>
              </w:rPr>
            </w:pPr>
            <w:r>
              <w:rPr>
                <w:bCs/>
                <w:sz w:val="22"/>
              </w:rPr>
              <w:t>《开工令》</w:t>
            </w:r>
          </w:p>
        </w:tc>
      </w:tr>
      <w:tr w:rsidR="002872A6" w:rsidTr="002F4692">
        <w:tc>
          <w:tcPr>
            <w:tcW w:w="5000" w:type="pct"/>
            <w:gridSpan w:val="3"/>
            <w:tcBorders>
              <w:top w:val="single" w:sz="8" w:space="0" w:color="auto"/>
              <w:left w:val="single" w:sz="8" w:space="0" w:color="auto"/>
              <w:bottom w:val="single" w:sz="8" w:space="0" w:color="auto"/>
              <w:right w:val="single" w:sz="8" w:space="0" w:color="auto"/>
            </w:tcBorders>
            <w:vAlign w:val="center"/>
          </w:tcPr>
          <w:p w:rsidR="002872A6" w:rsidRDefault="002872A6" w:rsidP="002F4692">
            <w:pPr>
              <w:rPr>
                <w:bCs/>
                <w:sz w:val="22"/>
              </w:rPr>
            </w:pPr>
            <w:r>
              <w:rPr>
                <w:bCs/>
                <w:sz w:val="22"/>
              </w:rPr>
              <w:t>实施阶段</w:t>
            </w:r>
          </w:p>
        </w:tc>
      </w:tr>
      <w:tr w:rsidR="002872A6" w:rsidTr="002F4692">
        <w:tc>
          <w:tcPr>
            <w:tcW w:w="1192" w:type="pct"/>
            <w:tcBorders>
              <w:top w:val="single" w:sz="8" w:space="0" w:color="auto"/>
              <w:left w:val="single" w:sz="8" w:space="0" w:color="auto"/>
              <w:bottom w:val="single" w:sz="8" w:space="0" w:color="auto"/>
              <w:right w:val="single" w:sz="8" w:space="0" w:color="auto"/>
            </w:tcBorders>
            <w:vAlign w:val="center"/>
          </w:tcPr>
          <w:p w:rsidR="002872A6" w:rsidRDefault="002872A6" w:rsidP="002F4692">
            <w:pPr>
              <w:rPr>
                <w:bCs/>
                <w:sz w:val="22"/>
              </w:rPr>
            </w:pPr>
            <w:r>
              <w:rPr>
                <w:bCs/>
                <w:sz w:val="22"/>
              </w:rPr>
              <w:t>需求调研阶段</w:t>
            </w:r>
          </w:p>
        </w:tc>
        <w:tc>
          <w:tcPr>
            <w:tcW w:w="2183" w:type="pct"/>
            <w:tcBorders>
              <w:top w:val="single" w:sz="8" w:space="0" w:color="auto"/>
              <w:left w:val="nil"/>
              <w:bottom w:val="single" w:sz="8" w:space="0" w:color="auto"/>
              <w:right w:val="single" w:sz="8" w:space="0" w:color="auto"/>
            </w:tcBorders>
            <w:vAlign w:val="center"/>
          </w:tcPr>
          <w:p w:rsidR="002872A6" w:rsidRDefault="002872A6" w:rsidP="002F4692">
            <w:pPr>
              <w:rPr>
                <w:bCs/>
                <w:sz w:val="22"/>
              </w:rPr>
            </w:pPr>
            <w:r>
              <w:rPr>
                <w:bCs/>
                <w:sz w:val="22"/>
              </w:rPr>
              <w:t>参与调研工作、审核调研报告。</w:t>
            </w:r>
          </w:p>
        </w:tc>
        <w:tc>
          <w:tcPr>
            <w:tcW w:w="1624" w:type="pct"/>
            <w:vMerge w:val="restart"/>
            <w:tcBorders>
              <w:top w:val="single" w:sz="8" w:space="0" w:color="auto"/>
              <w:left w:val="nil"/>
              <w:bottom w:val="single" w:sz="12" w:space="0" w:color="auto"/>
              <w:right w:val="single" w:sz="8" w:space="0" w:color="auto"/>
            </w:tcBorders>
            <w:vAlign w:val="center"/>
          </w:tcPr>
          <w:p w:rsidR="002872A6" w:rsidRDefault="002872A6" w:rsidP="002F4692">
            <w:pPr>
              <w:rPr>
                <w:bCs/>
                <w:sz w:val="22"/>
              </w:rPr>
            </w:pPr>
            <w:r>
              <w:rPr>
                <w:bCs/>
                <w:sz w:val="22"/>
              </w:rPr>
              <w:t>《会议纪要》</w:t>
            </w:r>
          </w:p>
          <w:p w:rsidR="002872A6" w:rsidRDefault="002872A6" w:rsidP="002F4692">
            <w:pPr>
              <w:rPr>
                <w:bCs/>
                <w:sz w:val="22"/>
              </w:rPr>
            </w:pPr>
            <w:r>
              <w:rPr>
                <w:bCs/>
                <w:sz w:val="22"/>
              </w:rPr>
              <w:lastRenderedPageBreak/>
              <w:t>《文档审核表》</w:t>
            </w:r>
          </w:p>
          <w:p w:rsidR="002872A6" w:rsidRDefault="002872A6" w:rsidP="002F4692">
            <w:pPr>
              <w:rPr>
                <w:bCs/>
                <w:sz w:val="22"/>
              </w:rPr>
            </w:pPr>
            <w:r>
              <w:rPr>
                <w:bCs/>
                <w:sz w:val="22"/>
              </w:rPr>
              <w:t>《到货验收报告》</w:t>
            </w:r>
          </w:p>
          <w:p w:rsidR="002872A6" w:rsidRDefault="002872A6" w:rsidP="002F4692">
            <w:pPr>
              <w:rPr>
                <w:bCs/>
                <w:sz w:val="22"/>
              </w:rPr>
            </w:pPr>
          </w:p>
        </w:tc>
      </w:tr>
      <w:tr w:rsidR="002872A6" w:rsidTr="002F4692">
        <w:tc>
          <w:tcPr>
            <w:tcW w:w="1192" w:type="pct"/>
            <w:tcBorders>
              <w:top w:val="single" w:sz="8" w:space="0" w:color="auto"/>
              <w:left w:val="single" w:sz="8" w:space="0" w:color="auto"/>
              <w:bottom w:val="single" w:sz="8" w:space="0" w:color="auto"/>
              <w:right w:val="single" w:sz="8" w:space="0" w:color="auto"/>
            </w:tcBorders>
            <w:vAlign w:val="center"/>
          </w:tcPr>
          <w:p w:rsidR="002872A6" w:rsidRDefault="002872A6" w:rsidP="002F4692">
            <w:pPr>
              <w:rPr>
                <w:bCs/>
                <w:sz w:val="22"/>
              </w:rPr>
            </w:pPr>
            <w:r>
              <w:rPr>
                <w:bCs/>
                <w:sz w:val="22"/>
              </w:rPr>
              <w:lastRenderedPageBreak/>
              <w:t>概要设计阶段</w:t>
            </w:r>
          </w:p>
        </w:tc>
        <w:tc>
          <w:tcPr>
            <w:tcW w:w="2183" w:type="pct"/>
            <w:tcBorders>
              <w:top w:val="single" w:sz="8" w:space="0" w:color="auto"/>
              <w:left w:val="nil"/>
              <w:bottom w:val="single" w:sz="8" w:space="0" w:color="auto"/>
              <w:right w:val="single" w:sz="8" w:space="0" w:color="auto"/>
            </w:tcBorders>
            <w:vAlign w:val="center"/>
          </w:tcPr>
          <w:p w:rsidR="002872A6" w:rsidRDefault="002872A6" w:rsidP="002F4692">
            <w:pPr>
              <w:rPr>
                <w:bCs/>
                <w:sz w:val="22"/>
              </w:rPr>
            </w:pPr>
            <w:r>
              <w:rPr>
                <w:bCs/>
                <w:sz w:val="22"/>
              </w:rPr>
              <w:t>审核项目概要设计。</w:t>
            </w:r>
          </w:p>
        </w:tc>
        <w:tc>
          <w:tcPr>
            <w:tcW w:w="0" w:type="auto"/>
            <w:vMerge/>
            <w:tcBorders>
              <w:top w:val="single" w:sz="8" w:space="0" w:color="auto"/>
              <w:left w:val="nil"/>
              <w:bottom w:val="single" w:sz="12" w:space="0" w:color="auto"/>
              <w:right w:val="single" w:sz="8" w:space="0" w:color="auto"/>
            </w:tcBorders>
            <w:vAlign w:val="center"/>
          </w:tcPr>
          <w:p w:rsidR="002872A6" w:rsidRDefault="002872A6" w:rsidP="002F4692">
            <w:pPr>
              <w:rPr>
                <w:bCs/>
                <w:sz w:val="22"/>
              </w:rPr>
            </w:pPr>
          </w:p>
        </w:tc>
      </w:tr>
      <w:tr w:rsidR="002872A6" w:rsidTr="002F4692">
        <w:tc>
          <w:tcPr>
            <w:tcW w:w="1192" w:type="pct"/>
            <w:tcBorders>
              <w:top w:val="single" w:sz="8" w:space="0" w:color="auto"/>
              <w:left w:val="single" w:sz="8" w:space="0" w:color="auto"/>
              <w:bottom w:val="single" w:sz="8" w:space="0" w:color="auto"/>
              <w:right w:val="single" w:sz="8" w:space="0" w:color="auto"/>
            </w:tcBorders>
            <w:vAlign w:val="center"/>
          </w:tcPr>
          <w:p w:rsidR="002872A6" w:rsidRDefault="002872A6" w:rsidP="002F4692">
            <w:pPr>
              <w:rPr>
                <w:bCs/>
                <w:sz w:val="22"/>
              </w:rPr>
            </w:pPr>
            <w:r>
              <w:rPr>
                <w:bCs/>
                <w:sz w:val="22"/>
              </w:rPr>
              <w:lastRenderedPageBreak/>
              <w:t>详细设计阶段</w:t>
            </w:r>
          </w:p>
        </w:tc>
        <w:tc>
          <w:tcPr>
            <w:tcW w:w="2183" w:type="pct"/>
            <w:tcBorders>
              <w:top w:val="single" w:sz="8" w:space="0" w:color="auto"/>
              <w:left w:val="nil"/>
              <w:bottom w:val="single" w:sz="8" w:space="0" w:color="auto"/>
              <w:right w:val="single" w:sz="8" w:space="0" w:color="auto"/>
            </w:tcBorders>
            <w:vAlign w:val="center"/>
          </w:tcPr>
          <w:p w:rsidR="002872A6" w:rsidRDefault="002872A6" w:rsidP="002F4692">
            <w:pPr>
              <w:rPr>
                <w:bCs/>
                <w:sz w:val="22"/>
              </w:rPr>
            </w:pPr>
            <w:r>
              <w:rPr>
                <w:bCs/>
                <w:sz w:val="22"/>
              </w:rPr>
              <w:t>审核项目详细设计。</w:t>
            </w:r>
          </w:p>
        </w:tc>
        <w:tc>
          <w:tcPr>
            <w:tcW w:w="0" w:type="auto"/>
            <w:vMerge/>
            <w:tcBorders>
              <w:top w:val="single" w:sz="8" w:space="0" w:color="auto"/>
              <w:left w:val="nil"/>
              <w:bottom w:val="single" w:sz="12" w:space="0" w:color="auto"/>
              <w:right w:val="single" w:sz="8" w:space="0" w:color="auto"/>
            </w:tcBorders>
            <w:vAlign w:val="center"/>
          </w:tcPr>
          <w:p w:rsidR="002872A6" w:rsidRDefault="002872A6" w:rsidP="002F4692">
            <w:pPr>
              <w:rPr>
                <w:bCs/>
                <w:sz w:val="22"/>
              </w:rPr>
            </w:pPr>
          </w:p>
        </w:tc>
      </w:tr>
      <w:tr w:rsidR="002872A6" w:rsidTr="002F4692">
        <w:trPr>
          <w:trHeight w:val="90"/>
        </w:trPr>
        <w:tc>
          <w:tcPr>
            <w:tcW w:w="1192" w:type="pct"/>
            <w:tcBorders>
              <w:top w:val="single" w:sz="8" w:space="0" w:color="auto"/>
              <w:left w:val="single" w:sz="8" w:space="0" w:color="auto"/>
              <w:bottom w:val="single" w:sz="8" w:space="0" w:color="auto"/>
              <w:right w:val="single" w:sz="8" w:space="0" w:color="auto"/>
            </w:tcBorders>
            <w:vAlign w:val="center"/>
          </w:tcPr>
          <w:p w:rsidR="002872A6" w:rsidRDefault="002872A6" w:rsidP="002F4692">
            <w:pPr>
              <w:rPr>
                <w:bCs/>
                <w:sz w:val="22"/>
              </w:rPr>
            </w:pPr>
            <w:r>
              <w:rPr>
                <w:bCs/>
                <w:sz w:val="22"/>
              </w:rPr>
              <w:t>应用软件编码阶段</w:t>
            </w:r>
          </w:p>
        </w:tc>
        <w:tc>
          <w:tcPr>
            <w:tcW w:w="2183" w:type="pct"/>
            <w:tcBorders>
              <w:top w:val="single" w:sz="8" w:space="0" w:color="auto"/>
              <w:left w:val="nil"/>
              <w:bottom w:val="single" w:sz="8" w:space="0" w:color="auto"/>
              <w:right w:val="single" w:sz="8" w:space="0" w:color="auto"/>
            </w:tcBorders>
            <w:vAlign w:val="center"/>
          </w:tcPr>
          <w:p w:rsidR="002872A6" w:rsidRDefault="002872A6" w:rsidP="002F4692">
            <w:pPr>
              <w:rPr>
                <w:bCs/>
                <w:sz w:val="22"/>
              </w:rPr>
            </w:pPr>
            <w:r>
              <w:rPr>
                <w:bCs/>
                <w:sz w:val="22"/>
              </w:rPr>
              <w:t>跟踪编码工作、控制进度、审核单元测试计划等。</w:t>
            </w:r>
          </w:p>
        </w:tc>
        <w:tc>
          <w:tcPr>
            <w:tcW w:w="0" w:type="auto"/>
            <w:vMerge/>
            <w:tcBorders>
              <w:top w:val="single" w:sz="8" w:space="0" w:color="auto"/>
              <w:left w:val="nil"/>
              <w:bottom w:val="single" w:sz="12" w:space="0" w:color="auto"/>
              <w:right w:val="single" w:sz="8" w:space="0" w:color="auto"/>
            </w:tcBorders>
            <w:vAlign w:val="center"/>
          </w:tcPr>
          <w:p w:rsidR="002872A6" w:rsidRDefault="002872A6" w:rsidP="002F4692">
            <w:pPr>
              <w:rPr>
                <w:bCs/>
                <w:sz w:val="22"/>
              </w:rPr>
            </w:pPr>
          </w:p>
        </w:tc>
      </w:tr>
      <w:tr w:rsidR="002872A6" w:rsidTr="002F4692">
        <w:tc>
          <w:tcPr>
            <w:tcW w:w="1192" w:type="pct"/>
            <w:tcBorders>
              <w:top w:val="single" w:sz="8" w:space="0" w:color="auto"/>
              <w:left w:val="single" w:sz="8" w:space="0" w:color="auto"/>
              <w:bottom w:val="single" w:sz="4" w:space="0" w:color="auto"/>
              <w:right w:val="single" w:sz="8" w:space="0" w:color="auto"/>
            </w:tcBorders>
            <w:vAlign w:val="center"/>
          </w:tcPr>
          <w:p w:rsidR="002872A6" w:rsidRDefault="002872A6" w:rsidP="002F4692">
            <w:pPr>
              <w:rPr>
                <w:bCs/>
                <w:sz w:val="22"/>
              </w:rPr>
            </w:pPr>
            <w:r>
              <w:rPr>
                <w:bCs/>
                <w:sz w:val="22"/>
              </w:rPr>
              <w:t>测试阶段</w:t>
            </w:r>
          </w:p>
        </w:tc>
        <w:tc>
          <w:tcPr>
            <w:tcW w:w="2183" w:type="pct"/>
            <w:tcBorders>
              <w:top w:val="single" w:sz="8" w:space="0" w:color="auto"/>
              <w:left w:val="nil"/>
              <w:bottom w:val="single" w:sz="4" w:space="0" w:color="auto"/>
              <w:right w:val="single" w:sz="8" w:space="0" w:color="auto"/>
            </w:tcBorders>
            <w:vAlign w:val="center"/>
          </w:tcPr>
          <w:p w:rsidR="002872A6" w:rsidRDefault="002872A6" w:rsidP="002F4692">
            <w:pPr>
              <w:rPr>
                <w:bCs/>
                <w:sz w:val="22"/>
              </w:rPr>
            </w:pPr>
            <w:r>
              <w:rPr>
                <w:bCs/>
                <w:sz w:val="22"/>
              </w:rPr>
              <w:t>审核测试计划、测试用例、测试结果等。</w:t>
            </w:r>
          </w:p>
        </w:tc>
        <w:tc>
          <w:tcPr>
            <w:tcW w:w="0" w:type="auto"/>
            <w:vMerge/>
            <w:tcBorders>
              <w:top w:val="single" w:sz="8" w:space="0" w:color="auto"/>
              <w:left w:val="nil"/>
              <w:bottom w:val="single" w:sz="12" w:space="0" w:color="auto"/>
              <w:right w:val="single" w:sz="8" w:space="0" w:color="auto"/>
            </w:tcBorders>
            <w:vAlign w:val="center"/>
          </w:tcPr>
          <w:p w:rsidR="002872A6" w:rsidRDefault="002872A6" w:rsidP="002F4692">
            <w:pPr>
              <w:rPr>
                <w:bCs/>
                <w:sz w:val="22"/>
              </w:rPr>
            </w:pPr>
          </w:p>
        </w:tc>
      </w:tr>
      <w:tr w:rsidR="002872A6" w:rsidTr="002F4692">
        <w:tc>
          <w:tcPr>
            <w:tcW w:w="1192" w:type="pct"/>
            <w:tcBorders>
              <w:top w:val="single" w:sz="4" w:space="0" w:color="auto"/>
              <w:left w:val="single" w:sz="8" w:space="0" w:color="auto"/>
              <w:bottom w:val="single" w:sz="12" w:space="0" w:color="auto"/>
              <w:right w:val="single" w:sz="8" w:space="0" w:color="auto"/>
            </w:tcBorders>
            <w:vAlign w:val="center"/>
          </w:tcPr>
          <w:p w:rsidR="002872A6" w:rsidRDefault="002872A6" w:rsidP="002F4692">
            <w:pPr>
              <w:rPr>
                <w:bCs/>
                <w:sz w:val="22"/>
              </w:rPr>
            </w:pPr>
            <w:r>
              <w:rPr>
                <w:bCs/>
                <w:sz w:val="22"/>
              </w:rPr>
              <w:t>软硬件设备采购与部署</w:t>
            </w:r>
          </w:p>
        </w:tc>
        <w:tc>
          <w:tcPr>
            <w:tcW w:w="2183" w:type="pct"/>
            <w:tcBorders>
              <w:top w:val="single" w:sz="4" w:space="0" w:color="auto"/>
              <w:left w:val="nil"/>
              <w:bottom w:val="single" w:sz="12" w:space="0" w:color="auto"/>
              <w:right w:val="single" w:sz="8" w:space="0" w:color="auto"/>
            </w:tcBorders>
            <w:vAlign w:val="center"/>
          </w:tcPr>
          <w:p w:rsidR="002872A6" w:rsidRDefault="002872A6" w:rsidP="002F4692">
            <w:pPr>
              <w:rPr>
                <w:bCs/>
                <w:sz w:val="22"/>
              </w:rPr>
            </w:pPr>
            <w:r>
              <w:rPr>
                <w:bCs/>
                <w:sz w:val="22"/>
              </w:rPr>
              <w:t>参与软硬件设备采购验货。旁站系统部署。</w:t>
            </w:r>
          </w:p>
        </w:tc>
        <w:tc>
          <w:tcPr>
            <w:tcW w:w="0" w:type="auto"/>
            <w:vMerge/>
            <w:tcBorders>
              <w:top w:val="single" w:sz="8" w:space="0" w:color="auto"/>
              <w:left w:val="nil"/>
              <w:bottom w:val="single" w:sz="12" w:space="0" w:color="auto"/>
              <w:right w:val="single" w:sz="8" w:space="0" w:color="auto"/>
            </w:tcBorders>
            <w:vAlign w:val="center"/>
          </w:tcPr>
          <w:p w:rsidR="002872A6" w:rsidRDefault="002872A6" w:rsidP="002F4692">
            <w:pPr>
              <w:rPr>
                <w:bCs/>
                <w:sz w:val="22"/>
              </w:rPr>
            </w:pPr>
          </w:p>
        </w:tc>
      </w:tr>
      <w:tr w:rsidR="002872A6" w:rsidTr="002F4692">
        <w:tc>
          <w:tcPr>
            <w:tcW w:w="5000" w:type="pct"/>
            <w:gridSpan w:val="3"/>
            <w:tcBorders>
              <w:top w:val="single" w:sz="12" w:space="0" w:color="auto"/>
              <w:left w:val="single" w:sz="8" w:space="0" w:color="auto"/>
              <w:bottom w:val="single" w:sz="8" w:space="0" w:color="auto"/>
              <w:right w:val="single" w:sz="8" w:space="0" w:color="auto"/>
            </w:tcBorders>
            <w:vAlign w:val="center"/>
          </w:tcPr>
          <w:p w:rsidR="002872A6" w:rsidRDefault="002872A6" w:rsidP="002F4692">
            <w:pPr>
              <w:rPr>
                <w:bCs/>
                <w:sz w:val="22"/>
              </w:rPr>
            </w:pPr>
            <w:r>
              <w:rPr>
                <w:bCs/>
                <w:sz w:val="22"/>
              </w:rPr>
              <w:t>试运行阶段</w:t>
            </w:r>
          </w:p>
        </w:tc>
      </w:tr>
      <w:tr w:rsidR="002872A6" w:rsidTr="002F4692">
        <w:tc>
          <w:tcPr>
            <w:tcW w:w="1192" w:type="pct"/>
            <w:tcBorders>
              <w:top w:val="single" w:sz="8" w:space="0" w:color="auto"/>
              <w:left w:val="single" w:sz="8" w:space="0" w:color="auto"/>
              <w:bottom w:val="single" w:sz="4" w:space="0" w:color="auto"/>
              <w:right w:val="single" w:sz="8" w:space="0" w:color="auto"/>
            </w:tcBorders>
            <w:vAlign w:val="center"/>
          </w:tcPr>
          <w:p w:rsidR="002872A6" w:rsidRDefault="002872A6" w:rsidP="002F4692">
            <w:pPr>
              <w:rPr>
                <w:bCs/>
                <w:sz w:val="22"/>
              </w:rPr>
            </w:pPr>
            <w:r>
              <w:rPr>
                <w:bCs/>
                <w:sz w:val="22"/>
              </w:rPr>
              <w:t>试运行阶段</w:t>
            </w:r>
          </w:p>
        </w:tc>
        <w:tc>
          <w:tcPr>
            <w:tcW w:w="2183" w:type="pct"/>
            <w:tcBorders>
              <w:top w:val="single" w:sz="8" w:space="0" w:color="auto"/>
              <w:left w:val="nil"/>
              <w:bottom w:val="single" w:sz="4" w:space="0" w:color="auto"/>
              <w:right w:val="single" w:sz="8" w:space="0" w:color="auto"/>
            </w:tcBorders>
            <w:vAlign w:val="center"/>
          </w:tcPr>
          <w:p w:rsidR="002872A6" w:rsidRDefault="002872A6" w:rsidP="002F4692">
            <w:pPr>
              <w:rPr>
                <w:bCs/>
                <w:sz w:val="22"/>
              </w:rPr>
            </w:pPr>
            <w:r>
              <w:rPr>
                <w:bCs/>
                <w:sz w:val="22"/>
              </w:rPr>
              <w:t>跟踪记录试运行情况。</w:t>
            </w:r>
          </w:p>
        </w:tc>
        <w:tc>
          <w:tcPr>
            <w:tcW w:w="1624" w:type="pct"/>
            <w:tcBorders>
              <w:top w:val="single" w:sz="8" w:space="0" w:color="auto"/>
              <w:left w:val="nil"/>
              <w:bottom w:val="single" w:sz="4" w:space="0" w:color="auto"/>
              <w:right w:val="single" w:sz="8" w:space="0" w:color="auto"/>
            </w:tcBorders>
            <w:vAlign w:val="center"/>
          </w:tcPr>
          <w:p w:rsidR="002872A6" w:rsidRDefault="002872A6" w:rsidP="002F4692">
            <w:pPr>
              <w:rPr>
                <w:bCs/>
                <w:sz w:val="22"/>
              </w:rPr>
            </w:pPr>
            <w:r>
              <w:rPr>
                <w:bCs/>
                <w:sz w:val="22"/>
              </w:rPr>
              <w:t>《系统试运行评审报告》</w:t>
            </w:r>
          </w:p>
        </w:tc>
      </w:tr>
      <w:tr w:rsidR="002872A6" w:rsidTr="002F4692">
        <w:tc>
          <w:tcPr>
            <w:tcW w:w="1192" w:type="pct"/>
            <w:tcBorders>
              <w:top w:val="single" w:sz="4" w:space="0" w:color="auto"/>
              <w:left w:val="single" w:sz="8" w:space="0" w:color="auto"/>
              <w:bottom w:val="single" w:sz="12" w:space="0" w:color="auto"/>
              <w:right w:val="single" w:sz="8" w:space="0" w:color="auto"/>
            </w:tcBorders>
            <w:vAlign w:val="center"/>
          </w:tcPr>
          <w:p w:rsidR="002872A6" w:rsidRDefault="002872A6" w:rsidP="002F4692">
            <w:pPr>
              <w:rPr>
                <w:bCs/>
                <w:sz w:val="22"/>
              </w:rPr>
            </w:pPr>
            <w:r>
              <w:rPr>
                <w:bCs/>
                <w:sz w:val="22"/>
              </w:rPr>
              <w:t>应用培训阶段</w:t>
            </w:r>
          </w:p>
        </w:tc>
        <w:tc>
          <w:tcPr>
            <w:tcW w:w="2183" w:type="pct"/>
            <w:tcBorders>
              <w:top w:val="single" w:sz="4" w:space="0" w:color="auto"/>
              <w:left w:val="nil"/>
              <w:bottom w:val="single" w:sz="12" w:space="0" w:color="auto"/>
              <w:right w:val="single" w:sz="8" w:space="0" w:color="auto"/>
            </w:tcBorders>
            <w:vAlign w:val="center"/>
          </w:tcPr>
          <w:p w:rsidR="002872A6" w:rsidRDefault="002872A6" w:rsidP="002F4692">
            <w:pPr>
              <w:rPr>
                <w:bCs/>
                <w:sz w:val="22"/>
              </w:rPr>
            </w:pPr>
            <w:r>
              <w:rPr>
                <w:bCs/>
                <w:sz w:val="22"/>
              </w:rPr>
              <w:t>审核教师资质、教材、培训计划等。</w:t>
            </w:r>
          </w:p>
        </w:tc>
        <w:tc>
          <w:tcPr>
            <w:tcW w:w="1624" w:type="pct"/>
            <w:tcBorders>
              <w:top w:val="single" w:sz="4" w:space="0" w:color="auto"/>
              <w:left w:val="nil"/>
              <w:bottom w:val="single" w:sz="12" w:space="0" w:color="auto"/>
              <w:right w:val="single" w:sz="8" w:space="0" w:color="auto"/>
            </w:tcBorders>
            <w:vAlign w:val="center"/>
          </w:tcPr>
          <w:p w:rsidR="002872A6" w:rsidRDefault="002872A6" w:rsidP="002F4692">
            <w:pPr>
              <w:rPr>
                <w:bCs/>
                <w:sz w:val="22"/>
              </w:rPr>
            </w:pPr>
            <w:r>
              <w:rPr>
                <w:bCs/>
                <w:sz w:val="22"/>
              </w:rPr>
              <w:t>《培训计划审核报告》</w:t>
            </w:r>
          </w:p>
        </w:tc>
      </w:tr>
      <w:tr w:rsidR="002872A6" w:rsidTr="002F4692">
        <w:tc>
          <w:tcPr>
            <w:tcW w:w="5000" w:type="pct"/>
            <w:gridSpan w:val="3"/>
            <w:tcBorders>
              <w:top w:val="single" w:sz="12" w:space="0" w:color="auto"/>
              <w:left w:val="single" w:sz="8" w:space="0" w:color="auto"/>
              <w:bottom w:val="single" w:sz="8" w:space="0" w:color="auto"/>
              <w:right w:val="single" w:sz="8" w:space="0" w:color="auto"/>
            </w:tcBorders>
            <w:vAlign w:val="center"/>
          </w:tcPr>
          <w:p w:rsidR="002872A6" w:rsidRDefault="002872A6" w:rsidP="002F4692">
            <w:pPr>
              <w:rPr>
                <w:bCs/>
                <w:sz w:val="22"/>
              </w:rPr>
            </w:pPr>
            <w:r>
              <w:rPr>
                <w:bCs/>
                <w:sz w:val="22"/>
              </w:rPr>
              <w:t>验收阶段</w:t>
            </w:r>
          </w:p>
        </w:tc>
      </w:tr>
      <w:tr w:rsidR="002872A6" w:rsidTr="002F4692">
        <w:tc>
          <w:tcPr>
            <w:tcW w:w="1192" w:type="pct"/>
            <w:tcBorders>
              <w:top w:val="single" w:sz="8" w:space="0" w:color="auto"/>
              <w:left w:val="single" w:sz="8" w:space="0" w:color="auto"/>
              <w:bottom w:val="single" w:sz="8" w:space="0" w:color="auto"/>
              <w:right w:val="single" w:sz="8" w:space="0" w:color="auto"/>
            </w:tcBorders>
            <w:vAlign w:val="center"/>
          </w:tcPr>
          <w:p w:rsidR="002872A6" w:rsidRDefault="002872A6" w:rsidP="002F4692">
            <w:pPr>
              <w:rPr>
                <w:bCs/>
                <w:sz w:val="22"/>
              </w:rPr>
            </w:pPr>
            <w:r>
              <w:rPr>
                <w:bCs/>
                <w:sz w:val="22"/>
              </w:rPr>
              <w:t>验收阶段</w:t>
            </w:r>
          </w:p>
        </w:tc>
        <w:tc>
          <w:tcPr>
            <w:tcW w:w="2183" w:type="pct"/>
            <w:tcBorders>
              <w:top w:val="single" w:sz="8" w:space="0" w:color="auto"/>
              <w:left w:val="nil"/>
              <w:bottom w:val="single" w:sz="8" w:space="0" w:color="auto"/>
              <w:right w:val="single" w:sz="8" w:space="0" w:color="auto"/>
            </w:tcBorders>
            <w:vAlign w:val="center"/>
          </w:tcPr>
          <w:p w:rsidR="002872A6" w:rsidRDefault="002872A6" w:rsidP="002F4692">
            <w:pPr>
              <w:rPr>
                <w:bCs/>
                <w:sz w:val="22"/>
              </w:rPr>
            </w:pPr>
            <w:r>
              <w:rPr>
                <w:bCs/>
                <w:sz w:val="22"/>
              </w:rPr>
              <w:t>协助业主做好验收评审工作。</w:t>
            </w:r>
          </w:p>
        </w:tc>
        <w:tc>
          <w:tcPr>
            <w:tcW w:w="1624" w:type="pct"/>
            <w:tcBorders>
              <w:top w:val="single" w:sz="8" w:space="0" w:color="auto"/>
              <w:left w:val="nil"/>
              <w:bottom w:val="single" w:sz="8" w:space="0" w:color="auto"/>
              <w:right w:val="single" w:sz="8" w:space="0" w:color="auto"/>
            </w:tcBorders>
            <w:vAlign w:val="center"/>
          </w:tcPr>
          <w:p w:rsidR="002872A6" w:rsidRDefault="002872A6" w:rsidP="002F4692">
            <w:pPr>
              <w:rPr>
                <w:bCs/>
                <w:sz w:val="22"/>
              </w:rPr>
            </w:pPr>
            <w:r>
              <w:rPr>
                <w:bCs/>
                <w:sz w:val="22"/>
              </w:rPr>
              <w:t>《监理总结报告》</w:t>
            </w:r>
          </w:p>
        </w:tc>
      </w:tr>
    </w:tbl>
    <w:p w:rsidR="002872A6" w:rsidRDefault="002872A6" w:rsidP="002872A6">
      <w:pPr>
        <w:widowControl/>
        <w:ind w:firstLineChars="193" w:firstLine="426"/>
        <w:jc w:val="left"/>
        <w:rPr>
          <w:b/>
          <w:color w:val="FF0000"/>
          <w:sz w:val="22"/>
          <w:u w:val="wavyHeavy"/>
        </w:rPr>
      </w:pPr>
    </w:p>
    <w:p w:rsidR="002872A6" w:rsidRDefault="002872A6" w:rsidP="002872A6">
      <w:pPr>
        <w:ind w:firstLineChars="192" w:firstLine="424"/>
        <w:outlineLvl w:val="2"/>
        <w:rPr>
          <w:b/>
          <w:sz w:val="22"/>
        </w:rPr>
      </w:pPr>
      <w:bookmarkStart w:id="24" w:name="_Toc201067815"/>
      <w:bookmarkStart w:id="25" w:name="_Toc497211605"/>
      <w:r>
        <w:rPr>
          <w:rFonts w:hint="eastAsia"/>
          <w:b/>
          <w:sz w:val="22"/>
        </w:rPr>
        <w:t>8</w:t>
      </w:r>
      <w:r>
        <w:rPr>
          <w:b/>
          <w:sz w:val="22"/>
        </w:rPr>
        <w:t>安全文明作业要求</w:t>
      </w:r>
      <w:bookmarkEnd w:id="24"/>
      <w:bookmarkEnd w:id="25"/>
    </w:p>
    <w:p w:rsidR="002872A6" w:rsidRDefault="002872A6" w:rsidP="002872A6">
      <w:pPr>
        <w:pStyle w:val="af3"/>
        <w:spacing w:line="300" w:lineRule="auto"/>
        <w:ind w:firstLineChars="192" w:firstLine="422"/>
        <w:rPr>
          <w:sz w:val="22"/>
        </w:rPr>
      </w:pPr>
      <w:r>
        <w:rPr>
          <w:rFonts w:hint="eastAsia"/>
          <w:sz w:val="22"/>
        </w:rPr>
        <w:t>8</w:t>
      </w:r>
      <w:r>
        <w:rPr>
          <w:sz w:val="22"/>
        </w:rPr>
        <w:t xml:space="preserve">.1 </w:t>
      </w:r>
      <w:r>
        <w:rPr>
          <w:sz w:val="22"/>
        </w:rPr>
        <w:t>安全文明作业要求</w:t>
      </w:r>
    </w:p>
    <w:p w:rsidR="002872A6" w:rsidRDefault="002872A6" w:rsidP="002872A6">
      <w:pPr>
        <w:pStyle w:val="af3"/>
        <w:spacing w:line="300" w:lineRule="auto"/>
        <w:ind w:firstLineChars="192" w:firstLine="422"/>
        <w:rPr>
          <w:bCs/>
          <w:sz w:val="22"/>
        </w:rPr>
      </w:pPr>
      <w:r>
        <w:rPr>
          <w:rFonts w:hint="eastAsia"/>
          <w:bCs/>
          <w:sz w:val="22"/>
        </w:rPr>
        <w:t>8</w:t>
      </w:r>
      <w:r>
        <w:rPr>
          <w:bCs/>
          <w:sz w:val="22"/>
        </w:rPr>
        <w:t xml:space="preserve">.1.1 </w:t>
      </w:r>
      <w:r>
        <w:rPr>
          <w:rFonts w:hint="eastAsia"/>
          <w:bCs/>
          <w:sz w:val="22"/>
        </w:rPr>
        <w:t>供应商</w:t>
      </w:r>
      <w:r>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Pr>
          <w:rFonts w:hint="eastAsia"/>
          <w:bCs/>
          <w:sz w:val="22"/>
        </w:rPr>
        <w:t>供应商</w:t>
      </w:r>
      <w:r>
        <w:rPr>
          <w:bCs/>
          <w:sz w:val="22"/>
        </w:rPr>
        <w:t>自行负责。</w:t>
      </w:r>
    </w:p>
    <w:p w:rsidR="002872A6" w:rsidRDefault="002872A6" w:rsidP="002872A6">
      <w:pPr>
        <w:pStyle w:val="af3"/>
        <w:spacing w:line="300" w:lineRule="auto"/>
        <w:ind w:firstLineChars="192" w:firstLine="422"/>
        <w:rPr>
          <w:bCs/>
          <w:sz w:val="22"/>
        </w:rPr>
      </w:pPr>
      <w:r>
        <w:rPr>
          <w:rFonts w:hint="eastAsia"/>
          <w:bCs/>
          <w:sz w:val="22"/>
        </w:rPr>
        <w:t>8</w:t>
      </w:r>
      <w:r>
        <w:rPr>
          <w:bCs/>
          <w:sz w:val="22"/>
        </w:rPr>
        <w:t xml:space="preserve">.1.2 </w:t>
      </w:r>
      <w:r>
        <w:rPr>
          <w:bCs/>
          <w:sz w:val="22"/>
        </w:rPr>
        <w:t>在提供服务期间为确保服务区域及周围环境的整洁和不影响其他活动正常进行，</w:t>
      </w:r>
      <w:r>
        <w:rPr>
          <w:rFonts w:hint="eastAsia"/>
          <w:bCs/>
          <w:sz w:val="22"/>
        </w:rPr>
        <w:t>供应商</w:t>
      </w:r>
      <w:r>
        <w:rPr>
          <w:bCs/>
          <w:sz w:val="22"/>
        </w:rPr>
        <w:t>应严格执行国家与上海市有关安全文明施工管理的法律、法规和政策，积极主动加强和落实安全文明施工及环境保护等有关管理工作，并按规定承担相应的费用。若违反规定而造成的一切损失和责任由</w:t>
      </w:r>
      <w:r>
        <w:rPr>
          <w:rFonts w:hint="eastAsia"/>
          <w:bCs/>
          <w:sz w:val="22"/>
        </w:rPr>
        <w:t>成交供应商</w:t>
      </w:r>
      <w:r>
        <w:rPr>
          <w:bCs/>
          <w:sz w:val="22"/>
        </w:rPr>
        <w:t>承担。</w:t>
      </w:r>
    </w:p>
    <w:p w:rsidR="002872A6" w:rsidRDefault="002872A6" w:rsidP="002872A6">
      <w:pPr>
        <w:pStyle w:val="af3"/>
        <w:spacing w:line="300" w:lineRule="auto"/>
        <w:ind w:firstLineChars="192" w:firstLine="422"/>
        <w:rPr>
          <w:bCs/>
          <w:sz w:val="22"/>
        </w:rPr>
      </w:pPr>
      <w:r>
        <w:rPr>
          <w:rFonts w:hint="eastAsia"/>
          <w:bCs/>
          <w:sz w:val="22"/>
        </w:rPr>
        <w:t>8</w:t>
      </w:r>
      <w:r>
        <w:rPr>
          <w:bCs/>
          <w:sz w:val="22"/>
        </w:rPr>
        <w:t xml:space="preserve">.1.3 </w:t>
      </w:r>
      <w:r>
        <w:rPr>
          <w:rFonts w:hint="eastAsia"/>
          <w:bCs/>
          <w:sz w:val="22"/>
        </w:rPr>
        <w:t>成交供应商</w:t>
      </w:r>
      <w:r>
        <w:rPr>
          <w:bCs/>
          <w:sz w:val="22"/>
        </w:rPr>
        <w:t>在项目实施期间，必须遵守国家与上海市各项有关安全作业规章、规范与制度，建立动用明火申请批准制度，安全用电等制度，确保杜绝各类事故的发生。</w:t>
      </w:r>
    </w:p>
    <w:p w:rsidR="002872A6" w:rsidRDefault="002872A6" w:rsidP="002872A6">
      <w:pPr>
        <w:pStyle w:val="af3"/>
        <w:spacing w:line="300" w:lineRule="auto"/>
        <w:ind w:firstLineChars="192" w:firstLine="422"/>
        <w:rPr>
          <w:bCs/>
          <w:sz w:val="22"/>
        </w:rPr>
      </w:pPr>
      <w:r>
        <w:rPr>
          <w:rFonts w:hint="eastAsia"/>
          <w:bCs/>
          <w:sz w:val="22"/>
        </w:rPr>
        <w:t>8</w:t>
      </w:r>
      <w:r>
        <w:rPr>
          <w:bCs/>
          <w:sz w:val="22"/>
        </w:rPr>
        <w:t xml:space="preserve">.1.4 </w:t>
      </w:r>
      <w:r>
        <w:rPr>
          <w:sz w:val="22"/>
        </w:rPr>
        <w:t>建立健全安全生产工作责任体系和组织管理网络，建立安全生产监管制度，配备专职安全监管人员，对施工作业安全进行现场监督；按照</w:t>
      </w:r>
      <w:r>
        <w:rPr>
          <w:sz w:val="22"/>
        </w:rPr>
        <w:t>“</w:t>
      </w:r>
      <w:r>
        <w:rPr>
          <w:sz w:val="22"/>
        </w:rPr>
        <w:t>横向到边，纵向到底</w:t>
      </w:r>
      <w:r>
        <w:rPr>
          <w:sz w:val="22"/>
        </w:rPr>
        <w:t>”</w:t>
      </w:r>
      <w:r>
        <w:rPr>
          <w:sz w:val="22"/>
        </w:rPr>
        <w:t>责任制要求将安全责任分解，</w:t>
      </w:r>
      <w:r>
        <w:rPr>
          <w:rFonts w:hint="eastAsia"/>
          <w:sz w:val="22"/>
        </w:rPr>
        <w:t>成交供应商</w:t>
      </w:r>
      <w:r>
        <w:rPr>
          <w:sz w:val="22"/>
        </w:rPr>
        <w:t>法定代表人与项目部、项目部与下属各责任部门必须签订安全协议书；定期召开安全生产工作会议；组织开展安全生产检查。</w:t>
      </w:r>
    </w:p>
    <w:p w:rsidR="002872A6" w:rsidRDefault="002872A6" w:rsidP="002872A6">
      <w:pPr>
        <w:pStyle w:val="af3"/>
        <w:spacing w:line="300" w:lineRule="auto"/>
        <w:ind w:firstLineChars="192" w:firstLine="422"/>
        <w:rPr>
          <w:bCs/>
          <w:sz w:val="22"/>
        </w:rPr>
      </w:pPr>
      <w:r>
        <w:rPr>
          <w:rFonts w:hint="eastAsia"/>
          <w:bCs/>
          <w:sz w:val="22"/>
        </w:rPr>
        <w:t>8</w:t>
      </w:r>
      <w:r>
        <w:rPr>
          <w:bCs/>
          <w:sz w:val="22"/>
        </w:rPr>
        <w:t xml:space="preserve">.1.5 </w:t>
      </w:r>
      <w:r>
        <w:rPr>
          <w:bCs/>
          <w:sz w:val="22"/>
        </w:rPr>
        <w:t>各</w:t>
      </w:r>
      <w:r>
        <w:rPr>
          <w:rFonts w:hint="eastAsia"/>
          <w:bCs/>
          <w:sz w:val="22"/>
        </w:rPr>
        <w:t>供应商</w:t>
      </w:r>
      <w:r>
        <w:rPr>
          <w:bCs/>
          <w:sz w:val="22"/>
        </w:rPr>
        <w:t>在</w:t>
      </w:r>
      <w:r>
        <w:rPr>
          <w:rFonts w:hint="eastAsia"/>
          <w:bCs/>
          <w:sz w:val="22"/>
        </w:rPr>
        <w:t>响应</w:t>
      </w:r>
      <w:r>
        <w:rPr>
          <w:bCs/>
          <w:sz w:val="22"/>
        </w:rPr>
        <w:t>文件中要结合本项目的特点和采购人上述的具体要求制定相应的安全文明施工措施，同时应适当考虑购买自己员工和第三方责任保险，并在报价措施费中列支必须的费用清单。</w:t>
      </w:r>
    </w:p>
    <w:p w:rsidR="002872A6" w:rsidRDefault="002872A6" w:rsidP="002872A6">
      <w:pPr>
        <w:ind w:firstLineChars="192" w:firstLine="424"/>
        <w:outlineLvl w:val="2"/>
        <w:rPr>
          <w:b/>
          <w:sz w:val="22"/>
        </w:rPr>
      </w:pPr>
      <w:bookmarkStart w:id="26" w:name="_Toc497211606"/>
      <w:bookmarkStart w:id="27" w:name="_Toc201067816"/>
      <w:r>
        <w:rPr>
          <w:rFonts w:hint="eastAsia"/>
          <w:b/>
          <w:sz w:val="22"/>
        </w:rPr>
        <w:t>9</w:t>
      </w:r>
      <w:r>
        <w:rPr>
          <w:b/>
          <w:sz w:val="22"/>
        </w:rPr>
        <w:t>管理、考核要求</w:t>
      </w:r>
      <w:bookmarkEnd w:id="26"/>
      <w:bookmarkEnd w:id="27"/>
    </w:p>
    <w:p w:rsidR="002872A6" w:rsidRDefault="002872A6" w:rsidP="002872A6">
      <w:pPr>
        <w:ind w:firstLineChars="192" w:firstLine="422"/>
        <w:jc w:val="left"/>
        <w:rPr>
          <w:sz w:val="22"/>
        </w:rPr>
      </w:pPr>
      <w:r>
        <w:rPr>
          <w:rFonts w:hint="eastAsia"/>
          <w:sz w:val="22"/>
        </w:rPr>
        <w:t>9</w:t>
      </w:r>
      <w:r>
        <w:rPr>
          <w:sz w:val="22"/>
        </w:rPr>
        <w:t xml:space="preserve">.1 </w:t>
      </w:r>
      <w:r>
        <w:rPr>
          <w:sz w:val="22"/>
        </w:rPr>
        <w:t>项目管理要求</w:t>
      </w:r>
    </w:p>
    <w:p w:rsidR="002872A6" w:rsidRDefault="002872A6" w:rsidP="002872A6">
      <w:pPr>
        <w:ind w:firstLineChars="192" w:firstLine="422"/>
        <w:jc w:val="left"/>
        <w:rPr>
          <w:sz w:val="22"/>
        </w:rPr>
      </w:pPr>
      <w:r>
        <w:rPr>
          <w:rFonts w:hint="eastAsia"/>
          <w:sz w:val="22"/>
        </w:rPr>
        <w:t>9</w:t>
      </w:r>
      <w:r>
        <w:rPr>
          <w:sz w:val="22"/>
        </w:rPr>
        <w:t xml:space="preserve">.1.1 </w:t>
      </w:r>
      <w:r>
        <w:rPr>
          <w:rFonts w:hint="eastAsia"/>
          <w:sz w:val="22"/>
        </w:rPr>
        <w:t>供应商</w:t>
      </w:r>
      <w:r>
        <w:rPr>
          <w:sz w:val="22"/>
        </w:rPr>
        <w:t>在</w:t>
      </w:r>
      <w:r>
        <w:rPr>
          <w:rFonts w:hint="eastAsia"/>
          <w:sz w:val="22"/>
        </w:rPr>
        <w:t>磋商</w:t>
      </w:r>
      <w:r>
        <w:rPr>
          <w:sz w:val="22"/>
        </w:rPr>
        <w:t>阶段应根据本项目具体情况、采购人需求和国家、本市有关规定与标准制定管理方案，在</w:t>
      </w:r>
      <w:r>
        <w:rPr>
          <w:rFonts w:hint="eastAsia"/>
          <w:sz w:val="22"/>
        </w:rPr>
        <w:t>成交</w:t>
      </w:r>
      <w:r>
        <w:rPr>
          <w:sz w:val="22"/>
        </w:rPr>
        <w:t>后据此进行细化，经采购人确认后按照确认的管理方案和管理计划组织管理，接受采购人代表对管理质量的检查、监督和考核。未经采购人事前书面许可，</w:t>
      </w:r>
      <w:r>
        <w:rPr>
          <w:rFonts w:hint="eastAsia"/>
          <w:sz w:val="22"/>
        </w:rPr>
        <w:t>成交供应商</w:t>
      </w:r>
      <w:r>
        <w:rPr>
          <w:sz w:val="22"/>
        </w:rPr>
        <w:t>不得自行调整管理方案或更改管理措施。</w:t>
      </w:r>
    </w:p>
    <w:p w:rsidR="002872A6" w:rsidRDefault="002872A6" w:rsidP="002872A6">
      <w:pPr>
        <w:ind w:firstLineChars="192" w:firstLine="422"/>
        <w:jc w:val="left"/>
        <w:rPr>
          <w:sz w:val="22"/>
        </w:rPr>
      </w:pPr>
      <w:r>
        <w:rPr>
          <w:rFonts w:hint="eastAsia"/>
          <w:sz w:val="22"/>
        </w:rPr>
        <w:lastRenderedPageBreak/>
        <w:t>9</w:t>
      </w:r>
      <w:r>
        <w:rPr>
          <w:sz w:val="22"/>
        </w:rPr>
        <w:t xml:space="preserve">.1.2 </w:t>
      </w:r>
      <w:r>
        <w:rPr>
          <w:sz w:val="22"/>
        </w:rPr>
        <w:t>根据实际需要或其他原因，采购人认为确有必要调整管理方案并以书面形式要求</w:t>
      </w:r>
      <w:r>
        <w:rPr>
          <w:rFonts w:hint="eastAsia"/>
          <w:sz w:val="22"/>
        </w:rPr>
        <w:t>成交供应商</w:t>
      </w:r>
      <w:r>
        <w:rPr>
          <w:sz w:val="22"/>
        </w:rPr>
        <w:t>管理人员调整管理时间或更改管理措施时，</w:t>
      </w:r>
      <w:r>
        <w:rPr>
          <w:rFonts w:hint="eastAsia"/>
          <w:sz w:val="22"/>
        </w:rPr>
        <w:t>成交供应商</w:t>
      </w:r>
      <w:r>
        <w:rPr>
          <w:sz w:val="22"/>
        </w:rPr>
        <w:t>应遵从采购人要求，但如该项调整导致的费用增加，</w:t>
      </w:r>
      <w:r>
        <w:rPr>
          <w:rFonts w:hint="eastAsia"/>
          <w:sz w:val="22"/>
        </w:rPr>
        <w:t>成交供应商</w:t>
      </w:r>
      <w:r>
        <w:rPr>
          <w:sz w:val="22"/>
        </w:rPr>
        <w:t>需提出增加费用预算和依据，经由采购人确认后由采购人承担。</w:t>
      </w:r>
    </w:p>
    <w:p w:rsidR="002872A6" w:rsidRDefault="002872A6" w:rsidP="002872A6">
      <w:pPr>
        <w:ind w:firstLineChars="192" w:firstLine="422"/>
        <w:jc w:val="left"/>
        <w:rPr>
          <w:sz w:val="22"/>
        </w:rPr>
      </w:pPr>
      <w:r>
        <w:rPr>
          <w:rFonts w:hint="eastAsia"/>
          <w:sz w:val="22"/>
        </w:rPr>
        <w:t>9</w:t>
      </w:r>
      <w:r>
        <w:rPr>
          <w:sz w:val="22"/>
        </w:rPr>
        <w:t xml:space="preserve">.1.3 </w:t>
      </w:r>
      <w:r>
        <w:rPr>
          <w:rFonts w:hint="eastAsia"/>
          <w:sz w:val="22"/>
        </w:rPr>
        <w:t>成交供应商</w:t>
      </w:r>
      <w:r>
        <w:rPr>
          <w:sz w:val="22"/>
        </w:rPr>
        <w:t>在</w:t>
      </w:r>
      <w:r>
        <w:rPr>
          <w:rFonts w:hint="eastAsia"/>
          <w:sz w:val="22"/>
        </w:rPr>
        <w:t>响应文件中</w:t>
      </w:r>
      <w:r>
        <w:rPr>
          <w:sz w:val="22"/>
        </w:rPr>
        <w:t>承诺并经采购人认定的项目负责人及专业技术、管理人员应是本单位职工，且为该项目现场的实际操作者，并应常驻项目现场。未经采购人同意，</w:t>
      </w:r>
      <w:r>
        <w:rPr>
          <w:rFonts w:hint="eastAsia"/>
          <w:sz w:val="22"/>
        </w:rPr>
        <w:t>成交供应商</w:t>
      </w:r>
      <w:r>
        <w:rPr>
          <w:sz w:val="22"/>
        </w:rPr>
        <w:t>不得调换或撤离上述人员，如采购人认为有必要，可要求</w:t>
      </w:r>
      <w:r>
        <w:rPr>
          <w:rFonts w:hint="eastAsia"/>
          <w:sz w:val="22"/>
        </w:rPr>
        <w:t>成交供应商</w:t>
      </w:r>
      <w:r>
        <w:rPr>
          <w:sz w:val="22"/>
        </w:rPr>
        <w:t>对上述人员中的部分人员作出更好的调整。</w:t>
      </w:r>
    </w:p>
    <w:p w:rsidR="002872A6" w:rsidRDefault="002872A6" w:rsidP="002872A6">
      <w:pPr>
        <w:ind w:firstLineChars="192" w:firstLine="422"/>
        <w:jc w:val="left"/>
        <w:rPr>
          <w:sz w:val="22"/>
        </w:rPr>
      </w:pPr>
      <w:r>
        <w:rPr>
          <w:rFonts w:hint="eastAsia"/>
          <w:sz w:val="22"/>
        </w:rPr>
        <w:t>9</w:t>
      </w:r>
      <w:r>
        <w:rPr>
          <w:sz w:val="22"/>
        </w:rPr>
        <w:t xml:space="preserve">.1.4 </w:t>
      </w:r>
      <w:r>
        <w:rPr>
          <w:rFonts w:hint="eastAsia"/>
          <w:sz w:val="22"/>
        </w:rPr>
        <w:t>成交供应商</w:t>
      </w:r>
      <w:r>
        <w:rPr>
          <w:sz w:val="22"/>
        </w:rPr>
        <w:t>需建立职工（含劳务工等各种类型用工）花名册等档案资料，与职工签订劳动合同，为其办理国家规定的相关保险，并按规定标准安排专业健康体检和配备劳动防护用品。</w:t>
      </w:r>
    </w:p>
    <w:p w:rsidR="002872A6" w:rsidRDefault="002872A6" w:rsidP="002872A6">
      <w:pPr>
        <w:ind w:firstLineChars="192" w:firstLine="422"/>
        <w:jc w:val="left"/>
        <w:rPr>
          <w:sz w:val="22"/>
        </w:rPr>
      </w:pPr>
      <w:r>
        <w:rPr>
          <w:rFonts w:hint="eastAsia"/>
          <w:sz w:val="22"/>
        </w:rPr>
        <w:t>9</w:t>
      </w:r>
      <w:r>
        <w:rPr>
          <w:sz w:val="22"/>
        </w:rPr>
        <w:t xml:space="preserve">.1.5 </w:t>
      </w:r>
      <w:r>
        <w:rPr>
          <w:sz w:val="22"/>
        </w:rPr>
        <w:t>本项目所用材料、制品、设备等均需符合相关技术规程、规范要求。</w:t>
      </w:r>
    </w:p>
    <w:p w:rsidR="002872A6" w:rsidRDefault="002872A6" w:rsidP="002872A6">
      <w:pPr>
        <w:ind w:firstLineChars="192" w:firstLine="422"/>
        <w:jc w:val="left"/>
        <w:rPr>
          <w:sz w:val="22"/>
        </w:rPr>
      </w:pPr>
      <w:r>
        <w:rPr>
          <w:rFonts w:hint="eastAsia"/>
          <w:sz w:val="22"/>
        </w:rPr>
        <w:t>9</w:t>
      </w:r>
      <w:r>
        <w:rPr>
          <w:sz w:val="22"/>
        </w:rPr>
        <w:t xml:space="preserve">.1.6 </w:t>
      </w:r>
      <w:r>
        <w:rPr>
          <w:sz w:val="22"/>
        </w:rPr>
        <w:t>本项目所用的材料、制品、设备等，供货单位送达施工现场后，由</w:t>
      </w:r>
      <w:r>
        <w:rPr>
          <w:rFonts w:hint="eastAsia"/>
          <w:sz w:val="22"/>
        </w:rPr>
        <w:t>成交供应商</w:t>
      </w:r>
      <w:r>
        <w:rPr>
          <w:sz w:val="22"/>
        </w:rPr>
        <w:t>负责办理验收交割手续，并负责日常保管工作。</w:t>
      </w:r>
    </w:p>
    <w:p w:rsidR="002872A6" w:rsidRDefault="002872A6" w:rsidP="002872A6">
      <w:pPr>
        <w:ind w:firstLineChars="192" w:firstLine="424"/>
        <w:outlineLvl w:val="2"/>
        <w:rPr>
          <w:b/>
          <w:sz w:val="22"/>
        </w:rPr>
      </w:pPr>
      <w:bookmarkStart w:id="28" w:name="_Toc497211607"/>
      <w:bookmarkStart w:id="29" w:name="_Toc201067817"/>
      <w:r>
        <w:rPr>
          <w:b/>
          <w:sz w:val="22"/>
        </w:rPr>
        <w:t>1</w:t>
      </w:r>
      <w:r>
        <w:rPr>
          <w:rFonts w:hint="eastAsia"/>
          <w:b/>
          <w:sz w:val="22"/>
        </w:rPr>
        <w:t>0</w:t>
      </w:r>
      <w:r>
        <w:rPr>
          <w:b/>
          <w:sz w:val="22"/>
        </w:rPr>
        <w:t>保密要求</w:t>
      </w:r>
      <w:bookmarkEnd w:id="28"/>
      <w:bookmarkEnd w:id="29"/>
    </w:p>
    <w:p w:rsidR="002872A6" w:rsidRDefault="002872A6" w:rsidP="002872A6">
      <w:pPr>
        <w:ind w:firstLineChars="192" w:firstLine="422"/>
        <w:rPr>
          <w:color w:val="000000" w:themeColor="text1"/>
          <w:sz w:val="22"/>
        </w:rPr>
      </w:pPr>
      <w:r>
        <w:rPr>
          <w:sz w:val="22"/>
        </w:rPr>
        <w:t>1</w:t>
      </w:r>
      <w:r>
        <w:rPr>
          <w:rFonts w:hint="eastAsia"/>
          <w:sz w:val="22"/>
        </w:rPr>
        <w:t>0</w:t>
      </w:r>
      <w:r>
        <w:rPr>
          <w:sz w:val="22"/>
        </w:rPr>
        <w:t xml:space="preserve">.1 </w:t>
      </w:r>
      <w:r>
        <w:rPr>
          <w:rFonts w:hint="eastAsia"/>
          <w:color w:val="000000" w:themeColor="text1"/>
          <w:sz w:val="22"/>
        </w:rPr>
        <w:t>成交供应商</w:t>
      </w:r>
      <w:r>
        <w:rPr>
          <w:color w:val="000000" w:themeColor="text1"/>
          <w:sz w:val="22"/>
        </w:rPr>
        <w:t>应遵守合同文件约定内容的保密要求。如果采购人提供的内容属于保密的，应签订保密协议，且双方均有保密义务。</w:t>
      </w:r>
      <w:r>
        <w:rPr>
          <w:rFonts w:hint="eastAsia"/>
          <w:color w:val="000000" w:themeColor="text1"/>
          <w:sz w:val="22"/>
        </w:rPr>
        <w:t>成交供应商</w:t>
      </w:r>
      <w:r>
        <w:rPr>
          <w:color w:val="000000" w:themeColor="text1"/>
          <w:sz w:val="22"/>
        </w:rPr>
        <w:t>不得利用工作之便外泄资料或做其他用途，否则</w:t>
      </w:r>
      <w:r>
        <w:rPr>
          <w:rFonts w:hint="eastAsia"/>
          <w:color w:val="000000" w:themeColor="text1"/>
          <w:sz w:val="22"/>
        </w:rPr>
        <w:t>成交供应商</w:t>
      </w:r>
      <w:r>
        <w:rPr>
          <w:color w:val="000000" w:themeColor="text1"/>
          <w:sz w:val="22"/>
        </w:rPr>
        <w:t>需承担由此引起的法律责任和赔偿采购人的经济损失。本款规定的效力及于</w:t>
      </w:r>
      <w:r>
        <w:rPr>
          <w:rFonts w:hint="eastAsia"/>
          <w:color w:val="000000" w:themeColor="text1"/>
          <w:sz w:val="22"/>
        </w:rPr>
        <w:t>成交供应商</w:t>
      </w:r>
      <w:r>
        <w:rPr>
          <w:color w:val="000000" w:themeColor="text1"/>
          <w:sz w:val="22"/>
        </w:rPr>
        <w:t>及</w:t>
      </w:r>
      <w:r>
        <w:rPr>
          <w:rFonts w:hint="eastAsia"/>
          <w:color w:val="000000" w:themeColor="text1"/>
          <w:sz w:val="22"/>
        </w:rPr>
        <w:t>成交供应商</w:t>
      </w:r>
      <w:r>
        <w:rPr>
          <w:color w:val="000000" w:themeColor="text1"/>
          <w:sz w:val="22"/>
        </w:rPr>
        <w:t>的所有雇用人员。</w:t>
      </w:r>
    </w:p>
    <w:p w:rsidR="002872A6" w:rsidRDefault="002872A6" w:rsidP="002872A6">
      <w:pPr>
        <w:rPr>
          <w:sz w:val="20"/>
          <w:szCs w:val="20"/>
        </w:rPr>
      </w:pPr>
    </w:p>
    <w:p w:rsidR="002872A6" w:rsidRDefault="002872A6" w:rsidP="002872A6">
      <w:pPr>
        <w:adjustRightInd w:val="0"/>
        <w:snapToGrid w:val="0"/>
        <w:jc w:val="center"/>
        <w:outlineLvl w:val="1"/>
        <w:rPr>
          <w:rFonts w:eastAsia="黑体"/>
          <w:color w:val="000000"/>
          <w:sz w:val="30"/>
          <w:szCs w:val="30"/>
        </w:rPr>
      </w:pPr>
      <w:bookmarkStart w:id="30" w:name="_Toc201067818"/>
      <w:bookmarkStart w:id="31" w:name="_Toc497211608"/>
      <w:r>
        <w:rPr>
          <w:rFonts w:eastAsia="黑体"/>
          <w:color w:val="000000"/>
          <w:sz w:val="30"/>
          <w:szCs w:val="30"/>
        </w:rPr>
        <w:t>四、报价须知</w:t>
      </w:r>
      <w:bookmarkEnd w:id="30"/>
      <w:bookmarkEnd w:id="31"/>
    </w:p>
    <w:p w:rsidR="002872A6" w:rsidRDefault="002872A6" w:rsidP="002872A6">
      <w:pPr>
        <w:adjustRightInd w:val="0"/>
        <w:snapToGrid w:val="0"/>
        <w:ind w:firstLineChars="200" w:firstLine="442"/>
        <w:jc w:val="left"/>
        <w:outlineLvl w:val="2"/>
        <w:rPr>
          <w:b/>
          <w:color w:val="000000"/>
          <w:sz w:val="22"/>
        </w:rPr>
      </w:pPr>
      <w:bookmarkStart w:id="32" w:name="_Toc497747038"/>
      <w:bookmarkStart w:id="33" w:name="_Toc201067819"/>
      <w:bookmarkStart w:id="34" w:name="_Toc490037251"/>
      <w:bookmarkStart w:id="35"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32"/>
      <w:bookmarkEnd w:id="33"/>
      <w:bookmarkEnd w:id="34"/>
    </w:p>
    <w:p w:rsidR="002872A6" w:rsidRDefault="002872A6" w:rsidP="002872A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、项目现场条件等。</w:t>
      </w:r>
    </w:p>
    <w:p w:rsidR="002872A6" w:rsidRDefault="002872A6" w:rsidP="002872A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rsidR="002872A6" w:rsidRDefault="002872A6" w:rsidP="002872A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w:t>
      </w:r>
      <w:r>
        <w:rPr>
          <w:rFonts w:hint="eastAsia"/>
          <w:color w:val="00B0F0"/>
          <w:sz w:val="22"/>
        </w:rPr>
        <w:t>服务内容一览表</w:t>
      </w:r>
      <w:r>
        <w:rPr>
          <w:color w:val="000000"/>
          <w:sz w:val="22"/>
        </w:rPr>
        <w:t>说明</w:t>
      </w:r>
    </w:p>
    <w:p w:rsidR="002872A6" w:rsidRDefault="002872A6" w:rsidP="002872A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.3.1</w:t>
      </w:r>
      <w:r>
        <w:rPr>
          <w:rFonts w:hint="eastAsia"/>
          <w:color w:val="00B0F0"/>
          <w:sz w:val="22"/>
        </w:rPr>
        <w:t>服务内容一览表</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2872A6" w:rsidRDefault="002872A6" w:rsidP="002872A6">
      <w:pPr>
        <w:adjustRightInd w:val="0"/>
        <w:snapToGrid w:val="0"/>
        <w:ind w:firstLineChars="200" w:firstLine="440"/>
        <w:jc w:val="left"/>
        <w:rPr>
          <w:sz w:val="22"/>
        </w:rPr>
      </w:pPr>
      <w:r>
        <w:rPr>
          <w:sz w:val="22"/>
        </w:rPr>
        <w:t>1</w:t>
      </w:r>
      <w:r>
        <w:rPr>
          <w:rFonts w:hint="eastAsia"/>
          <w:sz w:val="22"/>
        </w:rPr>
        <w:t>1</w:t>
      </w:r>
      <w:r>
        <w:rPr>
          <w:sz w:val="22"/>
        </w:rPr>
        <w:t>.3.2</w:t>
      </w:r>
      <w:r>
        <w:rPr>
          <w:sz w:val="22"/>
        </w:rPr>
        <w:t>采购人提供的</w:t>
      </w:r>
      <w:r>
        <w:rPr>
          <w:rFonts w:hint="eastAsia"/>
          <w:color w:val="00B0F0"/>
          <w:sz w:val="22"/>
        </w:rPr>
        <w:t>服务内容一览表</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sz w:val="22"/>
        </w:rPr>
        <w:t>为准。</w:t>
      </w:r>
    </w:p>
    <w:p w:rsidR="002872A6" w:rsidRDefault="002872A6" w:rsidP="002872A6">
      <w:pPr>
        <w:adjustRightInd w:val="0"/>
        <w:snapToGrid w:val="0"/>
        <w:ind w:firstLineChars="200" w:firstLine="442"/>
        <w:jc w:val="left"/>
        <w:outlineLvl w:val="2"/>
        <w:rPr>
          <w:b/>
          <w:color w:val="000000"/>
          <w:sz w:val="22"/>
        </w:rPr>
      </w:pPr>
      <w:bookmarkStart w:id="36" w:name="_Toc490037252"/>
      <w:bookmarkStart w:id="37" w:name="_Toc497747039"/>
      <w:bookmarkStart w:id="38" w:name="_Toc201067820"/>
      <w:r>
        <w:rPr>
          <w:b/>
          <w:color w:val="000000"/>
          <w:sz w:val="22"/>
        </w:rPr>
        <w:t>1</w:t>
      </w:r>
      <w:bookmarkStart w:id="39" w:name="_Toc490037253"/>
      <w:bookmarkEnd w:id="36"/>
      <w:r>
        <w:rPr>
          <w:rFonts w:hint="eastAsia"/>
          <w:b/>
          <w:color w:val="000000"/>
          <w:sz w:val="22"/>
        </w:rPr>
        <w:t>2</w:t>
      </w:r>
      <w:r>
        <w:rPr>
          <w:rFonts w:hint="eastAsia"/>
          <w:b/>
          <w:color w:val="000000"/>
          <w:sz w:val="22"/>
        </w:rPr>
        <w:t>磋商</w:t>
      </w:r>
      <w:r>
        <w:rPr>
          <w:b/>
          <w:color w:val="000000"/>
          <w:sz w:val="22"/>
        </w:rPr>
        <w:t>报价</w:t>
      </w:r>
      <w:bookmarkEnd w:id="39"/>
      <w:r>
        <w:rPr>
          <w:b/>
          <w:color w:val="000000"/>
          <w:sz w:val="22"/>
        </w:rPr>
        <w:t>内容</w:t>
      </w:r>
      <w:bookmarkEnd w:id="37"/>
      <w:bookmarkEnd w:id="38"/>
    </w:p>
    <w:p w:rsidR="002872A6" w:rsidRDefault="002872A6" w:rsidP="002872A6">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目报价为全费用报价，是履行合同的最终价格，除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rFonts w:hint="eastAsia"/>
          <w:bCs/>
          <w:color w:val="0000FF"/>
          <w:sz w:val="22"/>
        </w:rPr>
        <w:t>本项目全生命周期中所包含的所有费用</w:t>
      </w:r>
      <w:r>
        <w:rPr>
          <w:bCs/>
          <w:color w:val="0000FF"/>
          <w:sz w:val="22"/>
        </w:rPr>
        <w:t>。</w:t>
      </w:r>
    </w:p>
    <w:p w:rsidR="002872A6" w:rsidRDefault="002872A6" w:rsidP="002872A6">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w:t>
      </w:r>
      <w:r>
        <w:rPr>
          <w:rFonts w:hint="eastAsia"/>
          <w:sz w:val="22"/>
        </w:rPr>
        <w:lastRenderedPageBreak/>
        <w:t>应商</w:t>
      </w:r>
      <w:r>
        <w:rPr>
          <w:sz w:val="22"/>
        </w:rPr>
        <w:t>应逐项计算并填写单价、合计价和总价。</w:t>
      </w:r>
    </w:p>
    <w:p w:rsidR="002872A6" w:rsidRDefault="002872A6" w:rsidP="002872A6">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2872A6" w:rsidRDefault="002872A6" w:rsidP="002872A6">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供应商</w:t>
      </w:r>
      <w:r>
        <w:rPr>
          <w:sz w:val="22"/>
        </w:rPr>
        <w:t>按照</w:t>
      </w:r>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2872A6" w:rsidRDefault="002872A6" w:rsidP="002872A6">
      <w:pPr>
        <w:adjustRightInd w:val="0"/>
        <w:snapToGrid w:val="0"/>
        <w:ind w:firstLineChars="200" w:firstLine="442"/>
        <w:outlineLvl w:val="2"/>
        <w:rPr>
          <w:b/>
          <w:sz w:val="22"/>
        </w:rPr>
      </w:pPr>
      <w:bookmarkStart w:id="40" w:name="_Toc201067821"/>
      <w:r>
        <w:rPr>
          <w:b/>
          <w:sz w:val="22"/>
        </w:rPr>
        <w:t>1</w:t>
      </w:r>
      <w:r>
        <w:rPr>
          <w:rFonts w:hint="eastAsia"/>
          <w:b/>
          <w:sz w:val="22"/>
        </w:rPr>
        <w:t>3</w:t>
      </w:r>
      <w:r>
        <w:rPr>
          <w:rFonts w:hint="eastAsia"/>
          <w:b/>
          <w:sz w:val="22"/>
        </w:rPr>
        <w:t>磋商</w:t>
      </w:r>
      <w:r>
        <w:rPr>
          <w:b/>
          <w:sz w:val="22"/>
        </w:rPr>
        <w:t>报价控制性条款</w:t>
      </w:r>
      <w:bookmarkEnd w:id="35"/>
      <w:bookmarkEnd w:id="40"/>
    </w:p>
    <w:p w:rsidR="002872A6" w:rsidRDefault="002872A6" w:rsidP="002872A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rsidR="002872A6" w:rsidRDefault="002872A6" w:rsidP="002872A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rsidR="002872A6" w:rsidRDefault="002872A6" w:rsidP="002872A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2872A6" w:rsidRDefault="002872A6" w:rsidP="002872A6">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2872A6" w:rsidRDefault="002872A6" w:rsidP="002872A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rsidR="002872A6" w:rsidRDefault="002872A6" w:rsidP="002872A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r>
        <w:rPr>
          <w:rFonts w:hint="eastAsia"/>
          <w:color w:val="000000"/>
          <w:sz w:val="22"/>
        </w:rPr>
        <w:t>。</w:t>
      </w:r>
    </w:p>
    <w:p w:rsidR="002872A6" w:rsidRDefault="002872A6" w:rsidP="002872A6">
      <w:pPr>
        <w:adjustRightInd w:val="0"/>
        <w:snapToGrid w:val="0"/>
        <w:ind w:firstLineChars="192" w:firstLine="422"/>
        <w:jc w:val="left"/>
        <w:rPr>
          <w:sz w:val="22"/>
        </w:rPr>
      </w:pPr>
    </w:p>
    <w:p w:rsidR="002872A6" w:rsidRDefault="002872A6" w:rsidP="002872A6">
      <w:pPr>
        <w:adjustRightInd w:val="0"/>
        <w:snapToGrid w:val="0"/>
        <w:jc w:val="center"/>
        <w:outlineLvl w:val="1"/>
        <w:rPr>
          <w:rFonts w:eastAsia="黑体"/>
          <w:color w:val="000000"/>
          <w:sz w:val="30"/>
          <w:szCs w:val="30"/>
        </w:rPr>
      </w:pPr>
      <w:bookmarkStart w:id="41" w:name="_Toc497211613"/>
      <w:bookmarkStart w:id="42" w:name="_Toc201067822"/>
      <w:bookmarkStart w:id="43" w:name="_Toc486947670"/>
      <w:bookmarkStart w:id="44" w:name="_Toc481849902"/>
      <w:bookmarkStart w:id="45" w:name="_Toc486604818"/>
      <w:r>
        <w:rPr>
          <w:rFonts w:eastAsia="黑体"/>
          <w:color w:val="000000"/>
          <w:sz w:val="30"/>
          <w:szCs w:val="30"/>
        </w:rPr>
        <w:t>五、政府采购政策</w:t>
      </w:r>
      <w:bookmarkEnd w:id="41"/>
      <w:bookmarkEnd w:id="42"/>
      <w:bookmarkEnd w:id="43"/>
    </w:p>
    <w:p w:rsidR="002872A6" w:rsidRDefault="002872A6" w:rsidP="002872A6">
      <w:pPr>
        <w:adjustRightInd w:val="0"/>
        <w:snapToGrid w:val="0"/>
        <w:ind w:firstLineChars="200" w:firstLine="442"/>
        <w:outlineLvl w:val="2"/>
        <w:rPr>
          <w:b/>
          <w:sz w:val="22"/>
        </w:rPr>
      </w:pPr>
      <w:bookmarkStart w:id="46" w:name="_Toc3750"/>
      <w:bookmarkStart w:id="47" w:name="_Toc24401"/>
      <w:bookmarkStart w:id="48" w:name="_Toc201067823"/>
      <w:bookmarkStart w:id="49" w:name="_Toc486604821"/>
      <w:bookmarkStart w:id="50" w:name="_Toc1996366"/>
      <w:bookmarkStart w:id="51" w:name="_Toc481849905"/>
      <w:bookmarkStart w:id="52" w:name="_Toc486604822"/>
      <w:bookmarkStart w:id="53" w:name="_Toc481849906"/>
      <w:bookmarkStart w:id="54" w:name="_Toc25173"/>
      <w:bookmarkStart w:id="55" w:name="_Toc9591"/>
      <w:bookmarkEnd w:id="44"/>
      <w:bookmarkEnd w:id="45"/>
      <w:r>
        <w:rPr>
          <w:rFonts w:hint="eastAsia"/>
          <w:b/>
          <w:sz w:val="22"/>
        </w:rPr>
        <w:t>14</w:t>
      </w:r>
      <w:r>
        <w:rPr>
          <w:b/>
          <w:sz w:val="22"/>
        </w:rPr>
        <w:t>促进中小企业发展</w:t>
      </w:r>
      <w:bookmarkEnd w:id="46"/>
      <w:bookmarkEnd w:id="47"/>
      <w:bookmarkEnd w:id="48"/>
      <w:bookmarkEnd w:id="49"/>
      <w:bookmarkEnd w:id="50"/>
      <w:bookmarkEnd w:id="51"/>
    </w:p>
    <w:p w:rsidR="002872A6" w:rsidRDefault="002872A6" w:rsidP="002872A6">
      <w:pPr>
        <w:tabs>
          <w:tab w:val="left" w:pos="3060"/>
        </w:tabs>
        <w:adjustRightInd w:val="0"/>
        <w:snapToGrid w:val="0"/>
        <w:ind w:firstLineChars="200" w:firstLine="440"/>
        <w:rPr>
          <w:sz w:val="22"/>
        </w:rPr>
      </w:pPr>
      <w:r>
        <w:rPr>
          <w:rFonts w:hint="eastAsia"/>
          <w:sz w:val="22"/>
        </w:rPr>
        <w:t>14</w:t>
      </w:r>
      <w:r>
        <w:rPr>
          <w:bCs/>
          <w:sz w:val="22"/>
        </w:rPr>
        <w:t>.1</w:t>
      </w:r>
      <w:r>
        <w:rPr>
          <w:sz w:val="22"/>
        </w:rPr>
        <w:t>中小企业</w:t>
      </w:r>
      <w:r>
        <w:rPr>
          <w:rFonts w:hint="eastAsia"/>
          <w:sz w:val="22"/>
        </w:rPr>
        <w:t>（含中型、小型、微型企业，下同）</w:t>
      </w:r>
      <w:r>
        <w:rPr>
          <w:sz w:val="22"/>
        </w:rPr>
        <w:t>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的中小企业应当提供《中小企业声明函》（具体格式见</w:t>
      </w:r>
      <w:r>
        <w:rPr>
          <w:sz w:val="22"/>
        </w:rPr>
        <w:t>“</w:t>
      </w:r>
      <w:r>
        <w:rPr>
          <w:rFonts w:hint="eastAsia"/>
          <w:sz w:val="22"/>
        </w:rPr>
        <w:t>响应文件格式</w:t>
      </w:r>
      <w:r>
        <w:rPr>
          <w:sz w:val="22"/>
        </w:rPr>
        <w:t>”</w:t>
      </w:r>
      <w:r>
        <w:rPr>
          <w:sz w:val="22"/>
        </w:rPr>
        <w:t>），反之，视作非中、小微企业，不具备</w:t>
      </w:r>
      <w:r>
        <w:rPr>
          <w:rFonts w:hint="eastAsia"/>
          <w:sz w:val="22"/>
        </w:rPr>
        <w:t>参与磋商</w:t>
      </w:r>
      <w:r>
        <w:rPr>
          <w:sz w:val="22"/>
        </w:rPr>
        <w:t>资格。</w:t>
      </w:r>
      <w:r>
        <w:rPr>
          <w:rFonts w:hint="eastAsia"/>
          <w:sz w:val="22"/>
        </w:rPr>
        <w:t>如项目允许联合体参与竞争的，则联合体中各方均应为中小企业，并按本款要求提供《中小企业声明函》。</w:t>
      </w:r>
    </w:p>
    <w:p w:rsidR="002872A6" w:rsidRDefault="002872A6" w:rsidP="002872A6">
      <w:pPr>
        <w:adjustRightInd w:val="0"/>
        <w:snapToGrid w:val="0"/>
        <w:ind w:firstLineChars="200" w:firstLine="440"/>
        <w:rPr>
          <w:sz w:val="22"/>
        </w:rPr>
      </w:pPr>
      <w:r>
        <w:rPr>
          <w:rFonts w:hint="eastAsia"/>
          <w:sz w:val="22"/>
        </w:rPr>
        <w:t>14</w:t>
      </w:r>
      <w:r>
        <w:rPr>
          <w:sz w:val="22"/>
        </w:rPr>
        <w:t xml:space="preserve">.2 </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2872A6" w:rsidRDefault="002872A6" w:rsidP="002872A6">
      <w:pPr>
        <w:adjustRightInd w:val="0"/>
        <w:snapToGrid w:val="0"/>
        <w:ind w:firstLineChars="200" w:firstLine="440"/>
        <w:rPr>
          <w:sz w:val="22"/>
        </w:rPr>
      </w:pPr>
      <w:r>
        <w:rPr>
          <w:rFonts w:hint="eastAsia"/>
          <w:sz w:val="22"/>
        </w:rPr>
        <w:t>14</w:t>
      </w:r>
      <w:r>
        <w:rPr>
          <w:sz w:val="22"/>
        </w:rPr>
        <w:t xml:space="preserve">.3 </w:t>
      </w:r>
      <w:r>
        <w:rPr>
          <w:rFonts w:hint="eastAsia"/>
          <w:sz w:val="22"/>
        </w:rPr>
        <w:t>如项目允许联合体参与竞争的，组成联合体的中型企业和其他自然人、法人或者其他组织，与小型、微型企业之间不得存在投资关系。</w:t>
      </w:r>
    </w:p>
    <w:p w:rsidR="002872A6" w:rsidRDefault="002872A6" w:rsidP="002872A6">
      <w:pPr>
        <w:adjustRightInd w:val="0"/>
        <w:snapToGrid w:val="0"/>
        <w:ind w:firstLineChars="200" w:firstLine="440"/>
        <w:rPr>
          <w:sz w:val="22"/>
        </w:rPr>
      </w:pPr>
      <w:r>
        <w:rPr>
          <w:rFonts w:hint="eastAsia"/>
          <w:sz w:val="22"/>
        </w:rPr>
        <w:t>14.4</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诚信档案。</w:t>
      </w:r>
    </w:p>
    <w:p w:rsidR="002872A6" w:rsidRDefault="002872A6" w:rsidP="002872A6">
      <w:pPr>
        <w:adjustRightInd w:val="0"/>
        <w:snapToGrid w:val="0"/>
        <w:ind w:firstLineChars="200" w:firstLine="442"/>
        <w:outlineLvl w:val="2"/>
        <w:rPr>
          <w:b/>
          <w:sz w:val="22"/>
        </w:rPr>
      </w:pPr>
      <w:bookmarkStart w:id="56" w:name="_Toc25538"/>
      <w:bookmarkStart w:id="57" w:name="_Toc201067824"/>
      <w:bookmarkStart w:id="58" w:name="_Toc29310"/>
      <w:bookmarkEnd w:id="52"/>
      <w:bookmarkEnd w:id="53"/>
      <w:bookmarkEnd w:id="54"/>
      <w:bookmarkEnd w:id="55"/>
      <w:r>
        <w:rPr>
          <w:rFonts w:hint="eastAsia"/>
          <w:b/>
          <w:sz w:val="22"/>
        </w:rPr>
        <w:t>15</w:t>
      </w:r>
      <w:r>
        <w:rPr>
          <w:b/>
          <w:sz w:val="22"/>
        </w:rPr>
        <w:t>促进残疾人就业</w:t>
      </w:r>
      <w:bookmarkEnd w:id="56"/>
      <w:bookmarkEnd w:id="57"/>
      <w:bookmarkEnd w:id="58"/>
    </w:p>
    <w:p w:rsidR="002872A6" w:rsidRDefault="002872A6" w:rsidP="002872A6">
      <w:pPr>
        <w:adjustRightInd w:val="0"/>
        <w:snapToGrid w:val="0"/>
        <w:ind w:firstLineChars="200" w:firstLine="440"/>
        <w:rPr>
          <w:sz w:val="22"/>
        </w:rPr>
      </w:pPr>
      <w:r>
        <w:rPr>
          <w:rFonts w:hint="eastAsia"/>
          <w:sz w:val="22"/>
        </w:rPr>
        <w:t>15</w:t>
      </w:r>
      <w:r>
        <w:rPr>
          <w:sz w:val="22"/>
        </w:rPr>
        <w:t xml:space="preserve">.1 </w:t>
      </w:r>
      <w:bookmarkStart w:id="59" w:name="sendNo"/>
      <w:r>
        <w:rPr>
          <w:sz w:val="22"/>
        </w:rPr>
        <w:t>符合财库</w:t>
      </w:r>
      <w:bookmarkEnd w:id="59"/>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B35B13" w:rsidRPr="002872A6" w:rsidRDefault="002872A6" w:rsidP="002872A6">
      <w:pPr>
        <w:adjustRightInd w:val="0"/>
        <w:snapToGrid w:val="0"/>
        <w:ind w:firstLineChars="200" w:firstLine="440"/>
        <w:rPr>
          <w:sz w:val="22"/>
        </w:rPr>
      </w:pPr>
      <w:r>
        <w:rPr>
          <w:rFonts w:hint="eastAsia"/>
          <w:sz w:val="22"/>
        </w:rPr>
        <w:t>15</w:t>
      </w:r>
      <w:r>
        <w:rPr>
          <w:sz w:val="22"/>
        </w:rPr>
        <w:t xml:space="preserve">.2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响应文件格式</w:t>
      </w:r>
      <w:r>
        <w:rPr>
          <w:sz w:val="22"/>
        </w:rPr>
        <w:t>”</w:t>
      </w:r>
      <w:r>
        <w:rPr>
          <w:sz w:val="22"/>
        </w:rPr>
        <w:t>），并对声明的真实性负责。</w:t>
      </w:r>
    </w:p>
    <w:sectPr w:rsidR="00B35B13" w:rsidRPr="002872A6" w:rsidSect="002872A6">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4E7107F0"/>
    <w:multiLevelType w:val="multilevel"/>
    <w:tmpl w:val="4E7107F0"/>
    <w:lvl w:ilvl="0">
      <w:start w:val="1"/>
      <w:numFmt w:val="bullet"/>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5">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7755585C"/>
    <w:multiLevelType w:val="multilevel"/>
    <w:tmpl w:val="7755585C"/>
    <w:lvl w:ilvl="0">
      <w:start w:val="1"/>
      <w:numFmt w:val="bullet"/>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16"/>
  </w:num>
  <w:num w:numId="3">
    <w:abstractNumId w:val="26"/>
  </w:num>
  <w:num w:numId="4">
    <w:abstractNumId w:val="20"/>
  </w:num>
  <w:num w:numId="5">
    <w:abstractNumId w:val="8"/>
  </w:num>
  <w:num w:numId="6">
    <w:abstractNumId w:val="12"/>
  </w:num>
  <w:num w:numId="7">
    <w:abstractNumId w:val="1"/>
  </w:num>
  <w:num w:numId="8">
    <w:abstractNumId w:val="0"/>
  </w:num>
  <w:num w:numId="9">
    <w:abstractNumId w:val="5"/>
  </w:num>
  <w:num w:numId="10">
    <w:abstractNumId w:val="15"/>
  </w:num>
  <w:num w:numId="11">
    <w:abstractNumId w:val="23"/>
  </w:num>
  <w:num w:numId="12">
    <w:abstractNumId w:val="4"/>
  </w:num>
  <w:num w:numId="13">
    <w:abstractNumId w:val="21"/>
  </w:num>
  <w:num w:numId="14">
    <w:abstractNumId w:val="6"/>
  </w:num>
  <w:num w:numId="15">
    <w:abstractNumId w:val="13"/>
  </w:num>
  <w:num w:numId="16">
    <w:abstractNumId w:val="1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4"/>
  </w:num>
  <w:num w:numId="21">
    <w:abstractNumId w:val="3"/>
  </w:num>
  <w:num w:numId="22">
    <w:abstractNumId w:val="7"/>
  </w:num>
  <w:num w:numId="23">
    <w:abstractNumId w:val="24"/>
  </w:num>
  <w:num w:numId="24">
    <w:abstractNumId w:val="19"/>
  </w:num>
  <w:num w:numId="25">
    <w:abstractNumId w:val="10"/>
  </w:num>
  <w:num w:numId="26">
    <w:abstractNumId w:val="22"/>
  </w:num>
  <w:num w:numId="27">
    <w:abstractNumId w:val="17"/>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1E"/>
    <w:rsid w:val="00024A39"/>
    <w:rsid w:val="0005088D"/>
    <w:rsid w:val="002872A6"/>
    <w:rsid w:val="002B7EE9"/>
    <w:rsid w:val="00333D1B"/>
    <w:rsid w:val="00521F71"/>
    <w:rsid w:val="005A26F5"/>
    <w:rsid w:val="005C58CE"/>
    <w:rsid w:val="009B50D1"/>
    <w:rsid w:val="00B0552A"/>
    <w:rsid w:val="00B9271A"/>
    <w:rsid w:val="00C73B1E"/>
    <w:rsid w:val="00DB73DF"/>
    <w:rsid w:val="00FD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3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872A6"/>
    <w:pPr>
      <w:widowControl w:val="0"/>
      <w:spacing w:line="300" w:lineRule="auto"/>
      <w:jc w:val="both"/>
    </w:pPr>
    <w:rPr>
      <w:rFonts w:ascii="Times New Roman" w:eastAsia="宋体" w:hAnsi="Times New Roman"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rFonts w:cstheme="minorBidi"/>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cstheme="minorBidi"/>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rFonts w:cstheme="minorBidi"/>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cstheme="minorBid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cstheme="minorBidi"/>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cstheme="minorBid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cstheme="minorBidi"/>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cstheme="minorBidi"/>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rFonts w:ascii="Calibri" w:hAnsi="Calibri" w:cstheme="minorBidi"/>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cstheme="minorBidi"/>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cstheme="minorBid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cstheme="minorBidi"/>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rFonts w:cstheme="minorBidi"/>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spacing w:line="240" w:lineRule="auto"/>
      <w:ind w:firstLine="420"/>
    </w:pPr>
    <w:rPr>
      <w:rFonts w:cstheme="minorBidi"/>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cstheme="minorBidi"/>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rFonts w:ascii="Calibri" w:hAnsi="Calibri" w:cstheme="minorBidi"/>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rPr>
      <w:rFonts w:cstheme="minorBidi"/>
    </w:r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cstheme="minorBidi"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cstheme="minorBidi"/>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cstheme="minorBidi"/>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ascii="Calibri" w:hAnsi="Calibri"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cstheme="minorBidi"/>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rPr>
      <w:rFonts w:ascii="Calibri" w:hAnsi="Calibri" w:cstheme="minorBidi"/>
    </w:rPr>
  </w:style>
  <w:style w:type="paragraph" w:customStyle="1" w:styleId="22">
    <w:name w:val="样式 正文文本缩进 + 段前: 2 字符"/>
    <w:basedOn w:val="aa"/>
    <w:autoRedefine/>
    <w:qFormat/>
    <w:rsid w:val="009B50D1"/>
    <w:pPr>
      <w:ind w:leftChars="200" w:left="420"/>
      <w:jc w:val="left"/>
    </w:pPr>
    <w:rPr>
      <w:rFonts w:cstheme="minorBidi"/>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cstheme="minorBidi"/>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cstheme="minorBidi"/>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rFonts w:cstheme="minorBidi"/>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stheme="minorBidi"/>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rPr>
      <w:rFonts w:cstheme="minorBidi"/>
    </w:r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cstheme="minorBidi"/>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stheme="minorBidi"/>
      <w:color w:val="000000"/>
      <w:kern w:val="0"/>
      <w:sz w:val="24"/>
      <w:szCs w:val="20"/>
    </w:rPr>
  </w:style>
  <w:style w:type="paragraph" w:customStyle="1" w:styleId="Char41">
    <w:name w:val="Char4"/>
    <w:basedOn w:val="aa"/>
    <w:autoRedefine/>
    <w:qFormat/>
    <w:rsid w:val="009B50D1"/>
    <w:rPr>
      <w:rFonts w:ascii="Tahoma" w:hAnsi="Tahoma" w:cstheme="minorBidi"/>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cstheme="minorBidi"/>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cstheme="minorBidi"/>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cstheme="minorBidi"/>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theme="minorBidi"/>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cstheme="minorBidi"/>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rFonts w:cstheme="minorBidi"/>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rFonts w:cstheme="minorBidi"/>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cstheme="minorBidi"/>
      <w:kern w:val="0"/>
      <w:sz w:val="20"/>
      <w:szCs w:val="20"/>
    </w:rPr>
  </w:style>
  <w:style w:type="character" w:customStyle="1" w:styleId="Char15">
    <w:name w:val="正文文本 Char1"/>
    <w:basedOn w:val="ac"/>
    <w:link w:val="afb"/>
    <w:autoRedefine/>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cstheme="minorBidi"/>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cstheme="minorBidi"/>
      <w:kern w:val="0"/>
      <w:szCs w:val="21"/>
    </w:rPr>
  </w:style>
  <w:style w:type="paragraph" w:customStyle="1" w:styleId="25">
    <w:name w:val="列出段落2"/>
    <w:basedOn w:val="aa"/>
    <w:autoRedefine/>
    <w:uiPriority w:val="34"/>
    <w:qFormat/>
    <w:rsid w:val="009B50D1"/>
    <w:pPr>
      <w:ind w:firstLineChars="200" w:firstLine="420"/>
    </w:pPr>
    <w:rPr>
      <w:rFonts w:cstheme="minorBidi"/>
    </w:r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cstheme="minorBidi"/>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cstheme="minorBidi"/>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rFonts w:cstheme="minorBidi"/>
      <w:sz w:val="24"/>
      <w:szCs w:val="24"/>
    </w:rPr>
  </w:style>
  <w:style w:type="paragraph" w:customStyle="1" w:styleId="40">
    <w:name w:val="列出段落4"/>
    <w:basedOn w:val="aa"/>
    <w:autoRedefine/>
    <w:uiPriority w:val="34"/>
    <w:qFormat/>
    <w:rsid w:val="009B50D1"/>
    <w:pPr>
      <w:ind w:firstLineChars="200" w:firstLine="420"/>
    </w:pPr>
    <w:rPr>
      <w:rFonts w:cstheme="minorBidi"/>
    </w:r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rFonts w:cstheme="minorBidi"/>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rPr>
      <w:rFonts w:cstheme="minorBidi"/>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cstheme="minorBidi"/>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cstheme="minorBidi"/>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rFonts w:cstheme="minorBidi"/>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cstheme="minorBidi"/>
      <w:kern w:val="0"/>
      <w:szCs w:val="21"/>
    </w:rPr>
  </w:style>
  <w:style w:type="paragraph" w:customStyle="1" w:styleId="Char21">
    <w:name w:val="Char2"/>
    <w:basedOn w:val="aa"/>
    <w:autoRedefine/>
    <w:qFormat/>
    <w:rsid w:val="009B50D1"/>
    <w:pPr>
      <w:tabs>
        <w:tab w:val="left" w:pos="360"/>
      </w:tabs>
    </w:pPr>
    <w:rPr>
      <w:rFonts w:cstheme="minorBidi"/>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rFonts w:cstheme="minorBidi"/>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rFonts w:cstheme="minorBidi"/>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cstheme="minorBidi"/>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cstheme="minorBid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rFonts w:cstheme="minorBidi"/>
      <w:szCs w:val="24"/>
    </w:rPr>
  </w:style>
  <w:style w:type="paragraph" w:styleId="26">
    <w:name w:val="toc 2"/>
    <w:basedOn w:val="aa"/>
    <w:next w:val="aa"/>
    <w:autoRedefine/>
    <w:uiPriority w:val="39"/>
    <w:qFormat/>
    <w:rsid w:val="009B50D1"/>
    <w:pPr>
      <w:tabs>
        <w:tab w:val="left" w:pos="851"/>
        <w:tab w:val="right" w:leader="dot" w:pos="9231"/>
      </w:tabs>
      <w:ind w:leftChars="200" w:left="420"/>
    </w:pPr>
    <w:rPr>
      <w:rFonts w:cstheme="minorBidi"/>
      <w:szCs w:val="20"/>
    </w:rPr>
  </w:style>
  <w:style w:type="paragraph" w:styleId="33">
    <w:name w:val="toc 3"/>
    <w:basedOn w:val="aa"/>
    <w:next w:val="aa"/>
    <w:autoRedefine/>
    <w:uiPriority w:val="39"/>
    <w:qFormat/>
    <w:rsid w:val="009B50D1"/>
    <w:pPr>
      <w:tabs>
        <w:tab w:val="right" w:leader="dot" w:pos="9231"/>
      </w:tabs>
      <w:ind w:leftChars="400" w:left="840"/>
    </w:pPr>
    <w:rPr>
      <w:rFonts w:cstheme="minorBidi"/>
      <w:szCs w:val="24"/>
    </w:rPr>
  </w:style>
  <w:style w:type="paragraph" w:styleId="41">
    <w:name w:val="toc 4"/>
    <w:basedOn w:val="aa"/>
    <w:next w:val="aa"/>
    <w:autoRedefine/>
    <w:uiPriority w:val="39"/>
    <w:qFormat/>
    <w:rsid w:val="009B50D1"/>
    <w:pPr>
      <w:ind w:leftChars="600" w:left="1260"/>
    </w:pPr>
    <w:rPr>
      <w:rFonts w:cstheme="minorBidi"/>
      <w:szCs w:val="20"/>
    </w:rPr>
  </w:style>
  <w:style w:type="paragraph" w:styleId="52">
    <w:name w:val="toc 5"/>
    <w:basedOn w:val="aa"/>
    <w:next w:val="aa"/>
    <w:autoRedefine/>
    <w:uiPriority w:val="39"/>
    <w:qFormat/>
    <w:rsid w:val="009B50D1"/>
    <w:pPr>
      <w:ind w:leftChars="800" w:left="1680"/>
    </w:pPr>
    <w:rPr>
      <w:rFonts w:cstheme="minorBidi"/>
      <w:szCs w:val="20"/>
    </w:rPr>
  </w:style>
  <w:style w:type="paragraph" w:styleId="60">
    <w:name w:val="toc 6"/>
    <w:basedOn w:val="aa"/>
    <w:next w:val="aa"/>
    <w:autoRedefine/>
    <w:uiPriority w:val="39"/>
    <w:qFormat/>
    <w:rsid w:val="009B50D1"/>
    <w:pPr>
      <w:ind w:leftChars="1000" w:left="2100"/>
    </w:pPr>
    <w:rPr>
      <w:rFonts w:cstheme="minorBidi"/>
      <w:szCs w:val="20"/>
    </w:rPr>
  </w:style>
  <w:style w:type="paragraph" w:styleId="70">
    <w:name w:val="toc 7"/>
    <w:basedOn w:val="aa"/>
    <w:next w:val="aa"/>
    <w:autoRedefine/>
    <w:uiPriority w:val="39"/>
    <w:qFormat/>
    <w:rsid w:val="009B50D1"/>
    <w:pPr>
      <w:ind w:leftChars="1200" w:left="2520"/>
    </w:pPr>
    <w:rPr>
      <w:rFonts w:cstheme="minorBidi"/>
      <w:szCs w:val="20"/>
    </w:rPr>
  </w:style>
  <w:style w:type="paragraph" w:styleId="80">
    <w:name w:val="toc 8"/>
    <w:basedOn w:val="aa"/>
    <w:next w:val="aa"/>
    <w:autoRedefine/>
    <w:uiPriority w:val="39"/>
    <w:qFormat/>
    <w:rsid w:val="009B50D1"/>
    <w:pPr>
      <w:ind w:leftChars="1400" w:left="2940"/>
    </w:pPr>
    <w:rPr>
      <w:rFonts w:cstheme="minorBidi"/>
      <w:szCs w:val="20"/>
    </w:rPr>
  </w:style>
  <w:style w:type="paragraph" w:styleId="90">
    <w:name w:val="toc 9"/>
    <w:basedOn w:val="aa"/>
    <w:next w:val="aa"/>
    <w:autoRedefine/>
    <w:uiPriority w:val="39"/>
    <w:qFormat/>
    <w:rsid w:val="009B50D1"/>
    <w:pPr>
      <w:ind w:leftChars="1600" w:left="3360"/>
    </w:pPr>
    <w:rPr>
      <w:rFonts w:cstheme="minorBidi"/>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rFonts w:cstheme="minorBidi"/>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cstheme="minorBid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cstheme="minorBid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cstheme="minorBidi"/>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rFonts w:cstheme="minorBidi"/>
      <w:kern w:val="0"/>
      <w:sz w:val="24"/>
      <w:szCs w:val="20"/>
    </w:rPr>
  </w:style>
  <w:style w:type="paragraph" w:styleId="aff9">
    <w:name w:val="List Number"/>
    <w:basedOn w:val="aa"/>
    <w:autoRedefine/>
    <w:qFormat/>
    <w:rsid w:val="009B50D1"/>
    <w:pPr>
      <w:tabs>
        <w:tab w:val="left" w:pos="560"/>
      </w:tabs>
      <w:ind w:left="900" w:hanging="340"/>
    </w:pPr>
    <w:rPr>
      <w:rFonts w:cstheme="minorBidi"/>
      <w:szCs w:val="20"/>
    </w:rPr>
  </w:style>
  <w:style w:type="paragraph" w:styleId="27">
    <w:name w:val="List Bullet 2"/>
    <w:basedOn w:val="aa"/>
    <w:autoRedefine/>
    <w:qFormat/>
    <w:rsid w:val="009B50D1"/>
    <w:pPr>
      <w:tabs>
        <w:tab w:val="left" w:pos="1680"/>
      </w:tabs>
      <w:spacing w:line="360" w:lineRule="auto"/>
      <w:ind w:left="1680" w:hanging="420"/>
    </w:pPr>
    <w:rPr>
      <w:rFonts w:cstheme="minorBidi"/>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cstheme="minorBidi"/>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cstheme="minorBidi"/>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cstheme="minorBidi"/>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rFonts w:cstheme="minorBidi"/>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cstheme="minorBid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cstheme="minorBid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cstheme="minorBid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rFonts w:cstheme="minorBidi"/>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cstheme="minorBid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cstheme="minorBidi"/>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rFonts w:cstheme="minorBidi"/>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rFonts w:cstheme="minorBidi"/>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cstheme="minorBidi"/>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rFonts w:cstheme="minorBidi"/>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rsid w:val="00333D1B"/>
    <w:pPr>
      <w:widowControl/>
    </w:pPr>
    <w:rPr>
      <w:kern w:val="0"/>
      <w:szCs w:val="21"/>
    </w:rPr>
  </w:style>
  <w:style w:type="paragraph" w:customStyle="1" w:styleId="CharCharChar0">
    <w:name w:val="Char Char Char"/>
    <w:basedOn w:val="aa"/>
    <w:autoRedefine/>
    <w:qFormat/>
    <w:rsid w:val="009B50D1"/>
    <w:rPr>
      <w:rFonts w:ascii="宋体" w:hAnsi="宋体" w:cstheme="minorBidi"/>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cstheme="minorBidi"/>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rFonts w:cstheme="minorBidi"/>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rFonts w:cstheme="minorBidi"/>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34"/>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cstheme="minorBid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hAnsi="Calibri"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hAnsi="Calibri"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rFonts w:ascii="Calibri" w:hAnsi="Calibri"/>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line="240" w:lineRule="auto"/>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hAnsi="Calibri"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rFonts w:ascii="Calibri" w:hAnsi="Calibri"/>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ascii="Calibri" w:eastAsia="仿宋_GB2312" w:hAnsi="Calibri"/>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ascii="Calibri" w:eastAsia="仿宋_GB2312" w:hAnsi="Calibri"/>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hAnsi="Calibri"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hAnsi="Calibri"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hAnsi="Calibri"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rFonts w:cstheme="minorBidi"/>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rFonts w:cstheme="minorBidi"/>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rFonts w:cstheme="minorBidi"/>
      <w:sz w:val="18"/>
      <w:szCs w:val="24"/>
    </w:rPr>
  </w:style>
  <w:style w:type="paragraph" w:styleId="afffffffff7">
    <w:name w:val="List"/>
    <w:basedOn w:val="aa"/>
    <w:autoRedefine/>
    <w:rsid w:val="00333D1B"/>
    <w:pPr>
      <w:ind w:left="200" w:hangingChars="200" w:hanging="200"/>
    </w:pPr>
    <w:rPr>
      <w:rFonts w:cstheme="minorBidi"/>
      <w:sz w:val="28"/>
      <w:szCs w:val="24"/>
    </w:rPr>
  </w:style>
  <w:style w:type="paragraph" w:styleId="2ff">
    <w:name w:val="List 2"/>
    <w:basedOn w:val="aa"/>
    <w:autoRedefine/>
    <w:rsid w:val="00333D1B"/>
    <w:pPr>
      <w:ind w:leftChars="200" w:left="100" w:hangingChars="200" w:hanging="200"/>
    </w:pPr>
    <w:rPr>
      <w:rFonts w:cstheme="minorBidi"/>
      <w:sz w:val="28"/>
      <w:szCs w:val="24"/>
    </w:rPr>
  </w:style>
  <w:style w:type="paragraph" w:styleId="3d">
    <w:name w:val="List 3"/>
    <w:basedOn w:val="aa"/>
    <w:autoRedefine/>
    <w:rsid w:val="00333D1B"/>
    <w:pPr>
      <w:ind w:leftChars="400" w:left="100" w:hangingChars="200" w:hanging="200"/>
    </w:pPr>
    <w:rPr>
      <w:rFonts w:cstheme="minorBidi"/>
      <w:szCs w:val="20"/>
    </w:rPr>
  </w:style>
  <w:style w:type="paragraph" w:styleId="5">
    <w:name w:val="List Bullet 5"/>
    <w:basedOn w:val="aa"/>
    <w:autoRedefine/>
    <w:rsid w:val="00333D1B"/>
    <w:pPr>
      <w:numPr>
        <w:numId w:val="7"/>
      </w:numPr>
    </w:pPr>
    <w:rPr>
      <w:rFonts w:cstheme="minorBidi"/>
      <w:szCs w:val="24"/>
    </w:rPr>
  </w:style>
  <w:style w:type="paragraph" w:styleId="2ff0">
    <w:name w:val="List Number 2"/>
    <w:basedOn w:val="aa"/>
    <w:autoRedefine/>
    <w:rsid w:val="00333D1B"/>
    <w:pPr>
      <w:tabs>
        <w:tab w:val="left" w:pos="432"/>
        <w:tab w:val="left" w:pos="567"/>
      </w:tabs>
      <w:ind w:left="432" w:hanging="432"/>
    </w:pPr>
    <w:rPr>
      <w:rFonts w:cstheme="minorBidi"/>
      <w:sz w:val="28"/>
      <w:szCs w:val="20"/>
    </w:rPr>
  </w:style>
  <w:style w:type="paragraph" w:styleId="3">
    <w:name w:val="List Number 3"/>
    <w:basedOn w:val="aa"/>
    <w:autoRedefine/>
    <w:rsid w:val="00333D1B"/>
    <w:pPr>
      <w:numPr>
        <w:numId w:val="8"/>
      </w:numPr>
    </w:pPr>
    <w:rPr>
      <w:rFonts w:cstheme="minorBidi"/>
      <w:szCs w:val="24"/>
    </w:rPr>
  </w:style>
  <w:style w:type="paragraph" w:styleId="2ff1">
    <w:name w:val="Body Text First Indent 2"/>
    <w:basedOn w:val="affb"/>
    <w:link w:val="2Char11"/>
    <w:autoRedefine/>
    <w:rsid w:val="00333D1B"/>
    <w:pPr>
      <w:spacing w:after="120"/>
      <w:ind w:leftChars="200" w:left="420" w:firstLineChars="200" w:firstLine="420"/>
    </w:pPr>
    <w:rPr>
      <w:rFonts w:ascii="Calibri" w:hAnsi="Calibri"/>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cstheme="minorBidi"/>
      <w:kern w:val="32"/>
      <w:sz w:val="28"/>
      <w:szCs w:val="28"/>
    </w:rPr>
  </w:style>
  <w:style w:type="table" w:styleId="afffffffffc">
    <w:name w:val="Table Grid"/>
    <w:basedOn w:val="ad"/>
    <w:uiPriority w:val="39"/>
    <w:qFormat/>
    <w:rsid w:val="002872A6"/>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3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872A6"/>
    <w:pPr>
      <w:widowControl w:val="0"/>
      <w:spacing w:line="300" w:lineRule="auto"/>
      <w:jc w:val="both"/>
    </w:pPr>
    <w:rPr>
      <w:rFonts w:ascii="Times New Roman" w:eastAsia="宋体" w:hAnsi="Times New Roman" w:cs="Times New Roman"/>
      <w:kern w:val="2"/>
      <w:sz w:val="21"/>
      <w:szCs w:val="22"/>
    </w:rPr>
  </w:style>
  <w:style w:type="paragraph" w:styleId="10">
    <w:name w:val="heading 1"/>
    <w:basedOn w:val="aa"/>
    <w:next w:val="aa"/>
    <w:link w:val="1Char"/>
    <w:autoRedefine/>
    <w:qFormat/>
    <w:rsid w:val="009B50D1"/>
    <w:pPr>
      <w:keepNext/>
      <w:keepLines/>
      <w:spacing w:before="340" w:after="330" w:line="578" w:lineRule="auto"/>
      <w:outlineLvl w:val="0"/>
    </w:pPr>
    <w:rPr>
      <w:rFonts w:cstheme="minorBidi"/>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cstheme="minorBidi"/>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rFonts w:cstheme="minorBidi"/>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cstheme="minorBid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cstheme="minorBidi"/>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cstheme="minorBid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cstheme="minorBidi"/>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cstheme="minorBidi"/>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rFonts w:ascii="Calibri" w:hAnsi="Calibri" w:cstheme="minorBidi"/>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cstheme="minorBidi"/>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cstheme="minorBid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cstheme="minorBidi"/>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rFonts w:cstheme="minorBidi"/>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spacing w:line="240" w:lineRule="auto"/>
      <w:ind w:firstLine="420"/>
    </w:pPr>
    <w:rPr>
      <w:rFonts w:cstheme="minorBidi"/>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cstheme="minorBidi"/>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cstheme="minorBidi"/>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rFonts w:ascii="Calibri" w:hAnsi="Calibri" w:cstheme="minorBidi"/>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rPr>
      <w:rFonts w:cstheme="minorBidi"/>
    </w:r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cstheme="minorBidi"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cstheme="minorBidi"/>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cstheme="minorBidi"/>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ascii="Calibri" w:hAnsi="Calibri"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cstheme="minorBidi"/>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rPr>
      <w:rFonts w:ascii="Calibri" w:hAnsi="Calibri" w:cstheme="minorBidi"/>
    </w:rPr>
  </w:style>
  <w:style w:type="paragraph" w:customStyle="1" w:styleId="22">
    <w:name w:val="样式 正文文本缩进 + 段前: 2 字符"/>
    <w:basedOn w:val="aa"/>
    <w:autoRedefine/>
    <w:qFormat/>
    <w:rsid w:val="009B50D1"/>
    <w:pPr>
      <w:ind w:leftChars="200" w:left="420"/>
      <w:jc w:val="left"/>
    </w:pPr>
    <w:rPr>
      <w:rFonts w:cstheme="minorBidi"/>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cstheme="minorBidi"/>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cstheme="minorBidi"/>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rFonts w:cstheme="minorBidi"/>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stheme="minorBidi"/>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rPr>
      <w:rFonts w:cstheme="minorBidi"/>
    </w:r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cstheme="minorBidi"/>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stheme="minorBidi"/>
      <w:color w:val="000000"/>
      <w:kern w:val="0"/>
      <w:sz w:val="24"/>
      <w:szCs w:val="20"/>
    </w:rPr>
  </w:style>
  <w:style w:type="paragraph" w:customStyle="1" w:styleId="Char41">
    <w:name w:val="Char4"/>
    <w:basedOn w:val="aa"/>
    <w:autoRedefine/>
    <w:qFormat/>
    <w:rsid w:val="009B50D1"/>
    <w:rPr>
      <w:rFonts w:ascii="Tahoma" w:hAnsi="Tahoma" w:cstheme="minorBidi"/>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cstheme="minorBidi"/>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cstheme="minorBidi"/>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cstheme="minorBidi"/>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theme="minorBidi"/>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cstheme="minorBidi"/>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rFonts w:cstheme="minorBidi"/>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rFonts w:cstheme="minorBidi"/>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cstheme="minorBidi"/>
      <w:kern w:val="0"/>
      <w:sz w:val="20"/>
      <w:szCs w:val="20"/>
    </w:rPr>
  </w:style>
  <w:style w:type="character" w:customStyle="1" w:styleId="Char15">
    <w:name w:val="正文文本 Char1"/>
    <w:basedOn w:val="ac"/>
    <w:link w:val="afb"/>
    <w:autoRedefine/>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cstheme="minorBidi"/>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cstheme="minorBidi"/>
      <w:kern w:val="0"/>
      <w:szCs w:val="21"/>
    </w:rPr>
  </w:style>
  <w:style w:type="paragraph" w:customStyle="1" w:styleId="25">
    <w:name w:val="列出段落2"/>
    <w:basedOn w:val="aa"/>
    <w:autoRedefine/>
    <w:uiPriority w:val="34"/>
    <w:qFormat/>
    <w:rsid w:val="009B50D1"/>
    <w:pPr>
      <w:ind w:firstLineChars="200" w:firstLine="420"/>
    </w:pPr>
    <w:rPr>
      <w:rFonts w:cstheme="minorBidi"/>
    </w:r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cstheme="minorBidi"/>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cstheme="minorBidi"/>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rFonts w:cstheme="minorBidi"/>
      <w:sz w:val="24"/>
      <w:szCs w:val="24"/>
    </w:rPr>
  </w:style>
  <w:style w:type="paragraph" w:customStyle="1" w:styleId="40">
    <w:name w:val="列出段落4"/>
    <w:basedOn w:val="aa"/>
    <w:autoRedefine/>
    <w:uiPriority w:val="34"/>
    <w:qFormat/>
    <w:rsid w:val="009B50D1"/>
    <w:pPr>
      <w:ind w:firstLineChars="200" w:firstLine="420"/>
    </w:pPr>
    <w:rPr>
      <w:rFonts w:cstheme="minorBidi"/>
    </w:r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rFonts w:cstheme="minorBidi"/>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rPr>
      <w:rFonts w:cstheme="minorBidi"/>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cstheme="minorBidi"/>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cstheme="minorBidi"/>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rFonts w:cstheme="minorBidi"/>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cstheme="minorBidi"/>
      <w:kern w:val="0"/>
      <w:szCs w:val="21"/>
    </w:rPr>
  </w:style>
  <w:style w:type="paragraph" w:customStyle="1" w:styleId="Char21">
    <w:name w:val="Char2"/>
    <w:basedOn w:val="aa"/>
    <w:autoRedefine/>
    <w:qFormat/>
    <w:rsid w:val="009B50D1"/>
    <w:pPr>
      <w:tabs>
        <w:tab w:val="left" w:pos="360"/>
      </w:tabs>
    </w:pPr>
    <w:rPr>
      <w:rFonts w:cstheme="minorBidi"/>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rFonts w:cstheme="minorBidi"/>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rFonts w:cstheme="minorBidi"/>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cstheme="minorBidi"/>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cstheme="minorBid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rFonts w:cstheme="minorBidi"/>
      <w:szCs w:val="24"/>
    </w:rPr>
  </w:style>
  <w:style w:type="paragraph" w:styleId="26">
    <w:name w:val="toc 2"/>
    <w:basedOn w:val="aa"/>
    <w:next w:val="aa"/>
    <w:autoRedefine/>
    <w:uiPriority w:val="39"/>
    <w:qFormat/>
    <w:rsid w:val="009B50D1"/>
    <w:pPr>
      <w:tabs>
        <w:tab w:val="left" w:pos="851"/>
        <w:tab w:val="right" w:leader="dot" w:pos="9231"/>
      </w:tabs>
      <w:ind w:leftChars="200" w:left="420"/>
    </w:pPr>
    <w:rPr>
      <w:rFonts w:cstheme="minorBidi"/>
      <w:szCs w:val="20"/>
    </w:rPr>
  </w:style>
  <w:style w:type="paragraph" w:styleId="33">
    <w:name w:val="toc 3"/>
    <w:basedOn w:val="aa"/>
    <w:next w:val="aa"/>
    <w:autoRedefine/>
    <w:uiPriority w:val="39"/>
    <w:qFormat/>
    <w:rsid w:val="009B50D1"/>
    <w:pPr>
      <w:tabs>
        <w:tab w:val="right" w:leader="dot" w:pos="9231"/>
      </w:tabs>
      <w:ind w:leftChars="400" w:left="840"/>
    </w:pPr>
    <w:rPr>
      <w:rFonts w:cstheme="minorBidi"/>
      <w:szCs w:val="24"/>
    </w:rPr>
  </w:style>
  <w:style w:type="paragraph" w:styleId="41">
    <w:name w:val="toc 4"/>
    <w:basedOn w:val="aa"/>
    <w:next w:val="aa"/>
    <w:autoRedefine/>
    <w:uiPriority w:val="39"/>
    <w:qFormat/>
    <w:rsid w:val="009B50D1"/>
    <w:pPr>
      <w:ind w:leftChars="600" w:left="1260"/>
    </w:pPr>
    <w:rPr>
      <w:rFonts w:cstheme="minorBidi"/>
      <w:szCs w:val="20"/>
    </w:rPr>
  </w:style>
  <w:style w:type="paragraph" w:styleId="52">
    <w:name w:val="toc 5"/>
    <w:basedOn w:val="aa"/>
    <w:next w:val="aa"/>
    <w:autoRedefine/>
    <w:uiPriority w:val="39"/>
    <w:qFormat/>
    <w:rsid w:val="009B50D1"/>
    <w:pPr>
      <w:ind w:leftChars="800" w:left="1680"/>
    </w:pPr>
    <w:rPr>
      <w:rFonts w:cstheme="minorBidi"/>
      <w:szCs w:val="20"/>
    </w:rPr>
  </w:style>
  <w:style w:type="paragraph" w:styleId="60">
    <w:name w:val="toc 6"/>
    <w:basedOn w:val="aa"/>
    <w:next w:val="aa"/>
    <w:autoRedefine/>
    <w:uiPriority w:val="39"/>
    <w:qFormat/>
    <w:rsid w:val="009B50D1"/>
    <w:pPr>
      <w:ind w:leftChars="1000" w:left="2100"/>
    </w:pPr>
    <w:rPr>
      <w:rFonts w:cstheme="minorBidi"/>
      <w:szCs w:val="20"/>
    </w:rPr>
  </w:style>
  <w:style w:type="paragraph" w:styleId="70">
    <w:name w:val="toc 7"/>
    <w:basedOn w:val="aa"/>
    <w:next w:val="aa"/>
    <w:autoRedefine/>
    <w:uiPriority w:val="39"/>
    <w:qFormat/>
    <w:rsid w:val="009B50D1"/>
    <w:pPr>
      <w:ind w:leftChars="1200" w:left="2520"/>
    </w:pPr>
    <w:rPr>
      <w:rFonts w:cstheme="minorBidi"/>
      <w:szCs w:val="20"/>
    </w:rPr>
  </w:style>
  <w:style w:type="paragraph" w:styleId="80">
    <w:name w:val="toc 8"/>
    <w:basedOn w:val="aa"/>
    <w:next w:val="aa"/>
    <w:autoRedefine/>
    <w:uiPriority w:val="39"/>
    <w:qFormat/>
    <w:rsid w:val="009B50D1"/>
    <w:pPr>
      <w:ind w:leftChars="1400" w:left="2940"/>
    </w:pPr>
    <w:rPr>
      <w:rFonts w:cstheme="minorBidi"/>
      <w:szCs w:val="20"/>
    </w:rPr>
  </w:style>
  <w:style w:type="paragraph" w:styleId="90">
    <w:name w:val="toc 9"/>
    <w:basedOn w:val="aa"/>
    <w:next w:val="aa"/>
    <w:autoRedefine/>
    <w:uiPriority w:val="39"/>
    <w:qFormat/>
    <w:rsid w:val="009B50D1"/>
    <w:pPr>
      <w:ind w:leftChars="1600" w:left="3360"/>
    </w:pPr>
    <w:rPr>
      <w:rFonts w:cstheme="minorBidi"/>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rFonts w:cstheme="minorBidi"/>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cstheme="minorBidi"/>
      <w:kern w:val="0"/>
      <w:sz w:val="20"/>
      <w:szCs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qFormat/>
    <w:rsid w:val="009B50D1"/>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cstheme="minorBid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cstheme="minorBidi"/>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rFonts w:cstheme="minorBidi"/>
      <w:kern w:val="0"/>
      <w:sz w:val="24"/>
      <w:szCs w:val="20"/>
    </w:rPr>
  </w:style>
  <w:style w:type="paragraph" w:styleId="aff9">
    <w:name w:val="List Number"/>
    <w:basedOn w:val="aa"/>
    <w:autoRedefine/>
    <w:qFormat/>
    <w:rsid w:val="009B50D1"/>
    <w:pPr>
      <w:tabs>
        <w:tab w:val="left" w:pos="560"/>
      </w:tabs>
      <w:ind w:left="900" w:hanging="340"/>
    </w:pPr>
    <w:rPr>
      <w:rFonts w:cstheme="minorBidi"/>
      <w:szCs w:val="20"/>
    </w:rPr>
  </w:style>
  <w:style w:type="paragraph" w:styleId="27">
    <w:name w:val="List Bullet 2"/>
    <w:basedOn w:val="aa"/>
    <w:autoRedefine/>
    <w:qFormat/>
    <w:rsid w:val="009B50D1"/>
    <w:pPr>
      <w:tabs>
        <w:tab w:val="left" w:pos="1680"/>
      </w:tabs>
      <w:spacing w:line="360" w:lineRule="auto"/>
      <w:ind w:left="1680" w:hanging="420"/>
    </w:pPr>
    <w:rPr>
      <w:rFonts w:cstheme="minorBidi"/>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cstheme="minorBidi"/>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cstheme="minorBidi"/>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cstheme="minorBidi"/>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rFonts w:cstheme="minorBidi"/>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cstheme="minorBid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cstheme="minorBid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cstheme="minorBid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rFonts w:cstheme="minorBidi"/>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cstheme="minorBid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cstheme="minorBidi"/>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rFonts w:cstheme="minorBidi"/>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rFonts w:cstheme="minorBidi"/>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cstheme="minorBidi"/>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rFonts w:cstheme="minorBidi"/>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rsid w:val="00333D1B"/>
    <w:pPr>
      <w:widowControl/>
    </w:pPr>
    <w:rPr>
      <w:kern w:val="0"/>
      <w:szCs w:val="21"/>
    </w:rPr>
  </w:style>
  <w:style w:type="paragraph" w:customStyle="1" w:styleId="CharCharChar0">
    <w:name w:val="Char Char Char"/>
    <w:basedOn w:val="aa"/>
    <w:autoRedefine/>
    <w:qFormat/>
    <w:rsid w:val="009B50D1"/>
    <w:rPr>
      <w:rFonts w:ascii="宋体" w:hAnsi="宋体" w:cstheme="minorBidi"/>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cstheme="minorBidi"/>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rFonts w:cstheme="minorBidi"/>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rFonts w:cstheme="minorBidi"/>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34"/>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cstheme="minorBid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hAnsi="Calibri"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hAnsi="Calibri"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rFonts w:ascii="Calibri" w:hAnsi="Calibri"/>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line="240" w:lineRule="auto"/>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hAnsi="Calibri"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rFonts w:ascii="Calibri" w:hAnsi="Calibri"/>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ascii="Calibri" w:eastAsia="仿宋_GB2312" w:hAnsi="Calibri"/>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ascii="Calibri" w:eastAsia="仿宋_GB2312" w:hAnsi="Calibri"/>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hAnsi="Calibri"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hAnsi="Calibri"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5"/>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hAnsi="Calibri"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rFonts w:cstheme="minorBidi"/>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rFonts w:cstheme="minorBidi"/>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rFonts w:cstheme="minorBidi"/>
      <w:sz w:val="18"/>
      <w:szCs w:val="24"/>
    </w:rPr>
  </w:style>
  <w:style w:type="paragraph" w:styleId="afffffffff7">
    <w:name w:val="List"/>
    <w:basedOn w:val="aa"/>
    <w:autoRedefine/>
    <w:rsid w:val="00333D1B"/>
    <w:pPr>
      <w:ind w:left="200" w:hangingChars="200" w:hanging="200"/>
    </w:pPr>
    <w:rPr>
      <w:rFonts w:cstheme="minorBidi"/>
      <w:sz w:val="28"/>
      <w:szCs w:val="24"/>
    </w:rPr>
  </w:style>
  <w:style w:type="paragraph" w:styleId="2ff">
    <w:name w:val="List 2"/>
    <w:basedOn w:val="aa"/>
    <w:autoRedefine/>
    <w:rsid w:val="00333D1B"/>
    <w:pPr>
      <w:ind w:leftChars="200" w:left="100" w:hangingChars="200" w:hanging="200"/>
    </w:pPr>
    <w:rPr>
      <w:rFonts w:cstheme="minorBidi"/>
      <w:sz w:val="28"/>
      <w:szCs w:val="24"/>
    </w:rPr>
  </w:style>
  <w:style w:type="paragraph" w:styleId="3d">
    <w:name w:val="List 3"/>
    <w:basedOn w:val="aa"/>
    <w:autoRedefine/>
    <w:rsid w:val="00333D1B"/>
    <w:pPr>
      <w:ind w:leftChars="400" w:left="100" w:hangingChars="200" w:hanging="200"/>
    </w:pPr>
    <w:rPr>
      <w:rFonts w:cstheme="minorBidi"/>
      <w:szCs w:val="20"/>
    </w:rPr>
  </w:style>
  <w:style w:type="paragraph" w:styleId="5">
    <w:name w:val="List Bullet 5"/>
    <w:basedOn w:val="aa"/>
    <w:autoRedefine/>
    <w:rsid w:val="00333D1B"/>
    <w:pPr>
      <w:numPr>
        <w:numId w:val="7"/>
      </w:numPr>
    </w:pPr>
    <w:rPr>
      <w:rFonts w:cstheme="minorBidi"/>
      <w:szCs w:val="24"/>
    </w:rPr>
  </w:style>
  <w:style w:type="paragraph" w:styleId="2ff0">
    <w:name w:val="List Number 2"/>
    <w:basedOn w:val="aa"/>
    <w:autoRedefine/>
    <w:rsid w:val="00333D1B"/>
    <w:pPr>
      <w:tabs>
        <w:tab w:val="left" w:pos="432"/>
        <w:tab w:val="left" w:pos="567"/>
      </w:tabs>
      <w:ind w:left="432" w:hanging="432"/>
    </w:pPr>
    <w:rPr>
      <w:rFonts w:cstheme="minorBidi"/>
      <w:sz w:val="28"/>
      <w:szCs w:val="20"/>
    </w:rPr>
  </w:style>
  <w:style w:type="paragraph" w:styleId="3">
    <w:name w:val="List Number 3"/>
    <w:basedOn w:val="aa"/>
    <w:autoRedefine/>
    <w:rsid w:val="00333D1B"/>
    <w:pPr>
      <w:numPr>
        <w:numId w:val="8"/>
      </w:numPr>
    </w:pPr>
    <w:rPr>
      <w:rFonts w:cstheme="minorBidi"/>
      <w:szCs w:val="24"/>
    </w:rPr>
  </w:style>
  <w:style w:type="paragraph" w:styleId="2ff1">
    <w:name w:val="Body Text First Indent 2"/>
    <w:basedOn w:val="affb"/>
    <w:link w:val="2Char11"/>
    <w:autoRedefine/>
    <w:rsid w:val="00333D1B"/>
    <w:pPr>
      <w:spacing w:after="120"/>
      <w:ind w:leftChars="200" w:left="420" w:firstLineChars="200" w:firstLine="420"/>
    </w:pPr>
    <w:rPr>
      <w:rFonts w:ascii="Calibri" w:hAnsi="Calibri"/>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cstheme="minorBidi"/>
      <w:kern w:val="32"/>
      <w:sz w:val="28"/>
      <w:szCs w:val="28"/>
    </w:rPr>
  </w:style>
  <w:style w:type="table" w:styleId="afffffffffc">
    <w:name w:val="Table Grid"/>
    <w:basedOn w:val="ad"/>
    <w:uiPriority w:val="39"/>
    <w:qFormat/>
    <w:rsid w:val="002872A6"/>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4538</Words>
  <Characters>4811</Characters>
  <Application>Microsoft Office Word</Application>
  <DocSecurity>0</DocSecurity>
  <Lines>370</Lines>
  <Paragraphs>322</Paragraphs>
  <ScaleCrop>false</ScaleCrop>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2025-06-26T09:05:00Z</dcterms:created>
  <dcterms:modified xsi:type="dcterms:W3CDTF">2025-06-26T09:05:00Z</dcterms:modified>
</cp:coreProperties>
</file>