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B0" w:rsidRDefault="008004B0" w:rsidP="008004B0">
      <w:pPr>
        <w:adjustRightInd w:val="0"/>
        <w:snapToGrid w:val="0"/>
        <w:jc w:val="center"/>
        <w:outlineLvl w:val="1"/>
        <w:rPr>
          <w:rFonts w:eastAsia="黑体"/>
          <w:color w:val="000000"/>
          <w:sz w:val="30"/>
          <w:szCs w:val="30"/>
        </w:rPr>
      </w:pPr>
      <w:bookmarkStart w:id="0" w:name="_Toc497211593"/>
      <w:bookmarkStart w:id="1" w:name="_Toc13108"/>
      <w:bookmarkStart w:id="2" w:name="_Toc153287965"/>
      <w:bookmarkStart w:id="3" w:name="_Toc155338581"/>
      <w:bookmarkStart w:id="4" w:name="_GoBack"/>
      <w:bookmarkEnd w:id="4"/>
      <w:r>
        <w:rPr>
          <w:rFonts w:eastAsia="黑体"/>
          <w:color w:val="000000"/>
          <w:sz w:val="30"/>
          <w:szCs w:val="30"/>
        </w:rPr>
        <w:t>一、说明</w:t>
      </w:r>
      <w:bookmarkEnd w:id="0"/>
      <w:bookmarkEnd w:id="1"/>
      <w:bookmarkEnd w:id="2"/>
      <w:bookmarkEnd w:id="3"/>
    </w:p>
    <w:p w:rsidR="008004B0" w:rsidRDefault="008004B0" w:rsidP="008004B0">
      <w:pPr>
        <w:ind w:firstLineChars="192" w:firstLine="424"/>
        <w:outlineLvl w:val="2"/>
        <w:rPr>
          <w:b/>
          <w:sz w:val="22"/>
        </w:rPr>
      </w:pPr>
      <w:bookmarkStart w:id="5" w:name="_Toc153287966"/>
      <w:bookmarkStart w:id="6" w:name="_Toc497211594"/>
      <w:bookmarkStart w:id="7" w:name="_Toc2349"/>
      <w:bookmarkStart w:id="8" w:name="_Toc155338582"/>
      <w:r>
        <w:rPr>
          <w:b/>
          <w:sz w:val="22"/>
        </w:rPr>
        <w:t xml:space="preserve">1 </w:t>
      </w:r>
      <w:r>
        <w:rPr>
          <w:b/>
          <w:sz w:val="22"/>
        </w:rPr>
        <w:t>总则</w:t>
      </w:r>
      <w:bookmarkEnd w:id="5"/>
      <w:bookmarkEnd w:id="6"/>
      <w:bookmarkEnd w:id="7"/>
      <w:bookmarkEnd w:id="8"/>
    </w:p>
    <w:p w:rsidR="008004B0" w:rsidRDefault="008004B0" w:rsidP="008004B0">
      <w:pPr>
        <w:adjustRightInd w:val="0"/>
        <w:snapToGrid w:val="0"/>
        <w:ind w:firstLineChars="192" w:firstLine="422"/>
        <w:jc w:val="left"/>
        <w:rPr>
          <w:color w:val="000000"/>
          <w:sz w:val="22"/>
        </w:rPr>
      </w:pPr>
      <w:r>
        <w:rPr>
          <w:color w:val="000000"/>
          <w:sz w:val="22"/>
        </w:rPr>
        <w:t xml:space="preserve">1.1 </w:t>
      </w:r>
      <w:r>
        <w:rPr>
          <w:color w:val="000000"/>
          <w:sz w:val="22"/>
        </w:rPr>
        <w:t>供应商应具备国家或行业管理部门规定的，在本市实施本项目所需的资格（资质）和相关手续（如果有），由此引起的所有有关事宜及费用由供应商自行负责。</w:t>
      </w:r>
    </w:p>
    <w:p w:rsidR="008004B0" w:rsidRDefault="008004B0" w:rsidP="008004B0">
      <w:pPr>
        <w:snapToGrid w:val="0"/>
        <w:ind w:firstLineChars="192" w:firstLine="422"/>
        <w:rPr>
          <w:color w:val="000000"/>
          <w:sz w:val="22"/>
        </w:rPr>
      </w:pPr>
      <w:r>
        <w:rPr>
          <w:color w:val="000000"/>
          <w:sz w:val="22"/>
        </w:rPr>
        <w:t xml:space="preserve">1.2 </w:t>
      </w:r>
      <w:r>
        <w:rPr>
          <w:color w:val="000000"/>
          <w:sz w:val="22"/>
        </w:rPr>
        <w:t>供应商提供的服务应当</w:t>
      </w:r>
      <w:proofErr w:type="gramStart"/>
      <w:r>
        <w:rPr>
          <w:color w:val="000000"/>
          <w:sz w:val="22"/>
        </w:rPr>
        <w:t>符合磋商</w:t>
      </w:r>
      <w:proofErr w:type="gramEnd"/>
      <w:r>
        <w:rPr>
          <w:color w:val="000000"/>
          <w:sz w:val="22"/>
        </w:rPr>
        <w:t>文件的要求，并且其质量完全符合国家标准、行业标准或地方标准。</w:t>
      </w:r>
    </w:p>
    <w:p w:rsidR="008004B0" w:rsidRDefault="008004B0" w:rsidP="008004B0">
      <w:pPr>
        <w:adjustRightInd w:val="0"/>
        <w:snapToGrid w:val="0"/>
        <w:ind w:firstLineChars="192" w:firstLine="422"/>
        <w:jc w:val="left"/>
        <w:rPr>
          <w:color w:val="000000"/>
          <w:sz w:val="22"/>
        </w:rPr>
      </w:pPr>
      <w:r>
        <w:rPr>
          <w:color w:val="000000"/>
          <w:sz w:val="22"/>
        </w:rPr>
        <w:t xml:space="preserve">1.3 </w:t>
      </w:r>
      <w:r>
        <w:rPr>
          <w:color w:val="000000"/>
          <w:sz w:val="22"/>
        </w:rPr>
        <w:t>供应商在磋商前应认真了解项目的实施背景、应提供的服务内容和质量要求等，一旦成交，应按照磋商文件和合同规定的要求提供相关服务。</w:t>
      </w:r>
    </w:p>
    <w:p w:rsidR="008004B0" w:rsidRDefault="008004B0" w:rsidP="008004B0">
      <w:pPr>
        <w:ind w:firstLineChars="192" w:firstLine="422"/>
        <w:rPr>
          <w:sz w:val="22"/>
        </w:rPr>
      </w:pPr>
      <w:r>
        <w:rPr>
          <w:sz w:val="22"/>
        </w:rPr>
        <w:t>1.4</w:t>
      </w:r>
      <w:r>
        <w:rPr>
          <w:sz w:val="22"/>
        </w:rPr>
        <w:t>供应商对所提供的服务应当享有合法的所有权，没有侵犯任何第三方的知识产权、商业秘密、技术秘密等权利，而且不存在任何抵押、留置、查封等产权瑕疵。如采购人使用该服务构成上述侵权的，则</w:t>
      </w:r>
      <w:proofErr w:type="gramStart"/>
      <w:r>
        <w:rPr>
          <w:sz w:val="22"/>
        </w:rPr>
        <w:t>由成交</w:t>
      </w:r>
      <w:proofErr w:type="gramEnd"/>
      <w:r>
        <w:rPr>
          <w:sz w:val="22"/>
        </w:rPr>
        <w:t>供应商承担全部责任。</w:t>
      </w:r>
    </w:p>
    <w:p w:rsidR="008004B0" w:rsidRDefault="008004B0" w:rsidP="008004B0">
      <w:pPr>
        <w:ind w:firstLineChars="192" w:firstLine="422"/>
        <w:rPr>
          <w:sz w:val="22"/>
        </w:rPr>
      </w:pPr>
      <w:r>
        <w:rPr>
          <w:rFonts w:ascii="宋体" w:hAnsi="宋体" w:cs="宋体" w:hint="eastAsia"/>
          <w:sz w:val="22"/>
        </w:rPr>
        <w:t>★</w:t>
      </w:r>
      <w:r>
        <w:rPr>
          <w:sz w:val="22"/>
        </w:rPr>
        <w:t>1.</w:t>
      </w:r>
      <w:r>
        <w:rPr>
          <w:rFonts w:hint="eastAsia"/>
          <w:sz w:val="22"/>
        </w:rPr>
        <w:t>5</w:t>
      </w:r>
      <w:r>
        <w:rPr>
          <w:sz w:val="22"/>
        </w:rPr>
        <w:t>供应商提供的服务必须符合国家强制性标准。</w:t>
      </w:r>
    </w:p>
    <w:p w:rsidR="008004B0" w:rsidRDefault="008004B0" w:rsidP="008004B0">
      <w:pPr>
        <w:adjustRightInd w:val="0"/>
        <w:snapToGrid w:val="0"/>
        <w:ind w:firstLineChars="200" w:firstLine="440"/>
        <w:jc w:val="left"/>
        <w:rPr>
          <w:sz w:val="22"/>
        </w:rPr>
      </w:pPr>
      <w:r>
        <w:rPr>
          <w:sz w:val="22"/>
        </w:rPr>
        <w:t>1.</w:t>
      </w:r>
      <w:r>
        <w:rPr>
          <w:rFonts w:hint="eastAsia"/>
          <w:sz w:val="22"/>
        </w:rPr>
        <w:t>6</w:t>
      </w:r>
      <w:r>
        <w:rPr>
          <w:color w:val="000000"/>
          <w:sz w:val="22"/>
        </w:rPr>
        <w:t>本项目如涉及软件开发，则开发软件（包括软件、源程序、数据文件、文档、记录、工作日志、或其它和该合同有关的资料的）的全部知识产权归采购人所有。供应商向采购人交付使用的软件系统已享有知识产权的，采购人可在合同文件明确的范围内自主使用。支撑该系统开发和运行的第三方编制的软件的知识产权仍属于第三方。如采购人使用该软件系统构成上述侵权的，则由供应商承担全部责任。</w:t>
      </w:r>
    </w:p>
    <w:p w:rsidR="008004B0" w:rsidRDefault="008004B0" w:rsidP="008004B0">
      <w:pPr>
        <w:adjustRightInd w:val="0"/>
        <w:snapToGrid w:val="0"/>
        <w:ind w:firstLineChars="200" w:firstLine="440"/>
        <w:rPr>
          <w:sz w:val="22"/>
        </w:rPr>
      </w:pPr>
      <w:r>
        <w:rPr>
          <w:sz w:val="22"/>
        </w:rPr>
        <w:t>1.</w:t>
      </w:r>
      <w:r>
        <w:rPr>
          <w:rFonts w:hint="eastAsia"/>
          <w:sz w:val="22"/>
        </w:rPr>
        <w:t>7</w:t>
      </w:r>
      <w:r>
        <w:rPr>
          <w:sz w:val="22"/>
        </w:rPr>
        <w:t>供应商认为磋商文件（</w:t>
      </w:r>
      <w:proofErr w:type="gramStart"/>
      <w:r>
        <w:rPr>
          <w:sz w:val="22"/>
        </w:rPr>
        <w:t>包括磋商</w:t>
      </w:r>
      <w:proofErr w:type="gramEnd"/>
      <w:r>
        <w:rPr>
          <w:sz w:val="22"/>
        </w:rPr>
        <w:t>补充文件）存在排他性或歧视性条款，可在收到或下载磋商文件之日起七个工作日内提出，并附相关证据。</w:t>
      </w:r>
    </w:p>
    <w:p w:rsidR="008004B0" w:rsidRDefault="008004B0" w:rsidP="008004B0">
      <w:pPr>
        <w:rPr>
          <w:color w:val="FF0000"/>
          <w:sz w:val="22"/>
        </w:rPr>
      </w:pPr>
    </w:p>
    <w:p w:rsidR="008004B0" w:rsidRDefault="008004B0" w:rsidP="008004B0">
      <w:pPr>
        <w:adjustRightInd w:val="0"/>
        <w:snapToGrid w:val="0"/>
        <w:jc w:val="center"/>
        <w:outlineLvl w:val="1"/>
        <w:rPr>
          <w:rFonts w:eastAsia="黑体"/>
          <w:color w:val="000000"/>
          <w:sz w:val="30"/>
          <w:szCs w:val="30"/>
        </w:rPr>
      </w:pPr>
      <w:bookmarkStart w:id="9" w:name="_Toc31756"/>
      <w:bookmarkStart w:id="10" w:name="_Toc486947676"/>
      <w:bookmarkStart w:id="11" w:name="_Toc153287967"/>
      <w:bookmarkStart w:id="12" w:name="_Toc497211595"/>
      <w:bookmarkStart w:id="13" w:name="_Toc155338583"/>
      <w:r>
        <w:rPr>
          <w:rFonts w:eastAsia="黑体"/>
          <w:color w:val="000000"/>
          <w:sz w:val="30"/>
          <w:szCs w:val="30"/>
        </w:rPr>
        <w:t>二、项目概况</w:t>
      </w:r>
      <w:bookmarkEnd w:id="9"/>
      <w:bookmarkEnd w:id="10"/>
      <w:bookmarkEnd w:id="11"/>
      <w:bookmarkEnd w:id="12"/>
      <w:bookmarkEnd w:id="13"/>
    </w:p>
    <w:p w:rsidR="008004B0" w:rsidRDefault="008004B0" w:rsidP="008004B0">
      <w:pPr>
        <w:ind w:firstLineChars="192" w:firstLine="424"/>
        <w:outlineLvl w:val="2"/>
        <w:rPr>
          <w:b/>
          <w:sz w:val="22"/>
        </w:rPr>
      </w:pPr>
      <w:bookmarkStart w:id="14" w:name="_Toc11201"/>
      <w:bookmarkStart w:id="15" w:name="_Toc497211598"/>
      <w:bookmarkStart w:id="16" w:name="_Toc153287968"/>
      <w:bookmarkStart w:id="17" w:name="_Toc155338584"/>
      <w:r>
        <w:rPr>
          <w:b/>
          <w:sz w:val="22"/>
        </w:rPr>
        <w:t>2</w:t>
      </w:r>
      <w:r>
        <w:rPr>
          <w:b/>
          <w:sz w:val="22"/>
        </w:rPr>
        <w:t>磋商范围与内容</w:t>
      </w:r>
      <w:bookmarkEnd w:id="14"/>
      <w:bookmarkEnd w:id="15"/>
      <w:bookmarkEnd w:id="16"/>
      <w:bookmarkEnd w:id="17"/>
    </w:p>
    <w:p w:rsidR="008004B0" w:rsidRDefault="008004B0" w:rsidP="008004B0">
      <w:pPr>
        <w:ind w:firstLineChars="192" w:firstLine="422"/>
        <w:rPr>
          <w:sz w:val="22"/>
        </w:rPr>
      </w:pPr>
      <w:r>
        <w:rPr>
          <w:sz w:val="22"/>
        </w:rPr>
        <w:t xml:space="preserve">2.1 </w:t>
      </w:r>
      <w:r>
        <w:rPr>
          <w:sz w:val="22"/>
        </w:rPr>
        <w:t>项目背景及现状</w:t>
      </w:r>
    </w:p>
    <w:p w:rsidR="008004B0" w:rsidRDefault="008004B0" w:rsidP="008004B0">
      <w:pPr>
        <w:pStyle w:val="a6"/>
        <w:spacing w:before="91" w:line="273" w:lineRule="auto"/>
        <w:ind w:left="8" w:firstLine="443"/>
        <w:rPr>
          <w:spacing w:val="-3"/>
          <w:sz w:val="22"/>
        </w:rPr>
      </w:pPr>
      <w:r>
        <w:rPr>
          <w:spacing w:val="-3"/>
          <w:sz w:val="22"/>
        </w:rPr>
        <w:t>“</w:t>
      </w:r>
      <w:r>
        <w:rPr>
          <w:spacing w:val="-3"/>
          <w:sz w:val="22"/>
        </w:rPr>
        <w:t>十四五</w:t>
      </w:r>
      <w:r>
        <w:rPr>
          <w:spacing w:val="-3"/>
          <w:sz w:val="22"/>
        </w:rPr>
        <w:t>”</w:t>
      </w:r>
      <w:r>
        <w:rPr>
          <w:spacing w:val="-3"/>
          <w:sz w:val="22"/>
        </w:rPr>
        <w:t>期间，我国经济社会进入高质量发展新时期，数字化越来越成为推动经济社会发展的核心驱动力。国家十四五规划纲要提出加快建设数字经济、数字社会、数字政府，以数字化转型整体驱动生产方式、生活方式和治理方式变革。</w:t>
      </w:r>
    </w:p>
    <w:p w:rsidR="008004B0" w:rsidRDefault="008004B0" w:rsidP="008004B0">
      <w:pPr>
        <w:pStyle w:val="a6"/>
        <w:spacing w:before="91" w:line="273" w:lineRule="auto"/>
        <w:ind w:left="8" w:firstLine="443"/>
        <w:rPr>
          <w:spacing w:val="-3"/>
          <w:sz w:val="22"/>
        </w:rPr>
      </w:pPr>
      <w:r>
        <w:rPr>
          <w:spacing w:val="-3"/>
          <w:sz w:val="22"/>
        </w:rPr>
        <w:t>浦东新区林业管理主要有五大核心业务领域组成，分别是：林业建设、森林资源、环城绿带、野保湿地、测报检疫，在不同业务领域间又存在相互协同的工作内容，由于尚未具备综合的信息化应用系统，数据流通方式传统，缺少信息化管理手段，信息资源共享不足、工作效率有待提高。需要通过平台建设：一是整合信息数据，打通与上下级行业部门的数据联通，解决目前线下数据流通迟滞性的问题；二是及时共享信息数据，打通各行业领域之间的数据壁垒，解决协同处置问题；三是整合行业信息数据，便于及时利用与分析数据，为行业管理提供决策依据；四是进行数据归集、筛选及运用，为行业管理和群众服务提供数据交互平台，提高管理效率、服务效能。</w:t>
      </w:r>
    </w:p>
    <w:p w:rsidR="008004B0" w:rsidRDefault="008004B0" w:rsidP="008004B0">
      <w:pPr>
        <w:ind w:firstLineChars="192" w:firstLine="422"/>
        <w:rPr>
          <w:sz w:val="22"/>
        </w:rPr>
      </w:pPr>
      <w:r>
        <w:rPr>
          <w:sz w:val="22"/>
        </w:rPr>
        <w:t xml:space="preserve">2.2 </w:t>
      </w:r>
      <w:r>
        <w:rPr>
          <w:sz w:val="22"/>
        </w:rPr>
        <w:t>项目磋商范围及内容</w:t>
      </w:r>
    </w:p>
    <w:p w:rsidR="008004B0" w:rsidRDefault="008004B0" w:rsidP="008004B0">
      <w:pPr>
        <w:ind w:firstLineChars="192" w:firstLine="415"/>
        <w:rPr>
          <w:sz w:val="22"/>
        </w:rPr>
      </w:pPr>
      <w:r>
        <w:rPr>
          <w:spacing w:val="-2"/>
          <w:sz w:val="22"/>
        </w:rPr>
        <w:t>完成软件开发，主要建设内容包括：林业行业综合子系统、林业建设子系统、森林资</w:t>
      </w:r>
      <w:r>
        <w:rPr>
          <w:spacing w:val="-2"/>
          <w:sz w:val="22"/>
        </w:rPr>
        <w:lastRenderedPageBreak/>
        <w:t>源子系统、环城绿带子系统、野保湿地子系统、测报检疫子系统、移动端应用等</w:t>
      </w:r>
      <w:r>
        <w:rPr>
          <w:spacing w:val="-1"/>
          <w:sz w:val="22"/>
        </w:rPr>
        <w:t>。</w:t>
      </w:r>
    </w:p>
    <w:p w:rsidR="008004B0" w:rsidRDefault="008004B0" w:rsidP="008004B0">
      <w:pPr>
        <w:ind w:firstLineChars="192" w:firstLine="422"/>
        <w:rPr>
          <w:sz w:val="22"/>
        </w:rPr>
      </w:pPr>
      <w:bookmarkStart w:id="18" w:name="_Toc497211599"/>
      <w:r>
        <w:rPr>
          <w:sz w:val="22"/>
        </w:rPr>
        <w:t>2.2.2</w:t>
      </w:r>
      <w:r>
        <w:rPr>
          <w:sz w:val="22"/>
        </w:rPr>
        <w:t>开发周期（交付时间）要求：</w:t>
      </w:r>
      <w:r>
        <w:rPr>
          <w:bCs/>
          <w:sz w:val="22"/>
        </w:rPr>
        <w:t>自合同签订生效之日起</w:t>
      </w:r>
      <w:r>
        <w:rPr>
          <w:bCs/>
          <w:sz w:val="22"/>
        </w:rPr>
        <w:t>12</w:t>
      </w:r>
      <w:r>
        <w:rPr>
          <w:bCs/>
          <w:sz w:val="22"/>
        </w:rPr>
        <w:t>个月内完成系统的开发、部署和调试工作并验收合格，可自报少于</w:t>
      </w:r>
      <w:r>
        <w:rPr>
          <w:rFonts w:hint="eastAsia"/>
          <w:bCs/>
          <w:sz w:val="22"/>
        </w:rPr>
        <w:t>12</w:t>
      </w:r>
      <w:r>
        <w:rPr>
          <w:rFonts w:hint="eastAsia"/>
          <w:bCs/>
          <w:sz w:val="22"/>
        </w:rPr>
        <w:t>个月</w:t>
      </w:r>
      <w:r>
        <w:rPr>
          <w:bCs/>
          <w:sz w:val="22"/>
        </w:rPr>
        <w:t>的其他时间</w:t>
      </w:r>
      <w:r>
        <w:rPr>
          <w:sz w:val="22"/>
        </w:rPr>
        <w:t>。</w:t>
      </w:r>
    </w:p>
    <w:p w:rsidR="008004B0" w:rsidRDefault="008004B0" w:rsidP="008004B0">
      <w:pPr>
        <w:ind w:firstLineChars="192" w:firstLine="422"/>
        <w:rPr>
          <w:sz w:val="22"/>
        </w:rPr>
      </w:pPr>
      <w:r>
        <w:rPr>
          <w:sz w:val="22"/>
          <w:highlight w:val="yellow"/>
        </w:rPr>
        <w:t>2.2.3</w:t>
      </w:r>
      <w:r>
        <w:rPr>
          <w:sz w:val="22"/>
          <w:highlight w:val="yellow"/>
        </w:rPr>
        <w:t>质量保证期：软件开发质量保证期不少于一年（免费技术支持）。质量保证期工作内容要求按照合同文件规定执行。质量保证期从项目验收通过并交付之日后起</w:t>
      </w:r>
      <w:r>
        <w:rPr>
          <w:rFonts w:hint="eastAsia"/>
          <w:sz w:val="22"/>
          <w:highlight w:val="yellow"/>
        </w:rPr>
        <w:t>一年</w:t>
      </w:r>
      <w:r>
        <w:rPr>
          <w:sz w:val="22"/>
          <w:highlight w:val="yellow"/>
        </w:rPr>
        <w:t>。</w:t>
      </w:r>
    </w:p>
    <w:p w:rsidR="008004B0" w:rsidRDefault="008004B0" w:rsidP="008004B0">
      <w:pPr>
        <w:ind w:firstLineChars="192" w:firstLine="424"/>
        <w:outlineLvl w:val="2"/>
        <w:rPr>
          <w:b/>
          <w:sz w:val="22"/>
        </w:rPr>
      </w:pPr>
      <w:bookmarkStart w:id="19" w:name="_Toc153287969"/>
      <w:bookmarkStart w:id="20" w:name="_Toc3995"/>
      <w:bookmarkStart w:id="21" w:name="_Toc155338585"/>
      <w:r>
        <w:rPr>
          <w:b/>
          <w:sz w:val="22"/>
        </w:rPr>
        <w:t>3</w:t>
      </w:r>
      <w:r>
        <w:rPr>
          <w:b/>
          <w:sz w:val="22"/>
        </w:rPr>
        <w:t>承包方式</w:t>
      </w:r>
      <w:bookmarkEnd w:id="18"/>
      <w:bookmarkEnd w:id="19"/>
      <w:bookmarkEnd w:id="20"/>
      <w:bookmarkEnd w:id="21"/>
    </w:p>
    <w:p w:rsidR="008004B0" w:rsidRDefault="008004B0" w:rsidP="008004B0">
      <w:pPr>
        <w:pStyle w:val="a8"/>
        <w:spacing w:line="300" w:lineRule="auto"/>
        <w:ind w:firstLineChars="192" w:firstLine="422"/>
        <w:rPr>
          <w:sz w:val="22"/>
        </w:rPr>
      </w:pPr>
      <w:r>
        <w:rPr>
          <w:sz w:val="22"/>
        </w:rPr>
        <w:t>本项目不允许分包。</w:t>
      </w:r>
    </w:p>
    <w:p w:rsidR="008004B0" w:rsidRDefault="008004B0" w:rsidP="008004B0">
      <w:pPr>
        <w:ind w:firstLineChars="192" w:firstLine="424"/>
        <w:outlineLvl w:val="2"/>
        <w:rPr>
          <w:b/>
          <w:sz w:val="22"/>
        </w:rPr>
      </w:pPr>
      <w:bookmarkStart w:id="22" w:name="_Toc10064"/>
      <w:bookmarkStart w:id="23" w:name="_Toc153287970"/>
      <w:bookmarkStart w:id="24" w:name="_Toc497211600"/>
      <w:bookmarkStart w:id="25" w:name="_Toc155338586"/>
      <w:r>
        <w:rPr>
          <w:b/>
          <w:sz w:val="22"/>
        </w:rPr>
        <w:t>4</w:t>
      </w:r>
      <w:r>
        <w:rPr>
          <w:b/>
          <w:sz w:val="22"/>
        </w:rPr>
        <w:t>合同签订方式</w:t>
      </w:r>
      <w:bookmarkEnd w:id="22"/>
      <w:bookmarkEnd w:id="23"/>
      <w:bookmarkEnd w:id="24"/>
      <w:bookmarkEnd w:id="25"/>
    </w:p>
    <w:p w:rsidR="008004B0" w:rsidRDefault="008004B0" w:rsidP="008004B0">
      <w:pPr>
        <w:pStyle w:val="a8"/>
        <w:spacing w:line="300" w:lineRule="auto"/>
        <w:ind w:firstLineChars="192" w:firstLine="422"/>
        <w:rPr>
          <w:sz w:val="22"/>
        </w:rPr>
      </w:pPr>
      <w:r>
        <w:rPr>
          <w:sz w:val="22"/>
        </w:rPr>
        <w:t xml:space="preserve">4.1 </w:t>
      </w:r>
      <w:r>
        <w:rPr>
          <w:sz w:val="22"/>
        </w:rPr>
        <w:t>本项目合同的标的、价格、质量及验收标准、考核管理、履约期限等主要条款应当与磋商文件和成交供应商响应文件的内容一致，并互相补充和解释。</w:t>
      </w:r>
    </w:p>
    <w:p w:rsidR="008004B0" w:rsidRDefault="008004B0" w:rsidP="008004B0">
      <w:pPr>
        <w:ind w:firstLineChars="192" w:firstLine="424"/>
        <w:outlineLvl w:val="2"/>
        <w:rPr>
          <w:b/>
          <w:sz w:val="22"/>
        </w:rPr>
      </w:pPr>
      <w:bookmarkStart w:id="26" w:name="_Toc153287971"/>
      <w:bookmarkStart w:id="27" w:name="_Toc469"/>
      <w:bookmarkStart w:id="28" w:name="_Toc497211601"/>
      <w:bookmarkStart w:id="29" w:name="_Toc155338587"/>
      <w:r>
        <w:rPr>
          <w:b/>
          <w:sz w:val="22"/>
        </w:rPr>
        <w:t>5</w:t>
      </w:r>
      <w:r>
        <w:rPr>
          <w:b/>
          <w:sz w:val="22"/>
        </w:rPr>
        <w:t>结算原则和支付方式</w:t>
      </w:r>
      <w:bookmarkEnd w:id="26"/>
      <w:bookmarkEnd w:id="27"/>
      <w:bookmarkEnd w:id="28"/>
      <w:bookmarkEnd w:id="29"/>
    </w:p>
    <w:p w:rsidR="008004B0" w:rsidRDefault="008004B0" w:rsidP="008004B0">
      <w:pPr>
        <w:pStyle w:val="a8"/>
        <w:spacing w:line="300" w:lineRule="auto"/>
        <w:ind w:firstLineChars="192" w:firstLine="422"/>
        <w:rPr>
          <w:sz w:val="22"/>
        </w:rPr>
      </w:pPr>
      <w:r>
        <w:rPr>
          <w:sz w:val="22"/>
        </w:rPr>
        <w:t xml:space="preserve">5.1 </w:t>
      </w:r>
      <w:r>
        <w:rPr>
          <w:sz w:val="22"/>
        </w:rPr>
        <w:t>结算原则</w:t>
      </w:r>
    </w:p>
    <w:p w:rsidR="008004B0" w:rsidRDefault="008004B0" w:rsidP="008004B0">
      <w:pPr>
        <w:pStyle w:val="a8"/>
        <w:spacing w:line="300" w:lineRule="auto"/>
        <w:ind w:firstLineChars="192" w:firstLine="422"/>
        <w:rPr>
          <w:sz w:val="22"/>
        </w:rPr>
      </w:pPr>
      <w:r>
        <w:rPr>
          <w:sz w:val="22"/>
        </w:rPr>
        <w:t>本项目合同总价不变，采购人不会因政策性调价、人工成本、材料、设备使用年限增长引起的维修成本增加和效能衰减等因素（不可抗力除外）的变动而进行调整。</w:t>
      </w:r>
    </w:p>
    <w:p w:rsidR="008004B0" w:rsidRDefault="008004B0" w:rsidP="008004B0">
      <w:pPr>
        <w:pStyle w:val="a8"/>
        <w:spacing w:line="300" w:lineRule="auto"/>
        <w:ind w:firstLineChars="192" w:firstLine="422"/>
        <w:rPr>
          <w:sz w:val="22"/>
        </w:rPr>
      </w:pPr>
      <w:r>
        <w:rPr>
          <w:sz w:val="22"/>
        </w:rPr>
        <w:t xml:space="preserve">5.2 </w:t>
      </w:r>
      <w:r>
        <w:rPr>
          <w:sz w:val="22"/>
        </w:rPr>
        <w:t>支付方式</w:t>
      </w:r>
    </w:p>
    <w:p w:rsidR="008004B0" w:rsidRDefault="008004B0" w:rsidP="008004B0">
      <w:pPr>
        <w:pStyle w:val="a8"/>
        <w:spacing w:line="300" w:lineRule="auto"/>
        <w:ind w:firstLineChars="192" w:firstLine="422"/>
        <w:rPr>
          <w:bCs/>
          <w:sz w:val="22"/>
        </w:rPr>
      </w:pPr>
      <w:r>
        <w:rPr>
          <w:bCs/>
          <w:sz w:val="22"/>
        </w:rPr>
        <w:t xml:space="preserve">5.2.1 </w:t>
      </w:r>
      <w:r>
        <w:rPr>
          <w:bCs/>
          <w:sz w:val="22"/>
        </w:rPr>
        <w:t>本项目合同金额采用</w:t>
      </w:r>
      <w:r>
        <w:rPr>
          <w:b/>
          <w:color w:val="FF0000"/>
          <w:kern w:val="2"/>
          <w:sz w:val="22"/>
          <w:szCs w:val="22"/>
          <w:u w:val="single"/>
        </w:rPr>
        <w:t>分期付款</w:t>
      </w:r>
      <w:r>
        <w:rPr>
          <w:bCs/>
          <w:sz w:val="22"/>
        </w:rPr>
        <w:t>方式，在采购人和成交供应商合同签订后，且财政资金到位后，按下款要求支付相应的合同款项。</w:t>
      </w:r>
    </w:p>
    <w:p w:rsidR="008004B0" w:rsidRDefault="008004B0" w:rsidP="008004B0">
      <w:pPr>
        <w:pStyle w:val="a8"/>
        <w:spacing w:line="300" w:lineRule="auto"/>
        <w:ind w:firstLineChars="192" w:firstLine="422"/>
        <w:rPr>
          <w:bCs/>
          <w:sz w:val="22"/>
        </w:rPr>
      </w:pPr>
      <w:r>
        <w:rPr>
          <w:bCs/>
          <w:sz w:val="22"/>
        </w:rPr>
        <w:t xml:space="preserve">5.2.2 </w:t>
      </w:r>
      <w:r>
        <w:rPr>
          <w:bCs/>
          <w:sz w:val="22"/>
        </w:rPr>
        <w:t>分期付款的时间进度要求和支付比例具体如下：</w:t>
      </w:r>
    </w:p>
    <w:p w:rsidR="008004B0" w:rsidRDefault="008004B0" w:rsidP="008004B0">
      <w:pPr>
        <w:snapToGrid w:val="0"/>
        <w:ind w:firstLineChars="192" w:firstLine="422"/>
        <w:jc w:val="left"/>
        <w:rPr>
          <w:sz w:val="22"/>
        </w:rPr>
      </w:pPr>
      <w:r>
        <w:rPr>
          <w:sz w:val="22"/>
        </w:rPr>
        <w:t>合同签订且财政资金下达后，支付合同总金额</w:t>
      </w:r>
      <w:r>
        <w:rPr>
          <w:sz w:val="22"/>
          <w:u w:val="single"/>
        </w:rPr>
        <w:t>50</w:t>
      </w:r>
      <w:r>
        <w:rPr>
          <w:sz w:val="22"/>
        </w:rPr>
        <w:t>%</w:t>
      </w:r>
      <w:r>
        <w:rPr>
          <w:sz w:val="22"/>
        </w:rPr>
        <w:t>的首付款；项目建设</w:t>
      </w:r>
      <w:r>
        <w:rPr>
          <w:rFonts w:hint="eastAsia"/>
          <w:sz w:val="22"/>
        </w:rPr>
        <w:t>通过</w:t>
      </w:r>
      <w:r>
        <w:rPr>
          <w:sz w:val="22"/>
        </w:rPr>
        <w:t>中期验收且财政资金下达后，支付合同总金额</w:t>
      </w:r>
      <w:r>
        <w:rPr>
          <w:sz w:val="22"/>
          <w:u w:val="single"/>
        </w:rPr>
        <w:t>30</w:t>
      </w:r>
      <w:r>
        <w:rPr>
          <w:sz w:val="22"/>
        </w:rPr>
        <w:t>%</w:t>
      </w:r>
      <w:r>
        <w:rPr>
          <w:sz w:val="22"/>
        </w:rPr>
        <w:t>的</w:t>
      </w:r>
      <w:r>
        <w:rPr>
          <w:rFonts w:hint="eastAsia"/>
          <w:sz w:val="22"/>
        </w:rPr>
        <w:t>进度</w:t>
      </w:r>
      <w:r>
        <w:rPr>
          <w:sz w:val="22"/>
        </w:rPr>
        <w:t>款；项目通过竣工验收且财政资金下达后，支付合同总金额</w:t>
      </w:r>
      <w:r>
        <w:rPr>
          <w:sz w:val="22"/>
          <w:u w:val="single"/>
        </w:rPr>
        <w:t>20</w:t>
      </w:r>
      <w:r>
        <w:rPr>
          <w:sz w:val="22"/>
        </w:rPr>
        <w:t>%</w:t>
      </w:r>
      <w:r>
        <w:rPr>
          <w:sz w:val="22"/>
        </w:rPr>
        <w:t>的尾款。</w:t>
      </w:r>
    </w:p>
    <w:p w:rsidR="008004B0" w:rsidRDefault="008004B0" w:rsidP="008004B0">
      <w:pPr>
        <w:pStyle w:val="a8"/>
        <w:spacing w:line="300" w:lineRule="auto"/>
        <w:rPr>
          <w:sz w:val="22"/>
        </w:rPr>
      </w:pPr>
      <w:r>
        <w:rPr>
          <w:sz w:val="22"/>
        </w:rPr>
        <w:t>5.3</w:t>
      </w:r>
      <w:r>
        <w:rPr>
          <w:sz w:val="22"/>
        </w:rPr>
        <w:t>成交供应商因自身原因造成返工的工作量，采购人将不予计量和支付。</w:t>
      </w:r>
    </w:p>
    <w:p w:rsidR="008004B0" w:rsidRDefault="008004B0" w:rsidP="008004B0">
      <w:pPr>
        <w:snapToGrid w:val="0"/>
        <w:spacing w:line="360" w:lineRule="auto"/>
        <w:ind w:firstLineChars="200" w:firstLine="440"/>
        <w:jc w:val="left"/>
        <w:rPr>
          <w:b/>
          <w:color w:val="FF0000"/>
          <w:sz w:val="22"/>
          <w:highlight w:val="green"/>
        </w:rPr>
      </w:pPr>
      <w:r>
        <w:rPr>
          <w:rFonts w:hint="eastAsia"/>
          <w:color w:val="FF0000"/>
          <w:sz w:val="22"/>
        </w:rPr>
        <w:t>5.4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8004B0" w:rsidRDefault="008004B0" w:rsidP="008004B0">
      <w:pPr>
        <w:rPr>
          <w:sz w:val="20"/>
          <w:szCs w:val="20"/>
        </w:rPr>
      </w:pPr>
    </w:p>
    <w:p w:rsidR="008004B0" w:rsidRDefault="008004B0" w:rsidP="008004B0">
      <w:pPr>
        <w:adjustRightInd w:val="0"/>
        <w:snapToGrid w:val="0"/>
        <w:jc w:val="center"/>
        <w:outlineLvl w:val="1"/>
        <w:rPr>
          <w:rFonts w:eastAsia="黑体"/>
          <w:color w:val="000000"/>
          <w:sz w:val="30"/>
          <w:szCs w:val="30"/>
        </w:rPr>
      </w:pPr>
      <w:bookmarkStart w:id="30" w:name="_Toc2827"/>
      <w:bookmarkStart w:id="31" w:name="_Toc497211602"/>
      <w:bookmarkStart w:id="32" w:name="_Toc153287972"/>
      <w:bookmarkStart w:id="33" w:name="_Toc155338588"/>
      <w:r>
        <w:rPr>
          <w:rFonts w:eastAsia="黑体"/>
          <w:color w:val="000000"/>
          <w:sz w:val="30"/>
          <w:szCs w:val="30"/>
        </w:rPr>
        <w:t>三、技术质量要求</w:t>
      </w:r>
      <w:bookmarkEnd w:id="30"/>
      <w:bookmarkEnd w:id="31"/>
      <w:bookmarkEnd w:id="32"/>
      <w:bookmarkEnd w:id="33"/>
    </w:p>
    <w:p w:rsidR="008004B0" w:rsidRDefault="008004B0" w:rsidP="008004B0">
      <w:pPr>
        <w:ind w:firstLineChars="192" w:firstLine="424"/>
        <w:outlineLvl w:val="2"/>
        <w:rPr>
          <w:b/>
          <w:sz w:val="22"/>
        </w:rPr>
      </w:pPr>
      <w:bookmarkStart w:id="34" w:name="_Toc497211603"/>
      <w:bookmarkStart w:id="35" w:name="_Toc153287973"/>
      <w:bookmarkStart w:id="36" w:name="_Toc27659"/>
      <w:bookmarkStart w:id="37" w:name="_Toc155338589"/>
      <w:r>
        <w:rPr>
          <w:b/>
          <w:sz w:val="22"/>
        </w:rPr>
        <w:t>6</w:t>
      </w:r>
      <w:r>
        <w:rPr>
          <w:b/>
          <w:sz w:val="22"/>
        </w:rPr>
        <w:t>适用技术规范与规范性文件</w:t>
      </w:r>
      <w:bookmarkEnd w:id="34"/>
      <w:bookmarkEnd w:id="35"/>
      <w:bookmarkEnd w:id="36"/>
      <w:bookmarkEnd w:id="37"/>
    </w:p>
    <w:p w:rsidR="008004B0" w:rsidRDefault="008004B0" w:rsidP="008004B0">
      <w:pPr>
        <w:pStyle w:val="a6"/>
        <w:spacing w:before="96" w:line="260" w:lineRule="auto"/>
        <w:ind w:left="35" w:right="95" w:firstLine="420"/>
        <w:rPr>
          <w:sz w:val="22"/>
        </w:rPr>
      </w:pPr>
      <w:r>
        <w:rPr>
          <w:sz w:val="22"/>
        </w:rPr>
        <w:t>6.1</w:t>
      </w:r>
      <w:r>
        <w:rPr>
          <w:sz w:val="22"/>
        </w:rPr>
        <w:t>《计算机软件文档编制规范</w:t>
      </w:r>
      <w:r>
        <w:rPr>
          <w:sz w:val="22"/>
        </w:rPr>
        <w:t xml:space="preserve"> </w:t>
      </w:r>
      <w:r>
        <w:rPr>
          <w:sz w:val="22"/>
        </w:rPr>
        <w:t>》</w:t>
      </w:r>
      <w:r>
        <w:rPr>
          <w:sz w:val="22"/>
        </w:rPr>
        <w:t>(GB/T 8567-2006)</w:t>
      </w:r>
    </w:p>
    <w:p w:rsidR="008004B0" w:rsidRDefault="008004B0" w:rsidP="008004B0">
      <w:pPr>
        <w:pStyle w:val="a6"/>
        <w:spacing w:before="96" w:line="260" w:lineRule="auto"/>
        <w:ind w:left="35" w:right="95" w:firstLine="420"/>
        <w:rPr>
          <w:sz w:val="22"/>
        </w:rPr>
      </w:pPr>
      <w:r>
        <w:rPr>
          <w:sz w:val="22"/>
        </w:rPr>
        <w:t>6.2</w:t>
      </w:r>
      <w:r>
        <w:rPr>
          <w:sz w:val="22"/>
        </w:rPr>
        <w:t>《计算机软件测试规范》</w:t>
      </w:r>
      <w:r>
        <w:rPr>
          <w:sz w:val="22"/>
        </w:rPr>
        <w:t>(GB/T 15532-2008)</w:t>
      </w:r>
    </w:p>
    <w:p w:rsidR="008004B0" w:rsidRDefault="008004B0" w:rsidP="008004B0">
      <w:pPr>
        <w:pStyle w:val="a6"/>
        <w:spacing w:before="96" w:line="260" w:lineRule="auto"/>
        <w:ind w:left="35" w:right="95" w:firstLine="420"/>
        <w:rPr>
          <w:sz w:val="22"/>
        </w:rPr>
      </w:pPr>
      <w:r>
        <w:rPr>
          <w:sz w:val="22"/>
        </w:rPr>
        <w:t>6.3</w:t>
      </w:r>
      <w:r>
        <w:rPr>
          <w:sz w:val="22"/>
        </w:rPr>
        <w:t>《计算机需求说明编制指南》</w:t>
      </w:r>
      <w:r>
        <w:rPr>
          <w:sz w:val="22"/>
        </w:rPr>
        <w:t>(GB9385-88)</w:t>
      </w:r>
    </w:p>
    <w:p w:rsidR="008004B0" w:rsidRDefault="008004B0" w:rsidP="008004B0">
      <w:pPr>
        <w:pStyle w:val="a6"/>
        <w:spacing w:before="96" w:line="260" w:lineRule="auto"/>
        <w:ind w:left="35" w:right="95" w:firstLine="420"/>
        <w:rPr>
          <w:sz w:val="22"/>
        </w:rPr>
      </w:pPr>
      <w:r>
        <w:rPr>
          <w:sz w:val="22"/>
        </w:rPr>
        <w:t>6.4</w:t>
      </w:r>
      <w:r>
        <w:rPr>
          <w:sz w:val="22"/>
        </w:rPr>
        <w:t>《计算机软件测试文件编制指南》</w:t>
      </w:r>
      <w:r>
        <w:rPr>
          <w:sz w:val="22"/>
        </w:rPr>
        <w:t>(GB9386-88)</w:t>
      </w:r>
    </w:p>
    <w:p w:rsidR="008004B0" w:rsidRDefault="008004B0" w:rsidP="008004B0">
      <w:pPr>
        <w:pStyle w:val="a6"/>
        <w:spacing w:before="96" w:line="260" w:lineRule="auto"/>
        <w:ind w:left="35" w:right="95" w:firstLine="420"/>
        <w:rPr>
          <w:sz w:val="22"/>
        </w:rPr>
      </w:pPr>
      <w:r>
        <w:rPr>
          <w:sz w:val="22"/>
        </w:rPr>
        <w:t>6.5</w:t>
      </w:r>
      <w:r>
        <w:rPr>
          <w:sz w:val="22"/>
        </w:rPr>
        <w:t>《计算机软件配置管理计划规范》</w:t>
      </w:r>
      <w:r>
        <w:rPr>
          <w:sz w:val="22"/>
        </w:rPr>
        <w:t>(GB/T 12505-90)</w:t>
      </w:r>
    </w:p>
    <w:p w:rsidR="008004B0" w:rsidRDefault="008004B0" w:rsidP="008004B0">
      <w:pPr>
        <w:pStyle w:val="a6"/>
        <w:spacing w:before="96" w:line="260" w:lineRule="auto"/>
        <w:ind w:left="35" w:right="95" w:firstLine="420"/>
        <w:rPr>
          <w:sz w:val="22"/>
        </w:rPr>
      </w:pPr>
      <w:r>
        <w:rPr>
          <w:sz w:val="22"/>
        </w:rPr>
        <w:lastRenderedPageBreak/>
        <w:t>6.6</w:t>
      </w:r>
      <w:r>
        <w:rPr>
          <w:sz w:val="22"/>
        </w:rPr>
        <w:t>《计算机软件质量保证计划规范》</w:t>
      </w:r>
      <w:r>
        <w:rPr>
          <w:sz w:val="22"/>
        </w:rPr>
        <w:t>(GB/T 12504-90)</w:t>
      </w:r>
    </w:p>
    <w:p w:rsidR="008004B0" w:rsidRDefault="008004B0" w:rsidP="008004B0">
      <w:pPr>
        <w:pStyle w:val="a6"/>
        <w:spacing w:before="96" w:line="260" w:lineRule="auto"/>
        <w:ind w:left="35" w:right="95" w:firstLine="420"/>
        <w:rPr>
          <w:sz w:val="22"/>
        </w:rPr>
      </w:pPr>
      <w:r>
        <w:rPr>
          <w:sz w:val="22"/>
        </w:rPr>
        <w:t>6.7</w:t>
      </w:r>
      <w:r>
        <w:rPr>
          <w:sz w:val="22"/>
        </w:rPr>
        <w:t>《计算机软件可靠性和可维护性管理》</w:t>
      </w:r>
      <w:r>
        <w:rPr>
          <w:sz w:val="22"/>
        </w:rPr>
        <w:t>(GB/T 12394-93 )</w:t>
      </w:r>
    </w:p>
    <w:p w:rsidR="008004B0" w:rsidRDefault="008004B0" w:rsidP="008004B0">
      <w:pPr>
        <w:pStyle w:val="a6"/>
        <w:spacing w:before="96" w:line="260" w:lineRule="auto"/>
        <w:ind w:left="35" w:right="95" w:firstLine="420"/>
        <w:rPr>
          <w:sz w:val="22"/>
        </w:rPr>
      </w:pPr>
      <w:r>
        <w:rPr>
          <w:sz w:val="22"/>
        </w:rPr>
        <w:t>6.8</w:t>
      </w:r>
      <w:r>
        <w:rPr>
          <w:sz w:val="22"/>
        </w:rPr>
        <w:t>《计算机软件产品开发文件编制指南》</w:t>
      </w:r>
      <w:r>
        <w:rPr>
          <w:sz w:val="22"/>
        </w:rPr>
        <w:t>(GB8567-88</w:t>
      </w:r>
    </w:p>
    <w:p w:rsidR="008004B0" w:rsidRDefault="008004B0" w:rsidP="008004B0">
      <w:pPr>
        <w:pStyle w:val="a6"/>
        <w:spacing w:before="96" w:line="260" w:lineRule="auto"/>
        <w:ind w:left="35" w:right="95" w:firstLine="420"/>
        <w:rPr>
          <w:sz w:val="22"/>
        </w:rPr>
      </w:pPr>
      <w:r>
        <w:rPr>
          <w:sz w:val="22"/>
        </w:rPr>
        <w:t>6.9</w:t>
      </w:r>
      <w:r>
        <w:rPr>
          <w:sz w:val="22"/>
        </w:rPr>
        <w:t>《系统与软件工程</w:t>
      </w:r>
      <w:r>
        <w:rPr>
          <w:sz w:val="22"/>
        </w:rPr>
        <w:t xml:space="preserve"> </w:t>
      </w:r>
      <w:r>
        <w:rPr>
          <w:sz w:val="22"/>
        </w:rPr>
        <w:t>用户文档的管理者要求》</w:t>
      </w:r>
      <w:r>
        <w:rPr>
          <w:sz w:val="22"/>
        </w:rPr>
        <w:t>(GB/T 16680-2015)</w:t>
      </w:r>
    </w:p>
    <w:p w:rsidR="008004B0" w:rsidRDefault="008004B0" w:rsidP="008004B0">
      <w:pPr>
        <w:pStyle w:val="a6"/>
        <w:spacing w:before="96" w:line="260" w:lineRule="auto"/>
        <w:ind w:left="35" w:right="95" w:firstLine="420"/>
        <w:rPr>
          <w:sz w:val="22"/>
        </w:rPr>
      </w:pPr>
      <w:r>
        <w:rPr>
          <w:sz w:val="22"/>
        </w:rPr>
        <w:t>6.10</w:t>
      </w:r>
      <w:r>
        <w:rPr>
          <w:sz w:val="22"/>
        </w:rPr>
        <w:t>《软件工程标准分类法》</w:t>
      </w:r>
      <w:r>
        <w:rPr>
          <w:sz w:val="22"/>
        </w:rPr>
        <w:t>(GB/T 15538-1995)</w:t>
      </w:r>
    </w:p>
    <w:p w:rsidR="008004B0" w:rsidRDefault="008004B0" w:rsidP="008004B0">
      <w:pPr>
        <w:pStyle w:val="a6"/>
        <w:spacing w:before="96" w:line="260" w:lineRule="auto"/>
        <w:ind w:left="35" w:right="95" w:firstLine="420"/>
        <w:rPr>
          <w:sz w:val="22"/>
        </w:rPr>
      </w:pPr>
      <w:r>
        <w:rPr>
          <w:sz w:val="22"/>
        </w:rPr>
        <w:t>6.11</w:t>
      </w:r>
      <w:r>
        <w:rPr>
          <w:sz w:val="22"/>
        </w:rPr>
        <w:t>《软件开发规范》</w:t>
      </w:r>
      <w:r>
        <w:rPr>
          <w:sz w:val="22"/>
        </w:rPr>
        <w:t>(GB8566-88)</w:t>
      </w:r>
    </w:p>
    <w:p w:rsidR="008004B0" w:rsidRDefault="008004B0" w:rsidP="008004B0">
      <w:pPr>
        <w:pStyle w:val="a6"/>
        <w:spacing w:before="96" w:line="260" w:lineRule="auto"/>
        <w:ind w:left="35" w:right="95" w:firstLine="420"/>
        <w:rPr>
          <w:sz w:val="22"/>
        </w:rPr>
      </w:pPr>
      <w:r>
        <w:rPr>
          <w:sz w:val="22"/>
        </w:rPr>
        <w:t>6.12</w:t>
      </w:r>
      <w:r>
        <w:rPr>
          <w:sz w:val="22"/>
        </w:rPr>
        <w:t>《软件维护指南》</w:t>
      </w:r>
      <w:r>
        <w:rPr>
          <w:sz w:val="22"/>
        </w:rPr>
        <w:t>(GB/T14079-93)</w:t>
      </w:r>
    </w:p>
    <w:p w:rsidR="008004B0" w:rsidRDefault="008004B0" w:rsidP="008004B0">
      <w:pPr>
        <w:pStyle w:val="a6"/>
        <w:spacing w:before="96" w:line="260" w:lineRule="auto"/>
        <w:ind w:left="35" w:right="95" w:firstLine="420"/>
        <w:rPr>
          <w:sz w:val="22"/>
        </w:rPr>
      </w:pPr>
      <w:r>
        <w:rPr>
          <w:sz w:val="22"/>
        </w:rPr>
        <w:t>6.13</w:t>
      </w:r>
      <w:r>
        <w:rPr>
          <w:sz w:val="22"/>
        </w:rPr>
        <w:t>《信息技术</w:t>
      </w:r>
      <w:r>
        <w:rPr>
          <w:sz w:val="22"/>
        </w:rPr>
        <w:t xml:space="preserve"> </w:t>
      </w:r>
      <w:r>
        <w:rPr>
          <w:sz w:val="22"/>
        </w:rPr>
        <w:t>软件工程术语》</w:t>
      </w:r>
      <w:r>
        <w:rPr>
          <w:sz w:val="22"/>
        </w:rPr>
        <w:t>(GB/T 11457-2006)</w:t>
      </w:r>
    </w:p>
    <w:p w:rsidR="008004B0" w:rsidRDefault="008004B0" w:rsidP="008004B0">
      <w:pPr>
        <w:pStyle w:val="a6"/>
        <w:spacing w:before="96" w:line="260" w:lineRule="auto"/>
        <w:ind w:left="35" w:right="95" w:firstLine="420"/>
        <w:rPr>
          <w:sz w:val="22"/>
        </w:rPr>
      </w:pPr>
      <w:r>
        <w:rPr>
          <w:sz w:val="22"/>
        </w:rPr>
        <w:t>6.14</w:t>
      </w:r>
      <w:r>
        <w:rPr>
          <w:sz w:val="22"/>
        </w:rPr>
        <w:t>《信息技术</w:t>
      </w:r>
      <w:r>
        <w:rPr>
          <w:sz w:val="22"/>
        </w:rPr>
        <w:t xml:space="preserve"> </w:t>
      </w:r>
      <w:r>
        <w:rPr>
          <w:sz w:val="22"/>
        </w:rPr>
        <w:t>软件生存周期过程》</w:t>
      </w:r>
      <w:r>
        <w:rPr>
          <w:sz w:val="22"/>
        </w:rPr>
        <w:t>(GB/T 8566-2007)</w:t>
      </w:r>
    </w:p>
    <w:p w:rsidR="008004B0" w:rsidRDefault="008004B0" w:rsidP="008004B0">
      <w:pPr>
        <w:pStyle w:val="a6"/>
        <w:spacing w:before="96" w:line="260" w:lineRule="auto"/>
        <w:ind w:left="35" w:right="95" w:firstLine="420"/>
        <w:rPr>
          <w:sz w:val="22"/>
        </w:rPr>
      </w:pPr>
      <w:r>
        <w:rPr>
          <w:sz w:val="22"/>
        </w:rPr>
        <w:t>6.15</w:t>
      </w:r>
      <w:r>
        <w:rPr>
          <w:sz w:val="22"/>
        </w:rPr>
        <w:t>《信息技术</w:t>
      </w:r>
      <w:r>
        <w:rPr>
          <w:sz w:val="22"/>
        </w:rPr>
        <w:t xml:space="preserve"> </w:t>
      </w:r>
      <w:r>
        <w:rPr>
          <w:sz w:val="22"/>
        </w:rPr>
        <w:t>软件生存周期过程</w:t>
      </w:r>
      <w:r>
        <w:rPr>
          <w:sz w:val="22"/>
        </w:rPr>
        <w:t xml:space="preserve"> </w:t>
      </w:r>
      <w:r>
        <w:rPr>
          <w:sz w:val="22"/>
        </w:rPr>
        <w:t>配置管理》</w:t>
      </w:r>
      <w:r>
        <w:rPr>
          <w:sz w:val="22"/>
        </w:rPr>
        <w:t>(GB/T 20158-2006)</w:t>
      </w:r>
    </w:p>
    <w:p w:rsidR="008004B0" w:rsidRDefault="008004B0" w:rsidP="008004B0">
      <w:pPr>
        <w:pStyle w:val="a6"/>
        <w:spacing w:before="96" w:line="260" w:lineRule="auto"/>
        <w:ind w:left="35" w:right="95" w:firstLine="420"/>
        <w:rPr>
          <w:sz w:val="22"/>
        </w:rPr>
      </w:pPr>
      <w:r>
        <w:rPr>
          <w:sz w:val="22"/>
        </w:rPr>
        <w:t>6.16</w:t>
      </w:r>
      <w:r>
        <w:rPr>
          <w:sz w:val="22"/>
        </w:rPr>
        <w:t>《信息技术</w:t>
      </w:r>
      <w:r>
        <w:rPr>
          <w:sz w:val="22"/>
        </w:rPr>
        <w:t xml:space="preserve"> </w:t>
      </w:r>
      <w:r>
        <w:rPr>
          <w:sz w:val="22"/>
        </w:rPr>
        <w:t>系统及软件完整性级别》</w:t>
      </w:r>
      <w:r>
        <w:rPr>
          <w:sz w:val="22"/>
        </w:rPr>
        <w:t>(GB/T 18492-2001)</w:t>
      </w:r>
    </w:p>
    <w:p w:rsidR="008004B0" w:rsidRDefault="008004B0" w:rsidP="008004B0">
      <w:pPr>
        <w:snapToGrid w:val="0"/>
        <w:ind w:firstLineChars="200" w:firstLine="440"/>
        <w:jc w:val="left"/>
        <w:rPr>
          <w:sz w:val="22"/>
        </w:rPr>
      </w:pPr>
      <w:r>
        <w:rPr>
          <w:sz w:val="22"/>
        </w:rPr>
        <w:t>各供应商应充分注意，凡涉及国家或行业管理部门颁发的相关规范、规程和标准，无论其是否在本磋商文件中列明，供应商应无条件执行。标准、规范等不一致的，以要求高者为准。</w:t>
      </w:r>
    </w:p>
    <w:p w:rsidR="008004B0" w:rsidRDefault="008004B0" w:rsidP="008004B0">
      <w:pPr>
        <w:ind w:firstLineChars="192" w:firstLine="424"/>
        <w:outlineLvl w:val="2"/>
        <w:rPr>
          <w:b/>
          <w:sz w:val="22"/>
        </w:rPr>
      </w:pPr>
      <w:bookmarkStart w:id="38" w:name="_Toc153287974"/>
      <w:bookmarkStart w:id="39" w:name="_Toc497211604"/>
      <w:bookmarkStart w:id="40" w:name="_Toc15960"/>
      <w:bookmarkStart w:id="41" w:name="_Toc155338590"/>
      <w:r>
        <w:rPr>
          <w:b/>
          <w:sz w:val="22"/>
        </w:rPr>
        <w:t>7</w:t>
      </w:r>
      <w:r>
        <w:rPr>
          <w:b/>
          <w:sz w:val="22"/>
        </w:rPr>
        <w:t>磋商内容与要求</w:t>
      </w:r>
      <w:bookmarkEnd w:id="38"/>
      <w:bookmarkEnd w:id="39"/>
      <w:bookmarkEnd w:id="40"/>
      <w:bookmarkEnd w:id="41"/>
    </w:p>
    <w:p w:rsidR="008004B0" w:rsidRDefault="008004B0" w:rsidP="008004B0">
      <w:pPr>
        <w:pStyle w:val="a8"/>
        <w:spacing w:line="300" w:lineRule="auto"/>
        <w:ind w:firstLineChars="192" w:firstLine="422"/>
        <w:rPr>
          <w:bCs/>
          <w:sz w:val="22"/>
        </w:rPr>
      </w:pPr>
      <w:r>
        <w:rPr>
          <w:bCs/>
          <w:sz w:val="22"/>
        </w:rPr>
        <w:t xml:space="preserve">7.1 </w:t>
      </w:r>
      <w:r>
        <w:rPr>
          <w:bCs/>
          <w:sz w:val="22"/>
        </w:rPr>
        <w:t>工作目标与总体要求</w:t>
      </w:r>
    </w:p>
    <w:p w:rsidR="008004B0" w:rsidRDefault="008004B0" w:rsidP="008004B0">
      <w:pPr>
        <w:pStyle w:val="a6"/>
        <w:spacing w:before="92" w:line="280" w:lineRule="auto"/>
        <w:ind w:left="31" w:firstLine="439"/>
        <w:rPr>
          <w:spacing w:val="-1"/>
          <w:sz w:val="22"/>
        </w:rPr>
      </w:pPr>
      <w:r>
        <w:rPr>
          <w:spacing w:val="-1"/>
          <w:sz w:val="22"/>
        </w:rPr>
        <w:t>为了提升浦东新区林业行业管理水平，通过建设浦东新区智慧林业综合应用平台，围绕五大核心业务领域（林业建设、森林资源、环城绿带、野保湿地、测报检疫），结合智能化硬件设备获取的数据进行分析、对比，实现智能预警、智能派单，达到行业的数字化转型与精细化管理效果，为浦东林业管理赋能。</w:t>
      </w:r>
    </w:p>
    <w:p w:rsidR="008004B0" w:rsidRDefault="008004B0" w:rsidP="008004B0">
      <w:pPr>
        <w:pStyle w:val="a8"/>
        <w:spacing w:line="300" w:lineRule="auto"/>
        <w:ind w:firstLineChars="192" w:firstLine="419"/>
        <w:rPr>
          <w:bCs/>
          <w:sz w:val="22"/>
        </w:rPr>
      </w:pPr>
      <w:r>
        <w:rPr>
          <w:spacing w:val="-1"/>
          <w:sz w:val="22"/>
          <w:szCs w:val="22"/>
        </w:rPr>
        <w:t>本次建设共分为三个目标，一是通过平台汇聚行业家底数据清单，利用地理信息技术实现数据可视化；二是人工巡查、全球定位、大数据分析相结合，智能分析系统用户日常工作情况，结合各项考核指标建立长效的管理机制；三是对于多个系统用户共同参与的事项，通过平台实现互联互通，形成全流程工作记录。</w:t>
      </w:r>
    </w:p>
    <w:p w:rsidR="008004B0" w:rsidRDefault="008004B0" w:rsidP="008004B0">
      <w:pPr>
        <w:pStyle w:val="a8"/>
        <w:spacing w:line="300" w:lineRule="auto"/>
        <w:ind w:firstLineChars="192" w:firstLine="422"/>
        <w:rPr>
          <w:bCs/>
          <w:sz w:val="22"/>
        </w:rPr>
      </w:pPr>
      <w:r>
        <w:rPr>
          <w:bCs/>
          <w:sz w:val="22"/>
        </w:rPr>
        <w:t xml:space="preserve">7.2 </w:t>
      </w:r>
      <w:r>
        <w:rPr>
          <w:bCs/>
          <w:sz w:val="22"/>
        </w:rPr>
        <w:t>本项目磋商内容与具体质量要求（但不仅限于）详见下表。</w:t>
      </w:r>
    </w:p>
    <w:p w:rsidR="008004B0" w:rsidRDefault="008004B0" w:rsidP="008004B0">
      <w:pPr>
        <w:jc w:val="center"/>
        <w:rPr>
          <w:b/>
          <w:color w:val="FF0000"/>
          <w:sz w:val="22"/>
        </w:rPr>
      </w:pPr>
      <w:r>
        <w:rPr>
          <w:b/>
          <w:sz w:val="22"/>
        </w:rPr>
        <w:t>服务内容一览表（工作量清单）</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471"/>
        <w:gridCol w:w="5491"/>
        <w:gridCol w:w="1112"/>
      </w:tblGrid>
      <w:tr w:rsidR="008004B0" w:rsidTr="00897A3E">
        <w:trPr>
          <w:tblHeader/>
          <w:jc w:val="center"/>
        </w:trPr>
        <w:tc>
          <w:tcPr>
            <w:tcW w:w="780" w:type="dxa"/>
            <w:vAlign w:val="center"/>
          </w:tcPr>
          <w:p w:rsidR="008004B0" w:rsidRDefault="008004B0" w:rsidP="00897A3E">
            <w:pPr>
              <w:pStyle w:val="a8"/>
              <w:spacing w:line="300" w:lineRule="auto"/>
              <w:ind w:firstLine="0"/>
              <w:jc w:val="center"/>
              <w:rPr>
                <w:rFonts w:eastAsia="Times New Roman"/>
                <w:sz w:val="20"/>
              </w:rPr>
            </w:pPr>
            <w:r>
              <w:rPr>
                <w:b/>
                <w:bCs/>
                <w:color w:val="000000"/>
                <w:kern w:val="24"/>
                <w:sz w:val="20"/>
              </w:rPr>
              <w:t>序号</w:t>
            </w:r>
          </w:p>
        </w:tc>
        <w:tc>
          <w:tcPr>
            <w:tcW w:w="2471" w:type="dxa"/>
            <w:vAlign w:val="center"/>
          </w:tcPr>
          <w:p w:rsidR="008004B0" w:rsidRDefault="008004B0" w:rsidP="00897A3E">
            <w:pPr>
              <w:jc w:val="center"/>
              <w:rPr>
                <w:rFonts w:eastAsia="Times New Roman"/>
                <w:b/>
                <w:sz w:val="20"/>
                <w:szCs w:val="20"/>
              </w:rPr>
            </w:pPr>
            <w:r>
              <w:rPr>
                <w:b/>
                <w:sz w:val="20"/>
                <w:szCs w:val="20"/>
              </w:rPr>
              <w:t>服务内容</w:t>
            </w:r>
          </w:p>
        </w:tc>
        <w:tc>
          <w:tcPr>
            <w:tcW w:w="5491" w:type="dxa"/>
            <w:vAlign w:val="center"/>
          </w:tcPr>
          <w:p w:rsidR="008004B0" w:rsidRDefault="008004B0" w:rsidP="00897A3E">
            <w:pPr>
              <w:jc w:val="center"/>
              <w:rPr>
                <w:rFonts w:eastAsia="Times New Roman"/>
                <w:b/>
                <w:sz w:val="20"/>
                <w:szCs w:val="20"/>
              </w:rPr>
            </w:pPr>
            <w:r>
              <w:rPr>
                <w:b/>
                <w:sz w:val="20"/>
                <w:szCs w:val="20"/>
              </w:rPr>
              <w:t>具体要求</w:t>
            </w:r>
          </w:p>
        </w:tc>
        <w:tc>
          <w:tcPr>
            <w:tcW w:w="1112" w:type="dxa"/>
            <w:vAlign w:val="center"/>
          </w:tcPr>
          <w:p w:rsidR="008004B0" w:rsidRDefault="008004B0" w:rsidP="00897A3E">
            <w:pPr>
              <w:jc w:val="center"/>
              <w:rPr>
                <w:rFonts w:eastAsia="Times New Roman"/>
                <w:b/>
                <w:sz w:val="20"/>
                <w:szCs w:val="20"/>
              </w:rPr>
            </w:pPr>
            <w:r>
              <w:rPr>
                <w:b/>
                <w:sz w:val="20"/>
                <w:szCs w:val="20"/>
              </w:rPr>
              <w:t>备注</w:t>
            </w:r>
          </w:p>
        </w:tc>
      </w:tr>
      <w:tr w:rsidR="008004B0" w:rsidTr="00897A3E">
        <w:trPr>
          <w:jc w:val="center"/>
        </w:trPr>
        <w:tc>
          <w:tcPr>
            <w:tcW w:w="780" w:type="dxa"/>
            <w:vAlign w:val="center"/>
          </w:tcPr>
          <w:p w:rsidR="008004B0" w:rsidRPr="009B0769" w:rsidRDefault="008004B0" w:rsidP="00897A3E">
            <w:pPr>
              <w:pStyle w:val="a8"/>
              <w:spacing w:line="300" w:lineRule="auto"/>
              <w:ind w:firstLine="0"/>
              <w:jc w:val="center"/>
              <w:rPr>
                <w:rFonts w:eastAsia="Times New Roman"/>
                <w:sz w:val="20"/>
              </w:rPr>
            </w:pPr>
            <w:r w:rsidRPr="009B0769">
              <w:rPr>
                <w:rFonts w:eastAsia="Times New Roman"/>
                <w:sz w:val="20"/>
              </w:rPr>
              <w:t>1</w:t>
            </w:r>
          </w:p>
        </w:tc>
        <w:tc>
          <w:tcPr>
            <w:tcW w:w="2471" w:type="dxa"/>
            <w:vAlign w:val="center"/>
          </w:tcPr>
          <w:p w:rsidR="008004B0" w:rsidRPr="009B0769" w:rsidRDefault="008004B0" w:rsidP="00897A3E">
            <w:pPr>
              <w:pStyle w:val="TableText"/>
              <w:spacing w:before="32" w:line="222" w:lineRule="auto"/>
              <w:jc w:val="center"/>
              <w:rPr>
                <w:rFonts w:ascii="Times New Roman" w:hAnsi="Times New Roman" w:cs="Times New Roman"/>
                <w:lang w:eastAsia="zh-CN"/>
              </w:rPr>
            </w:pPr>
            <w:r w:rsidRPr="009B0769">
              <w:rPr>
                <w:rFonts w:ascii="Times New Roman" w:hAnsi="Times New Roman" w:cs="Times New Roman" w:hint="eastAsia"/>
                <w:lang w:eastAsia="zh-CN"/>
              </w:rPr>
              <w:t>首页</w:t>
            </w:r>
          </w:p>
        </w:tc>
        <w:tc>
          <w:tcPr>
            <w:tcW w:w="5491" w:type="dxa"/>
            <w:vAlign w:val="center"/>
          </w:tcPr>
          <w:p w:rsidR="008004B0" w:rsidRPr="009B0769" w:rsidRDefault="008004B0" w:rsidP="00897A3E">
            <w:pPr>
              <w:pStyle w:val="a8"/>
              <w:spacing w:line="300" w:lineRule="auto"/>
              <w:ind w:firstLine="0"/>
              <w:jc w:val="center"/>
              <w:rPr>
                <w:kern w:val="2"/>
                <w:sz w:val="22"/>
                <w:szCs w:val="22"/>
              </w:rPr>
            </w:pPr>
            <w:r w:rsidRPr="009B0769">
              <w:rPr>
                <w:kern w:val="2"/>
                <w:sz w:val="22"/>
                <w:szCs w:val="22"/>
              </w:rPr>
              <w:t>汇聚浦东新区林业行业整体情况，总</w:t>
            </w:r>
            <w:proofErr w:type="gramStart"/>
            <w:r w:rsidRPr="009B0769">
              <w:rPr>
                <w:kern w:val="2"/>
                <w:sz w:val="22"/>
                <w:szCs w:val="22"/>
              </w:rPr>
              <w:t>览</w:t>
            </w:r>
            <w:proofErr w:type="gramEnd"/>
            <w:r w:rsidRPr="009B0769">
              <w:rPr>
                <w:kern w:val="2"/>
                <w:sz w:val="22"/>
                <w:szCs w:val="22"/>
              </w:rPr>
              <w:t>浦东新区林业行业资源汇总数据，展示新闻动态、公告、政策法规等信息，聚焦业务中重点问题，展示相关数据。提供常用系统快速跳转及常用文件模板下载</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r w:rsidR="008004B0" w:rsidTr="00897A3E">
        <w:trPr>
          <w:jc w:val="center"/>
        </w:trPr>
        <w:tc>
          <w:tcPr>
            <w:tcW w:w="780" w:type="dxa"/>
            <w:vAlign w:val="center"/>
          </w:tcPr>
          <w:p w:rsidR="008004B0" w:rsidRDefault="008004B0" w:rsidP="00897A3E">
            <w:pPr>
              <w:pStyle w:val="a8"/>
              <w:spacing w:line="300" w:lineRule="auto"/>
              <w:ind w:firstLine="0"/>
              <w:jc w:val="center"/>
              <w:rPr>
                <w:rFonts w:eastAsia="Times New Roman"/>
                <w:sz w:val="20"/>
              </w:rPr>
            </w:pPr>
            <w:r>
              <w:rPr>
                <w:rFonts w:eastAsia="Times New Roman"/>
                <w:sz w:val="20"/>
              </w:rPr>
              <w:t>2</w:t>
            </w:r>
          </w:p>
        </w:tc>
        <w:tc>
          <w:tcPr>
            <w:tcW w:w="2471" w:type="dxa"/>
            <w:vAlign w:val="center"/>
          </w:tcPr>
          <w:p w:rsidR="008004B0" w:rsidRDefault="008004B0" w:rsidP="00897A3E">
            <w:pPr>
              <w:pStyle w:val="TableText"/>
              <w:spacing w:before="32" w:line="222" w:lineRule="auto"/>
              <w:jc w:val="center"/>
              <w:rPr>
                <w:rFonts w:ascii="Times New Roman" w:eastAsia="Times New Roman" w:hAnsi="Times New Roman" w:cs="Times New Roman"/>
                <w:sz w:val="20"/>
              </w:rPr>
            </w:pPr>
            <w:r>
              <w:rPr>
                <w:rFonts w:ascii="Times New Roman" w:hAnsi="Times New Roman" w:cs="Times New Roman"/>
                <w:lang w:eastAsia="zh-CN"/>
              </w:rPr>
              <w:t>林业行业综合子系统</w:t>
            </w:r>
          </w:p>
        </w:tc>
        <w:tc>
          <w:tcPr>
            <w:tcW w:w="5491" w:type="dxa"/>
            <w:vAlign w:val="center"/>
          </w:tcPr>
          <w:p w:rsidR="008004B0" w:rsidRDefault="008004B0" w:rsidP="00897A3E">
            <w:pPr>
              <w:pStyle w:val="a8"/>
              <w:spacing w:line="300" w:lineRule="auto"/>
              <w:ind w:firstLine="0"/>
              <w:jc w:val="center"/>
              <w:rPr>
                <w:rFonts w:eastAsia="Times New Roman"/>
                <w:kern w:val="2"/>
                <w:sz w:val="22"/>
                <w:szCs w:val="22"/>
              </w:rPr>
            </w:pPr>
            <w:r>
              <w:rPr>
                <w:kern w:val="2"/>
                <w:sz w:val="22"/>
                <w:szCs w:val="22"/>
              </w:rPr>
              <w:t>包括：安全生产、行政许可、信访投诉、日常业务管理</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r w:rsidR="008004B0" w:rsidTr="00897A3E">
        <w:trPr>
          <w:jc w:val="center"/>
        </w:trPr>
        <w:tc>
          <w:tcPr>
            <w:tcW w:w="780" w:type="dxa"/>
            <w:vAlign w:val="center"/>
          </w:tcPr>
          <w:p w:rsidR="008004B0" w:rsidRDefault="008004B0" w:rsidP="00897A3E">
            <w:pPr>
              <w:pStyle w:val="a8"/>
              <w:spacing w:line="300" w:lineRule="auto"/>
              <w:ind w:firstLine="0"/>
              <w:jc w:val="center"/>
              <w:rPr>
                <w:rFonts w:eastAsia="Times New Roman"/>
                <w:sz w:val="20"/>
              </w:rPr>
            </w:pPr>
            <w:r>
              <w:rPr>
                <w:rFonts w:eastAsia="Times New Roman"/>
                <w:sz w:val="20"/>
              </w:rPr>
              <w:t>3</w:t>
            </w:r>
          </w:p>
        </w:tc>
        <w:tc>
          <w:tcPr>
            <w:tcW w:w="2471" w:type="dxa"/>
          </w:tcPr>
          <w:p w:rsidR="008004B0" w:rsidRDefault="008004B0" w:rsidP="00897A3E">
            <w:pPr>
              <w:pStyle w:val="TableText"/>
              <w:spacing w:before="32" w:line="222" w:lineRule="auto"/>
              <w:jc w:val="center"/>
              <w:rPr>
                <w:rFonts w:ascii="Times New Roman" w:eastAsia="Times New Roman" w:hAnsi="Times New Roman" w:cs="Times New Roman"/>
                <w:sz w:val="20"/>
              </w:rPr>
            </w:pPr>
            <w:r>
              <w:rPr>
                <w:rFonts w:ascii="Times New Roman" w:hAnsi="Times New Roman" w:cs="Times New Roman"/>
                <w:lang w:eastAsia="zh-CN"/>
              </w:rPr>
              <w:t>林业建设子系统</w:t>
            </w:r>
          </w:p>
        </w:tc>
        <w:tc>
          <w:tcPr>
            <w:tcW w:w="5491" w:type="dxa"/>
            <w:vAlign w:val="center"/>
          </w:tcPr>
          <w:p w:rsidR="008004B0" w:rsidRDefault="008004B0" w:rsidP="00897A3E">
            <w:pPr>
              <w:pStyle w:val="a8"/>
              <w:spacing w:line="300" w:lineRule="auto"/>
              <w:ind w:firstLine="0"/>
              <w:jc w:val="center"/>
              <w:rPr>
                <w:rFonts w:eastAsia="Times New Roman"/>
                <w:kern w:val="2"/>
                <w:sz w:val="22"/>
                <w:szCs w:val="22"/>
              </w:rPr>
            </w:pPr>
            <w:r>
              <w:rPr>
                <w:kern w:val="2"/>
                <w:sz w:val="22"/>
                <w:szCs w:val="22"/>
              </w:rPr>
              <w:t>包括：林业建设抚育管理</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r w:rsidR="008004B0" w:rsidTr="00897A3E">
        <w:trPr>
          <w:jc w:val="center"/>
        </w:trPr>
        <w:tc>
          <w:tcPr>
            <w:tcW w:w="780" w:type="dxa"/>
            <w:vAlign w:val="center"/>
          </w:tcPr>
          <w:p w:rsidR="008004B0" w:rsidRDefault="008004B0" w:rsidP="00897A3E">
            <w:pPr>
              <w:pStyle w:val="a8"/>
              <w:spacing w:line="300" w:lineRule="auto"/>
              <w:ind w:firstLine="0"/>
              <w:jc w:val="center"/>
              <w:rPr>
                <w:rFonts w:eastAsia="Times New Roman"/>
                <w:sz w:val="20"/>
              </w:rPr>
            </w:pPr>
            <w:r>
              <w:rPr>
                <w:rFonts w:eastAsia="Times New Roman"/>
                <w:sz w:val="20"/>
              </w:rPr>
              <w:lastRenderedPageBreak/>
              <w:t>4</w:t>
            </w:r>
          </w:p>
        </w:tc>
        <w:tc>
          <w:tcPr>
            <w:tcW w:w="2471" w:type="dxa"/>
          </w:tcPr>
          <w:p w:rsidR="008004B0" w:rsidRDefault="008004B0" w:rsidP="00897A3E">
            <w:pPr>
              <w:pStyle w:val="TableText"/>
              <w:spacing w:before="32" w:line="222" w:lineRule="auto"/>
              <w:jc w:val="center"/>
              <w:rPr>
                <w:rFonts w:ascii="Times New Roman" w:eastAsia="Times New Roman" w:hAnsi="Times New Roman" w:cs="Times New Roman"/>
                <w:sz w:val="20"/>
              </w:rPr>
            </w:pPr>
            <w:r>
              <w:rPr>
                <w:rFonts w:ascii="Times New Roman" w:hAnsi="Times New Roman" w:cs="Times New Roman"/>
                <w:lang w:eastAsia="zh-CN"/>
              </w:rPr>
              <w:t>森林资源子系统</w:t>
            </w:r>
          </w:p>
        </w:tc>
        <w:tc>
          <w:tcPr>
            <w:tcW w:w="5491" w:type="dxa"/>
            <w:vAlign w:val="center"/>
          </w:tcPr>
          <w:p w:rsidR="008004B0" w:rsidRDefault="008004B0" w:rsidP="00897A3E">
            <w:pPr>
              <w:pStyle w:val="a8"/>
              <w:spacing w:line="300" w:lineRule="auto"/>
              <w:ind w:firstLine="0"/>
              <w:jc w:val="center"/>
              <w:rPr>
                <w:rFonts w:eastAsia="Times New Roman"/>
                <w:kern w:val="2"/>
                <w:sz w:val="22"/>
                <w:szCs w:val="22"/>
              </w:rPr>
            </w:pPr>
            <w:r>
              <w:rPr>
                <w:kern w:val="2"/>
                <w:sz w:val="22"/>
                <w:szCs w:val="22"/>
              </w:rPr>
              <w:t>包括：森林资源地图管理、森林资源设施量管理、森林资源养护管理、森林资源综合管理</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r w:rsidR="008004B0" w:rsidTr="00897A3E">
        <w:trPr>
          <w:jc w:val="center"/>
        </w:trPr>
        <w:tc>
          <w:tcPr>
            <w:tcW w:w="780" w:type="dxa"/>
            <w:vAlign w:val="center"/>
          </w:tcPr>
          <w:p w:rsidR="008004B0" w:rsidRDefault="008004B0" w:rsidP="00897A3E">
            <w:pPr>
              <w:pStyle w:val="a8"/>
              <w:spacing w:line="300" w:lineRule="auto"/>
              <w:ind w:firstLine="0"/>
              <w:jc w:val="center"/>
              <w:rPr>
                <w:rFonts w:eastAsia="Times New Roman"/>
                <w:sz w:val="20"/>
              </w:rPr>
            </w:pPr>
            <w:r>
              <w:rPr>
                <w:rFonts w:eastAsia="Times New Roman"/>
                <w:sz w:val="20"/>
              </w:rPr>
              <w:t>5</w:t>
            </w:r>
          </w:p>
        </w:tc>
        <w:tc>
          <w:tcPr>
            <w:tcW w:w="2471" w:type="dxa"/>
          </w:tcPr>
          <w:p w:rsidR="008004B0" w:rsidRDefault="008004B0" w:rsidP="00897A3E">
            <w:pPr>
              <w:pStyle w:val="TableText"/>
              <w:spacing w:before="32" w:line="222" w:lineRule="auto"/>
              <w:jc w:val="center"/>
              <w:rPr>
                <w:rFonts w:ascii="Times New Roman" w:eastAsia="Times New Roman" w:hAnsi="Times New Roman" w:cs="Times New Roman"/>
                <w:sz w:val="20"/>
              </w:rPr>
            </w:pPr>
            <w:r>
              <w:rPr>
                <w:rFonts w:ascii="Times New Roman" w:hAnsi="Times New Roman" w:cs="Times New Roman"/>
                <w:lang w:eastAsia="zh-CN"/>
              </w:rPr>
              <w:t>环城绿带子系统</w:t>
            </w:r>
          </w:p>
        </w:tc>
        <w:tc>
          <w:tcPr>
            <w:tcW w:w="5491" w:type="dxa"/>
            <w:vAlign w:val="center"/>
          </w:tcPr>
          <w:p w:rsidR="008004B0" w:rsidRDefault="008004B0" w:rsidP="00897A3E">
            <w:pPr>
              <w:pStyle w:val="a8"/>
              <w:spacing w:line="300" w:lineRule="auto"/>
              <w:ind w:firstLine="0"/>
              <w:jc w:val="center"/>
              <w:rPr>
                <w:rFonts w:eastAsia="Times New Roman"/>
                <w:kern w:val="2"/>
                <w:sz w:val="22"/>
                <w:szCs w:val="22"/>
              </w:rPr>
            </w:pPr>
            <w:r>
              <w:rPr>
                <w:kern w:val="2"/>
                <w:sz w:val="22"/>
                <w:szCs w:val="22"/>
              </w:rPr>
              <w:t>包括：环城绿带地图管理、环城绿带资源管理、环城绿带养护管理、环城绿带综合管理、环城绿带地块情况管理</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r w:rsidR="008004B0" w:rsidTr="00897A3E">
        <w:trPr>
          <w:jc w:val="center"/>
        </w:trPr>
        <w:tc>
          <w:tcPr>
            <w:tcW w:w="780" w:type="dxa"/>
            <w:vAlign w:val="center"/>
          </w:tcPr>
          <w:p w:rsidR="008004B0" w:rsidRDefault="008004B0" w:rsidP="00897A3E">
            <w:pPr>
              <w:pStyle w:val="a8"/>
              <w:spacing w:line="300" w:lineRule="auto"/>
              <w:ind w:firstLine="0"/>
              <w:jc w:val="center"/>
              <w:rPr>
                <w:rFonts w:eastAsia="Times New Roman"/>
                <w:sz w:val="20"/>
              </w:rPr>
            </w:pPr>
            <w:r>
              <w:rPr>
                <w:rFonts w:eastAsia="Times New Roman"/>
                <w:sz w:val="20"/>
              </w:rPr>
              <w:t>6</w:t>
            </w:r>
          </w:p>
        </w:tc>
        <w:tc>
          <w:tcPr>
            <w:tcW w:w="2471" w:type="dxa"/>
          </w:tcPr>
          <w:p w:rsidR="008004B0" w:rsidRDefault="008004B0" w:rsidP="00897A3E">
            <w:pPr>
              <w:pStyle w:val="TableText"/>
              <w:spacing w:before="32" w:line="222" w:lineRule="auto"/>
              <w:jc w:val="center"/>
              <w:rPr>
                <w:rFonts w:ascii="Times New Roman" w:eastAsia="Times New Roman" w:hAnsi="Times New Roman" w:cs="Times New Roman"/>
                <w:sz w:val="20"/>
              </w:rPr>
            </w:pPr>
            <w:r>
              <w:rPr>
                <w:rFonts w:ascii="Times New Roman" w:hAnsi="Times New Roman" w:cs="Times New Roman"/>
                <w:lang w:eastAsia="zh-CN"/>
              </w:rPr>
              <w:t>野保湿地子系统</w:t>
            </w:r>
          </w:p>
        </w:tc>
        <w:tc>
          <w:tcPr>
            <w:tcW w:w="5491" w:type="dxa"/>
            <w:vAlign w:val="center"/>
          </w:tcPr>
          <w:p w:rsidR="008004B0" w:rsidRDefault="008004B0" w:rsidP="00897A3E">
            <w:pPr>
              <w:pStyle w:val="a8"/>
              <w:spacing w:line="300" w:lineRule="auto"/>
              <w:ind w:firstLine="0"/>
              <w:jc w:val="center"/>
              <w:rPr>
                <w:rFonts w:eastAsia="Times New Roman"/>
                <w:kern w:val="2"/>
                <w:sz w:val="22"/>
                <w:szCs w:val="22"/>
              </w:rPr>
            </w:pPr>
            <w:r>
              <w:rPr>
                <w:kern w:val="2"/>
                <w:sz w:val="22"/>
                <w:szCs w:val="22"/>
              </w:rPr>
              <w:t>包括：野保湿地地图管理、野保湿地资源管理、野保湿地巡查管理、野保湿地综合管理</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r w:rsidR="008004B0" w:rsidTr="00897A3E">
        <w:trPr>
          <w:jc w:val="center"/>
        </w:trPr>
        <w:tc>
          <w:tcPr>
            <w:tcW w:w="780" w:type="dxa"/>
            <w:vAlign w:val="center"/>
          </w:tcPr>
          <w:p w:rsidR="008004B0" w:rsidRDefault="008004B0" w:rsidP="00897A3E">
            <w:pPr>
              <w:pStyle w:val="a8"/>
              <w:spacing w:line="300" w:lineRule="auto"/>
              <w:ind w:firstLine="0"/>
              <w:jc w:val="center"/>
              <w:rPr>
                <w:rFonts w:eastAsia="Times New Roman"/>
                <w:sz w:val="20"/>
              </w:rPr>
            </w:pPr>
            <w:r>
              <w:rPr>
                <w:rFonts w:eastAsia="Times New Roman"/>
                <w:sz w:val="20"/>
              </w:rPr>
              <w:t>7</w:t>
            </w:r>
          </w:p>
        </w:tc>
        <w:tc>
          <w:tcPr>
            <w:tcW w:w="2471" w:type="dxa"/>
          </w:tcPr>
          <w:p w:rsidR="008004B0" w:rsidRDefault="008004B0" w:rsidP="00897A3E">
            <w:pPr>
              <w:pStyle w:val="TableText"/>
              <w:spacing w:before="32" w:line="222" w:lineRule="auto"/>
              <w:jc w:val="center"/>
              <w:rPr>
                <w:rFonts w:ascii="Times New Roman" w:eastAsia="Times New Roman" w:hAnsi="Times New Roman" w:cs="Times New Roman"/>
                <w:sz w:val="20"/>
              </w:rPr>
            </w:pPr>
            <w:r>
              <w:rPr>
                <w:rFonts w:ascii="Times New Roman" w:hAnsi="Times New Roman" w:cs="Times New Roman"/>
                <w:lang w:eastAsia="zh-CN"/>
              </w:rPr>
              <w:t>测报检疫子系统</w:t>
            </w:r>
          </w:p>
        </w:tc>
        <w:tc>
          <w:tcPr>
            <w:tcW w:w="5491" w:type="dxa"/>
            <w:vAlign w:val="center"/>
          </w:tcPr>
          <w:p w:rsidR="008004B0" w:rsidRDefault="008004B0" w:rsidP="00897A3E">
            <w:pPr>
              <w:pStyle w:val="a8"/>
              <w:spacing w:line="300" w:lineRule="auto"/>
              <w:ind w:firstLine="0"/>
              <w:jc w:val="center"/>
              <w:rPr>
                <w:rFonts w:eastAsia="Times New Roman"/>
                <w:kern w:val="2"/>
                <w:sz w:val="22"/>
                <w:szCs w:val="22"/>
              </w:rPr>
            </w:pPr>
            <w:r>
              <w:rPr>
                <w:kern w:val="2"/>
                <w:sz w:val="22"/>
                <w:szCs w:val="22"/>
              </w:rPr>
              <w:t>包括：测报检疫地图管理、测报检疫资源管理、测报检疫工作管理、测报检疫综合管理</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r w:rsidR="008004B0" w:rsidTr="00897A3E">
        <w:trPr>
          <w:jc w:val="center"/>
        </w:trPr>
        <w:tc>
          <w:tcPr>
            <w:tcW w:w="780" w:type="dxa"/>
            <w:vAlign w:val="center"/>
          </w:tcPr>
          <w:p w:rsidR="008004B0" w:rsidRDefault="008004B0" w:rsidP="00897A3E">
            <w:pPr>
              <w:pStyle w:val="a8"/>
              <w:spacing w:line="300" w:lineRule="auto"/>
              <w:ind w:firstLine="0"/>
              <w:jc w:val="center"/>
              <w:rPr>
                <w:sz w:val="20"/>
              </w:rPr>
            </w:pPr>
            <w:r>
              <w:rPr>
                <w:rFonts w:hint="eastAsia"/>
                <w:sz w:val="20"/>
              </w:rPr>
              <w:t>8</w:t>
            </w:r>
          </w:p>
        </w:tc>
        <w:tc>
          <w:tcPr>
            <w:tcW w:w="2471" w:type="dxa"/>
          </w:tcPr>
          <w:p w:rsidR="008004B0" w:rsidRDefault="008004B0" w:rsidP="00897A3E">
            <w:pPr>
              <w:pStyle w:val="TableText"/>
              <w:spacing w:before="34" w:line="221" w:lineRule="auto"/>
              <w:jc w:val="center"/>
              <w:rPr>
                <w:rFonts w:ascii="Times New Roman" w:eastAsia="Times New Roman" w:hAnsi="Times New Roman" w:cs="Times New Roman"/>
                <w:sz w:val="20"/>
                <w:lang w:eastAsia="zh-CN"/>
              </w:rPr>
            </w:pPr>
            <w:r>
              <w:rPr>
                <w:rFonts w:ascii="Times New Roman" w:hAnsi="Times New Roman" w:cs="Times New Roman"/>
                <w:lang w:eastAsia="zh-CN"/>
              </w:rPr>
              <w:t>智慧林业综合应用平台移动端</w:t>
            </w:r>
          </w:p>
        </w:tc>
        <w:tc>
          <w:tcPr>
            <w:tcW w:w="5491" w:type="dxa"/>
            <w:vAlign w:val="center"/>
          </w:tcPr>
          <w:p w:rsidR="008004B0" w:rsidRDefault="008004B0" w:rsidP="00897A3E">
            <w:pPr>
              <w:pStyle w:val="a8"/>
              <w:spacing w:line="300" w:lineRule="auto"/>
              <w:ind w:firstLine="0"/>
              <w:jc w:val="center"/>
              <w:rPr>
                <w:rFonts w:eastAsia="Times New Roman"/>
                <w:kern w:val="2"/>
                <w:sz w:val="22"/>
                <w:szCs w:val="22"/>
              </w:rPr>
            </w:pPr>
            <w:r>
              <w:rPr>
                <w:kern w:val="2"/>
                <w:sz w:val="22"/>
                <w:szCs w:val="22"/>
              </w:rPr>
              <w:t>包括：智慧林业综合应用平台移动端</w:t>
            </w:r>
          </w:p>
        </w:tc>
        <w:tc>
          <w:tcPr>
            <w:tcW w:w="1112" w:type="dxa"/>
            <w:vAlign w:val="center"/>
          </w:tcPr>
          <w:p w:rsidR="008004B0" w:rsidRDefault="008004B0" w:rsidP="00897A3E">
            <w:pPr>
              <w:pStyle w:val="a8"/>
              <w:spacing w:line="300" w:lineRule="auto"/>
              <w:ind w:firstLine="0"/>
              <w:jc w:val="center"/>
              <w:rPr>
                <w:rFonts w:eastAsia="Times New Roman"/>
                <w:color w:val="000000"/>
                <w:kern w:val="24"/>
                <w:sz w:val="20"/>
              </w:rPr>
            </w:pPr>
          </w:p>
        </w:tc>
      </w:tr>
    </w:tbl>
    <w:p w:rsidR="008004B0" w:rsidRDefault="008004B0" w:rsidP="008004B0">
      <w:pPr>
        <w:adjustRightInd w:val="0"/>
        <w:snapToGrid w:val="0"/>
        <w:ind w:firstLineChars="192" w:firstLine="424"/>
        <w:rPr>
          <w:b/>
          <w:bCs/>
          <w:color w:val="0000FF"/>
          <w:sz w:val="22"/>
        </w:rPr>
      </w:pPr>
      <w:r>
        <w:rPr>
          <w:b/>
          <w:bCs/>
          <w:color w:val="0000FF"/>
          <w:sz w:val="22"/>
        </w:rPr>
        <w:t>说明：此表所列内容为本次磋商核心工作内容，供应商不得缩减。</w:t>
      </w:r>
    </w:p>
    <w:p w:rsidR="008004B0" w:rsidRDefault="008004B0" w:rsidP="008004B0">
      <w:pPr>
        <w:widowControl/>
        <w:ind w:firstLineChars="192" w:firstLine="422"/>
        <w:jc w:val="left"/>
        <w:rPr>
          <w:b/>
          <w:color w:val="FF0000"/>
          <w:sz w:val="22"/>
        </w:rPr>
      </w:pPr>
      <w:r>
        <w:rPr>
          <w:bCs/>
          <w:sz w:val="22"/>
        </w:rPr>
        <w:t>7.3</w:t>
      </w:r>
      <w:r>
        <w:rPr>
          <w:bCs/>
          <w:sz w:val="22"/>
        </w:rPr>
        <w:t>具体服务内容</w:t>
      </w:r>
    </w:p>
    <w:p w:rsidR="008004B0" w:rsidRDefault="008004B0" w:rsidP="008004B0">
      <w:pPr>
        <w:pStyle w:val="a6"/>
        <w:spacing w:after="0" w:line="240" w:lineRule="auto"/>
        <w:jc w:val="center"/>
        <w:rPr>
          <w:rStyle w:val="a7"/>
        </w:rPr>
      </w:pPr>
      <w:r>
        <w:rPr>
          <w:rStyle w:val="a7"/>
          <w:rFonts w:hint="eastAsia"/>
          <w:noProof/>
        </w:rPr>
        <w:drawing>
          <wp:inline distT="0" distB="0" distL="114300" distR="114300" wp14:anchorId="284DAFA5" wp14:editId="47582548">
            <wp:extent cx="6290310" cy="2578735"/>
            <wp:effectExtent l="0" t="0" r="3810" b="12065"/>
            <wp:docPr id="4" name="图片 4" descr="Fram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rame 742"/>
                    <pic:cNvPicPr>
                      <a:picLocks noChangeAspect="1"/>
                    </pic:cNvPicPr>
                  </pic:nvPicPr>
                  <pic:blipFill>
                    <a:blip r:embed="rId7"/>
                    <a:stretch>
                      <a:fillRect/>
                    </a:stretch>
                  </pic:blipFill>
                  <pic:spPr>
                    <a:xfrm>
                      <a:off x="0" y="0"/>
                      <a:ext cx="6290310" cy="2578735"/>
                    </a:xfrm>
                    <a:prstGeom prst="rect">
                      <a:avLst/>
                    </a:prstGeom>
                  </pic:spPr>
                </pic:pic>
              </a:graphicData>
            </a:graphic>
          </wp:inline>
        </w:drawing>
      </w:r>
    </w:p>
    <w:p w:rsidR="008004B0" w:rsidRDefault="008004B0" w:rsidP="008004B0">
      <w:pPr>
        <w:pStyle w:val="a6"/>
        <w:spacing w:before="90" w:line="260" w:lineRule="auto"/>
        <w:ind w:left="125" w:right="488" w:firstLine="445"/>
        <w:rPr>
          <w:spacing w:val="1"/>
          <w:sz w:val="22"/>
        </w:rPr>
      </w:pPr>
      <w:r>
        <w:rPr>
          <w:rFonts w:eastAsia="Calibri"/>
          <w:spacing w:val="1"/>
          <w:sz w:val="22"/>
        </w:rPr>
        <w:t xml:space="preserve">7.3.1  </w:t>
      </w:r>
      <w:r>
        <w:rPr>
          <w:spacing w:val="1"/>
          <w:sz w:val="22"/>
        </w:rPr>
        <w:t>功能指标要求</w:t>
      </w:r>
    </w:p>
    <w:p w:rsidR="008004B0" w:rsidRDefault="008004B0" w:rsidP="008004B0">
      <w:pPr>
        <w:pStyle w:val="a6"/>
        <w:spacing w:before="90" w:line="260" w:lineRule="auto"/>
        <w:ind w:left="125" w:right="488" w:firstLine="445"/>
        <w:rPr>
          <w:sz w:val="22"/>
        </w:rPr>
      </w:pPr>
      <w:r>
        <w:rPr>
          <w:sz w:val="22"/>
        </w:rPr>
        <w:t>1</w:t>
      </w:r>
      <w:r>
        <w:rPr>
          <w:sz w:val="22"/>
        </w:rPr>
        <w:t>）林业行业内业资料管理</w:t>
      </w:r>
    </w:p>
    <w:p w:rsidR="008004B0" w:rsidRDefault="008004B0" w:rsidP="008004B0">
      <w:pPr>
        <w:pStyle w:val="a6"/>
        <w:spacing w:before="90" w:line="260" w:lineRule="auto"/>
        <w:ind w:left="125" w:right="488" w:firstLine="445"/>
        <w:rPr>
          <w:sz w:val="22"/>
        </w:rPr>
      </w:pPr>
      <w:r>
        <w:rPr>
          <w:sz w:val="22"/>
        </w:rPr>
        <w:t>整合环城绿带、森林资源、野保湿地、测报检疫资源清单形成内业资料。随着内业资料的不断完善及丰富，为后续资源共享和应用建立基础，如快速查阅林业项目建设情况等。</w:t>
      </w:r>
    </w:p>
    <w:p w:rsidR="008004B0" w:rsidRDefault="008004B0" w:rsidP="008004B0">
      <w:pPr>
        <w:pStyle w:val="a6"/>
        <w:spacing w:before="90" w:line="260" w:lineRule="auto"/>
        <w:ind w:left="125" w:right="488" w:firstLine="445"/>
        <w:rPr>
          <w:sz w:val="22"/>
        </w:rPr>
      </w:pPr>
      <w:r>
        <w:rPr>
          <w:sz w:val="22"/>
        </w:rPr>
        <w:t>2</w:t>
      </w:r>
      <w:r>
        <w:rPr>
          <w:sz w:val="22"/>
        </w:rPr>
        <w:t>）林业数据资源管理</w:t>
      </w:r>
    </w:p>
    <w:p w:rsidR="008004B0" w:rsidRDefault="008004B0" w:rsidP="008004B0">
      <w:pPr>
        <w:pStyle w:val="a6"/>
        <w:spacing w:before="90" w:line="260" w:lineRule="auto"/>
        <w:ind w:left="125" w:right="488" w:firstLine="445"/>
        <w:rPr>
          <w:sz w:val="22"/>
        </w:rPr>
      </w:pPr>
      <w:r>
        <w:rPr>
          <w:sz w:val="22"/>
        </w:rPr>
        <w:t>实现林地信息管理、森林资源应用、林地占</w:t>
      </w:r>
      <w:proofErr w:type="gramStart"/>
      <w:r>
        <w:rPr>
          <w:sz w:val="22"/>
        </w:rPr>
        <w:t>补情况</w:t>
      </w:r>
      <w:proofErr w:type="gramEnd"/>
      <w:r>
        <w:rPr>
          <w:sz w:val="22"/>
        </w:rPr>
        <w:t>监管等。解决林业审批调查复杂等问题，提升作业的效率与精度，同时更直观掌握各行业领域信息，实现</w:t>
      </w:r>
      <w:proofErr w:type="gramStart"/>
      <w:r>
        <w:rPr>
          <w:sz w:val="22"/>
        </w:rPr>
        <w:t>数图联动</w:t>
      </w:r>
      <w:proofErr w:type="gramEnd"/>
      <w:r>
        <w:rPr>
          <w:sz w:val="22"/>
        </w:rPr>
        <w:t>。</w:t>
      </w:r>
    </w:p>
    <w:p w:rsidR="008004B0" w:rsidRDefault="008004B0" w:rsidP="008004B0">
      <w:pPr>
        <w:pStyle w:val="a6"/>
        <w:spacing w:before="90" w:line="260" w:lineRule="auto"/>
        <w:ind w:left="125" w:right="488" w:firstLine="445"/>
        <w:rPr>
          <w:sz w:val="22"/>
        </w:rPr>
      </w:pPr>
      <w:r>
        <w:rPr>
          <w:sz w:val="22"/>
        </w:rPr>
        <w:t>通过林业数据资源管理，实现快速找到小班、筛选计算某一类数据，如面积、</w:t>
      </w:r>
      <w:r>
        <w:rPr>
          <w:sz w:val="22"/>
        </w:rPr>
        <w:lastRenderedPageBreak/>
        <w:t>区域内资源数量等，实现数据价值。</w:t>
      </w:r>
    </w:p>
    <w:p w:rsidR="008004B0" w:rsidRDefault="008004B0" w:rsidP="008004B0">
      <w:pPr>
        <w:pStyle w:val="a6"/>
        <w:spacing w:before="90" w:line="260" w:lineRule="auto"/>
        <w:ind w:left="125" w:right="488" w:firstLine="445"/>
        <w:rPr>
          <w:sz w:val="22"/>
        </w:rPr>
      </w:pPr>
      <w:r>
        <w:rPr>
          <w:sz w:val="22"/>
        </w:rPr>
        <w:t>3</w:t>
      </w:r>
      <w:r>
        <w:rPr>
          <w:sz w:val="22"/>
        </w:rPr>
        <w:t>）业务工作应用</w:t>
      </w:r>
    </w:p>
    <w:p w:rsidR="008004B0" w:rsidRDefault="008004B0" w:rsidP="008004B0">
      <w:pPr>
        <w:pStyle w:val="a6"/>
        <w:spacing w:before="90" w:line="260" w:lineRule="auto"/>
        <w:ind w:left="125" w:right="488" w:firstLine="445"/>
        <w:rPr>
          <w:sz w:val="22"/>
        </w:rPr>
      </w:pPr>
      <w:r>
        <w:rPr>
          <w:sz w:val="22"/>
        </w:rPr>
        <w:t>通过平台整合浦东新区林业五大核心业务领域，建立规范化、信息化操作流程，形成智能化管理应用，实现数据的高效传递，提升业务办理效率。各部门之间打破数据壁垒，协同处置。如批后监管流程从线下转变为线上，统一化、标准化管理各项目。</w:t>
      </w:r>
    </w:p>
    <w:p w:rsidR="008004B0" w:rsidRDefault="008004B0" w:rsidP="008004B0">
      <w:pPr>
        <w:pStyle w:val="a6"/>
        <w:spacing w:before="90" w:line="260" w:lineRule="auto"/>
        <w:ind w:left="125" w:right="488" w:firstLine="445"/>
        <w:rPr>
          <w:sz w:val="22"/>
        </w:rPr>
      </w:pPr>
      <w:r>
        <w:rPr>
          <w:sz w:val="22"/>
        </w:rPr>
        <w:t>4</w:t>
      </w:r>
      <w:r>
        <w:rPr>
          <w:sz w:val="22"/>
        </w:rPr>
        <w:t>）建立服务企业长效管理模式</w:t>
      </w:r>
    </w:p>
    <w:p w:rsidR="008004B0" w:rsidRDefault="008004B0" w:rsidP="008004B0">
      <w:pPr>
        <w:pStyle w:val="a6"/>
        <w:spacing w:before="90" w:line="260" w:lineRule="auto"/>
        <w:ind w:left="125" w:right="488" w:firstLine="445"/>
        <w:rPr>
          <w:sz w:val="22"/>
        </w:rPr>
      </w:pPr>
      <w:r>
        <w:rPr>
          <w:sz w:val="22"/>
        </w:rPr>
        <w:t>实现通过平台管理服务企业，记录每日工作人员业务覆盖情况，基于管理单位规定的覆盖要求，提示工作人员每日工作是否达标，根据工作人员上报的信息每月自动生成汇总表单并考核打分，实现科学、长效的管理模式。</w:t>
      </w:r>
    </w:p>
    <w:p w:rsidR="008004B0" w:rsidRDefault="008004B0" w:rsidP="008004B0">
      <w:pPr>
        <w:pStyle w:val="a6"/>
        <w:spacing w:before="90" w:line="260" w:lineRule="auto"/>
        <w:ind w:left="125" w:right="488" w:firstLine="445"/>
        <w:rPr>
          <w:spacing w:val="1"/>
          <w:sz w:val="22"/>
        </w:rPr>
      </w:pPr>
      <w:r>
        <w:rPr>
          <w:rFonts w:eastAsia="Calibri"/>
          <w:spacing w:val="1"/>
          <w:sz w:val="22"/>
        </w:rPr>
        <w:t xml:space="preserve">7.3.2  </w:t>
      </w:r>
      <w:r>
        <w:rPr>
          <w:spacing w:val="1"/>
          <w:sz w:val="22"/>
        </w:rPr>
        <w:t>性能指标要求</w:t>
      </w:r>
    </w:p>
    <w:p w:rsidR="008004B0" w:rsidRDefault="008004B0" w:rsidP="008004B0">
      <w:pPr>
        <w:pStyle w:val="a6"/>
        <w:spacing w:before="90" w:line="260" w:lineRule="auto"/>
        <w:ind w:left="125" w:right="488" w:firstLine="445"/>
        <w:rPr>
          <w:spacing w:val="1"/>
          <w:sz w:val="22"/>
        </w:rPr>
      </w:pPr>
      <w:r>
        <w:rPr>
          <w:spacing w:val="1"/>
          <w:sz w:val="22"/>
        </w:rPr>
        <w:t>1</w:t>
      </w:r>
      <w:r>
        <w:rPr>
          <w:spacing w:val="1"/>
          <w:sz w:val="22"/>
        </w:rPr>
        <w:t>）系统应支持</w:t>
      </w:r>
      <w:r>
        <w:rPr>
          <w:spacing w:val="1"/>
          <w:sz w:val="22"/>
        </w:rPr>
        <w:t>200</w:t>
      </w:r>
      <w:r>
        <w:rPr>
          <w:spacing w:val="1"/>
          <w:sz w:val="22"/>
        </w:rPr>
        <w:t>个用户的访问需求；并发用户数量不少于</w:t>
      </w:r>
      <w:r>
        <w:rPr>
          <w:spacing w:val="1"/>
          <w:sz w:val="22"/>
        </w:rPr>
        <w:t>30</w:t>
      </w:r>
      <w:r>
        <w:rPr>
          <w:spacing w:val="1"/>
          <w:sz w:val="22"/>
        </w:rPr>
        <w:t>个。</w:t>
      </w:r>
    </w:p>
    <w:p w:rsidR="008004B0" w:rsidRDefault="008004B0" w:rsidP="008004B0">
      <w:pPr>
        <w:pStyle w:val="a6"/>
        <w:spacing w:before="90" w:line="260" w:lineRule="auto"/>
        <w:ind w:left="125" w:right="488" w:firstLine="445"/>
        <w:rPr>
          <w:spacing w:val="1"/>
          <w:sz w:val="22"/>
        </w:rPr>
      </w:pPr>
      <w:r>
        <w:rPr>
          <w:spacing w:val="1"/>
          <w:sz w:val="22"/>
        </w:rPr>
        <w:t>2</w:t>
      </w:r>
      <w:r>
        <w:rPr>
          <w:spacing w:val="1"/>
          <w:sz w:val="22"/>
        </w:rPr>
        <w:t>）不考虑网络因素，在局域网内每个静态页面请求时间不超过</w:t>
      </w:r>
      <w:r>
        <w:rPr>
          <w:spacing w:val="1"/>
          <w:sz w:val="22"/>
        </w:rPr>
        <w:t>3</w:t>
      </w:r>
      <w:r>
        <w:rPr>
          <w:spacing w:val="1"/>
          <w:sz w:val="22"/>
        </w:rPr>
        <w:t>秒，每个动态页面请求时间不超过</w:t>
      </w:r>
      <w:r>
        <w:rPr>
          <w:spacing w:val="1"/>
          <w:sz w:val="22"/>
        </w:rPr>
        <w:t>5</w:t>
      </w:r>
      <w:r>
        <w:rPr>
          <w:spacing w:val="1"/>
          <w:sz w:val="22"/>
        </w:rPr>
        <w:t>秒。</w:t>
      </w:r>
    </w:p>
    <w:p w:rsidR="008004B0" w:rsidRDefault="008004B0" w:rsidP="008004B0">
      <w:pPr>
        <w:pStyle w:val="a6"/>
        <w:spacing w:before="90" w:line="260" w:lineRule="auto"/>
        <w:ind w:left="125" w:right="488" w:firstLine="445"/>
        <w:rPr>
          <w:spacing w:val="1"/>
          <w:sz w:val="22"/>
        </w:rPr>
      </w:pPr>
      <w:r>
        <w:rPr>
          <w:spacing w:val="1"/>
          <w:sz w:val="22"/>
        </w:rPr>
        <w:t>3</w:t>
      </w:r>
      <w:r>
        <w:rPr>
          <w:spacing w:val="1"/>
          <w:sz w:val="22"/>
        </w:rPr>
        <w:t>）用户界面友好，操作简便，满足用户的要求。</w:t>
      </w:r>
    </w:p>
    <w:p w:rsidR="008004B0" w:rsidRDefault="008004B0" w:rsidP="008004B0">
      <w:pPr>
        <w:pStyle w:val="a6"/>
        <w:spacing w:before="90" w:line="260" w:lineRule="auto"/>
        <w:ind w:left="125" w:right="488" w:firstLine="445"/>
        <w:rPr>
          <w:spacing w:val="1"/>
          <w:sz w:val="22"/>
        </w:rPr>
      </w:pPr>
      <w:r>
        <w:rPr>
          <w:spacing w:val="1"/>
          <w:sz w:val="22"/>
        </w:rPr>
        <w:t>4</w:t>
      </w:r>
      <w:r>
        <w:rPr>
          <w:spacing w:val="1"/>
          <w:sz w:val="22"/>
        </w:rPr>
        <w:t>）应用系统部署应简单、方便。</w:t>
      </w:r>
    </w:p>
    <w:p w:rsidR="008004B0" w:rsidRDefault="008004B0" w:rsidP="008004B0">
      <w:pPr>
        <w:pStyle w:val="a6"/>
        <w:spacing w:before="90" w:line="260" w:lineRule="auto"/>
        <w:ind w:left="125" w:right="488" w:firstLine="445"/>
        <w:rPr>
          <w:rFonts w:eastAsia="Calibri"/>
          <w:spacing w:val="1"/>
          <w:sz w:val="22"/>
        </w:rPr>
      </w:pPr>
      <w:r>
        <w:rPr>
          <w:rFonts w:eastAsia="Calibri"/>
          <w:spacing w:val="1"/>
          <w:sz w:val="22"/>
        </w:rPr>
        <w:t>7.3.3</w:t>
      </w:r>
      <w:proofErr w:type="gramStart"/>
      <w:r>
        <w:rPr>
          <w:spacing w:val="1"/>
          <w:sz w:val="22"/>
        </w:rPr>
        <w:t>信创要求</w:t>
      </w:r>
      <w:proofErr w:type="gramEnd"/>
    </w:p>
    <w:p w:rsidR="008004B0" w:rsidRDefault="008004B0" w:rsidP="008004B0">
      <w:pPr>
        <w:pStyle w:val="a6"/>
        <w:spacing w:before="90" w:line="260" w:lineRule="auto"/>
        <w:ind w:left="125" w:right="488" w:firstLine="445"/>
        <w:rPr>
          <w:spacing w:val="1"/>
          <w:sz w:val="22"/>
        </w:rPr>
      </w:pPr>
      <w:r>
        <w:rPr>
          <w:spacing w:val="1"/>
          <w:sz w:val="22"/>
        </w:rPr>
        <w:t>1</w:t>
      </w:r>
      <w:r>
        <w:rPr>
          <w:spacing w:val="1"/>
          <w:sz w:val="22"/>
        </w:rPr>
        <w:t>）软件系统设计开发应符合国家信创的相关要求和规定。</w:t>
      </w:r>
    </w:p>
    <w:p w:rsidR="008004B0" w:rsidRDefault="008004B0" w:rsidP="008004B0">
      <w:pPr>
        <w:pStyle w:val="a6"/>
        <w:spacing w:before="90" w:line="260" w:lineRule="auto"/>
        <w:ind w:left="125" w:right="488" w:firstLine="445"/>
        <w:rPr>
          <w:spacing w:val="1"/>
          <w:sz w:val="22"/>
        </w:rPr>
      </w:pPr>
      <w:r>
        <w:rPr>
          <w:spacing w:val="1"/>
          <w:sz w:val="22"/>
        </w:rPr>
        <w:t>2</w:t>
      </w:r>
      <w:r>
        <w:rPr>
          <w:spacing w:val="1"/>
          <w:sz w:val="22"/>
        </w:rPr>
        <w:t>）投标人的软件系统应运行在虚拟化的符合国家信</w:t>
      </w:r>
      <w:proofErr w:type="gramStart"/>
      <w:r>
        <w:rPr>
          <w:spacing w:val="1"/>
          <w:sz w:val="22"/>
        </w:rPr>
        <w:t>创相关</w:t>
      </w:r>
      <w:proofErr w:type="gramEnd"/>
      <w:r>
        <w:rPr>
          <w:spacing w:val="1"/>
          <w:sz w:val="22"/>
        </w:rPr>
        <w:t>要求的操作系统上。</w:t>
      </w:r>
    </w:p>
    <w:p w:rsidR="008004B0" w:rsidRDefault="008004B0" w:rsidP="008004B0">
      <w:pPr>
        <w:pStyle w:val="a6"/>
        <w:spacing w:before="90" w:line="260" w:lineRule="auto"/>
        <w:ind w:left="125" w:right="488" w:firstLine="445"/>
        <w:rPr>
          <w:spacing w:val="1"/>
          <w:sz w:val="22"/>
        </w:rPr>
      </w:pPr>
      <w:r>
        <w:rPr>
          <w:spacing w:val="1"/>
          <w:sz w:val="22"/>
        </w:rPr>
        <w:t>3</w:t>
      </w:r>
      <w:r>
        <w:rPr>
          <w:spacing w:val="1"/>
          <w:sz w:val="22"/>
        </w:rPr>
        <w:t>）投标人的软件系统应使用符合国家信</w:t>
      </w:r>
      <w:proofErr w:type="gramStart"/>
      <w:r>
        <w:rPr>
          <w:spacing w:val="1"/>
          <w:sz w:val="22"/>
        </w:rPr>
        <w:t>创相关</w:t>
      </w:r>
      <w:proofErr w:type="gramEnd"/>
      <w:r>
        <w:rPr>
          <w:spacing w:val="1"/>
          <w:sz w:val="22"/>
        </w:rPr>
        <w:t>要求的数据库与中间件。</w:t>
      </w:r>
    </w:p>
    <w:p w:rsidR="008004B0" w:rsidRDefault="008004B0" w:rsidP="008004B0">
      <w:pPr>
        <w:pStyle w:val="a6"/>
        <w:spacing w:before="90" w:line="260" w:lineRule="auto"/>
        <w:ind w:left="125" w:right="488" w:firstLine="445"/>
        <w:rPr>
          <w:spacing w:val="1"/>
          <w:sz w:val="22"/>
        </w:rPr>
      </w:pPr>
      <w:r>
        <w:rPr>
          <w:spacing w:val="1"/>
          <w:sz w:val="22"/>
        </w:rPr>
        <w:t>4</w:t>
      </w:r>
      <w:r>
        <w:rPr>
          <w:spacing w:val="1"/>
          <w:sz w:val="22"/>
        </w:rPr>
        <w:t>）应使用</w:t>
      </w:r>
      <w:r>
        <w:rPr>
          <w:spacing w:val="1"/>
          <w:sz w:val="22"/>
        </w:rPr>
        <w:t>JAVA</w:t>
      </w:r>
      <w:r>
        <w:rPr>
          <w:spacing w:val="1"/>
          <w:sz w:val="22"/>
        </w:rPr>
        <w:t>语言进行软件的主要开发并使用</w:t>
      </w:r>
      <w:r>
        <w:rPr>
          <w:spacing w:val="1"/>
          <w:sz w:val="22"/>
        </w:rPr>
        <w:t>B/S</w:t>
      </w:r>
      <w:r>
        <w:rPr>
          <w:spacing w:val="1"/>
          <w:sz w:val="22"/>
        </w:rPr>
        <w:t>架构。</w:t>
      </w:r>
    </w:p>
    <w:p w:rsidR="008004B0" w:rsidRDefault="008004B0" w:rsidP="008004B0">
      <w:pPr>
        <w:pStyle w:val="a6"/>
        <w:spacing w:before="90" w:line="260" w:lineRule="auto"/>
        <w:ind w:left="125" w:right="488" w:firstLine="445"/>
        <w:rPr>
          <w:spacing w:val="1"/>
          <w:sz w:val="22"/>
        </w:rPr>
      </w:pPr>
      <w:r>
        <w:rPr>
          <w:rFonts w:eastAsia="Calibri"/>
          <w:spacing w:val="1"/>
          <w:sz w:val="22"/>
        </w:rPr>
        <w:t>7.3.4</w:t>
      </w:r>
      <w:proofErr w:type="gramStart"/>
      <w:r>
        <w:rPr>
          <w:spacing w:val="1"/>
          <w:sz w:val="22"/>
        </w:rPr>
        <w:t>密测要求</w:t>
      </w:r>
      <w:proofErr w:type="gramEnd"/>
    </w:p>
    <w:p w:rsidR="008004B0" w:rsidRDefault="008004B0" w:rsidP="008004B0">
      <w:pPr>
        <w:pStyle w:val="a6"/>
        <w:spacing w:before="90" w:line="260" w:lineRule="auto"/>
        <w:ind w:left="125" w:right="488" w:firstLine="445"/>
        <w:rPr>
          <w:spacing w:val="1"/>
          <w:sz w:val="22"/>
        </w:rPr>
      </w:pPr>
      <w:r>
        <w:rPr>
          <w:spacing w:val="1"/>
          <w:sz w:val="22"/>
        </w:rPr>
        <w:t>依据</w:t>
      </w:r>
      <w:r>
        <w:rPr>
          <w:spacing w:val="1"/>
          <w:sz w:val="22"/>
        </w:rPr>
        <w:t>GB/T 39786—2021</w:t>
      </w:r>
      <w:r>
        <w:rPr>
          <w:spacing w:val="1"/>
          <w:sz w:val="22"/>
        </w:rPr>
        <w:t>《信息安全技术信息系统密码应用基本要求》的网络和通信安全、设备和计算安全、应用、数据安全等要求，对系统的密码应用进行设计与实现，包括用户身份认证、用户访问控制信息签名验签、应用系统重要数据签名验签、应用系统重要数据加解密等。</w:t>
      </w:r>
    </w:p>
    <w:p w:rsidR="008004B0" w:rsidRDefault="008004B0" w:rsidP="008004B0">
      <w:pPr>
        <w:pStyle w:val="a6"/>
        <w:spacing w:before="90" w:line="260" w:lineRule="auto"/>
        <w:ind w:left="125" w:right="488" w:firstLine="445"/>
        <w:rPr>
          <w:rFonts w:eastAsia="Calibri"/>
          <w:spacing w:val="1"/>
          <w:sz w:val="22"/>
        </w:rPr>
      </w:pPr>
      <w:r>
        <w:rPr>
          <w:rFonts w:eastAsia="Calibri"/>
          <w:spacing w:val="1"/>
          <w:sz w:val="22"/>
        </w:rPr>
        <w:t>7.3.5</w:t>
      </w:r>
      <w:r>
        <w:rPr>
          <w:spacing w:val="1"/>
          <w:sz w:val="22"/>
        </w:rPr>
        <w:t>建设功能清单</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083"/>
        <w:gridCol w:w="4849"/>
      </w:tblGrid>
      <w:tr w:rsidR="008004B0" w:rsidTr="00897A3E">
        <w:trPr>
          <w:trHeight w:val="285"/>
          <w:tblHeader/>
        </w:trPr>
        <w:tc>
          <w:tcPr>
            <w:tcW w:w="933" w:type="pct"/>
            <w:vAlign w:val="center"/>
          </w:tcPr>
          <w:p w:rsidR="008004B0" w:rsidRDefault="008004B0" w:rsidP="00897A3E">
            <w:pPr>
              <w:spacing w:line="360" w:lineRule="auto"/>
              <w:jc w:val="center"/>
              <w:rPr>
                <w:b/>
                <w:bCs/>
                <w:sz w:val="22"/>
              </w:rPr>
            </w:pPr>
            <w:r>
              <w:rPr>
                <w:b/>
                <w:bCs/>
                <w:sz w:val="22"/>
              </w:rPr>
              <w:t>子系统名称</w:t>
            </w:r>
          </w:p>
        </w:tc>
        <w:tc>
          <w:tcPr>
            <w:tcW w:w="1222" w:type="pct"/>
            <w:vAlign w:val="center"/>
          </w:tcPr>
          <w:p w:rsidR="008004B0" w:rsidRDefault="008004B0" w:rsidP="00897A3E">
            <w:pPr>
              <w:spacing w:line="360" w:lineRule="auto"/>
              <w:jc w:val="center"/>
              <w:rPr>
                <w:b/>
                <w:bCs/>
                <w:sz w:val="22"/>
              </w:rPr>
            </w:pPr>
            <w:r>
              <w:rPr>
                <w:b/>
                <w:bCs/>
                <w:sz w:val="22"/>
              </w:rPr>
              <w:t>功能模块</w:t>
            </w:r>
          </w:p>
        </w:tc>
        <w:tc>
          <w:tcPr>
            <w:tcW w:w="2845" w:type="pct"/>
            <w:vAlign w:val="center"/>
          </w:tcPr>
          <w:p w:rsidR="008004B0" w:rsidRDefault="008004B0" w:rsidP="00897A3E">
            <w:pPr>
              <w:spacing w:line="360" w:lineRule="auto"/>
              <w:jc w:val="center"/>
              <w:rPr>
                <w:b/>
                <w:bCs/>
                <w:sz w:val="22"/>
              </w:rPr>
            </w:pPr>
            <w:r>
              <w:rPr>
                <w:rFonts w:hint="eastAsia"/>
                <w:b/>
                <w:bCs/>
                <w:sz w:val="22"/>
              </w:rPr>
              <w:t>功能描述</w:t>
            </w:r>
          </w:p>
        </w:tc>
      </w:tr>
      <w:tr w:rsidR="008004B0" w:rsidTr="00897A3E">
        <w:trPr>
          <w:trHeight w:val="285"/>
        </w:trPr>
        <w:tc>
          <w:tcPr>
            <w:tcW w:w="933" w:type="pct"/>
            <w:vAlign w:val="center"/>
          </w:tcPr>
          <w:p w:rsidR="008004B0" w:rsidRDefault="008004B0" w:rsidP="00897A3E">
            <w:pPr>
              <w:spacing w:line="360" w:lineRule="auto"/>
              <w:jc w:val="center"/>
              <w:rPr>
                <w:sz w:val="22"/>
              </w:rPr>
            </w:pPr>
            <w:r>
              <w:rPr>
                <w:sz w:val="22"/>
              </w:rPr>
              <w:t>首页</w:t>
            </w:r>
          </w:p>
        </w:tc>
        <w:tc>
          <w:tcPr>
            <w:tcW w:w="1222" w:type="pct"/>
            <w:vAlign w:val="center"/>
          </w:tcPr>
          <w:p w:rsidR="008004B0" w:rsidRDefault="008004B0" w:rsidP="00897A3E">
            <w:pPr>
              <w:spacing w:line="360" w:lineRule="auto"/>
              <w:jc w:val="center"/>
              <w:rPr>
                <w:sz w:val="22"/>
              </w:rPr>
            </w:pPr>
            <w:r>
              <w:rPr>
                <w:sz w:val="22"/>
              </w:rPr>
              <w:t xml:space="preserve">　首页</w:t>
            </w:r>
          </w:p>
        </w:tc>
        <w:tc>
          <w:tcPr>
            <w:tcW w:w="2845" w:type="pct"/>
            <w:vAlign w:val="center"/>
          </w:tcPr>
          <w:p w:rsidR="008004B0" w:rsidRDefault="008004B0" w:rsidP="00897A3E">
            <w:pPr>
              <w:spacing w:line="360" w:lineRule="auto"/>
              <w:jc w:val="center"/>
              <w:rPr>
                <w:sz w:val="22"/>
              </w:rPr>
            </w:pPr>
            <w:r>
              <w:rPr>
                <w:rFonts w:ascii="宋体" w:hAnsi="宋体" w:cs="宋体"/>
                <w:sz w:val="24"/>
                <w:szCs w:val="24"/>
              </w:rPr>
              <w:t>汇聚浦东新区林业行业整体情况，总</w:t>
            </w:r>
            <w:proofErr w:type="gramStart"/>
            <w:r>
              <w:rPr>
                <w:rFonts w:ascii="宋体" w:hAnsi="宋体" w:cs="宋体"/>
                <w:sz w:val="24"/>
                <w:szCs w:val="24"/>
              </w:rPr>
              <w:t>览</w:t>
            </w:r>
            <w:proofErr w:type="gramEnd"/>
            <w:r>
              <w:rPr>
                <w:rFonts w:ascii="宋体" w:hAnsi="宋体" w:cs="宋体"/>
                <w:sz w:val="24"/>
                <w:szCs w:val="24"/>
              </w:rPr>
              <w:t>浦东新区林业行业资源汇总数据，展示新闻动态、公告、政策法规等信息，聚焦业务中重点问</w:t>
            </w:r>
            <w:r>
              <w:rPr>
                <w:rFonts w:ascii="宋体" w:hAnsi="宋体" w:cs="宋体"/>
                <w:sz w:val="24"/>
                <w:szCs w:val="24"/>
              </w:rPr>
              <w:lastRenderedPageBreak/>
              <w:t>题，展示相关数据。提供常用系统快速跳转及常用文件模板下载。</w:t>
            </w:r>
            <w:r>
              <w:rPr>
                <w:sz w:val="22"/>
              </w:rPr>
              <w:t xml:space="preserve">　</w:t>
            </w:r>
          </w:p>
        </w:tc>
      </w:tr>
      <w:tr w:rsidR="008004B0" w:rsidTr="00897A3E">
        <w:trPr>
          <w:trHeight w:val="285"/>
        </w:trPr>
        <w:tc>
          <w:tcPr>
            <w:tcW w:w="933" w:type="pct"/>
            <w:vMerge w:val="restart"/>
            <w:vAlign w:val="center"/>
          </w:tcPr>
          <w:p w:rsidR="008004B0" w:rsidRDefault="008004B0" w:rsidP="00897A3E">
            <w:pPr>
              <w:spacing w:line="360" w:lineRule="auto"/>
              <w:jc w:val="center"/>
              <w:rPr>
                <w:sz w:val="22"/>
              </w:rPr>
            </w:pPr>
            <w:r>
              <w:rPr>
                <w:sz w:val="22"/>
              </w:rPr>
              <w:lastRenderedPageBreak/>
              <w:t>林业行业综合子系统</w:t>
            </w:r>
          </w:p>
        </w:tc>
        <w:tc>
          <w:tcPr>
            <w:tcW w:w="1222" w:type="pct"/>
            <w:vAlign w:val="center"/>
          </w:tcPr>
          <w:p w:rsidR="008004B0" w:rsidRDefault="008004B0" w:rsidP="00897A3E">
            <w:pPr>
              <w:spacing w:line="360" w:lineRule="auto"/>
              <w:jc w:val="center"/>
              <w:rPr>
                <w:sz w:val="22"/>
              </w:rPr>
            </w:pPr>
            <w:r>
              <w:rPr>
                <w:sz w:val="22"/>
              </w:rPr>
              <w:t>安全生产</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计划总结</w:t>
            </w:r>
            <w:r>
              <w:rPr>
                <w:rFonts w:hint="eastAsia"/>
                <w:sz w:val="22"/>
              </w:rPr>
              <w:t>、</w:t>
            </w:r>
            <w:r>
              <w:rPr>
                <w:sz w:val="22"/>
              </w:rPr>
              <w:t>日常管理</w:t>
            </w:r>
            <w:r>
              <w:rPr>
                <w:rFonts w:hint="eastAsia"/>
                <w:sz w:val="22"/>
              </w:rPr>
              <w:t>、</w:t>
            </w:r>
            <w:r>
              <w:rPr>
                <w:sz w:val="22"/>
              </w:rPr>
              <w:t>应急管理</w:t>
            </w:r>
            <w:r>
              <w:rPr>
                <w:rFonts w:hint="eastAsia"/>
                <w:sz w:val="22"/>
              </w:rPr>
              <w:t>、</w:t>
            </w:r>
            <w:r>
              <w:rPr>
                <w:sz w:val="22"/>
              </w:rPr>
              <w:t>任务管理</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行政许可</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林绿地资源调阅</w:t>
            </w:r>
            <w:r>
              <w:rPr>
                <w:rFonts w:hint="eastAsia"/>
                <w:sz w:val="22"/>
              </w:rPr>
              <w:t>、</w:t>
            </w:r>
            <w:r>
              <w:rPr>
                <w:sz w:val="22"/>
              </w:rPr>
              <w:t>批后监管</w:t>
            </w:r>
          </w:p>
        </w:tc>
      </w:tr>
      <w:tr w:rsidR="008004B0" w:rsidTr="00897A3E">
        <w:trPr>
          <w:trHeight w:val="90"/>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信访投诉</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信访投诉处置</w:t>
            </w:r>
            <w:r>
              <w:rPr>
                <w:rFonts w:hint="eastAsia"/>
                <w:sz w:val="22"/>
              </w:rPr>
              <w:t>、</w:t>
            </w:r>
            <w:r>
              <w:rPr>
                <w:sz w:val="22"/>
              </w:rPr>
              <w:t>统计分析</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日常业务管理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项目管理</w:t>
            </w:r>
            <w:r>
              <w:rPr>
                <w:rFonts w:hint="eastAsia"/>
                <w:sz w:val="22"/>
              </w:rPr>
              <w:t>、</w:t>
            </w:r>
            <w:r>
              <w:rPr>
                <w:sz w:val="22"/>
              </w:rPr>
              <w:t>信息管理</w:t>
            </w:r>
            <w:r>
              <w:rPr>
                <w:rFonts w:hint="eastAsia"/>
                <w:sz w:val="22"/>
              </w:rPr>
              <w:t>、</w:t>
            </w:r>
            <w:r>
              <w:rPr>
                <w:sz w:val="22"/>
              </w:rPr>
              <w:t>专业人员管理</w:t>
            </w:r>
            <w:r>
              <w:rPr>
                <w:rFonts w:hint="eastAsia"/>
                <w:sz w:val="22"/>
              </w:rPr>
              <w:t>、</w:t>
            </w:r>
            <w:r>
              <w:rPr>
                <w:sz w:val="22"/>
              </w:rPr>
              <w:t>内业资料管理</w:t>
            </w:r>
            <w:r>
              <w:rPr>
                <w:rFonts w:hint="eastAsia"/>
                <w:sz w:val="22"/>
              </w:rPr>
              <w:t>、</w:t>
            </w:r>
            <w:r>
              <w:rPr>
                <w:sz w:val="22"/>
              </w:rPr>
              <w:t>任务管理</w:t>
            </w:r>
            <w:r>
              <w:rPr>
                <w:rFonts w:hint="eastAsia"/>
                <w:sz w:val="22"/>
              </w:rPr>
              <w:t>、</w:t>
            </w:r>
            <w:r>
              <w:rPr>
                <w:sz w:val="22"/>
              </w:rPr>
              <w:t>培训管理</w:t>
            </w:r>
            <w:r>
              <w:rPr>
                <w:rFonts w:hint="eastAsia"/>
                <w:sz w:val="22"/>
              </w:rPr>
              <w:t>、</w:t>
            </w:r>
            <w:r>
              <w:rPr>
                <w:sz w:val="22"/>
              </w:rPr>
              <w:t>文件管理</w:t>
            </w:r>
          </w:p>
        </w:tc>
      </w:tr>
      <w:tr w:rsidR="008004B0" w:rsidTr="00897A3E">
        <w:trPr>
          <w:trHeight w:val="285"/>
        </w:trPr>
        <w:tc>
          <w:tcPr>
            <w:tcW w:w="933" w:type="pct"/>
            <w:vAlign w:val="center"/>
          </w:tcPr>
          <w:p w:rsidR="008004B0" w:rsidRDefault="008004B0" w:rsidP="00897A3E">
            <w:pPr>
              <w:spacing w:line="360" w:lineRule="auto"/>
              <w:jc w:val="center"/>
              <w:rPr>
                <w:sz w:val="22"/>
              </w:rPr>
            </w:pPr>
            <w:r>
              <w:rPr>
                <w:sz w:val="22"/>
              </w:rPr>
              <w:t>林业建设子系统</w:t>
            </w:r>
          </w:p>
        </w:tc>
        <w:tc>
          <w:tcPr>
            <w:tcW w:w="1222" w:type="pct"/>
            <w:vAlign w:val="center"/>
          </w:tcPr>
          <w:p w:rsidR="008004B0" w:rsidRDefault="008004B0" w:rsidP="00897A3E">
            <w:pPr>
              <w:spacing w:line="360" w:lineRule="auto"/>
              <w:jc w:val="center"/>
              <w:rPr>
                <w:sz w:val="22"/>
              </w:rPr>
            </w:pPr>
            <w:r>
              <w:rPr>
                <w:sz w:val="22"/>
              </w:rPr>
              <w:t>林业建设抚育管理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造林项目管理</w:t>
            </w:r>
            <w:r>
              <w:rPr>
                <w:rFonts w:hint="eastAsia"/>
                <w:sz w:val="22"/>
              </w:rPr>
              <w:t>、</w:t>
            </w:r>
            <w:r>
              <w:rPr>
                <w:sz w:val="22"/>
              </w:rPr>
              <w:t>林地抚育管理</w:t>
            </w:r>
          </w:p>
        </w:tc>
      </w:tr>
      <w:tr w:rsidR="008004B0" w:rsidTr="00897A3E">
        <w:trPr>
          <w:trHeight w:val="285"/>
        </w:trPr>
        <w:tc>
          <w:tcPr>
            <w:tcW w:w="933" w:type="pct"/>
            <w:vMerge w:val="restart"/>
            <w:vAlign w:val="center"/>
          </w:tcPr>
          <w:p w:rsidR="008004B0" w:rsidRDefault="008004B0" w:rsidP="00897A3E">
            <w:pPr>
              <w:spacing w:line="360" w:lineRule="auto"/>
              <w:jc w:val="center"/>
              <w:rPr>
                <w:sz w:val="22"/>
              </w:rPr>
            </w:pPr>
            <w:r>
              <w:rPr>
                <w:sz w:val="22"/>
              </w:rPr>
              <w:t>森林资源子系统</w:t>
            </w:r>
          </w:p>
        </w:tc>
        <w:tc>
          <w:tcPr>
            <w:tcW w:w="1222" w:type="pct"/>
            <w:vAlign w:val="center"/>
          </w:tcPr>
          <w:p w:rsidR="008004B0" w:rsidRDefault="008004B0" w:rsidP="00897A3E">
            <w:pPr>
              <w:spacing w:line="360" w:lineRule="auto"/>
              <w:jc w:val="center"/>
              <w:rPr>
                <w:sz w:val="22"/>
              </w:rPr>
            </w:pPr>
            <w:r>
              <w:rPr>
                <w:sz w:val="22"/>
              </w:rPr>
              <w:t>森林资源地图管理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森林资源资源地图</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森林资源设施量管理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区管林地</w:t>
            </w:r>
            <w:r>
              <w:rPr>
                <w:rFonts w:hint="eastAsia"/>
                <w:sz w:val="22"/>
              </w:rPr>
              <w:t>、</w:t>
            </w:r>
            <w:r>
              <w:rPr>
                <w:sz w:val="22"/>
              </w:rPr>
              <w:t>镇管林地</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森林资源养护管理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森林防火</w:t>
            </w:r>
            <w:r>
              <w:rPr>
                <w:rFonts w:hint="eastAsia"/>
                <w:sz w:val="22"/>
              </w:rPr>
              <w:t>、</w:t>
            </w:r>
            <w:r>
              <w:rPr>
                <w:sz w:val="22"/>
              </w:rPr>
              <w:t>区管林地养护</w:t>
            </w:r>
            <w:r>
              <w:rPr>
                <w:rFonts w:hint="eastAsia"/>
                <w:sz w:val="22"/>
              </w:rPr>
              <w:t>、</w:t>
            </w:r>
            <w:r>
              <w:rPr>
                <w:sz w:val="22"/>
              </w:rPr>
              <w:t>镇管林地养护</w:t>
            </w:r>
            <w:r>
              <w:rPr>
                <w:rFonts w:hint="eastAsia"/>
                <w:sz w:val="22"/>
              </w:rPr>
              <w:t>、</w:t>
            </w:r>
            <w:r>
              <w:rPr>
                <w:sz w:val="22"/>
              </w:rPr>
              <w:t>森林资源考核管理</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森林资源综合管理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林地土地流转</w:t>
            </w:r>
          </w:p>
        </w:tc>
      </w:tr>
      <w:tr w:rsidR="008004B0" w:rsidTr="00897A3E">
        <w:trPr>
          <w:trHeight w:val="285"/>
        </w:trPr>
        <w:tc>
          <w:tcPr>
            <w:tcW w:w="933" w:type="pct"/>
            <w:vMerge w:val="restart"/>
            <w:vAlign w:val="center"/>
          </w:tcPr>
          <w:p w:rsidR="008004B0" w:rsidRDefault="008004B0" w:rsidP="00897A3E">
            <w:pPr>
              <w:spacing w:line="360" w:lineRule="auto"/>
              <w:jc w:val="center"/>
              <w:rPr>
                <w:sz w:val="22"/>
              </w:rPr>
            </w:pPr>
            <w:r>
              <w:rPr>
                <w:sz w:val="22"/>
              </w:rPr>
              <w:t>环城绿带子系统</w:t>
            </w:r>
          </w:p>
        </w:tc>
        <w:tc>
          <w:tcPr>
            <w:tcW w:w="1222" w:type="pct"/>
            <w:vAlign w:val="center"/>
          </w:tcPr>
          <w:p w:rsidR="008004B0" w:rsidRDefault="008004B0" w:rsidP="00897A3E">
            <w:pPr>
              <w:spacing w:line="360" w:lineRule="auto"/>
              <w:jc w:val="center"/>
              <w:rPr>
                <w:sz w:val="22"/>
              </w:rPr>
            </w:pPr>
            <w:r>
              <w:rPr>
                <w:sz w:val="22"/>
              </w:rPr>
              <w:t>环城绿带地图管理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环城绿带资源地图</w:t>
            </w:r>
            <w:r>
              <w:rPr>
                <w:rFonts w:hint="eastAsia"/>
                <w:sz w:val="22"/>
              </w:rPr>
              <w:t>、</w:t>
            </w:r>
            <w:r>
              <w:rPr>
                <w:sz w:val="22"/>
              </w:rPr>
              <w:t>环城绿带动态地图</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环城绿带资源管理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环城绿带</w:t>
            </w:r>
            <w:r>
              <w:rPr>
                <w:rFonts w:hint="eastAsia"/>
                <w:sz w:val="22"/>
              </w:rPr>
              <w:t>、</w:t>
            </w:r>
            <w:r>
              <w:rPr>
                <w:sz w:val="22"/>
              </w:rPr>
              <w:t>环上公园</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环城绿带养护管理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绿带管理</w:t>
            </w:r>
            <w:r>
              <w:rPr>
                <w:rFonts w:hint="eastAsia"/>
                <w:sz w:val="22"/>
              </w:rPr>
              <w:t>、</w:t>
            </w:r>
            <w:r>
              <w:rPr>
                <w:sz w:val="22"/>
              </w:rPr>
              <w:t>公园管理</w:t>
            </w:r>
            <w:r>
              <w:rPr>
                <w:rFonts w:hint="eastAsia"/>
                <w:sz w:val="22"/>
              </w:rPr>
              <w:t>、</w:t>
            </w:r>
            <w:r>
              <w:rPr>
                <w:sz w:val="22"/>
              </w:rPr>
              <w:t>环城绿带考核情况</w:t>
            </w:r>
            <w:r>
              <w:rPr>
                <w:rFonts w:hint="eastAsia"/>
                <w:sz w:val="22"/>
              </w:rPr>
              <w:t>、</w:t>
            </w:r>
            <w:r>
              <w:rPr>
                <w:sz w:val="22"/>
              </w:rPr>
              <w:t>环城绿带工作联系单</w:t>
            </w:r>
            <w:r>
              <w:rPr>
                <w:rFonts w:hint="eastAsia"/>
                <w:sz w:val="22"/>
              </w:rPr>
              <w:t>、</w:t>
            </w:r>
            <w:r>
              <w:rPr>
                <w:sz w:val="22"/>
              </w:rPr>
              <w:t>环城绿带专项工程</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环城绿带综合管理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环城绿带培训管理</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环城绿带地块情况管理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地块情况汇总表</w:t>
            </w:r>
            <w:r>
              <w:rPr>
                <w:rFonts w:hint="eastAsia"/>
                <w:sz w:val="22"/>
              </w:rPr>
              <w:t>、</w:t>
            </w:r>
            <w:r>
              <w:rPr>
                <w:sz w:val="22"/>
              </w:rPr>
              <w:t>地块情况统计</w:t>
            </w:r>
          </w:p>
        </w:tc>
      </w:tr>
      <w:tr w:rsidR="008004B0" w:rsidTr="00897A3E">
        <w:trPr>
          <w:trHeight w:val="285"/>
        </w:trPr>
        <w:tc>
          <w:tcPr>
            <w:tcW w:w="933" w:type="pct"/>
            <w:vMerge w:val="restart"/>
            <w:vAlign w:val="center"/>
          </w:tcPr>
          <w:p w:rsidR="008004B0" w:rsidRDefault="008004B0" w:rsidP="00897A3E">
            <w:pPr>
              <w:spacing w:line="360" w:lineRule="auto"/>
              <w:jc w:val="center"/>
              <w:rPr>
                <w:sz w:val="22"/>
              </w:rPr>
            </w:pPr>
            <w:r>
              <w:rPr>
                <w:sz w:val="22"/>
              </w:rPr>
              <w:t>野保湿地子系统</w:t>
            </w:r>
          </w:p>
        </w:tc>
        <w:tc>
          <w:tcPr>
            <w:tcW w:w="1222" w:type="pct"/>
            <w:vAlign w:val="center"/>
          </w:tcPr>
          <w:p w:rsidR="008004B0" w:rsidRDefault="008004B0" w:rsidP="00897A3E">
            <w:pPr>
              <w:spacing w:line="360" w:lineRule="auto"/>
              <w:jc w:val="center"/>
              <w:rPr>
                <w:sz w:val="22"/>
              </w:rPr>
            </w:pPr>
            <w:r>
              <w:rPr>
                <w:sz w:val="22"/>
              </w:rPr>
              <w:t>野保湿地地图管理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野保湿地资源地图</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野保湿地资源管理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植物调查记录</w:t>
            </w:r>
            <w:r>
              <w:rPr>
                <w:rFonts w:hint="eastAsia"/>
                <w:sz w:val="22"/>
              </w:rPr>
              <w:t>、</w:t>
            </w:r>
            <w:r>
              <w:rPr>
                <w:sz w:val="22"/>
              </w:rPr>
              <w:t>动物调查记录</w:t>
            </w:r>
            <w:r>
              <w:rPr>
                <w:rFonts w:hint="eastAsia"/>
                <w:sz w:val="22"/>
              </w:rPr>
              <w:t>、</w:t>
            </w:r>
            <w:r>
              <w:rPr>
                <w:sz w:val="22"/>
              </w:rPr>
              <w:t>湿地资源</w:t>
            </w:r>
            <w:r>
              <w:rPr>
                <w:rFonts w:hint="eastAsia"/>
                <w:sz w:val="22"/>
              </w:rPr>
              <w:t>、</w:t>
            </w:r>
            <w:r>
              <w:rPr>
                <w:sz w:val="22"/>
              </w:rPr>
              <w:t>野</w:t>
            </w:r>
            <w:proofErr w:type="gramStart"/>
            <w:r>
              <w:rPr>
                <w:sz w:val="22"/>
              </w:rPr>
              <w:t>保资源点</w:t>
            </w:r>
            <w:proofErr w:type="gramEnd"/>
            <w:r>
              <w:rPr>
                <w:sz w:val="22"/>
              </w:rPr>
              <w:t>位</w:t>
            </w:r>
            <w:r>
              <w:rPr>
                <w:rFonts w:hint="eastAsia"/>
                <w:sz w:val="22"/>
              </w:rPr>
              <w:t>、</w:t>
            </w:r>
            <w:r>
              <w:rPr>
                <w:sz w:val="22"/>
              </w:rPr>
              <w:t>野保湿地资产</w:t>
            </w:r>
            <w:r>
              <w:rPr>
                <w:rFonts w:hint="eastAsia"/>
                <w:sz w:val="22"/>
              </w:rPr>
              <w:t>、</w:t>
            </w:r>
            <w:r>
              <w:rPr>
                <w:sz w:val="22"/>
              </w:rPr>
              <w:t>野保湿地人员信息</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野保湿地巡查管理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野保湿地巡查记录</w:t>
            </w:r>
            <w:r>
              <w:rPr>
                <w:rFonts w:hint="eastAsia"/>
                <w:sz w:val="22"/>
              </w:rPr>
              <w:t>、</w:t>
            </w:r>
            <w:r>
              <w:rPr>
                <w:sz w:val="22"/>
              </w:rPr>
              <w:t>野保湿地巡查工单</w:t>
            </w:r>
            <w:r>
              <w:rPr>
                <w:rFonts w:hint="eastAsia"/>
                <w:sz w:val="22"/>
              </w:rPr>
              <w:t>、</w:t>
            </w:r>
            <w:r>
              <w:rPr>
                <w:sz w:val="22"/>
              </w:rPr>
              <w:t>疫源疫病地图</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野保湿地综合管理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内业工具</w:t>
            </w:r>
          </w:p>
        </w:tc>
      </w:tr>
      <w:tr w:rsidR="008004B0" w:rsidTr="00897A3E">
        <w:trPr>
          <w:trHeight w:val="285"/>
        </w:trPr>
        <w:tc>
          <w:tcPr>
            <w:tcW w:w="933" w:type="pct"/>
            <w:vMerge w:val="restart"/>
            <w:vAlign w:val="center"/>
          </w:tcPr>
          <w:p w:rsidR="008004B0" w:rsidRDefault="008004B0" w:rsidP="00897A3E">
            <w:pPr>
              <w:spacing w:line="360" w:lineRule="auto"/>
              <w:jc w:val="center"/>
              <w:rPr>
                <w:sz w:val="22"/>
              </w:rPr>
            </w:pPr>
            <w:r>
              <w:rPr>
                <w:sz w:val="22"/>
              </w:rPr>
              <w:t>测报检疫子系统</w:t>
            </w:r>
          </w:p>
        </w:tc>
        <w:tc>
          <w:tcPr>
            <w:tcW w:w="1222" w:type="pct"/>
            <w:vAlign w:val="center"/>
          </w:tcPr>
          <w:p w:rsidR="008004B0" w:rsidRDefault="008004B0" w:rsidP="00897A3E">
            <w:pPr>
              <w:spacing w:line="360" w:lineRule="auto"/>
              <w:jc w:val="center"/>
              <w:rPr>
                <w:sz w:val="22"/>
              </w:rPr>
            </w:pPr>
            <w:r>
              <w:rPr>
                <w:sz w:val="22"/>
              </w:rPr>
              <w:t>测报检疫地图管理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测报检疫资源地图</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测报检疫资源管理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测报点管理</w:t>
            </w:r>
            <w:r>
              <w:rPr>
                <w:rFonts w:hint="eastAsia"/>
                <w:sz w:val="22"/>
              </w:rPr>
              <w:t>、</w:t>
            </w:r>
            <w:r>
              <w:rPr>
                <w:sz w:val="22"/>
              </w:rPr>
              <w:t>测报检疫病虫名录</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测报检疫工作管理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日常测报</w:t>
            </w:r>
            <w:r>
              <w:rPr>
                <w:rFonts w:hint="eastAsia"/>
                <w:sz w:val="22"/>
              </w:rPr>
              <w:t>、</w:t>
            </w:r>
            <w:r>
              <w:rPr>
                <w:sz w:val="22"/>
              </w:rPr>
              <w:t>植物检疫</w:t>
            </w:r>
            <w:r>
              <w:rPr>
                <w:rFonts w:hint="eastAsia"/>
                <w:sz w:val="22"/>
              </w:rPr>
              <w:t>、</w:t>
            </w:r>
            <w:r>
              <w:rPr>
                <w:sz w:val="22"/>
              </w:rPr>
              <w:t>检疫性病虫害</w:t>
            </w:r>
          </w:p>
        </w:tc>
      </w:tr>
      <w:tr w:rsidR="008004B0" w:rsidTr="00897A3E">
        <w:trPr>
          <w:trHeight w:val="285"/>
        </w:trPr>
        <w:tc>
          <w:tcPr>
            <w:tcW w:w="933" w:type="pct"/>
            <w:vMerge/>
            <w:vAlign w:val="center"/>
          </w:tcPr>
          <w:p w:rsidR="008004B0" w:rsidRDefault="008004B0" w:rsidP="00897A3E">
            <w:pPr>
              <w:spacing w:line="360" w:lineRule="auto"/>
              <w:rPr>
                <w:sz w:val="22"/>
              </w:rPr>
            </w:pPr>
          </w:p>
        </w:tc>
        <w:tc>
          <w:tcPr>
            <w:tcW w:w="1222" w:type="pct"/>
            <w:vAlign w:val="center"/>
          </w:tcPr>
          <w:p w:rsidR="008004B0" w:rsidRDefault="008004B0" w:rsidP="00897A3E">
            <w:pPr>
              <w:spacing w:line="360" w:lineRule="auto"/>
              <w:jc w:val="center"/>
              <w:rPr>
                <w:sz w:val="22"/>
              </w:rPr>
            </w:pPr>
            <w:r>
              <w:rPr>
                <w:sz w:val="22"/>
              </w:rPr>
              <w:t>测报检疫综合管理</w:t>
            </w:r>
          </w:p>
        </w:tc>
        <w:tc>
          <w:tcPr>
            <w:tcW w:w="2845" w:type="pct"/>
            <w:vAlign w:val="center"/>
          </w:tcPr>
          <w:p w:rsidR="008004B0" w:rsidRDefault="008004B0" w:rsidP="00897A3E">
            <w:pPr>
              <w:spacing w:line="360" w:lineRule="auto"/>
              <w:jc w:val="center"/>
              <w:rPr>
                <w:sz w:val="22"/>
              </w:rPr>
            </w:pPr>
            <w:r>
              <w:rPr>
                <w:rFonts w:hint="eastAsia"/>
                <w:sz w:val="22"/>
              </w:rPr>
              <w:t>包括</w:t>
            </w:r>
            <w:r>
              <w:rPr>
                <w:sz w:val="22"/>
              </w:rPr>
              <w:t>测报检疫信息上报</w:t>
            </w:r>
            <w:r>
              <w:rPr>
                <w:rFonts w:hint="eastAsia"/>
                <w:sz w:val="22"/>
              </w:rPr>
              <w:t>、</w:t>
            </w:r>
            <w:r>
              <w:rPr>
                <w:sz w:val="22"/>
              </w:rPr>
              <w:t>测报检疫专项资金</w:t>
            </w:r>
          </w:p>
        </w:tc>
      </w:tr>
      <w:tr w:rsidR="008004B0" w:rsidTr="00897A3E">
        <w:trPr>
          <w:trHeight w:val="285"/>
        </w:trPr>
        <w:tc>
          <w:tcPr>
            <w:tcW w:w="933" w:type="pct"/>
            <w:vAlign w:val="center"/>
          </w:tcPr>
          <w:p w:rsidR="008004B0" w:rsidRDefault="008004B0" w:rsidP="00897A3E">
            <w:pPr>
              <w:spacing w:line="360" w:lineRule="auto"/>
              <w:rPr>
                <w:sz w:val="22"/>
              </w:rPr>
            </w:pPr>
            <w:r>
              <w:t>智慧林业综合应用平台移动端</w:t>
            </w:r>
          </w:p>
        </w:tc>
        <w:tc>
          <w:tcPr>
            <w:tcW w:w="1222" w:type="pct"/>
            <w:vAlign w:val="center"/>
          </w:tcPr>
          <w:p w:rsidR="008004B0" w:rsidRDefault="008004B0" w:rsidP="00897A3E">
            <w:pPr>
              <w:spacing w:line="360" w:lineRule="auto"/>
              <w:jc w:val="center"/>
              <w:rPr>
                <w:sz w:val="22"/>
              </w:rPr>
            </w:pPr>
            <w:r>
              <w:t>智慧林业综合应用平台移动端</w:t>
            </w:r>
          </w:p>
        </w:tc>
        <w:tc>
          <w:tcPr>
            <w:tcW w:w="2845" w:type="pct"/>
            <w:vAlign w:val="center"/>
          </w:tcPr>
          <w:p w:rsidR="008004B0" w:rsidRDefault="008004B0" w:rsidP="00897A3E">
            <w:pPr>
              <w:spacing w:line="360" w:lineRule="auto"/>
              <w:jc w:val="center"/>
              <w:rPr>
                <w:sz w:val="22"/>
              </w:rPr>
            </w:pPr>
            <w:r>
              <w:rPr>
                <w:rFonts w:hint="eastAsia"/>
                <w:sz w:val="22"/>
              </w:rPr>
              <w:t>包括</w:t>
            </w:r>
            <w:r>
              <w:rPr>
                <w:rFonts w:hint="eastAsia"/>
                <w:sz w:val="22"/>
              </w:rPr>
              <w:t>APP</w:t>
            </w:r>
            <w:r>
              <w:rPr>
                <w:rFonts w:hint="eastAsia"/>
                <w:sz w:val="22"/>
              </w:rPr>
              <w:t>和小程序，其中</w:t>
            </w:r>
            <w:r>
              <w:rPr>
                <w:rFonts w:hint="eastAsia"/>
                <w:sz w:val="22"/>
              </w:rPr>
              <w:t>APP</w:t>
            </w:r>
            <w:r>
              <w:rPr>
                <w:rFonts w:hint="eastAsia"/>
                <w:sz w:val="22"/>
              </w:rPr>
              <w:t>内容为：林业行业综合子系统、林业建设子系统、森林资源子系统、环城绿带子系统、野保湿地子系统、测报检疫子系统，小程序内容为：公众服务。</w:t>
            </w:r>
          </w:p>
        </w:tc>
      </w:tr>
    </w:tbl>
    <w:p w:rsidR="008004B0" w:rsidRDefault="008004B0" w:rsidP="008004B0">
      <w:pPr>
        <w:adjustRightInd w:val="0"/>
        <w:snapToGrid w:val="0"/>
        <w:ind w:firstLineChars="192" w:firstLine="403"/>
        <w:jc w:val="left"/>
        <w:rPr>
          <w:rStyle w:val="a7"/>
        </w:rPr>
      </w:pPr>
      <w:r>
        <w:rPr>
          <w:rStyle w:val="a7"/>
          <w:rFonts w:hint="eastAsia"/>
        </w:rPr>
        <w:t>7.4</w:t>
      </w:r>
      <w:r>
        <w:rPr>
          <w:rStyle w:val="a7"/>
          <w:rFonts w:hint="eastAsia"/>
        </w:rPr>
        <w:t>接口要求</w:t>
      </w:r>
    </w:p>
    <w:p w:rsidR="008004B0" w:rsidRDefault="008004B0" w:rsidP="008004B0">
      <w:pPr>
        <w:pStyle w:val="a8"/>
        <w:spacing w:line="300" w:lineRule="auto"/>
        <w:ind w:firstLineChars="192" w:firstLine="422"/>
        <w:rPr>
          <w:sz w:val="22"/>
        </w:rPr>
      </w:pPr>
      <w:r>
        <w:rPr>
          <w:rFonts w:hint="eastAsia"/>
          <w:sz w:val="22"/>
        </w:rPr>
        <w:t>信息采集与通讯传输：数据上传响应时间速率不低于</w:t>
      </w:r>
      <w:r>
        <w:rPr>
          <w:rFonts w:hint="eastAsia"/>
          <w:sz w:val="22"/>
        </w:rPr>
        <w:t>30S-60S</w:t>
      </w:r>
      <w:r>
        <w:rPr>
          <w:rFonts w:hint="eastAsia"/>
          <w:sz w:val="22"/>
        </w:rPr>
        <w:t>；</w:t>
      </w:r>
    </w:p>
    <w:p w:rsidR="008004B0" w:rsidRDefault="008004B0" w:rsidP="008004B0">
      <w:pPr>
        <w:pStyle w:val="a8"/>
        <w:spacing w:line="300" w:lineRule="auto"/>
        <w:ind w:firstLineChars="192" w:firstLine="422"/>
        <w:rPr>
          <w:sz w:val="22"/>
        </w:rPr>
      </w:pPr>
      <w:r>
        <w:rPr>
          <w:rFonts w:hint="eastAsia"/>
          <w:sz w:val="22"/>
        </w:rPr>
        <w:t>资料查询：统一的平台，提高处理效率与工作效率，访问时效控制在平均</w:t>
      </w:r>
      <w:r>
        <w:rPr>
          <w:rFonts w:hint="eastAsia"/>
          <w:sz w:val="22"/>
        </w:rPr>
        <w:t>5</w:t>
      </w:r>
      <w:r>
        <w:rPr>
          <w:rFonts w:hint="eastAsia"/>
          <w:sz w:val="22"/>
        </w:rPr>
        <w:t>秒以内；</w:t>
      </w:r>
    </w:p>
    <w:p w:rsidR="008004B0" w:rsidRDefault="008004B0" w:rsidP="008004B0">
      <w:pPr>
        <w:pStyle w:val="a8"/>
        <w:spacing w:line="300" w:lineRule="auto"/>
        <w:ind w:firstLineChars="192" w:firstLine="422"/>
        <w:rPr>
          <w:sz w:val="22"/>
        </w:rPr>
      </w:pPr>
      <w:r>
        <w:rPr>
          <w:rFonts w:hint="eastAsia"/>
          <w:sz w:val="22"/>
        </w:rPr>
        <w:t>并发数：系统支持</w:t>
      </w:r>
      <w:r>
        <w:rPr>
          <w:rFonts w:hint="eastAsia"/>
          <w:sz w:val="22"/>
        </w:rPr>
        <w:t>100</w:t>
      </w:r>
      <w:r>
        <w:rPr>
          <w:rFonts w:hint="eastAsia"/>
          <w:sz w:val="22"/>
        </w:rPr>
        <w:t>用户同时在线；</w:t>
      </w:r>
    </w:p>
    <w:p w:rsidR="008004B0" w:rsidRDefault="008004B0" w:rsidP="008004B0">
      <w:pPr>
        <w:pStyle w:val="a8"/>
        <w:spacing w:line="300" w:lineRule="auto"/>
        <w:ind w:firstLineChars="192" w:firstLine="422"/>
        <w:rPr>
          <w:sz w:val="22"/>
        </w:rPr>
      </w:pPr>
      <w:r>
        <w:rPr>
          <w:rFonts w:hint="eastAsia"/>
          <w:sz w:val="22"/>
        </w:rPr>
        <w:t>优化已建系统关系及数据交互方式：接口设计应具备灵活性，满足相关业务平台间的数据实现互联互通。</w:t>
      </w:r>
    </w:p>
    <w:p w:rsidR="008004B0" w:rsidRDefault="008004B0" w:rsidP="008004B0">
      <w:pPr>
        <w:pStyle w:val="a8"/>
        <w:spacing w:line="300" w:lineRule="auto"/>
        <w:ind w:firstLineChars="192" w:firstLine="422"/>
        <w:rPr>
          <w:bCs/>
          <w:sz w:val="22"/>
        </w:rPr>
      </w:pPr>
      <w:r>
        <w:rPr>
          <w:bCs/>
          <w:sz w:val="22"/>
        </w:rPr>
        <w:t>7.</w:t>
      </w:r>
      <w:r>
        <w:rPr>
          <w:rFonts w:hint="eastAsia"/>
          <w:bCs/>
          <w:sz w:val="22"/>
        </w:rPr>
        <w:t>5</w:t>
      </w:r>
      <w:r>
        <w:rPr>
          <w:bCs/>
          <w:sz w:val="22"/>
        </w:rPr>
        <w:t>人员要求</w:t>
      </w:r>
    </w:p>
    <w:p w:rsidR="008004B0" w:rsidRDefault="008004B0" w:rsidP="008004B0">
      <w:pPr>
        <w:pStyle w:val="a8"/>
        <w:spacing w:line="300" w:lineRule="auto"/>
        <w:ind w:firstLineChars="192" w:firstLine="422"/>
        <w:rPr>
          <w:sz w:val="22"/>
        </w:rPr>
      </w:pPr>
      <w:r>
        <w:rPr>
          <w:sz w:val="22"/>
        </w:rPr>
        <w:t>7.</w:t>
      </w:r>
      <w:r>
        <w:rPr>
          <w:rFonts w:hint="eastAsia"/>
          <w:sz w:val="22"/>
        </w:rPr>
        <w:t>5</w:t>
      </w:r>
      <w:r>
        <w:rPr>
          <w:sz w:val="22"/>
        </w:rPr>
        <w:t>.1</w:t>
      </w:r>
      <w:r>
        <w:rPr>
          <w:sz w:val="22"/>
        </w:rPr>
        <w:t>本项目中人员岗位要求（但不仅限于）详见下表。</w:t>
      </w:r>
    </w:p>
    <w:p w:rsidR="008004B0" w:rsidRDefault="008004B0" w:rsidP="008004B0">
      <w:pPr>
        <w:jc w:val="center"/>
        <w:rPr>
          <w:sz w:val="22"/>
        </w:rPr>
      </w:pPr>
      <w:r>
        <w:rPr>
          <w:b/>
          <w:sz w:val="22"/>
        </w:rPr>
        <w:t>人员配备一览表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95"/>
        <w:gridCol w:w="1348"/>
        <w:gridCol w:w="1715"/>
        <w:gridCol w:w="3065"/>
        <w:gridCol w:w="951"/>
      </w:tblGrid>
      <w:tr w:rsidR="008004B0" w:rsidTr="00897A3E">
        <w:trPr>
          <w:tblHeader/>
          <w:jc w:val="center"/>
        </w:trPr>
        <w:tc>
          <w:tcPr>
            <w:tcW w:w="263" w:type="pct"/>
            <w:vAlign w:val="center"/>
          </w:tcPr>
          <w:p w:rsidR="008004B0" w:rsidRDefault="008004B0" w:rsidP="00897A3E">
            <w:pPr>
              <w:jc w:val="center"/>
              <w:rPr>
                <w:rFonts w:eastAsia="Times New Roman"/>
                <w:b/>
                <w:sz w:val="22"/>
              </w:rPr>
            </w:pPr>
            <w:r>
              <w:rPr>
                <w:b/>
                <w:sz w:val="22"/>
              </w:rPr>
              <w:t>序号</w:t>
            </w:r>
          </w:p>
        </w:tc>
        <w:tc>
          <w:tcPr>
            <w:tcW w:w="584" w:type="pct"/>
            <w:vAlign w:val="center"/>
          </w:tcPr>
          <w:p w:rsidR="008004B0" w:rsidRDefault="008004B0" w:rsidP="00897A3E">
            <w:pPr>
              <w:jc w:val="center"/>
              <w:rPr>
                <w:rFonts w:eastAsia="Times New Roman"/>
                <w:b/>
                <w:sz w:val="22"/>
              </w:rPr>
            </w:pPr>
            <w:r>
              <w:rPr>
                <w:b/>
                <w:sz w:val="22"/>
              </w:rPr>
              <w:t>岗位名称</w:t>
            </w:r>
          </w:p>
        </w:tc>
        <w:tc>
          <w:tcPr>
            <w:tcW w:w="791" w:type="pct"/>
            <w:vAlign w:val="center"/>
          </w:tcPr>
          <w:p w:rsidR="008004B0" w:rsidRDefault="008004B0" w:rsidP="00897A3E">
            <w:pPr>
              <w:jc w:val="center"/>
              <w:rPr>
                <w:rFonts w:eastAsia="Times New Roman"/>
                <w:b/>
                <w:sz w:val="22"/>
              </w:rPr>
            </w:pPr>
            <w:r>
              <w:rPr>
                <w:b/>
                <w:sz w:val="22"/>
              </w:rPr>
              <w:t>配置岗位人数</w:t>
            </w:r>
          </w:p>
          <w:p w:rsidR="008004B0" w:rsidRDefault="008004B0" w:rsidP="00897A3E">
            <w:pPr>
              <w:jc w:val="center"/>
              <w:rPr>
                <w:rFonts w:eastAsia="Times New Roman"/>
                <w:b/>
                <w:sz w:val="22"/>
              </w:rPr>
            </w:pPr>
            <w:r>
              <w:rPr>
                <w:b/>
                <w:sz w:val="22"/>
              </w:rPr>
              <w:t>（最低要求）</w:t>
            </w:r>
          </w:p>
        </w:tc>
        <w:tc>
          <w:tcPr>
            <w:tcW w:w="1006" w:type="pct"/>
            <w:vAlign w:val="center"/>
          </w:tcPr>
          <w:p w:rsidR="008004B0" w:rsidRDefault="008004B0" w:rsidP="00897A3E">
            <w:pPr>
              <w:jc w:val="center"/>
              <w:rPr>
                <w:rFonts w:eastAsia="Times New Roman"/>
                <w:b/>
                <w:sz w:val="22"/>
              </w:rPr>
            </w:pPr>
            <w:r>
              <w:rPr>
                <w:b/>
                <w:sz w:val="22"/>
              </w:rPr>
              <w:t>应提供验证资料</w:t>
            </w:r>
          </w:p>
        </w:tc>
        <w:tc>
          <w:tcPr>
            <w:tcW w:w="1798" w:type="pct"/>
            <w:vAlign w:val="center"/>
          </w:tcPr>
          <w:p w:rsidR="008004B0" w:rsidRDefault="008004B0" w:rsidP="00897A3E">
            <w:pPr>
              <w:jc w:val="center"/>
              <w:rPr>
                <w:rFonts w:eastAsia="Times New Roman"/>
                <w:b/>
                <w:sz w:val="22"/>
              </w:rPr>
            </w:pPr>
            <w:r>
              <w:rPr>
                <w:b/>
                <w:sz w:val="22"/>
              </w:rPr>
              <w:t>基本要求</w:t>
            </w:r>
          </w:p>
        </w:tc>
        <w:tc>
          <w:tcPr>
            <w:tcW w:w="558" w:type="pct"/>
            <w:vAlign w:val="center"/>
          </w:tcPr>
          <w:p w:rsidR="008004B0" w:rsidRDefault="008004B0" w:rsidP="00897A3E">
            <w:pPr>
              <w:jc w:val="center"/>
              <w:rPr>
                <w:rFonts w:eastAsia="Times New Roman"/>
                <w:b/>
                <w:sz w:val="22"/>
              </w:rPr>
            </w:pPr>
            <w:r>
              <w:rPr>
                <w:b/>
                <w:sz w:val="22"/>
              </w:rPr>
              <w:t>备注</w:t>
            </w:r>
          </w:p>
        </w:tc>
      </w:tr>
      <w:tr w:rsidR="008004B0" w:rsidTr="00897A3E">
        <w:trPr>
          <w:jc w:val="center"/>
        </w:trPr>
        <w:tc>
          <w:tcPr>
            <w:tcW w:w="263" w:type="pct"/>
          </w:tcPr>
          <w:p w:rsidR="008004B0" w:rsidRDefault="008004B0" w:rsidP="00897A3E">
            <w:pPr>
              <w:jc w:val="center"/>
              <w:rPr>
                <w:rFonts w:eastAsia="Times New Roman"/>
                <w:sz w:val="22"/>
              </w:rPr>
            </w:pPr>
            <w:r>
              <w:rPr>
                <w:rFonts w:eastAsia="Times New Roman"/>
                <w:sz w:val="22"/>
              </w:rPr>
              <w:t>1</w:t>
            </w:r>
          </w:p>
        </w:tc>
        <w:tc>
          <w:tcPr>
            <w:tcW w:w="584" w:type="pct"/>
            <w:vAlign w:val="center"/>
          </w:tcPr>
          <w:p w:rsidR="008004B0" w:rsidRDefault="008004B0" w:rsidP="00897A3E">
            <w:pPr>
              <w:jc w:val="center"/>
              <w:rPr>
                <w:rFonts w:eastAsia="Times New Roman"/>
                <w:sz w:val="22"/>
              </w:rPr>
            </w:pPr>
            <w:r>
              <w:rPr>
                <w:sz w:val="22"/>
              </w:rPr>
              <w:t>项目经理</w:t>
            </w:r>
          </w:p>
        </w:tc>
        <w:tc>
          <w:tcPr>
            <w:tcW w:w="791" w:type="pct"/>
            <w:vAlign w:val="center"/>
          </w:tcPr>
          <w:p w:rsidR="008004B0" w:rsidRDefault="008004B0" w:rsidP="00897A3E">
            <w:pPr>
              <w:jc w:val="center"/>
              <w:rPr>
                <w:rFonts w:eastAsia="Times New Roman"/>
                <w:sz w:val="22"/>
              </w:rPr>
            </w:pPr>
            <w:r>
              <w:rPr>
                <w:rFonts w:eastAsia="Times New Roman"/>
                <w:sz w:val="22"/>
              </w:rPr>
              <w:t>1</w:t>
            </w:r>
          </w:p>
        </w:tc>
        <w:tc>
          <w:tcPr>
            <w:tcW w:w="1006" w:type="pct"/>
            <w:vMerge w:val="restart"/>
          </w:tcPr>
          <w:p w:rsidR="008004B0" w:rsidRDefault="008004B0" w:rsidP="00897A3E">
            <w:pPr>
              <w:jc w:val="center"/>
              <w:rPr>
                <w:rFonts w:eastAsia="Times New Roman"/>
                <w:sz w:val="22"/>
              </w:rPr>
            </w:pPr>
            <w:proofErr w:type="gramStart"/>
            <w:r>
              <w:rPr>
                <w:sz w:val="22"/>
              </w:rPr>
              <w:t>社保缴金证明</w:t>
            </w:r>
            <w:proofErr w:type="gramEnd"/>
            <w:r>
              <w:rPr>
                <w:sz w:val="22"/>
              </w:rPr>
              <w:t>（提供</w:t>
            </w:r>
            <w:proofErr w:type="gramStart"/>
            <w:r>
              <w:rPr>
                <w:sz w:val="22"/>
              </w:rPr>
              <w:t>截止磋商</w:t>
            </w:r>
            <w:proofErr w:type="gramEnd"/>
            <w:r>
              <w:rPr>
                <w:sz w:val="22"/>
              </w:rPr>
              <w:t>日前</w:t>
            </w:r>
            <w:r>
              <w:rPr>
                <w:rFonts w:eastAsia="Times New Roman"/>
                <w:sz w:val="22"/>
              </w:rPr>
              <w:t>3</w:t>
            </w:r>
            <w:r>
              <w:rPr>
                <w:sz w:val="22"/>
              </w:rPr>
              <w:t>个月内任意一个月，由供应商单位缴纳的有效证明）</w:t>
            </w:r>
          </w:p>
        </w:tc>
        <w:tc>
          <w:tcPr>
            <w:tcW w:w="1798" w:type="pct"/>
            <w:vAlign w:val="center"/>
          </w:tcPr>
          <w:p w:rsidR="008004B0" w:rsidRDefault="008004B0" w:rsidP="00897A3E">
            <w:pPr>
              <w:jc w:val="center"/>
              <w:rPr>
                <w:rFonts w:eastAsia="Times New Roman"/>
                <w:sz w:val="22"/>
              </w:rPr>
            </w:pPr>
            <w:r>
              <w:rPr>
                <w:sz w:val="22"/>
              </w:rPr>
              <w:t>本科及以上学历，具有多年开发工作经验</w:t>
            </w:r>
          </w:p>
        </w:tc>
        <w:tc>
          <w:tcPr>
            <w:tcW w:w="558" w:type="pct"/>
            <w:vMerge w:val="restart"/>
            <w:vAlign w:val="center"/>
          </w:tcPr>
          <w:p w:rsidR="008004B0" w:rsidRDefault="008004B0" w:rsidP="00897A3E">
            <w:pPr>
              <w:jc w:val="center"/>
              <w:rPr>
                <w:rFonts w:eastAsia="Times New Roman"/>
                <w:sz w:val="22"/>
              </w:rPr>
            </w:pPr>
            <w:r>
              <w:rPr>
                <w:rFonts w:hint="eastAsia"/>
              </w:rPr>
              <w:t>人员均为专职，无需驻场</w:t>
            </w:r>
          </w:p>
        </w:tc>
      </w:tr>
      <w:tr w:rsidR="008004B0" w:rsidTr="00897A3E">
        <w:trPr>
          <w:jc w:val="center"/>
        </w:trPr>
        <w:tc>
          <w:tcPr>
            <w:tcW w:w="263" w:type="pct"/>
          </w:tcPr>
          <w:p w:rsidR="008004B0" w:rsidRDefault="008004B0" w:rsidP="00897A3E">
            <w:pPr>
              <w:jc w:val="center"/>
              <w:rPr>
                <w:rFonts w:eastAsia="Times New Roman"/>
                <w:sz w:val="22"/>
              </w:rPr>
            </w:pPr>
            <w:r>
              <w:rPr>
                <w:rFonts w:eastAsia="Times New Roman"/>
                <w:sz w:val="22"/>
              </w:rPr>
              <w:t>2</w:t>
            </w:r>
          </w:p>
        </w:tc>
        <w:tc>
          <w:tcPr>
            <w:tcW w:w="584" w:type="pct"/>
            <w:vAlign w:val="center"/>
          </w:tcPr>
          <w:p w:rsidR="008004B0" w:rsidRDefault="008004B0" w:rsidP="00897A3E">
            <w:pPr>
              <w:jc w:val="center"/>
              <w:rPr>
                <w:rFonts w:eastAsia="Times New Roman"/>
                <w:sz w:val="22"/>
              </w:rPr>
            </w:pPr>
            <w:r>
              <w:rPr>
                <w:sz w:val="22"/>
              </w:rPr>
              <w:t>产品经理</w:t>
            </w:r>
          </w:p>
        </w:tc>
        <w:tc>
          <w:tcPr>
            <w:tcW w:w="791" w:type="pct"/>
            <w:vAlign w:val="center"/>
          </w:tcPr>
          <w:p w:rsidR="008004B0" w:rsidRDefault="008004B0" w:rsidP="00897A3E">
            <w:pPr>
              <w:jc w:val="center"/>
              <w:rPr>
                <w:rFonts w:eastAsia="Times New Roman"/>
                <w:sz w:val="22"/>
              </w:rPr>
            </w:pPr>
            <w:r>
              <w:rPr>
                <w:rFonts w:eastAsia="Times New Roman"/>
                <w:sz w:val="22"/>
              </w:rPr>
              <w:t>1</w:t>
            </w:r>
          </w:p>
        </w:tc>
        <w:tc>
          <w:tcPr>
            <w:tcW w:w="1006" w:type="pct"/>
            <w:vMerge/>
          </w:tcPr>
          <w:p w:rsidR="008004B0" w:rsidRDefault="008004B0" w:rsidP="00897A3E">
            <w:pPr>
              <w:widowControl/>
              <w:spacing w:line="240" w:lineRule="auto"/>
              <w:jc w:val="center"/>
              <w:rPr>
                <w:sz w:val="22"/>
              </w:rPr>
            </w:pPr>
          </w:p>
        </w:tc>
        <w:tc>
          <w:tcPr>
            <w:tcW w:w="1798" w:type="pct"/>
            <w:vAlign w:val="center"/>
          </w:tcPr>
          <w:p w:rsidR="008004B0" w:rsidRDefault="008004B0" w:rsidP="00897A3E">
            <w:pPr>
              <w:widowControl/>
              <w:spacing w:line="240" w:lineRule="auto"/>
              <w:jc w:val="center"/>
              <w:rPr>
                <w:rFonts w:eastAsia="Times New Roman"/>
                <w:sz w:val="22"/>
              </w:rPr>
            </w:pPr>
            <w:r>
              <w:rPr>
                <w:sz w:val="22"/>
              </w:rPr>
              <w:t>具有多年产品工作经验</w:t>
            </w:r>
          </w:p>
        </w:tc>
        <w:tc>
          <w:tcPr>
            <w:tcW w:w="558" w:type="pct"/>
            <w:vMerge/>
            <w:vAlign w:val="center"/>
          </w:tcPr>
          <w:p w:rsidR="008004B0" w:rsidRDefault="008004B0" w:rsidP="00897A3E">
            <w:pPr>
              <w:jc w:val="center"/>
              <w:rPr>
                <w:rFonts w:eastAsia="Times New Roman"/>
                <w:sz w:val="22"/>
              </w:rPr>
            </w:pPr>
          </w:p>
        </w:tc>
      </w:tr>
      <w:tr w:rsidR="008004B0" w:rsidTr="00897A3E">
        <w:trPr>
          <w:jc w:val="center"/>
        </w:trPr>
        <w:tc>
          <w:tcPr>
            <w:tcW w:w="263" w:type="pct"/>
          </w:tcPr>
          <w:p w:rsidR="008004B0" w:rsidRDefault="008004B0" w:rsidP="00897A3E">
            <w:pPr>
              <w:jc w:val="center"/>
              <w:rPr>
                <w:rFonts w:eastAsia="Times New Roman"/>
                <w:sz w:val="22"/>
              </w:rPr>
            </w:pPr>
            <w:r>
              <w:rPr>
                <w:rFonts w:eastAsia="Times New Roman"/>
                <w:sz w:val="22"/>
              </w:rPr>
              <w:t>3</w:t>
            </w:r>
          </w:p>
        </w:tc>
        <w:tc>
          <w:tcPr>
            <w:tcW w:w="584" w:type="pct"/>
            <w:vAlign w:val="center"/>
          </w:tcPr>
          <w:p w:rsidR="008004B0" w:rsidRDefault="008004B0" w:rsidP="00897A3E">
            <w:pPr>
              <w:jc w:val="center"/>
              <w:rPr>
                <w:rFonts w:eastAsia="Times New Roman"/>
                <w:sz w:val="22"/>
              </w:rPr>
            </w:pPr>
            <w:r>
              <w:rPr>
                <w:sz w:val="22"/>
              </w:rPr>
              <w:t>研发</w:t>
            </w:r>
          </w:p>
        </w:tc>
        <w:tc>
          <w:tcPr>
            <w:tcW w:w="791" w:type="pct"/>
            <w:vAlign w:val="center"/>
          </w:tcPr>
          <w:p w:rsidR="008004B0" w:rsidRDefault="008004B0" w:rsidP="00897A3E">
            <w:pPr>
              <w:jc w:val="center"/>
              <w:rPr>
                <w:sz w:val="22"/>
              </w:rPr>
            </w:pPr>
            <w:r>
              <w:rPr>
                <w:rFonts w:hint="eastAsia"/>
                <w:sz w:val="22"/>
              </w:rPr>
              <w:t>6</w:t>
            </w:r>
          </w:p>
        </w:tc>
        <w:tc>
          <w:tcPr>
            <w:tcW w:w="1006" w:type="pct"/>
            <w:vMerge/>
          </w:tcPr>
          <w:p w:rsidR="008004B0" w:rsidRDefault="008004B0" w:rsidP="00897A3E">
            <w:pPr>
              <w:widowControl/>
              <w:spacing w:line="240" w:lineRule="auto"/>
              <w:jc w:val="center"/>
              <w:rPr>
                <w:sz w:val="22"/>
              </w:rPr>
            </w:pPr>
          </w:p>
        </w:tc>
        <w:tc>
          <w:tcPr>
            <w:tcW w:w="1798" w:type="pct"/>
            <w:vAlign w:val="center"/>
          </w:tcPr>
          <w:p w:rsidR="008004B0" w:rsidRDefault="008004B0" w:rsidP="00897A3E">
            <w:pPr>
              <w:widowControl/>
              <w:spacing w:line="240" w:lineRule="auto"/>
              <w:jc w:val="center"/>
              <w:rPr>
                <w:rFonts w:eastAsia="Times New Roman"/>
                <w:sz w:val="22"/>
              </w:rPr>
            </w:pPr>
            <w:r>
              <w:rPr>
                <w:sz w:val="22"/>
              </w:rPr>
              <w:t>具有多年开发经验</w:t>
            </w:r>
          </w:p>
        </w:tc>
        <w:tc>
          <w:tcPr>
            <w:tcW w:w="558" w:type="pct"/>
            <w:vMerge/>
            <w:vAlign w:val="center"/>
          </w:tcPr>
          <w:p w:rsidR="008004B0" w:rsidRDefault="008004B0" w:rsidP="00897A3E">
            <w:pPr>
              <w:jc w:val="center"/>
              <w:rPr>
                <w:rFonts w:eastAsia="Times New Roman"/>
                <w:sz w:val="22"/>
              </w:rPr>
            </w:pPr>
          </w:p>
        </w:tc>
      </w:tr>
      <w:tr w:rsidR="008004B0" w:rsidTr="00897A3E">
        <w:trPr>
          <w:jc w:val="center"/>
        </w:trPr>
        <w:tc>
          <w:tcPr>
            <w:tcW w:w="263" w:type="pct"/>
          </w:tcPr>
          <w:p w:rsidR="008004B0" w:rsidRDefault="008004B0" w:rsidP="00897A3E">
            <w:pPr>
              <w:jc w:val="center"/>
              <w:rPr>
                <w:rFonts w:eastAsia="Times New Roman"/>
                <w:sz w:val="22"/>
              </w:rPr>
            </w:pPr>
          </w:p>
        </w:tc>
        <w:tc>
          <w:tcPr>
            <w:tcW w:w="584" w:type="pct"/>
            <w:vAlign w:val="center"/>
          </w:tcPr>
          <w:p w:rsidR="008004B0" w:rsidRDefault="008004B0" w:rsidP="00897A3E">
            <w:pPr>
              <w:jc w:val="center"/>
              <w:rPr>
                <w:rFonts w:eastAsia="Times New Roman"/>
                <w:sz w:val="22"/>
              </w:rPr>
            </w:pPr>
            <w:r>
              <w:rPr>
                <w:sz w:val="22"/>
              </w:rPr>
              <w:t>合计</w:t>
            </w:r>
          </w:p>
        </w:tc>
        <w:tc>
          <w:tcPr>
            <w:tcW w:w="791" w:type="pct"/>
            <w:vAlign w:val="center"/>
          </w:tcPr>
          <w:p w:rsidR="008004B0" w:rsidRDefault="008004B0" w:rsidP="00897A3E">
            <w:pPr>
              <w:jc w:val="center"/>
              <w:rPr>
                <w:sz w:val="22"/>
              </w:rPr>
            </w:pPr>
            <w:r>
              <w:rPr>
                <w:rFonts w:hint="eastAsia"/>
                <w:sz w:val="22"/>
              </w:rPr>
              <w:t>8</w:t>
            </w:r>
          </w:p>
        </w:tc>
        <w:tc>
          <w:tcPr>
            <w:tcW w:w="1006" w:type="pct"/>
          </w:tcPr>
          <w:p w:rsidR="008004B0" w:rsidRDefault="008004B0" w:rsidP="00897A3E">
            <w:pPr>
              <w:jc w:val="center"/>
              <w:rPr>
                <w:rFonts w:eastAsia="Times New Roman"/>
                <w:sz w:val="22"/>
              </w:rPr>
            </w:pPr>
          </w:p>
        </w:tc>
        <w:tc>
          <w:tcPr>
            <w:tcW w:w="1798" w:type="pct"/>
            <w:vAlign w:val="center"/>
          </w:tcPr>
          <w:p w:rsidR="008004B0" w:rsidRDefault="008004B0" w:rsidP="00897A3E">
            <w:pPr>
              <w:jc w:val="center"/>
              <w:rPr>
                <w:rFonts w:eastAsia="Times New Roman"/>
                <w:sz w:val="22"/>
              </w:rPr>
            </w:pPr>
          </w:p>
        </w:tc>
        <w:tc>
          <w:tcPr>
            <w:tcW w:w="558" w:type="pct"/>
            <w:vAlign w:val="center"/>
          </w:tcPr>
          <w:p w:rsidR="008004B0" w:rsidRDefault="008004B0" w:rsidP="00897A3E">
            <w:pPr>
              <w:jc w:val="center"/>
              <w:rPr>
                <w:rFonts w:eastAsia="Times New Roman"/>
                <w:sz w:val="22"/>
              </w:rPr>
            </w:pPr>
          </w:p>
        </w:tc>
      </w:tr>
    </w:tbl>
    <w:p w:rsidR="008004B0" w:rsidRDefault="008004B0" w:rsidP="008004B0">
      <w:pPr>
        <w:ind w:firstLineChars="192" w:firstLine="424"/>
        <w:outlineLvl w:val="2"/>
        <w:rPr>
          <w:b/>
          <w:sz w:val="22"/>
        </w:rPr>
      </w:pPr>
      <w:bookmarkStart w:id="42" w:name="_Toc497211605"/>
      <w:bookmarkStart w:id="43" w:name="_Toc153287975"/>
      <w:bookmarkStart w:id="44" w:name="_Toc26105"/>
      <w:bookmarkStart w:id="45" w:name="_Toc155338591"/>
      <w:r>
        <w:rPr>
          <w:b/>
          <w:sz w:val="22"/>
        </w:rPr>
        <w:t>8</w:t>
      </w:r>
      <w:bookmarkEnd w:id="42"/>
      <w:bookmarkEnd w:id="43"/>
      <w:r>
        <w:rPr>
          <w:rFonts w:hint="eastAsia"/>
          <w:b/>
          <w:sz w:val="22"/>
        </w:rPr>
        <w:t>工作进度要求</w:t>
      </w:r>
      <w:bookmarkEnd w:id="44"/>
      <w:bookmarkEnd w:id="45"/>
    </w:p>
    <w:p w:rsidR="008004B0" w:rsidRDefault="008004B0" w:rsidP="008004B0">
      <w:pPr>
        <w:pStyle w:val="a8"/>
        <w:spacing w:line="300" w:lineRule="auto"/>
        <w:ind w:firstLineChars="192" w:firstLine="461"/>
        <w:rPr>
          <w:rFonts w:ascii="宋体" w:hAnsi="宋体" w:cs="宋体"/>
          <w:sz w:val="24"/>
          <w:szCs w:val="24"/>
        </w:rPr>
      </w:pPr>
      <w:r>
        <w:rPr>
          <w:rFonts w:ascii="宋体" w:hAnsi="宋体" w:cs="宋体"/>
          <w:sz w:val="24"/>
          <w:szCs w:val="24"/>
        </w:rPr>
        <w:t>整体开发</w:t>
      </w:r>
      <w:r>
        <w:rPr>
          <w:rFonts w:ascii="宋体" w:hAnsi="宋体" w:cs="宋体" w:hint="eastAsia"/>
          <w:sz w:val="24"/>
          <w:szCs w:val="24"/>
        </w:rPr>
        <w:t>：合同签订之</w:t>
      </w:r>
      <w:proofErr w:type="gramStart"/>
      <w:r>
        <w:rPr>
          <w:rFonts w:ascii="宋体" w:hAnsi="宋体" w:cs="宋体" w:hint="eastAsia"/>
          <w:sz w:val="24"/>
          <w:szCs w:val="24"/>
        </w:rPr>
        <w:t>日起内9个月内</w:t>
      </w:r>
      <w:proofErr w:type="gramEnd"/>
      <w:r>
        <w:rPr>
          <w:rFonts w:ascii="宋体" w:hAnsi="宋体" w:cs="宋体" w:hint="eastAsia"/>
          <w:sz w:val="24"/>
          <w:szCs w:val="24"/>
        </w:rPr>
        <w:t>完成；</w:t>
      </w:r>
    </w:p>
    <w:p w:rsidR="008004B0" w:rsidRDefault="008004B0" w:rsidP="008004B0">
      <w:pPr>
        <w:pStyle w:val="a8"/>
        <w:spacing w:line="300" w:lineRule="auto"/>
        <w:ind w:firstLineChars="192" w:firstLine="461"/>
        <w:rPr>
          <w:rFonts w:ascii="宋体" w:hAnsi="宋体" w:cs="宋体"/>
          <w:sz w:val="24"/>
          <w:szCs w:val="24"/>
        </w:rPr>
      </w:pPr>
      <w:r>
        <w:rPr>
          <w:rFonts w:ascii="宋体" w:hAnsi="宋体" w:cs="宋体" w:hint="eastAsia"/>
          <w:sz w:val="24"/>
          <w:szCs w:val="24"/>
        </w:rPr>
        <w:t>中期验收：项目建设启动6个月内完成；</w:t>
      </w:r>
    </w:p>
    <w:p w:rsidR="008004B0" w:rsidRDefault="008004B0" w:rsidP="008004B0">
      <w:pPr>
        <w:pStyle w:val="a8"/>
        <w:spacing w:line="300" w:lineRule="auto"/>
        <w:ind w:firstLineChars="192" w:firstLine="461"/>
        <w:rPr>
          <w:rFonts w:ascii="宋体" w:hAnsi="宋体" w:cs="宋体"/>
          <w:sz w:val="24"/>
          <w:szCs w:val="24"/>
        </w:rPr>
      </w:pPr>
      <w:r>
        <w:rPr>
          <w:rFonts w:ascii="宋体" w:hAnsi="宋体" w:cs="宋体"/>
          <w:sz w:val="24"/>
          <w:szCs w:val="24"/>
        </w:rPr>
        <w:lastRenderedPageBreak/>
        <w:t>整体试运行</w:t>
      </w:r>
      <w:r>
        <w:rPr>
          <w:rFonts w:ascii="宋体" w:hAnsi="宋体" w:cs="宋体" w:hint="eastAsia"/>
          <w:sz w:val="24"/>
          <w:szCs w:val="24"/>
        </w:rPr>
        <w:t>：整体开发完成之后1个月内完成；</w:t>
      </w:r>
    </w:p>
    <w:p w:rsidR="008004B0" w:rsidRDefault="008004B0" w:rsidP="008004B0">
      <w:pPr>
        <w:pStyle w:val="a8"/>
        <w:spacing w:line="300" w:lineRule="auto"/>
        <w:ind w:firstLineChars="192" w:firstLine="461"/>
        <w:rPr>
          <w:rFonts w:ascii="宋体" w:hAnsi="宋体" w:cs="宋体"/>
          <w:sz w:val="24"/>
          <w:szCs w:val="24"/>
        </w:rPr>
      </w:pPr>
      <w:r>
        <w:rPr>
          <w:rFonts w:ascii="宋体" w:hAnsi="宋体" w:cs="宋体"/>
          <w:sz w:val="24"/>
          <w:szCs w:val="24"/>
        </w:rPr>
        <w:t>验收交付</w:t>
      </w:r>
      <w:r>
        <w:rPr>
          <w:rFonts w:ascii="宋体" w:hAnsi="宋体" w:cs="宋体" w:hint="eastAsia"/>
          <w:sz w:val="24"/>
          <w:szCs w:val="24"/>
        </w:rPr>
        <w:t>：试运行完成之后2个月内完成；</w:t>
      </w:r>
    </w:p>
    <w:p w:rsidR="008004B0" w:rsidRDefault="008004B0" w:rsidP="008004B0">
      <w:pPr>
        <w:pStyle w:val="a8"/>
        <w:spacing w:line="300" w:lineRule="auto"/>
        <w:ind w:firstLineChars="192" w:firstLine="461"/>
        <w:rPr>
          <w:rFonts w:ascii="宋体" w:hAnsi="宋体" w:cs="宋体"/>
          <w:sz w:val="24"/>
          <w:szCs w:val="24"/>
        </w:rPr>
      </w:pPr>
      <w:r>
        <w:rPr>
          <w:rFonts w:ascii="宋体" w:hAnsi="宋体" w:cs="宋体"/>
          <w:sz w:val="24"/>
          <w:szCs w:val="24"/>
        </w:rPr>
        <w:t>质保期</w:t>
      </w:r>
      <w:r>
        <w:rPr>
          <w:rStyle w:val="a7"/>
          <w:rFonts w:ascii="宋体" w:hAnsi="宋体" w:cs="宋体" w:hint="eastAsia"/>
          <w:sz w:val="24"/>
          <w:szCs w:val="24"/>
        </w:rPr>
        <w:t>：验收交付之日起后一年。</w:t>
      </w:r>
    </w:p>
    <w:p w:rsidR="008004B0" w:rsidRDefault="008004B0" w:rsidP="008004B0">
      <w:pPr>
        <w:ind w:firstLineChars="192" w:firstLine="424"/>
        <w:outlineLvl w:val="2"/>
        <w:rPr>
          <w:b/>
          <w:sz w:val="22"/>
        </w:rPr>
      </w:pPr>
      <w:bookmarkStart w:id="46" w:name="_Toc153287976"/>
      <w:bookmarkStart w:id="47" w:name="_Toc497211606"/>
      <w:bookmarkStart w:id="48" w:name="_Toc22569"/>
      <w:bookmarkStart w:id="49" w:name="_Toc155338592"/>
      <w:r>
        <w:rPr>
          <w:b/>
          <w:sz w:val="22"/>
        </w:rPr>
        <w:t>9</w:t>
      </w:r>
      <w:r>
        <w:rPr>
          <w:b/>
          <w:sz w:val="22"/>
        </w:rPr>
        <w:t>管理、考核要求</w:t>
      </w:r>
      <w:bookmarkEnd w:id="46"/>
      <w:bookmarkEnd w:id="47"/>
      <w:bookmarkEnd w:id="48"/>
      <w:bookmarkEnd w:id="49"/>
    </w:p>
    <w:p w:rsidR="008004B0" w:rsidRDefault="008004B0" w:rsidP="008004B0">
      <w:pPr>
        <w:ind w:firstLineChars="192" w:firstLine="422"/>
        <w:jc w:val="left"/>
        <w:rPr>
          <w:sz w:val="22"/>
        </w:rPr>
      </w:pPr>
      <w:r>
        <w:rPr>
          <w:sz w:val="22"/>
        </w:rPr>
        <w:t xml:space="preserve">9.1 </w:t>
      </w:r>
      <w:r>
        <w:rPr>
          <w:sz w:val="22"/>
        </w:rPr>
        <w:t>项目管理要求</w:t>
      </w:r>
    </w:p>
    <w:p w:rsidR="008004B0" w:rsidRDefault="008004B0" w:rsidP="008004B0">
      <w:pPr>
        <w:ind w:firstLineChars="192" w:firstLine="422"/>
        <w:jc w:val="left"/>
        <w:rPr>
          <w:sz w:val="22"/>
        </w:rPr>
      </w:pPr>
      <w:r>
        <w:rPr>
          <w:sz w:val="22"/>
        </w:rPr>
        <w:t xml:space="preserve">9.1.1 </w:t>
      </w:r>
      <w:r>
        <w:rPr>
          <w:sz w:val="22"/>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rsidR="008004B0" w:rsidRDefault="008004B0" w:rsidP="008004B0">
      <w:pPr>
        <w:ind w:firstLineChars="192" w:firstLine="422"/>
        <w:jc w:val="left"/>
        <w:rPr>
          <w:sz w:val="22"/>
        </w:rPr>
      </w:pPr>
      <w:r>
        <w:rPr>
          <w:sz w:val="22"/>
        </w:rPr>
        <w:t xml:space="preserve">9.1.2 </w:t>
      </w:r>
      <w:r>
        <w:rPr>
          <w:sz w:val="22"/>
        </w:rPr>
        <w:t>根据实际需要或其他原因，采购人认为确有必要调整管理方案并以书面形式要求成交供应</w:t>
      </w:r>
      <w:proofErr w:type="gramStart"/>
      <w:r>
        <w:rPr>
          <w:sz w:val="22"/>
        </w:rPr>
        <w:t>商管理</w:t>
      </w:r>
      <w:proofErr w:type="gramEnd"/>
      <w:r>
        <w:rPr>
          <w:sz w:val="22"/>
        </w:rPr>
        <w:t>人员调整管理时间或更改管理措施时，成交供应商应遵从采购人要求，但如该项调整导致的费用增加，成交供应商需提出增加费用预算和依据，经由采购人确认后由采购人承担。</w:t>
      </w:r>
    </w:p>
    <w:p w:rsidR="008004B0" w:rsidRDefault="008004B0" w:rsidP="008004B0">
      <w:pPr>
        <w:ind w:firstLineChars="192" w:firstLine="422"/>
        <w:jc w:val="left"/>
        <w:rPr>
          <w:sz w:val="22"/>
        </w:rPr>
      </w:pPr>
      <w:r>
        <w:rPr>
          <w:sz w:val="22"/>
        </w:rPr>
        <w:t xml:space="preserve">9.1.3 </w:t>
      </w:r>
      <w:r>
        <w:rPr>
          <w:sz w:val="22"/>
        </w:rPr>
        <w:t>成交供应商在响应文件中承诺并经采购人认定的项目负责人及专业技术、管理人员应是本单位职工，且为该项目现场的实际操作者，并应常驻项目现场。未经采购人同意，成交供应商不得调换或撤离上述人员，如采购人认为有必要，可要求成交供应商对上述人员中的部分人员</w:t>
      </w:r>
      <w:proofErr w:type="gramStart"/>
      <w:r>
        <w:rPr>
          <w:sz w:val="22"/>
        </w:rPr>
        <w:t>作出</w:t>
      </w:r>
      <w:proofErr w:type="gramEnd"/>
      <w:r>
        <w:rPr>
          <w:sz w:val="22"/>
        </w:rPr>
        <w:t>更好的调整。</w:t>
      </w:r>
    </w:p>
    <w:p w:rsidR="008004B0" w:rsidRDefault="008004B0" w:rsidP="008004B0">
      <w:pPr>
        <w:pStyle w:val="a8"/>
        <w:spacing w:line="300" w:lineRule="auto"/>
        <w:ind w:firstLineChars="192" w:firstLine="422"/>
        <w:rPr>
          <w:sz w:val="22"/>
        </w:rPr>
      </w:pPr>
      <w:r>
        <w:rPr>
          <w:sz w:val="22"/>
        </w:rPr>
        <w:t xml:space="preserve">9.2 </w:t>
      </w:r>
      <w:r>
        <w:rPr>
          <w:sz w:val="22"/>
        </w:rPr>
        <w:t>项目售后服务要求</w:t>
      </w:r>
    </w:p>
    <w:p w:rsidR="008004B0" w:rsidRDefault="008004B0" w:rsidP="008004B0">
      <w:pPr>
        <w:adjustRightInd w:val="0"/>
        <w:snapToGrid w:val="0"/>
        <w:ind w:firstLineChars="200" w:firstLine="442"/>
        <w:rPr>
          <w:b/>
          <w:color w:val="000000"/>
          <w:sz w:val="22"/>
        </w:rPr>
      </w:pPr>
      <w:r>
        <w:rPr>
          <w:b/>
          <w:color w:val="000000"/>
          <w:sz w:val="22"/>
        </w:rPr>
        <w:t>9.2.1</w:t>
      </w:r>
      <w:r>
        <w:rPr>
          <w:b/>
          <w:color w:val="000000"/>
          <w:sz w:val="22"/>
        </w:rPr>
        <w:t>软件运行保证</w:t>
      </w:r>
    </w:p>
    <w:p w:rsidR="008004B0" w:rsidRDefault="008004B0" w:rsidP="008004B0">
      <w:pPr>
        <w:adjustRightInd w:val="0"/>
        <w:snapToGrid w:val="0"/>
        <w:ind w:firstLineChars="200" w:firstLine="440"/>
        <w:rPr>
          <w:color w:val="000000"/>
          <w:sz w:val="22"/>
        </w:rPr>
      </w:pPr>
      <w:r>
        <w:rPr>
          <w:color w:val="000000"/>
          <w:sz w:val="22"/>
        </w:rPr>
        <w:t>提供免费技术支持服务期（质量保质期）内，负责本项目的维护工作，确保系统安全、稳定、正常地运行并对由于设计、功能的缺陷而产生的故障负责。提供</w:t>
      </w:r>
      <w:r>
        <w:rPr>
          <w:color w:val="000000"/>
          <w:sz w:val="22"/>
        </w:rPr>
        <w:t>7</w:t>
      </w:r>
      <w:r>
        <w:rPr>
          <w:color w:val="000000"/>
          <w:sz w:val="22"/>
        </w:rPr>
        <w:t>日</w:t>
      </w:r>
      <w:r>
        <w:rPr>
          <w:color w:val="000000"/>
          <w:sz w:val="22"/>
        </w:rPr>
        <w:t>*24</w:t>
      </w:r>
      <w:r>
        <w:rPr>
          <w:color w:val="000000"/>
          <w:sz w:val="22"/>
        </w:rPr>
        <w:t>小时响应维护服务。在此期间如发生系统运作故障，或出现瑕疵，中标人将按照售后服务的承诺提供保修和维护服务。中标人将通过以下三种服务方式进行技术支持：</w:t>
      </w:r>
    </w:p>
    <w:p w:rsidR="008004B0" w:rsidRDefault="008004B0" w:rsidP="008004B0">
      <w:pPr>
        <w:pStyle w:val="txt"/>
        <w:adjustRightInd w:val="0"/>
        <w:snapToGrid w:val="0"/>
        <w:spacing w:before="0" w:beforeAutospacing="0" w:after="0" w:afterAutospacing="0"/>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9.2.1.1 </w:t>
      </w:r>
      <w:r>
        <w:rPr>
          <w:rFonts w:ascii="Times New Roman" w:hAnsi="Times New Roman" w:cs="Times New Roman"/>
          <w:color w:val="000000"/>
          <w:kern w:val="2"/>
          <w:sz w:val="22"/>
          <w:szCs w:val="22"/>
        </w:rPr>
        <w:t>电话支持：客户通过拨打中标人指定的维护工程师电话，由中标人工程师进行电话支持。</w:t>
      </w:r>
    </w:p>
    <w:p w:rsidR="008004B0" w:rsidRDefault="008004B0" w:rsidP="008004B0">
      <w:pPr>
        <w:pStyle w:val="txt"/>
        <w:adjustRightInd w:val="0"/>
        <w:snapToGrid w:val="0"/>
        <w:spacing w:before="0" w:beforeAutospacing="0" w:after="0" w:afterAutospacing="0"/>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9.2.1.2 </w:t>
      </w:r>
      <w:r>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8004B0" w:rsidRDefault="008004B0" w:rsidP="008004B0">
      <w:pPr>
        <w:pStyle w:val="txt"/>
        <w:adjustRightInd w:val="0"/>
        <w:snapToGrid w:val="0"/>
        <w:spacing w:before="0" w:beforeAutospacing="0" w:after="0" w:afterAutospacing="0"/>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9.2.1.3 </w:t>
      </w:r>
      <w:r>
        <w:rPr>
          <w:rFonts w:ascii="Times New Roman" w:hAnsi="Times New Roman" w:cs="Times New Roman"/>
          <w:color w:val="000000"/>
          <w:kern w:val="2"/>
          <w:sz w:val="22"/>
          <w:szCs w:val="22"/>
        </w:rPr>
        <w:t>现场支持：如果不能通过远程技术支持方式解决系统的技术故障，在用户提出现场支持要求后的</w:t>
      </w:r>
      <w:r>
        <w:rPr>
          <w:rFonts w:ascii="Times New Roman" w:hAnsi="Times New Roman" w:cs="Times New Roman"/>
          <w:color w:val="000000"/>
          <w:kern w:val="2"/>
          <w:sz w:val="22"/>
          <w:szCs w:val="22"/>
        </w:rPr>
        <w:t>24</w:t>
      </w:r>
      <w:r>
        <w:rPr>
          <w:rFonts w:ascii="Times New Roman" w:hAnsi="Times New Roman" w:cs="Times New Roman"/>
          <w:color w:val="000000"/>
          <w:kern w:val="2"/>
          <w:sz w:val="22"/>
          <w:szCs w:val="22"/>
        </w:rPr>
        <w:t>小时内，中标人将派遣工程师赶赴现场分析故障原因，制定故障排除方案，提供故障排除服务。</w:t>
      </w:r>
    </w:p>
    <w:p w:rsidR="008004B0" w:rsidRDefault="008004B0" w:rsidP="008004B0">
      <w:pPr>
        <w:adjustRightInd w:val="0"/>
        <w:snapToGrid w:val="0"/>
        <w:ind w:firstLineChars="200" w:firstLine="442"/>
        <w:rPr>
          <w:b/>
          <w:color w:val="000000"/>
          <w:sz w:val="22"/>
        </w:rPr>
      </w:pPr>
      <w:r>
        <w:rPr>
          <w:b/>
          <w:color w:val="000000"/>
          <w:sz w:val="22"/>
        </w:rPr>
        <w:t xml:space="preserve">9.2.2 </w:t>
      </w:r>
      <w:r>
        <w:rPr>
          <w:b/>
          <w:color w:val="000000"/>
          <w:sz w:val="22"/>
        </w:rPr>
        <w:t>软件维护要求</w:t>
      </w:r>
    </w:p>
    <w:p w:rsidR="008004B0" w:rsidRDefault="008004B0" w:rsidP="008004B0">
      <w:pPr>
        <w:adjustRightInd w:val="0"/>
        <w:snapToGrid w:val="0"/>
        <w:ind w:firstLineChars="200" w:firstLine="440"/>
        <w:rPr>
          <w:color w:val="000000"/>
          <w:sz w:val="22"/>
        </w:rPr>
      </w:pPr>
      <w:r>
        <w:rPr>
          <w:color w:val="000000"/>
          <w:sz w:val="22"/>
        </w:rPr>
        <w:t xml:space="preserve">9.2.2.1 </w:t>
      </w:r>
      <w:r>
        <w:rPr>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8004B0" w:rsidRDefault="008004B0" w:rsidP="008004B0">
      <w:pPr>
        <w:adjustRightInd w:val="0"/>
        <w:snapToGrid w:val="0"/>
        <w:ind w:firstLineChars="200" w:firstLine="440"/>
        <w:rPr>
          <w:color w:val="000000"/>
          <w:sz w:val="22"/>
        </w:rPr>
      </w:pPr>
      <w:r>
        <w:rPr>
          <w:color w:val="000000"/>
          <w:sz w:val="22"/>
        </w:rPr>
        <w:t xml:space="preserve">9.2.2.2 </w:t>
      </w:r>
      <w:r>
        <w:rPr>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8004B0" w:rsidRDefault="008004B0" w:rsidP="008004B0">
      <w:pPr>
        <w:adjustRightInd w:val="0"/>
        <w:snapToGrid w:val="0"/>
        <w:ind w:firstLineChars="200" w:firstLine="440"/>
        <w:rPr>
          <w:color w:val="000000"/>
          <w:sz w:val="22"/>
        </w:rPr>
      </w:pPr>
      <w:r>
        <w:rPr>
          <w:color w:val="000000"/>
          <w:sz w:val="22"/>
        </w:rPr>
        <w:lastRenderedPageBreak/>
        <w:t xml:space="preserve">9.2.2.3 </w:t>
      </w:r>
      <w:r>
        <w:rPr>
          <w:color w:val="000000"/>
          <w:sz w:val="22"/>
        </w:rPr>
        <w:t>中标人在约定的时间内未能弥补缺陷，采购人可采取必要的补救措施，但其风险和费用将由中标人承担，采购人根据合同规定对中标人行使的其他权利不受影响。</w:t>
      </w:r>
    </w:p>
    <w:p w:rsidR="008004B0" w:rsidRDefault="008004B0" w:rsidP="008004B0">
      <w:pPr>
        <w:adjustRightInd w:val="0"/>
        <w:snapToGrid w:val="0"/>
        <w:ind w:firstLineChars="200" w:firstLine="442"/>
        <w:rPr>
          <w:b/>
          <w:color w:val="000000"/>
          <w:sz w:val="22"/>
        </w:rPr>
      </w:pPr>
      <w:r>
        <w:rPr>
          <w:b/>
          <w:color w:val="000000"/>
          <w:sz w:val="22"/>
        </w:rPr>
        <w:t xml:space="preserve">9.2.3 </w:t>
      </w:r>
      <w:r>
        <w:rPr>
          <w:b/>
          <w:color w:val="000000"/>
          <w:sz w:val="22"/>
        </w:rPr>
        <w:t>软件系统的培训要求</w:t>
      </w:r>
    </w:p>
    <w:p w:rsidR="008004B0" w:rsidRDefault="008004B0" w:rsidP="008004B0">
      <w:pPr>
        <w:tabs>
          <w:tab w:val="left" w:pos="3060"/>
        </w:tabs>
        <w:adjustRightInd w:val="0"/>
        <w:snapToGrid w:val="0"/>
        <w:ind w:firstLineChars="200" w:firstLine="440"/>
        <w:rPr>
          <w:color w:val="000000"/>
          <w:sz w:val="22"/>
        </w:rPr>
      </w:pPr>
      <w:r>
        <w:rPr>
          <w:color w:val="000000"/>
          <w:sz w:val="22"/>
        </w:rPr>
        <w:t xml:space="preserve">9.2.3.1 </w:t>
      </w:r>
      <w:r>
        <w:rPr>
          <w:color w:val="000000"/>
          <w:sz w:val="22"/>
        </w:rPr>
        <w:t>中标人</w:t>
      </w:r>
      <w:r>
        <w:rPr>
          <w:bCs/>
          <w:sz w:val="22"/>
        </w:rPr>
        <w:t>应提供对软件使用人员和管理人员的培训，培训内容包括软件的使用及维护培训</w:t>
      </w:r>
      <w:r>
        <w:rPr>
          <w:color w:val="000000"/>
          <w:sz w:val="22"/>
        </w:rPr>
        <w:t>，使受训者能够独立、熟练地完成系统运行维护与操作，实现依据本合同所规定的系统运行保障的目标。</w:t>
      </w:r>
    </w:p>
    <w:p w:rsidR="008004B0" w:rsidRDefault="008004B0" w:rsidP="008004B0">
      <w:pPr>
        <w:tabs>
          <w:tab w:val="left" w:pos="3060"/>
        </w:tabs>
        <w:adjustRightInd w:val="0"/>
        <w:snapToGrid w:val="0"/>
        <w:ind w:firstLineChars="200" w:firstLine="440"/>
        <w:rPr>
          <w:bCs/>
          <w:sz w:val="22"/>
        </w:rPr>
      </w:pPr>
      <w:r>
        <w:rPr>
          <w:color w:val="000000"/>
          <w:sz w:val="22"/>
        </w:rPr>
        <w:t xml:space="preserve">9.2.3.2 </w:t>
      </w:r>
      <w:r>
        <w:rPr>
          <w:color w:val="000000"/>
          <w:sz w:val="22"/>
        </w:rPr>
        <w:t>中标人</w:t>
      </w:r>
      <w:r>
        <w:rPr>
          <w:bCs/>
          <w:sz w:val="22"/>
        </w:rPr>
        <w:t>应为所有被培训人员提供培训用文字资料。</w:t>
      </w:r>
    </w:p>
    <w:p w:rsidR="008004B0" w:rsidRDefault="008004B0" w:rsidP="008004B0">
      <w:pPr>
        <w:adjustRightInd w:val="0"/>
        <w:snapToGrid w:val="0"/>
        <w:ind w:firstLineChars="200" w:firstLine="440"/>
        <w:rPr>
          <w:color w:val="000000"/>
          <w:sz w:val="22"/>
        </w:rPr>
      </w:pPr>
      <w:r>
        <w:rPr>
          <w:color w:val="000000"/>
          <w:sz w:val="22"/>
        </w:rPr>
        <w:t xml:space="preserve">9.2.3.3 </w:t>
      </w:r>
      <w:r>
        <w:rPr>
          <w:color w:val="000000"/>
          <w:sz w:val="22"/>
        </w:rPr>
        <w:t>培训时</w:t>
      </w:r>
      <w:r>
        <w:rPr>
          <w:bCs/>
          <w:sz w:val="22"/>
        </w:rPr>
        <w:t>间与日期应在软件开发完毕后由采购人和中标人共同商定，并提供具体的培训方案。</w:t>
      </w:r>
    </w:p>
    <w:p w:rsidR="008004B0" w:rsidRDefault="008004B0" w:rsidP="008004B0">
      <w:pPr>
        <w:adjustRightInd w:val="0"/>
        <w:snapToGrid w:val="0"/>
        <w:ind w:firstLineChars="200" w:firstLine="442"/>
        <w:rPr>
          <w:b/>
          <w:color w:val="000000"/>
          <w:sz w:val="22"/>
        </w:rPr>
      </w:pPr>
      <w:r>
        <w:rPr>
          <w:b/>
          <w:color w:val="000000"/>
          <w:sz w:val="22"/>
        </w:rPr>
        <w:t>9.3</w:t>
      </w:r>
      <w:r>
        <w:rPr>
          <w:b/>
          <w:color w:val="000000"/>
          <w:sz w:val="22"/>
        </w:rPr>
        <w:t>质保要求</w:t>
      </w:r>
    </w:p>
    <w:p w:rsidR="008004B0" w:rsidRDefault="008004B0" w:rsidP="008004B0">
      <w:pPr>
        <w:pStyle w:val="a8"/>
        <w:spacing w:line="300" w:lineRule="auto"/>
        <w:ind w:firstLineChars="192" w:firstLine="422"/>
        <w:rPr>
          <w:sz w:val="22"/>
        </w:rPr>
      </w:pPr>
      <w:r>
        <w:rPr>
          <w:sz w:val="22"/>
        </w:rPr>
        <w:t>项目通过验收之日起</w:t>
      </w:r>
      <w:r>
        <w:rPr>
          <w:sz w:val="22"/>
        </w:rPr>
        <w:t>1</w:t>
      </w:r>
      <w:r>
        <w:rPr>
          <w:sz w:val="22"/>
        </w:rPr>
        <w:t>年内</w:t>
      </w:r>
      <w:proofErr w:type="gramStart"/>
      <w:r>
        <w:rPr>
          <w:sz w:val="22"/>
        </w:rPr>
        <w:t>提供免运维</w:t>
      </w:r>
      <w:proofErr w:type="gramEnd"/>
      <w:r>
        <w:rPr>
          <w:sz w:val="22"/>
        </w:rPr>
        <w:t>服务。供应商在免费运维期内提供免费技术支持服务，负责本项目的维护工作，确保系统安全、稳定、正常地运行并对由于设计、功能的缺陷而产生的</w:t>
      </w:r>
      <w:r>
        <w:rPr>
          <w:sz w:val="22"/>
        </w:rPr>
        <w:t xml:space="preserve"> </w:t>
      </w:r>
      <w:r>
        <w:rPr>
          <w:sz w:val="22"/>
        </w:rPr>
        <w:t>故障负责。乙方提供</w:t>
      </w:r>
      <w:r>
        <w:rPr>
          <w:sz w:val="22"/>
        </w:rPr>
        <w:t>7</w:t>
      </w:r>
      <w:r>
        <w:rPr>
          <w:sz w:val="22"/>
        </w:rPr>
        <w:t>日</w:t>
      </w:r>
      <w:r>
        <w:rPr>
          <w:sz w:val="22"/>
        </w:rPr>
        <w:t>*24</w:t>
      </w:r>
      <w:r>
        <w:rPr>
          <w:sz w:val="22"/>
        </w:rPr>
        <w:t>小时响应维护服务。在此期间如发生系统运作故障，或出现瑕疵，应协调采购人提供的软件产品原厂商在接到报修通知后</w:t>
      </w:r>
      <w:r>
        <w:rPr>
          <w:sz w:val="22"/>
        </w:rPr>
        <w:t>1</w:t>
      </w:r>
      <w:r>
        <w:rPr>
          <w:sz w:val="22"/>
        </w:rPr>
        <w:t>小时内响应；</w:t>
      </w:r>
      <w:r>
        <w:rPr>
          <w:sz w:val="22"/>
        </w:rPr>
        <w:t>4</w:t>
      </w:r>
      <w:r>
        <w:rPr>
          <w:sz w:val="22"/>
        </w:rPr>
        <w:t>小时内赶到现场；</w:t>
      </w:r>
      <w:r>
        <w:rPr>
          <w:sz w:val="22"/>
        </w:rPr>
        <w:t>12</w:t>
      </w:r>
      <w:r>
        <w:rPr>
          <w:sz w:val="22"/>
        </w:rPr>
        <w:t>小时内修复或更换设备，使系统恢复正常。</w:t>
      </w:r>
    </w:p>
    <w:p w:rsidR="008004B0" w:rsidRDefault="008004B0" w:rsidP="008004B0">
      <w:pPr>
        <w:ind w:firstLineChars="192" w:firstLine="424"/>
        <w:outlineLvl w:val="2"/>
        <w:rPr>
          <w:b/>
          <w:sz w:val="22"/>
        </w:rPr>
      </w:pPr>
      <w:bookmarkStart w:id="50" w:name="_Toc14415"/>
      <w:bookmarkStart w:id="51" w:name="_Toc153287977"/>
      <w:bookmarkStart w:id="52" w:name="_Toc497211607"/>
      <w:bookmarkStart w:id="53" w:name="_Toc155338593"/>
      <w:r>
        <w:rPr>
          <w:b/>
          <w:sz w:val="22"/>
        </w:rPr>
        <w:t>10</w:t>
      </w:r>
      <w:r>
        <w:rPr>
          <w:b/>
          <w:sz w:val="22"/>
        </w:rPr>
        <w:t>保密要求</w:t>
      </w:r>
      <w:bookmarkEnd w:id="50"/>
      <w:bookmarkEnd w:id="51"/>
      <w:bookmarkEnd w:id="52"/>
      <w:bookmarkEnd w:id="53"/>
    </w:p>
    <w:p w:rsidR="008004B0" w:rsidRDefault="008004B0" w:rsidP="008004B0">
      <w:pPr>
        <w:ind w:firstLineChars="192" w:firstLine="422"/>
        <w:rPr>
          <w:sz w:val="22"/>
        </w:rPr>
      </w:pPr>
      <w:r>
        <w:rPr>
          <w:sz w:val="22"/>
        </w:rPr>
        <w:t xml:space="preserve">10.1 </w:t>
      </w:r>
      <w:r>
        <w:rPr>
          <w:color w:val="000000"/>
          <w:sz w:val="22"/>
        </w:rPr>
        <w:t>成交供应商应遵守合同文件约定内容的保密要求。如果采购人提供的内容属于保密的，应签订保密协议，且双方均有保密义务。成交供应商不得利用工作之便外泄资料或做其他用途，否则成交供应商需承担由此引起的法律责任和赔偿采购人的经济损失。本款规定的效力及于成交供应商及成交供应商的所有雇用人员。</w:t>
      </w:r>
    </w:p>
    <w:p w:rsidR="008004B0" w:rsidRDefault="008004B0" w:rsidP="008004B0">
      <w:pPr>
        <w:rPr>
          <w:sz w:val="20"/>
          <w:szCs w:val="20"/>
        </w:rPr>
      </w:pPr>
    </w:p>
    <w:p w:rsidR="008004B0" w:rsidRDefault="008004B0" w:rsidP="008004B0">
      <w:pPr>
        <w:adjustRightInd w:val="0"/>
        <w:snapToGrid w:val="0"/>
        <w:jc w:val="center"/>
        <w:outlineLvl w:val="1"/>
        <w:rPr>
          <w:rFonts w:eastAsia="黑体"/>
          <w:color w:val="000000"/>
          <w:sz w:val="30"/>
          <w:szCs w:val="30"/>
        </w:rPr>
      </w:pPr>
      <w:bookmarkStart w:id="54" w:name="_Toc24047"/>
      <w:bookmarkStart w:id="55" w:name="_Toc497211608"/>
      <w:bookmarkStart w:id="56" w:name="_Toc153287978"/>
      <w:bookmarkStart w:id="57" w:name="_Toc155338594"/>
      <w:r>
        <w:rPr>
          <w:rFonts w:eastAsia="黑体"/>
          <w:color w:val="000000"/>
          <w:sz w:val="30"/>
          <w:szCs w:val="30"/>
        </w:rPr>
        <w:t>四、报价须知</w:t>
      </w:r>
      <w:bookmarkEnd w:id="54"/>
      <w:bookmarkEnd w:id="55"/>
      <w:bookmarkEnd w:id="56"/>
      <w:bookmarkEnd w:id="57"/>
    </w:p>
    <w:p w:rsidR="008004B0" w:rsidRDefault="008004B0" w:rsidP="008004B0">
      <w:pPr>
        <w:adjustRightInd w:val="0"/>
        <w:snapToGrid w:val="0"/>
        <w:ind w:firstLineChars="200" w:firstLine="442"/>
        <w:jc w:val="left"/>
        <w:outlineLvl w:val="2"/>
        <w:rPr>
          <w:b/>
          <w:color w:val="000000"/>
          <w:sz w:val="22"/>
        </w:rPr>
      </w:pPr>
      <w:bookmarkStart w:id="58" w:name="_Toc7241"/>
      <w:bookmarkStart w:id="59" w:name="_Toc153287979"/>
      <w:bookmarkStart w:id="60" w:name="_Toc490037251"/>
      <w:bookmarkStart w:id="61" w:name="_Toc497747038"/>
      <w:bookmarkStart w:id="62" w:name="_Toc155338595"/>
      <w:bookmarkStart w:id="63" w:name="_Toc497211611"/>
      <w:r>
        <w:rPr>
          <w:b/>
          <w:color w:val="000000"/>
          <w:sz w:val="22"/>
        </w:rPr>
        <w:t>11</w:t>
      </w:r>
      <w:r>
        <w:rPr>
          <w:b/>
          <w:color w:val="000000"/>
          <w:sz w:val="22"/>
        </w:rPr>
        <w:t>磋商报价依据</w:t>
      </w:r>
      <w:bookmarkEnd w:id="58"/>
      <w:bookmarkEnd w:id="59"/>
      <w:bookmarkEnd w:id="60"/>
      <w:bookmarkEnd w:id="61"/>
      <w:bookmarkEnd w:id="62"/>
    </w:p>
    <w:p w:rsidR="008004B0" w:rsidRDefault="008004B0" w:rsidP="008004B0">
      <w:pPr>
        <w:adjustRightInd w:val="0"/>
        <w:snapToGrid w:val="0"/>
        <w:ind w:firstLineChars="200" w:firstLine="440"/>
        <w:jc w:val="left"/>
        <w:rPr>
          <w:color w:val="000000"/>
          <w:sz w:val="22"/>
        </w:rPr>
      </w:pPr>
      <w:r>
        <w:rPr>
          <w:color w:val="000000"/>
          <w:sz w:val="22"/>
        </w:rPr>
        <w:t xml:space="preserve">11.1 </w:t>
      </w:r>
      <w:r>
        <w:rPr>
          <w:color w:val="000000"/>
          <w:sz w:val="22"/>
        </w:rPr>
        <w:t>磋商报价计算依据包括本项目的磋商文件（包括提供的附件）、磋商文件答疑或修改的补充文书、</w:t>
      </w:r>
      <w:r>
        <w:rPr>
          <w:color w:val="00B0F0"/>
          <w:sz w:val="22"/>
        </w:rPr>
        <w:t>磋商过程中实质性变动的内容、服务内容一览表（</w:t>
      </w:r>
      <w:r>
        <w:rPr>
          <w:color w:val="000000"/>
          <w:sz w:val="22"/>
        </w:rPr>
        <w:t>工作量清单）、项目现场条件等。</w:t>
      </w:r>
    </w:p>
    <w:p w:rsidR="008004B0" w:rsidRDefault="008004B0" w:rsidP="008004B0">
      <w:pPr>
        <w:adjustRightInd w:val="0"/>
        <w:snapToGrid w:val="0"/>
        <w:ind w:firstLineChars="200" w:firstLine="440"/>
        <w:jc w:val="left"/>
        <w:rPr>
          <w:color w:val="000000"/>
          <w:sz w:val="22"/>
        </w:rPr>
      </w:pPr>
      <w:r>
        <w:rPr>
          <w:color w:val="000000"/>
          <w:sz w:val="22"/>
        </w:rPr>
        <w:t>11.2</w:t>
      </w:r>
      <w:r>
        <w:rPr>
          <w:color w:val="000000"/>
          <w:sz w:val="22"/>
        </w:rPr>
        <w:t>磋商文件明确的项目范围、实施内容、实施期限、质量要求、验收要求、培训要求及售后服务要求等。</w:t>
      </w:r>
    </w:p>
    <w:p w:rsidR="008004B0" w:rsidRDefault="008004B0" w:rsidP="008004B0">
      <w:pPr>
        <w:adjustRightInd w:val="0"/>
        <w:snapToGrid w:val="0"/>
        <w:ind w:firstLineChars="200" w:firstLine="440"/>
        <w:jc w:val="left"/>
        <w:rPr>
          <w:color w:val="000000"/>
          <w:sz w:val="22"/>
        </w:rPr>
      </w:pPr>
      <w:r>
        <w:rPr>
          <w:color w:val="000000"/>
          <w:sz w:val="22"/>
        </w:rPr>
        <w:t>11.3</w:t>
      </w:r>
      <w:r>
        <w:rPr>
          <w:color w:val="00B0F0"/>
          <w:sz w:val="22"/>
        </w:rPr>
        <w:t>服务内容一览表（</w:t>
      </w:r>
      <w:r>
        <w:rPr>
          <w:color w:val="000000"/>
          <w:sz w:val="22"/>
        </w:rPr>
        <w:t>工作量清单）说明</w:t>
      </w:r>
    </w:p>
    <w:p w:rsidR="008004B0" w:rsidRDefault="008004B0" w:rsidP="008004B0">
      <w:pPr>
        <w:adjustRightInd w:val="0"/>
        <w:snapToGrid w:val="0"/>
        <w:ind w:firstLineChars="200" w:firstLine="440"/>
        <w:jc w:val="left"/>
        <w:rPr>
          <w:color w:val="000000"/>
          <w:sz w:val="22"/>
        </w:rPr>
      </w:pPr>
      <w:r>
        <w:rPr>
          <w:color w:val="000000"/>
          <w:sz w:val="22"/>
        </w:rPr>
        <w:t>11.3.1</w:t>
      </w:r>
      <w:r>
        <w:rPr>
          <w:color w:val="00B0F0"/>
          <w:sz w:val="22"/>
        </w:rPr>
        <w:t>服务内容一览表（</w:t>
      </w:r>
      <w:r>
        <w:rPr>
          <w:color w:val="000000"/>
          <w:sz w:val="22"/>
        </w:rPr>
        <w:t>工作量清单）应与供应商须知、合同条件、项目质量标准和要求等文件结合起来理解或解释。</w:t>
      </w:r>
    </w:p>
    <w:p w:rsidR="008004B0" w:rsidRDefault="008004B0" w:rsidP="008004B0">
      <w:pPr>
        <w:adjustRightInd w:val="0"/>
        <w:snapToGrid w:val="0"/>
        <w:ind w:firstLineChars="200" w:firstLine="440"/>
        <w:jc w:val="left"/>
        <w:rPr>
          <w:sz w:val="22"/>
        </w:rPr>
      </w:pPr>
      <w:r>
        <w:rPr>
          <w:sz w:val="22"/>
        </w:rPr>
        <w:t>11.3.2</w:t>
      </w:r>
      <w:r>
        <w:rPr>
          <w:sz w:val="22"/>
        </w:rPr>
        <w:t>采购人提供的</w:t>
      </w:r>
      <w:r>
        <w:rPr>
          <w:color w:val="00B0F0"/>
          <w:sz w:val="22"/>
        </w:rPr>
        <w:t>服务内容一览表（</w:t>
      </w:r>
      <w:r>
        <w:rPr>
          <w:color w:val="000000"/>
          <w:sz w:val="22"/>
        </w:rPr>
        <w:t>工作量清单）</w:t>
      </w:r>
      <w:r>
        <w:rPr>
          <w:sz w:val="22"/>
        </w:rPr>
        <w:t>是依照采购需求测算出的主要工作内容，允许供应商对</w:t>
      </w:r>
      <w:r>
        <w:rPr>
          <w:color w:val="00B0F0"/>
          <w:sz w:val="22"/>
        </w:rPr>
        <w:t>服务内容一览表（</w:t>
      </w:r>
      <w:r>
        <w:rPr>
          <w:color w:val="000000"/>
          <w:sz w:val="22"/>
        </w:rPr>
        <w:t>工作量清单）</w:t>
      </w:r>
      <w:r>
        <w:rPr>
          <w:sz w:val="22"/>
        </w:rPr>
        <w:t>内非核心工作内容进行优化设计，并依照优化后的方案进行报价。各供应商应认真了解采购需求，如发现核心工作内容和实际采购需求不一致时，应立即以书面形式通知采购人核查，</w:t>
      </w:r>
      <w:r>
        <w:rPr>
          <w:color w:val="000000"/>
          <w:sz w:val="22"/>
        </w:rPr>
        <w:t>除非采购人以答疑文件、补充文件或</w:t>
      </w:r>
      <w:r>
        <w:rPr>
          <w:color w:val="00B0F0"/>
          <w:sz w:val="22"/>
        </w:rPr>
        <w:t>磋商过程中实质性内容对磋商文件</w:t>
      </w:r>
      <w:r>
        <w:rPr>
          <w:color w:val="000000"/>
          <w:sz w:val="22"/>
        </w:rPr>
        <w:t>予以更正</w:t>
      </w:r>
      <w:r>
        <w:rPr>
          <w:sz w:val="22"/>
        </w:rPr>
        <w:t>，否则，应以</w:t>
      </w:r>
      <w:r>
        <w:rPr>
          <w:color w:val="00B0F0"/>
          <w:sz w:val="22"/>
        </w:rPr>
        <w:t>服务内容一览表（</w:t>
      </w:r>
      <w:r>
        <w:rPr>
          <w:color w:val="000000"/>
          <w:sz w:val="22"/>
        </w:rPr>
        <w:t>工作量清单）</w:t>
      </w:r>
      <w:r>
        <w:rPr>
          <w:sz w:val="22"/>
        </w:rPr>
        <w:t>为准。</w:t>
      </w:r>
    </w:p>
    <w:p w:rsidR="008004B0" w:rsidRDefault="008004B0" w:rsidP="008004B0">
      <w:pPr>
        <w:adjustRightInd w:val="0"/>
        <w:snapToGrid w:val="0"/>
        <w:ind w:firstLineChars="200" w:firstLine="440"/>
        <w:jc w:val="left"/>
        <w:rPr>
          <w:color w:val="000000"/>
          <w:sz w:val="22"/>
        </w:rPr>
      </w:pPr>
      <w:r>
        <w:rPr>
          <w:color w:val="000000"/>
          <w:sz w:val="22"/>
        </w:rPr>
        <w:lastRenderedPageBreak/>
        <w:t>11.4</w:t>
      </w:r>
      <w:r>
        <w:rPr>
          <w:color w:val="000000"/>
          <w:sz w:val="22"/>
        </w:rPr>
        <w:t>岗位设置说明</w:t>
      </w:r>
    </w:p>
    <w:p w:rsidR="008004B0" w:rsidRDefault="008004B0" w:rsidP="008004B0">
      <w:pPr>
        <w:adjustRightInd w:val="0"/>
        <w:snapToGrid w:val="0"/>
        <w:ind w:firstLineChars="200" w:firstLine="440"/>
        <w:jc w:val="left"/>
        <w:rPr>
          <w:color w:val="000000"/>
          <w:sz w:val="22"/>
        </w:rPr>
      </w:pPr>
      <w:r>
        <w:rPr>
          <w:color w:val="000000"/>
          <w:sz w:val="22"/>
        </w:rPr>
        <w:t xml:space="preserve">11.4.1 </w:t>
      </w:r>
      <w:r>
        <w:rPr>
          <w:color w:val="000000"/>
          <w:sz w:val="22"/>
        </w:rPr>
        <w:t>岗位设置应与磋商须知、合同条件、项目质量标准和要求等文件结合起来理解或解释。</w:t>
      </w:r>
    </w:p>
    <w:p w:rsidR="008004B0" w:rsidRDefault="008004B0" w:rsidP="008004B0">
      <w:pPr>
        <w:adjustRightInd w:val="0"/>
        <w:snapToGrid w:val="0"/>
        <w:ind w:firstLineChars="200" w:firstLine="440"/>
        <w:jc w:val="left"/>
        <w:rPr>
          <w:sz w:val="22"/>
        </w:rPr>
      </w:pPr>
      <w:r>
        <w:rPr>
          <w:color w:val="000000"/>
          <w:sz w:val="22"/>
        </w:rPr>
        <w:t xml:space="preserve">11.4.2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，与最终的实际履约可能存在小的出入，各供应商应自行认真踏勘现场，了解采购需求。供应商如发现</w:t>
      </w:r>
      <w:r>
        <w:rPr>
          <w:b/>
          <w:color w:val="FF0000"/>
          <w:kern w:val="0"/>
          <w:sz w:val="22"/>
          <w:u w:val="single"/>
        </w:rPr>
        <w:t>该表</w:t>
      </w:r>
      <w:r>
        <w:rPr>
          <w:color w:val="000000"/>
          <w:sz w:val="22"/>
        </w:rPr>
        <w:t>和实际工作内容不一致时，应立即以书面形式通知采购人核查，除非采购人以答疑文件、补充文件或</w:t>
      </w:r>
      <w:r>
        <w:rPr>
          <w:color w:val="00B0F0"/>
          <w:sz w:val="22"/>
        </w:rPr>
        <w:t>磋商过程中实质性内容对磋商文件</w:t>
      </w:r>
      <w:r>
        <w:rPr>
          <w:color w:val="000000"/>
          <w:sz w:val="22"/>
        </w:rPr>
        <w:t>予以更正，否则，建议供应商不得</w:t>
      </w:r>
      <w:r>
        <w:rPr>
          <w:b/>
          <w:color w:val="FF0000"/>
          <w:kern w:val="0"/>
          <w:sz w:val="22"/>
          <w:u w:val="single"/>
        </w:rPr>
        <w:t>对岗位设置中的岗位类别和数量进行缩减</w:t>
      </w:r>
      <w:r>
        <w:rPr>
          <w:color w:val="000000"/>
          <w:sz w:val="22"/>
        </w:rPr>
        <w:t>。</w:t>
      </w:r>
    </w:p>
    <w:p w:rsidR="008004B0" w:rsidRDefault="008004B0" w:rsidP="008004B0">
      <w:pPr>
        <w:adjustRightInd w:val="0"/>
        <w:snapToGrid w:val="0"/>
        <w:ind w:firstLineChars="200" w:firstLine="442"/>
        <w:jc w:val="left"/>
        <w:outlineLvl w:val="2"/>
        <w:rPr>
          <w:b/>
          <w:color w:val="000000"/>
          <w:sz w:val="22"/>
        </w:rPr>
      </w:pPr>
      <w:bookmarkStart w:id="64" w:name="_Toc490037252"/>
      <w:bookmarkStart w:id="65" w:name="_Toc3897"/>
      <w:bookmarkStart w:id="66" w:name="_Toc497747039"/>
      <w:bookmarkStart w:id="67" w:name="_Toc153287980"/>
      <w:bookmarkStart w:id="68" w:name="_Toc155338596"/>
      <w:r>
        <w:rPr>
          <w:b/>
          <w:color w:val="000000"/>
          <w:sz w:val="22"/>
        </w:rPr>
        <w:t>1</w:t>
      </w:r>
      <w:bookmarkStart w:id="69" w:name="_Toc490037253"/>
      <w:bookmarkEnd w:id="64"/>
      <w:r>
        <w:rPr>
          <w:b/>
          <w:color w:val="000000"/>
          <w:sz w:val="22"/>
        </w:rPr>
        <w:t>2</w:t>
      </w:r>
      <w:r>
        <w:rPr>
          <w:b/>
          <w:color w:val="000000"/>
          <w:sz w:val="22"/>
        </w:rPr>
        <w:t>磋商报价</w:t>
      </w:r>
      <w:bookmarkEnd w:id="69"/>
      <w:r>
        <w:rPr>
          <w:b/>
          <w:color w:val="000000"/>
          <w:sz w:val="22"/>
        </w:rPr>
        <w:t>内容</w:t>
      </w:r>
      <w:bookmarkEnd w:id="65"/>
      <w:bookmarkEnd w:id="66"/>
      <w:bookmarkEnd w:id="67"/>
      <w:bookmarkEnd w:id="68"/>
    </w:p>
    <w:p w:rsidR="008004B0" w:rsidRDefault="008004B0" w:rsidP="008004B0">
      <w:pPr>
        <w:adjustRightInd w:val="0"/>
        <w:snapToGrid w:val="0"/>
        <w:ind w:firstLineChars="200" w:firstLine="440"/>
        <w:jc w:val="left"/>
        <w:rPr>
          <w:sz w:val="22"/>
        </w:rPr>
      </w:pPr>
      <w:r>
        <w:rPr>
          <w:color w:val="000000"/>
          <w:sz w:val="22"/>
        </w:rPr>
        <w:t xml:space="preserve">12.1 </w:t>
      </w:r>
      <w:r>
        <w:rPr>
          <w:color w:val="000000"/>
          <w:sz w:val="22"/>
        </w:rPr>
        <w:t>本项</w:t>
      </w:r>
      <w:r>
        <w:rPr>
          <w:sz w:val="22"/>
        </w:rPr>
        <w:t>目报价为</w:t>
      </w:r>
      <w:proofErr w:type="gramStart"/>
      <w:r>
        <w:rPr>
          <w:sz w:val="22"/>
        </w:rPr>
        <w:t>全费用</w:t>
      </w:r>
      <w:proofErr w:type="gramEnd"/>
      <w:r>
        <w:rPr>
          <w:sz w:val="22"/>
        </w:rPr>
        <w:t>报价，是履行合同的最终价格，除采购需求中另有说明外，磋商报价（即磋商总价）应包括项目前期调研、数据收集和分析、方案设计、项目研发、</w:t>
      </w:r>
      <w:r>
        <w:rPr>
          <w:rFonts w:hint="eastAsia"/>
          <w:sz w:val="22"/>
        </w:rPr>
        <w:t>试运行</w:t>
      </w:r>
      <w:r>
        <w:rPr>
          <w:sz w:val="22"/>
        </w:rPr>
        <w:t>、验收和评估、操作培训、售后服务、投入使用这一系列过程中所包含的所有费用。</w:t>
      </w:r>
    </w:p>
    <w:p w:rsidR="008004B0" w:rsidRDefault="008004B0" w:rsidP="008004B0">
      <w:pPr>
        <w:adjustRightInd w:val="0"/>
        <w:snapToGrid w:val="0"/>
        <w:ind w:firstLineChars="200" w:firstLine="440"/>
        <w:jc w:val="left"/>
        <w:rPr>
          <w:sz w:val="22"/>
        </w:rPr>
      </w:pPr>
      <w:r>
        <w:rPr>
          <w:sz w:val="22"/>
        </w:rPr>
        <w:t xml:space="preserve">12.2 </w:t>
      </w:r>
      <w:r>
        <w:rPr>
          <w:sz w:val="22"/>
        </w:rPr>
        <w:t>磋商报价中供应商应考虑本项目可能存在的风险因素。磋商报价应将所有工作内容考虑在内，如有漏项或缺项，均属于供应商的风险，其费用视作已分配在磋商报价明细表内单价或总价之中。供应商应逐项计算并填写单价、合计价和总价。</w:t>
      </w:r>
    </w:p>
    <w:p w:rsidR="008004B0" w:rsidRDefault="008004B0" w:rsidP="008004B0">
      <w:pPr>
        <w:adjustRightInd w:val="0"/>
        <w:snapToGrid w:val="0"/>
        <w:ind w:firstLineChars="200" w:firstLine="440"/>
        <w:jc w:val="left"/>
        <w:rPr>
          <w:sz w:val="22"/>
        </w:rPr>
      </w:pPr>
      <w:r>
        <w:rPr>
          <w:sz w:val="22"/>
        </w:rPr>
        <w:t>12.3</w:t>
      </w:r>
      <w:r>
        <w:rPr>
          <w:color w:val="000000"/>
          <w:sz w:val="22"/>
        </w:rPr>
        <w:t>在项目实施期内，对于除不可抗力因素之外，人工价格上涨以及可能存在的其它任何风险因素，供应商应自行考虑，在合同履约期内中标价不作调整。</w:t>
      </w:r>
    </w:p>
    <w:p w:rsidR="008004B0" w:rsidRDefault="008004B0" w:rsidP="008004B0">
      <w:pPr>
        <w:adjustRightInd w:val="0"/>
        <w:snapToGrid w:val="0"/>
        <w:ind w:firstLineChars="200" w:firstLine="440"/>
        <w:jc w:val="left"/>
        <w:rPr>
          <w:sz w:val="22"/>
        </w:rPr>
      </w:pPr>
      <w:r>
        <w:rPr>
          <w:sz w:val="22"/>
        </w:rPr>
        <w:t xml:space="preserve">12.4 </w:t>
      </w:r>
      <w:r>
        <w:rPr>
          <w:sz w:val="22"/>
        </w:rPr>
        <w:t>供应</w:t>
      </w:r>
      <w:proofErr w:type="gramStart"/>
      <w:r>
        <w:rPr>
          <w:sz w:val="22"/>
        </w:rPr>
        <w:t>商按照</w:t>
      </w:r>
      <w:proofErr w:type="gramEnd"/>
      <w:r>
        <w:rPr>
          <w:sz w:val="22"/>
        </w:rPr>
        <w:t>响应文件格式中所附的表式完整地填写《磋商报价一览表》及各类磋商报价明细表，说明其拟提供服务的内容、数量、价格、时间、价格构成等。</w:t>
      </w:r>
    </w:p>
    <w:p w:rsidR="008004B0" w:rsidRDefault="008004B0" w:rsidP="008004B0">
      <w:pPr>
        <w:adjustRightInd w:val="0"/>
        <w:snapToGrid w:val="0"/>
        <w:ind w:firstLineChars="200" w:firstLine="440"/>
        <w:jc w:val="left"/>
        <w:rPr>
          <w:b/>
          <w:color w:val="0000FF"/>
          <w:kern w:val="0"/>
          <w:sz w:val="22"/>
          <w:u w:val="single"/>
        </w:rPr>
      </w:pPr>
      <w:r>
        <w:rPr>
          <w:sz w:val="22"/>
        </w:rPr>
        <w:t>供应商应考虑本项目可能存在的其他任何风险因素，包括政策性调价、人工和材料成本增涨</w:t>
      </w:r>
      <w:r>
        <w:rPr>
          <w:kern w:val="0"/>
          <w:sz w:val="22"/>
        </w:rPr>
        <w:t>等。</w:t>
      </w:r>
    </w:p>
    <w:p w:rsidR="008004B0" w:rsidRDefault="008004B0" w:rsidP="008004B0">
      <w:pPr>
        <w:adjustRightInd w:val="0"/>
        <w:snapToGrid w:val="0"/>
        <w:ind w:firstLineChars="200" w:firstLine="440"/>
        <w:jc w:val="left"/>
        <w:rPr>
          <w:color w:val="000000"/>
          <w:sz w:val="22"/>
        </w:rPr>
      </w:pPr>
      <w:r>
        <w:rPr>
          <w:color w:val="000000"/>
          <w:sz w:val="22"/>
        </w:rPr>
        <w:t>12.5</w:t>
      </w:r>
      <w:r>
        <w:rPr>
          <w:color w:val="000000"/>
          <w:sz w:val="22"/>
        </w:rPr>
        <w:t>供应</w:t>
      </w:r>
      <w:proofErr w:type="gramStart"/>
      <w:r>
        <w:rPr>
          <w:color w:val="000000"/>
          <w:sz w:val="22"/>
        </w:rPr>
        <w:t>商按照</w:t>
      </w:r>
      <w:proofErr w:type="gramEnd"/>
      <w:r>
        <w:rPr>
          <w:color w:val="000000"/>
          <w:sz w:val="22"/>
        </w:rPr>
        <w:t>磋商文件格式中所附的表式完整地</w:t>
      </w:r>
      <w:proofErr w:type="gramStart"/>
      <w:r>
        <w:rPr>
          <w:color w:val="000000"/>
          <w:sz w:val="22"/>
        </w:rPr>
        <w:t>填写磋商</w:t>
      </w:r>
      <w:proofErr w:type="gramEnd"/>
      <w:r>
        <w:rPr>
          <w:color w:val="000000"/>
          <w:sz w:val="22"/>
        </w:rPr>
        <w:t>一览表及各类磋商报价明细表，说明其拟提供服务的内容、数量、价格构成等。</w:t>
      </w:r>
    </w:p>
    <w:p w:rsidR="008004B0" w:rsidRDefault="008004B0" w:rsidP="008004B0">
      <w:pPr>
        <w:adjustRightInd w:val="0"/>
        <w:snapToGrid w:val="0"/>
        <w:ind w:firstLineChars="200" w:firstLine="440"/>
        <w:jc w:val="left"/>
        <w:rPr>
          <w:color w:val="000000"/>
          <w:sz w:val="22"/>
        </w:rPr>
      </w:pPr>
      <w:r>
        <w:rPr>
          <w:color w:val="000000"/>
          <w:sz w:val="22"/>
        </w:rPr>
        <w:t>供应商只需在《磋商一览表》中报出对应服务期限的磋商价格即可。</w:t>
      </w:r>
    </w:p>
    <w:p w:rsidR="008004B0" w:rsidRDefault="008004B0" w:rsidP="008004B0">
      <w:pPr>
        <w:adjustRightInd w:val="0"/>
        <w:snapToGrid w:val="0"/>
        <w:ind w:firstLineChars="200" w:firstLine="440"/>
        <w:outlineLvl w:val="2"/>
        <w:rPr>
          <w:sz w:val="22"/>
        </w:rPr>
      </w:pPr>
      <w:bookmarkStart w:id="70" w:name="_Toc14685"/>
      <w:bookmarkStart w:id="71" w:name="_Toc153287981"/>
      <w:bookmarkStart w:id="72" w:name="_Toc155338597"/>
      <w:r>
        <w:rPr>
          <w:sz w:val="22"/>
        </w:rPr>
        <w:t>13</w:t>
      </w:r>
      <w:r>
        <w:rPr>
          <w:sz w:val="22"/>
        </w:rPr>
        <w:t>磋商报价控制性条款</w:t>
      </w:r>
      <w:bookmarkEnd w:id="63"/>
      <w:bookmarkEnd w:id="70"/>
      <w:bookmarkEnd w:id="71"/>
      <w:bookmarkEnd w:id="72"/>
    </w:p>
    <w:p w:rsidR="008004B0" w:rsidRDefault="008004B0" w:rsidP="008004B0">
      <w:pPr>
        <w:adjustRightInd w:val="0"/>
        <w:snapToGrid w:val="0"/>
        <w:ind w:firstLineChars="192" w:firstLine="422"/>
        <w:jc w:val="left"/>
        <w:rPr>
          <w:color w:val="000000"/>
          <w:sz w:val="22"/>
        </w:rPr>
      </w:pPr>
      <w:r>
        <w:rPr>
          <w:color w:val="000000"/>
          <w:sz w:val="22"/>
        </w:rPr>
        <w:t xml:space="preserve">13.1 </w:t>
      </w:r>
      <w:r>
        <w:rPr>
          <w:color w:val="000000"/>
          <w:sz w:val="22"/>
        </w:rPr>
        <w:t>磋商最后报价不得超过公布的预算金额或最高限价，其中各年度或各分项报价（如有要求）均不得超过对应的预算金额或最高限价。</w:t>
      </w:r>
    </w:p>
    <w:p w:rsidR="008004B0" w:rsidRDefault="008004B0" w:rsidP="008004B0">
      <w:pPr>
        <w:adjustRightInd w:val="0"/>
        <w:snapToGrid w:val="0"/>
        <w:ind w:firstLineChars="192" w:firstLine="422"/>
        <w:jc w:val="left"/>
        <w:rPr>
          <w:color w:val="000000"/>
          <w:sz w:val="22"/>
        </w:rPr>
      </w:pPr>
      <w:r>
        <w:rPr>
          <w:color w:val="000000"/>
          <w:sz w:val="22"/>
        </w:rPr>
        <w:t xml:space="preserve">13.2 </w:t>
      </w:r>
      <w:r>
        <w:rPr>
          <w:color w:val="000000"/>
          <w:sz w:val="22"/>
        </w:rPr>
        <w:t>本项目只允许有一个报价，任何有选择的报价将不予接受。</w:t>
      </w:r>
    </w:p>
    <w:p w:rsidR="008004B0" w:rsidRDefault="008004B0" w:rsidP="008004B0">
      <w:pPr>
        <w:adjustRightInd w:val="0"/>
        <w:snapToGrid w:val="0"/>
        <w:ind w:firstLineChars="192" w:firstLine="422"/>
        <w:jc w:val="left"/>
        <w:rPr>
          <w:color w:val="000000"/>
          <w:sz w:val="22"/>
        </w:rPr>
      </w:pPr>
      <w:r>
        <w:rPr>
          <w:color w:val="000000"/>
          <w:sz w:val="22"/>
        </w:rPr>
        <w:t xml:space="preserve">13.3 </w:t>
      </w:r>
      <w:r>
        <w:rPr>
          <w:color w:val="000000"/>
          <w:sz w:val="22"/>
        </w:rPr>
        <w:t>供应商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8004B0" w:rsidRDefault="008004B0" w:rsidP="008004B0">
      <w:pPr>
        <w:adjustRightInd w:val="0"/>
        <w:snapToGrid w:val="0"/>
        <w:ind w:firstLineChars="192" w:firstLine="424"/>
        <w:jc w:val="left"/>
        <w:rPr>
          <w:color w:val="000000"/>
          <w:sz w:val="22"/>
        </w:rPr>
      </w:pPr>
      <w:r>
        <w:rPr>
          <w:rFonts w:ascii="宋体" w:hAnsi="宋体" w:cs="宋体" w:hint="eastAsia"/>
          <w:b/>
          <w:bCs/>
          <w:kern w:val="0"/>
          <w:sz w:val="22"/>
        </w:rPr>
        <w:t>★</w:t>
      </w:r>
      <w:r>
        <w:rPr>
          <w:color w:val="000000"/>
          <w:sz w:val="22"/>
        </w:rPr>
        <w:t xml:space="preserve">13.4 </w:t>
      </w:r>
      <w:r>
        <w:rPr>
          <w:color w:val="000000"/>
          <w:sz w:val="22"/>
        </w:rPr>
        <w:t>经磋商小组审定，磋商报价存在下列情形之一的，该响应文件作无效处理：</w:t>
      </w:r>
    </w:p>
    <w:p w:rsidR="008004B0" w:rsidRDefault="008004B0" w:rsidP="008004B0">
      <w:pPr>
        <w:adjustRightInd w:val="0"/>
        <w:snapToGrid w:val="0"/>
        <w:ind w:firstLineChars="192" w:firstLine="422"/>
        <w:jc w:val="left"/>
        <w:rPr>
          <w:color w:val="000000"/>
          <w:sz w:val="22"/>
        </w:rPr>
      </w:pPr>
      <w:r>
        <w:rPr>
          <w:color w:val="000000"/>
          <w:sz w:val="22"/>
        </w:rPr>
        <w:t xml:space="preserve">13.4.1 </w:t>
      </w:r>
      <w:r>
        <w:rPr>
          <w:color w:val="000000"/>
          <w:sz w:val="22"/>
        </w:rPr>
        <w:t>磋商最后报价和技术方案明显不相符的；</w:t>
      </w:r>
    </w:p>
    <w:p w:rsidR="008004B0" w:rsidRDefault="008004B0" w:rsidP="008004B0">
      <w:pPr>
        <w:adjustRightInd w:val="0"/>
        <w:snapToGrid w:val="0"/>
        <w:ind w:firstLineChars="192" w:firstLine="422"/>
        <w:jc w:val="left"/>
        <w:rPr>
          <w:color w:val="000000"/>
          <w:sz w:val="22"/>
        </w:rPr>
      </w:pPr>
      <w:r>
        <w:rPr>
          <w:color w:val="000000"/>
          <w:sz w:val="22"/>
        </w:rPr>
        <w:t>13.4.2</w:t>
      </w:r>
      <w:r>
        <w:rPr>
          <w:color w:val="000000"/>
          <w:sz w:val="22"/>
        </w:rPr>
        <w:t>磋商最后报价中缩减磋商小组最终确定的服务内容的</w:t>
      </w:r>
    </w:p>
    <w:p w:rsidR="008004B0" w:rsidRDefault="008004B0" w:rsidP="008004B0">
      <w:pPr>
        <w:adjustRightInd w:val="0"/>
        <w:snapToGrid w:val="0"/>
        <w:ind w:firstLineChars="192" w:firstLine="422"/>
        <w:jc w:val="left"/>
        <w:rPr>
          <w:color w:val="000000"/>
          <w:sz w:val="22"/>
        </w:rPr>
      </w:pPr>
      <w:r>
        <w:rPr>
          <w:color w:val="000000"/>
          <w:sz w:val="22"/>
        </w:rPr>
        <w:t>13.4.3</w:t>
      </w:r>
      <w:r>
        <w:rPr>
          <w:sz w:val="22"/>
        </w:rPr>
        <w:t>减少软</w:t>
      </w:r>
      <w:r>
        <w:rPr>
          <w:bCs/>
          <w:sz w:val="22"/>
        </w:rPr>
        <w:t>件开发工作清单</w:t>
      </w:r>
      <w:r>
        <w:rPr>
          <w:sz w:val="22"/>
        </w:rPr>
        <w:t>中的核心工作模块的。</w:t>
      </w:r>
    </w:p>
    <w:p w:rsidR="008004B0" w:rsidRDefault="008004B0" w:rsidP="008004B0">
      <w:pPr>
        <w:adjustRightInd w:val="0"/>
        <w:snapToGrid w:val="0"/>
        <w:ind w:firstLineChars="192" w:firstLine="422"/>
        <w:jc w:val="left"/>
        <w:rPr>
          <w:sz w:val="22"/>
          <w:highlight w:val="cyan"/>
        </w:rPr>
      </w:pPr>
    </w:p>
    <w:p w:rsidR="008004B0" w:rsidRDefault="008004B0" w:rsidP="008004B0">
      <w:pPr>
        <w:adjustRightInd w:val="0"/>
        <w:snapToGrid w:val="0"/>
        <w:jc w:val="center"/>
        <w:outlineLvl w:val="1"/>
        <w:rPr>
          <w:rFonts w:eastAsia="黑体"/>
          <w:color w:val="000000"/>
          <w:sz w:val="30"/>
          <w:szCs w:val="30"/>
        </w:rPr>
      </w:pPr>
      <w:bookmarkStart w:id="73" w:name="_Toc497211613"/>
      <w:bookmarkStart w:id="74" w:name="_Toc153287982"/>
      <w:bookmarkStart w:id="75" w:name="_Toc486947670"/>
      <w:bookmarkStart w:id="76" w:name="_Toc19268"/>
      <w:bookmarkStart w:id="77" w:name="_Toc155338598"/>
      <w:bookmarkStart w:id="78" w:name="_Toc486604818"/>
      <w:bookmarkStart w:id="79" w:name="_Toc481849902"/>
      <w:r>
        <w:rPr>
          <w:rFonts w:eastAsia="黑体"/>
          <w:color w:val="000000"/>
          <w:sz w:val="30"/>
          <w:szCs w:val="30"/>
        </w:rPr>
        <w:t>五、政府采购政策</w:t>
      </w:r>
      <w:bookmarkEnd w:id="73"/>
      <w:bookmarkEnd w:id="74"/>
      <w:bookmarkEnd w:id="75"/>
      <w:bookmarkEnd w:id="76"/>
      <w:bookmarkEnd w:id="77"/>
    </w:p>
    <w:p w:rsidR="008004B0" w:rsidRDefault="008004B0" w:rsidP="008004B0">
      <w:pPr>
        <w:adjustRightInd w:val="0"/>
        <w:snapToGrid w:val="0"/>
        <w:ind w:firstLineChars="200" w:firstLine="442"/>
        <w:outlineLvl w:val="2"/>
        <w:rPr>
          <w:b/>
          <w:sz w:val="22"/>
        </w:rPr>
      </w:pPr>
      <w:bookmarkStart w:id="80" w:name="_Toc486604821"/>
      <w:bookmarkStart w:id="81" w:name="_Toc24401"/>
      <w:bookmarkStart w:id="82" w:name="_Toc22792"/>
      <w:bookmarkStart w:id="83" w:name="_Toc3750"/>
      <w:bookmarkStart w:id="84" w:name="_Toc153287983"/>
      <w:bookmarkStart w:id="85" w:name="_Toc1996366"/>
      <w:bookmarkStart w:id="86" w:name="_Toc481849905"/>
      <w:bookmarkStart w:id="87" w:name="_Toc155338599"/>
      <w:bookmarkStart w:id="88" w:name="_Toc9591"/>
      <w:bookmarkStart w:id="89" w:name="_Toc25173"/>
      <w:bookmarkStart w:id="90" w:name="_Toc486604822"/>
      <w:bookmarkStart w:id="91" w:name="_Toc481849906"/>
      <w:bookmarkEnd w:id="78"/>
      <w:bookmarkEnd w:id="79"/>
      <w:r>
        <w:rPr>
          <w:b/>
          <w:sz w:val="22"/>
        </w:rPr>
        <w:t>16</w:t>
      </w:r>
      <w:r>
        <w:rPr>
          <w:b/>
          <w:sz w:val="22"/>
        </w:rPr>
        <w:t>促进中小企业发展</w:t>
      </w:r>
      <w:bookmarkEnd w:id="80"/>
      <w:bookmarkEnd w:id="81"/>
      <w:bookmarkEnd w:id="82"/>
      <w:bookmarkEnd w:id="83"/>
      <w:bookmarkEnd w:id="84"/>
      <w:bookmarkEnd w:id="85"/>
      <w:bookmarkEnd w:id="86"/>
      <w:bookmarkEnd w:id="87"/>
    </w:p>
    <w:p w:rsidR="008004B0" w:rsidRDefault="008004B0" w:rsidP="008004B0">
      <w:pPr>
        <w:adjustRightInd w:val="0"/>
        <w:snapToGrid w:val="0"/>
        <w:ind w:firstLineChars="200" w:firstLine="440"/>
        <w:jc w:val="left"/>
        <w:rPr>
          <w:sz w:val="22"/>
        </w:rPr>
      </w:pPr>
      <w:bookmarkStart w:id="92" w:name="_Toc495411567"/>
      <w:bookmarkStart w:id="93" w:name="_Toc506191162"/>
      <w:r>
        <w:rPr>
          <w:sz w:val="22"/>
        </w:rPr>
        <w:lastRenderedPageBreak/>
        <w:t xml:space="preserve">16.1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号）、《关于进一步加大政府采购支持中小企业力度的通知》（财库【</w:t>
      </w:r>
      <w:r>
        <w:rPr>
          <w:sz w:val="22"/>
        </w:rPr>
        <w:t>2022</w:t>
      </w:r>
      <w:r>
        <w:rPr>
          <w:sz w:val="22"/>
        </w:rPr>
        <w:t>】</w:t>
      </w:r>
      <w:r>
        <w:rPr>
          <w:sz w:val="22"/>
        </w:rPr>
        <w:t>19</w:t>
      </w:r>
      <w:r>
        <w:rPr>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sz w:val="22"/>
        </w:rPr>
        <w:t>微企业</w:t>
      </w:r>
      <w:proofErr w:type="gramEnd"/>
      <w:r>
        <w:rPr>
          <w:sz w:val="22"/>
        </w:rPr>
        <w:t>不得将合同分包给大中型企业，中型企业不得将合同分包给大型企业。</w:t>
      </w:r>
    </w:p>
    <w:p w:rsidR="008004B0" w:rsidRDefault="008004B0" w:rsidP="008004B0">
      <w:pPr>
        <w:adjustRightInd w:val="0"/>
        <w:snapToGrid w:val="0"/>
        <w:ind w:firstLineChars="200" w:firstLine="440"/>
        <w:jc w:val="left"/>
        <w:rPr>
          <w:sz w:val="22"/>
        </w:rPr>
      </w:pPr>
      <w:r>
        <w:rPr>
          <w:sz w:val="22"/>
        </w:rPr>
        <w:t xml:space="preserve">16.2 </w:t>
      </w:r>
      <w:r>
        <w:rPr>
          <w:sz w:val="22"/>
        </w:rPr>
        <w:t>供应</w:t>
      </w:r>
      <w:proofErr w:type="gramStart"/>
      <w:r>
        <w:rPr>
          <w:sz w:val="22"/>
        </w:rPr>
        <w:t>商按照</w:t>
      </w:r>
      <w:proofErr w:type="gramEnd"/>
      <w:r>
        <w:rPr>
          <w:sz w:val="22"/>
        </w:rPr>
        <w:t>《政府采购促进中小企业发展管理办法》（财库【</w:t>
      </w:r>
      <w:r>
        <w:rPr>
          <w:sz w:val="22"/>
        </w:rPr>
        <w:t>2020</w:t>
      </w:r>
      <w:r>
        <w:rPr>
          <w:sz w:val="22"/>
        </w:rPr>
        <w:t>】</w:t>
      </w:r>
      <w:r>
        <w:rPr>
          <w:sz w:val="22"/>
        </w:rPr>
        <w:t>46</w:t>
      </w:r>
      <w:r>
        <w:rPr>
          <w:sz w:val="22"/>
        </w:rPr>
        <w:t>号）规定提供声明</w:t>
      </w:r>
      <w:proofErr w:type="gramStart"/>
      <w:r>
        <w:rPr>
          <w:sz w:val="22"/>
        </w:rPr>
        <w:t>函内容</w:t>
      </w:r>
      <w:proofErr w:type="gramEnd"/>
      <w:r>
        <w:rPr>
          <w:sz w:val="22"/>
        </w:rPr>
        <w:t>不实的，属于提供虚假材料谋取中标、成交，依照《中华人民共和国政府采购法》等国家相关规定追究相应责任。</w:t>
      </w:r>
      <w:bookmarkEnd w:id="92"/>
      <w:bookmarkEnd w:id="93"/>
    </w:p>
    <w:p w:rsidR="008004B0" w:rsidRDefault="008004B0" w:rsidP="008004B0">
      <w:pPr>
        <w:adjustRightInd w:val="0"/>
        <w:snapToGrid w:val="0"/>
        <w:ind w:firstLineChars="200" w:firstLine="442"/>
        <w:outlineLvl w:val="2"/>
        <w:rPr>
          <w:b/>
          <w:sz w:val="22"/>
        </w:rPr>
      </w:pPr>
      <w:bookmarkStart w:id="94" w:name="_Toc153287984"/>
      <w:bookmarkStart w:id="95" w:name="_Toc25538"/>
      <w:bookmarkStart w:id="96" w:name="_Toc18432"/>
      <w:bookmarkStart w:id="97" w:name="_Toc29310"/>
      <w:bookmarkStart w:id="98" w:name="_Toc155338600"/>
      <w:bookmarkEnd w:id="88"/>
      <w:bookmarkEnd w:id="89"/>
      <w:bookmarkEnd w:id="90"/>
      <w:bookmarkEnd w:id="91"/>
      <w:r>
        <w:rPr>
          <w:b/>
          <w:sz w:val="22"/>
        </w:rPr>
        <w:t>19</w:t>
      </w:r>
      <w:r>
        <w:rPr>
          <w:b/>
          <w:sz w:val="22"/>
        </w:rPr>
        <w:t>促进残疾人就业</w:t>
      </w:r>
      <w:bookmarkEnd w:id="94"/>
      <w:bookmarkEnd w:id="95"/>
      <w:bookmarkEnd w:id="96"/>
      <w:bookmarkEnd w:id="97"/>
      <w:bookmarkEnd w:id="98"/>
    </w:p>
    <w:p w:rsidR="008004B0" w:rsidRDefault="008004B0" w:rsidP="008004B0">
      <w:pPr>
        <w:adjustRightInd w:val="0"/>
        <w:snapToGrid w:val="0"/>
        <w:ind w:firstLineChars="200" w:firstLine="440"/>
        <w:rPr>
          <w:sz w:val="22"/>
        </w:rPr>
      </w:pPr>
      <w:r>
        <w:rPr>
          <w:sz w:val="22"/>
        </w:rPr>
        <w:t xml:space="preserve">19.1 </w:t>
      </w:r>
      <w:bookmarkStart w:id="99" w:name="sendNo"/>
      <w:r>
        <w:rPr>
          <w:sz w:val="22"/>
        </w:rPr>
        <w:t>符合财库</w:t>
      </w:r>
      <w:bookmarkEnd w:id="9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835C9D" w:rsidRDefault="008004B0" w:rsidP="008004B0">
      <w:pPr>
        <w:rPr>
          <w:rFonts w:hint="eastAsia"/>
          <w:sz w:val="22"/>
        </w:rPr>
      </w:pPr>
      <w:r>
        <w:rPr>
          <w:sz w:val="22"/>
        </w:rPr>
        <w:t xml:space="preserve">19.2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磋商文件格式</w:t>
      </w:r>
      <w:r>
        <w:rPr>
          <w:sz w:val="22"/>
        </w:rPr>
        <w:t>”</w:t>
      </w:r>
      <w:r>
        <w:rPr>
          <w:sz w:val="22"/>
        </w:rPr>
        <w:t>），并对声明的真实性负责。</w:t>
      </w:r>
    </w:p>
    <w:p w:rsidR="008004B0" w:rsidRPr="008004B0" w:rsidRDefault="008004B0" w:rsidP="008004B0">
      <w:pPr>
        <w:pStyle w:val="a0"/>
        <w:ind w:left="1470" w:right="1470"/>
      </w:pPr>
    </w:p>
    <w:sectPr w:rsidR="008004B0" w:rsidRPr="00800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9B" w:rsidRDefault="0079569B" w:rsidP="008004B0">
      <w:pPr>
        <w:spacing w:line="240" w:lineRule="auto"/>
      </w:pPr>
      <w:r>
        <w:separator/>
      </w:r>
    </w:p>
  </w:endnote>
  <w:endnote w:type="continuationSeparator" w:id="0">
    <w:p w:rsidR="0079569B" w:rsidRDefault="0079569B" w:rsidP="008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9B" w:rsidRDefault="0079569B" w:rsidP="008004B0">
      <w:pPr>
        <w:spacing w:line="240" w:lineRule="auto"/>
      </w:pPr>
      <w:r>
        <w:separator/>
      </w:r>
    </w:p>
  </w:footnote>
  <w:footnote w:type="continuationSeparator" w:id="0">
    <w:p w:rsidR="0079569B" w:rsidRDefault="0079569B" w:rsidP="008004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17"/>
    <w:rsid w:val="0000128F"/>
    <w:rsid w:val="00021B0C"/>
    <w:rsid w:val="00044011"/>
    <w:rsid w:val="000F1835"/>
    <w:rsid w:val="00113763"/>
    <w:rsid w:val="002278F8"/>
    <w:rsid w:val="00300C30"/>
    <w:rsid w:val="00301F22"/>
    <w:rsid w:val="003526D2"/>
    <w:rsid w:val="00397136"/>
    <w:rsid w:val="003A5DFF"/>
    <w:rsid w:val="00426561"/>
    <w:rsid w:val="00436F0E"/>
    <w:rsid w:val="00475377"/>
    <w:rsid w:val="00481976"/>
    <w:rsid w:val="004856D2"/>
    <w:rsid w:val="00530340"/>
    <w:rsid w:val="005C7871"/>
    <w:rsid w:val="00624C76"/>
    <w:rsid w:val="00696E9E"/>
    <w:rsid w:val="006D533D"/>
    <w:rsid w:val="00743237"/>
    <w:rsid w:val="00751356"/>
    <w:rsid w:val="0079569B"/>
    <w:rsid w:val="007F61C5"/>
    <w:rsid w:val="008004B0"/>
    <w:rsid w:val="00835C9D"/>
    <w:rsid w:val="00836022"/>
    <w:rsid w:val="008441CB"/>
    <w:rsid w:val="00850396"/>
    <w:rsid w:val="00901BC4"/>
    <w:rsid w:val="009C1C2A"/>
    <w:rsid w:val="009C3434"/>
    <w:rsid w:val="009E7E75"/>
    <w:rsid w:val="00A962FB"/>
    <w:rsid w:val="00B14B54"/>
    <w:rsid w:val="00B5091A"/>
    <w:rsid w:val="00B60E4E"/>
    <w:rsid w:val="00B82232"/>
    <w:rsid w:val="00BB2C17"/>
    <w:rsid w:val="00BF65A0"/>
    <w:rsid w:val="00C869DF"/>
    <w:rsid w:val="00CF4276"/>
    <w:rsid w:val="00D25855"/>
    <w:rsid w:val="00D4487A"/>
    <w:rsid w:val="00D47234"/>
    <w:rsid w:val="00D50C4B"/>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04B0"/>
    <w:pPr>
      <w:widowControl w:val="0"/>
      <w:spacing w:line="300" w:lineRule="auto"/>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04B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004B0"/>
    <w:rPr>
      <w:sz w:val="18"/>
      <w:szCs w:val="18"/>
    </w:rPr>
  </w:style>
  <w:style w:type="paragraph" w:styleId="a5">
    <w:name w:val="footer"/>
    <w:basedOn w:val="a"/>
    <w:link w:val="Char0"/>
    <w:uiPriority w:val="99"/>
    <w:unhideWhenUsed/>
    <w:rsid w:val="008004B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004B0"/>
    <w:rPr>
      <w:sz w:val="18"/>
      <w:szCs w:val="18"/>
    </w:rPr>
  </w:style>
  <w:style w:type="paragraph" w:styleId="a6">
    <w:name w:val="Body Text"/>
    <w:basedOn w:val="a"/>
    <w:link w:val="Char1"/>
    <w:autoRedefine/>
    <w:unhideWhenUsed/>
    <w:qFormat/>
    <w:rsid w:val="008004B0"/>
    <w:pPr>
      <w:spacing w:after="120"/>
    </w:pPr>
  </w:style>
  <w:style w:type="character" w:customStyle="1" w:styleId="Char2">
    <w:name w:val="正文文本 Char"/>
    <w:basedOn w:val="a1"/>
    <w:uiPriority w:val="99"/>
    <w:semiHidden/>
    <w:rsid w:val="008004B0"/>
    <w:rPr>
      <w:rFonts w:ascii="Times New Roman" w:eastAsia="宋体" w:hAnsi="Times New Roman" w:cs="Times New Roman"/>
    </w:rPr>
  </w:style>
  <w:style w:type="character" w:styleId="a7">
    <w:name w:val="annotation reference"/>
    <w:autoRedefine/>
    <w:uiPriority w:val="99"/>
    <w:unhideWhenUsed/>
    <w:qFormat/>
    <w:rsid w:val="008004B0"/>
    <w:rPr>
      <w:sz w:val="21"/>
      <w:szCs w:val="21"/>
    </w:rPr>
  </w:style>
  <w:style w:type="character" w:customStyle="1" w:styleId="Char1">
    <w:name w:val="正文文本 Char1"/>
    <w:link w:val="a6"/>
    <w:autoRedefine/>
    <w:qFormat/>
    <w:rsid w:val="008004B0"/>
    <w:rPr>
      <w:rFonts w:ascii="Times New Roman" w:eastAsia="宋体" w:hAnsi="Times New Roman" w:cs="Times New Roman"/>
    </w:rPr>
  </w:style>
  <w:style w:type="paragraph" w:styleId="a8">
    <w:name w:val="List Paragraph"/>
    <w:basedOn w:val="a"/>
    <w:autoRedefine/>
    <w:uiPriority w:val="34"/>
    <w:qFormat/>
    <w:rsid w:val="008004B0"/>
    <w:pPr>
      <w:suppressAutoHyphens/>
      <w:spacing w:line="240" w:lineRule="auto"/>
      <w:ind w:firstLine="420"/>
    </w:pPr>
    <w:rPr>
      <w:kern w:val="1"/>
      <w:szCs w:val="20"/>
    </w:rPr>
  </w:style>
  <w:style w:type="paragraph" w:customStyle="1" w:styleId="TableText">
    <w:name w:val="Table Text"/>
    <w:basedOn w:val="a"/>
    <w:autoRedefine/>
    <w:semiHidden/>
    <w:qFormat/>
    <w:rsid w:val="008004B0"/>
    <w:rPr>
      <w:rFonts w:ascii="宋体" w:hAnsi="宋体" w:cs="宋体"/>
      <w:sz w:val="22"/>
      <w:lang w:eastAsia="en-US"/>
    </w:rPr>
  </w:style>
  <w:style w:type="paragraph" w:customStyle="1" w:styleId="txt">
    <w:name w:val="txt"/>
    <w:basedOn w:val="a"/>
    <w:autoRedefine/>
    <w:qFormat/>
    <w:rsid w:val="008004B0"/>
    <w:pPr>
      <w:widowControl/>
      <w:spacing w:before="100" w:beforeAutospacing="1" w:after="100" w:afterAutospacing="1"/>
      <w:jc w:val="left"/>
    </w:pPr>
    <w:rPr>
      <w:rFonts w:ascii="宋体" w:hAnsi="宋体" w:cs="宋体"/>
      <w:kern w:val="0"/>
      <w:sz w:val="24"/>
      <w:szCs w:val="24"/>
    </w:rPr>
  </w:style>
  <w:style w:type="paragraph" w:styleId="a0">
    <w:name w:val="Block Text"/>
    <w:basedOn w:val="a"/>
    <w:uiPriority w:val="99"/>
    <w:semiHidden/>
    <w:unhideWhenUsed/>
    <w:rsid w:val="008004B0"/>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04B0"/>
    <w:pPr>
      <w:widowControl w:val="0"/>
      <w:spacing w:line="300" w:lineRule="auto"/>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04B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004B0"/>
    <w:rPr>
      <w:sz w:val="18"/>
      <w:szCs w:val="18"/>
    </w:rPr>
  </w:style>
  <w:style w:type="paragraph" w:styleId="a5">
    <w:name w:val="footer"/>
    <w:basedOn w:val="a"/>
    <w:link w:val="Char0"/>
    <w:uiPriority w:val="99"/>
    <w:unhideWhenUsed/>
    <w:rsid w:val="008004B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004B0"/>
    <w:rPr>
      <w:sz w:val="18"/>
      <w:szCs w:val="18"/>
    </w:rPr>
  </w:style>
  <w:style w:type="paragraph" w:styleId="a6">
    <w:name w:val="Body Text"/>
    <w:basedOn w:val="a"/>
    <w:link w:val="Char1"/>
    <w:autoRedefine/>
    <w:unhideWhenUsed/>
    <w:qFormat/>
    <w:rsid w:val="008004B0"/>
    <w:pPr>
      <w:spacing w:after="120"/>
    </w:pPr>
  </w:style>
  <w:style w:type="character" w:customStyle="1" w:styleId="Char2">
    <w:name w:val="正文文本 Char"/>
    <w:basedOn w:val="a1"/>
    <w:uiPriority w:val="99"/>
    <w:semiHidden/>
    <w:rsid w:val="008004B0"/>
    <w:rPr>
      <w:rFonts w:ascii="Times New Roman" w:eastAsia="宋体" w:hAnsi="Times New Roman" w:cs="Times New Roman"/>
    </w:rPr>
  </w:style>
  <w:style w:type="character" w:styleId="a7">
    <w:name w:val="annotation reference"/>
    <w:autoRedefine/>
    <w:uiPriority w:val="99"/>
    <w:unhideWhenUsed/>
    <w:qFormat/>
    <w:rsid w:val="008004B0"/>
    <w:rPr>
      <w:sz w:val="21"/>
      <w:szCs w:val="21"/>
    </w:rPr>
  </w:style>
  <w:style w:type="character" w:customStyle="1" w:styleId="Char1">
    <w:name w:val="正文文本 Char1"/>
    <w:link w:val="a6"/>
    <w:autoRedefine/>
    <w:qFormat/>
    <w:rsid w:val="008004B0"/>
    <w:rPr>
      <w:rFonts w:ascii="Times New Roman" w:eastAsia="宋体" w:hAnsi="Times New Roman" w:cs="Times New Roman"/>
    </w:rPr>
  </w:style>
  <w:style w:type="paragraph" w:styleId="a8">
    <w:name w:val="List Paragraph"/>
    <w:basedOn w:val="a"/>
    <w:autoRedefine/>
    <w:uiPriority w:val="34"/>
    <w:qFormat/>
    <w:rsid w:val="008004B0"/>
    <w:pPr>
      <w:suppressAutoHyphens/>
      <w:spacing w:line="240" w:lineRule="auto"/>
      <w:ind w:firstLine="420"/>
    </w:pPr>
    <w:rPr>
      <w:kern w:val="1"/>
      <w:szCs w:val="20"/>
    </w:rPr>
  </w:style>
  <w:style w:type="paragraph" w:customStyle="1" w:styleId="TableText">
    <w:name w:val="Table Text"/>
    <w:basedOn w:val="a"/>
    <w:autoRedefine/>
    <w:semiHidden/>
    <w:qFormat/>
    <w:rsid w:val="008004B0"/>
    <w:rPr>
      <w:rFonts w:ascii="宋体" w:hAnsi="宋体" w:cs="宋体"/>
      <w:sz w:val="22"/>
      <w:lang w:eastAsia="en-US"/>
    </w:rPr>
  </w:style>
  <w:style w:type="paragraph" w:customStyle="1" w:styleId="txt">
    <w:name w:val="txt"/>
    <w:basedOn w:val="a"/>
    <w:autoRedefine/>
    <w:qFormat/>
    <w:rsid w:val="008004B0"/>
    <w:pPr>
      <w:widowControl/>
      <w:spacing w:before="100" w:beforeAutospacing="1" w:after="100" w:afterAutospacing="1"/>
      <w:jc w:val="left"/>
    </w:pPr>
    <w:rPr>
      <w:rFonts w:ascii="宋体" w:hAnsi="宋体" w:cs="宋体"/>
      <w:kern w:val="0"/>
      <w:sz w:val="24"/>
      <w:szCs w:val="24"/>
    </w:rPr>
  </w:style>
  <w:style w:type="paragraph" w:styleId="a0">
    <w:name w:val="Block Text"/>
    <w:basedOn w:val="a"/>
    <w:uiPriority w:val="99"/>
    <w:semiHidden/>
    <w:unhideWhenUsed/>
    <w:rsid w:val="008004B0"/>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4595</Words>
  <Characters>4733</Characters>
  <Application>Microsoft Office Word</Application>
  <DocSecurity>0</DocSecurity>
  <Lines>394</Lines>
  <Paragraphs>310</Paragraphs>
  <ScaleCrop>false</ScaleCrop>
  <Company>Microsoft</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2024-01-08T05:16:00Z</dcterms:created>
  <dcterms:modified xsi:type="dcterms:W3CDTF">2024-01-08T05:16:00Z</dcterms:modified>
</cp:coreProperties>
</file>