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B7" w:rsidRDefault="00FE30B7" w:rsidP="00FE30B7">
      <w:pPr>
        <w:adjustRightInd w:val="0"/>
        <w:snapToGrid w:val="0"/>
        <w:spacing w:line="300" w:lineRule="auto"/>
        <w:jc w:val="center"/>
        <w:outlineLvl w:val="1"/>
        <w:rPr>
          <w:rFonts w:ascii="Times New Roman" w:hAnsi="Times New Roman"/>
          <w:color w:val="000000"/>
          <w:sz w:val="30"/>
          <w:szCs w:val="30"/>
        </w:rPr>
      </w:pPr>
      <w:bookmarkStart w:id="0" w:name="_Toc486947590"/>
      <w:bookmarkStart w:id="1" w:name="_Toc204170314"/>
      <w:bookmarkStart w:id="2" w:name="_Hlk490099700"/>
      <w:bookmarkStart w:id="3" w:name="OLE_LINK57"/>
      <w:r>
        <w:rPr>
          <w:rFonts w:ascii="Times New Roman" w:hAnsi="宋体"/>
          <w:color w:val="000000"/>
          <w:sz w:val="30"/>
          <w:szCs w:val="30"/>
        </w:rPr>
        <w:t>一、说明</w:t>
      </w:r>
      <w:bookmarkEnd w:id="0"/>
      <w:bookmarkEnd w:id="1"/>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204170315"/>
      <w:r>
        <w:rPr>
          <w:rFonts w:ascii="Times New Roman" w:hAnsi="Times New Roman"/>
          <w:b/>
          <w:color w:val="000000"/>
          <w:sz w:val="22"/>
        </w:rPr>
        <w:t xml:space="preserve">1 </w:t>
      </w:r>
      <w:r>
        <w:rPr>
          <w:rFonts w:ascii="Times New Roman" w:hAnsi="宋体"/>
          <w:b/>
          <w:color w:val="000000"/>
          <w:sz w:val="22"/>
        </w:rPr>
        <w:t>总则</w:t>
      </w:r>
      <w:bookmarkEnd w:id="4"/>
      <w:bookmarkEnd w:id="5"/>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FE30B7" w:rsidRDefault="00FE30B7" w:rsidP="00FE30B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E30B7" w:rsidRDefault="00FE30B7" w:rsidP="00FE30B7">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9"/>
          <w:rFonts w:hint="eastAsia"/>
        </w:rPr>
        <w:t>（详见第一章投标人须知及前附表21.3（9））</w:t>
      </w:r>
    </w:p>
    <w:p w:rsidR="00FE30B7" w:rsidRDefault="00FE30B7" w:rsidP="00FE30B7">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w:t>
      </w:r>
      <w:proofErr w:type="gramStart"/>
      <w:r>
        <w:rPr>
          <w:rFonts w:ascii="Times New Roman" w:hAnsi="宋体"/>
          <w:sz w:val="22"/>
        </w:rPr>
        <w:t>起说明</w:t>
      </w:r>
      <w:proofErr w:type="gramEnd"/>
      <w:r>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FE30B7" w:rsidRDefault="00FE30B7" w:rsidP="00FE30B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w:t>
      </w:r>
      <w:r>
        <w:rPr>
          <w:rFonts w:ascii="Times New Roman" w:hAnsi="Times New Roman"/>
          <w:sz w:val="22"/>
        </w:rPr>
        <w:t>10</w:t>
      </w:r>
      <w:r>
        <w:rPr>
          <w:rFonts w:ascii="Times New Roman" w:hAnsi="Times New Roman"/>
          <w:sz w:val="22"/>
        </w:rPr>
        <w:t>日内</w:t>
      </w:r>
      <w:r>
        <w:rPr>
          <w:rFonts w:ascii="Times New Roman" w:hAnsi="Times New Roman" w:hint="eastAsia"/>
          <w:sz w:val="22"/>
        </w:rPr>
        <w:t>，以书面形式提出，并附相关证据。</w:t>
      </w:r>
    </w:p>
    <w:p w:rsidR="00FE30B7" w:rsidRDefault="00FE30B7" w:rsidP="00FE30B7">
      <w:pPr>
        <w:adjustRightInd w:val="0"/>
        <w:snapToGrid w:val="0"/>
        <w:spacing w:line="300" w:lineRule="auto"/>
        <w:ind w:firstLineChars="200" w:firstLine="440"/>
        <w:rPr>
          <w:rFonts w:ascii="Times New Roman" w:hAnsi="Times New Roman"/>
          <w:sz w:val="22"/>
        </w:rPr>
      </w:pPr>
    </w:p>
    <w:p w:rsidR="00FE30B7" w:rsidRDefault="00FE30B7" w:rsidP="00FE30B7">
      <w:pPr>
        <w:adjustRightInd w:val="0"/>
        <w:snapToGrid w:val="0"/>
        <w:spacing w:line="300" w:lineRule="auto"/>
        <w:jc w:val="center"/>
        <w:outlineLvl w:val="1"/>
        <w:rPr>
          <w:rFonts w:ascii="Times New Roman" w:hAnsi="Times New Roman"/>
          <w:color w:val="000000"/>
          <w:sz w:val="30"/>
          <w:szCs w:val="30"/>
        </w:rPr>
      </w:pPr>
      <w:bookmarkStart w:id="6" w:name="_Toc204170316"/>
      <w:r>
        <w:rPr>
          <w:rFonts w:ascii="Times New Roman" w:hAnsi="宋体"/>
          <w:color w:val="000000"/>
          <w:sz w:val="30"/>
          <w:szCs w:val="30"/>
        </w:rPr>
        <w:t>二、项目概况</w:t>
      </w:r>
      <w:bookmarkEnd w:id="6"/>
    </w:p>
    <w:p w:rsidR="00FE30B7" w:rsidRDefault="00FE30B7" w:rsidP="00FE30B7">
      <w:pPr>
        <w:adjustRightInd w:val="0"/>
        <w:snapToGrid w:val="0"/>
        <w:spacing w:line="300" w:lineRule="auto"/>
        <w:ind w:firstLineChars="200" w:firstLine="442"/>
        <w:outlineLvl w:val="2"/>
        <w:rPr>
          <w:rFonts w:ascii="Times New Roman" w:hAnsi="宋体"/>
          <w:b/>
          <w:bCs/>
          <w:sz w:val="22"/>
        </w:rPr>
      </w:pPr>
      <w:bookmarkStart w:id="7" w:name="_Toc490037237"/>
      <w:bookmarkStart w:id="8" w:name="_Toc204170317"/>
      <w:r>
        <w:rPr>
          <w:rFonts w:ascii="Times New Roman" w:hAnsi="Times New Roman"/>
          <w:b/>
          <w:bCs/>
          <w:sz w:val="22"/>
        </w:rPr>
        <w:t>2</w:t>
      </w:r>
      <w:r>
        <w:rPr>
          <w:rFonts w:ascii="Times New Roman" w:hAnsi="宋体"/>
          <w:b/>
          <w:bCs/>
          <w:sz w:val="22"/>
        </w:rPr>
        <w:t>项目名称</w:t>
      </w:r>
      <w:bookmarkEnd w:id="7"/>
      <w:bookmarkEnd w:id="8"/>
    </w:p>
    <w:p w:rsidR="00FE30B7" w:rsidRDefault="00FE30B7" w:rsidP="00FE30B7">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联合国全民早期预警倡议实践交流平台建设项目</w:t>
      </w:r>
      <w:r>
        <w:rPr>
          <w:rFonts w:ascii="Times New Roman" w:hAnsi="Times New Roman" w:hint="eastAsia"/>
          <w:bCs/>
          <w:sz w:val="22"/>
        </w:rPr>
        <w:t>-</w:t>
      </w:r>
      <w:r>
        <w:rPr>
          <w:rFonts w:ascii="Times New Roman" w:hAnsi="Times New Roman" w:hint="eastAsia"/>
          <w:bCs/>
          <w:sz w:val="22"/>
        </w:rPr>
        <w:t>软件和信息技术服务</w:t>
      </w:r>
    </w:p>
    <w:p w:rsidR="00FE30B7" w:rsidRDefault="00FE30B7" w:rsidP="00FE30B7">
      <w:pPr>
        <w:adjustRightInd w:val="0"/>
        <w:snapToGrid w:val="0"/>
        <w:spacing w:line="300" w:lineRule="auto"/>
        <w:ind w:firstLineChars="200" w:firstLine="442"/>
        <w:outlineLvl w:val="2"/>
        <w:rPr>
          <w:rStyle w:val="afe"/>
        </w:rPr>
      </w:pPr>
      <w:bookmarkStart w:id="9" w:name="_Toc490037238"/>
      <w:bookmarkStart w:id="10" w:name="_Toc204170318"/>
      <w:r>
        <w:rPr>
          <w:rFonts w:ascii="Times New Roman" w:hAnsi="Times New Roman"/>
          <w:b/>
          <w:bCs/>
          <w:sz w:val="22"/>
        </w:rPr>
        <w:lastRenderedPageBreak/>
        <w:t>3</w:t>
      </w:r>
      <w:r>
        <w:rPr>
          <w:rFonts w:ascii="Times New Roman" w:hAnsi="宋体"/>
          <w:b/>
          <w:bCs/>
          <w:sz w:val="22"/>
        </w:rPr>
        <w:t>项目地点</w:t>
      </w:r>
      <w:bookmarkEnd w:id="9"/>
      <w:bookmarkEnd w:id="10"/>
    </w:p>
    <w:p w:rsidR="00FE30B7" w:rsidRDefault="00FE30B7" w:rsidP="00FE30B7">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上海市浦东</w:t>
      </w:r>
      <w:proofErr w:type="gramStart"/>
      <w:r>
        <w:rPr>
          <w:rFonts w:ascii="Times New Roman" w:hAnsi="Times New Roman" w:hint="eastAsia"/>
          <w:bCs/>
          <w:sz w:val="22"/>
        </w:rPr>
        <w:t>新区杨</w:t>
      </w:r>
      <w:proofErr w:type="gramEnd"/>
      <w:r>
        <w:rPr>
          <w:rFonts w:ascii="Times New Roman" w:hAnsi="Times New Roman" w:hint="eastAsia"/>
          <w:bCs/>
          <w:sz w:val="22"/>
        </w:rPr>
        <w:t>高南路</w:t>
      </w:r>
      <w:r>
        <w:rPr>
          <w:rFonts w:ascii="Times New Roman" w:hAnsi="Times New Roman" w:hint="eastAsia"/>
          <w:bCs/>
          <w:sz w:val="22"/>
        </w:rPr>
        <w:t>99</w:t>
      </w:r>
      <w:r>
        <w:rPr>
          <w:rFonts w:ascii="Times New Roman" w:hAnsi="Times New Roman" w:hint="eastAsia"/>
          <w:bCs/>
          <w:sz w:val="22"/>
        </w:rPr>
        <w:t>弄</w:t>
      </w: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204170319"/>
      <w:r>
        <w:rPr>
          <w:rFonts w:ascii="Times New Roman" w:hAnsi="Times New Roman"/>
          <w:b/>
          <w:color w:val="000000"/>
          <w:sz w:val="22"/>
        </w:rPr>
        <w:t xml:space="preserve">4 </w:t>
      </w:r>
      <w:r>
        <w:rPr>
          <w:rFonts w:ascii="Times New Roman" w:hAnsi="宋体"/>
          <w:b/>
          <w:color w:val="000000"/>
          <w:sz w:val="22"/>
        </w:rPr>
        <w:t>招标范围与内容</w:t>
      </w:r>
      <w:bookmarkEnd w:id="11"/>
      <w:bookmarkEnd w:id="12"/>
    </w:p>
    <w:p w:rsidR="00FE30B7" w:rsidRDefault="00FE30B7" w:rsidP="00FE30B7">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FE30B7" w:rsidRDefault="00FE30B7" w:rsidP="00FE30B7">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联合国全民早期预警倡议实践交流平台建设项目</w:t>
      </w:r>
      <w:r>
        <w:rPr>
          <w:rFonts w:ascii="Times New Roman" w:hAnsi="Times New Roman" w:hint="eastAsia"/>
          <w:bCs/>
          <w:sz w:val="22"/>
        </w:rPr>
        <w:t>-</w:t>
      </w:r>
      <w:r>
        <w:rPr>
          <w:rFonts w:ascii="Times New Roman" w:hAnsi="Times New Roman" w:hint="eastAsia"/>
          <w:bCs/>
          <w:sz w:val="22"/>
        </w:rPr>
        <w:t>软件和信息技术服务，作为城市多灾种早期预警卓越中心的组成部分，承担全民早期预警倡议下建设完善的多灾种早期预警工具箱面向全球的展示功能。</w:t>
      </w:r>
    </w:p>
    <w:p w:rsidR="00FE30B7" w:rsidRDefault="00FE30B7" w:rsidP="00FE30B7">
      <w:pPr>
        <w:adjustRightInd w:val="0"/>
        <w:snapToGrid w:val="0"/>
        <w:spacing w:line="300" w:lineRule="auto"/>
        <w:ind w:firstLineChars="200" w:firstLine="440"/>
        <w:jc w:val="left"/>
        <w:rPr>
          <w:rStyle w:val="afe"/>
        </w:rPr>
      </w:pPr>
      <w:r>
        <w:rPr>
          <w:rFonts w:ascii="Times New Roman" w:hAnsi="Times New Roman"/>
          <w:color w:val="000000"/>
          <w:sz w:val="22"/>
        </w:rPr>
        <w:t xml:space="preserve">4.2 </w:t>
      </w:r>
      <w:r>
        <w:rPr>
          <w:rFonts w:ascii="Times New Roman" w:hAnsi="宋体"/>
          <w:color w:val="000000"/>
          <w:sz w:val="22"/>
        </w:rPr>
        <w:t>项目招标范围及内容</w:t>
      </w:r>
    </w:p>
    <w:p w:rsidR="00FE30B7" w:rsidRDefault="00FE30B7" w:rsidP="00FE30B7">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本次采购内容包括：</w:t>
      </w:r>
    </w:p>
    <w:p w:rsidR="00FE30B7" w:rsidRDefault="00FE30B7" w:rsidP="00FE30B7">
      <w:pPr>
        <w:numPr>
          <w:ilvl w:val="0"/>
          <w:numId w:val="2"/>
        </w:numPr>
        <w:spacing w:line="360" w:lineRule="auto"/>
        <w:ind w:left="0" w:firstLineChars="200" w:firstLine="480"/>
        <w:rPr>
          <w:rFonts w:ascii="宋体" w:hAnsi="宋体" w:cs="宋体"/>
          <w:color w:val="000000"/>
          <w:sz w:val="24"/>
          <w:szCs w:val="24"/>
        </w:rPr>
      </w:pPr>
      <w:r>
        <w:rPr>
          <w:rFonts w:ascii="宋体" w:hAnsi="宋体" w:cs="宋体" w:hint="eastAsia"/>
          <w:color w:val="000000"/>
          <w:sz w:val="24"/>
          <w:szCs w:val="24"/>
        </w:rPr>
        <w:t>中心业务区域建设（网络接入及安全设备、办公区硬件设备）</w:t>
      </w:r>
    </w:p>
    <w:p w:rsidR="00FE30B7" w:rsidRDefault="00FE30B7" w:rsidP="00FE30B7">
      <w:pPr>
        <w:numPr>
          <w:ilvl w:val="0"/>
          <w:numId w:val="2"/>
        </w:numPr>
        <w:spacing w:line="360" w:lineRule="auto"/>
        <w:ind w:left="0" w:firstLineChars="200" w:firstLine="480"/>
        <w:rPr>
          <w:rFonts w:ascii="宋体" w:hAnsi="宋体" w:cs="宋体"/>
          <w:color w:val="000000"/>
          <w:sz w:val="24"/>
          <w:szCs w:val="24"/>
        </w:rPr>
      </w:pPr>
      <w:r>
        <w:rPr>
          <w:rFonts w:ascii="宋体" w:hAnsi="宋体" w:cs="宋体" w:hint="eastAsia"/>
          <w:color w:val="000000"/>
          <w:sz w:val="24"/>
          <w:szCs w:val="24"/>
        </w:rPr>
        <w:t>中心展</w:t>
      </w:r>
      <w:proofErr w:type="gramStart"/>
      <w:r>
        <w:rPr>
          <w:rFonts w:ascii="宋体" w:hAnsi="宋体" w:cs="宋体" w:hint="eastAsia"/>
          <w:color w:val="000000"/>
          <w:sz w:val="24"/>
          <w:szCs w:val="24"/>
        </w:rPr>
        <w:t>陈区域</w:t>
      </w:r>
      <w:proofErr w:type="gramEnd"/>
      <w:r>
        <w:rPr>
          <w:rFonts w:ascii="宋体" w:hAnsi="宋体" w:cs="宋体" w:hint="eastAsia"/>
          <w:color w:val="000000"/>
          <w:sz w:val="24"/>
          <w:szCs w:val="24"/>
        </w:rPr>
        <w:t>建设（多媒体系统工程）</w:t>
      </w:r>
    </w:p>
    <w:p w:rsidR="00FE30B7" w:rsidRDefault="00FE30B7" w:rsidP="00FE30B7">
      <w:pPr>
        <w:numPr>
          <w:ilvl w:val="0"/>
          <w:numId w:val="2"/>
        </w:numPr>
        <w:spacing w:line="360" w:lineRule="auto"/>
        <w:ind w:left="0" w:firstLineChars="200" w:firstLine="480"/>
        <w:rPr>
          <w:rFonts w:ascii="宋体" w:hAnsi="宋体" w:cs="宋体"/>
          <w:color w:val="000000"/>
          <w:sz w:val="24"/>
          <w:szCs w:val="24"/>
        </w:rPr>
      </w:pPr>
      <w:r>
        <w:rPr>
          <w:rFonts w:ascii="宋体" w:hAnsi="宋体" w:cs="宋体" w:hint="eastAsia"/>
          <w:color w:val="000000"/>
          <w:sz w:val="24"/>
          <w:szCs w:val="24"/>
        </w:rPr>
        <w:t>基于AI的展厅智能交互数字人开发（包括数字人角色模型设计与三维建模、数字人交互系统、API服务-大模型对接、数字人终端</w:t>
      </w:r>
      <w:proofErr w:type="gramStart"/>
      <w:r>
        <w:rPr>
          <w:rFonts w:ascii="宋体" w:hAnsi="宋体" w:cs="宋体" w:hint="eastAsia"/>
          <w:color w:val="000000"/>
          <w:sz w:val="24"/>
          <w:szCs w:val="24"/>
        </w:rPr>
        <w:t>推流跨屏</w:t>
      </w:r>
      <w:proofErr w:type="gramEnd"/>
      <w:r>
        <w:rPr>
          <w:rFonts w:ascii="宋体" w:hAnsi="宋体" w:cs="宋体" w:hint="eastAsia"/>
          <w:color w:val="000000"/>
          <w:sz w:val="24"/>
          <w:szCs w:val="24"/>
        </w:rPr>
        <w:t>联动等功能模块建设等功能模块建设，以及</w:t>
      </w:r>
      <w:proofErr w:type="gramStart"/>
      <w:r>
        <w:rPr>
          <w:rFonts w:ascii="宋体" w:hAnsi="宋体" w:cs="宋体" w:hint="eastAsia"/>
          <w:color w:val="000000"/>
          <w:sz w:val="24"/>
          <w:szCs w:val="24"/>
        </w:rPr>
        <w:t>系统本地</w:t>
      </w:r>
      <w:proofErr w:type="gramEnd"/>
      <w:r>
        <w:rPr>
          <w:rFonts w:ascii="宋体" w:hAnsi="宋体" w:cs="宋体" w:hint="eastAsia"/>
          <w:color w:val="000000"/>
          <w:sz w:val="24"/>
          <w:szCs w:val="24"/>
        </w:rPr>
        <w:t>私有化部署）</w:t>
      </w:r>
    </w:p>
    <w:p w:rsidR="00FE30B7" w:rsidRDefault="00FE30B7" w:rsidP="00FE30B7">
      <w:pPr>
        <w:numPr>
          <w:ilvl w:val="0"/>
          <w:numId w:val="2"/>
        </w:numPr>
        <w:spacing w:line="360" w:lineRule="auto"/>
        <w:ind w:left="0" w:firstLineChars="200" w:firstLine="480"/>
        <w:rPr>
          <w:rFonts w:ascii="宋体" w:hAnsi="宋体" w:cs="宋体"/>
          <w:color w:val="000000"/>
          <w:sz w:val="24"/>
          <w:szCs w:val="24"/>
        </w:rPr>
      </w:pPr>
      <w:r>
        <w:rPr>
          <w:rFonts w:ascii="宋体" w:hAnsi="宋体" w:cs="宋体" w:hint="eastAsia"/>
          <w:color w:val="000000"/>
          <w:sz w:val="24"/>
          <w:szCs w:val="24"/>
        </w:rPr>
        <w:t>基于AI的早期预警工具箱知识库建设（包括全球气象灾害早期预警体系知识库、</w:t>
      </w:r>
      <w:proofErr w:type="gramStart"/>
      <w:r>
        <w:rPr>
          <w:rFonts w:ascii="宋体" w:hAnsi="宋体" w:cs="宋体" w:hint="eastAsia"/>
          <w:color w:val="000000"/>
          <w:sz w:val="24"/>
          <w:szCs w:val="24"/>
        </w:rPr>
        <w:t>气象元识</w:t>
      </w:r>
      <w:proofErr w:type="gramEnd"/>
      <w:r>
        <w:rPr>
          <w:rFonts w:ascii="宋体" w:hAnsi="宋体" w:cs="宋体" w:hint="eastAsia"/>
          <w:color w:val="000000"/>
          <w:sz w:val="24"/>
          <w:szCs w:val="24"/>
        </w:rPr>
        <w:t>法典知识库、气象纪事知识库、系统基础知识库、智能体基座构建、密码应用功能模块开发）、</w:t>
      </w:r>
    </w:p>
    <w:p w:rsidR="00FE30B7" w:rsidRDefault="00FE30B7" w:rsidP="00FE30B7">
      <w:pPr>
        <w:numPr>
          <w:ilvl w:val="0"/>
          <w:numId w:val="2"/>
        </w:numPr>
        <w:spacing w:line="360" w:lineRule="auto"/>
        <w:ind w:left="0" w:firstLineChars="200" w:firstLine="480"/>
        <w:rPr>
          <w:rFonts w:ascii="宋体" w:hAnsi="宋体" w:cs="宋体"/>
          <w:color w:val="000000"/>
          <w:sz w:val="24"/>
          <w:szCs w:val="24"/>
        </w:rPr>
      </w:pPr>
      <w:r>
        <w:rPr>
          <w:rFonts w:ascii="宋体" w:hAnsi="宋体" w:cs="宋体" w:hint="eastAsia"/>
          <w:color w:val="000000"/>
          <w:sz w:val="24"/>
          <w:szCs w:val="24"/>
        </w:rPr>
        <w:t>成品软件购置（中间件和密码应用软件采购）</w:t>
      </w:r>
    </w:p>
    <w:p w:rsidR="00FE30B7" w:rsidRDefault="00FE30B7" w:rsidP="00FE30B7">
      <w:pPr>
        <w:adjustRightInd w:val="0"/>
        <w:snapToGrid w:val="0"/>
        <w:spacing w:line="300" w:lineRule="auto"/>
        <w:ind w:firstLineChars="200" w:firstLine="440"/>
        <w:jc w:val="left"/>
        <w:rPr>
          <w:rFonts w:ascii="Times New Roman" w:hAnsi="Times New Roman"/>
          <w:color w:val="548DD4"/>
          <w:kern w:val="0"/>
          <w:sz w:val="22"/>
        </w:rPr>
      </w:pPr>
      <w:r>
        <w:rPr>
          <w:rFonts w:ascii="Times New Roman" w:hAnsi="Times New Roman"/>
          <w:color w:val="000000"/>
          <w:sz w:val="22"/>
        </w:rPr>
        <w:t>4.3</w:t>
      </w:r>
      <w:r>
        <w:rPr>
          <w:rFonts w:ascii="Times New Roman" w:hAnsi="宋体"/>
          <w:color w:val="000000"/>
          <w:sz w:val="22"/>
        </w:rPr>
        <w:t>本项目</w:t>
      </w:r>
      <w:r>
        <w:rPr>
          <w:rFonts w:ascii="Times New Roman" w:hAnsi="宋体"/>
          <w:sz w:val="22"/>
        </w:rPr>
        <w:t>工期</w:t>
      </w:r>
      <w:r>
        <w:rPr>
          <w:rFonts w:ascii="Times New Roman" w:hAnsi="宋体"/>
          <w:color w:val="000000"/>
          <w:sz w:val="22"/>
        </w:rPr>
        <w:t>为：</w:t>
      </w:r>
      <w:r>
        <w:rPr>
          <w:rFonts w:ascii="Times New Roman" w:hAnsi="Times New Roman" w:hint="eastAsia"/>
          <w:color w:val="548DD4"/>
          <w:kern w:val="0"/>
          <w:sz w:val="22"/>
        </w:rPr>
        <w:t>自合同签订之日起</w:t>
      </w:r>
      <w:r>
        <w:rPr>
          <w:rFonts w:ascii="Times New Roman" w:hAnsi="Times New Roman" w:hint="eastAsia"/>
          <w:color w:val="548DD4"/>
          <w:kern w:val="0"/>
          <w:sz w:val="22"/>
        </w:rPr>
        <w:t>90</w:t>
      </w:r>
      <w:r>
        <w:rPr>
          <w:rFonts w:ascii="Times New Roman" w:hAnsi="Times New Roman" w:hint="eastAsia"/>
          <w:color w:val="548DD4"/>
          <w:kern w:val="0"/>
          <w:sz w:val="22"/>
        </w:rPr>
        <w:t>个日历日，供应商可自报少于</w:t>
      </w:r>
      <w:r>
        <w:rPr>
          <w:rFonts w:ascii="Times New Roman" w:hAnsi="Times New Roman" w:hint="eastAsia"/>
          <w:color w:val="548DD4"/>
          <w:kern w:val="0"/>
          <w:sz w:val="22"/>
        </w:rPr>
        <w:t>90</w:t>
      </w:r>
      <w:r>
        <w:rPr>
          <w:rFonts w:ascii="Times New Roman" w:hAnsi="Times New Roman" w:hint="eastAsia"/>
          <w:color w:val="548DD4"/>
          <w:kern w:val="0"/>
          <w:sz w:val="22"/>
        </w:rPr>
        <w:t>个日历日的其他时间</w:t>
      </w:r>
      <w:r>
        <w:rPr>
          <w:rFonts w:ascii="Times New Roman" w:hAnsi="Times New Roman"/>
          <w:color w:val="548DD4"/>
          <w:kern w:val="0"/>
          <w:sz w:val="22"/>
        </w:rPr>
        <w:t>。</w:t>
      </w:r>
    </w:p>
    <w:p w:rsidR="00FE30B7" w:rsidRDefault="00FE30B7" w:rsidP="00FE30B7">
      <w:pPr>
        <w:widowControl/>
        <w:spacing w:line="360" w:lineRule="auto"/>
        <w:ind w:firstLineChars="200" w:firstLine="482"/>
        <w:jc w:val="left"/>
        <w:rPr>
          <w:rFonts w:ascii="宋体" w:hAnsi="宋体" w:cs="宋体"/>
          <w:color w:val="000000"/>
          <w:kern w:val="0"/>
          <w:sz w:val="24"/>
          <w:szCs w:val="24"/>
        </w:rPr>
      </w:pPr>
      <w:r>
        <w:rPr>
          <w:rFonts w:ascii="宋体" w:hAnsi="宋体" w:cs="宋体" w:hint="eastAsia"/>
          <w:b/>
          <w:bCs/>
          <w:color w:val="000000"/>
          <w:kern w:val="0"/>
          <w:sz w:val="24"/>
          <w:szCs w:val="24"/>
        </w:rPr>
        <w:t>4.3.1.硬件设备进度要求</w:t>
      </w:r>
      <w:r>
        <w:rPr>
          <w:rFonts w:ascii="宋体" w:hAnsi="宋体" w:cs="宋体" w:hint="eastAsia"/>
          <w:color w:val="000000"/>
          <w:kern w:val="0"/>
          <w:sz w:val="24"/>
          <w:szCs w:val="24"/>
        </w:rPr>
        <w:t>合同签订</w:t>
      </w:r>
      <w:r w:rsidRPr="005312D9">
        <w:rPr>
          <w:rFonts w:ascii="宋体" w:hAnsi="宋体" w:cs="宋体" w:hint="eastAsia"/>
          <w:color w:val="000000"/>
          <w:kern w:val="0"/>
          <w:sz w:val="24"/>
          <w:szCs w:val="24"/>
        </w:rPr>
        <w:t xml:space="preserve">后1 </w:t>
      </w:r>
      <w:proofErr w:type="gramStart"/>
      <w:r w:rsidRPr="005312D9">
        <w:rPr>
          <w:rFonts w:ascii="宋体" w:hAnsi="宋体" w:cs="宋体" w:hint="eastAsia"/>
          <w:color w:val="000000"/>
          <w:kern w:val="0"/>
          <w:sz w:val="24"/>
          <w:szCs w:val="24"/>
        </w:rPr>
        <w:t>个</w:t>
      </w:r>
      <w:proofErr w:type="gramEnd"/>
      <w:r w:rsidRPr="005312D9">
        <w:rPr>
          <w:rFonts w:ascii="宋体" w:hAnsi="宋体" w:cs="宋体" w:hint="eastAsia"/>
          <w:color w:val="000000"/>
          <w:kern w:val="0"/>
          <w:sz w:val="24"/>
          <w:szCs w:val="24"/>
        </w:rPr>
        <w:t>月内完成</w:t>
      </w:r>
      <w:r>
        <w:rPr>
          <w:rFonts w:ascii="宋体" w:hAnsi="宋体" w:cs="宋体" w:hint="eastAsia"/>
          <w:color w:val="000000"/>
          <w:kern w:val="0"/>
          <w:sz w:val="24"/>
          <w:szCs w:val="24"/>
        </w:rPr>
        <w:t>设备采购、安装、调试，所有设备参数符合招标文件要求。</w:t>
      </w:r>
    </w:p>
    <w:p w:rsidR="00FE30B7" w:rsidRDefault="00FE30B7" w:rsidP="00FE30B7">
      <w:pPr>
        <w:widowControl/>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4.3.2.成品软件进度要求</w:t>
      </w:r>
    </w:p>
    <w:p w:rsidR="00FE30B7" w:rsidRDefault="00FE30B7" w:rsidP="00FE30B7">
      <w:pPr>
        <w:widowControl/>
        <w:numPr>
          <w:ilvl w:val="0"/>
          <w:numId w:val="3"/>
        </w:num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成品软件到货验收：合同签订后1个月内完成到货验收，所有成品软件的技术参数应满足招标文件要求。</w:t>
      </w:r>
    </w:p>
    <w:p w:rsidR="00FE30B7" w:rsidRDefault="00FE30B7" w:rsidP="00FE30B7">
      <w:pPr>
        <w:widowControl/>
        <w:numPr>
          <w:ilvl w:val="0"/>
          <w:numId w:val="3"/>
        </w:num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成品软件部署调试；合同签订后的1个月内部署调试完毕。</w:t>
      </w:r>
    </w:p>
    <w:p w:rsidR="00FE30B7" w:rsidRDefault="00FE30B7" w:rsidP="00FE30B7">
      <w:pPr>
        <w:widowControl/>
        <w:numPr>
          <w:ilvl w:val="255"/>
          <w:numId w:val="0"/>
        </w:numPr>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4.3.3.软件开发进度要求</w:t>
      </w:r>
    </w:p>
    <w:p w:rsidR="00FE30B7" w:rsidRDefault="00FE30B7" w:rsidP="00FE30B7">
      <w:pPr>
        <w:widowControl/>
        <w:numPr>
          <w:ilvl w:val="0"/>
          <w:numId w:val="4"/>
        </w:num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软件系统设计：合同签订后0.5个月内，完成需求确认和设计文件报审，系统主要功能的原型设计。</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（2）软件系统开发：合同签订后2个月内，完成系统开发、部署、培训和系统完善工作。</w:t>
      </w:r>
    </w:p>
    <w:p w:rsidR="00FE30B7" w:rsidRDefault="00FE30B7" w:rsidP="00FE30B7">
      <w:pPr>
        <w:widowControl/>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4.3.4.验收测试进度要求</w:t>
      </w:r>
    </w:p>
    <w:p w:rsidR="00FE30B7" w:rsidRDefault="00FE30B7" w:rsidP="00FE30B7">
      <w:pPr>
        <w:widowControl/>
        <w:numPr>
          <w:ilvl w:val="0"/>
          <w:numId w:val="5"/>
        </w:num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合同签订后2 </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月内，完成由采购人组织的内部验收。</w:t>
      </w:r>
    </w:p>
    <w:p w:rsidR="00FE30B7" w:rsidRPr="005312D9" w:rsidRDefault="00FE30B7" w:rsidP="00FE30B7">
      <w:pPr>
        <w:widowControl/>
        <w:numPr>
          <w:ilvl w:val="0"/>
          <w:numId w:val="5"/>
        </w:numPr>
        <w:spacing w:line="360" w:lineRule="auto"/>
        <w:ind w:firstLineChars="200" w:firstLine="480"/>
        <w:jc w:val="left"/>
        <w:rPr>
          <w:rFonts w:ascii="宋体" w:hAnsi="宋体" w:cs="宋体"/>
          <w:color w:val="000000"/>
          <w:kern w:val="0"/>
          <w:sz w:val="24"/>
          <w:szCs w:val="24"/>
        </w:rPr>
      </w:pPr>
      <w:r w:rsidRPr="005312D9">
        <w:rPr>
          <w:rFonts w:ascii="宋体" w:hAnsi="宋体" w:cs="宋体" w:hint="eastAsia"/>
          <w:color w:val="000000"/>
          <w:kern w:val="0"/>
          <w:sz w:val="24"/>
          <w:szCs w:val="24"/>
        </w:rPr>
        <w:t>合同签订后 3个月内，完成项目试运行，通过第三方软件测试、安全测评和密码应用测评，并通过行业主管部门组织的项目竣工验收，投标人需提供实施进度表，</w:t>
      </w:r>
      <w:r w:rsidRPr="005312D9">
        <w:rPr>
          <w:rFonts w:ascii="宋体" w:hAnsi="宋体" w:cs="宋体" w:hint="eastAsia"/>
          <w:b/>
          <w:bCs/>
          <w:color w:val="000000"/>
          <w:kern w:val="0"/>
          <w:sz w:val="24"/>
          <w:szCs w:val="24"/>
        </w:rPr>
        <w:t>并承诺工期按照要求的时间内时完成</w:t>
      </w:r>
      <w:r w:rsidRPr="005312D9">
        <w:rPr>
          <w:rFonts w:ascii="宋体" w:hAnsi="宋体" w:cs="宋体" w:hint="eastAsia"/>
          <w:color w:val="000000"/>
          <w:kern w:val="0"/>
          <w:sz w:val="24"/>
          <w:szCs w:val="24"/>
        </w:rPr>
        <w:t>。</w:t>
      </w:r>
    </w:p>
    <w:p w:rsidR="00FE30B7" w:rsidRPr="005312D9" w:rsidRDefault="00FE30B7" w:rsidP="00FE30B7">
      <w:pPr>
        <w:widowControl/>
        <w:spacing w:line="360" w:lineRule="auto"/>
        <w:jc w:val="left"/>
        <w:rPr>
          <w:rFonts w:ascii="宋体" w:hAnsi="宋体" w:cs="宋体"/>
          <w:b/>
          <w:bCs/>
          <w:color w:val="000000"/>
          <w:kern w:val="0"/>
          <w:sz w:val="24"/>
          <w:szCs w:val="24"/>
        </w:rPr>
      </w:pPr>
      <w:r w:rsidRPr="005312D9">
        <w:rPr>
          <w:rFonts w:ascii="宋体" w:hAnsi="宋体" w:cs="宋体" w:hint="eastAsia"/>
          <w:color w:val="000000"/>
          <w:kern w:val="0"/>
          <w:sz w:val="24"/>
          <w:szCs w:val="24"/>
        </w:rPr>
        <w:t xml:space="preserve"> </w:t>
      </w:r>
      <w:r w:rsidRPr="005312D9">
        <w:rPr>
          <w:rFonts w:ascii="宋体" w:hAnsi="宋体" w:cs="宋体" w:hint="eastAsia"/>
          <w:b/>
          <w:bCs/>
          <w:color w:val="000000"/>
          <w:kern w:val="0"/>
          <w:sz w:val="24"/>
          <w:szCs w:val="24"/>
        </w:rPr>
        <w:t>4.4 部署方式</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sidRPr="005312D9">
        <w:rPr>
          <w:rFonts w:ascii="宋体" w:hAnsi="宋体" w:cs="宋体" w:hint="eastAsia"/>
          <w:color w:val="000000"/>
          <w:kern w:val="0"/>
          <w:sz w:val="24"/>
          <w:szCs w:val="24"/>
        </w:rPr>
        <w:t>应用系统部分主要依托浦东新区政务云平台进行部署，计算、存储、网络等资源由区大数据中心统一安排。模型运算相关系统在本地部署，拟利用</w:t>
      </w:r>
      <w:proofErr w:type="gramStart"/>
      <w:r w:rsidRPr="005312D9">
        <w:rPr>
          <w:rFonts w:ascii="宋体" w:hAnsi="宋体" w:cs="宋体" w:hint="eastAsia"/>
          <w:color w:val="000000"/>
          <w:kern w:val="0"/>
          <w:sz w:val="24"/>
          <w:szCs w:val="24"/>
        </w:rPr>
        <w:t>浦东新区气象局本地</w:t>
      </w:r>
      <w:proofErr w:type="gramEnd"/>
      <w:r w:rsidRPr="005312D9">
        <w:rPr>
          <w:rFonts w:ascii="宋体" w:hAnsi="宋体" w:cs="宋体" w:hint="eastAsia"/>
          <w:color w:val="000000"/>
          <w:kern w:val="0"/>
          <w:sz w:val="24"/>
          <w:szCs w:val="24"/>
        </w:rPr>
        <w:t>机房已有硬件资源。</w:t>
      </w:r>
    </w:p>
    <w:p w:rsidR="00FE30B7" w:rsidRDefault="00FE30B7" w:rsidP="00FE30B7">
      <w:pPr>
        <w:widowControl/>
        <w:spacing w:line="360" w:lineRule="auto"/>
        <w:jc w:val="left"/>
        <w:rPr>
          <w:rFonts w:ascii="宋体" w:hAnsi="宋体" w:cs="宋体"/>
          <w:b/>
          <w:bCs/>
          <w:color w:val="000000"/>
          <w:kern w:val="0"/>
          <w:sz w:val="24"/>
          <w:szCs w:val="24"/>
        </w:rPr>
      </w:pPr>
      <w:r>
        <w:rPr>
          <w:rFonts w:ascii="宋体" w:hAnsi="宋体" w:cs="宋体" w:hint="eastAsia"/>
          <w:b/>
          <w:bCs/>
          <w:color w:val="000000"/>
          <w:kern w:val="0"/>
          <w:sz w:val="24"/>
          <w:szCs w:val="24"/>
        </w:rPr>
        <w:t>4.5 交付要求</w:t>
      </w:r>
    </w:p>
    <w:p w:rsidR="00FE30B7" w:rsidRDefault="00FE30B7" w:rsidP="00FE30B7">
      <w:pPr>
        <w:widowControl/>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4.5.1 硬件产品要求</w:t>
      </w:r>
    </w:p>
    <w:p w:rsidR="00FE30B7" w:rsidRDefault="00FE30B7" w:rsidP="00FE30B7">
      <w:pPr>
        <w:widowControl/>
        <w:numPr>
          <w:ilvl w:val="0"/>
          <w:numId w:val="6"/>
        </w:num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中标人须配合采购人提供安装在浦东新区指定地点配套设施设备或服务。</w:t>
      </w:r>
    </w:p>
    <w:p w:rsidR="00FE30B7" w:rsidRDefault="00FE30B7" w:rsidP="00FE30B7">
      <w:pPr>
        <w:widowControl/>
        <w:numPr>
          <w:ilvl w:val="0"/>
          <w:numId w:val="7"/>
        </w:num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项目验收前，中标人应按照项目验收和资料归档要求，将硬件产品的各项资料提交给采购人。包括但不限于：</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装箱或部件清单</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产品合格证书</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产品手册</w:t>
      </w:r>
    </w:p>
    <w:p w:rsidR="00FE30B7" w:rsidRDefault="00FE30B7" w:rsidP="00FE30B7">
      <w:pPr>
        <w:widowControl/>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4.5.2 软件产品要求</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1、通过第三方软件测试、安全测评和密码应用测评。</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2.在项目验收前，中标人应按照项目验收和资料归档要求，将定制软件产品的各项资料提交给采购人。包括但不限于：</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需求规格说明书</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概要设计说明书</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详细设计说明书</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测试方案</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试运行方案</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系统维护手册</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用户操作手册</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项目测试报告</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项目试运行报告</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项目运</w:t>
      </w:r>
      <w:proofErr w:type="gramStart"/>
      <w:r>
        <w:rPr>
          <w:rFonts w:ascii="宋体" w:hAnsi="宋体" w:cs="宋体" w:hint="eastAsia"/>
          <w:color w:val="000000"/>
          <w:kern w:val="0"/>
          <w:sz w:val="24"/>
          <w:szCs w:val="24"/>
        </w:rPr>
        <w:t>维方案</w:t>
      </w:r>
      <w:proofErr w:type="gramEnd"/>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项目技术总结报告</w:t>
      </w:r>
      <w:r>
        <w:rPr>
          <w:rFonts w:ascii="宋体" w:hAnsi="宋体" w:cs="宋体" w:hint="eastAsia"/>
          <w:color w:val="000000"/>
          <w:kern w:val="0"/>
          <w:sz w:val="24"/>
          <w:szCs w:val="24"/>
        </w:rPr>
        <w:t></w:t>
      </w:r>
    </w:p>
    <w:p w:rsidR="00FE30B7" w:rsidRDefault="00FE30B7" w:rsidP="00FE30B7">
      <w:pPr>
        <w:widowControl/>
        <w:numPr>
          <w:ilvl w:val="0"/>
          <w:numId w:val="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系统源代码</w:t>
      </w:r>
    </w:p>
    <w:p w:rsidR="00FE30B7" w:rsidRDefault="00FE30B7" w:rsidP="00FE30B7">
      <w:pPr>
        <w:widowControl/>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4.5.3 成品软件要求</w:t>
      </w:r>
    </w:p>
    <w:p w:rsidR="00FE30B7" w:rsidRDefault="00FE30B7" w:rsidP="00FE30B7">
      <w:pPr>
        <w:widowControl/>
        <w:numPr>
          <w:ilvl w:val="0"/>
          <w:numId w:val="9"/>
        </w:num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中标人提供成品软件，根据项目实施和信息安全相关要求进行安装、配置。</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2.在项目验收前，中标人应按照项目验收和资料归档要求，将成品软件的各项资料提交给采购人。包括但不限于：</w:t>
      </w:r>
      <w:r>
        <w:rPr>
          <w:rFonts w:ascii="宋体" w:hAnsi="宋体" w:cs="宋体" w:hint="eastAsia"/>
          <w:color w:val="000000"/>
          <w:kern w:val="0"/>
          <w:sz w:val="24"/>
          <w:szCs w:val="24"/>
        </w:rPr>
        <w:t></w:t>
      </w:r>
    </w:p>
    <w:p w:rsidR="00FE30B7" w:rsidRDefault="00FE30B7" w:rsidP="00FE30B7">
      <w:pPr>
        <w:widowControl/>
        <w:numPr>
          <w:ilvl w:val="0"/>
          <w:numId w:val="10"/>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产品使用授权证明</w:t>
      </w:r>
    </w:p>
    <w:p w:rsidR="00FE30B7" w:rsidRDefault="00FE30B7" w:rsidP="00FE30B7">
      <w:pPr>
        <w:widowControl/>
        <w:numPr>
          <w:ilvl w:val="0"/>
          <w:numId w:val="10"/>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软件著作权证书</w:t>
      </w:r>
    </w:p>
    <w:p w:rsidR="00FE30B7" w:rsidRDefault="00FE30B7" w:rsidP="00FE30B7">
      <w:pPr>
        <w:widowControl/>
        <w:numPr>
          <w:ilvl w:val="0"/>
          <w:numId w:val="10"/>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相关知识产权证明文件或强制认证产品证明文件</w:t>
      </w:r>
      <w:r>
        <w:rPr>
          <w:rFonts w:ascii="宋体" w:hAnsi="宋体" w:cs="宋体" w:hint="eastAsia"/>
          <w:color w:val="000000"/>
          <w:kern w:val="0"/>
          <w:sz w:val="24"/>
          <w:szCs w:val="24"/>
        </w:rPr>
        <w:t></w:t>
      </w:r>
    </w:p>
    <w:p w:rsidR="00FE30B7" w:rsidRDefault="00FE30B7" w:rsidP="00FE30B7">
      <w:pPr>
        <w:widowControl/>
        <w:numPr>
          <w:ilvl w:val="0"/>
          <w:numId w:val="10"/>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软件的功能说明书、技术文档和用户手册等相关资料</w:t>
      </w:r>
    </w:p>
    <w:p w:rsidR="00FE30B7" w:rsidRDefault="00FE30B7" w:rsidP="00FE30B7">
      <w:pPr>
        <w:widowControl/>
        <w:spacing w:line="360" w:lineRule="auto"/>
        <w:jc w:val="left"/>
        <w:rPr>
          <w:rFonts w:ascii="宋体" w:hAnsi="宋体" w:cs="宋体"/>
          <w:b/>
          <w:bCs/>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4.5.4 其他要求</w:t>
      </w:r>
    </w:p>
    <w:p w:rsidR="00FE30B7" w:rsidRDefault="00FE30B7" w:rsidP="00FE30B7">
      <w:pPr>
        <w:widowControl/>
        <w:numPr>
          <w:ilvl w:val="0"/>
          <w:numId w:val="11"/>
        </w:num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安装调试要求：设备从出厂到通过项目终验期间，所产生的一切费用由中标人承担。</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2.为保证以后对该系统的集成、升级和维护，中标人需提供本系统的技术支持。</w:t>
      </w:r>
    </w:p>
    <w:p w:rsidR="00FE30B7" w:rsidRDefault="00FE30B7" w:rsidP="00FE30B7">
      <w:pPr>
        <w:adjustRightInd w:val="0"/>
        <w:snapToGrid w:val="0"/>
        <w:spacing w:line="300" w:lineRule="auto"/>
        <w:ind w:firstLineChars="200" w:firstLine="440"/>
        <w:jc w:val="left"/>
        <w:rPr>
          <w:rFonts w:ascii="Times New Roman" w:hAnsi="Times New Roman"/>
          <w:color w:val="548DD4"/>
          <w:kern w:val="0"/>
          <w:sz w:val="22"/>
        </w:rPr>
      </w:pP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13" w:name="_Toc204170320"/>
      <w:r>
        <w:rPr>
          <w:rFonts w:ascii="Times New Roman" w:hAnsi="Times New Roman"/>
          <w:b/>
          <w:color w:val="000000"/>
          <w:sz w:val="22"/>
        </w:rPr>
        <w:t xml:space="preserve">5 </w:t>
      </w:r>
      <w:r>
        <w:rPr>
          <w:rFonts w:ascii="Times New Roman" w:hAnsi="宋体"/>
          <w:b/>
          <w:color w:val="000000"/>
          <w:sz w:val="22"/>
        </w:rPr>
        <w:t>承包方式</w:t>
      </w:r>
      <w:bookmarkEnd w:id="13"/>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14" w:name="_Toc204170321"/>
      <w:r>
        <w:rPr>
          <w:rFonts w:ascii="Times New Roman" w:hAnsi="Times New Roman"/>
          <w:b/>
          <w:color w:val="000000"/>
          <w:sz w:val="22"/>
        </w:rPr>
        <w:t xml:space="preserve">6 </w:t>
      </w:r>
      <w:r>
        <w:rPr>
          <w:rFonts w:ascii="Times New Roman" w:hAnsi="宋体"/>
          <w:b/>
          <w:color w:val="000000"/>
          <w:sz w:val="22"/>
        </w:rPr>
        <w:t>合同的签订</w:t>
      </w:r>
      <w:bookmarkEnd w:id="14"/>
    </w:p>
    <w:p w:rsidR="00FE30B7" w:rsidRDefault="00FE30B7" w:rsidP="00FE30B7">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FE30B7" w:rsidRDefault="00FE30B7" w:rsidP="00FE30B7">
      <w:pPr>
        <w:adjustRightInd w:val="0"/>
        <w:snapToGrid w:val="0"/>
        <w:spacing w:line="300" w:lineRule="auto"/>
        <w:ind w:firstLineChars="200" w:firstLine="442"/>
        <w:jc w:val="left"/>
        <w:outlineLvl w:val="2"/>
        <w:rPr>
          <w:rFonts w:ascii="Times New Roman" w:hAnsi="Times New Roman"/>
          <w:sz w:val="22"/>
        </w:rPr>
      </w:pPr>
      <w:bookmarkStart w:id="15" w:name="_Toc204170322"/>
      <w:r>
        <w:rPr>
          <w:rFonts w:ascii="Times New Roman" w:hAnsi="Times New Roman"/>
          <w:b/>
          <w:color w:val="000000"/>
          <w:sz w:val="22"/>
        </w:rPr>
        <w:t xml:space="preserve">7 </w:t>
      </w:r>
      <w:r>
        <w:rPr>
          <w:rFonts w:ascii="Times New Roman" w:hAnsi="宋体"/>
          <w:b/>
          <w:color w:val="000000"/>
          <w:sz w:val="22"/>
        </w:rPr>
        <w:t>结算原则和支付方式</w:t>
      </w:r>
      <w:bookmarkEnd w:id="15"/>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color w:val="000000"/>
          <w:sz w:val="22"/>
        </w:rPr>
        <w:t>发生设备维修的，如该设备尚在质保期内的，采购人</w:t>
      </w:r>
      <w:proofErr w:type="gramStart"/>
      <w:r>
        <w:rPr>
          <w:rFonts w:ascii="Times New Roman" w:hAnsi="宋体"/>
          <w:color w:val="000000"/>
          <w:sz w:val="22"/>
        </w:rPr>
        <w:t>不</w:t>
      </w:r>
      <w:proofErr w:type="gramEnd"/>
      <w:r>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FE30B7" w:rsidRDefault="00FE30B7" w:rsidP="00FE30B7">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方式，在采购人和中标人合同签订，且财政资金到位后，按下款要求支付相应的合同款项。</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FE30B7" w:rsidRDefault="00FE30B7" w:rsidP="00FE30B7">
      <w:pPr>
        <w:adjustRightInd w:val="0"/>
        <w:snapToGrid w:val="0"/>
        <w:spacing w:line="360" w:lineRule="auto"/>
        <w:rPr>
          <w:rFonts w:ascii="宋体" w:hAnsi="宋体" w:cs="宋体"/>
          <w:sz w:val="24"/>
          <w:szCs w:val="24"/>
        </w:rPr>
      </w:pPr>
      <w:bookmarkStart w:id="16" w:name="OLE_LINK10"/>
      <w:bookmarkStart w:id="17" w:name="OLE_LINK11"/>
      <w:r>
        <w:rPr>
          <w:rFonts w:ascii="宋体" w:hAnsi="宋体" w:cs="宋体" w:hint="eastAsia"/>
          <w:sz w:val="24"/>
          <w:szCs w:val="24"/>
        </w:rPr>
        <w:t>（</w:t>
      </w:r>
      <w:r>
        <w:rPr>
          <w:rFonts w:ascii="宋体" w:hAnsi="宋体" w:cs="宋体"/>
          <w:sz w:val="24"/>
          <w:szCs w:val="24"/>
        </w:rPr>
        <w:t>1）第一笔付款-预付款（30%）：在本合同签订</w:t>
      </w:r>
      <w:r>
        <w:rPr>
          <w:rFonts w:ascii="宋体" w:hAnsi="宋体" w:cs="宋体" w:hint="eastAsia"/>
          <w:sz w:val="24"/>
          <w:szCs w:val="24"/>
        </w:rPr>
        <w:t>、采购人收到中标人出具的有效发票</w:t>
      </w:r>
      <w:r>
        <w:rPr>
          <w:rFonts w:ascii="宋体" w:hAnsi="宋体" w:cs="宋体"/>
          <w:sz w:val="24"/>
          <w:szCs w:val="24"/>
        </w:rPr>
        <w:t>后</w:t>
      </w:r>
      <w:r>
        <w:rPr>
          <w:rFonts w:ascii="宋体" w:hAnsi="宋体" w:cs="宋体"/>
          <w:sz w:val="24"/>
          <w:szCs w:val="24"/>
          <w:u w:val="single"/>
        </w:rPr>
        <w:t>30</w:t>
      </w:r>
      <w:r>
        <w:rPr>
          <w:rFonts w:ascii="宋体" w:hAnsi="宋体" w:cs="宋体"/>
          <w:sz w:val="24"/>
          <w:szCs w:val="24"/>
        </w:rPr>
        <w:t>日内，</w:t>
      </w:r>
      <w:r>
        <w:rPr>
          <w:rFonts w:ascii="宋体" w:hAnsi="宋体" w:cs="宋体" w:hint="eastAsia"/>
          <w:sz w:val="24"/>
          <w:szCs w:val="24"/>
        </w:rPr>
        <w:t>采购人</w:t>
      </w:r>
      <w:r>
        <w:rPr>
          <w:rFonts w:ascii="宋体" w:hAnsi="宋体" w:cs="宋体"/>
          <w:sz w:val="24"/>
          <w:szCs w:val="24"/>
        </w:rPr>
        <w:t>向</w:t>
      </w:r>
      <w:r>
        <w:rPr>
          <w:rFonts w:ascii="宋体" w:hAnsi="宋体" w:cs="宋体" w:hint="eastAsia"/>
          <w:sz w:val="24"/>
          <w:szCs w:val="24"/>
        </w:rPr>
        <w:t>中标人</w:t>
      </w:r>
      <w:r>
        <w:rPr>
          <w:rFonts w:ascii="宋体" w:hAnsi="宋体" w:cs="宋体"/>
          <w:sz w:val="24"/>
          <w:szCs w:val="24"/>
        </w:rPr>
        <w:t>支付</w:t>
      </w:r>
      <w:r>
        <w:rPr>
          <w:rFonts w:ascii="宋体" w:hAnsi="宋体" w:cs="宋体" w:hint="eastAsia"/>
          <w:sz w:val="24"/>
          <w:szCs w:val="24"/>
        </w:rPr>
        <w:t>合同价的</w:t>
      </w:r>
      <w:r>
        <w:rPr>
          <w:rFonts w:ascii="宋体" w:hAnsi="宋体" w:cs="宋体"/>
          <w:sz w:val="24"/>
          <w:szCs w:val="24"/>
        </w:rPr>
        <w:t>30%预付款；</w:t>
      </w:r>
    </w:p>
    <w:p w:rsidR="00FE30B7" w:rsidRDefault="00FE30B7" w:rsidP="00FE30B7">
      <w:pPr>
        <w:tabs>
          <w:tab w:val="left" w:pos="0"/>
          <w:tab w:val="left" w:pos="540"/>
        </w:tabs>
        <w:adjustRightInd w:val="0"/>
        <w:snapToGrid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2）第二笔付款-交货付款（50%）：项目完工</w:t>
      </w:r>
      <w:r>
        <w:rPr>
          <w:rFonts w:ascii="宋体" w:hAnsi="宋体" w:cs="宋体" w:hint="eastAsia"/>
          <w:sz w:val="24"/>
          <w:szCs w:val="24"/>
        </w:rPr>
        <w:t>、通过采购人组织的内部验收且采购人收到中标人出具的有效发票</w:t>
      </w:r>
      <w:r>
        <w:rPr>
          <w:rFonts w:ascii="宋体" w:hAnsi="宋体" w:cs="宋体"/>
          <w:sz w:val="24"/>
          <w:szCs w:val="24"/>
        </w:rPr>
        <w:t>后</w:t>
      </w:r>
      <w:r>
        <w:rPr>
          <w:rFonts w:ascii="宋体" w:hAnsi="宋体" w:cs="宋体"/>
          <w:sz w:val="24"/>
          <w:szCs w:val="24"/>
          <w:u w:val="single"/>
        </w:rPr>
        <w:t>30</w:t>
      </w:r>
      <w:r>
        <w:rPr>
          <w:rFonts w:ascii="宋体" w:hAnsi="宋体" w:cs="宋体"/>
          <w:sz w:val="24"/>
          <w:szCs w:val="24"/>
        </w:rPr>
        <w:t>日内，</w:t>
      </w:r>
      <w:r>
        <w:rPr>
          <w:rFonts w:ascii="宋体" w:hAnsi="宋体" w:cs="宋体" w:hint="eastAsia"/>
          <w:sz w:val="24"/>
          <w:szCs w:val="24"/>
        </w:rPr>
        <w:t>采购人</w:t>
      </w:r>
      <w:r>
        <w:rPr>
          <w:rFonts w:ascii="宋体" w:hAnsi="宋体" w:cs="宋体"/>
          <w:sz w:val="24"/>
          <w:szCs w:val="24"/>
        </w:rPr>
        <w:t>向</w:t>
      </w:r>
      <w:r>
        <w:rPr>
          <w:rFonts w:ascii="宋体" w:hAnsi="宋体" w:cs="宋体" w:hint="eastAsia"/>
          <w:sz w:val="24"/>
          <w:szCs w:val="24"/>
        </w:rPr>
        <w:t>中标人</w:t>
      </w:r>
      <w:r>
        <w:rPr>
          <w:rFonts w:ascii="宋体" w:hAnsi="宋体" w:cs="宋体"/>
          <w:sz w:val="24"/>
          <w:szCs w:val="24"/>
        </w:rPr>
        <w:t>支付</w:t>
      </w:r>
      <w:r>
        <w:rPr>
          <w:rFonts w:ascii="宋体" w:hAnsi="宋体" w:cs="宋体" w:hint="eastAsia"/>
          <w:sz w:val="24"/>
          <w:szCs w:val="24"/>
        </w:rPr>
        <w:t>合同价的</w:t>
      </w:r>
      <w:r>
        <w:rPr>
          <w:rFonts w:ascii="宋体" w:hAnsi="宋体" w:cs="宋体"/>
          <w:sz w:val="24"/>
          <w:szCs w:val="24"/>
        </w:rPr>
        <w:t>50%进度款；</w:t>
      </w:r>
    </w:p>
    <w:p w:rsidR="00FE30B7" w:rsidRDefault="00FE30B7" w:rsidP="00FE30B7">
      <w:pPr>
        <w:widowControl/>
        <w:spacing w:line="360" w:lineRule="auto"/>
        <w:jc w:val="left"/>
        <w:rPr>
          <w:rFonts w:ascii="宋体" w:hAnsi="宋体" w:cs="宋体"/>
          <w:color w:val="FF0000"/>
          <w:kern w:val="0"/>
          <w:sz w:val="24"/>
          <w:szCs w:val="24"/>
        </w:rPr>
      </w:pPr>
      <w:r>
        <w:rPr>
          <w:rFonts w:ascii="宋体" w:hAnsi="宋体" w:cs="宋体" w:hint="eastAsia"/>
          <w:sz w:val="24"/>
          <w:szCs w:val="24"/>
        </w:rPr>
        <w:t>（</w:t>
      </w:r>
      <w:r>
        <w:rPr>
          <w:rFonts w:ascii="宋体" w:hAnsi="宋体" w:cs="宋体"/>
          <w:sz w:val="24"/>
          <w:szCs w:val="24"/>
        </w:rPr>
        <w:t>3）第三笔付款-最终验收付款（20%）：</w:t>
      </w:r>
      <w:r>
        <w:rPr>
          <w:rFonts w:ascii="宋体" w:hAnsi="宋体" w:cs="宋体" w:hint="eastAsia"/>
          <w:sz w:val="24"/>
          <w:szCs w:val="24"/>
        </w:rPr>
        <w:t>项目通过行业主管部门验收，</w:t>
      </w:r>
      <w:bookmarkStart w:id="18" w:name="OLE_LINK35"/>
      <w:bookmarkStart w:id="19" w:name="OLE_LINK36"/>
      <w:r>
        <w:rPr>
          <w:rFonts w:ascii="宋体" w:hAnsi="宋体" w:cs="宋体" w:hint="eastAsia"/>
          <w:sz w:val="24"/>
          <w:szCs w:val="24"/>
        </w:rPr>
        <w:t>3个月内</w:t>
      </w:r>
      <w:bookmarkEnd w:id="18"/>
      <w:bookmarkEnd w:id="19"/>
      <w:r>
        <w:rPr>
          <w:rFonts w:ascii="宋体" w:hAnsi="宋体" w:cs="宋体" w:hint="eastAsia"/>
          <w:sz w:val="24"/>
          <w:szCs w:val="24"/>
        </w:rPr>
        <w:t>审计（审价）完毕且采购人收到中标人出具的有效发票和保修期内免费保修承诺函后</w:t>
      </w:r>
      <w:r>
        <w:rPr>
          <w:rFonts w:ascii="宋体" w:hAnsi="宋体" w:cs="宋体"/>
          <w:sz w:val="24"/>
          <w:szCs w:val="24"/>
          <w:u w:val="single"/>
        </w:rPr>
        <w:t>30</w:t>
      </w:r>
      <w:r>
        <w:rPr>
          <w:rFonts w:ascii="宋体" w:hAnsi="宋体" w:cs="宋体"/>
          <w:sz w:val="24"/>
          <w:szCs w:val="24"/>
        </w:rPr>
        <w:t>日内，</w:t>
      </w:r>
      <w:r>
        <w:rPr>
          <w:rFonts w:ascii="宋体" w:hAnsi="宋体" w:cs="宋体" w:hint="eastAsia"/>
          <w:sz w:val="24"/>
          <w:szCs w:val="24"/>
        </w:rPr>
        <w:t>采购人按审计结果向中标人</w:t>
      </w:r>
      <w:r>
        <w:rPr>
          <w:rFonts w:ascii="宋体" w:hAnsi="宋体" w:cs="宋体"/>
          <w:sz w:val="24"/>
          <w:szCs w:val="24"/>
        </w:rPr>
        <w:t>支付</w:t>
      </w:r>
      <w:r>
        <w:rPr>
          <w:rFonts w:ascii="宋体" w:hAnsi="宋体" w:cs="宋体" w:hint="eastAsia"/>
          <w:sz w:val="24"/>
          <w:szCs w:val="24"/>
        </w:rPr>
        <w:t>尾款。</w:t>
      </w:r>
    </w:p>
    <w:bookmarkEnd w:id="16"/>
    <w:bookmarkEnd w:id="17"/>
    <w:p w:rsidR="00FE30B7" w:rsidRDefault="00FE30B7" w:rsidP="00FE30B7">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FE30B7" w:rsidRDefault="00FE30B7" w:rsidP="00FE30B7">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w:t>
      </w:r>
      <w:proofErr w:type="gramStart"/>
      <w:r>
        <w:rPr>
          <w:rFonts w:ascii="Times New Roman" w:hAnsi="Times New Roman" w:hint="eastAsia"/>
          <w:color w:val="FF0000"/>
          <w:sz w:val="22"/>
        </w:rPr>
        <w:t>期贷款市场</w:t>
      </w:r>
      <w:proofErr w:type="gramEnd"/>
      <w:r>
        <w:rPr>
          <w:rFonts w:ascii="Times New Roman" w:hAnsi="Times New Roman" w:hint="eastAsia"/>
          <w:color w:val="FF0000"/>
          <w:sz w:val="22"/>
        </w:rPr>
        <w:t>报价利率。</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p>
    <w:p w:rsidR="00FE30B7" w:rsidRDefault="00FE30B7" w:rsidP="00FE30B7">
      <w:pPr>
        <w:adjustRightInd w:val="0"/>
        <w:snapToGrid w:val="0"/>
        <w:spacing w:line="300" w:lineRule="auto"/>
        <w:jc w:val="center"/>
        <w:outlineLvl w:val="1"/>
        <w:rPr>
          <w:rFonts w:ascii="Times New Roman" w:hAnsi="Times New Roman"/>
          <w:color w:val="000000"/>
          <w:sz w:val="30"/>
          <w:szCs w:val="30"/>
        </w:rPr>
      </w:pPr>
      <w:bookmarkStart w:id="20" w:name="_Toc204170323"/>
      <w:bookmarkEnd w:id="2"/>
      <w:r>
        <w:rPr>
          <w:rFonts w:ascii="Times New Roman" w:hAnsi="宋体"/>
          <w:color w:val="000000"/>
          <w:sz w:val="30"/>
          <w:szCs w:val="30"/>
        </w:rPr>
        <w:t>三、技术质量要求</w:t>
      </w:r>
      <w:bookmarkEnd w:id="20"/>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21" w:name="_Toc204170324"/>
      <w:r>
        <w:rPr>
          <w:rFonts w:ascii="Times New Roman" w:hAnsi="Times New Roman"/>
          <w:b/>
          <w:color w:val="000000"/>
          <w:sz w:val="22"/>
        </w:rPr>
        <w:t xml:space="preserve">8 </w:t>
      </w:r>
      <w:r>
        <w:rPr>
          <w:rFonts w:ascii="Times New Roman" w:hAnsi="宋体"/>
          <w:b/>
          <w:color w:val="000000"/>
          <w:sz w:val="22"/>
        </w:rPr>
        <w:t>适用技术规范和规范性文件</w:t>
      </w:r>
      <w:bookmarkEnd w:id="21"/>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8.1 气象信息化开发标准</w:t>
      </w:r>
    </w:p>
    <w:p w:rsidR="00FE30B7" w:rsidRDefault="00FE30B7" w:rsidP="00FE30B7">
      <w:pPr>
        <w:widowControl/>
        <w:numPr>
          <w:ilvl w:val="0"/>
          <w:numId w:val="12"/>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《气象信息化发展规划（2018-2022 年）》</w:t>
      </w:r>
    </w:p>
    <w:p w:rsidR="00FE30B7" w:rsidRDefault="00FE30B7" w:rsidP="00FE30B7">
      <w:pPr>
        <w:widowControl/>
        <w:numPr>
          <w:ilvl w:val="0"/>
          <w:numId w:val="13"/>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《气象信息服务管理办法》（2015 年 3 月 6 日中国气象局局</w:t>
      </w:r>
      <w:proofErr w:type="gramStart"/>
      <w:r>
        <w:rPr>
          <w:rFonts w:ascii="宋体" w:hAnsi="宋体" w:cs="宋体" w:hint="eastAsia"/>
          <w:color w:val="000000"/>
          <w:kern w:val="0"/>
          <w:sz w:val="24"/>
          <w:szCs w:val="24"/>
        </w:rPr>
        <w:t>务</w:t>
      </w:r>
      <w:proofErr w:type="gramEnd"/>
      <w:r>
        <w:rPr>
          <w:rFonts w:ascii="宋体" w:hAnsi="宋体" w:cs="宋体" w:hint="eastAsia"/>
          <w:color w:val="000000"/>
          <w:kern w:val="0"/>
          <w:sz w:val="24"/>
          <w:szCs w:val="24"/>
        </w:rPr>
        <w:t>会议通过）</w:t>
      </w:r>
    </w:p>
    <w:p w:rsidR="00FE30B7" w:rsidRDefault="00FE30B7" w:rsidP="00FE30B7">
      <w:pPr>
        <w:widowControl/>
        <w:numPr>
          <w:ilvl w:val="0"/>
          <w:numId w:val="14"/>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《气象灾害防御条例》（2010 年 1 月 27 日</w:t>
      </w:r>
      <w:proofErr w:type="gramStart"/>
      <w:r>
        <w:rPr>
          <w:rFonts w:ascii="宋体" w:hAnsi="宋体" w:cs="宋体" w:hint="eastAsia"/>
          <w:color w:val="000000"/>
          <w:kern w:val="0"/>
          <w:sz w:val="24"/>
          <w:szCs w:val="24"/>
        </w:rPr>
        <w:t>国务院令第</w:t>
      </w:r>
      <w:proofErr w:type="gramEnd"/>
      <w:r>
        <w:rPr>
          <w:rFonts w:ascii="宋体" w:hAnsi="宋体" w:cs="宋体" w:hint="eastAsia"/>
          <w:color w:val="000000"/>
          <w:kern w:val="0"/>
          <w:sz w:val="24"/>
          <w:szCs w:val="24"/>
        </w:rPr>
        <w:t xml:space="preserve"> 570 号发布）</w:t>
      </w:r>
    </w:p>
    <w:p w:rsidR="00FE30B7" w:rsidRDefault="00FE30B7" w:rsidP="00FE30B7">
      <w:pPr>
        <w:widowControl/>
        <w:numPr>
          <w:ilvl w:val="0"/>
          <w:numId w:val="15"/>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《气象信息系统集约化管理办法》（气发〔2018〕117 号）</w:t>
      </w:r>
    </w:p>
    <w:p w:rsidR="00FE30B7" w:rsidRDefault="00FE30B7" w:rsidP="00FE30B7">
      <w:pPr>
        <w:widowControl/>
        <w:numPr>
          <w:ilvl w:val="0"/>
          <w:numId w:val="16"/>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《气象行业管理若干规定》（2017 年 1 月 6 日中国气象局局</w:t>
      </w:r>
      <w:proofErr w:type="gramStart"/>
      <w:r>
        <w:rPr>
          <w:rFonts w:ascii="宋体" w:hAnsi="宋体" w:cs="宋体" w:hint="eastAsia"/>
          <w:color w:val="000000"/>
          <w:kern w:val="0"/>
          <w:sz w:val="24"/>
          <w:szCs w:val="24"/>
        </w:rPr>
        <w:t>务</w:t>
      </w:r>
      <w:proofErr w:type="gramEnd"/>
      <w:r>
        <w:rPr>
          <w:rFonts w:ascii="宋体" w:hAnsi="宋体" w:cs="宋体" w:hint="eastAsia"/>
          <w:color w:val="000000"/>
          <w:kern w:val="0"/>
          <w:sz w:val="24"/>
          <w:szCs w:val="24"/>
        </w:rPr>
        <w:t>会议通过）</w:t>
      </w:r>
    </w:p>
    <w:p w:rsidR="00FE30B7" w:rsidRDefault="00FE30B7" w:rsidP="00FE30B7">
      <w:pPr>
        <w:widowControl/>
        <w:numPr>
          <w:ilvl w:val="0"/>
          <w:numId w:val="17"/>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《气象服务分类术语》（GBT27961-2011）</w:t>
      </w:r>
    </w:p>
    <w:p w:rsidR="00FE30B7" w:rsidRDefault="00FE30B7" w:rsidP="00FE30B7">
      <w:pPr>
        <w:widowControl/>
        <w:numPr>
          <w:ilvl w:val="0"/>
          <w:numId w:val="1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《气象预报发布与传播管理办法》（2015 年 3 月 6 日中国气象局局</w:t>
      </w:r>
      <w:proofErr w:type="gramStart"/>
      <w:r>
        <w:rPr>
          <w:rFonts w:ascii="宋体" w:hAnsi="宋体" w:cs="宋体" w:hint="eastAsia"/>
          <w:color w:val="000000"/>
          <w:kern w:val="0"/>
          <w:sz w:val="24"/>
          <w:szCs w:val="24"/>
        </w:rPr>
        <w:t>务</w:t>
      </w:r>
      <w:proofErr w:type="gramEnd"/>
      <w:r>
        <w:rPr>
          <w:rFonts w:ascii="宋体" w:hAnsi="宋体" w:cs="宋体" w:hint="eastAsia"/>
          <w:color w:val="000000"/>
          <w:kern w:val="0"/>
          <w:sz w:val="24"/>
          <w:szCs w:val="24"/>
        </w:rPr>
        <w:t>会议审议通过）</w:t>
      </w:r>
    </w:p>
    <w:p w:rsidR="00FE30B7" w:rsidRDefault="00FE30B7" w:rsidP="00FE30B7">
      <w:pPr>
        <w:widowControl/>
        <w:numPr>
          <w:ilvl w:val="0"/>
          <w:numId w:val="19"/>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《气象规范性文件管理办法》</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(9)《国家突发事件预警信息发布管理系统终端发布平台接入规范》8.2 应用软件开发标准</w:t>
      </w:r>
    </w:p>
    <w:p w:rsidR="00FE30B7" w:rsidRDefault="00FE30B7" w:rsidP="00FE30B7">
      <w:pPr>
        <w:widowControl/>
        <w:numPr>
          <w:ilvl w:val="0"/>
          <w:numId w:val="20"/>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《计算机软件文档编制规范》 (GB/T8567-2006)</w:t>
      </w:r>
    </w:p>
    <w:p w:rsidR="00FE30B7" w:rsidRDefault="00FE30B7" w:rsidP="00FE30B7">
      <w:pPr>
        <w:widowControl/>
        <w:numPr>
          <w:ilvl w:val="0"/>
          <w:numId w:val="21"/>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《计算机软件需求规格说明规范》 (GB/T9385-2008)</w:t>
      </w:r>
    </w:p>
    <w:p w:rsidR="00FE30B7" w:rsidRDefault="00FE30B7" w:rsidP="00FE30B7">
      <w:pPr>
        <w:widowControl/>
        <w:numPr>
          <w:ilvl w:val="0"/>
          <w:numId w:val="22"/>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《计算机软件测试文档编制规范》 (GB/T9386-2008)</w:t>
      </w:r>
    </w:p>
    <w:p w:rsidR="00FE30B7" w:rsidRDefault="00FE30B7" w:rsidP="00FE30B7">
      <w:pPr>
        <w:widowControl/>
        <w:numPr>
          <w:ilvl w:val="0"/>
          <w:numId w:val="23"/>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《计算机软件可靠性和可维护性管理》 (GB/T14394-2008)</w:t>
      </w:r>
    </w:p>
    <w:p w:rsidR="00FE30B7" w:rsidRDefault="00FE30B7" w:rsidP="00FE30B7">
      <w:pPr>
        <w:widowControl/>
        <w:numPr>
          <w:ilvl w:val="0"/>
          <w:numId w:val="24"/>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《信息技术软件生存周期过程》(GB/T8566-2007)</w:t>
      </w:r>
    </w:p>
    <w:p w:rsidR="00FE30B7" w:rsidRDefault="00FE30B7" w:rsidP="00FE30B7">
      <w:pPr>
        <w:widowControl/>
        <w:numPr>
          <w:ilvl w:val="0"/>
          <w:numId w:val="25"/>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《计算机软件文档编制规范》(GB/T8567-2006)</w:t>
      </w:r>
    </w:p>
    <w:p w:rsidR="00FE30B7" w:rsidRDefault="00FE30B7" w:rsidP="00FE30B7">
      <w:pPr>
        <w:widowControl/>
        <w:numPr>
          <w:ilvl w:val="0"/>
          <w:numId w:val="26"/>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《计算机软件测试规范》(GB/T15532-2008)</w:t>
      </w:r>
    </w:p>
    <w:p w:rsidR="00FE30B7" w:rsidRDefault="00FE30B7" w:rsidP="00FE30B7">
      <w:pPr>
        <w:widowControl/>
        <w:numPr>
          <w:ilvl w:val="0"/>
          <w:numId w:val="27"/>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《系统与软件工程系统与软件质量要求和评价(SQuaRE)第 10 部分：系统与软件质量模型》(GB/T25000.10-2016)</w:t>
      </w:r>
    </w:p>
    <w:p w:rsidR="00FE30B7" w:rsidRDefault="00FE30B7" w:rsidP="00FE30B7">
      <w:pPr>
        <w:widowControl/>
        <w:numPr>
          <w:ilvl w:val="0"/>
          <w:numId w:val="2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《系统与软件工程系统与软件质量要求和评价(SQuaRE)第 23 部分：系统与软件产品质量测量》(GB/T25000.23-2019)</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(10) 《系统与软件工程系统与软件质量要求和评价(SQuaRE)第 22 部分：使用质量测量》(GB/T25000.22-2019)</w:t>
      </w:r>
    </w:p>
    <w:p w:rsidR="00FE30B7" w:rsidRDefault="00FE30B7" w:rsidP="00FE30B7">
      <w:pPr>
        <w:widowControl/>
        <w:numPr>
          <w:ilvl w:val="0"/>
          <w:numId w:val="29"/>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《基于 XML 电子文档格式》</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8.3 信息安全技术标准</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(1)《信息安全技术应用软件安全编程指南》(GB/T38674—2020)</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(2)《信息安全技术代码安全审计规范》(GB/T39412—2020)</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(3)《信息安全技术网络安全等级保护定级指南》(GB/T22240—2020)</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(4)《信息安全技术网络安全管理支撑系统技术要求》(GB/T38561—2020)</w:t>
      </w:r>
    </w:p>
    <w:p w:rsidR="00FE30B7" w:rsidRDefault="00FE30B7" w:rsidP="00FE30B7">
      <w:pPr>
        <w:widowControl/>
        <w:numPr>
          <w:ilvl w:val="0"/>
          <w:numId w:val="30"/>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《信息安全技术传输层密码协议（TLCP）》 (GB/T38636—2020)</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(6)《信息安全技术信息系统密码应用基本要求》(GB/T39786—2021)</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(7)《信息安全技术个人信息安全规范》(GB/T35273—2020)</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(8)《信息安全技术智慧城市建设信息安全保障指南》(GB/Z38649—2020)</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8.4 密码安全技术标准</w:t>
      </w:r>
    </w:p>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(1)《信息安全技术 信息系统密码应用基本要求》（GB/T 39786-2021）(2)《安全认证网关产品规范》（GM/T 0026-2014）</w:t>
      </w:r>
    </w:p>
    <w:p w:rsidR="00FE30B7" w:rsidRDefault="00FE30B7" w:rsidP="00FE30B7">
      <w:pPr>
        <w:widowControl/>
        <w:numPr>
          <w:ilvl w:val="0"/>
          <w:numId w:val="31"/>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《智能密码钥匙技术规范》（GM/T 0027-2014）</w:t>
      </w:r>
    </w:p>
    <w:p w:rsidR="00FE30B7" w:rsidRDefault="00FE30B7" w:rsidP="00FE30B7">
      <w:pPr>
        <w:widowControl/>
        <w:numPr>
          <w:ilvl w:val="0"/>
          <w:numId w:val="32"/>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《密码模块安全技术要求》（GM/T 0028-2014）</w:t>
      </w:r>
    </w:p>
    <w:p w:rsidR="00FE30B7" w:rsidRDefault="00FE30B7" w:rsidP="00FE30B7">
      <w:pPr>
        <w:widowControl/>
        <w:numPr>
          <w:ilvl w:val="0"/>
          <w:numId w:val="33"/>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《签名验签服务器技术规范》（GM/T 0029-2014）</w:t>
      </w:r>
    </w:p>
    <w:p w:rsidR="00FE30B7" w:rsidRDefault="00FE30B7" w:rsidP="00FE30B7">
      <w:pPr>
        <w:widowControl/>
        <w:numPr>
          <w:ilvl w:val="0"/>
          <w:numId w:val="34"/>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《服务器密码机技术规范》（GM/T 0030-2014）</w:t>
      </w:r>
    </w:p>
    <w:p w:rsidR="00FE30B7" w:rsidRDefault="00FE30B7" w:rsidP="00FE30B7">
      <w:pPr>
        <w:widowControl/>
        <w:numPr>
          <w:ilvl w:val="0"/>
          <w:numId w:val="35"/>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《电子文件密码应用指南》（GM/T 0071-2019）</w:t>
      </w:r>
    </w:p>
    <w:p w:rsidR="00FE30B7" w:rsidRDefault="00FE30B7" w:rsidP="00FE30B7">
      <w:pPr>
        <w:widowControl/>
        <w:numPr>
          <w:ilvl w:val="0"/>
          <w:numId w:val="36"/>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《上海市重要网络和信息系统密码应用与安全性评估工作指南（2024 版）》</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22" w:name="_Toc204170325"/>
      <w:r>
        <w:rPr>
          <w:rFonts w:ascii="Times New Roman" w:hAnsi="Times New Roman"/>
          <w:b/>
          <w:color w:val="000000"/>
          <w:sz w:val="22"/>
        </w:rPr>
        <w:t xml:space="preserve">9 </w:t>
      </w:r>
      <w:r>
        <w:rPr>
          <w:rFonts w:ascii="Times New Roman" w:hAnsi="宋体"/>
          <w:b/>
          <w:color w:val="000000"/>
          <w:sz w:val="22"/>
        </w:rPr>
        <w:t>招标内容与质量要求</w:t>
      </w:r>
      <w:bookmarkEnd w:id="22"/>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9.1</w:t>
      </w:r>
      <w:r>
        <w:rPr>
          <w:rFonts w:ascii="Times New Roman" w:hAnsi="宋体"/>
          <w:color w:val="000000"/>
          <w:sz w:val="22"/>
        </w:rPr>
        <w:t>工作量清单</w:t>
      </w:r>
    </w:p>
    <w:p w:rsidR="00FE30B7" w:rsidRDefault="00FE30B7" w:rsidP="00FE30B7">
      <w:pPr>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（1）硬件设备购置清单</w:t>
      </w:r>
    </w:p>
    <w:tbl>
      <w:tblPr>
        <w:tblW w:w="499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011"/>
        <w:gridCol w:w="2258"/>
        <w:gridCol w:w="966"/>
        <w:gridCol w:w="1327"/>
        <w:gridCol w:w="1327"/>
        <w:gridCol w:w="1572"/>
      </w:tblGrid>
      <w:tr w:rsidR="00FE30B7" w:rsidTr="00D24A97">
        <w:trPr>
          <w:trHeight w:val="510"/>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序号</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具体内容</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数量</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单位</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工期</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备注</w:t>
            </w:r>
          </w:p>
        </w:tc>
      </w:tr>
      <w:tr w:rsidR="00FE30B7" w:rsidTr="00D24A97">
        <w:trPr>
          <w:trHeight w:val="545"/>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网络接入及安全设备</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r>
      <w:tr w:rsidR="00FE30B7" w:rsidTr="00D24A97">
        <w:trPr>
          <w:trHeight w:val="541"/>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交换机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90"/>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防火墙</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kern w:val="0"/>
                <w:sz w:val="24"/>
                <w:szCs w:val="24"/>
              </w:rPr>
            </w:pPr>
            <w:r>
              <w:rPr>
                <w:rFonts w:ascii="宋体" w:hAnsi="宋体" w:cs="宋体" w:hint="eastAsia"/>
                <w:b/>
                <w:color w:val="000000"/>
                <w:kern w:val="0"/>
                <w:sz w:val="24"/>
                <w:szCs w:val="24"/>
              </w:rPr>
              <w:t>业务区硬件设备</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rPr>
                <w:rFonts w:ascii="宋体" w:hAnsi="宋体" w:cs="宋体"/>
                <w:b/>
                <w:bCs/>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洽谈区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2.1.1</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65寸工业屏</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会议区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85寸工业屏</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壁挂音箱</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4</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功放</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音频处理器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返</w:t>
            </w:r>
            <w:proofErr w:type="gramStart"/>
            <w:r>
              <w:rPr>
                <w:rFonts w:ascii="宋体" w:hAnsi="宋体" w:cs="宋体" w:hint="eastAsia"/>
                <w:color w:val="000000"/>
                <w:kern w:val="0"/>
                <w:sz w:val="24"/>
                <w:szCs w:val="24"/>
              </w:rPr>
              <w:t>馈</w:t>
            </w:r>
            <w:proofErr w:type="gramEnd"/>
            <w:r>
              <w:rPr>
                <w:rFonts w:ascii="宋体" w:hAnsi="宋体" w:cs="宋体" w:hint="eastAsia"/>
                <w:color w:val="000000"/>
                <w:kern w:val="0"/>
                <w:sz w:val="24"/>
                <w:szCs w:val="24"/>
              </w:rPr>
              <w:t>抑制器AI</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无线话筒</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lastRenderedPageBreak/>
              <w:t>2.2.7</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电源时序器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2.2.8</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16路数字调音台</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2.2.9</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有线会议</w:t>
            </w:r>
            <w:proofErr w:type="gramEnd"/>
            <w:r>
              <w:rPr>
                <w:rFonts w:ascii="宋体" w:hAnsi="宋体" w:cs="宋体" w:hint="eastAsia"/>
                <w:color w:val="000000"/>
                <w:kern w:val="0"/>
                <w:sz w:val="24"/>
                <w:szCs w:val="24"/>
              </w:rPr>
              <w:t>话筒</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10</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2.2.10</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音频插座</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10</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HDMI高清矩阵</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高清会商终端</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2.2.13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高清会商摄像机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2.2.14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摄像机电动升降机及配件</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办公区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2.3.1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65寸工业屏</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2.3.2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办公区弱电系统</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2.4.1</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六类网络线</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3000</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m</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网络模块</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94</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网络面板</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25</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视频及控制线</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机柜</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PDU</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2.4.7</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汇聚交换机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2.4.8</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POE交换机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lastRenderedPageBreak/>
              <w:t>2.4.9</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AC路由器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2.4.10</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吸顶AP</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录像机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bCs/>
                <w:color w:val="000000"/>
                <w:sz w:val="24"/>
                <w:szCs w:val="24"/>
              </w:rPr>
            </w:pPr>
            <w:r>
              <w:rPr>
                <w:rFonts w:ascii="宋体" w:hAnsi="宋体" w:cs="宋体" w:hint="eastAsia"/>
                <w:color w:val="000000"/>
                <w:sz w:val="24"/>
                <w:szCs w:val="24"/>
              </w:rPr>
              <w:t>2.4.12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摄像机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5</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2.4.13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存储硬盘</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2.4.14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显示器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2.4.15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人脸一体机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2.4.16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出门开关</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2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2.4.17</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磁力锁/插销锁</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6"/>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中心展</w:t>
            </w:r>
            <w:proofErr w:type="gramStart"/>
            <w:r>
              <w:rPr>
                <w:rFonts w:ascii="宋体" w:hAnsi="宋体" w:cs="宋体" w:hint="eastAsia"/>
                <w:b/>
                <w:color w:val="000000"/>
                <w:sz w:val="24"/>
                <w:szCs w:val="24"/>
              </w:rPr>
              <w:t>陈区域</w:t>
            </w:r>
            <w:proofErr w:type="gramEnd"/>
            <w:r>
              <w:rPr>
                <w:rFonts w:ascii="宋体" w:hAnsi="宋体" w:cs="宋体" w:hint="eastAsia"/>
                <w:b/>
                <w:color w:val="000000"/>
                <w:sz w:val="24"/>
                <w:szCs w:val="24"/>
              </w:rPr>
              <w:t>建设</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硬件设备购置</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通电玻璃</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10.7</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m²</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投影机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投影机镜头</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投影吊架</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无线话筒</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3.1.7</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3.1.8</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65寸工业屏</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lastRenderedPageBreak/>
              <w:t>3.1.9</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3.1.10</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定制电动三翻板</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4</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15寸工业屏</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5</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32寸工业屏</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3.1.15</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3.1.16</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3.1.17</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32寸工业屏</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3.1.18</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3.1.19</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3.1.20</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65寸工业屏</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摄像头</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声音输入话筒</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电源模块</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开关执行模块</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六类网络线</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900</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m</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3.1.27</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机柜</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lastRenderedPageBreak/>
              <w:t>3.1.28</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PDU</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3.1.29</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汇聚交换机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3.1.30</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POE交换机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3.1.31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AC路由器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3.1.32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无线AP</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3.1.33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中控主机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3.1.34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中控PAD</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3.1.35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音频处理器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3.1.36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功放</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bl>
    <w:p w:rsidR="00FE30B7" w:rsidRDefault="00FE30B7" w:rsidP="00FE30B7">
      <w:pPr>
        <w:snapToGrid w:val="0"/>
        <w:spacing w:line="360" w:lineRule="auto"/>
        <w:ind w:firstLineChars="200" w:firstLine="482"/>
        <w:jc w:val="left"/>
        <w:rPr>
          <w:rFonts w:ascii="宋体" w:hAnsi="宋体" w:cs="宋体"/>
          <w:b/>
          <w:color w:val="0000FF"/>
          <w:sz w:val="24"/>
          <w:szCs w:val="24"/>
          <w:u w:val="single"/>
        </w:rPr>
      </w:pPr>
    </w:p>
    <w:p w:rsidR="00FE30B7" w:rsidRDefault="00FE30B7" w:rsidP="00FE30B7">
      <w:pPr>
        <w:numPr>
          <w:ilvl w:val="0"/>
          <w:numId w:val="37"/>
        </w:numPr>
        <w:snapToGrid w:val="0"/>
        <w:spacing w:line="360" w:lineRule="auto"/>
        <w:ind w:firstLineChars="200" w:firstLine="482"/>
        <w:jc w:val="left"/>
        <w:rPr>
          <w:rFonts w:ascii="宋体" w:hAnsi="宋体" w:cs="宋体"/>
          <w:b/>
          <w:color w:val="0000FF"/>
          <w:sz w:val="24"/>
          <w:szCs w:val="24"/>
          <w:u w:val="single"/>
        </w:rPr>
      </w:pPr>
      <w:r>
        <w:rPr>
          <w:rFonts w:ascii="宋体" w:hAnsi="宋体" w:cs="宋体" w:hint="eastAsia"/>
          <w:b/>
          <w:color w:val="0000FF"/>
          <w:sz w:val="24"/>
          <w:szCs w:val="24"/>
          <w:u w:val="single"/>
        </w:rPr>
        <w:t>软件定制开发清单</w:t>
      </w:r>
    </w:p>
    <w:tbl>
      <w:tblPr>
        <w:tblW w:w="499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011"/>
        <w:gridCol w:w="2258"/>
        <w:gridCol w:w="966"/>
        <w:gridCol w:w="1327"/>
        <w:gridCol w:w="1327"/>
        <w:gridCol w:w="1572"/>
      </w:tblGrid>
      <w:tr w:rsidR="00FE30B7" w:rsidTr="00D24A97">
        <w:trPr>
          <w:trHeight w:val="510"/>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rPr>
                <w:sz w:val="24"/>
                <w:szCs w:val="24"/>
              </w:rPr>
            </w:pPr>
          </w:p>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序号</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具体内容</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数量</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单位</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工期</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备注</w:t>
            </w: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kern w:val="0"/>
                <w:sz w:val="24"/>
                <w:szCs w:val="24"/>
              </w:rPr>
            </w:pPr>
            <w:r>
              <w:rPr>
                <w:rFonts w:ascii="宋体" w:hAnsi="宋体" w:cs="宋体" w:hint="eastAsia"/>
                <w:b/>
                <w:color w:val="000000"/>
                <w:kern w:val="0"/>
                <w:sz w:val="24"/>
                <w:szCs w:val="24"/>
              </w:rPr>
              <w:t>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kern w:val="0"/>
                <w:sz w:val="24"/>
                <w:szCs w:val="24"/>
              </w:rPr>
            </w:pPr>
            <w:r>
              <w:rPr>
                <w:rFonts w:ascii="宋体" w:hAnsi="宋体" w:cs="宋体" w:hint="eastAsia"/>
                <w:b/>
                <w:color w:val="000000"/>
                <w:kern w:val="0"/>
                <w:sz w:val="24"/>
                <w:szCs w:val="24"/>
              </w:rPr>
              <w:t>多媒体系统工程-软件费用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设备sdk对接</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rPr>
                <w:rFonts w:ascii="宋体" w:hAnsi="宋体" w:cs="宋体"/>
                <w:b/>
                <w:bCs/>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媒体内容控制功能</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频中控</w:t>
            </w:r>
            <w:proofErr w:type="gramEnd"/>
            <w:r>
              <w:rPr>
                <w:rFonts w:ascii="宋体" w:hAnsi="宋体" w:cs="宋体" w:hint="eastAsia"/>
                <w:color w:val="000000"/>
                <w:kern w:val="0"/>
                <w:sz w:val="24"/>
                <w:szCs w:val="24"/>
              </w:rPr>
              <w:t>音量调节</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画面裁切与适配</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签名屏文件调用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多源信息化展示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1.7</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影像合成定义、选择</w:t>
            </w:r>
            <w:r>
              <w:rPr>
                <w:rFonts w:ascii="宋体" w:hAnsi="宋体" w:cs="宋体" w:hint="eastAsia"/>
                <w:color w:val="000000"/>
                <w:kern w:val="0"/>
                <w:sz w:val="24"/>
                <w:szCs w:val="24"/>
              </w:rPr>
              <w:lastRenderedPageBreak/>
              <w:t>及程序框架</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lastRenderedPageBreak/>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lastRenderedPageBreak/>
              <w:t>1.8</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语音输入识别程序</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1.9</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手写签名功能</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1.10</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展厅总控-设备一键开机、单独开机、单独关机</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展项控制</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灯光控制-灯光开、关</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1.13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灯光控制-展厅清洁灯光</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基于AI的展厅智能交互数字人开发</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widowControl/>
              <w:spacing w:line="360" w:lineRule="auto"/>
              <w:jc w:val="center"/>
              <w:textAlignment w:val="center"/>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数字人角色模型设计与三维建模</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人物角色模型设计</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三维建模</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2.1.3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动作与表情系统</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2.1.4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数字人光照与渲染</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数字人交互系统</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信</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创</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环境数学人交互平台开发</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多模态交互功能开发</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智能对话动作驱动引擎</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2.2.4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中英文双语实施</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lastRenderedPageBreak/>
              <w:t>2.3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API服务-大模型对接</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数字人终端</w:t>
            </w:r>
            <w:proofErr w:type="gramStart"/>
            <w:r>
              <w:rPr>
                <w:rFonts w:ascii="宋体" w:hAnsi="宋体" w:cs="宋体" w:hint="eastAsia"/>
                <w:color w:val="000000"/>
                <w:kern w:val="0"/>
                <w:sz w:val="24"/>
                <w:szCs w:val="24"/>
              </w:rPr>
              <w:t>推流跨屏</w:t>
            </w:r>
            <w:proofErr w:type="gramEnd"/>
            <w:r>
              <w:rPr>
                <w:rFonts w:ascii="宋体" w:hAnsi="宋体" w:cs="宋体" w:hint="eastAsia"/>
                <w:color w:val="000000"/>
                <w:kern w:val="0"/>
                <w:sz w:val="24"/>
                <w:szCs w:val="24"/>
              </w:rPr>
              <w:t>联动</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系统本地</w:t>
            </w:r>
            <w:proofErr w:type="gramEnd"/>
            <w:r>
              <w:rPr>
                <w:rFonts w:ascii="宋体" w:hAnsi="宋体" w:cs="宋体" w:hint="eastAsia"/>
                <w:color w:val="000000"/>
                <w:kern w:val="0"/>
                <w:sz w:val="24"/>
                <w:szCs w:val="24"/>
              </w:rPr>
              <w:t>私有化部署</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基于AI的早期预警工具箱知识库建设</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b/>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全球气象灾害早期预警体系知识库</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全球气象灾害早期预警体系导则文件库</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全球气象灾害早期预警相关政策文件库</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气象元识</w:t>
            </w:r>
            <w:proofErr w:type="gramEnd"/>
            <w:r>
              <w:rPr>
                <w:rFonts w:ascii="宋体" w:hAnsi="宋体" w:cs="宋体" w:hint="eastAsia"/>
                <w:color w:val="000000"/>
                <w:kern w:val="0"/>
                <w:sz w:val="24"/>
                <w:szCs w:val="24"/>
              </w:rPr>
              <w:t>法典知识库</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3.2.1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气象学基本原理释义</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3.2.2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气象科普知识</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气象纪事知识库</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3.3.1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气候变化知识</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3.3.2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全球气象灾害知识</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系统基础知识库</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3.4.1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气象文书模板</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智能体基座构建</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材料资源数字化构建</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lastRenderedPageBreak/>
              <w:t>3.5.2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材料资源信息化构建</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“问答对”构建</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“问答对”更新</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敏感词监控</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精准知识点推荐</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3.5.7</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知识库搜索</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3.5.8</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知识库管理</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3.5.9</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大语言模型本地化适配</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3.5.10</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大语言模型动态重排序</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大语言模型问法管理</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大语言模型回答管理</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3.5.13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大语言模型推荐相似问题</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3.5.14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大语言模型对话记录查看</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3.5.15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大语言模型问答反馈机制</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3.5.16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大语言模型训练</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密码应用功能模块</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项</w:t>
            </w:r>
          </w:p>
        </w:tc>
        <w:tc>
          <w:tcPr>
            <w:tcW w:w="7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3个月</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bl>
    <w:p w:rsidR="00FE30B7" w:rsidRDefault="00FE30B7" w:rsidP="00FE30B7">
      <w:pPr>
        <w:numPr>
          <w:ilvl w:val="255"/>
          <w:numId w:val="0"/>
        </w:numPr>
        <w:snapToGrid w:val="0"/>
        <w:spacing w:line="360" w:lineRule="auto"/>
        <w:jc w:val="left"/>
        <w:rPr>
          <w:rFonts w:ascii="宋体" w:hAnsi="宋体" w:cs="宋体"/>
          <w:b/>
          <w:color w:val="0000FF"/>
          <w:sz w:val="24"/>
          <w:szCs w:val="24"/>
          <w:u w:val="single"/>
        </w:rPr>
      </w:pPr>
    </w:p>
    <w:p w:rsidR="00FE30B7" w:rsidRDefault="00FE30B7" w:rsidP="00FE30B7">
      <w:pPr>
        <w:numPr>
          <w:ilvl w:val="0"/>
          <w:numId w:val="37"/>
        </w:numPr>
        <w:snapToGrid w:val="0"/>
        <w:spacing w:line="360" w:lineRule="auto"/>
        <w:ind w:firstLineChars="200" w:firstLine="482"/>
        <w:jc w:val="left"/>
        <w:rPr>
          <w:rFonts w:ascii="宋体" w:hAnsi="宋体" w:cs="宋体"/>
          <w:b/>
          <w:color w:val="0000FF"/>
          <w:sz w:val="24"/>
          <w:szCs w:val="24"/>
          <w:u w:val="single"/>
        </w:rPr>
      </w:pPr>
      <w:r>
        <w:rPr>
          <w:rFonts w:ascii="宋体" w:hAnsi="宋体" w:cs="宋体" w:hint="eastAsia"/>
          <w:b/>
          <w:color w:val="0000FF"/>
          <w:sz w:val="24"/>
          <w:szCs w:val="24"/>
          <w:u w:val="single"/>
        </w:rPr>
        <w:t>成品软件购置清单</w:t>
      </w:r>
    </w:p>
    <w:tbl>
      <w:tblPr>
        <w:tblW w:w="499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011"/>
        <w:gridCol w:w="2258"/>
        <w:gridCol w:w="966"/>
        <w:gridCol w:w="1327"/>
        <w:gridCol w:w="1327"/>
        <w:gridCol w:w="1572"/>
      </w:tblGrid>
      <w:tr w:rsidR="00FE30B7" w:rsidTr="00D24A97">
        <w:trPr>
          <w:trHeight w:val="510"/>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序号</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具体内容</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数量</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单位</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工期</w:t>
            </w:r>
          </w:p>
        </w:tc>
        <w:tc>
          <w:tcPr>
            <w:tcW w:w="92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备注</w:t>
            </w: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lastRenderedPageBreak/>
              <w:t>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成品软件购置</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806"/>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1.1</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中间件</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2</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1.2</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智能密码钥匙</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10</w:t>
            </w:r>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1.3</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kern w:val="0"/>
                <w:sz w:val="24"/>
                <w:szCs w:val="24"/>
              </w:rPr>
              <w:t>个人证书</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10</w:t>
            </w:r>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1.4</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浏览器密码模块 (二级)</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10</w:t>
            </w:r>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1.5</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SSL域名证书</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r w:rsidR="00FE30B7" w:rsidTr="00D24A97">
        <w:trPr>
          <w:trHeight w:val="542"/>
        </w:trPr>
        <w:tc>
          <w:tcPr>
            <w:tcW w:w="5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1.6</w:t>
            </w:r>
          </w:p>
        </w:tc>
        <w:tc>
          <w:tcPr>
            <w:tcW w:w="13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设备证书</w:t>
            </w:r>
          </w:p>
        </w:tc>
        <w:tc>
          <w:tcPr>
            <w:tcW w:w="5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w:t>
            </w:r>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1个月</w:t>
            </w:r>
          </w:p>
        </w:tc>
        <w:tc>
          <w:tcPr>
            <w:tcW w:w="1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sz w:val="24"/>
                <w:szCs w:val="24"/>
              </w:rPr>
            </w:pPr>
          </w:p>
        </w:tc>
      </w:tr>
    </w:tbl>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说明：以上三表中所列为本次招标的主要工作内容（或设备材料数量），</w:t>
      </w:r>
      <w:r>
        <w:rPr>
          <w:rFonts w:ascii="Times New Roman" w:hAnsi="Times New Roman" w:hint="eastAsia"/>
          <w:sz w:val="22"/>
        </w:rPr>
        <w:t xml:space="preserve"> </w:t>
      </w:r>
      <w:r>
        <w:rPr>
          <w:rFonts w:ascii="Times New Roman" w:hAnsi="Times New Roman" w:hint="eastAsia"/>
          <w:sz w:val="22"/>
        </w:rPr>
        <w:t>投标人不得减少。</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9.2</w:t>
      </w:r>
      <w:r>
        <w:rPr>
          <w:rFonts w:ascii="Times New Roman" w:hAnsi="Times New Roman"/>
          <w:sz w:val="22"/>
        </w:rPr>
        <w:t>具体技术质量需求</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9.2.1</w:t>
      </w:r>
      <w:r>
        <w:rPr>
          <w:rFonts w:ascii="Times New Roman" w:hAnsi="Times New Roman"/>
          <w:sz w:val="22"/>
        </w:rPr>
        <w:t>建设要求</w:t>
      </w:r>
    </w:p>
    <w:p w:rsidR="00FE30B7" w:rsidRDefault="00FE30B7" w:rsidP="00FE30B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本项目实施地点的布局简介</w:t>
      </w:r>
    </w:p>
    <w:p w:rsidR="00FE30B7" w:rsidRDefault="00FE30B7" w:rsidP="00FE30B7">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城市多灾种早期预警卓越中心内设展示区和业务区，其中展示区为：①“Hi！WORLD欢迎墙与宣传片”展示区、②全球灾害性天气展示区、③需求与反馈展示区、④宣言展示区、⑤系统功能和应用场景展示区、⑥电子留言区；业务区为：⑦开放办公区、⑧会议区及⑨洽谈区，具体布局如图所示：</w:t>
      </w:r>
    </w:p>
    <w:p w:rsidR="00FE30B7" w:rsidRDefault="00FE30B7" w:rsidP="00FE30B7">
      <w:pPr>
        <w:adjustRightInd w:val="0"/>
        <w:snapToGrid w:val="0"/>
        <w:spacing w:line="360" w:lineRule="auto"/>
        <w:ind w:firstLineChars="200" w:firstLine="482"/>
        <w:rPr>
          <w:rFonts w:ascii="宋体" w:hAnsi="宋体" w:cs="宋体"/>
          <w:b/>
          <w:bCs/>
          <w:color w:val="000000"/>
          <w:sz w:val="28"/>
          <w:szCs w:val="28"/>
        </w:rPr>
      </w:pPr>
      <w:r>
        <w:rPr>
          <w:rFonts w:ascii="宋体" w:hAnsi="宋体" w:cs="宋体" w:hint="eastAsia"/>
          <w:b/>
          <w:bCs/>
          <w:noProof/>
          <w:color w:val="000000"/>
          <w:sz w:val="24"/>
          <w:szCs w:val="24"/>
        </w:rPr>
        <w:lastRenderedPageBreak/>
        <w:drawing>
          <wp:inline distT="0" distB="0" distL="114300" distR="114300" wp14:anchorId="1ED88FA2" wp14:editId="750B0779">
            <wp:extent cx="4428490" cy="5735320"/>
            <wp:effectExtent l="0" t="0" r="635" b="8255"/>
            <wp:docPr id="7" name="图片 7" descr="3ebda8bf647e3682dbb7dd6ca26be3e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ebda8bf647e3682dbb7dd6ca26be3e1_"/>
                    <pic:cNvPicPr>
                      <a:picLocks noChangeAspect="1"/>
                    </pic:cNvPicPr>
                  </pic:nvPicPr>
                  <pic:blipFill>
                    <a:blip r:embed="rId8" cstate="print"/>
                    <a:stretch>
                      <a:fillRect/>
                    </a:stretch>
                  </pic:blipFill>
                  <pic:spPr>
                    <a:xfrm>
                      <a:off x="0" y="0"/>
                      <a:ext cx="4428490" cy="5735320"/>
                    </a:xfrm>
                    <a:prstGeom prst="rect">
                      <a:avLst/>
                    </a:prstGeom>
                    <a:noFill/>
                    <a:ln>
                      <a:noFill/>
                    </a:ln>
                  </pic:spPr>
                </pic:pic>
              </a:graphicData>
            </a:graphic>
          </wp:inline>
        </w:drawing>
      </w:r>
    </w:p>
    <w:p w:rsidR="00FE30B7" w:rsidRDefault="00FE30B7" w:rsidP="00FE30B7">
      <w:pPr>
        <w:adjustRightInd w:val="0"/>
        <w:snapToGrid w:val="0"/>
        <w:spacing w:line="360" w:lineRule="auto"/>
        <w:ind w:firstLineChars="200" w:firstLine="560"/>
        <w:rPr>
          <w:rFonts w:ascii="宋体" w:hAnsi="宋体" w:cs="宋体"/>
          <w:sz w:val="28"/>
          <w:szCs w:val="28"/>
        </w:rPr>
      </w:pPr>
    </w:p>
    <w:p w:rsidR="00FE30B7" w:rsidRDefault="00FE30B7" w:rsidP="00FE30B7">
      <w:pPr>
        <w:adjustRightInd w:val="0"/>
        <w:snapToGrid w:val="0"/>
        <w:spacing w:line="300" w:lineRule="auto"/>
        <w:ind w:firstLineChars="200" w:firstLine="440"/>
        <w:rPr>
          <w:rFonts w:ascii="Times New Roman" w:hAnsi="Times New Roman"/>
          <w:sz w:val="22"/>
        </w:rPr>
      </w:pP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sz w:val="22"/>
        </w:rPr>
        <w:t>9.2.2</w:t>
      </w:r>
      <w:r>
        <w:rPr>
          <w:rFonts w:ascii="Times New Roman" w:hAnsi="Times New Roman"/>
          <w:sz w:val="22"/>
        </w:rPr>
        <w:t>整体架构概述</w:t>
      </w:r>
    </w:p>
    <w:p w:rsidR="00FE30B7" w:rsidRDefault="00FE30B7" w:rsidP="00FE30B7">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9.2.2.1本项目架构具体如图所示：</w:t>
      </w:r>
    </w:p>
    <w:p w:rsidR="00FE30B7" w:rsidRDefault="00FE30B7" w:rsidP="00FE30B7">
      <w:pPr>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noProof/>
          <w:color w:val="000000"/>
          <w:sz w:val="24"/>
          <w:szCs w:val="24"/>
        </w:rPr>
        <w:lastRenderedPageBreak/>
        <w:drawing>
          <wp:inline distT="0" distB="0" distL="114300" distR="114300" wp14:anchorId="432AB40E" wp14:editId="584A43BE">
            <wp:extent cx="5272405" cy="5667375"/>
            <wp:effectExtent l="0" t="0" r="4445" b="0"/>
            <wp:docPr id="8" name="图片 8" descr="174645019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46450192770"/>
                    <pic:cNvPicPr>
                      <a:picLocks noChangeAspect="1"/>
                    </pic:cNvPicPr>
                  </pic:nvPicPr>
                  <pic:blipFill>
                    <a:blip r:embed="rId9" cstate="print"/>
                    <a:stretch>
                      <a:fillRect/>
                    </a:stretch>
                  </pic:blipFill>
                  <pic:spPr>
                    <a:xfrm>
                      <a:off x="0" y="0"/>
                      <a:ext cx="5272405" cy="5667375"/>
                    </a:xfrm>
                    <a:prstGeom prst="rect">
                      <a:avLst/>
                    </a:prstGeom>
                    <a:noFill/>
                    <a:ln>
                      <a:noFill/>
                    </a:ln>
                  </pic:spPr>
                </pic:pic>
              </a:graphicData>
            </a:graphic>
          </wp:inline>
        </w:drawing>
      </w:r>
    </w:p>
    <w:p w:rsidR="00FE30B7" w:rsidRDefault="00FE30B7" w:rsidP="00FE30B7">
      <w:pPr>
        <w:widowControl/>
        <w:shd w:val="clear" w:color="auto" w:fill="FFFFFF"/>
        <w:spacing w:line="360" w:lineRule="auto"/>
        <w:ind w:firstLine="560"/>
        <w:rPr>
          <w:rFonts w:ascii="宋体" w:hAnsi="宋体" w:cs="宋体"/>
          <w:color w:val="000000"/>
          <w:sz w:val="24"/>
          <w:szCs w:val="24"/>
        </w:rPr>
      </w:pPr>
      <w:r>
        <w:rPr>
          <w:rFonts w:ascii="宋体" w:hAnsi="宋体" w:cs="宋体" w:hint="eastAsia"/>
          <w:b/>
          <w:bCs/>
          <w:color w:val="000000"/>
          <w:sz w:val="24"/>
          <w:szCs w:val="24"/>
        </w:rPr>
        <w:t>物理层：</w:t>
      </w:r>
      <w:r>
        <w:rPr>
          <w:rFonts w:ascii="宋体" w:hAnsi="宋体" w:cs="宋体" w:hint="eastAsia"/>
          <w:color w:val="000000"/>
          <w:sz w:val="24"/>
          <w:szCs w:val="24"/>
        </w:rPr>
        <w:t>主要是指平台运行所依赖的基础设施环境，当前平台涉及基础设施环境包括计算资源、网络资源、存储资源等。它们是整个系统平台的基础。</w:t>
      </w:r>
    </w:p>
    <w:p w:rsidR="00FE30B7" w:rsidRDefault="00FE30B7" w:rsidP="00FE30B7">
      <w:pPr>
        <w:widowControl/>
        <w:shd w:val="clear" w:color="auto" w:fill="FFFFFF"/>
        <w:spacing w:line="360" w:lineRule="auto"/>
        <w:ind w:firstLine="560"/>
        <w:rPr>
          <w:rFonts w:ascii="宋体" w:hAnsi="宋体" w:cs="宋体"/>
          <w:color w:val="000000"/>
          <w:sz w:val="24"/>
          <w:szCs w:val="24"/>
        </w:rPr>
      </w:pPr>
      <w:r>
        <w:rPr>
          <w:rFonts w:ascii="宋体" w:hAnsi="宋体" w:cs="宋体" w:hint="eastAsia"/>
          <w:b/>
          <w:bCs/>
          <w:color w:val="000000"/>
          <w:sz w:val="24"/>
          <w:szCs w:val="24"/>
        </w:rPr>
        <w:t>数据层：</w:t>
      </w:r>
      <w:r>
        <w:rPr>
          <w:rFonts w:ascii="宋体" w:hAnsi="宋体" w:cs="宋体" w:hint="eastAsia"/>
          <w:color w:val="000000"/>
          <w:sz w:val="24"/>
          <w:szCs w:val="24"/>
        </w:rPr>
        <w:t>针对系统数据信息进行处理以及各种数据资源实施有效管理的层面。</w:t>
      </w:r>
    </w:p>
    <w:p w:rsidR="00FE30B7" w:rsidRDefault="00FE30B7" w:rsidP="00FE30B7">
      <w:pPr>
        <w:widowControl/>
        <w:shd w:val="clear" w:color="auto" w:fill="FFFFFF"/>
        <w:spacing w:line="360" w:lineRule="auto"/>
        <w:ind w:firstLine="560"/>
        <w:rPr>
          <w:rFonts w:ascii="宋体" w:hAnsi="宋体" w:cs="宋体"/>
          <w:color w:val="000000"/>
          <w:sz w:val="24"/>
          <w:szCs w:val="24"/>
        </w:rPr>
      </w:pPr>
      <w:r>
        <w:rPr>
          <w:rFonts w:ascii="宋体" w:hAnsi="宋体" w:cs="宋体" w:hint="eastAsia"/>
          <w:b/>
          <w:bCs/>
          <w:color w:val="000000"/>
          <w:sz w:val="24"/>
          <w:szCs w:val="24"/>
        </w:rPr>
        <w:t>应用层：</w:t>
      </w:r>
      <w:r>
        <w:rPr>
          <w:rFonts w:ascii="宋体" w:hAnsi="宋体" w:cs="宋体" w:hint="eastAsia"/>
          <w:color w:val="000000"/>
          <w:sz w:val="24"/>
          <w:szCs w:val="24"/>
        </w:rPr>
        <w:t>以数字人交互的形式直观展示多灾种早期预警先进技术成果和应用，主要包括基于AI的展厅智能交互数字人和基于AI的早期预警工具箱知识库。</w:t>
      </w:r>
    </w:p>
    <w:p w:rsidR="00FE30B7" w:rsidRDefault="00FE30B7" w:rsidP="00FE30B7">
      <w:pPr>
        <w:widowControl/>
        <w:shd w:val="clear" w:color="auto" w:fill="FFFFFF"/>
        <w:spacing w:line="360" w:lineRule="auto"/>
        <w:ind w:firstLine="560"/>
        <w:rPr>
          <w:rFonts w:ascii="宋体" w:hAnsi="宋体" w:cs="宋体"/>
          <w:color w:val="000000"/>
          <w:sz w:val="24"/>
          <w:szCs w:val="24"/>
        </w:rPr>
      </w:pPr>
      <w:r>
        <w:rPr>
          <w:rFonts w:ascii="宋体" w:hAnsi="宋体" w:cs="宋体" w:hint="eastAsia"/>
          <w:b/>
          <w:bCs/>
          <w:color w:val="000000"/>
          <w:sz w:val="24"/>
          <w:szCs w:val="24"/>
        </w:rPr>
        <w:t>服务：</w:t>
      </w:r>
      <w:r>
        <w:rPr>
          <w:rFonts w:ascii="宋体" w:hAnsi="宋体" w:cs="宋体" w:hint="eastAsia"/>
          <w:color w:val="000000"/>
          <w:sz w:val="24"/>
          <w:szCs w:val="24"/>
        </w:rPr>
        <w:t>本平台以可视化应用为应用载体。</w:t>
      </w:r>
    </w:p>
    <w:p w:rsidR="00FE30B7" w:rsidRDefault="00FE30B7" w:rsidP="00FE30B7">
      <w:pPr>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9.2.2.2网络拓扑结构</w:t>
      </w:r>
    </w:p>
    <w:p w:rsidR="00FE30B7" w:rsidRDefault="00FE30B7" w:rsidP="00FE30B7">
      <w:pPr>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noProof/>
          <w:color w:val="000000"/>
          <w:sz w:val="24"/>
          <w:szCs w:val="24"/>
        </w:rPr>
        <w:lastRenderedPageBreak/>
        <w:drawing>
          <wp:inline distT="0" distB="0" distL="114300" distR="114300" wp14:anchorId="3415B4E1" wp14:editId="3FC8E1F2">
            <wp:extent cx="5266690" cy="5234305"/>
            <wp:effectExtent l="0" t="0" r="635" b="4445"/>
            <wp:docPr id="9" name="图片 9" descr="63a677b0384ab42bcd7eb284807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3a677b0384ab42bcd7eb2848076780"/>
                    <pic:cNvPicPr>
                      <a:picLocks noChangeAspect="1"/>
                    </pic:cNvPicPr>
                  </pic:nvPicPr>
                  <pic:blipFill>
                    <a:blip r:embed="rId10" cstate="print"/>
                    <a:stretch>
                      <a:fillRect/>
                    </a:stretch>
                  </pic:blipFill>
                  <pic:spPr>
                    <a:xfrm>
                      <a:off x="0" y="0"/>
                      <a:ext cx="5266690" cy="5234305"/>
                    </a:xfrm>
                    <a:prstGeom prst="rect">
                      <a:avLst/>
                    </a:prstGeom>
                    <a:noFill/>
                    <a:ln>
                      <a:noFill/>
                    </a:ln>
                  </pic:spPr>
                </pic:pic>
              </a:graphicData>
            </a:graphic>
          </wp:inline>
        </w:drawing>
      </w:r>
    </w:p>
    <w:p w:rsidR="00FE30B7" w:rsidRDefault="00FE30B7" w:rsidP="00FE30B7">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城市多灾种早期预警卓越中心通过网络专线与浦东新区气象局机房连接，卓越中心内部将网络划分展示区和办公区，并分配不同的IP网段，以提高网络性能和安全性。</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23" w:name="_Toc204170326"/>
      <w:r>
        <w:rPr>
          <w:rFonts w:ascii="Times New Roman" w:hAnsi="Times New Roman"/>
          <w:b/>
          <w:color w:val="000000"/>
          <w:sz w:val="22"/>
        </w:rPr>
        <w:t xml:space="preserve">10 </w:t>
      </w:r>
      <w:r>
        <w:rPr>
          <w:rFonts w:ascii="Times New Roman" w:hAnsi="Times New Roman"/>
          <w:b/>
          <w:color w:val="000000"/>
          <w:sz w:val="22"/>
        </w:rPr>
        <w:t>技术指标要求</w:t>
      </w:r>
      <w:bookmarkEnd w:id="23"/>
    </w:p>
    <w:p w:rsidR="00FE30B7" w:rsidRDefault="00FE30B7" w:rsidP="00FE30B7">
      <w:pPr>
        <w:adjustRightInd w:val="0"/>
        <w:snapToGrid w:val="0"/>
        <w:spacing w:line="300" w:lineRule="auto"/>
        <w:ind w:firstLineChars="200" w:firstLine="442"/>
        <w:rPr>
          <w:rFonts w:ascii="Times New Roman" w:hAnsi="Times New Roman"/>
          <w:b/>
          <w:sz w:val="22"/>
        </w:rPr>
      </w:pPr>
      <w:r>
        <w:rPr>
          <w:rFonts w:ascii="Times New Roman" w:hAnsi="Times New Roman"/>
          <w:b/>
          <w:sz w:val="22"/>
        </w:rPr>
        <w:t>10.1</w:t>
      </w:r>
      <w:r>
        <w:rPr>
          <w:rFonts w:ascii="Times New Roman" w:hAnsi="Times New Roman"/>
          <w:b/>
          <w:sz w:val="22"/>
        </w:rPr>
        <w:t>系统功能与技术指标</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10.1.1基于AI的展厅智能交互数字人开发</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10.1.1.1数字人角色模型设计与三维建模</w:t>
      </w:r>
    </w:p>
    <w:p w:rsidR="00FE30B7" w:rsidRDefault="00FE30B7" w:rsidP="00FE30B7">
      <w:pPr>
        <w:spacing w:line="360" w:lineRule="auto"/>
        <w:ind w:firstLineChars="200" w:firstLine="480"/>
        <w:rPr>
          <w:rFonts w:ascii="宋体" w:hAnsi="宋体" w:cs="宋体"/>
          <w:sz w:val="24"/>
          <w:szCs w:val="24"/>
        </w:rPr>
      </w:pPr>
      <w:r>
        <w:rPr>
          <w:rFonts w:ascii="宋体" w:hAnsi="宋体" w:cs="宋体" w:hint="eastAsia"/>
          <w:sz w:val="24"/>
          <w:szCs w:val="24"/>
        </w:rPr>
        <w:t>主要建设内容包括：人物角色模型设计、三维建模、动作与表情系统、数字人光照与渲染等；</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10.1.1.2信</w:t>
      </w:r>
      <w:r w:rsidR="00953797">
        <w:rPr>
          <w:rFonts w:ascii="宋体" w:hAnsi="宋体" w:cs="宋体" w:hint="eastAsia"/>
          <w:color w:val="000000"/>
          <w:sz w:val="24"/>
          <w:szCs w:val="24"/>
        </w:rPr>
        <w:t xml:space="preserve"> </w:t>
      </w:r>
      <w:r>
        <w:rPr>
          <w:rFonts w:ascii="宋体" w:hAnsi="宋体" w:cs="宋体" w:hint="eastAsia"/>
          <w:color w:val="000000"/>
          <w:sz w:val="24"/>
          <w:szCs w:val="24"/>
        </w:rPr>
        <w:t>创</w:t>
      </w:r>
      <w:r w:rsidR="00953797">
        <w:rPr>
          <w:rFonts w:ascii="宋体" w:hAnsi="宋体" w:cs="宋体" w:hint="eastAsia"/>
          <w:color w:val="000000"/>
          <w:sz w:val="24"/>
          <w:szCs w:val="24"/>
        </w:rPr>
        <w:t xml:space="preserve"> </w:t>
      </w:r>
      <w:r>
        <w:rPr>
          <w:rFonts w:ascii="宋体" w:hAnsi="宋体" w:cs="宋体" w:hint="eastAsia"/>
          <w:color w:val="000000"/>
          <w:sz w:val="24"/>
          <w:szCs w:val="24"/>
        </w:rPr>
        <w:t>环境数字人交互建设</w:t>
      </w:r>
    </w:p>
    <w:p w:rsidR="00FE30B7" w:rsidRDefault="00FE30B7" w:rsidP="00FE30B7">
      <w:pPr>
        <w:spacing w:line="360" w:lineRule="auto"/>
        <w:ind w:firstLineChars="200" w:firstLine="480"/>
        <w:rPr>
          <w:rFonts w:ascii="宋体" w:hAnsi="宋体" w:cs="宋体"/>
          <w:sz w:val="24"/>
          <w:szCs w:val="24"/>
        </w:rPr>
      </w:pPr>
      <w:r>
        <w:rPr>
          <w:rFonts w:ascii="宋体" w:hAnsi="宋体" w:cs="宋体" w:hint="eastAsia"/>
          <w:sz w:val="24"/>
          <w:szCs w:val="24"/>
        </w:rPr>
        <w:t>主要建设内容包括：多模态交互功能实现、智能对话动作驱动引擎、中英文</w:t>
      </w:r>
      <w:r>
        <w:rPr>
          <w:rFonts w:ascii="宋体" w:hAnsi="宋体" w:cs="宋体" w:hint="eastAsia"/>
          <w:sz w:val="24"/>
          <w:szCs w:val="24"/>
        </w:rPr>
        <w:lastRenderedPageBreak/>
        <w:t>双语实施方案等；</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10.1.1.3 API服务-大模型对接</w:t>
      </w:r>
    </w:p>
    <w:p w:rsidR="00FE30B7" w:rsidRDefault="00FE30B7" w:rsidP="00FE30B7">
      <w:pPr>
        <w:spacing w:line="360" w:lineRule="auto"/>
        <w:ind w:firstLineChars="200" w:firstLine="480"/>
        <w:rPr>
          <w:rFonts w:ascii="宋体" w:hAnsi="宋体" w:cs="宋体"/>
          <w:sz w:val="24"/>
          <w:szCs w:val="24"/>
        </w:rPr>
      </w:pPr>
      <w:r>
        <w:rPr>
          <w:rFonts w:ascii="宋体" w:hAnsi="宋体" w:cs="宋体" w:hint="eastAsia"/>
          <w:sz w:val="24"/>
          <w:szCs w:val="24"/>
        </w:rPr>
        <w:t>基于人工智能技术的展厅智能交互数字人具备强大的大模型 API 服务接入能力，其突出优势在于构建了开放兼容的智能</w:t>
      </w:r>
      <w:proofErr w:type="gramStart"/>
      <w:r>
        <w:rPr>
          <w:rFonts w:ascii="宋体" w:hAnsi="宋体" w:cs="宋体" w:hint="eastAsia"/>
          <w:sz w:val="24"/>
          <w:szCs w:val="24"/>
        </w:rPr>
        <w:t>交互中</w:t>
      </w:r>
      <w:proofErr w:type="gramEnd"/>
      <w:r>
        <w:rPr>
          <w:rFonts w:ascii="宋体" w:hAnsi="宋体" w:cs="宋体" w:hint="eastAsia"/>
          <w:sz w:val="24"/>
          <w:szCs w:val="24"/>
        </w:rPr>
        <w:t>台架构。</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10.1.1.4数字人终端</w:t>
      </w:r>
      <w:proofErr w:type="gramStart"/>
      <w:r>
        <w:rPr>
          <w:rFonts w:ascii="宋体" w:hAnsi="宋体" w:cs="宋体" w:hint="eastAsia"/>
          <w:color w:val="000000"/>
          <w:sz w:val="24"/>
          <w:szCs w:val="24"/>
        </w:rPr>
        <w:t>推流跨屏</w:t>
      </w:r>
      <w:proofErr w:type="gramEnd"/>
      <w:r>
        <w:rPr>
          <w:rFonts w:ascii="宋体" w:hAnsi="宋体" w:cs="宋体" w:hint="eastAsia"/>
          <w:color w:val="000000"/>
          <w:sz w:val="24"/>
          <w:szCs w:val="24"/>
        </w:rPr>
        <w:t>联动</w:t>
      </w:r>
    </w:p>
    <w:p w:rsidR="00FE30B7" w:rsidRDefault="00FE30B7" w:rsidP="00FE30B7">
      <w:pPr>
        <w:spacing w:line="360" w:lineRule="auto"/>
        <w:ind w:firstLineChars="200" w:firstLine="480"/>
        <w:rPr>
          <w:rFonts w:ascii="宋体" w:hAnsi="宋体" w:cs="宋体"/>
          <w:sz w:val="24"/>
          <w:szCs w:val="24"/>
        </w:rPr>
      </w:pPr>
      <w:r>
        <w:rPr>
          <w:rFonts w:ascii="宋体" w:hAnsi="宋体" w:cs="宋体" w:hint="eastAsia"/>
          <w:sz w:val="24"/>
          <w:szCs w:val="24"/>
        </w:rPr>
        <w:t>主要建设内容包括：双数字人并行交互架构、高效的跨</w:t>
      </w:r>
      <w:proofErr w:type="gramStart"/>
      <w:r>
        <w:rPr>
          <w:rFonts w:ascii="宋体" w:hAnsi="宋体" w:cs="宋体" w:hint="eastAsia"/>
          <w:sz w:val="24"/>
          <w:szCs w:val="24"/>
        </w:rPr>
        <w:t>屏资源</w:t>
      </w:r>
      <w:proofErr w:type="gramEnd"/>
      <w:r>
        <w:rPr>
          <w:rFonts w:ascii="宋体" w:hAnsi="宋体" w:cs="宋体" w:hint="eastAsia"/>
          <w:sz w:val="24"/>
          <w:szCs w:val="24"/>
        </w:rPr>
        <w:t>调度等；</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10.1.1.5数字人交互系统信</w:t>
      </w:r>
      <w:r w:rsidR="00953797">
        <w:rPr>
          <w:rFonts w:ascii="宋体" w:hAnsi="宋体" w:cs="宋体" w:hint="eastAsia"/>
          <w:color w:val="000000"/>
          <w:sz w:val="24"/>
          <w:szCs w:val="24"/>
        </w:rPr>
        <w:t xml:space="preserve"> </w:t>
      </w:r>
      <w:r>
        <w:rPr>
          <w:rFonts w:ascii="宋体" w:hAnsi="宋体" w:cs="宋体" w:hint="eastAsia"/>
          <w:color w:val="000000"/>
          <w:sz w:val="24"/>
          <w:szCs w:val="24"/>
        </w:rPr>
        <w:t>创</w:t>
      </w:r>
      <w:r w:rsidR="00953797">
        <w:rPr>
          <w:rFonts w:ascii="宋体" w:hAnsi="宋体" w:cs="宋体" w:hint="eastAsia"/>
          <w:color w:val="000000"/>
          <w:sz w:val="24"/>
          <w:szCs w:val="24"/>
        </w:rPr>
        <w:t xml:space="preserve"> </w:t>
      </w:r>
      <w:r>
        <w:rPr>
          <w:rFonts w:ascii="宋体" w:hAnsi="宋体" w:cs="宋体" w:hint="eastAsia"/>
          <w:color w:val="000000"/>
          <w:sz w:val="24"/>
          <w:szCs w:val="24"/>
        </w:rPr>
        <w:t>环境私有化部署</w:t>
      </w:r>
    </w:p>
    <w:p w:rsidR="00FE30B7" w:rsidRDefault="00FE30B7" w:rsidP="00FE30B7">
      <w:pPr>
        <w:spacing w:line="360" w:lineRule="auto"/>
        <w:ind w:firstLineChars="200" w:firstLine="480"/>
        <w:rPr>
          <w:rFonts w:ascii="宋体" w:hAnsi="宋体" w:cs="宋体"/>
          <w:sz w:val="24"/>
          <w:szCs w:val="24"/>
        </w:rPr>
      </w:pPr>
      <w:r>
        <w:rPr>
          <w:rFonts w:ascii="宋体" w:hAnsi="宋体" w:cs="宋体" w:hint="eastAsia"/>
          <w:sz w:val="24"/>
          <w:szCs w:val="24"/>
        </w:rPr>
        <w:t>主要建设内容包括：系统运行环境评估与前后端适配开发​、系统硬件适配与调试、系统部署、系统测试与优化等；</w:t>
      </w:r>
      <w:r>
        <w:rPr>
          <w:rFonts w:ascii="宋体" w:hAnsi="宋体" w:cs="宋体" w:hint="eastAsia"/>
          <w:b/>
          <w:bCs/>
          <w:color w:val="000000"/>
          <w:sz w:val="24"/>
          <w:szCs w:val="24"/>
        </w:rPr>
        <w:t>​</w:t>
      </w:r>
    </w:p>
    <w:p w:rsidR="00FE30B7" w:rsidRDefault="00FE30B7" w:rsidP="00FE30B7">
      <w:pPr>
        <w:spacing w:line="360" w:lineRule="auto"/>
        <w:ind w:leftChars="200" w:left="420"/>
        <w:rPr>
          <w:rFonts w:ascii="宋体" w:hAnsi="宋体" w:cs="宋体"/>
          <w:color w:val="000000"/>
          <w:sz w:val="24"/>
          <w:szCs w:val="24"/>
        </w:rPr>
      </w:pPr>
      <w:bookmarkStart w:id="24" w:name="OLE_LINK5"/>
      <w:r>
        <w:rPr>
          <w:rFonts w:ascii="宋体" w:hAnsi="宋体" w:cs="宋体" w:hint="eastAsia"/>
          <w:color w:val="000000"/>
          <w:sz w:val="24"/>
          <w:szCs w:val="24"/>
        </w:rPr>
        <w:t>10.1.2基于AI的早期预警工具箱知识库建设</w:t>
      </w:r>
      <w:bookmarkEnd w:id="24"/>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10.1.2.1全球气象灾害早期预警体系知识库建设</w:t>
      </w:r>
    </w:p>
    <w:p w:rsidR="00FE30B7" w:rsidRDefault="00FE30B7" w:rsidP="00FE30B7">
      <w:pPr>
        <w:spacing w:line="360" w:lineRule="auto"/>
        <w:ind w:leftChars="200" w:left="420" w:firstLineChars="200" w:firstLine="480"/>
        <w:rPr>
          <w:rFonts w:ascii="宋体" w:hAnsi="宋体" w:cs="宋体"/>
          <w:color w:val="000000"/>
          <w:sz w:val="24"/>
          <w:szCs w:val="24"/>
        </w:rPr>
      </w:pPr>
      <w:r>
        <w:rPr>
          <w:rFonts w:ascii="宋体" w:hAnsi="宋体" w:cs="宋体" w:hint="eastAsia"/>
          <w:sz w:val="24"/>
          <w:szCs w:val="24"/>
        </w:rPr>
        <w:t>主要建设内容包括：全球气象灾害早期预警体系导则文件、全球气象灾害早期预警相关政策文件等；</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10.1.2.2</w:t>
      </w:r>
      <w:proofErr w:type="gramStart"/>
      <w:r>
        <w:rPr>
          <w:rFonts w:ascii="宋体" w:hAnsi="宋体" w:cs="宋体" w:hint="eastAsia"/>
          <w:color w:val="000000"/>
          <w:sz w:val="24"/>
          <w:szCs w:val="24"/>
        </w:rPr>
        <w:t>气象元识</w:t>
      </w:r>
      <w:proofErr w:type="gramEnd"/>
      <w:r>
        <w:rPr>
          <w:rFonts w:ascii="宋体" w:hAnsi="宋体" w:cs="宋体" w:hint="eastAsia"/>
          <w:color w:val="000000"/>
          <w:sz w:val="24"/>
          <w:szCs w:val="24"/>
        </w:rPr>
        <w:t>法典知识库</w:t>
      </w:r>
    </w:p>
    <w:p w:rsidR="00FE30B7" w:rsidRDefault="00FE30B7" w:rsidP="00FE30B7">
      <w:pPr>
        <w:spacing w:line="360" w:lineRule="auto"/>
        <w:ind w:firstLineChars="200" w:firstLine="480"/>
        <w:rPr>
          <w:rFonts w:ascii="宋体" w:hAnsi="宋体" w:cs="宋体"/>
          <w:sz w:val="24"/>
          <w:szCs w:val="24"/>
        </w:rPr>
      </w:pPr>
      <w:r>
        <w:rPr>
          <w:rFonts w:ascii="宋体" w:hAnsi="宋体" w:cs="宋体" w:hint="eastAsia"/>
          <w:sz w:val="24"/>
          <w:szCs w:val="24"/>
        </w:rPr>
        <w:t>主要建设内容包括：气象学基本原理释义、气象科普知识等；</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10.1.2.3气象纪事知识库</w:t>
      </w:r>
    </w:p>
    <w:p w:rsidR="00FE30B7" w:rsidRDefault="00FE30B7" w:rsidP="00FE30B7">
      <w:pPr>
        <w:spacing w:line="360" w:lineRule="auto"/>
        <w:ind w:firstLineChars="200" w:firstLine="480"/>
        <w:rPr>
          <w:rFonts w:ascii="宋体" w:hAnsi="宋体" w:cs="宋体"/>
          <w:sz w:val="24"/>
          <w:szCs w:val="24"/>
        </w:rPr>
      </w:pPr>
      <w:r>
        <w:rPr>
          <w:rFonts w:ascii="宋体" w:hAnsi="宋体" w:cs="宋体" w:hint="eastAsia"/>
          <w:sz w:val="24"/>
          <w:szCs w:val="24"/>
        </w:rPr>
        <w:t>主要建设内容包括：气候变化知识、全球气象灾害知识等；</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10.1.2.4系统基础知识库</w:t>
      </w:r>
    </w:p>
    <w:p w:rsidR="00FE30B7" w:rsidRDefault="00FE30B7" w:rsidP="00FE30B7">
      <w:pPr>
        <w:spacing w:line="360" w:lineRule="auto"/>
        <w:rPr>
          <w:rFonts w:ascii="宋体" w:hAnsi="宋体" w:cs="宋体"/>
          <w:sz w:val="24"/>
          <w:szCs w:val="24"/>
        </w:rPr>
      </w:pPr>
      <w:r>
        <w:rPr>
          <w:rFonts w:ascii="宋体" w:hAnsi="宋体" w:cs="宋体" w:hint="eastAsia"/>
          <w:sz w:val="24"/>
          <w:szCs w:val="24"/>
        </w:rPr>
        <w:t>主要建设内容包括：气象文书模板等；</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10.1.2.5智能体基座构建</w:t>
      </w:r>
    </w:p>
    <w:p w:rsidR="00FE30B7" w:rsidRDefault="00FE30B7" w:rsidP="00FE30B7">
      <w:pPr>
        <w:spacing w:line="360" w:lineRule="auto"/>
        <w:ind w:firstLineChars="200" w:firstLine="480"/>
        <w:rPr>
          <w:rFonts w:ascii="宋体" w:hAnsi="宋体" w:cs="宋体"/>
          <w:sz w:val="24"/>
          <w:szCs w:val="24"/>
        </w:rPr>
      </w:pPr>
      <w:r>
        <w:rPr>
          <w:rFonts w:ascii="宋体" w:hAnsi="宋体" w:cs="宋体" w:hint="eastAsia"/>
          <w:sz w:val="24"/>
          <w:szCs w:val="24"/>
        </w:rPr>
        <w:t>主要建设内容包括：材料资源数字化构建、材料资源信息化构建、“问答对”构建、“问答对”更新、敏感词监控、精准知识点推荐、知识库搜索、知识库管理、大语言模型本地化适配、大语言模型动态重排序、大语言模型问法管理、大语言模型回答管理、大语言模型推荐相似问题、大语言模型对话记录查看、大语言模型问答反馈机制、大语言模型训练等。</w:t>
      </w:r>
    </w:p>
    <w:p w:rsidR="00FE30B7" w:rsidRDefault="00FE30B7" w:rsidP="00FE30B7">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10.1.2.6密码应用功能模块开发</w:t>
      </w:r>
    </w:p>
    <w:p w:rsidR="00FE30B7" w:rsidRDefault="00FE30B7" w:rsidP="00FE30B7">
      <w:pPr>
        <w:adjustRightInd w:val="0"/>
        <w:snapToGrid w:val="0"/>
        <w:spacing w:line="300" w:lineRule="auto"/>
        <w:ind w:firstLineChars="200" w:firstLine="440"/>
        <w:rPr>
          <w:rFonts w:ascii="Times New Roman" w:hAnsi="Times New Roman"/>
          <w:sz w:val="22"/>
        </w:rPr>
      </w:pPr>
    </w:p>
    <w:p w:rsidR="00FE30B7" w:rsidRDefault="00FE30B7" w:rsidP="00FE30B7">
      <w:pPr>
        <w:adjustRightInd w:val="0"/>
        <w:snapToGrid w:val="0"/>
        <w:spacing w:line="300" w:lineRule="auto"/>
        <w:ind w:firstLineChars="200" w:firstLine="442"/>
        <w:rPr>
          <w:rFonts w:ascii="Times New Roman" w:hAnsi="Times New Roman"/>
          <w:b/>
          <w:sz w:val="22"/>
        </w:rPr>
      </w:pPr>
      <w:r>
        <w:rPr>
          <w:rFonts w:ascii="Times New Roman" w:hAnsi="Times New Roman"/>
          <w:b/>
          <w:sz w:val="22"/>
        </w:rPr>
        <w:t>10.2</w:t>
      </w:r>
      <w:r>
        <w:rPr>
          <w:rFonts w:ascii="Times New Roman" w:hAnsi="Times New Roman"/>
          <w:b/>
          <w:sz w:val="22"/>
        </w:rPr>
        <w:t>硬件设备参数指标</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880"/>
        <w:gridCol w:w="837"/>
        <w:gridCol w:w="5476"/>
        <w:gridCol w:w="828"/>
        <w:gridCol w:w="473"/>
      </w:tblGrid>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序号</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设备</w:t>
            </w:r>
          </w:p>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名称</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具体配置要求</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数量</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备注</w:t>
            </w: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lastRenderedPageBreak/>
              <w:t>1</w:t>
            </w:r>
          </w:p>
        </w:tc>
        <w:tc>
          <w:tcPr>
            <w:tcW w:w="0" w:type="auto"/>
            <w:gridSpan w:val="4"/>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left"/>
              <w:rPr>
                <w:rFonts w:ascii="宋体" w:hAnsi="宋体" w:cs="宋体"/>
                <w:b/>
                <w:color w:val="000000"/>
                <w:sz w:val="24"/>
                <w:szCs w:val="24"/>
              </w:rPr>
            </w:pPr>
            <w:r>
              <w:rPr>
                <w:rFonts w:ascii="宋体" w:hAnsi="宋体" w:cs="宋体" w:hint="eastAsia"/>
                <w:b/>
                <w:bCs/>
                <w:color w:val="000000"/>
                <w:kern w:val="0"/>
                <w:sz w:val="24"/>
                <w:szCs w:val="24"/>
              </w:rPr>
              <w:t>网络接入及安全设备</w:t>
            </w: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1.1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交换机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48个10/100/1000M BASE-T端口；</w:t>
            </w:r>
          </w:p>
          <w:p w:rsidR="00FE30B7" w:rsidRDefault="00FE30B7" w:rsidP="00D24A97">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4个10G/1G BASE-X SFP+端口；</w:t>
            </w:r>
          </w:p>
          <w:p w:rsidR="00FE30B7" w:rsidRDefault="00FE30B7" w:rsidP="00D24A97">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传输速率（bps）；10/100/1000M；</w:t>
            </w:r>
          </w:p>
          <w:p w:rsidR="00FE30B7" w:rsidRDefault="00FE30B7" w:rsidP="00D24A97">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背板带宽（bps）：736Gbps/7.36Tbps；</w:t>
            </w:r>
          </w:p>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包转发速率（pps）：252Mpps/432Mpps。</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1.2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防火墙</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2U,</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内存16G或以上；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系统盘8G或以上；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机械硬盘4T或以上；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6个</w:t>
            </w:r>
            <w:proofErr w:type="gramStart"/>
            <w:r>
              <w:rPr>
                <w:rFonts w:ascii="宋体" w:hAnsi="宋体" w:cs="宋体" w:hint="eastAsia"/>
                <w:color w:val="000000"/>
                <w:kern w:val="0"/>
                <w:sz w:val="24"/>
                <w:szCs w:val="24"/>
              </w:rPr>
              <w:t>千兆电口</w:t>
            </w:r>
            <w:proofErr w:type="gramEnd"/>
            <w:r>
              <w:rPr>
                <w:rFonts w:ascii="宋体" w:hAnsi="宋体" w:cs="宋体" w:hint="eastAsia"/>
                <w:color w:val="000000"/>
                <w:kern w:val="0"/>
                <w:sz w:val="24"/>
                <w:szCs w:val="24"/>
              </w:rPr>
              <w:t>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4个</w:t>
            </w:r>
            <w:proofErr w:type="gramStart"/>
            <w:r>
              <w:rPr>
                <w:rFonts w:ascii="宋体" w:hAnsi="宋体" w:cs="宋体" w:hint="eastAsia"/>
                <w:color w:val="000000"/>
                <w:kern w:val="0"/>
                <w:sz w:val="24"/>
                <w:szCs w:val="24"/>
              </w:rPr>
              <w:t>千兆光口</w:t>
            </w:r>
            <w:proofErr w:type="gramEnd"/>
            <w:r>
              <w:rPr>
                <w:rFonts w:ascii="宋体" w:hAnsi="宋体" w:cs="宋体" w:hint="eastAsia"/>
                <w:color w:val="000000"/>
                <w:kern w:val="0"/>
                <w:sz w:val="24"/>
                <w:szCs w:val="24"/>
              </w:rPr>
              <w:t>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冗余电源；</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网络层吞吐量(双向)： IPv4：11843.951Mbps或以上；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IPv6：11843.946Mbps 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TCP新建连接速率： IPv4：99.973万/秒或以上；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IPv6：99.967万/秒或以上；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TCP并发连接数： IPv4：2000.000万；</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IPv6：2000.000万。</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w:t>
            </w:r>
          </w:p>
        </w:tc>
        <w:tc>
          <w:tcPr>
            <w:tcW w:w="0" w:type="auto"/>
            <w:gridSpan w:val="4"/>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b/>
                <w:bCs/>
                <w:color w:val="000000"/>
                <w:sz w:val="24"/>
                <w:szCs w:val="24"/>
              </w:rPr>
              <w:t>业务区硬件设备</w:t>
            </w: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2.1</w:t>
            </w:r>
          </w:p>
        </w:tc>
        <w:tc>
          <w:tcPr>
            <w:tcW w:w="0" w:type="auto"/>
            <w:gridSpan w:val="4"/>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left"/>
              <w:rPr>
                <w:rFonts w:ascii="宋体" w:hAnsi="宋体" w:cs="宋体"/>
                <w:b/>
                <w:bCs/>
                <w:color w:val="000000"/>
                <w:sz w:val="24"/>
                <w:szCs w:val="24"/>
              </w:rPr>
            </w:pPr>
            <w:r>
              <w:rPr>
                <w:rFonts w:ascii="宋体" w:hAnsi="宋体" w:cs="宋体" w:hint="eastAsia"/>
                <w:b/>
                <w:bCs/>
                <w:color w:val="000000"/>
                <w:sz w:val="24"/>
                <w:szCs w:val="24"/>
              </w:rPr>
              <w:t>洽谈区</w:t>
            </w: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2.1.1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65寸工业屏</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1.65寸</w:t>
            </w:r>
            <w:r>
              <w:rPr>
                <w:rFonts w:ascii="宋体" w:hAnsi="宋体" w:cs="宋体" w:hint="eastAsia"/>
                <w:color w:val="000000"/>
                <w:kern w:val="0"/>
                <w:sz w:val="24"/>
                <w:szCs w:val="24"/>
              </w:rPr>
              <w:br/>
              <w:t>2.分辨率：1920*1080及4K</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3.可视角度：89度或以上</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4.可视距离：1米-5米，最佳观看距离3米。</w:t>
            </w:r>
            <w:r>
              <w:rPr>
                <w:rFonts w:ascii="宋体" w:hAnsi="宋体" w:cs="宋体" w:hint="eastAsia"/>
                <w:color w:val="000000"/>
                <w:kern w:val="0"/>
                <w:sz w:val="24"/>
                <w:szCs w:val="24"/>
              </w:rPr>
              <w:br/>
              <w:t>5.运行时间：7*24小时。</w:t>
            </w:r>
            <w:r>
              <w:rPr>
                <w:rFonts w:ascii="宋体" w:hAnsi="宋体" w:cs="宋体" w:hint="eastAsia"/>
                <w:color w:val="000000"/>
                <w:kern w:val="0"/>
                <w:sz w:val="24"/>
                <w:szCs w:val="24"/>
              </w:rPr>
              <w:br/>
              <w:t>6.使用寿命：&gt;20000小时</w:t>
            </w:r>
            <w:r>
              <w:rPr>
                <w:rFonts w:ascii="宋体" w:hAnsi="宋体" w:cs="宋体" w:hint="eastAsia"/>
                <w:color w:val="000000"/>
                <w:kern w:val="0"/>
                <w:sz w:val="24"/>
                <w:szCs w:val="24"/>
              </w:rPr>
              <w:br/>
              <w:t>7.液压支架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2.1.2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芯片：4核处理器，主频2.3Hz-2.5Hz</w:t>
            </w:r>
            <w:r>
              <w:rPr>
                <w:rFonts w:ascii="宋体" w:hAnsi="宋体" w:cs="宋体" w:hint="eastAsia"/>
                <w:color w:val="000000"/>
                <w:kern w:val="0"/>
                <w:sz w:val="24"/>
                <w:szCs w:val="24"/>
              </w:rPr>
              <w:br/>
              <w:t>内存：16GB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硬盘：250G 固态</w:t>
            </w:r>
            <w:r>
              <w:rPr>
                <w:rFonts w:ascii="宋体" w:hAnsi="宋体" w:cs="宋体" w:hint="eastAsia"/>
                <w:color w:val="000000"/>
                <w:kern w:val="0"/>
                <w:sz w:val="24"/>
                <w:szCs w:val="24"/>
              </w:rPr>
              <w:br/>
              <w:t>接口：usb3.0</w:t>
            </w:r>
            <w:r>
              <w:rPr>
                <w:rFonts w:ascii="宋体" w:hAnsi="宋体" w:cs="宋体" w:hint="eastAsia"/>
                <w:color w:val="000000"/>
                <w:kern w:val="0"/>
                <w:sz w:val="24"/>
                <w:szCs w:val="24"/>
              </w:rPr>
              <w:br/>
              <w:t>机箱：4U工控机箱</w:t>
            </w:r>
            <w:r>
              <w:rPr>
                <w:rFonts w:ascii="宋体" w:hAnsi="宋体" w:cs="宋体" w:hint="eastAsia"/>
                <w:color w:val="000000"/>
                <w:kern w:val="0"/>
                <w:sz w:val="24"/>
                <w:szCs w:val="24"/>
              </w:rPr>
              <w:br/>
              <w:t>运行时间：支持7*24小时</w:t>
            </w:r>
            <w:r>
              <w:rPr>
                <w:rFonts w:ascii="宋体" w:hAnsi="宋体" w:cs="宋体" w:hint="eastAsia"/>
                <w:color w:val="000000"/>
                <w:kern w:val="0"/>
                <w:sz w:val="24"/>
                <w:szCs w:val="24"/>
              </w:rPr>
              <w:br/>
              <w:t>系统：国产操作系统</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w:t>
            </w:r>
          </w:p>
        </w:tc>
        <w:tc>
          <w:tcPr>
            <w:tcW w:w="0" w:type="auto"/>
            <w:gridSpan w:val="4"/>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会议区</w:t>
            </w: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85寸</w:t>
            </w:r>
            <w:r>
              <w:rPr>
                <w:rFonts w:ascii="宋体" w:hAnsi="宋体" w:cs="宋体" w:hint="eastAsia"/>
                <w:color w:val="000000"/>
                <w:kern w:val="0"/>
                <w:sz w:val="24"/>
                <w:szCs w:val="24"/>
              </w:rPr>
              <w:lastRenderedPageBreak/>
              <w:t>工业屏</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lastRenderedPageBreak/>
              <w:t>85寸；分辨率：1920*1080及4K或以上；</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可视角度：</w:t>
            </w:r>
            <w:r>
              <w:rPr>
                <w:rFonts w:ascii="宋体" w:hAnsi="宋体" w:cs="宋体" w:hint="eastAsia"/>
                <w:color w:val="000000"/>
                <w:sz w:val="24"/>
                <w:szCs w:val="24"/>
              </w:rPr>
              <w:t>89度</w:t>
            </w:r>
            <w:proofErr w:type="gramStart"/>
            <w:r>
              <w:rPr>
                <w:rFonts w:ascii="宋体" w:hAnsi="宋体" w:cs="宋体" w:hint="eastAsia"/>
                <w:color w:val="000000"/>
                <w:sz w:val="24"/>
                <w:szCs w:val="24"/>
              </w:rPr>
              <w:t>或以上</w:t>
            </w:r>
            <w:proofErr w:type="gramEnd"/>
            <w:r>
              <w:rPr>
                <w:rFonts w:ascii="宋体" w:hAnsi="宋体" w:cs="宋体" w:hint="eastAsia"/>
                <w:color w:val="000000"/>
                <w:kern w:val="0"/>
                <w:sz w:val="24"/>
                <w:szCs w:val="24"/>
              </w:rPr>
              <w:br/>
              <w:t>可视距离：2米-8米，最佳观看距离5米。</w:t>
            </w:r>
            <w:r>
              <w:rPr>
                <w:rFonts w:ascii="宋体" w:hAnsi="宋体" w:cs="宋体" w:hint="eastAsia"/>
                <w:color w:val="000000"/>
                <w:kern w:val="0"/>
                <w:sz w:val="24"/>
                <w:szCs w:val="24"/>
              </w:rPr>
              <w:br/>
              <w:t>运行时间：7*24小时。</w:t>
            </w:r>
            <w:r>
              <w:rPr>
                <w:rFonts w:ascii="宋体" w:hAnsi="宋体" w:cs="宋体" w:hint="eastAsia"/>
                <w:color w:val="000000"/>
                <w:kern w:val="0"/>
                <w:sz w:val="24"/>
                <w:szCs w:val="24"/>
              </w:rPr>
              <w:br/>
              <w:t>使用寿命：&gt;20000小时</w:t>
            </w:r>
            <w:r>
              <w:rPr>
                <w:rFonts w:ascii="宋体" w:hAnsi="宋体" w:cs="宋体" w:hint="eastAsia"/>
                <w:color w:val="000000"/>
                <w:kern w:val="0"/>
                <w:sz w:val="24"/>
                <w:szCs w:val="24"/>
              </w:rPr>
              <w:br/>
              <w:t>液压支架（定制）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lastRenderedPageBreak/>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b/>
                <w:color w:val="000000"/>
                <w:sz w:val="24"/>
                <w:szCs w:val="24"/>
              </w:rPr>
            </w:pPr>
            <w:r>
              <w:rPr>
                <w:rFonts w:ascii="宋体" w:hAnsi="宋体" w:cs="宋体" w:hint="eastAsia"/>
                <w:color w:val="000000"/>
                <w:sz w:val="24"/>
                <w:szCs w:val="24"/>
              </w:rPr>
              <w:lastRenderedPageBreak/>
              <w:t>2.2.2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壁挂音箱</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频响范围(-6dB)：140Hz--16kHz</w:t>
            </w:r>
            <w:r>
              <w:rPr>
                <w:rFonts w:ascii="宋体" w:hAnsi="宋体" w:cs="宋体" w:hint="eastAsia"/>
                <w:color w:val="000000"/>
                <w:kern w:val="0"/>
                <w:sz w:val="24"/>
                <w:szCs w:val="24"/>
              </w:rPr>
              <w:br/>
              <w:t>持续功率：不低于100W ,</w:t>
            </w:r>
          </w:p>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峰值功率：不低于400W</w:t>
            </w:r>
            <w:r>
              <w:rPr>
                <w:rFonts w:ascii="宋体" w:hAnsi="宋体" w:cs="宋体" w:hint="eastAsia"/>
                <w:color w:val="000000"/>
                <w:kern w:val="0"/>
                <w:sz w:val="24"/>
                <w:szCs w:val="24"/>
              </w:rPr>
              <w:br/>
              <w:t>覆盖角度（H×V）：120° x 60°</w:t>
            </w:r>
            <w:r>
              <w:rPr>
                <w:rFonts w:ascii="宋体" w:hAnsi="宋体" w:cs="宋体" w:hint="eastAsia"/>
                <w:color w:val="000000"/>
                <w:kern w:val="0"/>
                <w:sz w:val="24"/>
                <w:szCs w:val="24"/>
              </w:rPr>
              <w:br/>
              <w:t xml:space="preserve">箱体类型：倒相式 </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4</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功放</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功放类型： 数字功放， SMPS 电源</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输出功率： 不小于 2 x 250W @ 8Ω ， 2 x 150W @ 16Ω</w:t>
            </w:r>
            <w:r>
              <w:rPr>
                <w:rFonts w:ascii="宋体" w:hAnsi="宋体" w:cs="宋体" w:hint="eastAsia"/>
                <w:color w:val="000000"/>
                <w:kern w:val="0"/>
                <w:sz w:val="24"/>
                <w:szCs w:val="24"/>
              </w:rPr>
              <w:br/>
              <w:t>信噪比:90dB</w:t>
            </w:r>
          </w:p>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DSP： 48 kHz, 24-bit DSP处理器处理；                                控制和显示： 按钮式数字编码器， LCD 显示屏</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2.2.4</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音频处理器</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8进8出的自动混</w:t>
            </w:r>
            <w:proofErr w:type="gramStart"/>
            <w:r>
              <w:rPr>
                <w:rFonts w:ascii="宋体" w:hAnsi="宋体" w:cs="宋体" w:hint="eastAsia"/>
                <w:color w:val="000000"/>
                <w:kern w:val="0"/>
                <w:sz w:val="24"/>
                <w:szCs w:val="24"/>
              </w:rPr>
              <w:t>音媒体</w:t>
            </w:r>
            <w:proofErr w:type="gramEnd"/>
            <w:r>
              <w:rPr>
                <w:rFonts w:ascii="宋体" w:hAnsi="宋体" w:cs="宋体" w:hint="eastAsia"/>
                <w:color w:val="000000"/>
                <w:kern w:val="0"/>
                <w:sz w:val="24"/>
                <w:szCs w:val="24"/>
              </w:rPr>
              <w:t>矩阵，配备8路模拟输入和8路模拟输出，内置反馈抑制、自动混音、矩阵混音、均衡器、分频器、压缩器、AGC（自动增益）AEC（回声消除）、ANC（噪声消除）等DSP功能，此设备通过USB免驱连接电脑软件控制，RS232,RS485,TCP/IP连接中控远程控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2.2.5</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返</w:t>
            </w:r>
            <w:proofErr w:type="gramStart"/>
            <w:r>
              <w:rPr>
                <w:rFonts w:ascii="宋体" w:hAnsi="宋体" w:cs="宋体" w:hint="eastAsia"/>
                <w:color w:val="000000"/>
                <w:kern w:val="0"/>
                <w:sz w:val="24"/>
                <w:szCs w:val="24"/>
              </w:rPr>
              <w:t>馈</w:t>
            </w:r>
            <w:proofErr w:type="gramEnd"/>
            <w:r>
              <w:rPr>
                <w:rFonts w:ascii="宋体" w:hAnsi="宋体" w:cs="宋体" w:hint="eastAsia"/>
                <w:color w:val="000000"/>
                <w:kern w:val="0"/>
                <w:sz w:val="24"/>
                <w:szCs w:val="24"/>
              </w:rPr>
              <w:t>抑制器AI</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2通道人工智能语音增强处理器。使用ADI第四代SHARC浮点DSP，具有强大的音频处理能力。所有功能一键操作。配备的PC</w:t>
            </w:r>
            <w:proofErr w:type="gramStart"/>
            <w:r>
              <w:rPr>
                <w:rFonts w:ascii="宋体" w:hAnsi="宋体" w:cs="宋体" w:hint="eastAsia"/>
                <w:color w:val="000000"/>
                <w:kern w:val="0"/>
                <w:sz w:val="24"/>
                <w:szCs w:val="24"/>
              </w:rPr>
              <w:t>端管理</w:t>
            </w:r>
            <w:proofErr w:type="gramEnd"/>
            <w:r>
              <w:rPr>
                <w:rFonts w:ascii="宋体" w:hAnsi="宋体" w:cs="宋体" w:hint="eastAsia"/>
                <w:color w:val="000000"/>
                <w:kern w:val="0"/>
                <w:sz w:val="24"/>
                <w:szCs w:val="24"/>
              </w:rPr>
              <w:t>软件能对高级功能做更多的设置。</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2.2.6</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无线话筒</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采用DPLL数字锁相环多信道频率合成技术</w:t>
            </w:r>
            <w:proofErr w:type="gramStart"/>
            <w:r>
              <w:rPr>
                <w:rFonts w:ascii="宋体" w:hAnsi="宋体" w:cs="宋体" w:hint="eastAsia"/>
                <w:color w:val="000000"/>
                <w:kern w:val="0"/>
                <w:sz w:val="24"/>
                <w:szCs w:val="24"/>
              </w:rPr>
              <w:t>及杂讯自动控制</w:t>
            </w:r>
            <w:proofErr w:type="gramEnd"/>
            <w:r>
              <w:rPr>
                <w:rFonts w:ascii="宋体" w:hAnsi="宋体" w:cs="宋体" w:hint="eastAsia"/>
                <w:color w:val="000000"/>
                <w:kern w:val="0"/>
                <w:sz w:val="24"/>
                <w:szCs w:val="24"/>
              </w:rPr>
              <w:t>技术(带导频)；</w:t>
            </w:r>
            <w:r>
              <w:rPr>
                <w:rFonts w:ascii="宋体" w:hAnsi="宋体" w:cs="宋体" w:hint="eastAsia"/>
                <w:color w:val="000000"/>
                <w:kern w:val="0"/>
                <w:sz w:val="24"/>
                <w:szCs w:val="24"/>
              </w:rPr>
              <w:br/>
              <w:t>使用UHF610MHz～670MHz频段，避免干扰频率；</w:t>
            </w:r>
            <w:r>
              <w:rPr>
                <w:rFonts w:ascii="宋体" w:hAnsi="宋体" w:cs="宋体" w:hint="eastAsia"/>
                <w:color w:val="000000"/>
                <w:kern w:val="0"/>
                <w:sz w:val="24"/>
                <w:szCs w:val="24"/>
              </w:rPr>
              <w:br/>
              <w:t>使用节能模式设置，全自动EQ控制功能，自动校正音色全自动开关机模式自动</w:t>
            </w:r>
            <w:proofErr w:type="gramStart"/>
            <w:r>
              <w:rPr>
                <w:rFonts w:ascii="宋体" w:hAnsi="宋体" w:cs="宋体" w:hint="eastAsia"/>
                <w:color w:val="000000"/>
                <w:kern w:val="0"/>
                <w:sz w:val="24"/>
                <w:szCs w:val="24"/>
              </w:rPr>
              <w:t>红外线对频系统</w:t>
            </w:r>
            <w:proofErr w:type="gramEnd"/>
            <w:r>
              <w:rPr>
                <w:rFonts w:ascii="宋体" w:hAnsi="宋体" w:cs="宋体" w:hint="eastAsia"/>
                <w:color w:val="000000"/>
                <w:kern w:val="0"/>
                <w:sz w:val="24"/>
                <w:szCs w:val="24"/>
              </w:rPr>
              <w:t>，全自动扫描；双话筒设计，分集接收电路；有效开阔使用距离为100米。</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2.2.7</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电源时序器</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2寸彩色液晶智能显示窗，实时显示当前电压、日期时间，通道开关状态；定时开关机功能，内置时钟芯片，可根据日期时间设定，无需人为操作；8路通道输出，每路设滤波器，过滤电流杂质。每路延时开启和关闭时间可自由设置（范围0~999S）。</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2.2.8</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16路数字</w:t>
            </w:r>
            <w:r>
              <w:rPr>
                <w:rFonts w:ascii="宋体" w:hAnsi="宋体" w:cs="宋体" w:hint="eastAsia"/>
                <w:color w:val="000000"/>
                <w:kern w:val="0"/>
                <w:sz w:val="24"/>
                <w:szCs w:val="24"/>
              </w:rPr>
              <w:lastRenderedPageBreak/>
              <w:t>调音台</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lastRenderedPageBreak/>
              <w:t>输入 麦克风或LINE输入 12个输入（平衡输入）</w:t>
            </w:r>
            <w:r>
              <w:rPr>
                <w:rFonts w:ascii="宋体" w:hAnsi="宋体" w:cs="宋体" w:hint="eastAsia"/>
                <w:color w:val="000000"/>
                <w:kern w:val="0"/>
                <w:sz w:val="24"/>
                <w:szCs w:val="24"/>
              </w:rPr>
              <w:br/>
              <w:t xml:space="preserve"> 连接器 12个卡</w:t>
            </w:r>
            <w:proofErr w:type="gramStart"/>
            <w:r>
              <w:rPr>
                <w:rFonts w:ascii="宋体" w:hAnsi="宋体" w:cs="宋体" w:hint="eastAsia"/>
                <w:color w:val="000000"/>
                <w:kern w:val="0"/>
                <w:sz w:val="24"/>
                <w:szCs w:val="24"/>
              </w:rPr>
              <w:t>侬</w:t>
            </w:r>
            <w:proofErr w:type="gramEnd"/>
            <w:r>
              <w:rPr>
                <w:rFonts w:ascii="宋体" w:hAnsi="宋体" w:cs="宋体" w:hint="eastAsia"/>
                <w:color w:val="000000"/>
                <w:kern w:val="0"/>
                <w:sz w:val="24"/>
                <w:szCs w:val="24"/>
              </w:rPr>
              <w:t>包含4个C0MB0卡</w:t>
            </w:r>
            <w:proofErr w:type="gramStart"/>
            <w:r>
              <w:rPr>
                <w:rFonts w:ascii="宋体" w:hAnsi="宋体" w:cs="宋体" w:hint="eastAsia"/>
                <w:color w:val="000000"/>
                <w:kern w:val="0"/>
                <w:sz w:val="24"/>
                <w:szCs w:val="24"/>
              </w:rPr>
              <w:t>侬</w:t>
            </w:r>
            <w:proofErr w:type="gramEnd"/>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 xml:space="preserve"> 输入阻抗 3kQ</w:t>
            </w:r>
            <w:r>
              <w:rPr>
                <w:rFonts w:ascii="宋体" w:hAnsi="宋体" w:cs="宋体" w:hint="eastAsia"/>
                <w:color w:val="000000"/>
                <w:kern w:val="0"/>
                <w:sz w:val="24"/>
                <w:szCs w:val="24"/>
              </w:rPr>
              <w:br/>
              <w:t xml:space="preserve"> 频响 20Hz-20kHz(+/-0.5dB)</w:t>
            </w:r>
            <w:r>
              <w:rPr>
                <w:rFonts w:ascii="宋体" w:hAnsi="宋体" w:cs="宋体" w:hint="eastAsia"/>
                <w:color w:val="000000"/>
                <w:kern w:val="0"/>
                <w:sz w:val="24"/>
                <w:szCs w:val="24"/>
              </w:rPr>
              <w:br/>
              <w:t xml:space="preserve"> 最大输入电平 +15dBu(平衡输入)。</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lastRenderedPageBreak/>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lastRenderedPageBreak/>
              <w:t>2.2.9</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proofErr w:type="gramStart"/>
            <w:r>
              <w:rPr>
                <w:rFonts w:ascii="宋体" w:hAnsi="宋体" w:cs="宋体" w:hint="eastAsia"/>
                <w:color w:val="000000"/>
                <w:kern w:val="0"/>
                <w:sz w:val="24"/>
                <w:szCs w:val="24"/>
              </w:rPr>
              <w:t>有线会议</w:t>
            </w:r>
            <w:proofErr w:type="gramEnd"/>
            <w:r>
              <w:rPr>
                <w:rFonts w:ascii="宋体" w:hAnsi="宋体" w:cs="宋体" w:hint="eastAsia"/>
                <w:color w:val="000000"/>
                <w:kern w:val="0"/>
                <w:sz w:val="24"/>
                <w:szCs w:val="24"/>
              </w:rPr>
              <w:t>话筒</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频率响应   20Hz-20kHz</w:t>
            </w:r>
            <w:r>
              <w:rPr>
                <w:rFonts w:ascii="宋体" w:hAnsi="宋体" w:cs="宋体" w:hint="eastAsia"/>
                <w:color w:val="000000"/>
                <w:kern w:val="0"/>
                <w:sz w:val="24"/>
                <w:szCs w:val="24"/>
              </w:rPr>
              <w:br/>
              <w:t>供电方式   48V幻象供电</w:t>
            </w:r>
            <w:r>
              <w:rPr>
                <w:rFonts w:ascii="宋体" w:hAnsi="宋体" w:cs="宋体" w:hint="eastAsia"/>
                <w:color w:val="000000"/>
                <w:kern w:val="0"/>
                <w:sz w:val="24"/>
                <w:szCs w:val="24"/>
              </w:rPr>
              <w:br/>
              <w:t>待机电流   2.4mA</w:t>
            </w:r>
            <w:r>
              <w:rPr>
                <w:rFonts w:ascii="宋体" w:hAnsi="宋体" w:cs="宋体" w:hint="eastAsia"/>
                <w:color w:val="000000"/>
                <w:kern w:val="0"/>
                <w:sz w:val="24"/>
                <w:szCs w:val="24"/>
              </w:rPr>
              <w:br/>
              <w:t>工作电流   6.6mA</w:t>
            </w:r>
            <w:r>
              <w:rPr>
                <w:rFonts w:ascii="宋体" w:hAnsi="宋体" w:cs="宋体" w:hint="eastAsia"/>
                <w:color w:val="000000"/>
                <w:kern w:val="0"/>
                <w:sz w:val="24"/>
                <w:szCs w:val="24"/>
              </w:rPr>
              <w:br/>
              <w:t>音频输出   卡农公座 x 1,</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10</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2.2.10</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音频插座</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根据功能</w:t>
            </w:r>
            <w:proofErr w:type="gramStart"/>
            <w:r>
              <w:rPr>
                <w:rFonts w:ascii="宋体" w:hAnsi="宋体" w:cs="宋体" w:hint="eastAsia"/>
                <w:color w:val="000000"/>
                <w:kern w:val="0"/>
                <w:sz w:val="24"/>
                <w:szCs w:val="24"/>
              </w:rPr>
              <w:t>区设备</w:t>
            </w:r>
            <w:proofErr w:type="gramEnd"/>
            <w:r>
              <w:rPr>
                <w:rFonts w:ascii="宋体" w:hAnsi="宋体" w:cs="宋体" w:hint="eastAsia"/>
                <w:color w:val="000000"/>
                <w:kern w:val="0"/>
                <w:sz w:val="24"/>
                <w:szCs w:val="24"/>
              </w:rPr>
              <w:t>定制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10</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2.2.11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HDMI高清矩阵</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支持4路输入到4路输出无缝快速切换；支持输入输出支持HDMI1.4，最高分辨率3840x2160@30Hz；输入输出色彩空间支持RGB4:4:4, 输入内置7种EDID，3840x2160@30Hz 双声道（默认）。</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2.2.12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高清会商终端</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1.采用分体式结构，嵌入式操作系统，非PC、非工控机架构。</w:t>
            </w:r>
            <w:r>
              <w:rPr>
                <w:rFonts w:ascii="宋体" w:hAnsi="宋体" w:cs="宋体" w:hint="eastAsia"/>
                <w:color w:val="000000"/>
                <w:kern w:val="0"/>
                <w:sz w:val="24"/>
                <w:szCs w:val="24"/>
              </w:rPr>
              <w:br/>
              <w:t>2.终端操作系统及编解码处理芯片为国产自主</w:t>
            </w:r>
            <w:r>
              <w:rPr>
                <w:rFonts w:ascii="宋体" w:hAnsi="宋体" w:cs="宋体" w:hint="eastAsia"/>
                <w:color w:val="000000"/>
                <w:kern w:val="0"/>
                <w:sz w:val="24"/>
                <w:szCs w:val="24"/>
              </w:rPr>
              <w:br/>
              <w:t>3.支持64Kbps-8Mbps呼叫带宽</w:t>
            </w:r>
            <w:r>
              <w:rPr>
                <w:rFonts w:ascii="宋体" w:hAnsi="宋体" w:cs="宋体" w:hint="eastAsia"/>
                <w:color w:val="000000"/>
                <w:kern w:val="0"/>
                <w:sz w:val="24"/>
                <w:szCs w:val="24"/>
              </w:rPr>
              <w:br/>
              <w:t>4.支持H.263、H.264 BP、H.264 HP、H.265等图像编码协议</w:t>
            </w:r>
            <w:r>
              <w:rPr>
                <w:rFonts w:ascii="宋体" w:hAnsi="宋体" w:cs="宋体" w:hint="eastAsia"/>
                <w:color w:val="000000"/>
                <w:kern w:val="0"/>
                <w:sz w:val="24"/>
                <w:szCs w:val="24"/>
              </w:rPr>
              <w:br/>
              <w:t>5.支持G.711、G.722、G.722.1C、G.729A、AAC-LD、Opus等音频协议，支持双声道立体声功能</w:t>
            </w:r>
            <w:r>
              <w:rPr>
                <w:rFonts w:ascii="宋体" w:hAnsi="宋体" w:cs="宋体" w:hint="eastAsia"/>
                <w:color w:val="000000"/>
                <w:kern w:val="0"/>
                <w:sz w:val="24"/>
                <w:szCs w:val="24"/>
              </w:rPr>
              <w:br/>
              <w:t>6.支持4K30fps、1080p60fps、1080p30fps、720p60 fps、720p30fps等分辨率</w:t>
            </w:r>
            <w:r>
              <w:rPr>
                <w:rFonts w:ascii="宋体" w:hAnsi="宋体" w:cs="宋体" w:hint="eastAsia"/>
                <w:color w:val="000000"/>
                <w:kern w:val="0"/>
                <w:sz w:val="24"/>
                <w:szCs w:val="24"/>
              </w:rPr>
              <w:br/>
              <w:t>7.支持主流达到4K30fps情况下，</w:t>
            </w:r>
            <w:proofErr w:type="gramStart"/>
            <w:r>
              <w:rPr>
                <w:rFonts w:ascii="宋体" w:hAnsi="宋体" w:cs="宋体" w:hint="eastAsia"/>
                <w:color w:val="000000"/>
                <w:kern w:val="0"/>
                <w:sz w:val="24"/>
                <w:szCs w:val="24"/>
              </w:rPr>
              <w:t>辅流同时</w:t>
            </w:r>
            <w:proofErr w:type="gramEnd"/>
            <w:r>
              <w:rPr>
                <w:rFonts w:ascii="宋体" w:hAnsi="宋体" w:cs="宋体" w:hint="eastAsia"/>
                <w:color w:val="000000"/>
                <w:kern w:val="0"/>
                <w:sz w:val="24"/>
                <w:szCs w:val="24"/>
              </w:rPr>
              <w:t>达到4K30fps</w:t>
            </w:r>
            <w:r>
              <w:rPr>
                <w:rFonts w:ascii="宋体" w:hAnsi="宋体" w:cs="宋体" w:hint="eastAsia"/>
                <w:color w:val="000000"/>
                <w:kern w:val="0"/>
                <w:sz w:val="24"/>
                <w:szCs w:val="24"/>
              </w:rPr>
              <w:br/>
              <w:t>8.支持≥4路高清视频输入接口、≥3路高清视频输出接口</w:t>
            </w:r>
            <w:r>
              <w:rPr>
                <w:rFonts w:ascii="宋体" w:hAnsi="宋体" w:cs="宋体" w:hint="eastAsia"/>
                <w:color w:val="000000"/>
                <w:kern w:val="0"/>
                <w:sz w:val="24"/>
                <w:szCs w:val="24"/>
              </w:rPr>
              <w:br/>
              <w:t>9.支持≥7路音频输入接口、≥5路音频输出接口，至少具备卡</w:t>
            </w:r>
            <w:proofErr w:type="gramStart"/>
            <w:r>
              <w:rPr>
                <w:rFonts w:ascii="宋体" w:hAnsi="宋体" w:cs="宋体" w:hint="eastAsia"/>
                <w:color w:val="000000"/>
                <w:kern w:val="0"/>
                <w:sz w:val="24"/>
                <w:szCs w:val="24"/>
              </w:rPr>
              <w:t>侬</w:t>
            </w:r>
            <w:proofErr w:type="gramEnd"/>
            <w:r>
              <w:rPr>
                <w:rFonts w:ascii="宋体" w:hAnsi="宋体" w:cs="宋体" w:hint="eastAsia"/>
                <w:color w:val="000000"/>
                <w:kern w:val="0"/>
                <w:sz w:val="24"/>
                <w:szCs w:val="24"/>
              </w:rPr>
              <w:t>头、RCA等音频接口</w:t>
            </w:r>
            <w:r>
              <w:rPr>
                <w:rFonts w:ascii="宋体" w:hAnsi="宋体" w:cs="宋体" w:hint="eastAsia"/>
                <w:color w:val="000000"/>
                <w:kern w:val="0"/>
                <w:sz w:val="24"/>
                <w:szCs w:val="24"/>
              </w:rPr>
              <w:br/>
              <w:t>10.支持高清视频信号远距离传输，通过以太网线无需借助额外设备，4K60fps高清信号传输距离不少于100米</w:t>
            </w:r>
            <w:r>
              <w:rPr>
                <w:rFonts w:ascii="宋体" w:hAnsi="宋体" w:cs="宋体" w:hint="eastAsia"/>
                <w:color w:val="000000"/>
                <w:kern w:val="0"/>
                <w:sz w:val="24"/>
                <w:szCs w:val="24"/>
              </w:rPr>
              <w:br/>
              <w:t>11.支持不少于2个10M/100M/1000M自适应网口</w:t>
            </w:r>
            <w:r>
              <w:rPr>
                <w:rFonts w:ascii="宋体" w:hAnsi="宋体" w:cs="宋体" w:hint="eastAsia"/>
                <w:color w:val="000000"/>
                <w:kern w:val="0"/>
                <w:sz w:val="24"/>
                <w:szCs w:val="24"/>
              </w:rPr>
              <w:br/>
              <w:t>12.支持单</w:t>
            </w:r>
            <w:proofErr w:type="gramStart"/>
            <w:r>
              <w:rPr>
                <w:rFonts w:ascii="宋体" w:hAnsi="宋体" w:cs="宋体" w:hint="eastAsia"/>
                <w:color w:val="000000"/>
                <w:kern w:val="0"/>
                <w:sz w:val="24"/>
                <w:szCs w:val="24"/>
              </w:rPr>
              <w:t>屏三显</w:t>
            </w:r>
            <w:proofErr w:type="gramEnd"/>
            <w:r>
              <w:rPr>
                <w:rFonts w:ascii="宋体" w:hAnsi="宋体" w:cs="宋体" w:hint="eastAsia"/>
                <w:color w:val="000000"/>
                <w:kern w:val="0"/>
                <w:sz w:val="24"/>
                <w:szCs w:val="24"/>
              </w:rPr>
              <w:t>功能，在一个显示设备上显示远端图像、</w:t>
            </w:r>
            <w:proofErr w:type="gramStart"/>
            <w:r>
              <w:rPr>
                <w:rFonts w:ascii="宋体" w:hAnsi="宋体" w:cs="宋体" w:hint="eastAsia"/>
                <w:color w:val="000000"/>
                <w:kern w:val="0"/>
                <w:sz w:val="24"/>
                <w:szCs w:val="24"/>
              </w:rPr>
              <w:t>本端图像</w:t>
            </w:r>
            <w:proofErr w:type="gramEnd"/>
            <w:r>
              <w:rPr>
                <w:rFonts w:ascii="宋体" w:hAnsi="宋体" w:cs="宋体" w:hint="eastAsia"/>
                <w:color w:val="000000"/>
                <w:kern w:val="0"/>
                <w:sz w:val="24"/>
                <w:szCs w:val="24"/>
              </w:rPr>
              <w:t>及双流图像。</w:t>
            </w:r>
            <w:r>
              <w:rPr>
                <w:rFonts w:ascii="宋体" w:hAnsi="宋体" w:cs="宋体" w:hint="eastAsia"/>
                <w:color w:val="000000"/>
                <w:kern w:val="0"/>
                <w:sz w:val="24"/>
                <w:szCs w:val="24"/>
              </w:rPr>
              <w:br/>
              <w:t>13.支持终端上电开机后，自动调用摄像机的预置位，无须人工干预</w:t>
            </w:r>
            <w:r>
              <w:rPr>
                <w:rFonts w:ascii="宋体" w:hAnsi="宋体" w:cs="宋体" w:hint="eastAsia"/>
                <w:color w:val="000000"/>
                <w:kern w:val="0"/>
                <w:sz w:val="24"/>
                <w:szCs w:val="24"/>
              </w:rPr>
              <w:br/>
              <w:t>14.支持7×24小时连续正常工作，无死机、无音视频卡顿现象</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2.2.13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高清</w:t>
            </w:r>
            <w:r>
              <w:rPr>
                <w:rFonts w:ascii="宋体" w:hAnsi="宋体" w:cs="宋体" w:hint="eastAsia"/>
                <w:color w:val="000000"/>
                <w:kern w:val="0"/>
                <w:sz w:val="24"/>
                <w:szCs w:val="24"/>
              </w:rPr>
              <w:lastRenderedPageBreak/>
              <w:t>会商摄像机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lastRenderedPageBreak/>
              <w:t>1.支持≥851</w:t>
            </w:r>
            <w:proofErr w:type="gramStart"/>
            <w:r>
              <w:rPr>
                <w:rFonts w:ascii="宋体" w:hAnsi="宋体" w:cs="宋体" w:hint="eastAsia"/>
                <w:color w:val="000000"/>
                <w:kern w:val="0"/>
                <w:sz w:val="24"/>
                <w:szCs w:val="24"/>
              </w:rPr>
              <w:t>万像</w:t>
            </w:r>
            <w:proofErr w:type="gramEnd"/>
            <w:r>
              <w:rPr>
                <w:rFonts w:ascii="宋体" w:hAnsi="宋体" w:cs="宋体" w:hint="eastAsia"/>
                <w:color w:val="000000"/>
                <w:kern w:val="0"/>
                <w:sz w:val="24"/>
                <w:szCs w:val="24"/>
              </w:rPr>
              <w:t>素1/2.5英寸CMOS成像芯片，支</w:t>
            </w:r>
            <w:r>
              <w:rPr>
                <w:rFonts w:ascii="宋体" w:hAnsi="宋体" w:cs="宋体" w:hint="eastAsia"/>
                <w:color w:val="000000"/>
                <w:kern w:val="0"/>
                <w:sz w:val="24"/>
                <w:szCs w:val="24"/>
              </w:rPr>
              <w:lastRenderedPageBreak/>
              <w:t>持WDR图像数字宽动态功能</w:t>
            </w:r>
            <w:r>
              <w:rPr>
                <w:rFonts w:ascii="宋体" w:hAnsi="宋体" w:cs="宋体" w:hint="eastAsia"/>
                <w:color w:val="000000"/>
                <w:kern w:val="0"/>
                <w:sz w:val="24"/>
                <w:szCs w:val="24"/>
              </w:rPr>
              <w:br/>
              <w:t>2.支持4K30、4K25、1080p60、1080p50、1080p30、1080p25、720p60、720p50等视频输出格式</w:t>
            </w:r>
            <w:r>
              <w:rPr>
                <w:rFonts w:ascii="宋体" w:hAnsi="宋体" w:cs="宋体" w:hint="eastAsia"/>
                <w:color w:val="000000"/>
                <w:kern w:val="0"/>
                <w:sz w:val="24"/>
                <w:szCs w:val="24"/>
              </w:rPr>
              <w:br/>
              <w:t>3.支持≥12倍光学变焦</w:t>
            </w:r>
            <w:r>
              <w:rPr>
                <w:rFonts w:ascii="宋体" w:hAnsi="宋体" w:cs="宋体" w:hint="eastAsia"/>
                <w:color w:val="000000"/>
                <w:kern w:val="0"/>
                <w:sz w:val="24"/>
                <w:szCs w:val="24"/>
              </w:rPr>
              <w:br/>
              <w:t>4.支持水平视角≥80°</w:t>
            </w:r>
            <w:r>
              <w:rPr>
                <w:rFonts w:ascii="宋体" w:hAnsi="宋体" w:cs="宋体" w:hint="eastAsia"/>
                <w:color w:val="000000"/>
                <w:kern w:val="0"/>
                <w:sz w:val="24"/>
                <w:szCs w:val="24"/>
              </w:rPr>
              <w:br/>
              <w:t>5.水平转动范围：≥+/-110°，垂直转动范围：≥+/- 30°。</w:t>
            </w:r>
            <w:r>
              <w:rPr>
                <w:rFonts w:ascii="宋体" w:hAnsi="宋体" w:cs="宋体" w:hint="eastAsia"/>
                <w:color w:val="000000"/>
                <w:kern w:val="0"/>
                <w:sz w:val="24"/>
                <w:szCs w:val="24"/>
              </w:rPr>
              <w:br/>
              <w:t>6.支持≥255个预置位。</w:t>
            </w:r>
            <w:r>
              <w:rPr>
                <w:rFonts w:ascii="宋体" w:hAnsi="宋体" w:cs="宋体" w:hint="eastAsia"/>
                <w:color w:val="000000"/>
                <w:kern w:val="0"/>
                <w:sz w:val="24"/>
                <w:szCs w:val="24"/>
              </w:rPr>
              <w:br/>
              <w:t>7.支持≥2路高清视频输出接口。</w:t>
            </w:r>
            <w:r>
              <w:rPr>
                <w:rFonts w:ascii="宋体" w:hAnsi="宋体" w:cs="宋体" w:hint="eastAsia"/>
                <w:color w:val="000000"/>
                <w:kern w:val="0"/>
                <w:sz w:val="24"/>
                <w:szCs w:val="24"/>
              </w:rPr>
              <w:br/>
              <w:t>8.支持≥2个RS-232控制接口，支持标准VISCA控制协议。</w:t>
            </w:r>
            <w:r>
              <w:rPr>
                <w:rFonts w:ascii="宋体" w:hAnsi="宋体" w:cs="宋体" w:hint="eastAsia"/>
                <w:color w:val="000000"/>
                <w:kern w:val="0"/>
                <w:sz w:val="24"/>
                <w:szCs w:val="24"/>
              </w:rPr>
              <w:br/>
              <w:t>9.支持自动白平衡（AWB）、自动曝光（AE）、自动聚焦（AF）功能。</w:t>
            </w:r>
            <w:r>
              <w:rPr>
                <w:rFonts w:ascii="宋体" w:hAnsi="宋体" w:cs="宋体" w:hint="eastAsia"/>
                <w:color w:val="000000"/>
                <w:kern w:val="0"/>
                <w:sz w:val="24"/>
                <w:szCs w:val="24"/>
              </w:rPr>
              <w:br/>
              <w:t>10.支持图像倒转功能，方便摄像机安装在天花板上。</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lastRenderedPageBreak/>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lastRenderedPageBreak/>
              <w:t>2.2.14</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摄像机电动升降机及配件</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1.5米摄像机电动升降架，配套高清HDMI线缆等</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2.3</w:t>
            </w:r>
          </w:p>
        </w:tc>
        <w:tc>
          <w:tcPr>
            <w:tcW w:w="0" w:type="auto"/>
            <w:gridSpan w:val="4"/>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left"/>
              <w:rPr>
                <w:rFonts w:ascii="宋体" w:hAnsi="宋体" w:cs="宋体"/>
                <w:color w:val="000000"/>
                <w:sz w:val="24"/>
                <w:szCs w:val="24"/>
              </w:rPr>
            </w:pPr>
            <w:r>
              <w:rPr>
                <w:rFonts w:ascii="宋体" w:hAnsi="宋体" w:cs="宋体" w:hint="eastAsia"/>
                <w:color w:val="000000"/>
                <w:sz w:val="24"/>
                <w:szCs w:val="24"/>
              </w:rPr>
              <w:t>办公区</w:t>
            </w: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2.3.1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65寸工业屏</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1.65寸</w:t>
            </w:r>
            <w:r>
              <w:rPr>
                <w:rFonts w:ascii="宋体" w:hAnsi="宋体" w:cs="宋体" w:hint="eastAsia"/>
                <w:color w:val="000000"/>
                <w:kern w:val="0"/>
                <w:sz w:val="24"/>
                <w:szCs w:val="24"/>
              </w:rPr>
              <w:br/>
              <w:t>2.分辨率：1920*1080及4K或以上</w:t>
            </w:r>
          </w:p>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3.可视角度：89度或以上</w:t>
            </w:r>
          </w:p>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4.可视距离：1米-5米，最佳观看距离3米。</w:t>
            </w:r>
          </w:p>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5.运行时间：7*24小时。</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6.使用寿命：&gt;20000小时</w:t>
            </w:r>
            <w:r>
              <w:rPr>
                <w:rFonts w:ascii="宋体" w:hAnsi="宋体" w:cs="宋体" w:hint="eastAsia"/>
                <w:color w:val="000000"/>
                <w:kern w:val="0"/>
                <w:sz w:val="24"/>
                <w:szCs w:val="24"/>
              </w:rPr>
              <w:br/>
              <w:t>7.液压支架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left"/>
              <w:rPr>
                <w:rFonts w:ascii="宋体" w:hAnsi="宋体" w:cs="宋体"/>
                <w:color w:val="000000"/>
                <w:kern w:val="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2.3.2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芯片：4核处理器，主频2.3Hz-2.5Hz</w:t>
            </w:r>
            <w:r>
              <w:rPr>
                <w:rFonts w:ascii="宋体" w:hAnsi="宋体" w:cs="宋体" w:hint="eastAsia"/>
                <w:color w:val="000000"/>
                <w:kern w:val="0"/>
                <w:sz w:val="24"/>
                <w:szCs w:val="24"/>
              </w:rPr>
              <w:br/>
              <w:t>内存：16GB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硬盘：250G 固态</w:t>
            </w:r>
            <w:r>
              <w:rPr>
                <w:rFonts w:ascii="宋体" w:hAnsi="宋体" w:cs="宋体" w:hint="eastAsia"/>
                <w:color w:val="000000"/>
                <w:kern w:val="0"/>
                <w:sz w:val="24"/>
                <w:szCs w:val="24"/>
              </w:rPr>
              <w:br/>
              <w:t>接口：usb3.0</w:t>
            </w:r>
            <w:r>
              <w:rPr>
                <w:rFonts w:ascii="宋体" w:hAnsi="宋体" w:cs="宋体" w:hint="eastAsia"/>
                <w:color w:val="000000"/>
                <w:kern w:val="0"/>
                <w:sz w:val="24"/>
                <w:szCs w:val="24"/>
              </w:rPr>
              <w:br/>
              <w:t>机箱：4U工控机箱</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运行时间：支持7*24小时</w:t>
            </w:r>
            <w:r>
              <w:rPr>
                <w:rFonts w:ascii="宋体" w:hAnsi="宋体" w:cs="宋体" w:hint="eastAsia"/>
                <w:color w:val="000000"/>
                <w:kern w:val="0"/>
                <w:sz w:val="24"/>
                <w:szCs w:val="24"/>
              </w:rPr>
              <w:br/>
              <w:t>系统：国产操作系统</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left"/>
              <w:rPr>
                <w:rFonts w:ascii="宋体" w:hAnsi="宋体" w:cs="宋体"/>
                <w:color w:val="000000"/>
                <w:kern w:val="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w:t>
            </w:r>
          </w:p>
        </w:tc>
        <w:tc>
          <w:tcPr>
            <w:tcW w:w="0" w:type="auto"/>
            <w:gridSpan w:val="4"/>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办公区弱电系统</w:t>
            </w: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六类网络线</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六类非屏蔽双绞线</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3000米</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lastRenderedPageBreak/>
              <w:t>2.4.2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网络模块</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六类网络模块符合TIA/EIA 568B、EN50173-1和ISO 11801:2002标准，具有阻燃性能，符合UL94V-0等级</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94</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网络面板</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86型防尘4</w:t>
            </w:r>
            <w:proofErr w:type="gramStart"/>
            <w:r>
              <w:rPr>
                <w:rFonts w:ascii="宋体" w:hAnsi="宋体" w:cs="宋体" w:hint="eastAsia"/>
                <w:color w:val="000000"/>
                <w:kern w:val="0"/>
                <w:sz w:val="24"/>
                <w:szCs w:val="24"/>
              </w:rPr>
              <w:t>孔网络</w:t>
            </w:r>
            <w:proofErr w:type="gramEnd"/>
            <w:r>
              <w:rPr>
                <w:rFonts w:ascii="宋体" w:hAnsi="宋体" w:cs="宋体" w:hint="eastAsia"/>
                <w:color w:val="000000"/>
                <w:kern w:val="0"/>
                <w:sz w:val="24"/>
                <w:szCs w:val="24"/>
              </w:rPr>
              <w:t>面板</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25</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2.4.4</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视频及控制线</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kern w:val="0"/>
                <w:sz w:val="24"/>
                <w:szCs w:val="24"/>
              </w:rPr>
              <w:t>HDMI高清线17根30米、音频线200米、音箱线300米、控制线100米、航空线缆2根等</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2.4.5</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机柜</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600*600*2100mm</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2.4.6</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PDU</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8位10A孔位，额定电压 250V，额定功率 2500W，额定电流10A，产品尺寸485*45*45mm</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2.4.7</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汇聚交换机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48个10/100/1000M自</w:t>
            </w:r>
            <w:proofErr w:type="gramStart"/>
            <w:r>
              <w:rPr>
                <w:rFonts w:ascii="宋体" w:hAnsi="宋体" w:cs="宋体" w:hint="eastAsia"/>
                <w:color w:val="000000"/>
                <w:kern w:val="0"/>
                <w:sz w:val="24"/>
                <w:szCs w:val="24"/>
              </w:rPr>
              <w:t>适应电口</w:t>
            </w:r>
            <w:proofErr w:type="gramEnd"/>
            <w:r>
              <w:rPr>
                <w:rFonts w:ascii="宋体" w:hAnsi="宋体" w:cs="宋体" w:hint="eastAsia"/>
                <w:color w:val="000000"/>
                <w:kern w:val="0"/>
                <w:sz w:val="24"/>
                <w:szCs w:val="24"/>
              </w:rPr>
              <w:t>,4个SFP</w:t>
            </w:r>
            <w:proofErr w:type="gramStart"/>
            <w:r>
              <w:rPr>
                <w:rFonts w:ascii="宋体" w:hAnsi="宋体" w:cs="宋体" w:hint="eastAsia"/>
                <w:color w:val="000000"/>
                <w:kern w:val="0"/>
                <w:sz w:val="24"/>
                <w:szCs w:val="24"/>
              </w:rPr>
              <w:t>千兆光口</w:t>
            </w:r>
            <w:proofErr w:type="gramEnd"/>
            <w:r>
              <w:rPr>
                <w:rFonts w:ascii="宋体" w:hAnsi="宋体" w:cs="宋体" w:hint="eastAsia"/>
                <w:color w:val="000000"/>
                <w:kern w:val="0"/>
                <w:sz w:val="24"/>
                <w:szCs w:val="24"/>
              </w:rPr>
              <w:t>/交换容量432Gbps包转发率108MppsMAC表项 8KVLAN数量 4094链路聚合 支持端口镜像 支持多对一镜像生成树 支持STP、RSTP/LLDP</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2.4.8</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POE交换机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8个10/100/1000Mbps电口（支持PoE/PoE+），整机POE最大输出功率120W，</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2.4.9</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AC路由器</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多WAN口中小企业网关NBR6120-E，固化5个</w:t>
            </w:r>
            <w:proofErr w:type="gramStart"/>
            <w:r>
              <w:rPr>
                <w:rFonts w:ascii="宋体" w:hAnsi="宋体" w:cs="宋体" w:hint="eastAsia"/>
                <w:color w:val="000000"/>
                <w:kern w:val="0"/>
                <w:sz w:val="24"/>
                <w:szCs w:val="24"/>
              </w:rPr>
              <w:t>千兆电口</w:t>
            </w:r>
            <w:proofErr w:type="gramEnd"/>
            <w:r>
              <w:rPr>
                <w:rFonts w:ascii="宋体" w:hAnsi="宋体" w:cs="宋体" w:hint="eastAsia"/>
                <w:color w:val="000000"/>
                <w:kern w:val="0"/>
                <w:sz w:val="24"/>
                <w:szCs w:val="24"/>
              </w:rPr>
              <w:t>，推荐带终端数200台，</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2.4.10</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吸顶AP</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Wi-Fi 6 3000M双频2.5G吸顶AP，双LAN口上联，内置天线，支持2.4GHz/5GHz双频通信，支持802.11a/b/g/n/ac Wave1/Wave2/ax协议，支持Wi-Fi 6 160M频宽。</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2.4.11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录像机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视频解码格式H.265;H.264;Smart265;Smart264解码能力6 x 1080P同步回放8输入输出总带宽80Mbps/80Mbps视频接入路数8网络输入带宽80Mbps网络输出带宽80Mbps,电源DC 12V18W</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2.4.12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摄像机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 xml:space="preserve">成像器件 1/3英寸 Progressive Scan CMOS有效像素 400万镜头参数 2.8mm，水平视场角：98.2°最低照度 0.005Lux@(F1.2，AGC ON)，0 Lux with IR电子快门 1/3-1/100,000秒动态侦测 120dB其它参数 镜头接口：M12日夜切换模式：ICR红外滤片式音频/视频分辨率 2560×1440压缩格式 </w:t>
            </w:r>
            <w:proofErr w:type="gramStart"/>
            <w:r>
              <w:rPr>
                <w:rFonts w:ascii="宋体" w:hAnsi="宋体" w:cs="宋体" w:hint="eastAsia"/>
                <w:color w:val="000000"/>
                <w:kern w:val="0"/>
                <w:sz w:val="24"/>
                <w:szCs w:val="24"/>
              </w:rPr>
              <w:t>主码流</w:t>
            </w:r>
            <w:proofErr w:type="gramEnd"/>
            <w:r>
              <w:rPr>
                <w:rFonts w:ascii="宋体" w:hAnsi="宋体" w:cs="宋体" w:hint="eastAsia"/>
                <w:color w:val="000000"/>
                <w:kern w:val="0"/>
                <w:sz w:val="24"/>
                <w:szCs w:val="24"/>
              </w:rPr>
              <w:t>：H.265/H.264</w:t>
            </w:r>
            <w:proofErr w:type="gramStart"/>
            <w:r>
              <w:rPr>
                <w:rFonts w:ascii="宋体" w:hAnsi="宋体" w:cs="宋体" w:hint="eastAsia"/>
                <w:color w:val="000000"/>
                <w:kern w:val="0"/>
                <w:sz w:val="24"/>
                <w:szCs w:val="24"/>
              </w:rPr>
              <w:t>子码流</w:t>
            </w:r>
            <w:proofErr w:type="gramEnd"/>
            <w:r>
              <w:rPr>
                <w:rFonts w:ascii="宋体" w:hAnsi="宋体" w:cs="宋体" w:hint="eastAsia"/>
                <w:color w:val="000000"/>
                <w:kern w:val="0"/>
                <w:sz w:val="24"/>
                <w:szCs w:val="24"/>
              </w:rPr>
              <w:t>：H.265/H.264/MJPEG</w:t>
            </w:r>
            <w:proofErr w:type="gramStart"/>
            <w:r>
              <w:rPr>
                <w:rFonts w:ascii="宋体" w:hAnsi="宋体" w:cs="宋体" w:hint="eastAsia"/>
                <w:color w:val="000000"/>
                <w:kern w:val="0"/>
                <w:sz w:val="24"/>
                <w:szCs w:val="24"/>
              </w:rPr>
              <w:t>视频帧率</w:t>
            </w:r>
            <w:proofErr w:type="gramEnd"/>
            <w:r>
              <w:rPr>
                <w:rFonts w:ascii="宋体" w:hAnsi="宋体" w:cs="宋体" w:hint="eastAsia"/>
                <w:color w:val="000000"/>
                <w:kern w:val="0"/>
                <w:sz w:val="24"/>
                <w:szCs w:val="24"/>
              </w:rPr>
              <w:t xml:space="preserve"> 25fps纠错压缩码率 压缩输出码率：32Kbps-8Mbps音频压缩码率：64Kbps(G.711)、16Kbps(G.722.1)、16Kbps(G.726)、32-128Kbps(MP2L2)</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5</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lastRenderedPageBreak/>
              <w:t>2.4.13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存储硬盘</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移动机械硬盘存储容量 4TB硬盘尺寸 2.5英寸硬盘纠错接口类型 USB3.0</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2.4.14</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显示器</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产品类型 直面屏</w:t>
            </w:r>
          </w:p>
          <w:p w:rsidR="00FE30B7" w:rsidRDefault="00FE30B7" w:rsidP="00D24A97">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屏幕比例：16：9或以上</w:t>
            </w:r>
          </w:p>
          <w:p w:rsidR="00FE30B7" w:rsidRDefault="00FE30B7" w:rsidP="00D24A97">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分辨率：1920*1080或以上</w:t>
            </w:r>
          </w:p>
          <w:p w:rsidR="00FE30B7" w:rsidRDefault="00FE30B7" w:rsidP="00D24A97">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接口：HDMI</w:t>
            </w:r>
          </w:p>
          <w:p w:rsidR="00FE30B7" w:rsidRDefault="00FE30B7" w:rsidP="00D24A97">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亮度：250cd/㎡</w:t>
            </w:r>
          </w:p>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尺寸：23.8英寸</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2.4.15</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人脸一体机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支持TCP/IP有线网络,无线Wi-Fi两种传输模式 支持添加3000个用户，3000枚指纹，支持记录10万条事件 自带2.4寸图文型液晶显示</w:t>
            </w:r>
            <w:proofErr w:type="gramStart"/>
            <w:r>
              <w:rPr>
                <w:rFonts w:ascii="宋体" w:hAnsi="宋体" w:cs="宋体" w:hint="eastAsia"/>
                <w:color w:val="000000"/>
                <w:kern w:val="0"/>
                <w:sz w:val="24"/>
                <w:szCs w:val="24"/>
              </w:rPr>
              <w:t>屏用于</w:t>
            </w:r>
            <w:proofErr w:type="gramEnd"/>
            <w:r>
              <w:rPr>
                <w:rFonts w:ascii="宋体" w:hAnsi="宋体" w:cs="宋体" w:hint="eastAsia"/>
                <w:color w:val="000000"/>
                <w:kern w:val="0"/>
                <w:sz w:val="24"/>
                <w:szCs w:val="24"/>
              </w:rPr>
              <w:t>显示时间、日期 支持U盘操作，用于导入导出配置数据以及考勤数据等 一体机</w:t>
            </w:r>
            <w:proofErr w:type="gramStart"/>
            <w:r>
              <w:rPr>
                <w:rFonts w:ascii="宋体" w:hAnsi="宋体" w:cs="宋体" w:hint="eastAsia"/>
                <w:color w:val="000000"/>
                <w:kern w:val="0"/>
                <w:sz w:val="24"/>
                <w:szCs w:val="24"/>
              </w:rPr>
              <w:t>在韦根输入</w:t>
            </w:r>
            <w:proofErr w:type="gramEnd"/>
            <w:r>
              <w:rPr>
                <w:rFonts w:ascii="宋体" w:hAnsi="宋体" w:cs="宋体" w:hint="eastAsia"/>
                <w:color w:val="000000"/>
                <w:kern w:val="0"/>
                <w:sz w:val="24"/>
                <w:szCs w:val="24"/>
              </w:rPr>
              <w:t>模式下支持</w:t>
            </w:r>
            <w:proofErr w:type="gramStart"/>
            <w:r>
              <w:rPr>
                <w:rFonts w:ascii="宋体" w:hAnsi="宋体" w:cs="宋体" w:hint="eastAsia"/>
                <w:color w:val="000000"/>
                <w:kern w:val="0"/>
                <w:sz w:val="24"/>
                <w:szCs w:val="24"/>
              </w:rPr>
              <w:t>全系韦根读卡</w:t>
            </w:r>
            <w:proofErr w:type="gramEnd"/>
            <w:r>
              <w:rPr>
                <w:rFonts w:ascii="宋体" w:hAnsi="宋体" w:cs="宋体" w:hint="eastAsia"/>
                <w:color w:val="000000"/>
                <w:kern w:val="0"/>
                <w:sz w:val="24"/>
                <w:szCs w:val="24"/>
              </w:rPr>
              <w:t>器 主机采用光学式指纹模块，指纹比对准确、速度快</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2.4.16</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出门开关</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86型复位开关</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2.4.17</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磁力锁/插销锁</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 xml:space="preserve">锁体尺寸：长250x宽48x厚26(mm) </w:t>
            </w:r>
            <w:proofErr w:type="gramStart"/>
            <w:r>
              <w:rPr>
                <w:rFonts w:ascii="宋体" w:hAnsi="宋体" w:cs="宋体" w:hint="eastAsia"/>
                <w:color w:val="000000"/>
                <w:kern w:val="0"/>
                <w:sz w:val="24"/>
                <w:szCs w:val="24"/>
              </w:rPr>
              <w:t>吸板尺寸</w:t>
            </w:r>
            <w:proofErr w:type="gramEnd"/>
            <w:r>
              <w:rPr>
                <w:rFonts w:ascii="宋体" w:hAnsi="宋体" w:cs="宋体" w:hint="eastAsia"/>
                <w:color w:val="000000"/>
                <w:kern w:val="0"/>
                <w:sz w:val="24"/>
                <w:szCs w:val="24"/>
              </w:rPr>
              <w:t>：长180x宽38x厚11(mm)工作电压：DC12V±10%/DC24V±10%</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w:t>
            </w:r>
          </w:p>
        </w:tc>
        <w:tc>
          <w:tcPr>
            <w:tcW w:w="0" w:type="auto"/>
            <w:gridSpan w:val="4"/>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多媒体系统费用</w:t>
            </w: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w:t>
            </w:r>
          </w:p>
        </w:tc>
        <w:tc>
          <w:tcPr>
            <w:tcW w:w="0" w:type="auto"/>
            <w:gridSpan w:val="4"/>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硬件费用</w:t>
            </w: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通电玻璃</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1.8+8夹胶玻璃</w:t>
            </w:r>
            <w:r>
              <w:rPr>
                <w:rFonts w:ascii="宋体" w:hAnsi="宋体" w:cs="宋体" w:hint="eastAsia"/>
                <w:color w:val="000000"/>
                <w:kern w:val="0"/>
                <w:sz w:val="24"/>
                <w:szCs w:val="24"/>
              </w:rPr>
              <w:br/>
              <w:t>2.通电雾化膜</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10.7</w:t>
            </w:r>
            <w:r>
              <w:rPr>
                <w:rFonts w:ascii="宋体" w:hAnsi="宋体" w:cs="宋体" w:hint="eastAsia"/>
                <w:color w:val="000000"/>
                <w:kern w:val="0"/>
                <w:sz w:val="24"/>
                <w:szCs w:val="24"/>
              </w:rPr>
              <w:t>m²</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投影机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1.激光光源投影机</w:t>
            </w:r>
            <w:r>
              <w:rPr>
                <w:rFonts w:ascii="宋体" w:hAnsi="宋体" w:cs="宋体" w:hint="eastAsia"/>
                <w:color w:val="000000"/>
                <w:kern w:val="0"/>
                <w:sz w:val="24"/>
                <w:szCs w:val="24"/>
              </w:rPr>
              <w:br/>
              <w:t>2.亮度：10000LM</w:t>
            </w:r>
            <w:r>
              <w:rPr>
                <w:rFonts w:ascii="宋体" w:hAnsi="宋体" w:cs="宋体" w:hint="eastAsia"/>
                <w:color w:val="000000"/>
                <w:kern w:val="0"/>
                <w:sz w:val="24"/>
                <w:szCs w:val="24"/>
              </w:rPr>
              <w:br/>
              <w:t>3.分辨率：1920*1200</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投影机镜头</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1.0.55：1</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3.1.4</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投影吊架</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3.1.5</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芯片：4核处理器，主频2.3Hz-2.5Hz</w:t>
            </w:r>
            <w:r>
              <w:rPr>
                <w:rFonts w:ascii="宋体" w:hAnsi="宋体" w:cs="宋体" w:hint="eastAsia"/>
                <w:color w:val="000000"/>
                <w:kern w:val="0"/>
                <w:sz w:val="24"/>
                <w:szCs w:val="24"/>
              </w:rPr>
              <w:br/>
              <w:t>内存：16GB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硬盘：250G 固态</w:t>
            </w:r>
            <w:r>
              <w:rPr>
                <w:rFonts w:ascii="宋体" w:hAnsi="宋体" w:cs="宋体" w:hint="eastAsia"/>
                <w:color w:val="000000"/>
                <w:kern w:val="0"/>
                <w:sz w:val="24"/>
                <w:szCs w:val="24"/>
              </w:rPr>
              <w:br/>
              <w:t>接口：usb3.0</w:t>
            </w:r>
            <w:r>
              <w:rPr>
                <w:rFonts w:ascii="宋体" w:hAnsi="宋体" w:cs="宋体" w:hint="eastAsia"/>
                <w:color w:val="000000"/>
                <w:kern w:val="0"/>
                <w:sz w:val="24"/>
                <w:szCs w:val="24"/>
              </w:rPr>
              <w:br/>
              <w:t>机箱：4U工控机箱</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运行时间：支持7*24小时</w:t>
            </w:r>
            <w:r>
              <w:rPr>
                <w:rFonts w:ascii="宋体" w:hAnsi="宋体" w:cs="宋体" w:hint="eastAsia"/>
                <w:color w:val="000000"/>
                <w:kern w:val="0"/>
                <w:sz w:val="24"/>
                <w:szCs w:val="24"/>
              </w:rPr>
              <w:br/>
              <w:t>系统：国产操作系统</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lastRenderedPageBreak/>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lastRenderedPageBreak/>
              <w:t>3.1.6</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无线话筒</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采用DPLL数字锁相环多信道频率合成技术</w:t>
            </w:r>
            <w:proofErr w:type="gramStart"/>
            <w:r>
              <w:rPr>
                <w:rFonts w:ascii="宋体" w:hAnsi="宋体" w:cs="宋体" w:hint="eastAsia"/>
                <w:color w:val="000000"/>
                <w:kern w:val="0"/>
                <w:sz w:val="24"/>
                <w:szCs w:val="24"/>
              </w:rPr>
              <w:t>及杂讯自动控制</w:t>
            </w:r>
            <w:proofErr w:type="gramEnd"/>
            <w:r>
              <w:rPr>
                <w:rFonts w:ascii="宋体" w:hAnsi="宋体" w:cs="宋体" w:hint="eastAsia"/>
                <w:color w:val="000000"/>
                <w:kern w:val="0"/>
                <w:sz w:val="24"/>
                <w:szCs w:val="24"/>
              </w:rPr>
              <w:t>技术(带导频)；</w:t>
            </w:r>
            <w:r>
              <w:rPr>
                <w:rFonts w:ascii="宋体" w:hAnsi="宋体" w:cs="宋体" w:hint="eastAsia"/>
                <w:color w:val="000000"/>
                <w:kern w:val="0"/>
                <w:sz w:val="24"/>
                <w:szCs w:val="24"/>
              </w:rPr>
              <w:br/>
              <w:t>使用UHF610MHz～670MHz频段，避免干扰频率；</w:t>
            </w:r>
            <w:r>
              <w:rPr>
                <w:rFonts w:ascii="宋体" w:hAnsi="宋体" w:cs="宋体" w:hint="eastAsia"/>
                <w:color w:val="000000"/>
                <w:kern w:val="0"/>
                <w:sz w:val="24"/>
                <w:szCs w:val="24"/>
              </w:rPr>
              <w:br/>
              <w:t>使用节能模式设置，全自动EQ控制功能，自动校正音色全自动开关机模式自动</w:t>
            </w:r>
            <w:proofErr w:type="gramStart"/>
            <w:r>
              <w:rPr>
                <w:rFonts w:ascii="宋体" w:hAnsi="宋体" w:cs="宋体" w:hint="eastAsia"/>
                <w:color w:val="000000"/>
                <w:kern w:val="0"/>
                <w:sz w:val="24"/>
                <w:szCs w:val="24"/>
              </w:rPr>
              <w:t>红外线对频系统</w:t>
            </w:r>
            <w:proofErr w:type="gramEnd"/>
            <w:r>
              <w:rPr>
                <w:rFonts w:ascii="宋体" w:hAnsi="宋体" w:cs="宋体" w:hint="eastAsia"/>
                <w:color w:val="000000"/>
                <w:kern w:val="0"/>
                <w:sz w:val="24"/>
                <w:szCs w:val="24"/>
              </w:rPr>
              <w:t>，全自动扫描；</w:t>
            </w:r>
            <w:r>
              <w:rPr>
                <w:rFonts w:ascii="宋体" w:hAnsi="宋体" w:cs="宋体" w:hint="eastAsia"/>
                <w:color w:val="000000"/>
                <w:kern w:val="0"/>
                <w:sz w:val="24"/>
                <w:szCs w:val="24"/>
              </w:rPr>
              <w:br/>
              <w:t>双话筒设计，分集接收电路；有效开阔使用距离为100米.</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3.1.7</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16寸</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3.1.8</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65寸工业屏</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1.65寸</w:t>
            </w:r>
            <w:r>
              <w:rPr>
                <w:rFonts w:ascii="宋体" w:hAnsi="宋体" w:cs="宋体" w:hint="eastAsia"/>
                <w:color w:val="000000"/>
                <w:kern w:val="0"/>
                <w:sz w:val="24"/>
                <w:szCs w:val="24"/>
              </w:rPr>
              <w:br/>
              <w:t>2.分辨率：1920*1080及4K</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3.可视角度：89度</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4.可视距离：1米-5米，最佳观看距离3米。</w:t>
            </w:r>
            <w:r>
              <w:rPr>
                <w:rFonts w:ascii="宋体" w:hAnsi="宋体" w:cs="宋体" w:hint="eastAsia"/>
                <w:color w:val="000000"/>
                <w:kern w:val="0"/>
                <w:sz w:val="24"/>
                <w:szCs w:val="24"/>
              </w:rPr>
              <w:br/>
              <w:t>5.运行时间：7*24小时。</w:t>
            </w:r>
            <w:r>
              <w:rPr>
                <w:rFonts w:ascii="宋体" w:hAnsi="宋体" w:cs="宋体" w:hint="eastAsia"/>
                <w:color w:val="000000"/>
                <w:kern w:val="0"/>
                <w:sz w:val="24"/>
                <w:szCs w:val="24"/>
              </w:rPr>
              <w:br/>
              <w:t>6.使用寿命：&gt;20000小时</w:t>
            </w:r>
            <w:r>
              <w:rPr>
                <w:rFonts w:ascii="宋体" w:hAnsi="宋体" w:cs="宋体" w:hint="eastAsia"/>
                <w:color w:val="000000"/>
                <w:kern w:val="0"/>
                <w:sz w:val="24"/>
                <w:szCs w:val="24"/>
              </w:rPr>
              <w:br/>
              <w:t>7.液压支架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3.1.9</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芯片：4核处理器，主频2.3Hz-2.5Hz</w:t>
            </w:r>
            <w:r>
              <w:rPr>
                <w:rFonts w:ascii="宋体" w:hAnsi="宋体" w:cs="宋体" w:hint="eastAsia"/>
                <w:color w:val="000000"/>
                <w:kern w:val="0"/>
                <w:sz w:val="24"/>
                <w:szCs w:val="24"/>
              </w:rPr>
              <w:br/>
              <w:t>内存：16GB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硬盘：250G 固态</w:t>
            </w:r>
            <w:r>
              <w:rPr>
                <w:rFonts w:ascii="宋体" w:hAnsi="宋体" w:cs="宋体" w:hint="eastAsia"/>
                <w:color w:val="000000"/>
                <w:kern w:val="0"/>
                <w:sz w:val="24"/>
                <w:szCs w:val="24"/>
              </w:rPr>
              <w:br/>
              <w:t>接口：usb3.0</w:t>
            </w:r>
            <w:r>
              <w:rPr>
                <w:rFonts w:ascii="宋体" w:hAnsi="宋体" w:cs="宋体" w:hint="eastAsia"/>
                <w:color w:val="000000"/>
                <w:kern w:val="0"/>
                <w:sz w:val="24"/>
                <w:szCs w:val="24"/>
              </w:rPr>
              <w:br/>
              <w:t>独立显卡：核心频率1.6G以上，显存7GB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机箱：4U工控机箱</w:t>
            </w:r>
            <w:r>
              <w:rPr>
                <w:rFonts w:ascii="宋体" w:hAnsi="宋体" w:cs="宋体" w:hint="eastAsia"/>
                <w:color w:val="000000"/>
                <w:kern w:val="0"/>
                <w:sz w:val="24"/>
                <w:szCs w:val="24"/>
              </w:rPr>
              <w:br/>
              <w:t>系统：国产操作系统</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3.1.10</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定制电动三翻板</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定制三翻板模型</w:t>
            </w:r>
            <w:r>
              <w:rPr>
                <w:rFonts w:ascii="宋体" w:hAnsi="宋体" w:cs="宋体" w:hint="eastAsia"/>
                <w:color w:val="000000"/>
                <w:kern w:val="0"/>
                <w:sz w:val="24"/>
                <w:szCs w:val="24"/>
              </w:rPr>
              <w:br/>
              <w:t>定制翻板结构</w:t>
            </w:r>
            <w:r>
              <w:rPr>
                <w:rFonts w:ascii="宋体" w:hAnsi="宋体" w:cs="宋体" w:hint="eastAsia"/>
                <w:color w:val="000000"/>
                <w:kern w:val="0"/>
                <w:sz w:val="24"/>
                <w:szCs w:val="24"/>
              </w:rPr>
              <w:br/>
              <w:t>定制电动机械结构</w:t>
            </w:r>
            <w:r>
              <w:rPr>
                <w:rFonts w:ascii="宋体" w:hAnsi="宋体" w:cs="宋体" w:hint="eastAsia"/>
                <w:color w:val="000000"/>
                <w:kern w:val="0"/>
                <w:sz w:val="24"/>
                <w:szCs w:val="24"/>
              </w:rPr>
              <w:br/>
              <w:t>电动控制翻转，支持逻辑编辑</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4</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3.1.11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16寸</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3.1.12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15寸工业屏</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1.15寸</w:t>
            </w:r>
            <w:r>
              <w:rPr>
                <w:rFonts w:ascii="宋体" w:hAnsi="宋体" w:cs="宋体" w:hint="eastAsia"/>
                <w:color w:val="000000"/>
                <w:kern w:val="0"/>
                <w:sz w:val="24"/>
                <w:szCs w:val="24"/>
              </w:rPr>
              <w:br/>
              <w:t>2.分辨率：1920*1080</w:t>
            </w:r>
            <w:r>
              <w:rPr>
                <w:rFonts w:ascii="宋体" w:hAnsi="宋体" w:cs="宋体" w:hint="eastAsia"/>
                <w:color w:val="000000"/>
                <w:kern w:val="0"/>
                <w:sz w:val="24"/>
                <w:szCs w:val="24"/>
              </w:rPr>
              <w:br/>
              <w:t>3.可视角度：89度</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4.可视距离：1米-3米，最佳观看距离1米。</w:t>
            </w:r>
            <w:r>
              <w:rPr>
                <w:rFonts w:ascii="宋体" w:hAnsi="宋体" w:cs="宋体" w:hint="eastAsia"/>
                <w:color w:val="000000"/>
                <w:kern w:val="0"/>
                <w:sz w:val="24"/>
                <w:szCs w:val="24"/>
              </w:rPr>
              <w:br/>
              <w:t>5.运行时间：7*24小时。</w:t>
            </w:r>
            <w:r>
              <w:rPr>
                <w:rFonts w:ascii="宋体" w:hAnsi="宋体" w:cs="宋体" w:hint="eastAsia"/>
                <w:color w:val="000000"/>
                <w:kern w:val="0"/>
                <w:sz w:val="24"/>
                <w:szCs w:val="24"/>
              </w:rPr>
              <w:br/>
              <w:t>6.使用寿命：&gt;20000小时</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7.液压支架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lastRenderedPageBreak/>
              <w:t>5</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lastRenderedPageBreak/>
              <w:t>3.1.13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芯片：4核处理器，主频2.3Hz-2.5Hz</w:t>
            </w:r>
            <w:r>
              <w:rPr>
                <w:rFonts w:ascii="宋体" w:hAnsi="宋体" w:cs="宋体" w:hint="eastAsia"/>
                <w:color w:val="000000"/>
                <w:kern w:val="0"/>
                <w:sz w:val="24"/>
                <w:szCs w:val="24"/>
              </w:rPr>
              <w:br/>
              <w:t>内存：16GB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硬盘：250G 固态</w:t>
            </w:r>
            <w:r>
              <w:rPr>
                <w:rFonts w:ascii="宋体" w:hAnsi="宋体" w:cs="宋体" w:hint="eastAsia"/>
                <w:color w:val="000000"/>
                <w:kern w:val="0"/>
                <w:sz w:val="24"/>
                <w:szCs w:val="24"/>
              </w:rPr>
              <w:br/>
              <w:t>接口：usb3.0</w:t>
            </w:r>
            <w:r>
              <w:rPr>
                <w:rFonts w:ascii="宋体" w:hAnsi="宋体" w:cs="宋体" w:hint="eastAsia"/>
                <w:color w:val="000000"/>
                <w:kern w:val="0"/>
                <w:sz w:val="24"/>
                <w:szCs w:val="24"/>
              </w:rPr>
              <w:br/>
              <w:t>独立显卡：核心频率1.6G以上，显存7GB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机箱：4U工控机箱</w:t>
            </w:r>
            <w:r>
              <w:rPr>
                <w:rFonts w:ascii="宋体" w:hAnsi="宋体" w:cs="宋体" w:hint="eastAsia"/>
                <w:color w:val="000000"/>
                <w:kern w:val="0"/>
                <w:sz w:val="24"/>
                <w:szCs w:val="24"/>
              </w:rPr>
              <w:br/>
              <w:t>运行时间：支持7*24小时</w:t>
            </w:r>
            <w:r>
              <w:rPr>
                <w:rFonts w:ascii="宋体" w:hAnsi="宋体" w:cs="宋体" w:hint="eastAsia"/>
                <w:color w:val="000000"/>
                <w:kern w:val="0"/>
                <w:sz w:val="24"/>
                <w:szCs w:val="24"/>
              </w:rPr>
              <w:br/>
              <w:t>系统：国产操作系统</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3.1.14</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32寸工业屏</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1.32寸</w:t>
            </w:r>
            <w:r>
              <w:rPr>
                <w:rFonts w:ascii="宋体" w:hAnsi="宋体" w:cs="宋体" w:hint="eastAsia"/>
                <w:color w:val="000000"/>
                <w:kern w:val="0"/>
                <w:sz w:val="24"/>
                <w:szCs w:val="24"/>
              </w:rPr>
              <w:br/>
              <w:t>2.分辨率：1920*1080或以上</w:t>
            </w:r>
          </w:p>
          <w:p w:rsidR="00FE30B7" w:rsidRDefault="00FE30B7" w:rsidP="00D24A97">
            <w:pPr>
              <w:widowControl/>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3.可视角度：89度或以上</w:t>
            </w:r>
          </w:p>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4.可视距离：1米-5米，最佳观看距离2.5米。</w:t>
            </w:r>
          </w:p>
          <w:p w:rsidR="00FE30B7" w:rsidRDefault="00FE30B7" w:rsidP="00D24A97">
            <w:pPr>
              <w:widowControl/>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5.运行时间：7*24小时。</w:t>
            </w:r>
          </w:p>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6.使用寿命：&gt;20000小时</w:t>
            </w:r>
            <w:r>
              <w:rPr>
                <w:rFonts w:ascii="宋体" w:hAnsi="宋体" w:cs="宋体" w:hint="eastAsia"/>
                <w:color w:val="000000"/>
                <w:kern w:val="0"/>
                <w:sz w:val="24"/>
                <w:szCs w:val="24"/>
              </w:rPr>
              <w:br/>
              <w:t>7.液压支架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3.1.15</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芯片：4核处理器，主频2.3Hz-2.5Hz</w:t>
            </w:r>
            <w:r>
              <w:rPr>
                <w:rFonts w:ascii="宋体" w:hAnsi="宋体" w:cs="宋体" w:hint="eastAsia"/>
                <w:color w:val="000000"/>
                <w:kern w:val="0"/>
                <w:sz w:val="24"/>
                <w:szCs w:val="24"/>
              </w:rPr>
              <w:br/>
              <w:t>内存：16GB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硬盘：250G 固态</w:t>
            </w:r>
            <w:r>
              <w:rPr>
                <w:rFonts w:ascii="宋体" w:hAnsi="宋体" w:cs="宋体" w:hint="eastAsia"/>
                <w:color w:val="000000"/>
                <w:kern w:val="0"/>
                <w:sz w:val="24"/>
                <w:szCs w:val="24"/>
              </w:rPr>
              <w:br/>
              <w:t>接口：usb3.0</w:t>
            </w:r>
            <w:r>
              <w:rPr>
                <w:rFonts w:ascii="宋体" w:hAnsi="宋体" w:cs="宋体" w:hint="eastAsia"/>
                <w:color w:val="000000"/>
                <w:kern w:val="0"/>
                <w:sz w:val="24"/>
                <w:szCs w:val="24"/>
              </w:rPr>
              <w:br/>
              <w:t>独立显卡：核心频率1.6G以上，显存7GB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机箱：4U工控机箱</w:t>
            </w:r>
            <w:r>
              <w:rPr>
                <w:rFonts w:ascii="宋体" w:hAnsi="宋体" w:cs="宋体" w:hint="eastAsia"/>
                <w:color w:val="000000"/>
                <w:kern w:val="0"/>
                <w:sz w:val="24"/>
                <w:szCs w:val="24"/>
              </w:rPr>
              <w:br/>
              <w:t>系统：国产操作系统</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3.1.16</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16寸</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3.1.17</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32寸工业屏</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1.32寸</w:t>
            </w:r>
            <w:r>
              <w:rPr>
                <w:rFonts w:ascii="宋体" w:hAnsi="宋体" w:cs="宋体" w:hint="eastAsia"/>
                <w:color w:val="000000"/>
                <w:kern w:val="0"/>
                <w:sz w:val="24"/>
                <w:szCs w:val="24"/>
              </w:rPr>
              <w:br/>
              <w:t>2.分辨率：1920*1080</w:t>
            </w:r>
            <w:r>
              <w:rPr>
                <w:rFonts w:ascii="宋体" w:hAnsi="宋体" w:cs="宋体" w:hint="eastAsia"/>
                <w:color w:val="000000"/>
                <w:kern w:val="0"/>
                <w:sz w:val="24"/>
                <w:szCs w:val="24"/>
              </w:rPr>
              <w:br/>
              <w:t>3.可视角度：89度或以上</w:t>
            </w:r>
          </w:p>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4.可视距离：1米-5米，最佳观看距离2.5米。</w:t>
            </w:r>
            <w:r>
              <w:rPr>
                <w:rFonts w:ascii="宋体" w:hAnsi="宋体" w:cs="宋体" w:hint="eastAsia"/>
                <w:color w:val="000000"/>
                <w:kern w:val="0"/>
                <w:sz w:val="24"/>
                <w:szCs w:val="24"/>
              </w:rPr>
              <w:br/>
              <w:t>5.运行时间：7*24小时。</w:t>
            </w:r>
            <w:r>
              <w:rPr>
                <w:rFonts w:ascii="宋体" w:hAnsi="宋体" w:cs="宋体" w:hint="eastAsia"/>
                <w:color w:val="000000"/>
                <w:kern w:val="0"/>
                <w:sz w:val="24"/>
                <w:szCs w:val="24"/>
              </w:rPr>
              <w:br/>
              <w:t>6.使用寿命：&gt;20000小时</w:t>
            </w:r>
            <w:r>
              <w:rPr>
                <w:rFonts w:ascii="宋体" w:hAnsi="宋体" w:cs="宋体" w:hint="eastAsia"/>
                <w:color w:val="000000"/>
                <w:kern w:val="0"/>
                <w:sz w:val="24"/>
                <w:szCs w:val="24"/>
              </w:rPr>
              <w:br/>
              <w:t>7.液压支架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3.1.18</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工控机</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芯片：4核处理器，主频2.3Hz-2.5Hz</w:t>
            </w:r>
            <w:r>
              <w:rPr>
                <w:rFonts w:ascii="宋体" w:hAnsi="宋体" w:cs="宋体" w:hint="eastAsia"/>
                <w:color w:val="000000"/>
                <w:kern w:val="0"/>
                <w:sz w:val="24"/>
                <w:szCs w:val="24"/>
              </w:rPr>
              <w:br/>
              <w:t>内存：16GB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硬盘：250G 固态</w:t>
            </w:r>
            <w:r>
              <w:rPr>
                <w:rFonts w:ascii="宋体" w:hAnsi="宋体" w:cs="宋体" w:hint="eastAsia"/>
                <w:color w:val="000000"/>
                <w:kern w:val="0"/>
                <w:sz w:val="24"/>
                <w:szCs w:val="24"/>
              </w:rPr>
              <w:br/>
              <w:t>接口：usb3.0</w:t>
            </w:r>
            <w:r>
              <w:rPr>
                <w:rFonts w:ascii="宋体" w:hAnsi="宋体" w:cs="宋体" w:hint="eastAsia"/>
                <w:color w:val="000000"/>
                <w:kern w:val="0"/>
                <w:sz w:val="24"/>
                <w:szCs w:val="24"/>
              </w:rPr>
              <w:br/>
              <w:t>独立显卡：核心频率1.6G以上，显存7GB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机箱：4U工控机箱</w:t>
            </w:r>
            <w:r>
              <w:rPr>
                <w:rFonts w:ascii="宋体" w:hAnsi="宋体" w:cs="宋体" w:hint="eastAsia"/>
                <w:color w:val="000000"/>
                <w:kern w:val="0"/>
                <w:sz w:val="24"/>
                <w:szCs w:val="24"/>
              </w:rPr>
              <w:br/>
              <w:t>运行时间：支持7*24小时</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系统：国产操作系统</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lastRenderedPageBreak/>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lastRenderedPageBreak/>
              <w:t>3.1.1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16寸</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3.1.20</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65寸工业屏</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1.65寸</w:t>
            </w:r>
            <w:r>
              <w:rPr>
                <w:rFonts w:ascii="宋体" w:hAnsi="宋体" w:cs="宋体" w:hint="eastAsia"/>
                <w:color w:val="000000"/>
                <w:kern w:val="0"/>
                <w:sz w:val="24"/>
                <w:szCs w:val="24"/>
              </w:rPr>
              <w:br/>
              <w:t>2.分辨率：1920*1080及4K或以上</w:t>
            </w:r>
          </w:p>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3.可视角度：89度</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4.可视距离：1米-5米，最佳观看距离3米。</w:t>
            </w:r>
            <w:r>
              <w:rPr>
                <w:rFonts w:ascii="宋体" w:hAnsi="宋体" w:cs="宋体" w:hint="eastAsia"/>
                <w:color w:val="000000"/>
                <w:kern w:val="0"/>
                <w:sz w:val="24"/>
                <w:szCs w:val="24"/>
              </w:rPr>
              <w:br/>
              <w:t>5.运行时间：7*24小时。</w:t>
            </w:r>
            <w:r>
              <w:rPr>
                <w:rFonts w:ascii="宋体" w:hAnsi="宋体" w:cs="宋体" w:hint="eastAsia"/>
                <w:color w:val="000000"/>
                <w:kern w:val="0"/>
                <w:sz w:val="24"/>
                <w:szCs w:val="24"/>
              </w:rPr>
              <w:br/>
              <w:t>6.使用寿命：&gt;20000小时</w:t>
            </w:r>
            <w:r>
              <w:rPr>
                <w:rFonts w:ascii="宋体" w:hAnsi="宋体" w:cs="宋体" w:hint="eastAsia"/>
                <w:color w:val="000000"/>
                <w:kern w:val="0"/>
                <w:sz w:val="24"/>
                <w:szCs w:val="24"/>
              </w:rPr>
              <w:br/>
              <w:t>7.液压支架</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摄像头</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分辨率全高清1080P/30或60FPS高清，对角线视野90度，变焦能力：最高5倍，自动对焦：支持；自动光线校正，USB-A即插即用，支持USB-C，隐私</w:t>
            </w:r>
            <w:proofErr w:type="gramStart"/>
            <w:r>
              <w:rPr>
                <w:rFonts w:ascii="宋体" w:hAnsi="宋体" w:cs="宋体" w:hint="eastAsia"/>
                <w:color w:val="000000"/>
                <w:kern w:val="0"/>
                <w:sz w:val="24"/>
                <w:szCs w:val="24"/>
              </w:rPr>
              <w:t>镜头盖可拆卸</w:t>
            </w:r>
            <w:proofErr w:type="gramEnd"/>
            <w:r>
              <w:rPr>
                <w:rFonts w:ascii="宋体" w:hAnsi="宋体" w:cs="宋体" w:hint="eastAsia"/>
                <w:color w:val="000000"/>
                <w:kern w:val="0"/>
                <w:sz w:val="24"/>
                <w:szCs w:val="24"/>
              </w:rPr>
              <w:t>。</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声音输入话筒</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1.3.5MM音频接头；</w:t>
            </w:r>
            <w:r>
              <w:rPr>
                <w:rFonts w:ascii="宋体" w:hAnsi="宋体" w:cs="宋体" w:hint="eastAsia"/>
                <w:color w:val="000000"/>
                <w:kern w:val="0"/>
                <w:sz w:val="24"/>
                <w:szCs w:val="24"/>
              </w:rPr>
              <w:br/>
              <w:t>2.高品质</w:t>
            </w:r>
            <w:proofErr w:type="gramStart"/>
            <w:r>
              <w:rPr>
                <w:rFonts w:ascii="宋体" w:hAnsi="宋体" w:cs="宋体" w:hint="eastAsia"/>
                <w:color w:val="000000"/>
                <w:kern w:val="0"/>
                <w:sz w:val="24"/>
                <w:szCs w:val="24"/>
              </w:rPr>
              <w:t>咪</w:t>
            </w:r>
            <w:proofErr w:type="gramEnd"/>
            <w:r>
              <w:rPr>
                <w:rFonts w:ascii="宋体" w:hAnsi="宋体" w:cs="宋体" w:hint="eastAsia"/>
                <w:color w:val="000000"/>
                <w:kern w:val="0"/>
                <w:sz w:val="24"/>
                <w:szCs w:val="24"/>
              </w:rPr>
              <w:t>芯，降噪抗干扰；</w:t>
            </w:r>
            <w:r>
              <w:rPr>
                <w:rFonts w:ascii="宋体" w:hAnsi="宋体" w:cs="宋体" w:hint="eastAsia"/>
                <w:color w:val="000000"/>
                <w:kern w:val="0"/>
                <w:sz w:val="24"/>
                <w:szCs w:val="24"/>
              </w:rPr>
              <w:br/>
              <w:t>3.电容式拾音头；</w:t>
            </w:r>
            <w:r>
              <w:rPr>
                <w:rFonts w:ascii="宋体" w:hAnsi="宋体" w:cs="宋体" w:hint="eastAsia"/>
                <w:color w:val="000000"/>
                <w:kern w:val="0"/>
                <w:sz w:val="24"/>
                <w:szCs w:val="24"/>
              </w:rPr>
              <w:br/>
              <w:t>4.拾音角度90度调节；</w:t>
            </w:r>
            <w:r>
              <w:rPr>
                <w:rFonts w:ascii="宋体" w:hAnsi="宋体" w:cs="宋体" w:hint="eastAsia"/>
                <w:color w:val="000000"/>
                <w:kern w:val="0"/>
                <w:sz w:val="24"/>
                <w:szCs w:val="24"/>
              </w:rPr>
              <w:br/>
              <w:t>5.频率响应：40HZ-16KHHZ</w:t>
            </w:r>
            <w:r>
              <w:rPr>
                <w:rFonts w:ascii="宋体" w:hAnsi="宋体" w:cs="宋体" w:hint="eastAsia"/>
                <w:color w:val="000000"/>
                <w:kern w:val="0"/>
                <w:sz w:val="24"/>
                <w:szCs w:val="24"/>
              </w:rPr>
              <w:br/>
              <w:t>6.输出阻抗：200Ω</w:t>
            </w:r>
            <w:r>
              <w:rPr>
                <w:rFonts w:ascii="宋体" w:hAnsi="宋体" w:cs="宋体" w:hint="eastAsia"/>
                <w:color w:val="000000"/>
                <w:kern w:val="0"/>
                <w:sz w:val="24"/>
                <w:szCs w:val="24"/>
              </w:rPr>
              <w:br/>
              <w:t>7.灵敏度：-40dB±2dB</w:t>
            </w:r>
            <w:r>
              <w:rPr>
                <w:rFonts w:ascii="宋体" w:hAnsi="宋体" w:cs="宋体" w:hint="eastAsia"/>
                <w:color w:val="000000"/>
                <w:kern w:val="0"/>
                <w:sz w:val="24"/>
                <w:szCs w:val="24"/>
              </w:rPr>
              <w:br/>
              <w:t>8.</w:t>
            </w:r>
            <w:proofErr w:type="gramStart"/>
            <w:r>
              <w:rPr>
                <w:rFonts w:ascii="宋体" w:hAnsi="宋体" w:cs="宋体" w:hint="eastAsia"/>
                <w:color w:val="000000"/>
                <w:kern w:val="0"/>
                <w:sz w:val="24"/>
                <w:szCs w:val="24"/>
              </w:rPr>
              <w:t>有效适音距离</w:t>
            </w:r>
            <w:proofErr w:type="gramEnd"/>
            <w:r>
              <w:rPr>
                <w:rFonts w:ascii="宋体" w:hAnsi="宋体" w:cs="宋体" w:hint="eastAsia"/>
                <w:color w:val="000000"/>
                <w:kern w:val="0"/>
                <w:sz w:val="24"/>
                <w:szCs w:val="24"/>
              </w:rPr>
              <w:t>：10-50CM</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吸顶扬声器</w:t>
            </w:r>
          </w:p>
        </w:tc>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16寸</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3.1.24</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电源模块</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1.导轨式系统电源</w:t>
            </w:r>
            <w:r>
              <w:rPr>
                <w:rFonts w:ascii="宋体" w:hAnsi="宋体" w:cs="宋体" w:hint="eastAsia"/>
                <w:color w:val="000000"/>
                <w:kern w:val="0"/>
                <w:sz w:val="24"/>
                <w:szCs w:val="24"/>
              </w:rPr>
              <w:br/>
              <w:t>2.配电箱内</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3.1.25</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开关执行模块</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1.开关执行模块</w:t>
            </w:r>
            <w:r>
              <w:rPr>
                <w:rFonts w:ascii="宋体" w:hAnsi="宋体" w:cs="宋体" w:hint="eastAsia"/>
                <w:color w:val="000000"/>
                <w:kern w:val="0"/>
                <w:sz w:val="24"/>
                <w:szCs w:val="24"/>
              </w:rPr>
              <w:br/>
              <w:t>2.配电箱内</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3.1.26</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六类网络线</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六类网络线</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900米</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3.1.27</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机柜</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600*600*2100mm</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3.1.28</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PDU</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8位10A孔位，额定电压 250V，额定功率 2500W，额定电流10A.</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3</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lastRenderedPageBreak/>
              <w:t>3.1.29</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汇聚交换机</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48个10/100/1000M自</w:t>
            </w:r>
            <w:proofErr w:type="gramStart"/>
            <w:r>
              <w:rPr>
                <w:rFonts w:ascii="宋体" w:hAnsi="宋体" w:cs="宋体" w:hint="eastAsia"/>
                <w:color w:val="000000"/>
                <w:kern w:val="0"/>
                <w:sz w:val="24"/>
                <w:szCs w:val="24"/>
              </w:rPr>
              <w:t>适应电口</w:t>
            </w:r>
            <w:proofErr w:type="gramEnd"/>
            <w:r>
              <w:rPr>
                <w:rFonts w:ascii="宋体" w:hAnsi="宋体" w:cs="宋体" w:hint="eastAsia"/>
                <w:color w:val="000000"/>
                <w:kern w:val="0"/>
                <w:sz w:val="24"/>
                <w:szCs w:val="24"/>
              </w:rPr>
              <w:t>,4个SFP</w:t>
            </w:r>
            <w:proofErr w:type="gramStart"/>
            <w:r>
              <w:rPr>
                <w:rFonts w:ascii="宋体" w:hAnsi="宋体" w:cs="宋体" w:hint="eastAsia"/>
                <w:color w:val="000000"/>
                <w:kern w:val="0"/>
                <w:sz w:val="24"/>
                <w:szCs w:val="24"/>
              </w:rPr>
              <w:t>千兆光口</w:t>
            </w:r>
            <w:proofErr w:type="gramEnd"/>
            <w:r>
              <w:rPr>
                <w:rFonts w:ascii="宋体" w:hAnsi="宋体" w:cs="宋体" w:hint="eastAsia"/>
                <w:color w:val="000000"/>
                <w:kern w:val="0"/>
                <w:sz w:val="24"/>
                <w:szCs w:val="24"/>
              </w:rPr>
              <w:t>/交换容量432Gbps包转发率108MppsMAC表项 8KVLAN数量 4094链路聚合 .</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3.1.30</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POE交换机</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8个10/100/1000Mbps电口（支持PoE/PoE+），整机POE最大输出功率120W.</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3.1.31</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AC路由器</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多WAN口中小企业网关，固化5个</w:t>
            </w:r>
            <w:proofErr w:type="gramStart"/>
            <w:r>
              <w:rPr>
                <w:rFonts w:ascii="宋体" w:hAnsi="宋体" w:cs="宋体" w:hint="eastAsia"/>
                <w:color w:val="000000"/>
                <w:kern w:val="0"/>
                <w:sz w:val="24"/>
                <w:szCs w:val="24"/>
              </w:rPr>
              <w:t>千兆电口</w:t>
            </w:r>
            <w:proofErr w:type="gramEnd"/>
            <w:r>
              <w:rPr>
                <w:rFonts w:ascii="宋体" w:hAnsi="宋体" w:cs="宋体" w:hint="eastAsia"/>
                <w:color w:val="000000"/>
                <w:kern w:val="0"/>
                <w:sz w:val="24"/>
                <w:szCs w:val="24"/>
              </w:rPr>
              <w:t>，推荐带终端数200台，推荐带宽1000Mbps</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3.1.32</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无线AP</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Wi-Fi 6 3000M双频2.5G吸顶AP，双LAN口上联，内置天线，支持2.4GHz/5GHz双频通信，支持802.11a/b/g/n/ac Wave1/Wave2/ax协议，支持Wi-Fi 6 160M频宽。</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3.1.33</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中控主机</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芯片：4核处理器，主频2.3Hz-2.5Hz</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内存：16GB</w:t>
            </w:r>
            <w:proofErr w:type="gramStart"/>
            <w:r>
              <w:rPr>
                <w:rFonts w:ascii="宋体" w:hAnsi="宋体" w:cs="宋体" w:hint="eastAsia"/>
                <w:color w:val="000000"/>
                <w:kern w:val="0"/>
                <w:sz w:val="24"/>
                <w:szCs w:val="24"/>
              </w:rPr>
              <w:t>或以上</w:t>
            </w:r>
            <w:proofErr w:type="gramEnd"/>
            <w:r>
              <w:rPr>
                <w:rFonts w:ascii="宋体" w:hAnsi="宋体" w:cs="宋体" w:hint="eastAsia"/>
                <w:color w:val="000000"/>
                <w:kern w:val="0"/>
                <w:sz w:val="24"/>
                <w:szCs w:val="24"/>
              </w:rPr>
              <w:br/>
              <w:t>硬盘：250G 固态</w:t>
            </w:r>
            <w:r>
              <w:rPr>
                <w:rFonts w:ascii="宋体" w:hAnsi="宋体" w:cs="宋体" w:hint="eastAsia"/>
                <w:color w:val="000000"/>
                <w:kern w:val="0"/>
                <w:sz w:val="24"/>
                <w:szCs w:val="24"/>
              </w:rPr>
              <w:br/>
              <w:t>接口：usb3.0</w:t>
            </w:r>
            <w:r>
              <w:rPr>
                <w:rFonts w:ascii="宋体" w:hAnsi="宋体" w:cs="宋体" w:hint="eastAsia"/>
                <w:color w:val="000000"/>
                <w:kern w:val="0"/>
                <w:sz w:val="24"/>
                <w:szCs w:val="24"/>
              </w:rPr>
              <w:br/>
              <w:t>机箱：4U工控机箱</w:t>
            </w:r>
            <w:r>
              <w:rPr>
                <w:rFonts w:ascii="宋体" w:hAnsi="宋体" w:cs="宋体" w:hint="eastAsia"/>
                <w:color w:val="000000"/>
                <w:kern w:val="0"/>
                <w:sz w:val="24"/>
                <w:szCs w:val="24"/>
              </w:rPr>
              <w:br/>
              <w:t>运行时间：支持7*24小时</w:t>
            </w:r>
            <w:r>
              <w:rPr>
                <w:rFonts w:ascii="宋体" w:hAnsi="宋体" w:cs="宋体" w:hint="eastAsia"/>
                <w:color w:val="000000"/>
                <w:kern w:val="0"/>
                <w:sz w:val="24"/>
                <w:szCs w:val="24"/>
              </w:rPr>
              <w:br/>
              <w:t>系统：国产操作系统</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3.1.34</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中控PAD</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8G  256GB存储。</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3.1.35</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音频处理器</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16进16出</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r w:rsidR="00FE30B7" w:rsidTr="00D24A97">
        <w:trPr>
          <w:trHeight w:val="425"/>
        </w:trPr>
        <w:tc>
          <w:tcPr>
            <w:tcW w:w="0" w:type="auto"/>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sz w:val="24"/>
                <w:szCs w:val="24"/>
              </w:rPr>
            </w:pPr>
            <w:r>
              <w:rPr>
                <w:rFonts w:ascii="宋体" w:hAnsi="宋体" w:cs="宋体" w:hint="eastAsia"/>
                <w:color w:val="000000"/>
                <w:sz w:val="24"/>
                <w:szCs w:val="24"/>
              </w:rPr>
              <w:t>3.1.36</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功放</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6通道专业级功放</w:t>
            </w:r>
          </w:p>
        </w:tc>
        <w:tc>
          <w:tcPr>
            <w:tcW w:w="0" w:type="auto"/>
            <w:tcBorders>
              <w:top w:val="single" w:sz="4" w:space="0" w:color="000000"/>
              <w:left w:val="single" w:sz="4" w:space="0" w:color="auto"/>
              <w:bottom w:val="single" w:sz="4" w:space="0" w:color="000000"/>
              <w:right w:val="single" w:sz="4" w:space="0" w:color="auto"/>
            </w:tcBorders>
            <w:vAlign w:val="center"/>
          </w:tcPr>
          <w:p w:rsidR="00FE30B7" w:rsidRDefault="00FE30B7" w:rsidP="00D24A97">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0" w:type="auto"/>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jc w:val="center"/>
              <w:rPr>
                <w:rFonts w:ascii="宋体" w:hAnsi="宋体" w:cs="宋体"/>
                <w:color w:val="000000"/>
                <w:sz w:val="24"/>
                <w:szCs w:val="24"/>
              </w:rPr>
            </w:pPr>
          </w:p>
        </w:tc>
      </w:tr>
    </w:tbl>
    <w:p w:rsidR="00FE30B7" w:rsidRDefault="00FE30B7" w:rsidP="00FE30B7">
      <w:pPr>
        <w:adjustRightInd w:val="0"/>
        <w:snapToGrid w:val="0"/>
        <w:spacing w:line="300" w:lineRule="auto"/>
        <w:ind w:firstLineChars="200" w:firstLine="440"/>
        <w:rPr>
          <w:rFonts w:ascii="Times New Roman" w:hAnsi="Times New Roman"/>
          <w:sz w:val="22"/>
        </w:rPr>
      </w:pPr>
    </w:p>
    <w:p w:rsidR="00FE30B7" w:rsidRDefault="00FE30B7" w:rsidP="00FE30B7">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10.3</w:t>
      </w:r>
      <w:r>
        <w:rPr>
          <w:rFonts w:ascii="宋体" w:hAnsi="宋体" w:cs="宋体" w:hint="eastAsia"/>
          <w:b/>
          <w:color w:val="000000"/>
          <w:sz w:val="24"/>
          <w:szCs w:val="24"/>
        </w:rPr>
        <w:t>多媒体系统工程-定制开发软件技术指标要求</w:t>
      </w:r>
    </w:p>
    <w:tbl>
      <w:tblPr>
        <w:tblW w:w="0" w:type="auto"/>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ook w:val="04A0" w:firstRow="1" w:lastRow="0" w:firstColumn="1" w:lastColumn="0" w:noHBand="0" w:noVBand="1"/>
      </w:tblPr>
      <w:tblGrid>
        <w:gridCol w:w="696"/>
        <w:gridCol w:w="1503"/>
        <w:gridCol w:w="5323"/>
        <w:gridCol w:w="500"/>
        <w:gridCol w:w="500"/>
      </w:tblGrid>
      <w:tr w:rsidR="00FE30B7" w:rsidTr="00D24A97">
        <w:trPr>
          <w:trHeight w:val="81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数量</w:t>
            </w:r>
          </w:p>
        </w:tc>
      </w:tr>
      <w:tr w:rsidR="00FE30B7" w:rsidTr="00D24A97">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设备sdk对接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在信</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创</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系统下对摄像头、语音输入设备、手写板硬件、投影设备、工业屏、工控机、触摸屏、电气物联网等硬件设备对接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56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媒体内容控制功能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1.软件自启，实现视频的全屏状态，进入待机视频的关键帧或待机图片，可以进行关键帧或待机图片的内容更换；</w:t>
            </w:r>
            <w:r>
              <w:rPr>
                <w:rFonts w:ascii="宋体" w:hAnsi="宋体" w:cs="宋体" w:hint="eastAsia"/>
                <w:color w:val="000000"/>
                <w:kern w:val="0"/>
                <w:sz w:val="24"/>
                <w:szCs w:val="24"/>
              </w:rPr>
              <w:br/>
              <w:t>2.可通过中</w:t>
            </w:r>
            <w:proofErr w:type="gramStart"/>
            <w:r>
              <w:rPr>
                <w:rFonts w:ascii="宋体" w:hAnsi="宋体" w:cs="宋体" w:hint="eastAsia"/>
                <w:color w:val="000000"/>
                <w:kern w:val="0"/>
                <w:sz w:val="24"/>
                <w:szCs w:val="24"/>
              </w:rPr>
              <w:t>控软件</w:t>
            </w:r>
            <w:proofErr w:type="gramEnd"/>
            <w:r>
              <w:rPr>
                <w:rFonts w:ascii="宋体" w:hAnsi="宋体" w:cs="宋体" w:hint="eastAsia"/>
                <w:color w:val="000000"/>
                <w:kern w:val="0"/>
                <w:sz w:val="24"/>
                <w:szCs w:val="24"/>
              </w:rPr>
              <w:t>进行视频的全屏播放控制，通过TCP/IP协议或UDP协议进行控制，当视频播放完成后，程序进入关键帧或待机图片；</w:t>
            </w:r>
            <w:r>
              <w:rPr>
                <w:rFonts w:ascii="宋体" w:hAnsi="宋体" w:cs="宋体" w:hint="eastAsia"/>
                <w:color w:val="000000"/>
                <w:kern w:val="0"/>
                <w:sz w:val="24"/>
                <w:szCs w:val="24"/>
              </w:rPr>
              <w:br/>
              <w:t>3.可通过中</w:t>
            </w:r>
            <w:proofErr w:type="gramStart"/>
            <w:r>
              <w:rPr>
                <w:rFonts w:ascii="宋体" w:hAnsi="宋体" w:cs="宋体" w:hint="eastAsia"/>
                <w:color w:val="000000"/>
                <w:kern w:val="0"/>
                <w:sz w:val="24"/>
                <w:szCs w:val="24"/>
              </w:rPr>
              <w:t>控软件</w:t>
            </w:r>
            <w:proofErr w:type="gramEnd"/>
            <w:r>
              <w:rPr>
                <w:rFonts w:ascii="宋体" w:hAnsi="宋体" w:cs="宋体" w:hint="eastAsia"/>
                <w:color w:val="000000"/>
                <w:kern w:val="0"/>
                <w:sz w:val="24"/>
                <w:szCs w:val="24"/>
              </w:rPr>
              <w:t>进行视频的全屏暂停控制，通过TCP/IP协议或UDP协议进行控制，当接受到暂停命令，视频会暂停在视频播放中的一个时间轴上的帧画面；</w:t>
            </w:r>
            <w:r>
              <w:rPr>
                <w:rFonts w:ascii="宋体" w:hAnsi="宋体" w:cs="宋体" w:hint="eastAsia"/>
                <w:color w:val="000000"/>
                <w:kern w:val="0"/>
                <w:sz w:val="24"/>
                <w:szCs w:val="24"/>
              </w:rPr>
              <w:br/>
              <w:t>4.可通过中</w:t>
            </w:r>
            <w:proofErr w:type="gramStart"/>
            <w:r>
              <w:rPr>
                <w:rFonts w:ascii="宋体" w:hAnsi="宋体" w:cs="宋体" w:hint="eastAsia"/>
                <w:color w:val="000000"/>
                <w:kern w:val="0"/>
                <w:sz w:val="24"/>
                <w:szCs w:val="24"/>
              </w:rPr>
              <w:t>控软件</w:t>
            </w:r>
            <w:proofErr w:type="gramEnd"/>
            <w:r>
              <w:rPr>
                <w:rFonts w:ascii="宋体" w:hAnsi="宋体" w:cs="宋体" w:hint="eastAsia"/>
                <w:color w:val="000000"/>
                <w:kern w:val="0"/>
                <w:sz w:val="24"/>
                <w:szCs w:val="24"/>
              </w:rPr>
              <w:t>进行视频的全屏停止控制，通过TCP/IP协议或UDP协议进行控制，当接受到停止命令，软件会进入待机视频的关键帧或待机图片，视频会回到初始帧。</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243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视频中控音量调节</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可通过中</w:t>
            </w:r>
            <w:proofErr w:type="gramStart"/>
            <w:r>
              <w:rPr>
                <w:rFonts w:ascii="宋体" w:hAnsi="宋体" w:cs="宋体" w:hint="eastAsia"/>
                <w:color w:val="000000"/>
                <w:kern w:val="0"/>
                <w:sz w:val="24"/>
                <w:szCs w:val="24"/>
              </w:rPr>
              <w:t>控软件</w:t>
            </w:r>
            <w:proofErr w:type="gramEnd"/>
            <w:r>
              <w:rPr>
                <w:rFonts w:ascii="宋体" w:hAnsi="宋体" w:cs="宋体" w:hint="eastAsia"/>
                <w:color w:val="000000"/>
                <w:kern w:val="0"/>
                <w:sz w:val="24"/>
                <w:szCs w:val="24"/>
              </w:rPr>
              <w:t>进行视频播放声音的大小控制，通过TCP/IP协议或UDP协议进行控制，当接受到声音加减命令，软件会对播放中的视频声音进行调节，当达到要求，软件会对声音进行固定，下次播放时，声音量是上次调整的声音大小。</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81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画面裁切与适配</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程序对输出的电子屏画面可以裁切，以实现对应显示屏的满屏状态</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54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签名屏文件调用</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调用“签名屏”中保存的各类文件，输出到5个对显示屏中</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81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多源信息化展示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在程序中实现多</w:t>
            </w:r>
            <w:proofErr w:type="gramStart"/>
            <w:r>
              <w:rPr>
                <w:rFonts w:ascii="宋体" w:hAnsi="宋体" w:cs="宋体" w:hint="eastAsia"/>
                <w:color w:val="000000"/>
                <w:kern w:val="0"/>
                <w:sz w:val="24"/>
                <w:szCs w:val="24"/>
              </w:rPr>
              <w:t>源信息</w:t>
            </w:r>
            <w:proofErr w:type="gramEnd"/>
            <w:r>
              <w:rPr>
                <w:rFonts w:ascii="宋体" w:hAnsi="宋体" w:cs="宋体" w:hint="eastAsia"/>
                <w:color w:val="000000"/>
                <w:kern w:val="0"/>
                <w:sz w:val="24"/>
                <w:szCs w:val="24"/>
              </w:rPr>
              <w:t>的展示，图片信息、视频信息、表格数据信息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81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影像合成定义、选择及程序框架</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摄像头抓拍照功能程序开发，影像输出显示，影像合成UI界面的选择2-3个背景</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10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语音输入识别程序</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实现语音录入，自动识别中文字体功能，程序定义好中文在画面的位置，可以清除上次文字内容。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10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手写签名功能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程序可以实现签名的连笔功能，可以保存，保存文件为：语音输入的文字及手写签名，以实现其它程序调用共享功能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189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展厅总控-设备一键开机、单独开机、单独关机</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1.程序发出TCP/IP协议或UDP协议进行控制，对设备及相应灯光进行一键式开机，相应多媒体设备进入待机状态；</w:t>
            </w:r>
            <w:r>
              <w:rPr>
                <w:rFonts w:ascii="宋体" w:hAnsi="宋体" w:cs="宋体" w:hint="eastAsia"/>
                <w:color w:val="000000"/>
                <w:kern w:val="0"/>
                <w:sz w:val="24"/>
                <w:szCs w:val="24"/>
              </w:rPr>
              <w:br/>
              <w:t>2.程序发出TCP/IP协议或UDP协议进行控制，对设备及相应灯光进行一键式关机。</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54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展项控制</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实现各个展项视频的播放、暂停、停止、音量调节功能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81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灯光控制-灯光开、关</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程序发出TCP/IP协议或UDP协议对单一回路灯光进行控制，实现灯光开的状态</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FE30B7" w:rsidTr="00D24A97">
        <w:trPr>
          <w:trHeight w:val="10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lang w:bidi="ar"/>
              </w:rPr>
              <w:t>灯光控制-展厅清洁灯光</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程序发出TCP/IP协议或UDP协议对展厅用于清洁模式下灯光进行控制，实现灯光开关的状态</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r>
    </w:tbl>
    <w:p w:rsidR="00FE30B7" w:rsidRDefault="00FE30B7" w:rsidP="00FE30B7">
      <w:pPr>
        <w:adjustRightInd w:val="0"/>
        <w:snapToGrid w:val="0"/>
        <w:spacing w:line="300" w:lineRule="auto"/>
        <w:ind w:firstLineChars="200" w:firstLine="442"/>
        <w:rPr>
          <w:rFonts w:ascii="Times New Roman" w:hAnsi="Times New Roman"/>
          <w:b/>
          <w:color w:val="0000FF"/>
          <w:sz w:val="22"/>
          <w:u w:val="single"/>
        </w:rPr>
      </w:pPr>
    </w:p>
    <w:p w:rsidR="00FE30B7" w:rsidRDefault="00FE30B7" w:rsidP="00FE30B7">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10.4</w:t>
      </w:r>
      <w:r>
        <w:rPr>
          <w:rFonts w:ascii="宋体" w:hAnsi="宋体" w:cs="宋体" w:hint="eastAsia"/>
          <w:b/>
          <w:color w:val="000000"/>
          <w:sz w:val="24"/>
          <w:szCs w:val="24"/>
        </w:rPr>
        <w:t>基于AI的展厅智能交互数字人开发技术指标要求</w:t>
      </w:r>
    </w:p>
    <w:tbl>
      <w:tblPr>
        <w:tblW w:w="499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953"/>
        <w:gridCol w:w="5741"/>
        <w:gridCol w:w="798"/>
      </w:tblGrid>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模块名称</w:t>
            </w:r>
          </w:p>
          <w:p w:rsidR="00FE30B7" w:rsidRDefault="00FE30B7" w:rsidP="00D24A97">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（根据项目具体内容填写）</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具体功能要求</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备注</w:t>
            </w:r>
          </w:p>
        </w:tc>
      </w:tr>
      <w:tr w:rsidR="00FE30B7" w:rsidTr="00D24A97">
        <w:trPr>
          <w:trHeight w:val="425"/>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spacing w:line="360" w:lineRule="auto"/>
              <w:jc w:val="left"/>
              <w:rPr>
                <w:rFonts w:ascii="宋体" w:hAnsi="宋体" w:cs="宋体"/>
                <w:color w:val="000000"/>
                <w:sz w:val="24"/>
                <w:szCs w:val="24"/>
              </w:rPr>
            </w:pPr>
            <w:bookmarkStart w:id="25" w:name="_Toc22868"/>
            <w:bookmarkStart w:id="26" w:name="_Toc7199"/>
            <w:bookmarkStart w:id="27" w:name="_Toc12443"/>
            <w:bookmarkStart w:id="28" w:name="_Toc18095"/>
            <w:bookmarkStart w:id="29" w:name="_Toc25382"/>
            <w:r>
              <w:rPr>
                <w:rFonts w:ascii="宋体" w:hAnsi="宋体" w:cs="宋体" w:hint="eastAsia"/>
                <w:sz w:val="24"/>
                <w:szCs w:val="24"/>
              </w:rPr>
              <w:t>基于AI的展厅智能交互数字人开发</w:t>
            </w:r>
            <w:bookmarkEnd w:id="25"/>
            <w:bookmarkEnd w:id="26"/>
            <w:bookmarkEnd w:id="27"/>
            <w:bookmarkEnd w:id="28"/>
            <w:bookmarkEnd w:id="29"/>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1.数字人角色模型设计与三维建模</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1.1人物角色模型设计</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基于展厅数字人交互需要，对数字人的脸部五官、发型、服装风格和饰品搭配等进行设计，为后续3D建模提供形象指导，主要包括数字人形象设计、角色三视图绘制、角色原型库、多角色模板和口型动画系统。</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rPr>
                <w:rFonts w:ascii="宋体" w:hAnsi="宋体" w:cs="宋体"/>
                <w:color w:val="000000"/>
                <w:sz w:val="24"/>
                <w:szCs w:val="24"/>
              </w:rPr>
            </w:pPr>
            <w:r>
              <w:rPr>
                <w:rFonts w:ascii="宋体" w:hAnsi="宋体" w:cs="宋体" w:hint="eastAsia"/>
                <w:color w:val="000000"/>
                <w:kern w:val="0"/>
                <w:sz w:val="24"/>
                <w:szCs w:val="24"/>
              </w:rPr>
              <w:t>1.2三维建模</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毛发GROOM制作，头部模型雕刻，布线拓扑。服装版型制作。皮肤材质、服装材质、毛发材质绘制。</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1.3动作与表情系统</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建设内容包括校色骨骼绑定、面部表情制作、校</w:t>
            </w:r>
            <w:proofErr w:type="gramStart"/>
            <w:r>
              <w:rPr>
                <w:rFonts w:ascii="宋体" w:hAnsi="宋体" w:cs="宋体" w:hint="eastAsia"/>
                <w:color w:val="000000"/>
                <w:kern w:val="0"/>
                <w:sz w:val="24"/>
                <w:szCs w:val="24"/>
              </w:rPr>
              <w:t>色动作</w:t>
            </w:r>
            <w:proofErr w:type="gramEnd"/>
            <w:r>
              <w:rPr>
                <w:rFonts w:ascii="宋体" w:hAnsi="宋体" w:cs="宋体" w:hint="eastAsia"/>
                <w:color w:val="000000"/>
                <w:kern w:val="0"/>
                <w:sz w:val="24"/>
                <w:szCs w:val="24"/>
              </w:rPr>
              <w:t>与姿势等功能。</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1.3.1角色骨骼</w:t>
            </w:r>
            <w:r>
              <w:rPr>
                <w:rFonts w:ascii="宋体" w:hAnsi="宋体" w:cs="宋体" w:hint="eastAsia"/>
                <w:color w:val="000000"/>
                <w:kern w:val="0"/>
                <w:sz w:val="24"/>
                <w:szCs w:val="24"/>
              </w:rPr>
              <w:lastRenderedPageBreak/>
              <w:t>绑定</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应用骨骼绑定系统，生成骨骼系统分为身体骨骼和面</w:t>
            </w:r>
            <w:r>
              <w:rPr>
                <w:rFonts w:ascii="宋体" w:hAnsi="宋体" w:cs="宋体" w:hint="eastAsia"/>
                <w:color w:val="000000"/>
                <w:kern w:val="0"/>
                <w:sz w:val="24"/>
                <w:szCs w:val="24"/>
              </w:rPr>
              <w:lastRenderedPageBreak/>
              <w:t>部骨骼，反映真实人体的运动结构，支持高度复杂的运动表达，包括角色骨骼绑定,权重细化等。</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1.3.2面部表情制作</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人物的面部绑定系统支持高精度的表情捕捉和动画控制。其中面部绑定系统基于FACS（Facial Action Coding System），通过控制面部特定的“动作单元”来实现细致的面部表情。</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1.3.3角色动作与姿势</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使用高度复杂且精细的骨骼系统来控制角色的动作和姿势。每个角色都拥有一个预定义的骨骼架构，这个骨骼系统与引擎里的角色动画系统紧密结合，能够实现流畅、自然的运动。基于此构建丰富的角色动作库，包括数字人身体基本动作、手势动作、面部表情动作等。</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1.4数字人光照与渲染</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数字人光照与渲染,数字人光照与渲染是前端展示的一个重要环节,选择合适的光照模型模拟真实世界的光照效果,采用先进的光线追踪渲染技术,使人物更加逼真。</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2数字人交互系统</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2.1信</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创</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环境数学人交互平台开发</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基于信</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创</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运行环境条件及需求，进行定制适配研发，重建交互系统实现架构及路径，使数字人交互系统可在指定环境下顺畅运行。原UE引擎依赖</w:t>
            </w:r>
            <w:proofErr w:type="gramStart"/>
            <w:r>
              <w:rPr>
                <w:rFonts w:ascii="宋体" w:hAnsi="宋体" w:cs="宋体" w:hint="eastAsia"/>
                <w:color w:val="000000"/>
                <w:kern w:val="0"/>
                <w:sz w:val="24"/>
                <w:szCs w:val="24"/>
              </w:rPr>
              <w:t>英伟达显</w:t>
            </w:r>
            <w:proofErr w:type="gramEnd"/>
            <w:r>
              <w:rPr>
                <w:rFonts w:ascii="宋体" w:hAnsi="宋体" w:cs="宋体" w:hint="eastAsia"/>
                <w:color w:val="000000"/>
                <w:kern w:val="0"/>
                <w:sz w:val="24"/>
                <w:szCs w:val="24"/>
              </w:rPr>
              <w:t>卡的硬件环境，与</w:t>
            </w:r>
            <w:proofErr w:type="gramStart"/>
            <w:r>
              <w:rPr>
                <w:rFonts w:ascii="宋体" w:hAnsi="宋体" w:cs="宋体" w:hint="eastAsia"/>
                <w:color w:val="000000"/>
                <w:kern w:val="0"/>
                <w:sz w:val="24"/>
                <w:szCs w:val="24"/>
              </w:rPr>
              <w:t>国产信</w:t>
            </w:r>
            <w:proofErr w:type="gramEnd"/>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创</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体系存在严重兼容性问题。为实现数字人在信</w:t>
            </w:r>
            <w:r w:rsidR="00953797">
              <w:rPr>
                <w:rFonts w:ascii="宋体" w:hAnsi="宋体" w:cs="宋体" w:hint="eastAsia"/>
                <w:color w:val="000000"/>
                <w:kern w:val="0"/>
                <w:sz w:val="24"/>
                <w:szCs w:val="24"/>
              </w:rPr>
              <w:t xml:space="preserve"> </w:t>
            </w:r>
            <w:r>
              <w:rPr>
                <w:rFonts w:ascii="宋体" w:hAnsi="宋体" w:cs="宋体" w:hint="eastAsia"/>
                <w:color w:val="000000"/>
                <w:kern w:val="0"/>
                <w:sz w:val="24"/>
                <w:szCs w:val="24"/>
              </w:rPr>
              <w:t>创</w:t>
            </w:r>
            <w:r w:rsidR="00953797">
              <w:rPr>
                <w:rFonts w:ascii="宋体" w:hAnsi="宋体" w:cs="宋体" w:hint="eastAsia"/>
                <w:color w:val="000000"/>
                <w:kern w:val="0"/>
                <w:sz w:val="24"/>
                <w:szCs w:val="24"/>
              </w:rPr>
              <w:t xml:space="preserve"> </w:t>
            </w:r>
            <w:bookmarkStart w:id="30" w:name="_GoBack"/>
            <w:bookmarkEnd w:id="30"/>
            <w:r>
              <w:rPr>
                <w:rFonts w:ascii="宋体" w:hAnsi="宋体" w:cs="宋体" w:hint="eastAsia"/>
                <w:color w:val="000000"/>
                <w:kern w:val="0"/>
                <w:sz w:val="24"/>
                <w:szCs w:val="24"/>
              </w:rPr>
              <w:t>环境下的运行，我们创新性地采用预渲染技术，将数字人高精度素材与资料提前在外部服务器进行深度处理与绑定。</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2.2多模态交互功能开发</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建设内容包括ASR语音识别模、TTS语音合成模块、3D面部动画驱动</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2.2.1ASR语音识别模</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运用语音信号预处理、特征提取、声学模型、语言模型及解码等技术，将人类语音转换为计算机可读文本，应用本项目智能接待、语音讲解、交互问答等领域。</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2.2.2TTS语音合成模块</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TTS即文本到语音（Text-to-Speech）技术，是一种通过文本分析、韵律处理和语音合成，将计算机可读的文本转换为自然流畅的人类语音，广泛应用于智能语音助手、有声读物、语音导航等领域，为人们提供便捷听觉信息服务的技术。</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2.2.33D面部动画驱动</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语音驱动3D面部动画模型的编码器中将使用Transformer-encoder结构，使得模型具有很强的基于上下文的音频表示能力，解码器中将使用TCN结构，其并行处理能力和较强的特征提取能力确保模型能在极短时间内推理出高质量的人脸动画结果。</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2.3智能对话动作驱动引擎</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建设内容包括数字人角色动作驱动、数字人角色路径规划。</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2.3.1数字人角色动作驱动</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数字人角色动作驱动,通过输入特定指令（如文本、语音、传感器数据或预设脚本）触发数字人完成相应肢体动作。系统通过算法解析指令意图，结合运动学模型、动作库或AI生成技术，实时驱动虚拟骨骼、肌肉和关节运动，实现自然协调的肢体行为。</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2.3.2数字人角色路径规划</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numPr>
                <w:ilvl w:val="255"/>
                <w:numId w:val="0"/>
              </w:num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数字人角色路径规划,数字人角色路径规划是指数字人在虚拟环境中从起点到目标点的运动过程,路径规划在虚拟人互动与行为控制中具有重要影响,它影响到数字人在场景中运动流畅性和真实性。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2.4中英文双语实施</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中英文双语实施是指通过构建包含丰富中英文语料的数据库，运用文本分析技术对输入的中英文文本进行分词、词性标注等处理，结合声学模型与韵律模型生</w:t>
            </w:r>
            <w:r>
              <w:rPr>
                <w:rFonts w:ascii="宋体" w:hAnsi="宋体" w:cs="宋体" w:hint="eastAsia"/>
                <w:color w:val="000000"/>
                <w:kern w:val="0"/>
                <w:sz w:val="24"/>
                <w:szCs w:val="24"/>
              </w:rPr>
              <w:lastRenderedPageBreak/>
              <w:t>成符合中英文各自发音特点和韵律规则的语音，再经语音合成输出自然流畅的中英文双语语音，以</w:t>
            </w:r>
            <w:proofErr w:type="gramStart"/>
            <w:r>
              <w:rPr>
                <w:rFonts w:ascii="宋体" w:hAnsi="宋体" w:cs="宋体" w:hint="eastAsia"/>
                <w:color w:val="000000"/>
                <w:kern w:val="0"/>
                <w:sz w:val="24"/>
                <w:szCs w:val="24"/>
              </w:rPr>
              <w:t>满足如跨语言</w:t>
            </w:r>
            <w:proofErr w:type="gramEnd"/>
            <w:r>
              <w:rPr>
                <w:rFonts w:ascii="宋体" w:hAnsi="宋体" w:cs="宋体" w:hint="eastAsia"/>
                <w:color w:val="000000"/>
                <w:kern w:val="0"/>
                <w:sz w:val="24"/>
                <w:szCs w:val="24"/>
              </w:rPr>
              <w:t>智能客服、双语学习软件等多种应用场景需求的过程。</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3.API服务-大模型对接</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大模型API服务-对接大脑模型：依据大模型提供的 API 文档，运用特定的编程语言和开发工具，通过编写代码来实现与大模型的连接、数据交互及功能调用，以将大模型的能力集成到各类应用系统或软件中，满足不同业务场景下对自然语言处理等智能服务需求的过程。</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4.数字人终端</w:t>
            </w:r>
            <w:proofErr w:type="gramStart"/>
            <w:r>
              <w:rPr>
                <w:rFonts w:ascii="宋体" w:hAnsi="宋体" w:cs="宋体" w:hint="eastAsia"/>
                <w:color w:val="000000"/>
                <w:kern w:val="0"/>
                <w:sz w:val="24"/>
                <w:szCs w:val="24"/>
              </w:rPr>
              <w:t>推流跨屏</w:t>
            </w:r>
            <w:proofErr w:type="gramEnd"/>
            <w:r>
              <w:rPr>
                <w:rFonts w:ascii="宋体" w:hAnsi="宋体" w:cs="宋体" w:hint="eastAsia"/>
                <w:color w:val="000000"/>
                <w:kern w:val="0"/>
                <w:sz w:val="24"/>
                <w:szCs w:val="24"/>
              </w:rPr>
              <w:t>联动</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中</w:t>
            </w:r>
            <w:proofErr w:type="gramStart"/>
            <w:r>
              <w:rPr>
                <w:rFonts w:ascii="宋体" w:hAnsi="宋体" w:cs="宋体" w:hint="eastAsia"/>
                <w:color w:val="000000"/>
                <w:kern w:val="0"/>
                <w:sz w:val="24"/>
                <w:szCs w:val="24"/>
              </w:rPr>
              <w:t>控推流端作为</w:t>
            </w:r>
            <w:proofErr w:type="gramEnd"/>
            <w:r>
              <w:rPr>
                <w:rFonts w:ascii="宋体" w:hAnsi="宋体" w:cs="宋体" w:hint="eastAsia"/>
                <w:color w:val="000000"/>
                <w:kern w:val="0"/>
                <w:sz w:val="24"/>
                <w:szCs w:val="24"/>
              </w:rPr>
              <w:t>核心控制枢纽，具备强大的一对多控制能力。通过高速网络通信技术，中</w:t>
            </w:r>
            <w:proofErr w:type="gramStart"/>
            <w:r>
              <w:rPr>
                <w:rFonts w:ascii="宋体" w:hAnsi="宋体" w:cs="宋体" w:hint="eastAsia"/>
                <w:color w:val="000000"/>
                <w:kern w:val="0"/>
                <w:sz w:val="24"/>
                <w:szCs w:val="24"/>
              </w:rPr>
              <w:t>控推流端能够</w:t>
            </w:r>
            <w:proofErr w:type="gramEnd"/>
            <w:r>
              <w:rPr>
                <w:rFonts w:ascii="宋体" w:hAnsi="宋体" w:cs="宋体" w:hint="eastAsia"/>
                <w:color w:val="000000"/>
                <w:kern w:val="0"/>
                <w:sz w:val="24"/>
                <w:szCs w:val="24"/>
              </w:rPr>
              <w:t>与展厅内的多个数字</w:t>
            </w:r>
            <w:proofErr w:type="gramStart"/>
            <w:r>
              <w:rPr>
                <w:rFonts w:ascii="宋体" w:hAnsi="宋体" w:cs="宋体" w:hint="eastAsia"/>
                <w:color w:val="000000"/>
                <w:kern w:val="0"/>
                <w:sz w:val="24"/>
                <w:szCs w:val="24"/>
              </w:rPr>
              <w:t>人设备</w:t>
            </w:r>
            <w:proofErr w:type="gramEnd"/>
            <w:r>
              <w:rPr>
                <w:rFonts w:ascii="宋体" w:hAnsi="宋体" w:cs="宋体" w:hint="eastAsia"/>
                <w:color w:val="000000"/>
                <w:kern w:val="0"/>
                <w:sz w:val="24"/>
                <w:szCs w:val="24"/>
              </w:rPr>
              <w:t>建立稳定连接，实现一键全局遥控。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w:t>
            </w:r>
            <w:proofErr w:type="gramStart"/>
            <w:r>
              <w:rPr>
                <w:rFonts w:ascii="宋体" w:hAnsi="宋体" w:cs="宋体" w:hint="eastAsia"/>
                <w:color w:val="000000"/>
                <w:kern w:val="0"/>
                <w:sz w:val="24"/>
                <w:szCs w:val="24"/>
              </w:rPr>
              <w:t>系统本地</w:t>
            </w:r>
            <w:proofErr w:type="gramEnd"/>
            <w:r>
              <w:rPr>
                <w:rFonts w:ascii="宋体" w:hAnsi="宋体" w:cs="宋体" w:hint="eastAsia"/>
                <w:color w:val="000000"/>
                <w:kern w:val="0"/>
                <w:sz w:val="24"/>
                <w:szCs w:val="24"/>
              </w:rPr>
              <w:t>私有化部署</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5.1具体运行环境评估及前后端适配</w:t>
            </w:r>
          </w:p>
        </w:tc>
        <w:tc>
          <w:tcPr>
            <w:tcW w:w="3380"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lang w:bidi="ar"/>
              </w:rPr>
              <w:t>根据对具体运行环境的评估情况，对数字人交互系统的前后端代码进行针对性修改。</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5.2针对具体硬件进行适配与调试</w:t>
            </w:r>
          </w:p>
        </w:tc>
        <w:tc>
          <w:tcPr>
            <w:tcW w:w="3380"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lang w:bidi="ar"/>
              </w:rPr>
              <w:t>根据运行环境中提供的具体硬件及网络环境进行适配与调试。</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5.3系统部署</w:t>
            </w:r>
          </w:p>
        </w:tc>
        <w:tc>
          <w:tcPr>
            <w:tcW w:w="3380"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lang w:bidi="ar"/>
              </w:rPr>
              <w:t>构建部署环境，打包及分发各项代码及数据，部署至指定服务器。</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5.4测试与优化</w:t>
            </w:r>
          </w:p>
        </w:tc>
        <w:tc>
          <w:tcPr>
            <w:tcW w:w="3380"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E30B7" w:rsidRDefault="00FE30B7" w:rsidP="00D24A97">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lang w:bidi="ar"/>
              </w:rPr>
              <w:t>系统部署完成后对系统进行全方位检测，发现并修复功能缺陷。根据性能测试结果，对系统进行优化调整。​</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bl>
    <w:p w:rsidR="00FE30B7" w:rsidRDefault="00FE30B7" w:rsidP="00FE30B7">
      <w:pPr>
        <w:adjustRightInd w:val="0"/>
        <w:snapToGrid w:val="0"/>
        <w:spacing w:line="360" w:lineRule="auto"/>
        <w:ind w:firstLineChars="200" w:firstLine="480"/>
        <w:rPr>
          <w:rFonts w:ascii="宋体" w:hAnsi="宋体" w:cs="宋体"/>
          <w:color w:val="000000"/>
          <w:sz w:val="24"/>
          <w:szCs w:val="24"/>
        </w:rPr>
      </w:pPr>
    </w:p>
    <w:p w:rsidR="00FE30B7" w:rsidRDefault="00FE30B7" w:rsidP="00FE30B7">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10.5</w:t>
      </w:r>
      <w:r>
        <w:rPr>
          <w:rFonts w:ascii="宋体" w:hAnsi="宋体" w:cs="宋体" w:hint="eastAsia"/>
          <w:b/>
          <w:color w:val="000000"/>
          <w:kern w:val="0"/>
          <w:sz w:val="24"/>
          <w:szCs w:val="24"/>
        </w:rPr>
        <w:t>基于AI的早期预警工具箱知识库建设</w:t>
      </w:r>
      <w:r>
        <w:rPr>
          <w:rFonts w:ascii="宋体" w:hAnsi="宋体" w:cs="宋体" w:hint="eastAsia"/>
          <w:b/>
          <w:color w:val="000000"/>
          <w:sz w:val="24"/>
          <w:szCs w:val="24"/>
        </w:rPr>
        <w:t>技术指标要求</w:t>
      </w:r>
    </w:p>
    <w:tbl>
      <w:tblPr>
        <w:tblW w:w="499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953"/>
        <w:gridCol w:w="5741"/>
        <w:gridCol w:w="798"/>
      </w:tblGrid>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模块名称</w:t>
            </w:r>
          </w:p>
          <w:p w:rsidR="00FE30B7" w:rsidRDefault="00FE30B7" w:rsidP="00D24A97">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（根据项目具体内容填写）</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具体功能要求</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备注</w:t>
            </w:r>
          </w:p>
        </w:tc>
      </w:tr>
      <w:tr w:rsidR="00FE30B7" w:rsidTr="00D24A97">
        <w:trPr>
          <w:trHeight w:val="425"/>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D24A97">
            <w:pPr>
              <w:adjustRightInd w:val="0"/>
              <w:snapToGrid w:val="0"/>
              <w:spacing w:line="360" w:lineRule="auto"/>
              <w:jc w:val="center"/>
              <w:rPr>
                <w:rFonts w:ascii="宋体" w:hAnsi="宋体" w:cs="宋体"/>
                <w:color w:val="000000"/>
                <w:sz w:val="24"/>
                <w:szCs w:val="24"/>
              </w:rPr>
            </w:pPr>
            <w:r>
              <w:rPr>
                <w:rFonts w:ascii="宋体" w:hAnsi="宋体" w:cs="宋体" w:hint="eastAsia"/>
                <w:color w:val="000000"/>
                <w:kern w:val="0"/>
                <w:sz w:val="24"/>
                <w:szCs w:val="24"/>
              </w:rPr>
              <w:t>基于AI的早期预警工具箱知识库建设</w:t>
            </w: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1.全球气象灾害早期预警体系知识库</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建设内容包括全球气象灾害早期预警体系导则文件库、全球气象灾害早期预警相关政策文件库</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1.1全球气象灾害早期预警体系导则文件库</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收集整理联合国、WMO、中国气象局、上海气象局等部门发布的四大支柱相关导则文件，并对其细化分类，建立更合理的知识层级结构，提高文件的检索和关联性，通过大语言模型的文本分割工具，将资料文档进行拆分并提取包含相关知识内容的较小文本块，减少后续审核内容，加快审核进度，以供后续保障提取问答对的知识内容的相关性、准确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1.2全球气象灾害早期预警相关政策文件库</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收集整理相关文件，并对其细化分类，建立更合理的知识层级结构，梳理联合国、WMO、中国气象局、上海气象局等部门发布的多灾种早期预警文件，通过大语言模型的文本分割工具，将资料文档进行拆分并提取包含相关知识内容的较小文本块，减少后续审核内容，加快审核进度，以供后续保障提取问答对的知识内容的相关性、准确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2.</w:t>
            </w:r>
            <w:proofErr w:type="gramStart"/>
            <w:r>
              <w:rPr>
                <w:rFonts w:ascii="宋体" w:hAnsi="宋体" w:cs="宋体" w:hint="eastAsia"/>
                <w:color w:val="000000"/>
                <w:kern w:val="0"/>
                <w:sz w:val="24"/>
                <w:szCs w:val="24"/>
              </w:rPr>
              <w:t>气象元识</w:t>
            </w:r>
            <w:proofErr w:type="gramEnd"/>
            <w:r>
              <w:rPr>
                <w:rFonts w:ascii="宋体" w:hAnsi="宋体" w:cs="宋体" w:hint="eastAsia"/>
                <w:color w:val="000000"/>
                <w:kern w:val="0"/>
                <w:sz w:val="24"/>
                <w:szCs w:val="24"/>
              </w:rPr>
              <w:t>法典知识库</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建设内容包括气象学基本原理释义、气象科普知识</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2.1气象学基本原理释义</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收集并梳理气象学通用经典教材和书籍，解释基本气象原理、专有名词等，并对其细化分类，建立知识层级结构，通过大语言模型的文本分割工具，将资料文档进行拆分并提取包含相关知识内容的较小文本块，减少后续审核内容，加快审核进度，以供后续保障提取问答对的知识内容的相关性、准确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2.2气象科普知识</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收集并整理气象学延伸领域知识科普，如气象生活、气象奇观、气象与人文、跨学科气象知识等，用于向公众开展气象科普，建立相应的知识层级结构，通过</w:t>
            </w:r>
            <w:r>
              <w:rPr>
                <w:rFonts w:ascii="宋体" w:hAnsi="宋体" w:cs="宋体" w:hint="eastAsia"/>
                <w:color w:val="000000"/>
                <w:kern w:val="0"/>
                <w:sz w:val="24"/>
                <w:szCs w:val="24"/>
              </w:rPr>
              <w:lastRenderedPageBreak/>
              <w:t>大语言模型的文本分割工具，将资料文档进行拆分并提取包含相关知识内容的较小文本块，减少后续审核内容，加快审核进度，以供后续保障提取问答对的知识内容的相关性、准确性。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lastRenderedPageBreak/>
              <w:t>3.气象纪事知识库</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建设内容包括气候变化知识、全球气象灾害知识</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3.1气候变化知识</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梳理关于气候变化的科技成果，为应对频发极端天气提供理论支撑。如气候统计、天气极值记录等，为用户提供区域气候变化参考，建立相应的气候变化知识层级结构，通过大语言模型的文本分割工具，将资料文档进行拆分并提取包含相关知识内容的较小文本块，减少后续审核内容，加快审核进度，以供后续保障提取问答对的知识内容的相关性、准确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p w:rsidR="00FE30B7" w:rsidRDefault="00FE30B7" w:rsidP="00D24A97">
            <w:pPr>
              <w:adjustRightInd w:val="0"/>
              <w:snapToGrid w:val="0"/>
              <w:spacing w:line="360" w:lineRule="auto"/>
              <w:jc w:val="center"/>
              <w:rPr>
                <w:rFonts w:ascii="宋体" w:hAnsi="宋体" w:cs="宋体"/>
                <w:color w:val="000000"/>
                <w:sz w:val="24"/>
                <w:szCs w:val="24"/>
              </w:rPr>
            </w:pPr>
          </w:p>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3.2全球气象灾害知识</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梳理全球气象灾害分布，收集全球典型气象灾害案例及应对方式，包含灾害种类、发生时间、发生地区及造成损失（如有），建立全球气象灾害天气知识层级结构，，通过大语言模型的文本分割工具，将资料文档进行拆分并提取包含相关知识内容的较小文本块，减少后续审核内容，加快审核进度，以供后续保障提取问答对的知识内容的相关性、准确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4系统基础知识库</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4.1气象文书模板</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数据库建设标准化结构，以录入各类天气预报、重要气象信息、专业气象报告及各类天气预警信息等常用文书模板，通过大语言模型的文本分割工具，将资料文档进行拆分并提取包含相关知识内容的较小文本块，减少后续审核内容，加快审核进度，以供后续保障提取问答对的知识内容的相关性、准确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5智能体基座构建</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rPr>
                <w:rFonts w:ascii="宋体" w:hAnsi="宋体" w:cs="宋体"/>
                <w:color w:val="000000"/>
                <w:kern w:val="0"/>
                <w:sz w:val="24"/>
                <w:szCs w:val="24"/>
              </w:rPr>
            </w:pPr>
            <w:r>
              <w:rPr>
                <w:rFonts w:ascii="宋体" w:hAnsi="宋体" w:cs="宋体" w:hint="eastAsia"/>
                <w:color w:val="000000"/>
                <w:kern w:val="0"/>
                <w:sz w:val="24"/>
                <w:szCs w:val="24"/>
              </w:rPr>
              <w:t>建设内容包括材料资源数字化构建、材料资源信息化构建、“问答对”构建、“问答对”更新、敏感词监控、精准知识点推荐、知识库搜索、知识库管理、大语言模型本地化适配、大语言模型动态重排序、大语言模型问法管理、大语言模型回答管理、大语言模型推荐相似问题、大语言模型对话记录查看、大语言模型问答反馈机制、大语言模型训练</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5.1材料资源数字化构建</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将收集的纸质或碎片化的材料数据进行收集、电子化转换、OCR识别和数据库存储等方面。</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lastRenderedPageBreak/>
              <w:t>5.2材料资源信息化构建</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将统一格式的电子化资料进行拆解，为内容标注为信息化电子标签，例如对于知识库中的书籍、资料、文件等进行结构化标号，并对内容章节进行分类标注，摘取文档中的图片进行标号等。</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5.3“问答对”构建</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采用大语言模型将知识库内容，使用深度学习进行BCS循环分割技术，对输入的完整语句，进行拆解成问答对的形式。</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5.4“问答对”更新</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通过大模型对新添加知识库文件的内容进行再次拆分，构建新的问答对数据集，实现对“问答对”的更新。</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5.5敏感词监控</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敏感词监控是确保生成内容符合安全、伦理和法律要求的关键技术，涉及多层次的检测与干预机制。大语言模型负责识别敏感词，并对涉及到敏感词的问题进行统一回复。</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5.6精准知识点推荐</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精准知识点推荐旨在根据用户需求或上下文，动态识别并推送最相关的知识片段。其核心技术涵盖知识表示、检索、匹配、生成等多个环节。大语言模型回答会显示引用知识库来源，体现对问题回答的专业性、准确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5.7知识库搜索</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知识库搜索是其实现精准问答、事实核查和知识推荐的核心能力，涉及从海量数据中高效检索和关联相关信息的技术组合。</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5.8知识库管理</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知识库管理是大语言模型（LLM）应用中的核心环节，涵盖知识库的构建、维护、</w:t>
            </w:r>
            <w:proofErr w:type="gramStart"/>
            <w:r>
              <w:rPr>
                <w:rFonts w:ascii="宋体" w:hAnsi="宋体" w:cs="宋体" w:hint="eastAsia"/>
                <w:color w:val="000000"/>
                <w:kern w:val="0"/>
                <w:sz w:val="24"/>
                <w:szCs w:val="24"/>
              </w:rPr>
              <w:t>交互与</w:t>
            </w:r>
            <w:proofErr w:type="gramEnd"/>
            <w:r>
              <w:rPr>
                <w:rFonts w:ascii="宋体" w:hAnsi="宋体" w:cs="宋体" w:hint="eastAsia"/>
                <w:color w:val="000000"/>
                <w:kern w:val="0"/>
                <w:sz w:val="24"/>
                <w:szCs w:val="24"/>
              </w:rPr>
              <w:t>集成，包括知识库设置、知识库API调用，知识库导入导出等</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5.9大语言模型本地化适配</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大语言模型符合国产自主可控要求，完成本地化部署适配包括系统适配、显卡驱动、代码环境等方面的适配。根据服务器配置、计算资源等，确保NVIDIA驱动版本与目标CUDA工具包严格匹配，协调PyTorch的CUDA版本、transformers库版本与本地显卡驱动的兼容性，同时安装特定优化库。</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5.10大语言模型动态重排序</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采用混合检索策略，结合关键词匹配与向量相似度搜索，提升检索召回率，提高知识点准确性。</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5.11大语言模型问法管理</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通过大模型内置提示词，经过数字人语音识别后转义后的文字会按照模板进行填充，约束生成格式，评估检索内容的相关性与支持度，过滤低质量信息，再由大模型进行回答。采用多种结构化模板，例如：“作为[领域专家]，请根据[检索结果]，分步骤解释[问</w:t>
            </w:r>
            <w:r>
              <w:rPr>
                <w:rFonts w:ascii="宋体" w:hAnsi="宋体" w:cs="宋体" w:hint="eastAsia"/>
                <w:color w:val="000000"/>
                <w:kern w:val="0"/>
                <w:sz w:val="24"/>
                <w:szCs w:val="24"/>
              </w:rPr>
              <w:lastRenderedPageBreak/>
              <w:t>题]”。提供示例输出（如正确/错误诊断报告），约束生成格式。</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lastRenderedPageBreak/>
              <w:t>5.12大语言模型回答管理</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对模型返回的原始回答进行优化和格式化处理，使其更符合人类语言表达习惯。例如，调整语句结构、补充缺失信息、添加必要的标点符号等。</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5.13大语言模型推荐相似问题</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问题推荐旨在根据用户输入、历史行为或上下文，主动预测并推荐可能感兴趣的问题。相似问题匹配中的应用，旨在识别语义相同或高度相关的不同表述问题。</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5.14大语言模型对话记录查看</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对话记录查看功能涉及对历史交互数据的存储、检索、分析与呈现，需结合多种技术确保高效性、安全性和</w:t>
            </w:r>
            <w:proofErr w:type="gramStart"/>
            <w:r>
              <w:rPr>
                <w:rFonts w:ascii="宋体" w:hAnsi="宋体" w:cs="宋体" w:hint="eastAsia"/>
                <w:color w:val="000000"/>
                <w:kern w:val="0"/>
                <w:sz w:val="24"/>
                <w:szCs w:val="24"/>
              </w:rPr>
              <w:t>可</w:t>
            </w:r>
            <w:proofErr w:type="gramEnd"/>
            <w:r>
              <w:rPr>
                <w:rFonts w:ascii="宋体" w:hAnsi="宋体" w:cs="宋体" w:hint="eastAsia"/>
                <w:color w:val="000000"/>
                <w:kern w:val="0"/>
                <w:sz w:val="24"/>
                <w:szCs w:val="24"/>
              </w:rPr>
              <w:t>解释性，可对流程进行记录。</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5.15大语言模型问答反馈机制</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问答反馈机制是优化模型性能、提升用户体验的关键环节，涵盖从用户反馈收集到模型迭代的全流程。</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5.16大语言模型训练</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通过LoRA（Low-Rank Adaptation）在模型的决定性层次中引入小型、低</w:t>
            </w:r>
            <w:proofErr w:type="gramStart"/>
            <w:r>
              <w:rPr>
                <w:rFonts w:ascii="宋体" w:hAnsi="宋体" w:cs="宋体" w:hint="eastAsia"/>
                <w:color w:val="000000"/>
                <w:kern w:val="0"/>
                <w:sz w:val="24"/>
                <w:szCs w:val="24"/>
              </w:rPr>
              <w:t>秩</w:t>
            </w:r>
            <w:proofErr w:type="gramEnd"/>
            <w:r>
              <w:rPr>
                <w:rFonts w:ascii="宋体" w:hAnsi="宋体" w:cs="宋体" w:hint="eastAsia"/>
                <w:color w:val="000000"/>
                <w:kern w:val="0"/>
                <w:sz w:val="24"/>
                <w:szCs w:val="24"/>
              </w:rPr>
              <w:t>的矩阵来实现模型行为的微调，以更好地适应特定任务完成微调模型，同时保留模型原有的性能水准。P-Tuning（基于提示的微调）技术，利用</w:t>
            </w:r>
            <w:proofErr w:type="gramStart"/>
            <w:r>
              <w:rPr>
                <w:rFonts w:ascii="宋体" w:hAnsi="宋体" w:cs="宋体" w:hint="eastAsia"/>
                <w:color w:val="000000"/>
                <w:kern w:val="0"/>
                <w:sz w:val="24"/>
                <w:szCs w:val="24"/>
              </w:rPr>
              <w:t>预训练</w:t>
            </w:r>
            <w:proofErr w:type="gramEnd"/>
            <w:r>
              <w:rPr>
                <w:rFonts w:ascii="宋体" w:hAnsi="宋体" w:cs="宋体" w:hint="eastAsia"/>
                <w:color w:val="000000"/>
                <w:kern w:val="0"/>
                <w:sz w:val="24"/>
                <w:szCs w:val="24"/>
              </w:rPr>
              <w:t>的语言模型执行特定的下游任务，如文本分类、情感分析等，并使用某种形式的“提示”或“指导”来引导模型输出。</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p w:rsidR="00FE30B7" w:rsidRDefault="00FE30B7" w:rsidP="00D24A97">
            <w:pPr>
              <w:adjustRightInd w:val="0"/>
              <w:snapToGrid w:val="0"/>
              <w:spacing w:line="360" w:lineRule="auto"/>
              <w:jc w:val="center"/>
              <w:rPr>
                <w:rFonts w:ascii="宋体" w:hAnsi="宋体" w:cs="宋体"/>
                <w:color w:val="000000"/>
                <w:sz w:val="24"/>
                <w:szCs w:val="24"/>
              </w:rPr>
            </w:pPr>
          </w:p>
          <w:p w:rsidR="00FE30B7" w:rsidRDefault="00FE30B7" w:rsidP="00D24A97">
            <w:pPr>
              <w:adjustRightInd w:val="0"/>
              <w:snapToGrid w:val="0"/>
              <w:spacing w:line="360" w:lineRule="auto"/>
              <w:jc w:val="center"/>
              <w:rPr>
                <w:rFonts w:ascii="宋体" w:hAnsi="宋体" w:cs="宋体"/>
                <w:color w:val="000000"/>
                <w:sz w:val="24"/>
                <w:szCs w:val="24"/>
              </w:rPr>
            </w:pPr>
          </w:p>
        </w:tc>
      </w:tr>
      <w:tr w:rsidR="00FE30B7" w:rsidTr="00D24A97">
        <w:trPr>
          <w:trHeight w:val="425"/>
        </w:trPr>
        <w:tc>
          <w:tcPr>
            <w:tcW w:w="11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E30B7" w:rsidRDefault="00FE30B7" w:rsidP="00FE30B7">
            <w:pPr>
              <w:widowControl/>
              <w:spacing w:afterLines="50" w:after="156"/>
              <w:rPr>
                <w:rFonts w:ascii="宋体" w:hAnsi="宋体" w:cs="宋体"/>
                <w:color w:val="000000"/>
                <w:kern w:val="0"/>
                <w:sz w:val="24"/>
                <w:szCs w:val="24"/>
              </w:rPr>
            </w:pPr>
            <w:r>
              <w:rPr>
                <w:rFonts w:ascii="宋体" w:hAnsi="宋体" w:cs="宋体" w:hint="eastAsia"/>
                <w:color w:val="000000"/>
                <w:kern w:val="0"/>
                <w:sz w:val="24"/>
                <w:szCs w:val="24"/>
              </w:rPr>
              <w:t>6密码应用功能模块</w:t>
            </w:r>
          </w:p>
        </w:tc>
        <w:tc>
          <w:tcPr>
            <w:tcW w:w="338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E30B7" w:rsidRDefault="00FE30B7" w:rsidP="00D24A97">
            <w:pPr>
              <w:adjustRightInd w:val="0"/>
              <w:snapToGrid w:val="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配套密测功能</w:t>
            </w:r>
            <w:proofErr w:type="gramEnd"/>
            <w:r>
              <w:rPr>
                <w:rFonts w:ascii="宋体" w:hAnsi="宋体" w:cs="宋体" w:hint="eastAsia"/>
                <w:color w:val="000000"/>
                <w:kern w:val="0"/>
                <w:sz w:val="24"/>
                <w:szCs w:val="24"/>
              </w:rPr>
              <w:t>进行应用系统密码应用功能模块开发，包括应用管理用户身份认证模块、服务器虚拟机设备日志/访问控制信息签名验签模块、重要可执行程序签名验签模块、用户访问控制信息签名验签模块、应用系统重要数据加解密模块、应用系统重要数据签名验签模块等。</w:t>
            </w:r>
          </w:p>
        </w:tc>
        <w:tc>
          <w:tcPr>
            <w:tcW w:w="468" w:type="pct"/>
            <w:tcBorders>
              <w:top w:val="single" w:sz="4" w:space="0" w:color="000000"/>
              <w:left w:val="single" w:sz="4" w:space="0" w:color="auto"/>
              <w:bottom w:val="single" w:sz="4" w:space="0" w:color="000000"/>
              <w:right w:val="single" w:sz="4" w:space="0" w:color="000000"/>
            </w:tcBorders>
            <w:vAlign w:val="center"/>
          </w:tcPr>
          <w:p w:rsidR="00FE30B7" w:rsidRDefault="00FE30B7" w:rsidP="00D24A97">
            <w:pPr>
              <w:adjustRightInd w:val="0"/>
              <w:snapToGrid w:val="0"/>
              <w:spacing w:line="360" w:lineRule="auto"/>
              <w:jc w:val="center"/>
              <w:rPr>
                <w:rFonts w:ascii="宋体" w:hAnsi="宋体" w:cs="宋体"/>
                <w:color w:val="000000"/>
                <w:sz w:val="24"/>
                <w:szCs w:val="24"/>
              </w:rPr>
            </w:pPr>
          </w:p>
        </w:tc>
      </w:tr>
    </w:tbl>
    <w:p w:rsidR="00FE30B7" w:rsidRDefault="00FE30B7" w:rsidP="00FE30B7">
      <w:pPr>
        <w:adjustRightInd w:val="0"/>
        <w:snapToGrid w:val="0"/>
        <w:spacing w:line="360" w:lineRule="auto"/>
        <w:rPr>
          <w:rFonts w:ascii="宋体" w:hAnsi="宋体" w:cs="宋体"/>
          <w:color w:val="000000"/>
          <w:sz w:val="24"/>
          <w:szCs w:val="24"/>
          <w:highlight w:val="yellow"/>
        </w:rPr>
      </w:pPr>
    </w:p>
    <w:p w:rsidR="00FE30B7" w:rsidRDefault="00FE30B7" w:rsidP="00FE30B7">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10.6成品软件参数指标</w:t>
      </w:r>
    </w:p>
    <w:tbl>
      <w:tblPr>
        <w:tblStyle w:val="af8"/>
        <w:tblW w:w="0" w:type="auto"/>
        <w:tblLayout w:type="fixed"/>
        <w:tblLook w:val="04A0" w:firstRow="1" w:lastRow="0" w:firstColumn="1" w:lastColumn="0" w:noHBand="0" w:noVBand="1"/>
      </w:tblPr>
      <w:tblGrid>
        <w:gridCol w:w="817"/>
        <w:gridCol w:w="1620"/>
        <w:gridCol w:w="1217"/>
        <w:gridCol w:w="4666"/>
        <w:gridCol w:w="967"/>
      </w:tblGrid>
      <w:tr w:rsidR="00FE30B7" w:rsidRPr="00A923B4" w:rsidTr="00D24A97">
        <w:tc>
          <w:tcPr>
            <w:tcW w:w="817"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序号</w:t>
            </w:r>
          </w:p>
        </w:tc>
        <w:tc>
          <w:tcPr>
            <w:tcW w:w="1620"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设备名称</w:t>
            </w:r>
          </w:p>
        </w:tc>
        <w:tc>
          <w:tcPr>
            <w:tcW w:w="1217"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参数项</w:t>
            </w:r>
          </w:p>
        </w:tc>
        <w:tc>
          <w:tcPr>
            <w:tcW w:w="4666"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具体技术参数</w:t>
            </w:r>
          </w:p>
        </w:tc>
        <w:tc>
          <w:tcPr>
            <w:tcW w:w="967"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数量</w:t>
            </w:r>
          </w:p>
        </w:tc>
      </w:tr>
      <w:tr w:rsidR="00FE30B7" w:rsidRPr="00A923B4" w:rsidTr="00D24A97">
        <w:tc>
          <w:tcPr>
            <w:tcW w:w="817" w:type="dxa"/>
            <w:vMerge w:val="restart"/>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1</w:t>
            </w:r>
          </w:p>
        </w:tc>
        <w:tc>
          <w:tcPr>
            <w:tcW w:w="1620" w:type="dxa"/>
            <w:vMerge w:val="restart"/>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中间件</w:t>
            </w:r>
          </w:p>
        </w:tc>
        <w:tc>
          <w:tcPr>
            <w:tcW w:w="1217" w:type="dxa"/>
          </w:tcPr>
          <w:p w:rsidR="00FE30B7" w:rsidRPr="00A923B4" w:rsidRDefault="00FE30B7" w:rsidP="00D24A97">
            <w:pPr>
              <w:widowControl/>
              <w:adjustRightInd w:val="0"/>
              <w:snapToGrid w:val="0"/>
              <w:jc w:val="left"/>
              <w:rPr>
                <w:rFonts w:ascii="宋体" w:hAnsi="宋体" w:cs="宋体"/>
                <w:sz w:val="24"/>
                <w:szCs w:val="24"/>
              </w:rPr>
            </w:pPr>
            <w:r w:rsidRPr="00A923B4">
              <w:rPr>
                <w:rFonts w:ascii="宋体" w:hAnsi="宋体" w:cs="宋体" w:hint="eastAsia"/>
                <w:sz w:val="22"/>
              </w:rPr>
              <w:t>适配</w:t>
            </w:r>
          </w:p>
        </w:tc>
        <w:tc>
          <w:tcPr>
            <w:tcW w:w="4666" w:type="dxa"/>
          </w:tcPr>
          <w:p w:rsidR="00FE30B7" w:rsidRPr="00A923B4" w:rsidRDefault="00FE30B7" w:rsidP="00D24A97">
            <w:pPr>
              <w:widowControl/>
              <w:adjustRightInd w:val="0"/>
              <w:snapToGrid w:val="0"/>
              <w:jc w:val="left"/>
              <w:rPr>
                <w:rFonts w:ascii="宋体" w:hAnsi="宋体" w:cs="宋体"/>
                <w:sz w:val="24"/>
                <w:szCs w:val="24"/>
              </w:rPr>
            </w:pPr>
            <w:r w:rsidRPr="00A923B4">
              <w:rPr>
                <w:rFonts w:ascii="宋体" w:hAnsi="宋体" w:cs="宋体" w:hint="eastAsia"/>
                <w:sz w:val="22"/>
              </w:rPr>
              <w:t>产品应具备良好的生态环境适应能力，支持多种主流国产操作系统；支持多种主流国产数据库系统。</w:t>
            </w:r>
          </w:p>
        </w:tc>
        <w:tc>
          <w:tcPr>
            <w:tcW w:w="967" w:type="dxa"/>
            <w:vMerge w:val="restart"/>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2</w:t>
            </w:r>
          </w:p>
        </w:tc>
      </w:tr>
      <w:tr w:rsidR="00FE30B7" w:rsidRPr="00A923B4" w:rsidTr="00D24A97">
        <w:tc>
          <w:tcPr>
            <w:tcW w:w="817" w:type="dxa"/>
            <w:vMerge/>
          </w:tcPr>
          <w:p w:rsidR="00FE30B7" w:rsidRPr="00A923B4" w:rsidRDefault="00FE30B7" w:rsidP="00D24A97">
            <w:pPr>
              <w:adjustRightInd w:val="0"/>
              <w:snapToGrid w:val="0"/>
              <w:spacing w:line="360" w:lineRule="auto"/>
              <w:rPr>
                <w:rFonts w:ascii="宋体" w:hAnsi="宋体" w:cs="宋体"/>
                <w:sz w:val="24"/>
                <w:szCs w:val="24"/>
              </w:rPr>
            </w:pPr>
          </w:p>
        </w:tc>
        <w:tc>
          <w:tcPr>
            <w:tcW w:w="1620" w:type="dxa"/>
            <w:vMerge/>
          </w:tcPr>
          <w:p w:rsidR="00FE30B7" w:rsidRPr="00A923B4" w:rsidRDefault="00FE30B7" w:rsidP="00D24A97">
            <w:pPr>
              <w:adjustRightInd w:val="0"/>
              <w:snapToGrid w:val="0"/>
              <w:rPr>
                <w:rFonts w:ascii="宋体" w:hAnsi="宋体" w:cs="宋体"/>
                <w:sz w:val="24"/>
                <w:szCs w:val="24"/>
              </w:rPr>
            </w:pPr>
          </w:p>
        </w:tc>
        <w:tc>
          <w:tcPr>
            <w:tcW w:w="1217" w:type="dxa"/>
          </w:tcPr>
          <w:p w:rsidR="00FE30B7" w:rsidRPr="00A923B4" w:rsidRDefault="00FE30B7" w:rsidP="00D24A97">
            <w:pPr>
              <w:widowControl/>
              <w:adjustRightInd w:val="0"/>
              <w:snapToGrid w:val="0"/>
              <w:jc w:val="left"/>
              <w:rPr>
                <w:rFonts w:ascii="宋体" w:hAnsi="宋体" w:cs="宋体"/>
                <w:sz w:val="22"/>
              </w:rPr>
            </w:pPr>
            <w:r w:rsidRPr="00A923B4">
              <w:rPr>
                <w:rFonts w:ascii="宋体" w:hAnsi="宋体" w:cs="宋体" w:hint="eastAsia"/>
                <w:sz w:val="22"/>
                <w:lang w:bidi="ar"/>
              </w:rPr>
              <w:t>功能</w:t>
            </w:r>
          </w:p>
        </w:tc>
        <w:tc>
          <w:tcPr>
            <w:tcW w:w="4666" w:type="dxa"/>
          </w:tcPr>
          <w:p w:rsidR="00FE30B7" w:rsidRPr="00A923B4" w:rsidRDefault="00FE30B7" w:rsidP="00D24A97">
            <w:pPr>
              <w:widowControl/>
              <w:adjustRightInd w:val="0"/>
              <w:snapToGrid w:val="0"/>
              <w:jc w:val="left"/>
              <w:rPr>
                <w:rFonts w:ascii="宋体" w:hAnsi="宋体" w:cs="宋体"/>
                <w:sz w:val="22"/>
              </w:rPr>
            </w:pPr>
            <w:r w:rsidRPr="00A923B4">
              <w:rPr>
                <w:rFonts w:ascii="宋体" w:hAnsi="宋体" w:cs="宋体" w:hint="eastAsia"/>
                <w:sz w:val="22"/>
                <w:lang w:bidi="ar"/>
              </w:rPr>
              <w:t>支持集群部署，提供集群管理工具。</w:t>
            </w:r>
          </w:p>
        </w:tc>
        <w:tc>
          <w:tcPr>
            <w:tcW w:w="967" w:type="dxa"/>
            <w:vMerge/>
          </w:tcPr>
          <w:p w:rsidR="00FE30B7" w:rsidRPr="00A923B4" w:rsidRDefault="00FE30B7" w:rsidP="00D24A97">
            <w:pPr>
              <w:adjustRightInd w:val="0"/>
              <w:snapToGrid w:val="0"/>
              <w:spacing w:line="360" w:lineRule="auto"/>
              <w:rPr>
                <w:rFonts w:ascii="宋体" w:hAnsi="宋体" w:cs="宋体"/>
                <w:sz w:val="24"/>
                <w:szCs w:val="24"/>
              </w:rPr>
            </w:pPr>
          </w:p>
        </w:tc>
      </w:tr>
      <w:tr w:rsidR="00FE30B7" w:rsidRPr="00A923B4" w:rsidTr="00D24A97">
        <w:tc>
          <w:tcPr>
            <w:tcW w:w="817" w:type="dxa"/>
            <w:vMerge/>
          </w:tcPr>
          <w:p w:rsidR="00FE30B7" w:rsidRPr="00A923B4" w:rsidRDefault="00FE30B7" w:rsidP="00D24A97">
            <w:pPr>
              <w:adjustRightInd w:val="0"/>
              <w:snapToGrid w:val="0"/>
              <w:spacing w:line="360" w:lineRule="auto"/>
              <w:rPr>
                <w:rFonts w:ascii="宋体" w:hAnsi="宋体" w:cs="宋体"/>
                <w:sz w:val="24"/>
                <w:szCs w:val="24"/>
              </w:rPr>
            </w:pPr>
          </w:p>
        </w:tc>
        <w:tc>
          <w:tcPr>
            <w:tcW w:w="1620" w:type="dxa"/>
            <w:vMerge/>
          </w:tcPr>
          <w:p w:rsidR="00FE30B7" w:rsidRPr="00A923B4" w:rsidRDefault="00FE30B7" w:rsidP="00D24A97">
            <w:pPr>
              <w:adjustRightInd w:val="0"/>
              <w:snapToGrid w:val="0"/>
              <w:rPr>
                <w:rFonts w:ascii="宋体" w:hAnsi="宋体" w:cs="宋体"/>
                <w:sz w:val="24"/>
                <w:szCs w:val="24"/>
              </w:rPr>
            </w:pPr>
          </w:p>
        </w:tc>
        <w:tc>
          <w:tcPr>
            <w:tcW w:w="1217" w:type="dxa"/>
          </w:tcPr>
          <w:p w:rsidR="00FE30B7" w:rsidRPr="00A923B4" w:rsidRDefault="00FE30B7" w:rsidP="00D24A97">
            <w:pPr>
              <w:widowControl/>
              <w:adjustRightInd w:val="0"/>
              <w:snapToGrid w:val="0"/>
              <w:jc w:val="left"/>
              <w:rPr>
                <w:rFonts w:ascii="宋体" w:hAnsi="宋体" w:cs="宋体"/>
                <w:sz w:val="22"/>
                <w:lang w:bidi="ar"/>
              </w:rPr>
            </w:pPr>
            <w:r w:rsidRPr="00A923B4">
              <w:rPr>
                <w:rFonts w:ascii="宋体" w:hAnsi="宋体" w:cs="宋体" w:hint="eastAsia"/>
                <w:sz w:val="22"/>
                <w:lang w:bidi="ar"/>
              </w:rPr>
              <w:t>功能</w:t>
            </w:r>
          </w:p>
        </w:tc>
        <w:tc>
          <w:tcPr>
            <w:tcW w:w="4666" w:type="dxa"/>
          </w:tcPr>
          <w:p w:rsidR="00FE30B7" w:rsidRPr="00A923B4" w:rsidRDefault="00FE30B7" w:rsidP="00D24A97">
            <w:pPr>
              <w:widowControl/>
              <w:adjustRightInd w:val="0"/>
              <w:snapToGrid w:val="0"/>
              <w:jc w:val="left"/>
              <w:rPr>
                <w:rFonts w:ascii="宋体" w:hAnsi="宋体" w:cs="宋体"/>
                <w:sz w:val="22"/>
                <w:lang w:bidi="ar"/>
              </w:rPr>
            </w:pPr>
            <w:r w:rsidRPr="00A923B4">
              <w:rPr>
                <w:rFonts w:ascii="宋体" w:hAnsi="宋体" w:cs="宋体" w:hint="eastAsia"/>
                <w:sz w:val="22"/>
              </w:rPr>
              <w:t>内置类加载冲突检测工具，可以检测出应用部署和运行过程中哪些类存在类加载冲突问题，并能自动生成冲突检测报告，方便快速定位和解决应用类加载问题。</w:t>
            </w:r>
          </w:p>
        </w:tc>
        <w:tc>
          <w:tcPr>
            <w:tcW w:w="967" w:type="dxa"/>
            <w:vMerge/>
          </w:tcPr>
          <w:p w:rsidR="00FE30B7" w:rsidRPr="00A923B4" w:rsidRDefault="00FE30B7" w:rsidP="00D24A97">
            <w:pPr>
              <w:adjustRightInd w:val="0"/>
              <w:snapToGrid w:val="0"/>
              <w:spacing w:line="360" w:lineRule="auto"/>
              <w:rPr>
                <w:rFonts w:ascii="宋体" w:hAnsi="宋体" w:cs="宋体"/>
                <w:sz w:val="24"/>
                <w:szCs w:val="24"/>
              </w:rPr>
            </w:pPr>
          </w:p>
        </w:tc>
      </w:tr>
      <w:tr w:rsidR="00FE30B7" w:rsidRPr="00A923B4" w:rsidTr="00D24A97">
        <w:tc>
          <w:tcPr>
            <w:tcW w:w="817" w:type="dxa"/>
            <w:vMerge/>
          </w:tcPr>
          <w:p w:rsidR="00FE30B7" w:rsidRPr="00A923B4" w:rsidRDefault="00FE30B7" w:rsidP="00D24A97">
            <w:pPr>
              <w:adjustRightInd w:val="0"/>
              <w:snapToGrid w:val="0"/>
              <w:spacing w:line="360" w:lineRule="auto"/>
              <w:rPr>
                <w:rFonts w:ascii="宋体" w:hAnsi="宋体" w:cs="宋体"/>
                <w:sz w:val="24"/>
                <w:szCs w:val="24"/>
              </w:rPr>
            </w:pPr>
          </w:p>
        </w:tc>
        <w:tc>
          <w:tcPr>
            <w:tcW w:w="1620" w:type="dxa"/>
            <w:vMerge/>
          </w:tcPr>
          <w:p w:rsidR="00FE30B7" w:rsidRPr="00A923B4" w:rsidRDefault="00FE30B7" w:rsidP="00D24A97">
            <w:pPr>
              <w:adjustRightInd w:val="0"/>
              <w:snapToGrid w:val="0"/>
              <w:rPr>
                <w:rFonts w:ascii="宋体" w:hAnsi="宋体" w:cs="宋体"/>
                <w:sz w:val="24"/>
                <w:szCs w:val="24"/>
              </w:rPr>
            </w:pPr>
          </w:p>
        </w:tc>
        <w:tc>
          <w:tcPr>
            <w:tcW w:w="1217" w:type="dxa"/>
          </w:tcPr>
          <w:p w:rsidR="00FE30B7" w:rsidRPr="00A923B4" w:rsidRDefault="00FE30B7" w:rsidP="00D24A97">
            <w:pPr>
              <w:widowControl/>
              <w:adjustRightInd w:val="0"/>
              <w:snapToGrid w:val="0"/>
              <w:jc w:val="left"/>
              <w:rPr>
                <w:rFonts w:ascii="宋体" w:hAnsi="宋体" w:cs="宋体"/>
                <w:sz w:val="22"/>
                <w:lang w:bidi="ar"/>
              </w:rPr>
            </w:pPr>
            <w:r w:rsidRPr="00A923B4">
              <w:rPr>
                <w:rFonts w:ascii="宋体" w:hAnsi="宋体" w:cs="宋体" w:hint="eastAsia"/>
                <w:sz w:val="22"/>
                <w:lang w:bidi="ar"/>
              </w:rPr>
              <w:t>功能</w:t>
            </w:r>
          </w:p>
        </w:tc>
        <w:tc>
          <w:tcPr>
            <w:tcW w:w="4666" w:type="dxa"/>
          </w:tcPr>
          <w:p w:rsidR="00FE30B7" w:rsidRPr="00A923B4" w:rsidRDefault="00FE30B7" w:rsidP="00D24A97">
            <w:pPr>
              <w:widowControl/>
              <w:adjustRightInd w:val="0"/>
              <w:snapToGrid w:val="0"/>
              <w:jc w:val="left"/>
              <w:rPr>
                <w:rFonts w:ascii="宋体" w:hAnsi="宋体" w:cs="宋体"/>
                <w:sz w:val="22"/>
              </w:rPr>
            </w:pPr>
            <w:r w:rsidRPr="00A923B4">
              <w:rPr>
                <w:rFonts w:ascii="宋体" w:hAnsi="宋体" w:cs="宋体" w:hint="eastAsia"/>
                <w:sz w:val="22"/>
              </w:rPr>
              <w:t>支持在管理控制台页面上配置异步日志，保证日志输出的同时降低对应用系统性能的影响。</w:t>
            </w:r>
          </w:p>
        </w:tc>
        <w:tc>
          <w:tcPr>
            <w:tcW w:w="967" w:type="dxa"/>
            <w:vMerge/>
          </w:tcPr>
          <w:p w:rsidR="00FE30B7" w:rsidRPr="00A923B4" w:rsidRDefault="00FE30B7" w:rsidP="00D24A97">
            <w:pPr>
              <w:adjustRightInd w:val="0"/>
              <w:snapToGrid w:val="0"/>
              <w:spacing w:line="360" w:lineRule="auto"/>
              <w:rPr>
                <w:rFonts w:ascii="宋体" w:hAnsi="宋体" w:cs="宋体"/>
                <w:sz w:val="24"/>
                <w:szCs w:val="24"/>
              </w:rPr>
            </w:pPr>
          </w:p>
        </w:tc>
      </w:tr>
      <w:tr w:rsidR="00FE30B7" w:rsidRPr="00A923B4" w:rsidTr="00D24A97">
        <w:tc>
          <w:tcPr>
            <w:tcW w:w="817" w:type="dxa"/>
            <w:vMerge/>
          </w:tcPr>
          <w:p w:rsidR="00FE30B7" w:rsidRPr="00A923B4" w:rsidRDefault="00FE30B7" w:rsidP="00D24A97">
            <w:pPr>
              <w:adjustRightInd w:val="0"/>
              <w:snapToGrid w:val="0"/>
              <w:spacing w:line="360" w:lineRule="auto"/>
              <w:rPr>
                <w:rFonts w:ascii="宋体" w:hAnsi="宋体" w:cs="宋体"/>
                <w:sz w:val="24"/>
                <w:szCs w:val="24"/>
              </w:rPr>
            </w:pPr>
          </w:p>
        </w:tc>
        <w:tc>
          <w:tcPr>
            <w:tcW w:w="1620" w:type="dxa"/>
            <w:vMerge/>
          </w:tcPr>
          <w:p w:rsidR="00FE30B7" w:rsidRPr="00A923B4" w:rsidRDefault="00FE30B7" w:rsidP="00D24A97">
            <w:pPr>
              <w:adjustRightInd w:val="0"/>
              <w:snapToGrid w:val="0"/>
              <w:rPr>
                <w:rFonts w:ascii="宋体" w:hAnsi="宋体" w:cs="宋体"/>
                <w:sz w:val="24"/>
                <w:szCs w:val="24"/>
              </w:rPr>
            </w:pPr>
          </w:p>
        </w:tc>
        <w:tc>
          <w:tcPr>
            <w:tcW w:w="1217" w:type="dxa"/>
          </w:tcPr>
          <w:p w:rsidR="00FE30B7" w:rsidRPr="00A923B4" w:rsidRDefault="00FE30B7" w:rsidP="00D24A97">
            <w:pPr>
              <w:widowControl/>
              <w:adjustRightInd w:val="0"/>
              <w:snapToGrid w:val="0"/>
              <w:jc w:val="left"/>
              <w:rPr>
                <w:rFonts w:ascii="宋体" w:hAnsi="宋体" w:cs="宋体"/>
                <w:sz w:val="22"/>
                <w:lang w:bidi="ar"/>
              </w:rPr>
            </w:pPr>
            <w:r w:rsidRPr="00A923B4">
              <w:rPr>
                <w:rFonts w:ascii="宋体" w:hAnsi="宋体" w:cs="宋体" w:hint="eastAsia"/>
                <w:sz w:val="22"/>
                <w:lang w:bidi="ar"/>
              </w:rPr>
              <w:t>功能</w:t>
            </w:r>
          </w:p>
        </w:tc>
        <w:tc>
          <w:tcPr>
            <w:tcW w:w="4666" w:type="dxa"/>
          </w:tcPr>
          <w:p w:rsidR="00FE30B7" w:rsidRPr="00A923B4" w:rsidRDefault="00FE30B7" w:rsidP="00D24A97">
            <w:pPr>
              <w:widowControl/>
              <w:adjustRightInd w:val="0"/>
              <w:snapToGrid w:val="0"/>
              <w:jc w:val="left"/>
              <w:rPr>
                <w:rFonts w:ascii="宋体" w:hAnsi="宋体" w:cs="宋体"/>
                <w:sz w:val="22"/>
              </w:rPr>
            </w:pPr>
            <w:r w:rsidRPr="00A923B4">
              <w:rPr>
                <w:rFonts w:ascii="宋体" w:hAnsi="宋体" w:cs="宋体" w:hint="eastAsia"/>
                <w:sz w:val="22"/>
              </w:rPr>
              <w:t>支持命令行审计功能，能记录每次命令行操作。</w:t>
            </w:r>
          </w:p>
        </w:tc>
        <w:tc>
          <w:tcPr>
            <w:tcW w:w="967" w:type="dxa"/>
            <w:vMerge/>
          </w:tcPr>
          <w:p w:rsidR="00FE30B7" w:rsidRPr="00A923B4" w:rsidRDefault="00FE30B7" w:rsidP="00D24A97">
            <w:pPr>
              <w:adjustRightInd w:val="0"/>
              <w:snapToGrid w:val="0"/>
              <w:spacing w:line="360" w:lineRule="auto"/>
              <w:rPr>
                <w:rFonts w:ascii="宋体" w:hAnsi="宋体" w:cs="宋体"/>
                <w:sz w:val="24"/>
                <w:szCs w:val="24"/>
              </w:rPr>
            </w:pPr>
          </w:p>
        </w:tc>
      </w:tr>
      <w:tr w:rsidR="00FE30B7" w:rsidRPr="00A923B4" w:rsidTr="00D24A97">
        <w:tc>
          <w:tcPr>
            <w:tcW w:w="817" w:type="dxa"/>
            <w:vMerge/>
          </w:tcPr>
          <w:p w:rsidR="00FE30B7" w:rsidRPr="00A923B4" w:rsidRDefault="00FE30B7" w:rsidP="00D24A97">
            <w:pPr>
              <w:adjustRightInd w:val="0"/>
              <w:snapToGrid w:val="0"/>
              <w:spacing w:line="360" w:lineRule="auto"/>
              <w:rPr>
                <w:rFonts w:ascii="宋体" w:hAnsi="宋体" w:cs="宋体"/>
                <w:sz w:val="24"/>
                <w:szCs w:val="24"/>
              </w:rPr>
            </w:pPr>
          </w:p>
        </w:tc>
        <w:tc>
          <w:tcPr>
            <w:tcW w:w="1620" w:type="dxa"/>
            <w:vMerge/>
          </w:tcPr>
          <w:p w:rsidR="00FE30B7" w:rsidRPr="00A923B4" w:rsidRDefault="00FE30B7" w:rsidP="00D24A97">
            <w:pPr>
              <w:adjustRightInd w:val="0"/>
              <w:snapToGrid w:val="0"/>
              <w:rPr>
                <w:rFonts w:ascii="宋体" w:hAnsi="宋体" w:cs="宋体"/>
                <w:sz w:val="24"/>
                <w:szCs w:val="24"/>
              </w:rPr>
            </w:pPr>
          </w:p>
        </w:tc>
        <w:tc>
          <w:tcPr>
            <w:tcW w:w="1217" w:type="dxa"/>
          </w:tcPr>
          <w:p w:rsidR="00FE30B7" w:rsidRPr="00A923B4" w:rsidRDefault="00FE30B7" w:rsidP="00D24A97">
            <w:pPr>
              <w:widowControl/>
              <w:adjustRightInd w:val="0"/>
              <w:snapToGrid w:val="0"/>
              <w:jc w:val="left"/>
              <w:rPr>
                <w:rFonts w:ascii="宋体" w:hAnsi="宋体" w:cs="宋体"/>
                <w:sz w:val="22"/>
                <w:lang w:bidi="ar"/>
              </w:rPr>
            </w:pPr>
            <w:r w:rsidRPr="00A923B4">
              <w:rPr>
                <w:rFonts w:ascii="宋体" w:hAnsi="宋体" w:cs="宋体" w:hint="eastAsia"/>
                <w:sz w:val="22"/>
                <w:lang w:bidi="ar"/>
              </w:rPr>
              <w:t>功能</w:t>
            </w:r>
          </w:p>
        </w:tc>
        <w:tc>
          <w:tcPr>
            <w:tcW w:w="4666" w:type="dxa"/>
          </w:tcPr>
          <w:p w:rsidR="00FE30B7" w:rsidRPr="00A923B4" w:rsidRDefault="00FE30B7" w:rsidP="00D24A97">
            <w:pPr>
              <w:widowControl/>
              <w:adjustRightInd w:val="0"/>
              <w:snapToGrid w:val="0"/>
              <w:jc w:val="left"/>
              <w:rPr>
                <w:rFonts w:ascii="宋体" w:hAnsi="宋体" w:cs="宋体"/>
                <w:sz w:val="22"/>
              </w:rPr>
            </w:pPr>
            <w:r w:rsidRPr="00A923B4">
              <w:rPr>
                <w:rFonts w:ascii="宋体" w:hAnsi="宋体" w:cs="宋体" w:hint="eastAsia"/>
                <w:sz w:val="22"/>
                <w:lang w:bidi="ar"/>
              </w:rPr>
              <w:t>内置快照功能，能够对服务器及应用程序的运行时信息进行捕获。</w:t>
            </w:r>
          </w:p>
        </w:tc>
        <w:tc>
          <w:tcPr>
            <w:tcW w:w="967" w:type="dxa"/>
            <w:vMerge/>
          </w:tcPr>
          <w:p w:rsidR="00FE30B7" w:rsidRPr="00A923B4" w:rsidRDefault="00FE30B7" w:rsidP="00D24A97">
            <w:pPr>
              <w:adjustRightInd w:val="0"/>
              <w:snapToGrid w:val="0"/>
              <w:spacing w:line="360" w:lineRule="auto"/>
              <w:rPr>
                <w:rFonts w:ascii="宋体" w:hAnsi="宋体" w:cs="宋体"/>
                <w:sz w:val="24"/>
                <w:szCs w:val="24"/>
              </w:rPr>
            </w:pPr>
          </w:p>
        </w:tc>
      </w:tr>
      <w:tr w:rsidR="00FE30B7" w:rsidRPr="00A923B4" w:rsidTr="00D24A97">
        <w:tc>
          <w:tcPr>
            <w:tcW w:w="817" w:type="dxa"/>
            <w:vMerge w:val="restart"/>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2</w:t>
            </w:r>
          </w:p>
        </w:tc>
        <w:tc>
          <w:tcPr>
            <w:tcW w:w="1620" w:type="dxa"/>
            <w:vMerge w:val="restart"/>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智能密码钥匙</w:t>
            </w:r>
          </w:p>
        </w:tc>
        <w:tc>
          <w:tcPr>
            <w:tcW w:w="1217"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2"/>
                <w:lang w:bidi="ar"/>
              </w:rPr>
              <w:t>功能</w:t>
            </w:r>
          </w:p>
        </w:tc>
        <w:tc>
          <w:tcPr>
            <w:tcW w:w="4666"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支持SM2、SM3、SM4算法</w:t>
            </w:r>
          </w:p>
        </w:tc>
        <w:tc>
          <w:tcPr>
            <w:tcW w:w="967" w:type="dxa"/>
            <w:vMerge w:val="restart"/>
          </w:tcPr>
          <w:p w:rsidR="00FE30B7" w:rsidRPr="00A923B4" w:rsidRDefault="00FE30B7" w:rsidP="00D24A97">
            <w:pPr>
              <w:adjustRightInd w:val="0"/>
              <w:snapToGrid w:val="0"/>
              <w:spacing w:line="360" w:lineRule="auto"/>
              <w:rPr>
                <w:rFonts w:ascii="宋体" w:hAnsi="宋体" w:cs="宋体"/>
                <w:sz w:val="24"/>
                <w:szCs w:val="24"/>
              </w:rPr>
            </w:pPr>
          </w:p>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10</w:t>
            </w:r>
          </w:p>
        </w:tc>
      </w:tr>
      <w:tr w:rsidR="00FE30B7" w:rsidRPr="00A923B4" w:rsidTr="00D24A97">
        <w:tc>
          <w:tcPr>
            <w:tcW w:w="817" w:type="dxa"/>
            <w:vMerge/>
          </w:tcPr>
          <w:p w:rsidR="00FE30B7" w:rsidRPr="00A923B4" w:rsidRDefault="00FE30B7" w:rsidP="00D24A97">
            <w:pPr>
              <w:adjustRightInd w:val="0"/>
              <w:snapToGrid w:val="0"/>
              <w:spacing w:line="360" w:lineRule="auto"/>
              <w:rPr>
                <w:rFonts w:ascii="宋体" w:hAnsi="宋体" w:cs="宋体"/>
                <w:sz w:val="24"/>
                <w:szCs w:val="24"/>
              </w:rPr>
            </w:pPr>
          </w:p>
        </w:tc>
        <w:tc>
          <w:tcPr>
            <w:tcW w:w="1620" w:type="dxa"/>
            <w:vMerge/>
          </w:tcPr>
          <w:p w:rsidR="00FE30B7" w:rsidRPr="00A923B4" w:rsidRDefault="00FE30B7" w:rsidP="00D24A97">
            <w:pPr>
              <w:adjustRightInd w:val="0"/>
              <w:snapToGrid w:val="0"/>
              <w:rPr>
                <w:rFonts w:ascii="宋体" w:hAnsi="宋体" w:cs="宋体"/>
                <w:sz w:val="24"/>
                <w:szCs w:val="24"/>
              </w:rPr>
            </w:pPr>
          </w:p>
        </w:tc>
        <w:tc>
          <w:tcPr>
            <w:tcW w:w="1217"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2"/>
                <w:lang w:bidi="ar"/>
              </w:rPr>
              <w:t>功能</w:t>
            </w:r>
          </w:p>
        </w:tc>
        <w:tc>
          <w:tcPr>
            <w:tcW w:w="4666"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具有身份认证、加/解密、签名/验签等功能</w:t>
            </w:r>
          </w:p>
        </w:tc>
        <w:tc>
          <w:tcPr>
            <w:tcW w:w="967" w:type="dxa"/>
            <w:vMerge/>
          </w:tcPr>
          <w:p w:rsidR="00FE30B7" w:rsidRPr="00A923B4" w:rsidRDefault="00FE30B7" w:rsidP="00D24A97">
            <w:pPr>
              <w:adjustRightInd w:val="0"/>
              <w:snapToGrid w:val="0"/>
              <w:spacing w:line="360" w:lineRule="auto"/>
              <w:rPr>
                <w:rFonts w:ascii="宋体" w:hAnsi="宋体" w:cs="宋体"/>
                <w:sz w:val="24"/>
                <w:szCs w:val="24"/>
              </w:rPr>
            </w:pPr>
          </w:p>
        </w:tc>
      </w:tr>
      <w:tr w:rsidR="00FE30B7" w:rsidRPr="00A923B4" w:rsidTr="00D24A97">
        <w:tc>
          <w:tcPr>
            <w:tcW w:w="817" w:type="dxa"/>
            <w:vMerge/>
          </w:tcPr>
          <w:p w:rsidR="00FE30B7" w:rsidRPr="00A923B4" w:rsidRDefault="00FE30B7" w:rsidP="00D24A97">
            <w:pPr>
              <w:adjustRightInd w:val="0"/>
              <w:snapToGrid w:val="0"/>
              <w:spacing w:line="360" w:lineRule="auto"/>
              <w:rPr>
                <w:rFonts w:ascii="宋体" w:hAnsi="宋体" w:cs="宋体"/>
                <w:sz w:val="24"/>
                <w:szCs w:val="24"/>
              </w:rPr>
            </w:pPr>
          </w:p>
        </w:tc>
        <w:tc>
          <w:tcPr>
            <w:tcW w:w="1620" w:type="dxa"/>
            <w:vMerge/>
          </w:tcPr>
          <w:p w:rsidR="00FE30B7" w:rsidRPr="00A923B4" w:rsidRDefault="00FE30B7" w:rsidP="00D24A97">
            <w:pPr>
              <w:adjustRightInd w:val="0"/>
              <w:snapToGrid w:val="0"/>
              <w:rPr>
                <w:rFonts w:ascii="宋体" w:hAnsi="宋体" w:cs="宋体"/>
                <w:sz w:val="24"/>
                <w:szCs w:val="24"/>
              </w:rPr>
            </w:pPr>
          </w:p>
        </w:tc>
        <w:tc>
          <w:tcPr>
            <w:tcW w:w="1217"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2"/>
                <w:lang w:bidi="ar"/>
              </w:rPr>
              <w:t>功能</w:t>
            </w:r>
          </w:p>
        </w:tc>
        <w:tc>
          <w:tcPr>
            <w:tcW w:w="4666"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用于安全应用登录，设备管理员登录堡垒机、系统用户/管理员登录系统身份鉴别。</w:t>
            </w:r>
          </w:p>
        </w:tc>
        <w:tc>
          <w:tcPr>
            <w:tcW w:w="967" w:type="dxa"/>
            <w:vMerge/>
          </w:tcPr>
          <w:p w:rsidR="00FE30B7" w:rsidRPr="00A923B4" w:rsidRDefault="00FE30B7" w:rsidP="00D24A97">
            <w:pPr>
              <w:adjustRightInd w:val="0"/>
              <w:snapToGrid w:val="0"/>
              <w:spacing w:line="360" w:lineRule="auto"/>
              <w:rPr>
                <w:rFonts w:ascii="宋体" w:hAnsi="宋体" w:cs="宋体"/>
                <w:sz w:val="24"/>
                <w:szCs w:val="24"/>
              </w:rPr>
            </w:pPr>
          </w:p>
        </w:tc>
      </w:tr>
      <w:tr w:rsidR="00FE30B7" w:rsidRPr="00A923B4" w:rsidTr="00D24A97">
        <w:tc>
          <w:tcPr>
            <w:tcW w:w="817"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3</w:t>
            </w:r>
          </w:p>
        </w:tc>
        <w:tc>
          <w:tcPr>
            <w:tcW w:w="1620"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个人证书</w:t>
            </w:r>
          </w:p>
        </w:tc>
        <w:tc>
          <w:tcPr>
            <w:tcW w:w="1217"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2"/>
                <w:lang w:bidi="ar"/>
              </w:rPr>
              <w:t>功能</w:t>
            </w:r>
          </w:p>
        </w:tc>
        <w:tc>
          <w:tcPr>
            <w:tcW w:w="4666" w:type="dxa"/>
          </w:tcPr>
          <w:p w:rsidR="00FE30B7" w:rsidRPr="00A923B4" w:rsidRDefault="00FE30B7" w:rsidP="00D24A97">
            <w:pPr>
              <w:adjustRightInd w:val="0"/>
              <w:snapToGrid w:val="0"/>
              <w:rPr>
                <w:rFonts w:ascii="宋体" w:hAnsi="宋体" w:cs="宋体"/>
                <w:sz w:val="24"/>
                <w:szCs w:val="24"/>
              </w:rPr>
            </w:pPr>
            <w:proofErr w:type="gramStart"/>
            <w:r w:rsidRPr="00A923B4">
              <w:rPr>
                <w:rFonts w:ascii="宋体" w:hAnsi="宋体" w:cs="宋体" w:hint="eastAsia"/>
                <w:sz w:val="24"/>
                <w:szCs w:val="24"/>
              </w:rPr>
              <w:t>国密个人</w:t>
            </w:r>
            <w:proofErr w:type="gramEnd"/>
            <w:r w:rsidRPr="00A923B4">
              <w:rPr>
                <w:rFonts w:ascii="宋体" w:hAnsi="宋体" w:cs="宋体" w:hint="eastAsia"/>
                <w:sz w:val="24"/>
                <w:szCs w:val="24"/>
              </w:rPr>
              <w:t>证书服务，按年收费，和智能密码钥匙配套</w:t>
            </w:r>
          </w:p>
        </w:tc>
        <w:tc>
          <w:tcPr>
            <w:tcW w:w="967"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10</w:t>
            </w:r>
          </w:p>
        </w:tc>
      </w:tr>
      <w:tr w:rsidR="00FE30B7" w:rsidRPr="00A923B4" w:rsidTr="00D24A97">
        <w:tc>
          <w:tcPr>
            <w:tcW w:w="817" w:type="dxa"/>
            <w:vMerge w:val="restart"/>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4</w:t>
            </w:r>
          </w:p>
        </w:tc>
        <w:tc>
          <w:tcPr>
            <w:tcW w:w="1620" w:type="dxa"/>
            <w:vMerge w:val="restart"/>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浏览器密码模块 (二级)</w:t>
            </w:r>
          </w:p>
        </w:tc>
        <w:tc>
          <w:tcPr>
            <w:tcW w:w="1217"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2"/>
                <w:lang w:bidi="ar"/>
              </w:rPr>
              <w:t>功能</w:t>
            </w:r>
          </w:p>
        </w:tc>
        <w:tc>
          <w:tcPr>
            <w:tcW w:w="4666"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设备管理员安全登录堡垒机；视频传输网用户安全访问系统。</w:t>
            </w:r>
          </w:p>
        </w:tc>
        <w:tc>
          <w:tcPr>
            <w:tcW w:w="967" w:type="dxa"/>
            <w:vMerge w:val="restart"/>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10</w:t>
            </w:r>
          </w:p>
        </w:tc>
      </w:tr>
      <w:tr w:rsidR="00FE30B7" w:rsidRPr="00A923B4" w:rsidTr="00D24A97">
        <w:tc>
          <w:tcPr>
            <w:tcW w:w="817" w:type="dxa"/>
            <w:vMerge/>
          </w:tcPr>
          <w:p w:rsidR="00FE30B7" w:rsidRPr="00A923B4" w:rsidRDefault="00FE30B7" w:rsidP="00D24A97">
            <w:pPr>
              <w:adjustRightInd w:val="0"/>
              <w:snapToGrid w:val="0"/>
              <w:spacing w:line="360" w:lineRule="auto"/>
              <w:rPr>
                <w:rFonts w:ascii="宋体" w:hAnsi="宋体" w:cs="宋体"/>
                <w:sz w:val="24"/>
                <w:szCs w:val="24"/>
              </w:rPr>
            </w:pPr>
          </w:p>
        </w:tc>
        <w:tc>
          <w:tcPr>
            <w:tcW w:w="1620" w:type="dxa"/>
            <w:vMerge/>
          </w:tcPr>
          <w:p w:rsidR="00FE30B7" w:rsidRPr="00A923B4" w:rsidRDefault="00FE30B7" w:rsidP="00D24A97">
            <w:pPr>
              <w:adjustRightInd w:val="0"/>
              <w:snapToGrid w:val="0"/>
              <w:rPr>
                <w:rFonts w:ascii="宋体" w:hAnsi="宋体" w:cs="宋体"/>
                <w:sz w:val="24"/>
                <w:szCs w:val="24"/>
              </w:rPr>
            </w:pPr>
          </w:p>
        </w:tc>
        <w:tc>
          <w:tcPr>
            <w:tcW w:w="1217"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2"/>
                <w:lang w:bidi="ar"/>
              </w:rPr>
              <w:t>功能</w:t>
            </w:r>
          </w:p>
        </w:tc>
        <w:tc>
          <w:tcPr>
            <w:tcW w:w="4666"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支持SM2、SM3、SM4算法</w:t>
            </w:r>
          </w:p>
        </w:tc>
        <w:tc>
          <w:tcPr>
            <w:tcW w:w="967" w:type="dxa"/>
            <w:vMerge/>
          </w:tcPr>
          <w:p w:rsidR="00FE30B7" w:rsidRPr="00A923B4" w:rsidRDefault="00FE30B7" w:rsidP="00D24A97">
            <w:pPr>
              <w:adjustRightInd w:val="0"/>
              <w:snapToGrid w:val="0"/>
              <w:spacing w:line="360" w:lineRule="auto"/>
              <w:rPr>
                <w:rFonts w:ascii="宋体" w:hAnsi="宋体" w:cs="宋体"/>
                <w:sz w:val="24"/>
                <w:szCs w:val="24"/>
              </w:rPr>
            </w:pPr>
          </w:p>
        </w:tc>
      </w:tr>
      <w:tr w:rsidR="00FE30B7" w:rsidRPr="00A923B4" w:rsidTr="00D24A97">
        <w:tc>
          <w:tcPr>
            <w:tcW w:w="817" w:type="dxa"/>
            <w:vMerge/>
          </w:tcPr>
          <w:p w:rsidR="00FE30B7" w:rsidRPr="00A923B4" w:rsidRDefault="00FE30B7" w:rsidP="00D24A97">
            <w:pPr>
              <w:adjustRightInd w:val="0"/>
              <w:snapToGrid w:val="0"/>
              <w:spacing w:line="360" w:lineRule="auto"/>
              <w:rPr>
                <w:rFonts w:ascii="宋体" w:hAnsi="宋体" w:cs="宋体"/>
                <w:sz w:val="24"/>
                <w:szCs w:val="24"/>
              </w:rPr>
            </w:pPr>
          </w:p>
        </w:tc>
        <w:tc>
          <w:tcPr>
            <w:tcW w:w="1620" w:type="dxa"/>
            <w:vMerge/>
          </w:tcPr>
          <w:p w:rsidR="00FE30B7" w:rsidRPr="00A923B4" w:rsidRDefault="00FE30B7" w:rsidP="00D24A97">
            <w:pPr>
              <w:adjustRightInd w:val="0"/>
              <w:snapToGrid w:val="0"/>
              <w:rPr>
                <w:rFonts w:ascii="宋体" w:hAnsi="宋体" w:cs="宋体"/>
                <w:sz w:val="24"/>
                <w:szCs w:val="24"/>
              </w:rPr>
            </w:pPr>
          </w:p>
        </w:tc>
        <w:tc>
          <w:tcPr>
            <w:tcW w:w="1217"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2"/>
                <w:lang w:bidi="ar"/>
              </w:rPr>
              <w:t>功能</w:t>
            </w:r>
          </w:p>
        </w:tc>
        <w:tc>
          <w:tcPr>
            <w:tcW w:w="4666"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与Web服务器之间建立安全通道，保证Web网面访问的安全性，单向SSL连接速率不低于166.67次/秒。</w:t>
            </w:r>
          </w:p>
        </w:tc>
        <w:tc>
          <w:tcPr>
            <w:tcW w:w="967" w:type="dxa"/>
            <w:vMerge/>
          </w:tcPr>
          <w:p w:rsidR="00FE30B7" w:rsidRPr="00A923B4" w:rsidRDefault="00FE30B7" w:rsidP="00D24A97">
            <w:pPr>
              <w:adjustRightInd w:val="0"/>
              <w:snapToGrid w:val="0"/>
              <w:spacing w:line="360" w:lineRule="auto"/>
              <w:rPr>
                <w:rFonts w:ascii="宋体" w:hAnsi="宋体" w:cs="宋体"/>
                <w:sz w:val="24"/>
                <w:szCs w:val="24"/>
              </w:rPr>
            </w:pPr>
          </w:p>
        </w:tc>
      </w:tr>
      <w:tr w:rsidR="00FE30B7" w:rsidRPr="00A923B4" w:rsidTr="00D24A97">
        <w:tc>
          <w:tcPr>
            <w:tcW w:w="817"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5</w:t>
            </w:r>
          </w:p>
        </w:tc>
        <w:tc>
          <w:tcPr>
            <w:tcW w:w="1620"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SSL域名证书</w:t>
            </w:r>
          </w:p>
        </w:tc>
        <w:tc>
          <w:tcPr>
            <w:tcW w:w="1217" w:type="dxa"/>
          </w:tcPr>
          <w:p w:rsidR="00FE30B7" w:rsidRPr="00A923B4" w:rsidRDefault="00FE30B7" w:rsidP="00D24A97">
            <w:pPr>
              <w:adjustRightInd w:val="0"/>
              <w:snapToGrid w:val="0"/>
              <w:rPr>
                <w:rFonts w:ascii="宋体" w:hAnsi="宋体" w:cs="宋体"/>
                <w:sz w:val="24"/>
                <w:szCs w:val="24"/>
              </w:rPr>
            </w:pPr>
          </w:p>
        </w:tc>
        <w:tc>
          <w:tcPr>
            <w:tcW w:w="4666"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安全认证网关使用。</w:t>
            </w:r>
          </w:p>
        </w:tc>
        <w:tc>
          <w:tcPr>
            <w:tcW w:w="967"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1</w:t>
            </w:r>
          </w:p>
        </w:tc>
      </w:tr>
      <w:tr w:rsidR="00FE30B7" w:rsidRPr="00A923B4" w:rsidTr="00D24A97">
        <w:tc>
          <w:tcPr>
            <w:tcW w:w="817"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6</w:t>
            </w:r>
          </w:p>
        </w:tc>
        <w:tc>
          <w:tcPr>
            <w:tcW w:w="1620"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设备证书</w:t>
            </w:r>
          </w:p>
        </w:tc>
        <w:tc>
          <w:tcPr>
            <w:tcW w:w="1217" w:type="dxa"/>
          </w:tcPr>
          <w:p w:rsidR="00FE30B7" w:rsidRPr="00A923B4" w:rsidRDefault="00FE30B7" w:rsidP="00D24A97">
            <w:pPr>
              <w:adjustRightInd w:val="0"/>
              <w:snapToGrid w:val="0"/>
              <w:rPr>
                <w:rFonts w:ascii="宋体" w:hAnsi="宋体" w:cs="宋体"/>
                <w:sz w:val="24"/>
                <w:szCs w:val="24"/>
              </w:rPr>
            </w:pPr>
          </w:p>
        </w:tc>
        <w:tc>
          <w:tcPr>
            <w:tcW w:w="4666" w:type="dxa"/>
          </w:tcPr>
          <w:p w:rsidR="00FE30B7" w:rsidRPr="00A923B4" w:rsidRDefault="00FE30B7" w:rsidP="00D24A97">
            <w:pPr>
              <w:adjustRightInd w:val="0"/>
              <w:snapToGrid w:val="0"/>
              <w:rPr>
                <w:rFonts w:ascii="宋体" w:hAnsi="宋体" w:cs="宋体"/>
                <w:sz w:val="24"/>
                <w:szCs w:val="24"/>
              </w:rPr>
            </w:pPr>
            <w:r w:rsidRPr="00A923B4">
              <w:rPr>
                <w:rFonts w:ascii="宋体" w:hAnsi="宋体" w:cs="宋体" w:hint="eastAsia"/>
                <w:sz w:val="24"/>
                <w:szCs w:val="24"/>
              </w:rPr>
              <w:t>签名验签服务器使用。</w:t>
            </w:r>
          </w:p>
        </w:tc>
        <w:tc>
          <w:tcPr>
            <w:tcW w:w="967" w:type="dxa"/>
          </w:tcPr>
          <w:p w:rsidR="00FE30B7" w:rsidRPr="00A923B4" w:rsidRDefault="00FE30B7" w:rsidP="00D24A97">
            <w:pPr>
              <w:adjustRightInd w:val="0"/>
              <w:snapToGrid w:val="0"/>
              <w:spacing w:line="360" w:lineRule="auto"/>
              <w:rPr>
                <w:rFonts w:ascii="宋体" w:hAnsi="宋体" w:cs="宋体"/>
                <w:sz w:val="24"/>
                <w:szCs w:val="24"/>
              </w:rPr>
            </w:pPr>
            <w:r w:rsidRPr="00A923B4">
              <w:rPr>
                <w:rFonts w:ascii="宋体" w:hAnsi="宋体" w:cs="宋体" w:hint="eastAsia"/>
                <w:sz w:val="24"/>
                <w:szCs w:val="24"/>
              </w:rPr>
              <w:t>1</w:t>
            </w:r>
          </w:p>
        </w:tc>
      </w:tr>
    </w:tbl>
    <w:p w:rsidR="00FE30B7" w:rsidRDefault="00FE30B7" w:rsidP="00FE30B7">
      <w:pPr>
        <w:adjustRightInd w:val="0"/>
        <w:snapToGrid w:val="0"/>
        <w:spacing w:line="360" w:lineRule="auto"/>
        <w:ind w:firstLineChars="200" w:firstLine="480"/>
        <w:rPr>
          <w:rFonts w:ascii="宋体" w:hAnsi="宋体" w:cs="宋体"/>
          <w:color w:val="000000"/>
          <w:sz w:val="24"/>
          <w:szCs w:val="24"/>
          <w:highlight w:val="yellow"/>
        </w:rPr>
      </w:pPr>
    </w:p>
    <w:p w:rsidR="00FE30B7" w:rsidRDefault="00FE30B7" w:rsidP="00FE30B7">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10.7对于系统扩容与升级项目，尚需有与原系统的兼容与接口要求</w:t>
      </w:r>
    </w:p>
    <w:p w:rsidR="00FE30B7" w:rsidRDefault="00FE30B7" w:rsidP="00FE30B7">
      <w:pPr>
        <w:pStyle w:val="afff"/>
        <w:widowControl/>
        <w:ind w:firstLine="480"/>
        <w:rPr>
          <w:rFonts w:ascii="宋体" w:hAnsi="宋体" w:cs="宋体"/>
          <w:color w:val="000000"/>
          <w:szCs w:val="24"/>
        </w:rPr>
      </w:pPr>
      <w:bookmarkStart w:id="31" w:name="_Toc26778"/>
      <w:bookmarkStart w:id="32" w:name="_Toc19562"/>
      <w:bookmarkStart w:id="33" w:name="_Toc16988"/>
      <w:r>
        <w:rPr>
          <w:rFonts w:hint="eastAsia"/>
        </w:rPr>
        <w:t>本项目所涉及接口设计的，数据接口均由采购人负责牵头提供给中标人，中标人负责接口功能的实现。</w:t>
      </w:r>
    </w:p>
    <w:p w:rsidR="00FE30B7" w:rsidRDefault="00FE30B7" w:rsidP="00FE30B7">
      <w:pPr>
        <w:pStyle w:val="afff"/>
        <w:widowControl/>
        <w:ind w:firstLine="480"/>
        <w:rPr>
          <w:rFonts w:ascii="宋体" w:hAnsi="宋体" w:cs="宋体"/>
          <w:color w:val="000000"/>
          <w:szCs w:val="24"/>
        </w:rPr>
      </w:pPr>
      <w:r>
        <w:rPr>
          <w:rFonts w:ascii="宋体" w:hAnsi="宋体" w:cs="宋体" w:hint="eastAsia"/>
          <w:color w:val="000000"/>
          <w:szCs w:val="24"/>
        </w:rPr>
        <w:t>10.7.1内部交互接口</w:t>
      </w:r>
      <w:bookmarkEnd w:id="31"/>
      <w:bookmarkEnd w:id="32"/>
      <w:bookmarkEnd w:id="33"/>
    </w:p>
    <w:p w:rsidR="00FE30B7" w:rsidRDefault="00FE30B7" w:rsidP="00FE30B7">
      <w:pPr>
        <w:pStyle w:val="afff"/>
        <w:widowControl/>
        <w:ind w:firstLine="480"/>
        <w:rPr>
          <w:rFonts w:ascii="宋体" w:hAnsi="宋体" w:cs="宋体"/>
          <w:color w:val="000000"/>
          <w:szCs w:val="24"/>
          <w:lang w:val="en-US"/>
        </w:rPr>
      </w:pPr>
      <w:r>
        <w:rPr>
          <w:rFonts w:ascii="宋体" w:hAnsi="宋体" w:cs="宋体" w:hint="eastAsia"/>
          <w:color w:val="000000"/>
          <w:szCs w:val="24"/>
        </w:rPr>
        <w:t>本项目</w:t>
      </w:r>
      <w:r>
        <w:rPr>
          <w:rFonts w:ascii="宋体" w:hAnsi="宋体" w:cs="宋体" w:hint="eastAsia"/>
          <w:color w:val="000000"/>
          <w:szCs w:val="24"/>
          <w:lang w:val="en-US"/>
        </w:rPr>
        <w:t>的内部接口主要实现数字人与早期预警工具箱知识库的数据交互，以实现数字人智能问答，接口关系设计如下图所示：</w:t>
      </w:r>
    </w:p>
    <w:p w:rsidR="00FE30B7" w:rsidRDefault="00FE30B7" w:rsidP="00FE30B7">
      <w:pPr>
        <w:pStyle w:val="afff"/>
        <w:widowControl/>
        <w:ind w:firstLineChars="0" w:firstLine="0"/>
        <w:jc w:val="center"/>
        <w:rPr>
          <w:rFonts w:ascii="宋体" w:hAnsi="宋体" w:cs="宋体"/>
          <w:color w:val="000000"/>
          <w:szCs w:val="24"/>
          <w:lang w:val="en-US"/>
        </w:rPr>
      </w:pPr>
      <w:r>
        <w:rPr>
          <w:rFonts w:ascii="宋体" w:hAnsi="宋体" w:cs="宋体" w:hint="eastAsia"/>
          <w:noProof/>
          <w:color w:val="000000"/>
          <w:szCs w:val="24"/>
          <w:lang w:val="en-US"/>
        </w:rPr>
        <w:drawing>
          <wp:inline distT="0" distB="0" distL="114300" distR="114300" wp14:anchorId="1890E253" wp14:editId="094742BA">
            <wp:extent cx="4207510" cy="1921510"/>
            <wp:effectExtent l="0" t="0" r="2540" b="254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4207510" cy="1921510"/>
                    </a:xfrm>
                    <a:prstGeom prst="rect">
                      <a:avLst/>
                    </a:prstGeom>
                    <a:noFill/>
                    <a:ln>
                      <a:noFill/>
                    </a:ln>
                  </pic:spPr>
                </pic:pic>
              </a:graphicData>
            </a:graphic>
          </wp:inline>
        </w:drawing>
      </w:r>
    </w:p>
    <w:p w:rsidR="00FE30B7" w:rsidRDefault="00FE30B7" w:rsidP="00FE30B7">
      <w:pPr>
        <w:pStyle w:val="afff"/>
        <w:widowControl/>
        <w:ind w:firstLine="480"/>
        <w:rPr>
          <w:rFonts w:ascii="宋体" w:hAnsi="宋体" w:cs="宋体"/>
          <w:color w:val="000000"/>
          <w:szCs w:val="24"/>
        </w:rPr>
      </w:pPr>
    </w:p>
    <w:p w:rsidR="00FE30B7" w:rsidRDefault="00FE30B7" w:rsidP="00FE30B7">
      <w:pPr>
        <w:pStyle w:val="afff"/>
        <w:widowControl/>
        <w:ind w:firstLine="480"/>
        <w:rPr>
          <w:rFonts w:ascii="宋体" w:hAnsi="宋体" w:cs="宋体"/>
          <w:color w:val="000000"/>
          <w:szCs w:val="24"/>
        </w:rPr>
      </w:pPr>
      <w:bookmarkStart w:id="34" w:name="_Toc12639"/>
      <w:bookmarkStart w:id="35" w:name="_Toc5108"/>
      <w:bookmarkStart w:id="36" w:name="_Toc19142"/>
      <w:r>
        <w:rPr>
          <w:rFonts w:ascii="宋体" w:hAnsi="宋体" w:cs="宋体" w:hint="eastAsia"/>
          <w:color w:val="000000"/>
          <w:szCs w:val="24"/>
        </w:rPr>
        <w:t>10.7.2外部共享接口</w:t>
      </w:r>
      <w:bookmarkEnd w:id="34"/>
      <w:bookmarkEnd w:id="35"/>
      <w:bookmarkEnd w:id="36"/>
    </w:p>
    <w:p w:rsidR="00FE30B7" w:rsidRDefault="00FE30B7" w:rsidP="00FE30B7">
      <w:pPr>
        <w:pStyle w:val="afff"/>
        <w:widowControl/>
        <w:ind w:firstLine="480"/>
        <w:rPr>
          <w:rFonts w:ascii="宋体" w:hAnsi="宋体" w:cs="宋体"/>
          <w:color w:val="000000"/>
          <w:szCs w:val="24"/>
          <w:lang w:val="en-US"/>
        </w:rPr>
      </w:pPr>
      <w:r>
        <w:rPr>
          <w:rFonts w:ascii="宋体" w:hAnsi="宋体" w:cs="宋体" w:hint="eastAsia"/>
          <w:color w:val="000000"/>
          <w:szCs w:val="24"/>
        </w:rPr>
        <w:t>本项目</w:t>
      </w:r>
      <w:r>
        <w:rPr>
          <w:rFonts w:ascii="宋体" w:hAnsi="宋体" w:cs="宋体" w:hint="eastAsia"/>
          <w:color w:val="000000"/>
          <w:szCs w:val="24"/>
          <w:lang w:val="en-US"/>
        </w:rPr>
        <w:t>的外部接口主要是与自贸试验区信息共享和服务平台进行数据共享的数据接口，实现与共享平台的互联互通，关系如下图所示：</w:t>
      </w:r>
    </w:p>
    <w:p w:rsidR="00FE30B7" w:rsidRDefault="00FE30B7" w:rsidP="00FE30B7">
      <w:pPr>
        <w:pStyle w:val="afff"/>
        <w:widowControl/>
        <w:ind w:leftChars="200" w:left="420" w:firstLineChars="0" w:firstLine="0"/>
        <w:jc w:val="center"/>
        <w:rPr>
          <w:rFonts w:ascii="宋体" w:hAnsi="宋体" w:cs="宋体"/>
          <w:color w:val="000000"/>
          <w:szCs w:val="24"/>
        </w:rPr>
      </w:pPr>
      <w:r>
        <w:rPr>
          <w:rFonts w:ascii="宋体" w:hAnsi="宋体" w:cs="宋体" w:hint="eastAsia"/>
          <w:noProof/>
          <w:color w:val="000000"/>
          <w:szCs w:val="24"/>
          <w:lang w:val="en-US"/>
        </w:rPr>
        <w:lastRenderedPageBreak/>
        <w:drawing>
          <wp:inline distT="0" distB="0" distL="114300" distR="114300" wp14:anchorId="0DD7925F" wp14:editId="2216EDDA">
            <wp:extent cx="3871595" cy="2108835"/>
            <wp:effectExtent l="0" t="0" r="14605" b="571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2"/>
                    <a:stretch>
                      <a:fillRect/>
                    </a:stretch>
                  </pic:blipFill>
                  <pic:spPr>
                    <a:xfrm>
                      <a:off x="0" y="0"/>
                      <a:ext cx="3871595" cy="2108835"/>
                    </a:xfrm>
                    <a:prstGeom prst="rect">
                      <a:avLst/>
                    </a:prstGeom>
                    <a:noFill/>
                    <a:ln>
                      <a:noFill/>
                    </a:ln>
                  </pic:spPr>
                </pic:pic>
              </a:graphicData>
            </a:graphic>
          </wp:inline>
        </w:drawing>
      </w:r>
    </w:p>
    <w:p w:rsidR="00FE30B7" w:rsidRDefault="00FE30B7" w:rsidP="00FE30B7">
      <w:pPr>
        <w:adjustRightInd w:val="0"/>
        <w:snapToGrid w:val="0"/>
        <w:spacing w:line="360" w:lineRule="auto"/>
        <w:ind w:firstLineChars="200" w:firstLine="482"/>
        <w:jc w:val="left"/>
        <w:rPr>
          <w:rFonts w:ascii="宋体" w:hAnsi="宋体" w:cs="宋体"/>
          <w:b/>
          <w:color w:val="FF0000"/>
          <w:sz w:val="24"/>
          <w:szCs w:val="24"/>
          <w:highlight w:val="yellow"/>
          <w:u w:val="wavyHeavy"/>
        </w:rPr>
      </w:pPr>
    </w:p>
    <w:p w:rsidR="00FE30B7" w:rsidRDefault="00FE30B7" w:rsidP="00FE30B7">
      <w:pPr>
        <w:adjustRightInd w:val="0"/>
        <w:snapToGrid w:val="0"/>
        <w:spacing w:line="360" w:lineRule="auto"/>
        <w:ind w:firstLineChars="200" w:firstLine="480"/>
        <w:rPr>
          <w:rFonts w:ascii="宋体" w:hAnsi="宋体" w:cs="宋体"/>
          <w:color w:val="000000"/>
          <w:sz w:val="24"/>
          <w:szCs w:val="24"/>
        </w:rPr>
      </w:pPr>
    </w:p>
    <w:p w:rsidR="00FE30B7" w:rsidRDefault="00FE30B7" w:rsidP="00FE30B7">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10.8项目建设绩效目标表</w:t>
      </w:r>
    </w:p>
    <w:p w:rsidR="00FE30B7" w:rsidRDefault="00FE30B7" w:rsidP="00FE30B7">
      <w:pPr>
        <w:widowControl/>
        <w:adjustRightInd w:val="0"/>
        <w:snapToGrid w:val="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10.8.1政府投资项目绩效目标表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6"/>
        <w:gridCol w:w="619"/>
        <w:gridCol w:w="1630"/>
        <w:gridCol w:w="3469"/>
        <w:gridCol w:w="2052"/>
      </w:tblGrid>
      <w:tr w:rsidR="00FE30B7" w:rsidTr="00D24A97">
        <w:trPr>
          <w:trHeight w:val="567"/>
        </w:trPr>
        <w:tc>
          <w:tcPr>
            <w:tcW w:w="705" w:type="pct"/>
            <w:gridSpan w:val="2"/>
            <w:noWrap/>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Style w:val="font31"/>
                <w:rFonts w:ascii="宋体" w:eastAsia="宋体" w:hAnsi="宋体" w:cs="宋体" w:hint="eastAsia"/>
                <w:sz w:val="24"/>
                <w:szCs w:val="24"/>
              </w:rPr>
              <w:t>项目名称</w:t>
            </w:r>
          </w:p>
        </w:tc>
        <w:tc>
          <w:tcPr>
            <w:tcW w:w="4294" w:type="pct"/>
            <w:gridSpan w:val="3"/>
            <w:noWrap/>
            <w:tcMar>
              <w:top w:w="10" w:type="dxa"/>
              <w:left w:w="10" w:type="dxa"/>
              <w:right w:w="10" w:type="dxa"/>
            </w:tcMar>
            <w:vAlign w:val="center"/>
          </w:tcPr>
          <w:p w:rsidR="00FE30B7" w:rsidRDefault="00FE30B7" w:rsidP="00D24A97">
            <w:pPr>
              <w:widowControl/>
              <w:spacing w:line="360" w:lineRule="auto"/>
              <w:ind w:firstLineChars="200" w:firstLine="480"/>
              <w:jc w:val="left"/>
              <w:rPr>
                <w:rStyle w:val="font31"/>
                <w:rFonts w:ascii="宋体" w:eastAsia="宋体" w:hAnsi="宋体" w:cs="宋体"/>
                <w:sz w:val="24"/>
                <w:szCs w:val="24"/>
              </w:rPr>
            </w:pPr>
            <w:r>
              <w:rPr>
                <w:rStyle w:val="font31"/>
                <w:rFonts w:ascii="宋体" w:eastAsia="宋体" w:hAnsi="宋体" w:cs="宋体" w:hint="eastAsia"/>
                <w:sz w:val="24"/>
                <w:szCs w:val="24"/>
              </w:rPr>
              <w:t>联合国全民早期预警倡议实践交流平台建设项目-软件和信息技术服务</w:t>
            </w:r>
          </w:p>
        </w:tc>
      </w:tr>
      <w:tr w:rsidR="00FE30B7" w:rsidTr="00D24A97">
        <w:trPr>
          <w:trHeight w:val="567"/>
        </w:trPr>
        <w:tc>
          <w:tcPr>
            <w:tcW w:w="705" w:type="pct"/>
            <w:gridSpan w:val="2"/>
            <w:noWrap/>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Style w:val="font31"/>
                <w:rFonts w:ascii="宋体" w:eastAsia="宋体" w:hAnsi="宋体" w:cs="宋体" w:hint="eastAsia"/>
                <w:sz w:val="24"/>
                <w:szCs w:val="24"/>
              </w:rPr>
              <w:t>总体目标</w:t>
            </w:r>
          </w:p>
        </w:tc>
        <w:tc>
          <w:tcPr>
            <w:tcW w:w="4294" w:type="pct"/>
            <w:gridSpan w:val="3"/>
            <w:noWrap/>
            <w:tcMar>
              <w:top w:w="10" w:type="dxa"/>
              <w:left w:w="10" w:type="dxa"/>
              <w:right w:w="10" w:type="dxa"/>
            </w:tcMar>
            <w:vAlign w:val="center"/>
          </w:tcPr>
          <w:p w:rsidR="00FE30B7" w:rsidRDefault="00FE30B7" w:rsidP="00D24A97">
            <w:pPr>
              <w:widowControl/>
              <w:spacing w:line="360" w:lineRule="auto"/>
              <w:ind w:firstLineChars="200" w:firstLine="480"/>
              <w:rPr>
                <w:rStyle w:val="font31"/>
                <w:rFonts w:ascii="宋体" w:eastAsia="宋体" w:hAnsi="宋体" w:cs="宋体"/>
                <w:sz w:val="24"/>
                <w:szCs w:val="24"/>
              </w:rPr>
            </w:pPr>
            <w:r>
              <w:rPr>
                <w:rFonts w:ascii="宋体" w:hAnsi="宋体" w:cs="宋体" w:hint="eastAsia"/>
                <w:color w:val="000000"/>
                <w:sz w:val="24"/>
                <w:szCs w:val="24"/>
              </w:rPr>
              <w:t>该方案旨在加快城市多灾种早期预警卓越中心建设，推动政府间国际组织技术实体落地上海，为世界气象组织会员提供一系列早期预警相关的工具、产品、服务、示范和交流培训，建设和推广基于城市的气象早期预警业务系统，推广“浦东模式、上海方案、中国经验”，为提升全球防灾减灾能力提供“中国方案”</w:t>
            </w:r>
          </w:p>
        </w:tc>
      </w:tr>
      <w:tr w:rsidR="00FE30B7" w:rsidTr="00D24A97">
        <w:trPr>
          <w:trHeight w:val="567"/>
        </w:trPr>
        <w:tc>
          <w:tcPr>
            <w:tcW w:w="333" w:type="pct"/>
            <w:vMerge w:val="restart"/>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绩效指标</w:t>
            </w:r>
          </w:p>
        </w:tc>
        <w:tc>
          <w:tcPr>
            <w:tcW w:w="371"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Style w:val="font31"/>
                <w:rFonts w:ascii="宋体" w:eastAsia="宋体" w:hAnsi="宋体" w:cs="宋体" w:hint="eastAsia"/>
                <w:sz w:val="24"/>
                <w:szCs w:val="24"/>
              </w:rPr>
              <w:t>一级</w:t>
            </w:r>
          </w:p>
          <w:p w:rsidR="00FE30B7" w:rsidRDefault="00FE30B7" w:rsidP="00D24A97">
            <w:pPr>
              <w:widowControl/>
              <w:spacing w:line="360" w:lineRule="auto"/>
              <w:jc w:val="center"/>
              <w:textAlignment w:val="top"/>
              <w:rPr>
                <w:rFonts w:ascii="宋体" w:hAnsi="宋体" w:cs="宋体"/>
                <w:color w:val="000000"/>
                <w:sz w:val="24"/>
                <w:szCs w:val="24"/>
              </w:rPr>
            </w:pPr>
            <w:r>
              <w:rPr>
                <w:rStyle w:val="font31"/>
                <w:rFonts w:ascii="宋体" w:eastAsia="宋体" w:hAnsi="宋体" w:cs="宋体" w:hint="eastAsia"/>
                <w:sz w:val="24"/>
                <w:szCs w:val="24"/>
              </w:rPr>
              <w:t>指标</w:t>
            </w:r>
          </w:p>
        </w:tc>
        <w:tc>
          <w:tcPr>
            <w:tcW w:w="979" w:type="pct"/>
            <w:noWrap/>
            <w:tcMar>
              <w:top w:w="10" w:type="dxa"/>
              <w:left w:w="10" w:type="dxa"/>
              <w:right w:w="10" w:type="dxa"/>
            </w:tcMar>
            <w:vAlign w:val="center"/>
          </w:tcPr>
          <w:p w:rsidR="00FE30B7" w:rsidRDefault="00FE30B7" w:rsidP="00D24A97">
            <w:pPr>
              <w:widowControl/>
              <w:spacing w:line="360" w:lineRule="auto"/>
              <w:jc w:val="center"/>
              <w:textAlignment w:val="top"/>
              <w:rPr>
                <w:rFonts w:ascii="宋体" w:hAnsi="宋体" w:cs="宋体"/>
                <w:color w:val="000000"/>
                <w:sz w:val="24"/>
                <w:szCs w:val="24"/>
              </w:rPr>
            </w:pPr>
            <w:r>
              <w:rPr>
                <w:rStyle w:val="font31"/>
                <w:rFonts w:ascii="宋体" w:eastAsia="宋体" w:hAnsi="宋体" w:cs="宋体" w:hint="eastAsia"/>
                <w:sz w:val="24"/>
                <w:szCs w:val="24"/>
              </w:rPr>
              <w:t>二级指标</w:t>
            </w:r>
          </w:p>
        </w:tc>
        <w:tc>
          <w:tcPr>
            <w:tcW w:w="2083" w:type="pct"/>
            <w:noWrap/>
            <w:tcMar>
              <w:top w:w="10" w:type="dxa"/>
              <w:left w:w="10" w:type="dxa"/>
              <w:right w:w="10" w:type="dxa"/>
            </w:tcMar>
            <w:vAlign w:val="center"/>
          </w:tcPr>
          <w:p w:rsidR="00FE30B7" w:rsidRDefault="00FE30B7" w:rsidP="00D24A97">
            <w:pPr>
              <w:widowControl/>
              <w:spacing w:line="360" w:lineRule="auto"/>
              <w:jc w:val="center"/>
              <w:textAlignment w:val="top"/>
              <w:rPr>
                <w:rFonts w:ascii="宋体" w:hAnsi="宋体" w:cs="宋体"/>
                <w:color w:val="000000"/>
                <w:sz w:val="24"/>
                <w:szCs w:val="24"/>
              </w:rPr>
            </w:pPr>
            <w:r>
              <w:rPr>
                <w:rStyle w:val="font31"/>
                <w:rFonts w:ascii="宋体" w:eastAsia="宋体" w:hAnsi="宋体" w:cs="宋体" w:hint="eastAsia"/>
                <w:sz w:val="24"/>
                <w:szCs w:val="24"/>
              </w:rPr>
              <w:t>三级指标</w:t>
            </w:r>
          </w:p>
        </w:tc>
        <w:tc>
          <w:tcPr>
            <w:tcW w:w="1232" w:type="pct"/>
            <w:noWrap/>
            <w:tcMar>
              <w:top w:w="10" w:type="dxa"/>
              <w:left w:w="10" w:type="dxa"/>
              <w:right w:w="10" w:type="dxa"/>
            </w:tcMar>
            <w:vAlign w:val="center"/>
          </w:tcPr>
          <w:p w:rsidR="00FE30B7" w:rsidRDefault="00FE30B7" w:rsidP="00D24A97">
            <w:pPr>
              <w:widowControl/>
              <w:spacing w:line="360" w:lineRule="auto"/>
              <w:jc w:val="center"/>
              <w:textAlignment w:val="top"/>
              <w:rPr>
                <w:rFonts w:ascii="宋体" w:hAnsi="宋体" w:cs="宋体"/>
                <w:color w:val="000000"/>
                <w:sz w:val="24"/>
                <w:szCs w:val="24"/>
              </w:rPr>
            </w:pPr>
            <w:r>
              <w:rPr>
                <w:rStyle w:val="font31"/>
                <w:rFonts w:ascii="宋体" w:eastAsia="宋体" w:hAnsi="宋体" w:cs="宋体" w:hint="eastAsia"/>
                <w:sz w:val="24"/>
                <w:szCs w:val="24"/>
              </w:rPr>
              <w:t>指标值</w:t>
            </w:r>
          </w:p>
        </w:tc>
      </w:tr>
      <w:tr w:rsidR="00FE30B7" w:rsidTr="00D24A97">
        <w:trPr>
          <w:trHeight w:val="567"/>
        </w:trPr>
        <w:tc>
          <w:tcPr>
            <w:tcW w:w="333" w:type="pct"/>
            <w:vMerge/>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p>
        </w:tc>
        <w:tc>
          <w:tcPr>
            <w:tcW w:w="371" w:type="pct"/>
            <w:vMerge w:val="restart"/>
            <w:noWrap/>
            <w:tcMar>
              <w:top w:w="10" w:type="dxa"/>
              <w:left w:w="10" w:type="dxa"/>
              <w:right w:w="10" w:type="dxa"/>
            </w:tcMar>
            <w:vAlign w:val="center"/>
          </w:tcPr>
          <w:p w:rsidR="00FE30B7" w:rsidRDefault="00FE30B7" w:rsidP="00D24A97">
            <w:pPr>
              <w:widowControl/>
              <w:spacing w:line="360" w:lineRule="auto"/>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产出</w:t>
            </w:r>
          </w:p>
          <w:p w:rsidR="00FE30B7" w:rsidRDefault="00FE30B7" w:rsidP="00D24A97">
            <w:pPr>
              <w:widowControl/>
              <w:spacing w:line="360" w:lineRule="auto"/>
              <w:jc w:val="center"/>
              <w:textAlignment w:val="bottom"/>
              <w:rPr>
                <w:rStyle w:val="font31"/>
                <w:rFonts w:ascii="宋体" w:eastAsia="宋体" w:hAnsi="宋体" w:cs="宋体"/>
                <w:sz w:val="24"/>
                <w:szCs w:val="24"/>
              </w:rPr>
            </w:pPr>
            <w:r>
              <w:rPr>
                <w:rFonts w:ascii="宋体" w:hAnsi="宋体" w:cs="宋体" w:hint="eastAsia"/>
                <w:color w:val="000000"/>
                <w:kern w:val="0"/>
                <w:sz w:val="24"/>
                <w:szCs w:val="24"/>
              </w:rPr>
              <w:t>指标</w:t>
            </w:r>
          </w:p>
        </w:tc>
        <w:tc>
          <w:tcPr>
            <w:tcW w:w="979" w:type="pct"/>
            <w:vMerge w:val="restart"/>
            <w:noWrap/>
            <w:tcMar>
              <w:top w:w="10" w:type="dxa"/>
              <w:left w:w="10" w:type="dxa"/>
              <w:right w:w="10" w:type="dxa"/>
            </w:tcMar>
            <w:vAlign w:val="center"/>
          </w:tcPr>
          <w:p w:rsidR="00FE30B7" w:rsidRDefault="00FE30B7" w:rsidP="00D24A97">
            <w:pPr>
              <w:widowControl/>
              <w:spacing w:line="360" w:lineRule="auto"/>
              <w:jc w:val="center"/>
              <w:textAlignment w:val="center"/>
              <w:rPr>
                <w:rStyle w:val="font31"/>
                <w:rFonts w:ascii="宋体" w:eastAsia="宋体" w:hAnsi="宋体" w:cs="宋体"/>
                <w:sz w:val="24"/>
                <w:szCs w:val="24"/>
              </w:rPr>
            </w:pPr>
            <w:r>
              <w:rPr>
                <w:rStyle w:val="font31"/>
                <w:rFonts w:ascii="宋体" w:eastAsia="宋体" w:hAnsi="宋体" w:cs="宋体" w:hint="eastAsia"/>
                <w:sz w:val="24"/>
                <w:szCs w:val="24"/>
              </w:rPr>
              <w:t>数量指标</w:t>
            </w:r>
          </w:p>
        </w:tc>
        <w:tc>
          <w:tcPr>
            <w:tcW w:w="2083"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Style w:val="font31"/>
                <w:rFonts w:ascii="宋体" w:eastAsia="宋体" w:hAnsi="宋体" w:cs="宋体" w:hint="eastAsia"/>
                <w:sz w:val="24"/>
                <w:szCs w:val="24"/>
              </w:rPr>
              <w:t>基于AI的早期预警工具箱知识库</w:t>
            </w:r>
          </w:p>
        </w:tc>
        <w:tc>
          <w:tcPr>
            <w:tcW w:w="1232"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Style w:val="font31"/>
                <w:rFonts w:ascii="宋体" w:eastAsia="宋体" w:hAnsi="宋体" w:cs="宋体" w:hint="eastAsia"/>
                <w:sz w:val="24"/>
                <w:szCs w:val="24"/>
              </w:rPr>
              <w:t>≥4个</w:t>
            </w:r>
          </w:p>
        </w:tc>
      </w:tr>
      <w:tr w:rsidR="00FE30B7" w:rsidTr="00D24A97">
        <w:trPr>
          <w:trHeight w:val="567"/>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textAlignment w:val="bottom"/>
              <w:rPr>
                <w:rFonts w:ascii="宋体" w:hAnsi="宋体" w:cs="宋体"/>
                <w:color w:val="000000"/>
                <w:sz w:val="24"/>
                <w:szCs w:val="24"/>
              </w:rPr>
            </w:pPr>
          </w:p>
        </w:tc>
        <w:tc>
          <w:tcPr>
            <w:tcW w:w="979" w:type="pct"/>
            <w:vMerge/>
            <w:noWrap/>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
        </w:tc>
        <w:tc>
          <w:tcPr>
            <w:tcW w:w="2083" w:type="pct"/>
            <w:noWrap/>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国内外相关领域专家来访交流和调研批次</w:t>
            </w:r>
          </w:p>
        </w:tc>
        <w:tc>
          <w:tcPr>
            <w:tcW w:w="1232" w:type="pct"/>
            <w:noWrap/>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≥30批/年</w:t>
            </w:r>
          </w:p>
        </w:tc>
      </w:tr>
      <w:tr w:rsidR="00FE30B7" w:rsidTr="00D24A97">
        <w:trPr>
          <w:trHeight w:val="567"/>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textAlignment w:val="bottom"/>
              <w:rPr>
                <w:rFonts w:ascii="宋体" w:hAnsi="宋体" w:cs="宋体"/>
                <w:color w:val="000000"/>
                <w:sz w:val="24"/>
                <w:szCs w:val="24"/>
              </w:rPr>
            </w:pPr>
          </w:p>
        </w:tc>
        <w:tc>
          <w:tcPr>
            <w:tcW w:w="979" w:type="pct"/>
            <w:vMerge/>
            <w:noWrap/>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p>
        </w:tc>
        <w:tc>
          <w:tcPr>
            <w:tcW w:w="2083" w:type="pct"/>
            <w:noWrap/>
            <w:tcMar>
              <w:top w:w="10" w:type="dxa"/>
              <w:left w:w="10" w:type="dxa"/>
              <w:right w:w="10" w:type="dxa"/>
            </w:tcMar>
            <w:vAlign w:val="center"/>
          </w:tcPr>
          <w:p w:rsidR="00FE30B7" w:rsidRDefault="00FE30B7" w:rsidP="00D24A97">
            <w:pPr>
              <w:widowControl/>
              <w:spacing w:line="360" w:lineRule="auto"/>
              <w:jc w:val="center"/>
              <w:rPr>
                <w:rStyle w:val="font31"/>
                <w:rFonts w:ascii="宋体" w:eastAsia="宋体" w:hAnsi="宋体" w:cs="宋体"/>
                <w:sz w:val="24"/>
                <w:szCs w:val="24"/>
              </w:rPr>
            </w:pPr>
            <w:r>
              <w:rPr>
                <w:rFonts w:ascii="宋体" w:hAnsi="宋体" w:cs="宋体" w:hint="eastAsia"/>
                <w:color w:val="000000"/>
                <w:sz w:val="24"/>
                <w:szCs w:val="24"/>
              </w:rPr>
              <w:t>多灾种早期预警先进技术成果在国内外的应用推广案例(国家或地区数量)</w:t>
            </w:r>
          </w:p>
        </w:tc>
        <w:tc>
          <w:tcPr>
            <w:tcW w:w="1232" w:type="pct"/>
            <w:noWrap/>
            <w:tcMar>
              <w:top w:w="10" w:type="dxa"/>
              <w:left w:w="10" w:type="dxa"/>
              <w:right w:w="10" w:type="dxa"/>
            </w:tcMar>
            <w:vAlign w:val="center"/>
          </w:tcPr>
          <w:p w:rsidR="00FE30B7" w:rsidRDefault="00FE30B7" w:rsidP="00D24A97">
            <w:pPr>
              <w:widowControl/>
              <w:spacing w:line="360" w:lineRule="auto"/>
              <w:jc w:val="center"/>
              <w:rPr>
                <w:rStyle w:val="font31"/>
                <w:rFonts w:ascii="宋体" w:eastAsia="宋体" w:hAnsi="宋体" w:cs="宋体"/>
                <w:sz w:val="24"/>
                <w:szCs w:val="24"/>
              </w:rPr>
            </w:pPr>
            <w:r>
              <w:rPr>
                <w:rFonts w:ascii="宋体" w:hAnsi="宋体" w:cs="宋体" w:hint="eastAsia"/>
                <w:color w:val="000000"/>
                <w:sz w:val="24"/>
                <w:szCs w:val="24"/>
              </w:rPr>
              <w:t>≥2个</w:t>
            </w:r>
          </w:p>
        </w:tc>
      </w:tr>
      <w:tr w:rsidR="00FE30B7" w:rsidTr="00D24A97">
        <w:trPr>
          <w:trHeight w:val="567"/>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979" w:type="pct"/>
            <w:vMerge w:val="restart"/>
            <w:noWrap/>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Style w:val="font31"/>
                <w:rFonts w:ascii="宋体" w:eastAsia="宋体" w:hAnsi="宋体" w:cs="宋体" w:hint="eastAsia"/>
                <w:sz w:val="24"/>
                <w:szCs w:val="24"/>
              </w:rPr>
              <w:t>质量指标</w:t>
            </w:r>
          </w:p>
        </w:tc>
        <w:tc>
          <w:tcPr>
            <w:tcW w:w="2083" w:type="pct"/>
            <w:noWrap/>
            <w:tcMar>
              <w:top w:w="10" w:type="dxa"/>
              <w:left w:w="10" w:type="dxa"/>
              <w:right w:w="10" w:type="dxa"/>
            </w:tcMar>
            <w:vAlign w:val="center"/>
          </w:tcPr>
          <w:p w:rsidR="00FE30B7" w:rsidRDefault="00FE30B7" w:rsidP="00D24A97">
            <w:pPr>
              <w:widowControl/>
              <w:spacing w:line="360" w:lineRule="auto"/>
              <w:jc w:val="center"/>
              <w:textAlignment w:val="top"/>
              <w:rPr>
                <w:rFonts w:ascii="宋体" w:hAnsi="宋体" w:cs="宋体"/>
                <w:color w:val="000000"/>
                <w:sz w:val="24"/>
                <w:szCs w:val="24"/>
              </w:rPr>
            </w:pPr>
            <w:r>
              <w:rPr>
                <w:rStyle w:val="font31"/>
                <w:rFonts w:ascii="宋体" w:eastAsia="宋体" w:hAnsi="宋体" w:cs="宋体" w:hint="eastAsia"/>
                <w:sz w:val="24"/>
                <w:szCs w:val="24"/>
              </w:rPr>
              <w:t>数字人‌语音合成质量MOS评分</w:t>
            </w:r>
          </w:p>
        </w:tc>
        <w:tc>
          <w:tcPr>
            <w:tcW w:w="1232"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Style w:val="font31"/>
                <w:rFonts w:ascii="宋体" w:eastAsia="宋体" w:hAnsi="宋体" w:cs="宋体" w:hint="eastAsia"/>
                <w:sz w:val="24"/>
                <w:szCs w:val="24"/>
              </w:rPr>
              <w:t>≥4分</w:t>
            </w:r>
          </w:p>
        </w:tc>
      </w:tr>
      <w:tr w:rsidR="00FE30B7" w:rsidTr="00D24A97">
        <w:trPr>
          <w:trHeight w:val="567"/>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979" w:type="pct"/>
            <w:vMerge/>
            <w:noWrap/>
            <w:tcMar>
              <w:top w:w="10" w:type="dxa"/>
              <w:left w:w="10" w:type="dxa"/>
              <w:right w:w="10" w:type="dxa"/>
            </w:tcMar>
            <w:vAlign w:val="center"/>
          </w:tcPr>
          <w:p w:rsidR="00FE30B7" w:rsidRDefault="00FE30B7" w:rsidP="00D24A97">
            <w:pPr>
              <w:widowControl/>
              <w:spacing w:line="360" w:lineRule="auto"/>
              <w:jc w:val="center"/>
              <w:textAlignment w:val="center"/>
              <w:rPr>
                <w:rStyle w:val="font31"/>
                <w:rFonts w:ascii="宋体" w:eastAsia="宋体" w:hAnsi="宋体" w:cs="宋体"/>
                <w:sz w:val="24"/>
                <w:szCs w:val="24"/>
              </w:rPr>
            </w:pPr>
          </w:p>
        </w:tc>
        <w:tc>
          <w:tcPr>
            <w:tcW w:w="2083"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Style w:val="font31"/>
                <w:rFonts w:ascii="宋体" w:eastAsia="宋体" w:hAnsi="宋体" w:cs="宋体" w:hint="eastAsia"/>
                <w:sz w:val="24"/>
                <w:szCs w:val="24"/>
              </w:rPr>
              <w:t>大模型问答准确率</w:t>
            </w:r>
          </w:p>
        </w:tc>
        <w:tc>
          <w:tcPr>
            <w:tcW w:w="1232"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Style w:val="font31"/>
                <w:rFonts w:ascii="宋体" w:eastAsia="宋体" w:hAnsi="宋体" w:cs="宋体" w:hint="eastAsia"/>
                <w:sz w:val="24"/>
                <w:szCs w:val="24"/>
              </w:rPr>
              <w:t>≥95%</w:t>
            </w:r>
          </w:p>
        </w:tc>
      </w:tr>
      <w:tr w:rsidR="00FE30B7" w:rsidTr="00D24A97">
        <w:trPr>
          <w:trHeight w:val="567"/>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979" w:type="pct"/>
            <w:vMerge/>
            <w:noWrap/>
            <w:tcMar>
              <w:top w:w="10" w:type="dxa"/>
              <w:left w:w="10" w:type="dxa"/>
              <w:right w:w="10" w:type="dxa"/>
            </w:tcMar>
            <w:vAlign w:val="center"/>
          </w:tcPr>
          <w:p w:rsidR="00FE30B7" w:rsidRDefault="00FE30B7" w:rsidP="00D24A97">
            <w:pPr>
              <w:widowControl/>
              <w:spacing w:line="360" w:lineRule="auto"/>
              <w:jc w:val="center"/>
              <w:textAlignment w:val="center"/>
              <w:rPr>
                <w:rStyle w:val="font31"/>
                <w:rFonts w:ascii="宋体" w:eastAsia="宋体" w:hAnsi="宋体" w:cs="宋体"/>
                <w:sz w:val="24"/>
                <w:szCs w:val="24"/>
              </w:rPr>
            </w:pPr>
          </w:p>
        </w:tc>
        <w:tc>
          <w:tcPr>
            <w:tcW w:w="2083" w:type="pct"/>
            <w:shd w:val="clear" w:color="auto" w:fill="auto"/>
            <w:noWrap/>
            <w:tcMar>
              <w:top w:w="10" w:type="dxa"/>
              <w:left w:w="10" w:type="dxa"/>
              <w:right w:w="10" w:type="dxa"/>
            </w:tcMar>
            <w:vAlign w:val="center"/>
          </w:tcPr>
          <w:p w:rsidR="00FE30B7" w:rsidRDefault="00FE30B7" w:rsidP="00D24A97">
            <w:pPr>
              <w:widowControl/>
              <w:spacing w:line="360" w:lineRule="auto"/>
              <w:jc w:val="center"/>
              <w:textAlignment w:val="top"/>
              <w:rPr>
                <w:rFonts w:ascii="宋体" w:hAnsi="宋体" w:cs="宋体"/>
                <w:color w:val="000000"/>
                <w:sz w:val="24"/>
                <w:szCs w:val="24"/>
              </w:rPr>
            </w:pPr>
            <w:r>
              <w:rPr>
                <w:rStyle w:val="font31"/>
                <w:rFonts w:ascii="宋体" w:eastAsia="宋体" w:hAnsi="宋体" w:cs="宋体" w:hint="eastAsia"/>
                <w:sz w:val="24"/>
                <w:szCs w:val="24"/>
              </w:rPr>
              <w:t>用户语音提问</w:t>
            </w:r>
            <w:proofErr w:type="gramStart"/>
            <w:r>
              <w:rPr>
                <w:rStyle w:val="font31"/>
                <w:rFonts w:ascii="宋体" w:eastAsia="宋体" w:hAnsi="宋体" w:cs="宋体" w:hint="eastAsia"/>
                <w:sz w:val="24"/>
                <w:szCs w:val="24"/>
              </w:rPr>
              <w:t>至数字</w:t>
            </w:r>
            <w:proofErr w:type="gramEnd"/>
            <w:r>
              <w:rPr>
                <w:rStyle w:val="font31"/>
                <w:rFonts w:ascii="宋体" w:eastAsia="宋体" w:hAnsi="宋体" w:cs="宋体" w:hint="eastAsia"/>
                <w:sz w:val="24"/>
                <w:szCs w:val="24"/>
              </w:rPr>
              <w:t>人反馈延迟</w:t>
            </w:r>
          </w:p>
        </w:tc>
        <w:tc>
          <w:tcPr>
            <w:tcW w:w="1232" w:type="pct"/>
            <w:shd w:val="clear" w:color="auto" w:fill="auto"/>
            <w:noWrap/>
            <w:tcMar>
              <w:top w:w="10" w:type="dxa"/>
              <w:left w:w="10" w:type="dxa"/>
              <w:right w:w="10" w:type="dxa"/>
            </w:tcMar>
            <w:vAlign w:val="center"/>
          </w:tcPr>
          <w:p w:rsidR="00FE30B7" w:rsidRDefault="00FE30B7" w:rsidP="00D24A97">
            <w:pPr>
              <w:widowControl/>
              <w:spacing w:line="360" w:lineRule="auto"/>
              <w:jc w:val="center"/>
              <w:textAlignment w:val="top"/>
              <w:rPr>
                <w:rFonts w:ascii="宋体" w:hAnsi="宋体" w:cs="宋体"/>
                <w:color w:val="000000"/>
                <w:sz w:val="24"/>
                <w:szCs w:val="24"/>
              </w:rPr>
            </w:pPr>
            <w:r>
              <w:rPr>
                <w:rStyle w:val="font31"/>
                <w:rFonts w:ascii="宋体" w:eastAsia="宋体" w:hAnsi="宋体" w:cs="宋体" w:hint="eastAsia"/>
                <w:sz w:val="24"/>
                <w:szCs w:val="24"/>
              </w:rPr>
              <w:t>≤3秒</w:t>
            </w:r>
          </w:p>
        </w:tc>
      </w:tr>
      <w:tr w:rsidR="00FE30B7" w:rsidTr="00D24A97">
        <w:trPr>
          <w:trHeight w:val="567"/>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979" w:type="pct"/>
            <w:vMerge/>
            <w:noWrap/>
            <w:tcMar>
              <w:top w:w="10" w:type="dxa"/>
              <w:left w:w="10" w:type="dxa"/>
              <w:right w:w="10" w:type="dxa"/>
            </w:tcMar>
            <w:vAlign w:val="center"/>
          </w:tcPr>
          <w:p w:rsidR="00FE30B7" w:rsidRDefault="00FE30B7" w:rsidP="00D24A97">
            <w:pPr>
              <w:widowControl/>
              <w:spacing w:line="360" w:lineRule="auto"/>
              <w:jc w:val="center"/>
              <w:textAlignment w:val="center"/>
              <w:rPr>
                <w:rStyle w:val="font31"/>
                <w:rFonts w:ascii="宋体" w:eastAsia="宋体" w:hAnsi="宋体" w:cs="宋体"/>
                <w:sz w:val="24"/>
                <w:szCs w:val="24"/>
              </w:rPr>
            </w:pPr>
          </w:p>
        </w:tc>
        <w:tc>
          <w:tcPr>
            <w:tcW w:w="2083"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Style w:val="font31"/>
                <w:rFonts w:ascii="宋体" w:eastAsia="宋体" w:hAnsi="宋体" w:cs="宋体" w:hint="eastAsia"/>
                <w:sz w:val="24"/>
                <w:szCs w:val="24"/>
              </w:rPr>
              <w:t>系统功能完整性</w:t>
            </w:r>
          </w:p>
        </w:tc>
        <w:tc>
          <w:tcPr>
            <w:tcW w:w="1232"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Fonts w:ascii="宋体" w:hAnsi="宋体" w:cs="宋体" w:hint="eastAsia"/>
                <w:color w:val="000000"/>
                <w:sz w:val="24"/>
                <w:szCs w:val="24"/>
              </w:rPr>
              <w:t>获得软件测试报告</w:t>
            </w:r>
          </w:p>
        </w:tc>
      </w:tr>
      <w:tr w:rsidR="00FE30B7" w:rsidTr="00D24A97">
        <w:trPr>
          <w:trHeight w:val="567"/>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979" w:type="pct"/>
            <w:vMerge/>
            <w:noWrap/>
            <w:tcMar>
              <w:top w:w="10" w:type="dxa"/>
              <w:left w:w="10" w:type="dxa"/>
              <w:right w:w="10" w:type="dxa"/>
            </w:tcMar>
            <w:vAlign w:val="center"/>
          </w:tcPr>
          <w:p w:rsidR="00FE30B7" w:rsidRDefault="00FE30B7" w:rsidP="00D24A97">
            <w:pPr>
              <w:widowControl/>
              <w:spacing w:line="360" w:lineRule="auto"/>
              <w:jc w:val="center"/>
              <w:textAlignment w:val="center"/>
              <w:rPr>
                <w:rStyle w:val="font31"/>
                <w:rFonts w:ascii="宋体" w:eastAsia="宋体" w:hAnsi="宋体" w:cs="宋体"/>
                <w:sz w:val="24"/>
                <w:szCs w:val="24"/>
              </w:rPr>
            </w:pPr>
          </w:p>
        </w:tc>
        <w:tc>
          <w:tcPr>
            <w:tcW w:w="2083"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Style w:val="font31"/>
                <w:rFonts w:ascii="宋体" w:eastAsia="宋体" w:hAnsi="宋体" w:cs="宋体" w:hint="eastAsia"/>
                <w:sz w:val="24"/>
                <w:szCs w:val="24"/>
              </w:rPr>
              <w:t>系统安全性</w:t>
            </w:r>
          </w:p>
        </w:tc>
        <w:tc>
          <w:tcPr>
            <w:tcW w:w="1232" w:type="pct"/>
            <w:noWrap/>
            <w:tcMar>
              <w:top w:w="10" w:type="dxa"/>
              <w:left w:w="10" w:type="dxa"/>
              <w:right w:w="10" w:type="dxa"/>
            </w:tcMar>
            <w:vAlign w:val="center"/>
          </w:tcPr>
          <w:p w:rsidR="00FE30B7" w:rsidRDefault="00FE30B7" w:rsidP="00D24A97">
            <w:pPr>
              <w:widowControl/>
              <w:spacing w:line="360" w:lineRule="auto"/>
              <w:jc w:val="center"/>
              <w:textAlignment w:val="top"/>
              <w:rPr>
                <w:rStyle w:val="font31"/>
                <w:rFonts w:ascii="宋体" w:eastAsia="宋体" w:hAnsi="宋体" w:cs="宋体"/>
                <w:sz w:val="24"/>
                <w:szCs w:val="24"/>
              </w:rPr>
            </w:pPr>
            <w:r>
              <w:rPr>
                <w:rFonts w:ascii="宋体" w:hAnsi="宋体" w:cs="宋体" w:hint="eastAsia"/>
                <w:color w:val="000000"/>
                <w:sz w:val="24"/>
                <w:szCs w:val="24"/>
              </w:rPr>
              <w:t>获得安全测评报告</w:t>
            </w:r>
          </w:p>
        </w:tc>
      </w:tr>
      <w:tr w:rsidR="00FE30B7" w:rsidTr="00D24A97">
        <w:trPr>
          <w:trHeight w:val="873"/>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979" w:type="pct"/>
            <w:noWrap/>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Style w:val="font31"/>
                <w:rFonts w:ascii="宋体" w:eastAsia="宋体" w:hAnsi="宋体" w:cs="宋体" w:hint="eastAsia"/>
                <w:sz w:val="24"/>
                <w:szCs w:val="24"/>
              </w:rPr>
              <w:t>时效指标</w:t>
            </w:r>
          </w:p>
        </w:tc>
        <w:tc>
          <w:tcPr>
            <w:tcW w:w="2083" w:type="pct"/>
            <w:shd w:val="clear" w:color="auto" w:fill="auto"/>
            <w:noWrap/>
            <w:tcMar>
              <w:top w:w="10" w:type="dxa"/>
              <w:left w:w="10" w:type="dxa"/>
              <w:right w:w="10" w:type="dxa"/>
            </w:tcMar>
            <w:vAlign w:val="center"/>
          </w:tcPr>
          <w:p w:rsidR="00FE30B7" w:rsidRDefault="00FE30B7" w:rsidP="00D24A97">
            <w:pPr>
              <w:widowControl/>
              <w:spacing w:line="360" w:lineRule="auto"/>
              <w:jc w:val="center"/>
              <w:textAlignment w:val="top"/>
              <w:rPr>
                <w:rFonts w:ascii="宋体" w:hAnsi="宋体" w:cs="宋体"/>
                <w:color w:val="000000"/>
                <w:sz w:val="24"/>
                <w:szCs w:val="24"/>
              </w:rPr>
            </w:pPr>
            <w:r>
              <w:rPr>
                <w:rFonts w:ascii="宋体" w:hAnsi="宋体" w:cs="宋体" w:hint="eastAsia"/>
                <w:color w:val="000000"/>
                <w:sz w:val="24"/>
                <w:szCs w:val="24"/>
              </w:rPr>
              <w:t>项目建设工期</w:t>
            </w:r>
          </w:p>
        </w:tc>
        <w:tc>
          <w:tcPr>
            <w:tcW w:w="1232" w:type="pct"/>
            <w:shd w:val="clear" w:color="auto" w:fill="auto"/>
            <w:noWrap/>
            <w:tcMar>
              <w:top w:w="10" w:type="dxa"/>
              <w:left w:w="10" w:type="dxa"/>
              <w:right w:w="10" w:type="dxa"/>
            </w:tcMar>
            <w:vAlign w:val="center"/>
          </w:tcPr>
          <w:p w:rsidR="00FE30B7" w:rsidRDefault="00FE30B7" w:rsidP="00D24A97">
            <w:pPr>
              <w:widowControl/>
              <w:spacing w:line="360" w:lineRule="auto"/>
              <w:jc w:val="center"/>
              <w:textAlignment w:val="top"/>
              <w:rPr>
                <w:rFonts w:ascii="宋体" w:hAnsi="宋体" w:cs="宋体"/>
                <w:color w:val="000000"/>
                <w:sz w:val="24"/>
                <w:szCs w:val="24"/>
              </w:rPr>
            </w:pPr>
            <w:r>
              <w:rPr>
                <w:rFonts w:ascii="宋体" w:hAnsi="宋体" w:cs="宋体" w:hint="eastAsia"/>
                <w:color w:val="000000"/>
                <w:sz w:val="24"/>
                <w:szCs w:val="24"/>
              </w:rPr>
              <w:t>批复工期内完工</w:t>
            </w:r>
          </w:p>
        </w:tc>
      </w:tr>
      <w:tr w:rsidR="00FE30B7" w:rsidTr="00D24A97">
        <w:trPr>
          <w:trHeight w:val="660"/>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979" w:type="pct"/>
            <w:noWrap/>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Style w:val="font31"/>
                <w:rFonts w:ascii="宋体" w:eastAsia="宋体" w:hAnsi="宋体" w:cs="宋体" w:hint="eastAsia"/>
                <w:sz w:val="24"/>
                <w:szCs w:val="24"/>
              </w:rPr>
              <w:t>成本指标</w:t>
            </w:r>
          </w:p>
        </w:tc>
        <w:tc>
          <w:tcPr>
            <w:tcW w:w="2083" w:type="pct"/>
            <w:noWrap/>
            <w:tcMar>
              <w:top w:w="10" w:type="dxa"/>
              <w:left w:w="10" w:type="dxa"/>
              <w:right w:w="10" w:type="dxa"/>
            </w:tcMar>
            <w:vAlign w:val="center"/>
          </w:tcPr>
          <w:p w:rsidR="00FE30B7" w:rsidRDefault="00FE30B7" w:rsidP="00D24A97">
            <w:pPr>
              <w:widowControl/>
              <w:spacing w:line="360" w:lineRule="auto"/>
              <w:jc w:val="center"/>
              <w:textAlignment w:val="top"/>
              <w:rPr>
                <w:rFonts w:ascii="宋体" w:hAnsi="宋体" w:cs="宋体"/>
                <w:color w:val="000000"/>
                <w:sz w:val="24"/>
                <w:szCs w:val="24"/>
              </w:rPr>
            </w:pPr>
            <w:r>
              <w:rPr>
                <w:rFonts w:ascii="宋体" w:hAnsi="宋体" w:cs="宋体" w:hint="eastAsia"/>
                <w:color w:val="000000"/>
                <w:sz w:val="24"/>
                <w:szCs w:val="24"/>
              </w:rPr>
              <w:t>项目投资控制</w:t>
            </w:r>
          </w:p>
        </w:tc>
        <w:tc>
          <w:tcPr>
            <w:tcW w:w="1232" w:type="pct"/>
            <w:noWrap/>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项目结算金额不超过概算批复金额</w:t>
            </w:r>
          </w:p>
        </w:tc>
      </w:tr>
      <w:tr w:rsidR="00FE30B7" w:rsidTr="00D24A97">
        <w:trPr>
          <w:trHeight w:val="1281"/>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val="restart"/>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效益</w:t>
            </w:r>
          </w:p>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指标</w:t>
            </w:r>
          </w:p>
        </w:tc>
        <w:tc>
          <w:tcPr>
            <w:tcW w:w="979" w:type="pct"/>
            <w:vMerge w:val="restart"/>
            <w:tcMar>
              <w:top w:w="10" w:type="dxa"/>
              <w:left w:w="10" w:type="dxa"/>
              <w:right w:w="10" w:type="dxa"/>
            </w:tcMar>
            <w:vAlign w:val="center"/>
          </w:tcPr>
          <w:p w:rsidR="00FE30B7" w:rsidRDefault="00FE30B7" w:rsidP="00D24A97">
            <w:pPr>
              <w:widowControl/>
              <w:spacing w:line="360" w:lineRule="auto"/>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社会效益</w:t>
            </w:r>
          </w:p>
          <w:p w:rsidR="00FE30B7" w:rsidRDefault="00FE30B7" w:rsidP="00D24A97">
            <w:pPr>
              <w:widowControl/>
              <w:spacing w:line="360" w:lineRule="auto"/>
              <w:jc w:val="center"/>
              <w:textAlignment w:val="top"/>
              <w:rPr>
                <w:rFonts w:ascii="宋体" w:hAnsi="宋体" w:cs="宋体"/>
                <w:color w:val="000000"/>
                <w:sz w:val="24"/>
                <w:szCs w:val="24"/>
              </w:rPr>
            </w:pPr>
            <w:r>
              <w:rPr>
                <w:rFonts w:ascii="宋体" w:hAnsi="宋体" w:cs="宋体" w:hint="eastAsia"/>
                <w:color w:val="000000"/>
                <w:kern w:val="0"/>
                <w:sz w:val="24"/>
                <w:szCs w:val="24"/>
              </w:rPr>
              <w:t>指标</w:t>
            </w:r>
          </w:p>
        </w:tc>
        <w:tc>
          <w:tcPr>
            <w:tcW w:w="2083" w:type="pct"/>
            <w:noWrap/>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WMO有关成员的城市多灾种早期预警服务能力</w:t>
            </w:r>
          </w:p>
        </w:tc>
        <w:tc>
          <w:tcPr>
            <w:tcW w:w="1232" w:type="pct"/>
            <w:noWrap/>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r>
              <w:rPr>
                <w:rStyle w:val="font31"/>
                <w:rFonts w:ascii="宋体" w:eastAsia="宋体" w:hAnsi="宋体" w:cs="宋体" w:hint="eastAsia"/>
                <w:sz w:val="24"/>
                <w:szCs w:val="24"/>
              </w:rPr>
              <w:t>加强</w:t>
            </w:r>
          </w:p>
        </w:tc>
      </w:tr>
      <w:tr w:rsidR="00FE30B7" w:rsidTr="00D24A97">
        <w:trPr>
          <w:trHeight w:val="1316"/>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979" w:type="pct"/>
            <w:vMerge/>
            <w:tcMar>
              <w:top w:w="10" w:type="dxa"/>
              <w:left w:w="10" w:type="dxa"/>
              <w:right w:w="10" w:type="dxa"/>
            </w:tcMar>
            <w:vAlign w:val="center"/>
          </w:tcPr>
          <w:p w:rsidR="00FE30B7" w:rsidRDefault="00FE30B7" w:rsidP="00D24A97">
            <w:pPr>
              <w:widowControl/>
              <w:spacing w:line="360" w:lineRule="auto"/>
              <w:jc w:val="center"/>
              <w:textAlignment w:val="bottom"/>
              <w:rPr>
                <w:rFonts w:ascii="宋体" w:hAnsi="宋体" w:cs="宋体"/>
                <w:color w:val="000000"/>
                <w:sz w:val="24"/>
                <w:szCs w:val="24"/>
              </w:rPr>
            </w:pPr>
          </w:p>
        </w:tc>
        <w:tc>
          <w:tcPr>
            <w:tcW w:w="2083" w:type="pct"/>
            <w:noWrap/>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全民早期预警能力和适应气候变化能力</w:t>
            </w:r>
          </w:p>
        </w:tc>
        <w:tc>
          <w:tcPr>
            <w:tcW w:w="1232" w:type="pct"/>
            <w:noWrap/>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r>
              <w:rPr>
                <w:rStyle w:val="font31"/>
                <w:rFonts w:ascii="宋体" w:eastAsia="宋体" w:hAnsi="宋体" w:cs="宋体" w:hint="eastAsia"/>
                <w:sz w:val="24"/>
                <w:szCs w:val="24"/>
              </w:rPr>
              <w:t>提高</w:t>
            </w:r>
          </w:p>
        </w:tc>
      </w:tr>
      <w:tr w:rsidR="00FE30B7" w:rsidTr="00D24A97">
        <w:trPr>
          <w:trHeight w:val="567"/>
        </w:trPr>
        <w:tc>
          <w:tcPr>
            <w:tcW w:w="333" w:type="pct"/>
            <w:vMerge/>
            <w:tcMar>
              <w:top w:w="10" w:type="dxa"/>
              <w:left w:w="10" w:type="dxa"/>
              <w:right w:w="10" w:type="dxa"/>
            </w:tcMar>
            <w:vAlign w:val="center"/>
          </w:tcPr>
          <w:p w:rsidR="00FE30B7" w:rsidRDefault="00FE30B7" w:rsidP="00D24A97">
            <w:pPr>
              <w:widowControl/>
              <w:spacing w:line="360" w:lineRule="auto"/>
              <w:jc w:val="center"/>
              <w:rPr>
                <w:rFonts w:ascii="宋体" w:hAnsi="宋体" w:cs="宋体"/>
                <w:color w:val="000000"/>
                <w:sz w:val="24"/>
                <w:szCs w:val="24"/>
              </w:rPr>
            </w:pPr>
          </w:p>
        </w:tc>
        <w:tc>
          <w:tcPr>
            <w:tcW w:w="371" w:type="pct"/>
            <w:tcMar>
              <w:top w:w="10" w:type="dxa"/>
              <w:left w:w="10" w:type="dxa"/>
              <w:right w:w="10" w:type="dxa"/>
            </w:tcMar>
            <w:vAlign w:val="center"/>
          </w:tcPr>
          <w:p w:rsidR="00FE30B7" w:rsidRDefault="00FE30B7" w:rsidP="00D24A97">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满意度指标</w:t>
            </w:r>
          </w:p>
        </w:tc>
        <w:tc>
          <w:tcPr>
            <w:tcW w:w="979" w:type="pct"/>
            <w:tcMar>
              <w:top w:w="10" w:type="dxa"/>
              <w:left w:w="10" w:type="dxa"/>
              <w:right w:w="10" w:type="dxa"/>
            </w:tcMar>
            <w:vAlign w:val="center"/>
          </w:tcPr>
          <w:p w:rsidR="00FE30B7" w:rsidRDefault="00FE30B7" w:rsidP="00D24A97">
            <w:pPr>
              <w:widowControl/>
              <w:spacing w:line="360" w:lineRule="auto"/>
              <w:jc w:val="center"/>
              <w:textAlignment w:val="bottom"/>
              <w:rPr>
                <w:rFonts w:ascii="宋体" w:hAnsi="宋体" w:cs="宋体"/>
                <w:color w:val="000000"/>
                <w:sz w:val="24"/>
                <w:szCs w:val="24"/>
              </w:rPr>
            </w:pPr>
            <w:r>
              <w:rPr>
                <w:rFonts w:ascii="宋体" w:hAnsi="宋体" w:cs="宋体" w:hint="eastAsia"/>
                <w:color w:val="000000"/>
                <w:kern w:val="0"/>
                <w:sz w:val="24"/>
                <w:szCs w:val="24"/>
              </w:rPr>
              <w:t>服务对象满意度指标</w:t>
            </w:r>
          </w:p>
        </w:tc>
        <w:tc>
          <w:tcPr>
            <w:tcW w:w="2083" w:type="pct"/>
            <w:noWrap/>
            <w:tcMar>
              <w:top w:w="10" w:type="dxa"/>
              <w:left w:w="10" w:type="dxa"/>
              <w:right w:w="10" w:type="dxa"/>
            </w:tcMar>
            <w:vAlign w:val="center"/>
          </w:tcPr>
          <w:p w:rsidR="00FE30B7" w:rsidRDefault="00FE30B7" w:rsidP="00D24A97">
            <w:pPr>
              <w:widowControl/>
              <w:spacing w:line="360" w:lineRule="auto"/>
              <w:jc w:val="center"/>
              <w:textAlignment w:val="bottom"/>
              <w:rPr>
                <w:rFonts w:ascii="宋体" w:hAnsi="宋体" w:cs="宋体"/>
                <w:color w:val="000000"/>
                <w:sz w:val="24"/>
                <w:szCs w:val="24"/>
              </w:rPr>
            </w:pPr>
            <w:r>
              <w:rPr>
                <w:rFonts w:ascii="宋体" w:hAnsi="宋体" w:cs="宋体" w:hint="eastAsia"/>
                <w:color w:val="000000"/>
                <w:sz w:val="24"/>
                <w:szCs w:val="24"/>
              </w:rPr>
              <w:t>用户满意度</w:t>
            </w:r>
          </w:p>
        </w:tc>
        <w:tc>
          <w:tcPr>
            <w:tcW w:w="1232" w:type="pct"/>
            <w:noWrap/>
            <w:tcMar>
              <w:top w:w="10" w:type="dxa"/>
              <w:left w:w="10" w:type="dxa"/>
              <w:right w:w="10" w:type="dxa"/>
            </w:tcMar>
            <w:vAlign w:val="center"/>
          </w:tcPr>
          <w:p w:rsidR="00FE30B7" w:rsidRDefault="00FE30B7" w:rsidP="00D24A97">
            <w:pPr>
              <w:widowControl/>
              <w:spacing w:line="360" w:lineRule="auto"/>
              <w:jc w:val="center"/>
              <w:textAlignment w:val="bottom"/>
              <w:rPr>
                <w:rFonts w:ascii="宋体" w:hAnsi="宋体" w:cs="宋体"/>
                <w:color w:val="000000"/>
                <w:sz w:val="24"/>
                <w:szCs w:val="24"/>
              </w:rPr>
            </w:pPr>
            <w:r>
              <w:rPr>
                <w:rFonts w:ascii="宋体" w:hAnsi="宋体" w:cs="宋体" w:hint="eastAsia"/>
                <w:color w:val="000000"/>
                <w:sz w:val="24"/>
                <w:szCs w:val="24"/>
              </w:rPr>
              <w:t>≥95%</w:t>
            </w:r>
          </w:p>
        </w:tc>
      </w:tr>
    </w:tbl>
    <w:p w:rsidR="00FE30B7" w:rsidRDefault="00FE30B7" w:rsidP="00FE30B7">
      <w:pPr>
        <w:jc w:val="left"/>
        <w:rPr>
          <w:rStyle w:val="afe"/>
        </w:rPr>
      </w:pPr>
    </w:p>
    <w:p w:rsidR="00FE30B7" w:rsidRDefault="00FE30B7" w:rsidP="00FE30B7">
      <w:pPr>
        <w:adjustRightInd w:val="0"/>
        <w:snapToGrid w:val="0"/>
        <w:ind w:firstLineChars="200" w:firstLine="482"/>
        <w:jc w:val="left"/>
        <w:rPr>
          <w:rFonts w:ascii="宋体" w:hAnsi="宋体" w:cs="宋体"/>
          <w:b/>
          <w:color w:val="000000"/>
          <w:sz w:val="24"/>
          <w:szCs w:val="24"/>
        </w:rPr>
      </w:pPr>
      <w:bookmarkStart w:id="37" w:name="_Toc6589"/>
      <w:bookmarkStart w:id="38" w:name="_Toc20278"/>
      <w:bookmarkStart w:id="39" w:name="_Toc22387"/>
      <w:bookmarkStart w:id="40" w:name="_Toc25559"/>
      <w:bookmarkStart w:id="41" w:name="_Toc29092"/>
      <w:r>
        <w:rPr>
          <w:rFonts w:ascii="宋体" w:hAnsi="宋体" w:cs="宋体" w:hint="eastAsia"/>
          <w:b/>
          <w:color w:val="000000"/>
          <w:sz w:val="24"/>
          <w:szCs w:val="24"/>
        </w:rPr>
        <w:t>10.8.2性能及安全考核指标</w:t>
      </w:r>
      <w:bookmarkEnd w:id="37"/>
      <w:bookmarkEnd w:id="38"/>
      <w:bookmarkEnd w:id="39"/>
      <w:bookmarkEnd w:id="40"/>
      <w:bookmarkEnd w:id="41"/>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）稳定性指标</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系统有效工作时间：≥</w:t>
      </w:r>
      <w:r>
        <w:rPr>
          <w:rFonts w:ascii="Times New Roman" w:hAnsi="Times New Roman" w:hint="eastAsia"/>
          <w:color w:val="000000"/>
          <w:sz w:val="22"/>
        </w:rPr>
        <w:t>99%</w:t>
      </w:r>
      <w:r>
        <w:rPr>
          <w:rFonts w:ascii="Times New Roman" w:hAnsi="Times New Roman" w:hint="eastAsia"/>
          <w:color w:val="000000"/>
          <w:sz w:val="22"/>
        </w:rPr>
        <w:t>；</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系统故障恢复时间不超过</w:t>
      </w:r>
      <w:r>
        <w:rPr>
          <w:rFonts w:ascii="Times New Roman" w:hAnsi="Times New Roman" w:hint="eastAsia"/>
          <w:color w:val="000000"/>
          <w:sz w:val="22"/>
        </w:rPr>
        <w:t>30</w:t>
      </w:r>
      <w:r>
        <w:rPr>
          <w:rFonts w:ascii="Times New Roman" w:hAnsi="Times New Roman" w:hint="eastAsia"/>
          <w:color w:val="000000"/>
          <w:sz w:val="22"/>
        </w:rPr>
        <w:t>分钟；</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不出现以下情况：无故退出系统，发生系统不可控制的故障提示，因系统故障导致操作系统或机器无法正常操作。</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）响应指标</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数字人交互响应≤</w:t>
      </w:r>
      <w:r>
        <w:rPr>
          <w:rFonts w:ascii="Times New Roman" w:hAnsi="Times New Roman" w:hint="eastAsia"/>
          <w:color w:val="000000"/>
          <w:sz w:val="22"/>
        </w:rPr>
        <w:t>3s</w:t>
      </w:r>
      <w:r>
        <w:rPr>
          <w:rFonts w:ascii="Times New Roman" w:hAnsi="Times New Roman" w:hint="eastAsia"/>
          <w:color w:val="000000"/>
          <w:sz w:val="22"/>
        </w:rPr>
        <w:t>（</w:t>
      </w:r>
      <w:r>
        <w:rPr>
          <w:rFonts w:ascii="Times New Roman" w:hAnsi="Times New Roman" w:hint="eastAsia"/>
          <w:color w:val="000000"/>
          <w:sz w:val="22"/>
        </w:rPr>
        <w:t>5</w:t>
      </w:r>
      <w:r>
        <w:rPr>
          <w:rFonts w:ascii="Times New Roman" w:hAnsi="Times New Roman" w:hint="eastAsia"/>
          <w:color w:val="000000"/>
          <w:sz w:val="22"/>
        </w:rPr>
        <w:t>名并发用户）；</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）并发支持指标</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本项目主要使用对象为</w:t>
      </w:r>
      <w:r>
        <w:rPr>
          <w:rFonts w:ascii="Times New Roman" w:hAnsi="Times New Roman" w:hint="eastAsia"/>
          <w:color w:val="000000"/>
          <w:sz w:val="22"/>
        </w:rPr>
        <w:t>卓越中心常驻人员和到访用户</w:t>
      </w:r>
      <w:r>
        <w:rPr>
          <w:rFonts w:ascii="Times New Roman" w:hAnsi="Times New Roman"/>
          <w:color w:val="000000"/>
          <w:sz w:val="22"/>
        </w:rPr>
        <w:t>，</w:t>
      </w:r>
      <w:r>
        <w:rPr>
          <w:rFonts w:ascii="Times New Roman" w:hAnsi="Times New Roman" w:hint="eastAsia"/>
          <w:color w:val="000000"/>
          <w:sz w:val="22"/>
        </w:rPr>
        <w:t>仅在展厅现场进行互动交流，</w:t>
      </w:r>
      <w:r>
        <w:rPr>
          <w:rFonts w:ascii="Times New Roman" w:hAnsi="Times New Roman"/>
          <w:color w:val="000000"/>
          <w:sz w:val="22"/>
        </w:rPr>
        <w:t>预估高峰同时在线人数约为</w:t>
      </w:r>
      <w:r>
        <w:rPr>
          <w:rFonts w:ascii="Times New Roman" w:hAnsi="Times New Roman" w:hint="eastAsia"/>
          <w:color w:val="000000"/>
          <w:sz w:val="22"/>
        </w:rPr>
        <w:t>5</w:t>
      </w:r>
      <w:r>
        <w:rPr>
          <w:rFonts w:ascii="Times New Roman" w:hAnsi="Times New Roman"/>
          <w:color w:val="000000"/>
          <w:sz w:val="22"/>
        </w:rPr>
        <w:t>人。</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并发</w:t>
      </w:r>
      <w:proofErr w:type="gramStart"/>
      <w:r>
        <w:rPr>
          <w:rFonts w:ascii="Times New Roman" w:hAnsi="Times New Roman" w:hint="eastAsia"/>
          <w:color w:val="000000"/>
          <w:sz w:val="22"/>
        </w:rPr>
        <w:t>数支持</w:t>
      </w:r>
      <w:proofErr w:type="gramEnd"/>
      <w:r>
        <w:rPr>
          <w:rFonts w:ascii="Times New Roman" w:hAnsi="Times New Roman" w:hint="eastAsia"/>
          <w:color w:val="000000"/>
          <w:sz w:val="22"/>
        </w:rPr>
        <w:t>指标：≥</w:t>
      </w:r>
      <w:r>
        <w:rPr>
          <w:rFonts w:ascii="Times New Roman" w:hAnsi="Times New Roman" w:hint="eastAsia"/>
          <w:color w:val="000000"/>
          <w:sz w:val="22"/>
        </w:rPr>
        <w:t>5</w:t>
      </w:r>
      <w:r>
        <w:rPr>
          <w:rFonts w:ascii="Times New Roman" w:hAnsi="Times New Roman" w:hint="eastAsia"/>
          <w:color w:val="000000"/>
          <w:sz w:val="22"/>
        </w:rPr>
        <w:t>个。</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）网络环境性能</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要求数据传输网络畅通、快捷、安全、可扩展。</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）系统运行平台性能</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要求采用通用性好的计算机系统、安全可靠的操作系统以及大中型数据库系统，保证系统良好的可扩展性能和兼容性能。</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lastRenderedPageBreak/>
        <w:t>（</w:t>
      </w:r>
      <w:r>
        <w:rPr>
          <w:rFonts w:ascii="Times New Roman" w:hAnsi="Times New Roman" w:hint="eastAsia"/>
          <w:color w:val="000000"/>
          <w:sz w:val="22"/>
        </w:rPr>
        <w:t>5</w:t>
      </w:r>
      <w:r>
        <w:rPr>
          <w:rFonts w:ascii="Times New Roman" w:hAnsi="Times New Roman" w:hint="eastAsia"/>
          <w:color w:val="000000"/>
          <w:sz w:val="22"/>
        </w:rPr>
        <w:t>）应用系统性能</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应用系统应满足用户的要求，稳定、可靠、实用。人机界面友好，输出、输入方便，图表生成灵活美观，检索、查询简单快捷。</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6</w:t>
      </w:r>
      <w:r>
        <w:rPr>
          <w:rFonts w:ascii="Times New Roman" w:hAnsi="Times New Roman" w:hint="eastAsia"/>
          <w:color w:val="000000"/>
          <w:sz w:val="22"/>
        </w:rPr>
        <w:t>）安全性能</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按照信息密级，在不同的信息安全</w:t>
      </w:r>
      <w:r>
        <w:rPr>
          <w:rFonts w:ascii="Times New Roman" w:hAnsi="Times New Roman" w:hint="eastAsia"/>
          <w:color w:val="000000"/>
          <w:sz w:val="22"/>
        </w:rPr>
        <w:t>领</w:t>
      </w:r>
      <w:r>
        <w:rPr>
          <w:rFonts w:ascii="Times New Roman" w:hAnsi="Times New Roman"/>
          <w:color w:val="000000"/>
          <w:sz w:val="22"/>
        </w:rPr>
        <w:t>域实施相应的安全保护；对不同安全等级的信息，通过身份认证和访问控制，实现授权访问；同时整个系统具备数据备份、恢复和应急响应等功能。</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7</w:t>
      </w:r>
      <w:r>
        <w:rPr>
          <w:rFonts w:ascii="Times New Roman" w:hAnsi="Times New Roman" w:hint="eastAsia"/>
          <w:color w:val="000000"/>
          <w:sz w:val="22"/>
        </w:rPr>
        <w:t>）数据质量</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系统数据应及时、准确、完整，能够满足汇总统计、制表制图、分析计算、模型测算等要求。</w:t>
      </w:r>
    </w:p>
    <w:p w:rsidR="00FE30B7" w:rsidRDefault="00FE30B7" w:rsidP="00FE30B7">
      <w:pPr>
        <w:adjustRightInd w:val="0"/>
        <w:snapToGrid w:val="0"/>
        <w:spacing w:line="300" w:lineRule="auto"/>
        <w:ind w:firstLineChars="200" w:firstLine="440"/>
        <w:rPr>
          <w:rFonts w:ascii="Times New Roman" w:hAnsi="Times New Roman"/>
          <w:color w:val="000000"/>
          <w:sz w:val="22"/>
        </w:rPr>
      </w:pPr>
      <w:bookmarkStart w:id="42" w:name="_Toc8706"/>
      <w:r>
        <w:rPr>
          <w:rFonts w:ascii="Times New Roman" w:hAnsi="Times New Roman" w:hint="eastAsia"/>
          <w:color w:val="000000"/>
          <w:sz w:val="22"/>
        </w:rPr>
        <w:t>（</w:t>
      </w:r>
      <w:r>
        <w:rPr>
          <w:rFonts w:ascii="Times New Roman" w:hAnsi="Times New Roman" w:hint="eastAsia"/>
          <w:color w:val="000000"/>
          <w:sz w:val="22"/>
        </w:rPr>
        <w:t>8</w:t>
      </w:r>
      <w:r>
        <w:rPr>
          <w:rFonts w:ascii="Times New Roman" w:hAnsi="Times New Roman" w:hint="eastAsia"/>
          <w:color w:val="000000"/>
          <w:sz w:val="22"/>
        </w:rPr>
        <w:t>）易用性要求</w:t>
      </w:r>
      <w:bookmarkEnd w:id="42"/>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应用系统必须提供一致性的图形用户界面风格。</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应用系统对普通用户的操作界面应该以</w:t>
      </w:r>
      <w:r>
        <w:rPr>
          <w:rFonts w:ascii="Times New Roman" w:hAnsi="Times New Roman"/>
          <w:color w:val="000000"/>
          <w:sz w:val="22"/>
        </w:rPr>
        <w:t xml:space="preserve">B/S </w:t>
      </w:r>
      <w:r>
        <w:rPr>
          <w:rFonts w:ascii="Times New Roman" w:hAnsi="Times New Roman"/>
          <w:color w:val="000000"/>
          <w:sz w:val="22"/>
        </w:rPr>
        <w:t>方式实现。</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应用系统必须采用分</w:t>
      </w:r>
      <w:proofErr w:type="gramStart"/>
      <w:r>
        <w:rPr>
          <w:rFonts w:ascii="Times New Roman" w:hAnsi="Times New Roman"/>
          <w:color w:val="000000"/>
          <w:sz w:val="22"/>
        </w:rPr>
        <w:t>页机制</w:t>
      </w:r>
      <w:proofErr w:type="gramEnd"/>
      <w:r>
        <w:rPr>
          <w:rFonts w:ascii="Times New Roman" w:hAnsi="Times New Roman"/>
          <w:color w:val="000000"/>
          <w:sz w:val="22"/>
        </w:rPr>
        <w:t>显示查询结果，并显示返回的记录数目、当前页和总页数。</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应用系统发现用户提交有误信息，必须以弹出窗口的形式明确提示用户错误的原因，并把界面控制焦点置于发生错误的控件对象上。</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应用系统的操作界面必须明确标识出必填的输入信息。</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应用系统数字人动作、服装等美术资产可以在运行环境中快速更新。</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应用系统数字人动作、服装可以在运行环境中快速更新。</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应用系统相关常见错误，需要有明确的错误码以及详细的维护操作手册。</w:t>
      </w:r>
    </w:p>
    <w:p w:rsidR="00FE30B7" w:rsidRDefault="00FE30B7" w:rsidP="00FE30B7">
      <w:pPr>
        <w:jc w:val="left"/>
        <w:rPr>
          <w:rStyle w:val="afe"/>
        </w:rPr>
      </w:pP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43" w:name="_Toc204170327"/>
      <w:r>
        <w:rPr>
          <w:rFonts w:ascii="Times New Roman" w:hAnsi="Times New Roman"/>
          <w:b/>
          <w:color w:val="000000"/>
          <w:sz w:val="22"/>
        </w:rPr>
        <w:t>11</w:t>
      </w:r>
      <w:r>
        <w:rPr>
          <w:rFonts w:ascii="Times New Roman" w:hAnsi="Times New Roman"/>
          <w:b/>
          <w:color w:val="000000"/>
          <w:sz w:val="22"/>
        </w:rPr>
        <w:t>质量标准和验收方案</w:t>
      </w:r>
      <w:bookmarkEnd w:id="43"/>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w:t>
      </w:r>
      <w:r>
        <w:rPr>
          <w:rFonts w:ascii="Times New Roman" w:hAnsi="Times New Roman"/>
          <w:color w:val="000000"/>
          <w:sz w:val="22"/>
        </w:rPr>
        <w:t>质量标准</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FE30B7" w:rsidRDefault="00FE30B7" w:rsidP="00FE30B7">
      <w:pPr>
        <w:widowControl/>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11.1.3 </w:t>
      </w:r>
      <w:r>
        <w:rPr>
          <w:rFonts w:ascii="Times New Roman" w:hAnsi="Times New Roman"/>
          <w:color w:val="000000"/>
          <w:sz w:val="22"/>
        </w:rPr>
        <w:t>本项目应适配国产</w:t>
      </w:r>
      <w:r>
        <w:rPr>
          <w:rFonts w:ascii="Times New Roman" w:hAnsi="Times New Roman" w:hint="eastAsia"/>
          <w:color w:val="000000"/>
          <w:sz w:val="22"/>
        </w:rPr>
        <w:t>主流</w:t>
      </w:r>
      <w:r>
        <w:rPr>
          <w:rFonts w:ascii="Times New Roman" w:hAnsi="Times New Roman"/>
          <w:color w:val="000000"/>
          <w:sz w:val="22"/>
        </w:rPr>
        <w:t>服务器、操作系统、数据库、中间件，以集约化建设为原则，对接浦东新区政务云平台，完成并满足信息安全设备技术要求、应用软件功能要求、硬件资源技术要求。</w:t>
      </w:r>
    </w:p>
    <w:p w:rsidR="00FE30B7" w:rsidRDefault="00FE30B7" w:rsidP="00FE30B7">
      <w:pPr>
        <w:widowControl/>
        <w:ind w:firstLineChars="200" w:firstLine="440"/>
        <w:jc w:val="left"/>
        <w:rPr>
          <w:rFonts w:ascii="Times New Roman" w:hAnsi="Times New Roman"/>
          <w:color w:val="000000"/>
          <w:sz w:val="22"/>
        </w:rPr>
      </w:pPr>
      <w:r>
        <w:rPr>
          <w:rFonts w:ascii="Times New Roman" w:hAnsi="Times New Roman"/>
          <w:color w:val="000000"/>
          <w:sz w:val="22"/>
        </w:rPr>
        <w:t xml:space="preserve">11.1.4 </w:t>
      </w:r>
      <w:r>
        <w:rPr>
          <w:rFonts w:ascii="Times New Roman" w:hAnsi="Times New Roman"/>
          <w:b/>
          <w:color w:val="000000"/>
          <w:sz w:val="22"/>
        </w:rPr>
        <w:t>中标人所交付的信息系统还应取得第三方安全测评报告、软件测试报告及密码应用测评报告，第三方安全测评、软件测试机构及密码测评机构由采购人指定</w:t>
      </w:r>
      <w:r>
        <w:rPr>
          <w:rFonts w:ascii="Times New Roman" w:hAnsi="Times New Roman" w:hint="eastAsia"/>
          <w:b/>
          <w:color w:val="000000"/>
          <w:sz w:val="22"/>
        </w:rPr>
        <w:t>，</w:t>
      </w:r>
      <w:r>
        <w:rPr>
          <w:rFonts w:ascii="Times New Roman" w:hAnsi="Times New Roman"/>
          <w:b/>
          <w:color w:val="000000"/>
          <w:sz w:val="22"/>
        </w:rPr>
        <w:t>第三方安全测评</w:t>
      </w:r>
      <w:r>
        <w:rPr>
          <w:rFonts w:ascii="Times New Roman" w:hAnsi="Times New Roman" w:hint="eastAsia"/>
          <w:b/>
          <w:color w:val="000000"/>
          <w:sz w:val="22"/>
        </w:rPr>
        <w:t>和</w:t>
      </w:r>
      <w:r>
        <w:rPr>
          <w:rFonts w:ascii="Times New Roman" w:hAnsi="Times New Roman"/>
          <w:b/>
          <w:color w:val="000000"/>
          <w:sz w:val="22"/>
        </w:rPr>
        <w:t>密码测评</w:t>
      </w:r>
      <w:r>
        <w:rPr>
          <w:rFonts w:ascii="Times New Roman" w:hAnsi="Times New Roman" w:hint="eastAsia"/>
          <w:b/>
          <w:color w:val="000000"/>
          <w:sz w:val="22"/>
        </w:rPr>
        <w:t>费用由采购人另行支付，</w:t>
      </w:r>
      <w:r>
        <w:rPr>
          <w:rFonts w:ascii="Times New Roman" w:hAnsi="Times New Roman"/>
          <w:b/>
          <w:color w:val="000000"/>
          <w:sz w:val="22"/>
        </w:rPr>
        <w:t>第三方软件测试</w:t>
      </w:r>
      <w:r>
        <w:rPr>
          <w:rFonts w:ascii="Times New Roman" w:hAnsi="Times New Roman" w:hint="eastAsia"/>
          <w:b/>
          <w:color w:val="000000"/>
          <w:sz w:val="22"/>
        </w:rPr>
        <w:t>费用包含在本项目投标报价中。（第三方软件测试需要由有软件测试资质的第三方机构出具软件测试报告，</w:t>
      </w:r>
      <w:r>
        <w:rPr>
          <w:rFonts w:ascii="宋体" w:hAnsi="宋体" w:cs="宋体" w:hint="eastAsia"/>
          <w:color w:val="000000"/>
          <w:kern w:val="0"/>
          <w:sz w:val="24"/>
          <w:szCs w:val="24"/>
          <w:lang w:bidi="ar"/>
        </w:rPr>
        <w:t>主要从软件质量、用户文档集两个方面进行，软件质量要求的测试包括功能性、性能效率、兼容性、易用性、可靠性、信息安全性、维护性、可移植性。</w:t>
      </w:r>
      <w:r>
        <w:rPr>
          <w:rFonts w:ascii="Times New Roman" w:hAnsi="Times New Roman" w:hint="eastAsia"/>
          <w:b/>
          <w:color w:val="000000"/>
          <w:sz w:val="22"/>
        </w:rPr>
        <w:t>）</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FE30B7" w:rsidRDefault="00FE30B7" w:rsidP="00FE30B7">
      <w:pPr>
        <w:widowControl/>
        <w:spacing w:line="360" w:lineRule="auto"/>
        <w:ind w:firstLineChars="200" w:firstLine="440"/>
        <w:jc w:val="left"/>
        <w:rPr>
          <w:rFonts w:ascii="宋体" w:hAnsi="宋体" w:cs="宋体"/>
          <w:sz w:val="28"/>
          <w:szCs w:val="28"/>
        </w:rPr>
      </w:pPr>
      <w:r>
        <w:rPr>
          <w:rFonts w:ascii="Times New Roman" w:hAnsi="Times New Roman"/>
          <w:color w:val="000000"/>
          <w:sz w:val="22"/>
        </w:rPr>
        <w:lastRenderedPageBreak/>
        <w:t xml:space="preserve">11.2.1 </w:t>
      </w:r>
      <w:proofErr w:type="gramStart"/>
      <w:r>
        <w:rPr>
          <w:rFonts w:ascii="Times New Roman" w:hAnsi="Times New Roman"/>
          <w:color w:val="000000"/>
          <w:sz w:val="22"/>
        </w:rPr>
        <w:t>验收分</w:t>
      </w:r>
      <w:proofErr w:type="gramEnd"/>
      <w:r>
        <w:rPr>
          <w:rFonts w:ascii="Times New Roman" w:hAnsi="Times New Roman"/>
          <w:color w:val="000000"/>
          <w:sz w:val="22"/>
        </w:rPr>
        <w:t>初验和终验。初验为系统建设和部署完成，通过采购人组织的初步验收。终验为取得第三方安全测评报告、软件测试报告、密码应用测评报告，初验遗留问题已解决，通过区行业主管部门验收。</w:t>
      </w:r>
    </w:p>
    <w:p w:rsidR="00FE30B7" w:rsidRDefault="00FE30B7" w:rsidP="00FE30B7">
      <w:pPr>
        <w:adjustRightInd w:val="0"/>
        <w:snapToGrid w:val="0"/>
        <w:spacing w:line="360" w:lineRule="auto"/>
        <w:ind w:firstLineChars="200" w:firstLine="440"/>
        <w:rPr>
          <w:rFonts w:ascii="宋体" w:hAnsi="宋体" w:cs="宋体"/>
          <w:color w:val="000000"/>
          <w:sz w:val="28"/>
          <w:szCs w:val="28"/>
        </w:rPr>
      </w:pPr>
      <w:r>
        <w:rPr>
          <w:rFonts w:ascii="Times New Roman" w:hAnsi="Times New Roman"/>
          <w:color w:val="000000"/>
          <w:sz w:val="22"/>
        </w:rPr>
        <w:t>11.2.2</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FE30B7" w:rsidRDefault="00FE30B7" w:rsidP="00FE30B7">
      <w:pPr>
        <w:adjustRightInd w:val="0"/>
        <w:snapToGrid w:val="0"/>
        <w:spacing w:line="36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FE30B7" w:rsidRDefault="00FE30B7" w:rsidP="00FE30B7">
      <w:pPr>
        <w:adjustRightInd w:val="0"/>
        <w:snapToGrid w:val="0"/>
        <w:spacing w:line="360" w:lineRule="auto"/>
        <w:ind w:firstLineChars="200" w:firstLine="440"/>
        <w:rPr>
          <w:rFonts w:ascii="Times New Roman" w:hAnsi="Times New Roman"/>
          <w:color w:val="000000"/>
          <w:sz w:val="22"/>
        </w:rPr>
      </w:pPr>
      <w:r>
        <w:rPr>
          <w:rFonts w:ascii="Times New Roman" w:hAnsi="Times New Roman"/>
          <w:color w:val="000000"/>
          <w:sz w:val="22"/>
        </w:rPr>
        <w:t>11.2.4</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FE30B7" w:rsidRDefault="00FE30B7" w:rsidP="00FE30B7">
      <w:pPr>
        <w:adjustRightInd w:val="0"/>
        <w:snapToGrid w:val="0"/>
        <w:spacing w:line="36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FE30B7" w:rsidRDefault="00FE30B7" w:rsidP="00FE30B7">
      <w:pPr>
        <w:adjustRightInd w:val="0"/>
        <w:snapToGrid w:val="0"/>
        <w:spacing w:line="360" w:lineRule="auto"/>
        <w:ind w:firstLineChars="200" w:firstLine="440"/>
        <w:rPr>
          <w:rFonts w:ascii="宋体" w:hAnsi="宋体" w:cs="宋体"/>
          <w:color w:val="000000"/>
          <w:sz w:val="28"/>
          <w:szCs w:val="28"/>
        </w:rPr>
      </w:pPr>
      <w:r>
        <w:rPr>
          <w:rFonts w:ascii="Times New Roman" w:hAnsi="Times New Roman"/>
          <w:color w:val="000000"/>
          <w:sz w:val="22"/>
        </w:rPr>
        <w:t>11.2.7</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自系统功能检测通过之日起，采购</w:t>
      </w:r>
      <w:bookmarkStart w:id="44" w:name="OLE_LINK7"/>
      <w:bookmarkStart w:id="45" w:name="OLE_LINK6"/>
      <w:r>
        <w:rPr>
          <w:rFonts w:ascii="Times New Roman" w:hAnsi="Times New Roman"/>
          <w:color w:val="000000"/>
          <w:sz w:val="22"/>
        </w:rPr>
        <w:t>人拥</w:t>
      </w:r>
      <w:bookmarkEnd w:id="44"/>
      <w:bookmarkEnd w:id="45"/>
      <w:r>
        <w:rPr>
          <w:rFonts w:ascii="Times New Roman" w:hAnsi="Times New Roman"/>
          <w:color w:val="000000"/>
          <w:sz w:val="22"/>
        </w:rPr>
        <w:t>有</w:t>
      </w:r>
      <w:r>
        <w:rPr>
          <w:rFonts w:ascii="Times New Roman" w:hAnsi="Times New Roman"/>
          <w:color w:val="000000"/>
          <w:sz w:val="22"/>
        </w:rPr>
        <w:t>30</w:t>
      </w:r>
      <w:r>
        <w:rPr>
          <w:rFonts w:ascii="Times New Roman" w:hAnsi="Times New Roman"/>
          <w:color w:val="000000"/>
          <w:sz w:val="22"/>
        </w:rPr>
        <w:t>天的系统试运行权利。系统验收通过的日期为实际竣工日期。</w:t>
      </w:r>
    </w:p>
    <w:p w:rsidR="00FE30B7" w:rsidRDefault="00FE30B7" w:rsidP="00FE30B7">
      <w:pPr>
        <w:adjustRightInd w:val="0"/>
        <w:snapToGrid w:val="0"/>
        <w:spacing w:line="36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FE30B7" w:rsidRDefault="00FE30B7" w:rsidP="00FE30B7">
      <w:pPr>
        <w:adjustRightInd w:val="0"/>
        <w:snapToGrid w:val="0"/>
        <w:spacing w:line="360" w:lineRule="auto"/>
        <w:ind w:firstLineChars="200" w:firstLine="440"/>
        <w:rPr>
          <w:rFonts w:ascii="Times New Roman" w:hAnsi="Times New Roman"/>
          <w:color w:val="000000"/>
          <w:sz w:val="22"/>
        </w:rPr>
      </w:pPr>
      <w:r>
        <w:rPr>
          <w:rFonts w:ascii="Times New Roman" w:hAnsi="Times New Roman"/>
          <w:color w:val="000000"/>
          <w:sz w:val="22"/>
        </w:rPr>
        <w:t>如果由于采购人原因，导致系统在试运行期间出现故障或问题，中标人应及时配合</w:t>
      </w:r>
      <w:r>
        <w:rPr>
          <w:rFonts w:ascii="Times New Roman" w:hAnsi="Times New Roman"/>
          <w:color w:val="000000"/>
          <w:sz w:val="22"/>
        </w:rPr>
        <w:lastRenderedPageBreak/>
        <w:t>排除该方面的故障或问题。以上行为产生的相关费用均由采购人承担。</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致使系统未能通过验收，中标人应当排除故障，并自行承担相关费用，同时延长试运行期</w:t>
      </w:r>
      <w:r>
        <w:rPr>
          <w:rFonts w:ascii="Times New Roman" w:hAnsi="Times New Roman" w:hint="eastAsia"/>
          <w:color w:val="FF0000"/>
          <w:sz w:val="22"/>
        </w:rPr>
        <w:t>30</w:t>
      </w:r>
      <w:r>
        <w:rPr>
          <w:rFonts w:ascii="Times New Roman" w:hAnsi="Times New Roman"/>
          <w:color w:val="000000"/>
          <w:sz w:val="22"/>
        </w:rPr>
        <w:t>个工作日，直至系统完全符合验收标准。</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致使系统未能通过验收，采购人应在合理时间内排除故障，再次进行验收。</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FE30B7" w:rsidRDefault="00FE30B7" w:rsidP="00FE30B7">
      <w:pPr>
        <w:adjustRightInd w:val="0"/>
        <w:snapToGrid w:val="0"/>
        <w:spacing w:line="300" w:lineRule="auto"/>
        <w:ind w:firstLineChars="200" w:firstLine="440"/>
        <w:rPr>
          <w:rFonts w:ascii="Times New Roman" w:hAnsi="Times New Roman"/>
          <w:color w:val="000000"/>
          <w:sz w:val="22"/>
        </w:rPr>
      </w:pP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46" w:name="_Toc204170328"/>
      <w:r>
        <w:rPr>
          <w:rFonts w:ascii="Times New Roman" w:hAnsi="Times New Roman"/>
          <w:b/>
          <w:color w:val="000000"/>
          <w:sz w:val="22"/>
        </w:rPr>
        <w:t>12</w:t>
      </w:r>
      <w:r>
        <w:rPr>
          <w:rFonts w:ascii="Times New Roman" w:hAnsi="Times New Roman"/>
          <w:b/>
          <w:color w:val="000000"/>
          <w:sz w:val="22"/>
        </w:rPr>
        <w:t>人员及设备配备要求</w:t>
      </w:r>
      <w:bookmarkEnd w:id="46"/>
    </w:p>
    <w:p w:rsidR="00FE30B7" w:rsidRDefault="00FE30B7" w:rsidP="00FE30B7">
      <w:pPr>
        <w:widowControl/>
        <w:numPr>
          <w:ilvl w:val="0"/>
          <w:numId w:val="38"/>
        </w:num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投标人在上海设有服务团队，具有稳定的在职技术保障力量，能够提供及时的技术支援或服务，应针对本项目提供不少于 20 人的项目服务团队（包括项目经理、技术负责人、研发、实施等），</w:t>
      </w:r>
      <w:bookmarkStart w:id="47" w:name="OLE_LINK127"/>
      <w:bookmarkStart w:id="48" w:name="OLE_LINK128"/>
      <w:r>
        <w:rPr>
          <w:rFonts w:ascii="宋体" w:hAnsi="宋体" w:cs="宋体" w:hint="eastAsia"/>
          <w:color w:val="000000"/>
          <w:kern w:val="0"/>
          <w:sz w:val="24"/>
          <w:szCs w:val="24"/>
        </w:rPr>
        <w:t>投标</w:t>
      </w:r>
      <w:bookmarkEnd w:id="47"/>
      <w:bookmarkEnd w:id="48"/>
      <w:r>
        <w:rPr>
          <w:rFonts w:ascii="宋体" w:hAnsi="宋体" w:cs="宋体" w:hint="eastAsia"/>
          <w:color w:val="000000"/>
          <w:kern w:val="0"/>
          <w:sz w:val="24"/>
          <w:szCs w:val="24"/>
        </w:rPr>
        <w:t>人的相关服务人员需具备相应的服务能力，需提供相关证明（如有）。项目服务团队应为本单位在职员工，需提供</w:t>
      </w:r>
      <w:bookmarkStart w:id="49" w:name="OLE_LINK132"/>
      <w:bookmarkStart w:id="50" w:name="OLE_LINK131"/>
      <w:r>
        <w:rPr>
          <w:rFonts w:ascii="宋体" w:hAnsi="宋体" w:cs="宋体" w:hint="eastAsia"/>
          <w:color w:val="000000"/>
          <w:kern w:val="0"/>
          <w:sz w:val="24"/>
          <w:szCs w:val="24"/>
        </w:rPr>
        <w:t>在职证明材料</w:t>
      </w:r>
      <w:bookmarkEnd w:id="49"/>
      <w:bookmarkEnd w:id="50"/>
      <w:r>
        <w:rPr>
          <w:rFonts w:ascii="宋体" w:hAnsi="宋体" w:cs="宋体" w:hint="eastAsia"/>
          <w:color w:val="000000"/>
          <w:kern w:val="0"/>
          <w:sz w:val="24"/>
          <w:szCs w:val="24"/>
        </w:rPr>
        <w:t>。</w:t>
      </w:r>
    </w:p>
    <w:tbl>
      <w:tblPr>
        <w:tblStyle w:val="af8"/>
        <w:tblW w:w="5000" w:type="pct"/>
        <w:tblLook w:val="04A0" w:firstRow="1" w:lastRow="0" w:firstColumn="1" w:lastColumn="0" w:noHBand="0" w:noVBand="1"/>
      </w:tblPr>
      <w:tblGrid>
        <w:gridCol w:w="1348"/>
        <w:gridCol w:w="2344"/>
        <w:gridCol w:w="919"/>
        <w:gridCol w:w="2771"/>
        <w:gridCol w:w="1140"/>
      </w:tblGrid>
      <w:tr w:rsidR="00FE30B7" w:rsidTr="00D24A97">
        <w:tc>
          <w:tcPr>
            <w:tcW w:w="791" w:type="pct"/>
          </w:tcPr>
          <w:p w:rsidR="00FE30B7" w:rsidRDefault="00FE30B7" w:rsidP="00D24A97">
            <w:pPr>
              <w:widowControl/>
              <w:jc w:val="left"/>
              <w:rPr>
                <w:rFonts w:ascii="宋体" w:hAnsi="宋体" w:cs="宋体"/>
                <w:color w:val="000000"/>
                <w:sz w:val="24"/>
                <w:szCs w:val="24"/>
              </w:rPr>
            </w:pPr>
            <w:r>
              <w:rPr>
                <w:rFonts w:ascii="宋体" w:hAnsi="宋体" w:cs="宋体" w:hint="eastAsia"/>
                <w:b/>
                <w:bCs/>
                <w:color w:val="000000"/>
                <w:sz w:val="24"/>
                <w:szCs w:val="24"/>
              </w:rPr>
              <w:t>岗位名称</w:t>
            </w:r>
          </w:p>
        </w:tc>
        <w:tc>
          <w:tcPr>
            <w:tcW w:w="1375" w:type="pct"/>
          </w:tcPr>
          <w:p w:rsidR="00FE30B7" w:rsidRDefault="00FE30B7" w:rsidP="00D24A97">
            <w:pPr>
              <w:widowControl/>
              <w:jc w:val="left"/>
              <w:rPr>
                <w:rFonts w:ascii="宋体" w:hAnsi="宋体" w:cs="宋体"/>
                <w:color w:val="000000"/>
                <w:sz w:val="24"/>
                <w:szCs w:val="24"/>
              </w:rPr>
            </w:pPr>
            <w:r>
              <w:rPr>
                <w:rFonts w:ascii="宋体" w:hAnsi="宋体" w:cs="宋体" w:hint="eastAsia"/>
                <w:b/>
                <w:bCs/>
                <w:color w:val="000000"/>
                <w:sz w:val="24"/>
                <w:szCs w:val="24"/>
              </w:rPr>
              <w:t>主要职责</w:t>
            </w:r>
          </w:p>
        </w:tc>
        <w:tc>
          <w:tcPr>
            <w:tcW w:w="539" w:type="pct"/>
          </w:tcPr>
          <w:p w:rsidR="00FE30B7" w:rsidRDefault="00FE30B7" w:rsidP="00D24A97">
            <w:pPr>
              <w:widowControl/>
              <w:jc w:val="left"/>
              <w:rPr>
                <w:rFonts w:ascii="宋体" w:hAnsi="宋体" w:cs="宋体"/>
                <w:color w:val="000000"/>
                <w:sz w:val="24"/>
                <w:szCs w:val="24"/>
              </w:rPr>
            </w:pPr>
            <w:r>
              <w:rPr>
                <w:rFonts w:ascii="宋体" w:hAnsi="宋体" w:cs="宋体" w:hint="eastAsia"/>
                <w:b/>
                <w:bCs/>
                <w:color w:val="000000"/>
                <w:sz w:val="24"/>
                <w:szCs w:val="24"/>
              </w:rPr>
              <w:t>人员数量</w:t>
            </w:r>
          </w:p>
        </w:tc>
        <w:tc>
          <w:tcPr>
            <w:tcW w:w="1626" w:type="pct"/>
          </w:tcPr>
          <w:p w:rsidR="00FE30B7" w:rsidRDefault="00FE30B7" w:rsidP="00D24A97">
            <w:pPr>
              <w:widowControl/>
              <w:jc w:val="left"/>
              <w:rPr>
                <w:rFonts w:ascii="宋体" w:hAnsi="宋体" w:cs="宋体"/>
                <w:color w:val="000000"/>
                <w:sz w:val="24"/>
                <w:szCs w:val="24"/>
              </w:rPr>
            </w:pPr>
            <w:r>
              <w:rPr>
                <w:rFonts w:ascii="宋体" w:hAnsi="宋体" w:cs="宋体" w:hint="eastAsia"/>
                <w:b/>
                <w:bCs/>
                <w:color w:val="000000"/>
                <w:sz w:val="24"/>
                <w:szCs w:val="24"/>
              </w:rPr>
              <w:t>人员要求</w:t>
            </w:r>
          </w:p>
        </w:tc>
        <w:tc>
          <w:tcPr>
            <w:tcW w:w="669" w:type="pct"/>
          </w:tcPr>
          <w:p w:rsidR="00FE30B7" w:rsidRDefault="00FE30B7" w:rsidP="00D24A97">
            <w:pPr>
              <w:widowControl/>
              <w:jc w:val="left"/>
              <w:rPr>
                <w:rFonts w:ascii="宋体" w:hAnsi="宋体" w:cs="宋体"/>
                <w:color w:val="000000"/>
                <w:sz w:val="24"/>
                <w:szCs w:val="24"/>
              </w:rPr>
            </w:pPr>
            <w:r>
              <w:rPr>
                <w:rFonts w:ascii="宋体" w:hAnsi="宋体" w:cs="宋体" w:hint="eastAsia"/>
                <w:b/>
                <w:bCs/>
                <w:color w:val="000000"/>
                <w:sz w:val="24"/>
                <w:szCs w:val="24"/>
              </w:rPr>
              <w:t>驻场要求</w:t>
            </w:r>
          </w:p>
        </w:tc>
      </w:tr>
      <w:tr w:rsidR="00FE30B7" w:rsidTr="00D24A97">
        <w:tc>
          <w:tcPr>
            <w:tcW w:w="791" w:type="pct"/>
          </w:tcPr>
          <w:p w:rsidR="00FE30B7" w:rsidRDefault="00FE30B7" w:rsidP="00D24A97">
            <w:pPr>
              <w:widowControl/>
              <w:jc w:val="left"/>
              <w:rPr>
                <w:rFonts w:ascii="宋体" w:hAnsi="宋体" w:cs="宋体"/>
                <w:color w:val="000000"/>
                <w:sz w:val="24"/>
                <w:szCs w:val="24"/>
              </w:rPr>
            </w:pPr>
            <w:bookmarkStart w:id="51" w:name="_Hlk203727493"/>
            <w:r>
              <w:rPr>
                <w:rFonts w:ascii="宋体" w:hAnsi="宋体" w:cs="宋体" w:hint="eastAsia"/>
                <w:color w:val="000000"/>
                <w:sz w:val="24"/>
                <w:szCs w:val="24"/>
              </w:rPr>
              <w:t>项目经理</w:t>
            </w:r>
          </w:p>
        </w:tc>
        <w:tc>
          <w:tcPr>
            <w:tcW w:w="1375" w:type="pct"/>
          </w:tcPr>
          <w:p w:rsidR="00FE30B7" w:rsidRDefault="00FE30B7" w:rsidP="00D24A97">
            <w:pPr>
              <w:widowControl/>
              <w:jc w:val="left"/>
              <w:rPr>
                <w:rFonts w:ascii="宋体" w:hAnsi="宋体" w:cs="宋体"/>
                <w:sz w:val="24"/>
                <w:szCs w:val="24"/>
              </w:rPr>
            </w:pPr>
            <w:r>
              <w:rPr>
                <w:rFonts w:ascii="宋体" w:hAnsi="宋体" w:cs="宋体" w:hint="eastAsia"/>
                <w:color w:val="000000"/>
                <w:sz w:val="24"/>
                <w:szCs w:val="24"/>
              </w:rPr>
              <w:t>负责项目质量和进度控制</w:t>
            </w:r>
          </w:p>
          <w:p w:rsidR="00FE30B7" w:rsidRDefault="00FE30B7" w:rsidP="00D24A97">
            <w:pPr>
              <w:widowControl/>
              <w:jc w:val="left"/>
              <w:rPr>
                <w:rFonts w:ascii="宋体" w:hAnsi="宋体" w:cs="宋体"/>
                <w:color w:val="000000"/>
                <w:sz w:val="24"/>
                <w:szCs w:val="24"/>
              </w:rPr>
            </w:pPr>
          </w:p>
        </w:tc>
        <w:tc>
          <w:tcPr>
            <w:tcW w:w="539"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1</w:t>
            </w:r>
          </w:p>
        </w:tc>
        <w:tc>
          <w:tcPr>
            <w:tcW w:w="1626"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具有气象类工程师职称，具有丰富的类似项目经，需提供在职证明材料</w:t>
            </w:r>
          </w:p>
        </w:tc>
        <w:tc>
          <w:tcPr>
            <w:tcW w:w="669"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驻场</w:t>
            </w:r>
          </w:p>
        </w:tc>
      </w:tr>
      <w:tr w:rsidR="00FE30B7" w:rsidTr="00D24A97">
        <w:tc>
          <w:tcPr>
            <w:tcW w:w="791" w:type="pct"/>
          </w:tcPr>
          <w:p w:rsidR="00FE30B7" w:rsidRPr="008361D1" w:rsidRDefault="00FE30B7" w:rsidP="00D24A97">
            <w:pPr>
              <w:widowControl/>
              <w:jc w:val="left"/>
              <w:rPr>
                <w:rFonts w:ascii="宋体" w:eastAsiaTheme="minorEastAsia" w:hAnsi="宋体" w:cs="宋体"/>
                <w:sz w:val="24"/>
                <w:szCs w:val="24"/>
              </w:rPr>
            </w:pPr>
            <w:r>
              <w:rPr>
                <w:rFonts w:ascii="宋体" w:hAnsi="宋体" w:cs="宋体" w:hint="eastAsia"/>
                <w:color w:val="000000"/>
                <w:sz w:val="24"/>
                <w:szCs w:val="24"/>
              </w:rPr>
              <w:t>技术负责人</w:t>
            </w:r>
          </w:p>
        </w:tc>
        <w:tc>
          <w:tcPr>
            <w:tcW w:w="1375" w:type="pct"/>
          </w:tcPr>
          <w:p w:rsidR="00FE30B7" w:rsidRDefault="00FE30B7" w:rsidP="00D24A97">
            <w:pPr>
              <w:widowControl/>
              <w:jc w:val="left"/>
              <w:rPr>
                <w:rFonts w:ascii="宋体" w:hAnsi="宋体" w:cs="宋体"/>
                <w:sz w:val="24"/>
                <w:szCs w:val="24"/>
              </w:rPr>
            </w:pPr>
            <w:r>
              <w:rPr>
                <w:rFonts w:ascii="宋体" w:hAnsi="宋体" w:cs="宋体" w:hint="eastAsia"/>
                <w:color w:val="000000"/>
                <w:sz w:val="24"/>
                <w:szCs w:val="24"/>
              </w:rPr>
              <w:t>负责项目技术实现和部署的控制</w:t>
            </w:r>
          </w:p>
          <w:p w:rsidR="00FE30B7" w:rsidRDefault="00FE30B7" w:rsidP="00D24A97">
            <w:pPr>
              <w:widowControl/>
              <w:jc w:val="left"/>
              <w:rPr>
                <w:rFonts w:ascii="宋体" w:hAnsi="宋体" w:cs="宋体"/>
                <w:color w:val="000000"/>
                <w:sz w:val="24"/>
                <w:szCs w:val="24"/>
              </w:rPr>
            </w:pPr>
          </w:p>
        </w:tc>
        <w:tc>
          <w:tcPr>
            <w:tcW w:w="539"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1</w:t>
            </w:r>
          </w:p>
        </w:tc>
        <w:tc>
          <w:tcPr>
            <w:tcW w:w="1626"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具有丰富的信息化项目经验，需提供在职证明材料</w:t>
            </w:r>
          </w:p>
        </w:tc>
        <w:tc>
          <w:tcPr>
            <w:tcW w:w="669" w:type="pct"/>
          </w:tcPr>
          <w:p w:rsidR="00FE30B7" w:rsidRDefault="00FE30B7" w:rsidP="00D24A97">
            <w:pPr>
              <w:widowControl/>
              <w:jc w:val="left"/>
              <w:rPr>
                <w:rFonts w:ascii="宋体" w:hAnsi="宋体" w:cs="宋体"/>
                <w:color w:val="000000"/>
                <w:sz w:val="24"/>
                <w:szCs w:val="24"/>
              </w:rPr>
            </w:pPr>
          </w:p>
        </w:tc>
      </w:tr>
      <w:tr w:rsidR="00FE30B7" w:rsidTr="00D24A97">
        <w:tc>
          <w:tcPr>
            <w:tcW w:w="791" w:type="pct"/>
          </w:tcPr>
          <w:p w:rsidR="00FE30B7" w:rsidRPr="008361D1" w:rsidRDefault="00FE30B7" w:rsidP="00D24A97">
            <w:pPr>
              <w:widowControl/>
              <w:jc w:val="left"/>
              <w:rPr>
                <w:rFonts w:ascii="宋体" w:eastAsiaTheme="minorEastAsia" w:hAnsi="宋体" w:cs="宋体"/>
                <w:sz w:val="24"/>
                <w:szCs w:val="24"/>
              </w:rPr>
            </w:pPr>
            <w:r>
              <w:rPr>
                <w:rFonts w:ascii="宋体" w:hAnsi="宋体" w:cs="宋体" w:hint="eastAsia"/>
                <w:color w:val="000000"/>
                <w:sz w:val="24"/>
                <w:szCs w:val="24"/>
              </w:rPr>
              <w:t>系统</w:t>
            </w:r>
            <w:proofErr w:type="gramStart"/>
            <w:r>
              <w:rPr>
                <w:rFonts w:ascii="宋体" w:hAnsi="宋体" w:cs="宋体" w:hint="eastAsia"/>
                <w:color w:val="000000"/>
                <w:sz w:val="24"/>
                <w:szCs w:val="24"/>
              </w:rPr>
              <w:t>架构师</w:t>
            </w:r>
            <w:proofErr w:type="gramEnd"/>
          </w:p>
        </w:tc>
        <w:tc>
          <w:tcPr>
            <w:tcW w:w="1375"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负责项目需求评估与系统架构设计</w:t>
            </w:r>
          </w:p>
        </w:tc>
        <w:tc>
          <w:tcPr>
            <w:tcW w:w="539"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1</w:t>
            </w:r>
          </w:p>
        </w:tc>
        <w:tc>
          <w:tcPr>
            <w:tcW w:w="1626"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具有丰富的系统架构经验，需提供在职证明材料</w:t>
            </w:r>
          </w:p>
        </w:tc>
        <w:tc>
          <w:tcPr>
            <w:tcW w:w="669" w:type="pct"/>
          </w:tcPr>
          <w:p w:rsidR="00FE30B7" w:rsidRDefault="00FE30B7" w:rsidP="00D24A97">
            <w:pPr>
              <w:widowControl/>
              <w:jc w:val="left"/>
              <w:rPr>
                <w:rFonts w:ascii="宋体" w:hAnsi="宋体" w:cs="宋体"/>
                <w:color w:val="000000"/>
                <w:sz w:val="24"/>
                <w:szCs w:val="24"/>
              </w:rPr>
            </w:pPr>
          </w:p>
        </w:tc>
      </w:tr>
      <w:tr w:rsidR="00FE30B7" w:rsidTr="00D24A97">
        <w:trPr>
          <w:trHeight w:val="1051"/>
        </w:trPr>
        <w:tc>
          <w:tcPr>
            <w:tcW w:w="791"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技术工程师</w:t>
            </w:r>
          </w:p>
        </w:tc>
        <w:tc>
          <w:tcPr>
            <w:tcW w:w="1375"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负责项目具体开发与测试</w:t>
            </w:r>
          </w:p>
        </w:tc>
        <w:tc>
          <w:tcPr>
            <w:tcW w:w="539"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1</w:t>
            </w:r>
          </w:p>
        </w:tc>
        <w:tc>
          <w:tcPr>
            <w:tcW w:w="1626"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需提供在职证明材料</w:t>
            </w:r>
          </w:p>
        </w:tc>
        <w:tc>
          <w:tcPr>
            <w:tcW w:w="669" w:type="pct"/>
          </w:tcPr>
          <w:p w:rsidR="00FE30B7" w:rsidRDefault="00FE30B7" w:rsidP="00D24A97">
            <w:pPr>
              <w:widowControl/>
              <w:jc w:val="left"/>
              <w:rPr>
                <w:rFonts w:ascii="宋体" w:hAnsi="宋体" w:cs="宋体"/>
                <w:color w:val="000000"/>
                <w:sz w:val="24"/>
                <w:szCs w:val="24"/>
              </w:rPr>
            </w:pPr>
          </w:p>
        </w:tc>
      </w:tr>
      <w:tr w:rsidR="00FE30B7" w:rsidTr="00D24A97">
        <w:tc>
          <w:tcPr>
            <w:tcW w:w="791" w:type="pct"/>
          </w:tcPr>
          <w:p w:rsidR="00FE30B7" w:rsidRPr="008361D1" w:rsidRDefault="00FE30B7" w:rsidP="00D24A97">
            <w:pPr>
              <w:widowControl/>
              <w:jc w:val="left"/>
              <w:rPr>
                <w:rFonts w:ascii="宋体" w:eastAsiaTheme="minorEastAsia" w:hAnsi="宋体" w:cs="宋体"/>
                <w:sz w:val="24"/>
                <w:szCs w:val="24"/>
              </w:rPr>
            </w:pPr>
            <w:r>
              <w:rPr>
                <w:rFonts w:ascii="宋体" w:hAnsi="宋体" w:cs="宋体" w:hint="eastAsia"/>
                <w:color w:val="000000"/>
                <w:sz w:val="24"/>
                <w:szCs w:val="24"/>
              </w:rPr>
              <w:t>软件开发</w:t>
            </w:r>
          </w:p>
        </w:tc>
        <w:tc>
          <w:tcPr>
            <w:tcW w:w="1375" w:type="pct"/>
          </w:tcPr>
          <w:p w:rsidR="00FE30B7" w:rsidRDefault="00FE30B7" w:rsidP="00D24A97">
            <w:pPr>
              <w:widowControl/>
              <w:jc w:val="left"/>
              <w:rPr>
                <w:rFonts w:ascii="宋体" w:hAnsi="宋体" w:cs="宋体"/>
                <w:color w:val="000000"/>
                <w:sz w:val="24"/>
                <w:szCs w:val="24"/>
              </w:rPr>
            </w:pPr>
          </w:p>
        </w:tc>
        <w:tc>
          <w:tcPr>
            <w:tcW w:w="539"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15</w:t>
            </w:r>
          </w:p>
        </w:tc>
        <w:tc>
          <w:tcPr>
            <w:tcW w:w="1626"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需提供在职证明材料</w:t>
            </w:r>
          </w:p>
        </w:tc>
        <w:tc>
          <w:tcPr>
            <w:tcW w:w="669" w:type="pct"/>
          </w:tcPr>
          <w:p w:rsidR="00FE30B7" w:rsidRDefault="00FE30B7" w:rsidP="00D24A97">
            <w:pPr>
              <w:widowControl/>
              <w:jc w:val="left"/>
              <w:rPr>
                <w:rFonts w:ascii="宋体" w:hAnsi="宋体" w:cs="宋体"/>
                <w:color w:val="000000"/>
                <w:sz w:val="24"/>
                <w:szCs w:val="24"/>
              </w:rPr>
            </w:pPr>
          </w:p>
        </w:tc>
      </w:tr>
      <w:tr w:rsidR="00FE30B7" w:rsidTr="00D24A97">
        <w:tc>
          <w:tcPr>
            <w:tcW w:w="791" w:type="pct"/>
          </w:tcPr>
          <w:p w:rsidR="00FE30B7" w:rsidRPr="008361D1" w:rsidRDefault="00FE30B7" w:rsidP="00D24A97">
            <w:pPr>
              <w:widowControl/>
              <w:jc w:val="left"/>
              <w:rPr>
                <w:rFonts w:ascii="宋体" w:eastAsiaTheme="minorEastAsia" w:hAnsi="宋体" w:cs="宋体"/>
                <w:sz w:val="24"/>
                <w:szCs w:val="24"/>
              </w:rPr>
            </w:pPr>
            <w:r>
              <w:rPr>
                <w:rFonts w:ascii="宋体" w:hAnsi="宋体" w:cs="宋体" w:hint="eastAsia"/>
                <w:color w:val="000000"/>
                <w:sz w:val="24"/>
                <w:szCs w:val="24"/>
              </w:rPr>
              <w:t>测试</w:t>
            </w:r>
          </w:p>
        </w:tc>
        <w:tc>
          <w:tcPr>
            <w:tcW w:w="1375" w:type="pct"/>
          </w:tcPr>
          <w:p w:rsidR="00FE30B7" w:rsidRDefault="00FE30B7" w:rsidP="00D24A97">
            <w:pPr>
              <w:widowControl/>
              <w:jc w:val="left"/>
              <w:rPr>
                <w:rFonts w:ascii="宋体" w:hAnsi="宋体" w:cs="宋体"/>
                <w:color w:val="000000"/>
                <w:sz w:val="24"/>
                <w:szCs w:val="24"/>
              </w:rPr>
            </w:pPr>
          </w:p>
        </w:tc>
        <w:tc>
          <w:tcPr>
            <w:tcW w:w="539"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1</w:t>
            </w:r>
          </w:p>
        </w:tc>
        <w:tc>
          <w:tcPr>
            <w:tcW w:w="1626" w:type="pct"/>
          </w:tcPr>
          <w:p w:rsidR="00FE30B7" w:rsidRDefault="00FE30B7" w:rsidP="00D24A97">
            <w:pPr>
              <w:widowControl/>
              <w:jc w:val="left"/>
              <w:rPr>
                <w:rFonts w:ascii="宋体" w:hAnsi="宋体" w:cs="宋体"/>
                <w:color w:val="000000"/>
                <w:sz w:val="24"/>
                <w:szCs w:val="24"/>
              </w:rPr>
            </w:pPr>
            <w:r>
              <w:rPr>
                <w:rFonts w:ascii="宋体" w:hAnsi="宋体" w:cs="宋体" w:hint="eastAsia"/>
                <w:color w:val="000000"/>
                <w:sz w:val="24"/>
                <w:szCs w:val="24"/>
              </w:rPr>
              <w:t>需提供在职证明材料</w:t>
            </w:r>
          </w:p>
        </w:tc>
        <w:tc>
          <w:tcPr>
            <w:tcW w:w="669" w:type="pct"/>
          </w:tcPr>
          <w:p w:rsidR="00FE30B7" w:rsidRDefault="00FE30B7" w:rsidP="00D24A97">
            <w:pPr>
              <w:widowControl/>
              <w:jc w:val="left"/>
              <w:rPr>
                <w:rFonts w:ascii="宋体" w:hAnsi="宋体" w:cs="宋体"/>
                <w:color w:val="000000"/>
                <w:sz w:val="24"/>
                <w:szCs w:val="24"/>
              </w:rPr>
            </w:pPr>
          </w:p>
        </w:tc>
      </w:tr>
    </w:tbl>
    <w:bookmarkEnd w:id="51"/>
    <w:p w:rsidR="00FE30B7" w:rsidRDefault="00FE30B7" w:rsidP="00FE30B7">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注：1、以上人员应为本单位正式员工，提供在职证明材料（在职证明材料指投标人单位提供相关人员在职承诺书（格式自拟））。</w:t>
      </w:r>
    </w:p>
    <w:p w:rsidR="00FE30B7" w:rsidRDefault="00FE30B7" w:rsidP="00FE30B7">
      <w:pPr>
        <w:widowControl/>
        <w:spacing w:line="360" w:lineRule="auto"/>
        <w:jc w:val="left"/>
        <w:rPr>
          <w:rFonts w:ascii="宋体" w:hAnsi="宋体" w:cs="宋体"/>
          <w:sz w:val="28"/>
          <w:szCs w:val="28"/>
        </w:rPr>
      </w:pPr>
      <w:r>
        <w:rPr>
          <w:rFonts w:ascii="宋体" w:hAnsi="宋体" w:cs="宋体" w:hint="eastAsia"/>
          <w:color w:val="000000"/>
          <w:kern w:val="0"/>
          <w:sz w:val="24"/>
          <w:szCs w:val="24"/>
        </w:rPr>
        <w:t>2、表中相关专业及任职资格请提供相关职称证书、学历证书或相关资格证书等（如有）。</w:t>
      </w:r>
    </w:p>
    <w:p w:rsidR="00FE30B7" w:rsidRDefault="00FE30B7" w:rsidP="00FE30B7">
      <w:pPr>
        <w:adjustRightInd w:val="0"/>
        <w:snapToGrid w:val="0"/>
        <w:spacing w:line="300" w:lineRule="auto"/>
        <w:ind w:firstLineChars="200" w:firstLine="440"/>
        <w:rPr>
          <w:rFonts w:ascii="Times New Roman" w:hAnsi="Times New Roman"/>
          <w:color w:val="000000"/>
          <w:sz w:val="22"/>
        </w:rPr>
      </w:pP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52" w:name="_Toc204170329"/>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52"/>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proofErr w:type="gramStart"/>
      <w:r>
        <w:rPr>
          <w:rFonts w:ascii="Times New Roman" w:hAnsi="Times New Roman"/>
          <w:color w:val="000000"/>
          <w:sz w:val="22"/>
        </w:rPr>
        <w:t>各</w:t>
      </w:r>
      <w:proofErr w:type="gramEnd"/>
      <w:r>
        <w:rPr>
          <w:rFonts w:ascii="Times New Roman" w:hAnsi="Times New Roman"/>
          <w:color w:val="000000"/>
          <w:sz w:val="22"/>
        </w:rPr>
        <w:t>投标人在投标文件中要结合本项目的特点和采购</w:t>
      </w:r>
      <w:proofErr w:type="gramStart"/>
      <w:r>
        <w:rPr>
          <w:rFonts w:ascii="Times New Roman" w:hAnsi="Times New Roman"/>
          <w:color w:val="000000"/>
          <w:sz w:val="22"/>
        </w:rPr>
        <w:t>人上述</w:t>
      </w:r>
      <w:proofErr w:type="gramEnd"/>
      <w:r>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FE30B7" w:rsidRDefault="00FE30B7" w:rsidP="00FE30B7">
      <w:pPr>
        <w:adjustRightInd w:val="0"/>
        <w:snapToGrid w:val="0"/>
        <w:spacing w:line="300" w:lineRule="auto"/>
        <w:ind w:firstLineChars="200" w:firstLine="440"/>
        <w:rPr>
          <w:rFonts w:ascii="Times New Roman" w:hAnsi="Times New Roman"/>
          <w:color w:val="000000"/>
          <w:sz w:val="22"/>
        </w:rPr>
      </w:pP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53" w:name="_Toc204170330"/>
      <w:r>
        <w:rPr>
          <w:rFonts w:ascii="Times New Roman" w:hAnsi="Times New Roman"/>
          <w:b/>
          <w:color w:val="000000"/>
          <w:sz w:val="22"/>
        </w:rPr>
        <w:t>14</w:t>
      </w:r>
      <w:r>
        <w:rPr>
          <w:rFonts w:ascii="Times New Roman" w:hAnsi="Times New Roman"/>
          <w:b/>
          <w:color w:val="000000"/>
          <w:sz w:val="22"/>
        </w:rPr>
        <w:t>售后服务要求（包括延伸服务要求）</w:t>
      </w:r>
      <w:bookmarkEnd w:id="53"/>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售后服务机构或团队构成</w:t>
      </w:r>
    </w:p>
    <w:p w:rsidR="00FE30B7" w:rsidRDefault="00FE30B7" w:rsidP="00FE30B7">
      <w:pPr>
        <w:widowControl/>
        <w:spacing w:line="360" w:lineRule="auto"/>
        <w:ind w:firstLineChars="200" w:firstLine="480"/>
        <w:jc w:val="left"/>
        <w:rPr>
          <w:rFonts w:ascii="宋体" w:hAnsi="宋体" w:cs="宋体"/>
          <w:sz w:val="28"/>
          <w:szCs w:val="28"/>
        </w:rPr>
      </w:pPr>
      <w:r>
        <w:rPr>
          <w:rFonts w:ascii="宋体" w:hAnsi="宋体" w:cs="宋体" w:hint="eastAsia"/>
          <w:color w:val="000000"/>
          <w:kern w:val="0"/>
          <w:sz w:val="24"/>
          <w:szCs w:val="24"/>
        </w:rPr>
        <w:t xml:space="preserve">投标人在上海设立有常驻服务团队，5天*8 小时处理所有售后服务，包括对现场安装及解决问题，同时提供每周7天*24 </w:t>
      </w:r>
      <w:proofErr w:type="gramStart"/>
      <w:r>
        <w:rPr>
          <w:rFonts w:ascii="宋体" w:hAnsi="宋体" w:cs="宋体" w:hint="eastAsia"/>
          <w:color w:val="000000"/>
          <w:kern w:val="0"/>
          <w:sz w:val="24"/>
          <w:szCs w:val="24"/>
        </w:rPr>
        <w:t>小时本地</w:t>
      </w:r>
      <w:proofErr w:type="gramEnd"/>
      <w:r>
        <w:rPr>
          <w:rFonts w:ascii="宋体" w:hAnsi="宋体" w:cs="宋体" w:hint="eastAsia"/>
          <w:color w:val="000000"/>
          <w:kern w:val="0"/>
          <w:sz w:val="24"/>
          <w:szCs w:val="24"/>
        </w:rPr>
        <w:t>语言(中文)支持。在质保期内，中标人提供至少2名驻场服务人员，如遇紧急情况、重大活动时维修人员必须按照采购人的要求开展保障工作。</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具体服务承诺</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14.2.1 </w:t>
      </w:r>
      <w:r>
        <w:rPr>
          <w:rFonts w:ascii="Times New Roman" w:hAnsi="Times New Roman"/>
          <w:color w:val="000000"/>
          <w:sz w:val="22"/>
        </w:rPr>
        <w:t>免费</w:t>
      </w:r>
      <w:r>
        <w:rPr>
          <w:rFonts w:ascii="Times New Roman" w:hAnsi="Times New Roman"/>
          <w:sz w:val="22"/>
        </w:rPr>
        <w:t>质</w:t>
      </w:r>
      <w:proofErr w:type="gramStart"/>
      <w:r>
        <w:rPr>
          <w:rFonts w:ascii="Times New Roman" w:hAnsi="Times New Roman"/>
          <w:sz w:val="22"/>
        </w:rPr>
        <w:t>保</w:t>
      </w:r>
      <w:r>
        <w:rPr>
          <w:rFonts w:ascii="Times New Roman" w:hAnsi="Times New Roman"/>
          <w:color w:val="000000"/>
          <w:sz w:val="22"/>
        </w:rPr>
        <w:t>期间</w:t>
      </w:r>
      <w:proofErr w:type="gramEnd"/>
      <w:r>
        <w:rPr>
          <w:rFonts w:ascii="Times New Roman" w:hAnsi="Times New Roman"/>
          <w:color w:val="000000"/>
          <w:sz w:val="22"/>
        </w:rPr>
        <w:t>的服务承诺</w:t>
      </w:r>
    </w:p>
    <w:p w:rsidR="00FE30B7" w:rsidRDefault="00FE30B7" w:rsidP="00FE30B7">
      <w:pPr>
        <w:widowControl/>
        <w:spacing w:line="360" w:lineRule="auto"/>
        <w:ind w:firstLineChars="200" w:firstLine="480"/>
        <w:jc w:val="left"/>
        <w:rPr>
          <w:rFonts w:ascii="宋体" w:hAnsi="宋体" w:cs="宋体"/>
          <w:sz w:val="24"/>
          <w:szCs w:val="24"/>
        </w:rPr>
      </w:pPr>
      <w:r>
        <w:rPr>
          <w:rFonts w:ascii="宋体" w:hAnsi="宋体" w:cs="宋体" w:hint="eastAsia"/>
          <w:color w:val="000000"/>
          <w:kern w:val="0"/>
          <w:sz w:val="24"/>
          <w:szCs w:val="24"/>
        </w:rPr>
        <w:t>（1）质保期：系统建成后，</w:t>
      </w:r>
      <w:proofErr w:type="gramStart"/>
      <w:r>
        <w:rPr>
          <w:rFonts w:ascii="宋体" w:hAnsi="宋体" w:cs="宋体" w:hint="eastAsia"/>
          <w:color w:val="000000"/>
          <w:kern w:val="0"/>
          <w:sz w:val="24"/>
          <w:szCs w:val="24"/>
        </w:rPr>
        <w:t>自整体</w:t>
      </w:r>
      <w:proofErr w:type="gramEnd"/>
      <w:r>
        <w:rPr>
          <w:rFonts w:ascii="宋体" w:hAnsi="宋体" w:cs="宋体" w:hint="eastAsia"/>
          <w:color w:val="000000"/>
          <w:kern w:val="0"/>
          <w:sz w:val="24"/>
          <w:szCs w:val="24"/>
        </w:rPr>
        <w:t>验收之日</w:t>
      </w:r>
      <w:proofErr w:type="gramStart"/>
      <w:r>
        <w:rPr>
          <w:rFonts w:ascii="宋体" w:hAnsi="宋体" w:cs="宋体" w:hint="eastAsia"/>
          <w:color w:val="000000"/>
          <w:kern w:val="0"/>
          <w:sz w:val="24"/>
          <w:szCs w:val="24"/>
        </w:rPr>
        <w:t>起提供</w:t>
      </w:r>
      <w:proofErr w:type="gramEnd"/>
      <w:r>
        <w:rPr>
          <w:rFonts w:ascii="宋体" w:hAnsi="宋体" w:cs="宋体" w:hint="eastAsia"/>
          <w:b/>
          <w:color w:val="000000"/>
          <w:kern w:val="0"/>
          <w:sz w:val="24"/>
          <w:szCs w:val="24"/>
        </w:rPr>
        <w:t>软件一年、硬件三年质保</w:t>
      </w:r>
      <w:r>
        <w:rPr>
          <w:rFonts w:ascii="宋体" w:hAnsi="宋体" w:cs="宋体" w:hint="eastAsia"/>
          <w:color w:val="000000"/>
          <w:kern w:val="0"/>
          <w:sz w:val="24"/>
          <w:szCs w:val="24"/>
        </w:rPr>
        <w:t>。</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质保期服务：在质保期内中标人为招标人免费提供正常使用情况下的调试、维修或更换所有的故障模块，免费修复设计、生产安装中的缺陷，免费提供软件缺陷修复和软硬件升级等服务；免费对项目中采购的服务器升级</w:t>
      </w:r>
      <w:proofErr w:type="gramStart"/>
      <w:r>
        <w:rPr>
          <w:rFonts w:ascii="宋体" w:hAnsi="宋体" w:cs="宋体" w:hint="eastAsia"/>
          <w:color w:val="000000"/>
          <w:kern w:val="0"/>
          <w:sz w:val="24"/>
          <w:szCs w:val="24"/>
        </w:rPr>
        <w:t>包负责</w:t>
      </w:r>
      <w:proofErr w:type="gramEnd"/>
      <w:r>
        <w:rPr>
          <w:rFonts w:ascii="宋体" w:hAnsi="宋体" w:cs="宋体" w:hint="eastAsia"/>
          <w:color w:val="000000"/>
          <w:kern w:val="0"/>
          <w:sz w:val="24"/>
          <w:szCs w:val="24"/>
        </w:rPr>
        <w:t>扩容安装及日常运维工作。</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（3）响应服务：投标人应有完善的服务体系。在试运行期间提供现场服务。质保期内，提供 7*24 小时全天候技术支持响应服务；在发生故障的情况下，承诺在 2 小时内响应并线上解决问题，需现场解决的 48 小时内赶到故障现场，并 72 小时内排除故障。</w:t>
      </w:r>
    </w:p>
    <w:p w:rsidR="00FE30B7" w:rsidRDefault="00FE30B7" w:rsidP="00FE30B7">
      <w:pPr>
        <w:widowControl/>
        <w:numPr>
          <w:ilvl w:val="0"/>
          <w:numId w:val="39"/>
        </w:num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设备巡检服务：质保期内要求每年提供 4 次巡检，巡检内容包括设备的通电及网络传输情况检查和外观检查。</w:t>
      </w:r>
    </w:p>
    <w:p w:rsidR="00FE30B7" w:rsidRDefault="00FE30B7" w:rsidP="00FE30B7">
      <w:pPr>
        <w:widowControl/>
        <w:numPr>
          <w:ilvl w:val="0"/>
          <w:numId w:val="40"/>
        </w:numPr>
        <w:spacing w:line="360" w:lineRule="auto"/>
        <w:ind w:firstLineChars="200" w:firstLine="480"/>
        <w:jc w:val="left"/>
        <w:rPr>
          <w:rFonts w:ascii="宋体" w:hAnsi="宋体" w:cs="宋体"/>
          <w:color w:val="000000"/>
          <w:kern w:val="0"/>
          <w:sz w:val="28"/>
          <w:szCs w:val="28"/>
        </w:rPr>
      </w:pPr>
      <w:r>
        <w:rPr>
          <w:rFonts w:ascii="宋体" w:hAnsi="宋体" w:cs="宋体" w:hint="eastAsia"/>
          <w:color w:val="000000"/>
          <w:kern w:val="0"/>
          <w:sz w:val="24"/>
          <w:szCs w:val="24"/>
        </w:rPr>
        <w:t>无推诿服务：投标人应提供特殊措施，无论由于哪一方产生的问题而使整体系统发生不正常情况时，并在得到采购人通知后，须立即派工程师到场，全力协助采购人和其他供应商，使系统尽快恢复正常。针对本项目所涉及的场所及相关设施，除不可抗力之外，投标人自身原因或投标人与其</w:t>
      </w:r>
      <w:proofErr w:type="gramStart"/>
      <w:r>
        <w:rPr>
          <w:rFonts w:ascii="宋体" w:hAnsi="宋体" w:cs="宋体" w:hint="eastAsia"/>
          <w:color w:val="000000"/>
          <w:kern w:val="0"/>
          <w:sz w:val="24"/>
          <w:szCs w:val="24"/>
        </w:rPr>
        <w:t>他供应</w:t>
      </w:r>
      <w:proofErr w:type="gramEnd"/>
      <w:r>
        <w:rPr>
          <w:rFonts w:ascii="宋体" w:hAnsi="宋体" w:cs="宋体" w:hint="eastAsia"/>
          <w:color w:val="000000"/>
          <w:kern w:val="0"/>
          <w:sz w:val="24"/>
          <w:szCs w:val="24"/>
        </w:rPr>
        <w:t>商之间的纠纷问题，不能影响到本项目的日常运行管理。</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color w:val="000000"/>
          <w:sz w:val="22"/>
        </w:rPr>
        <w:t>2.2</w:t>
      </w:r>
      <w:r>
        <w:rPr>
          <w:rFonts w:ascii="Times New Roman" w:hAnsi="Times New Roman"/>
          <w:color w:val="000000"/>
          <w:sz w:val="22"/>
        </w:rPr>
        <w:t>免费质保期后的服务承诺</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免费质保期满后，系统运</w:t>
      </w:r>
      <w:proofErr w:type="gramStart"/>
      <w:r>
        <w:rPr>
          <w:rFonts w:ascii="宋体" w:hAnsi="宋体" w:cs="宋体" w:hint="eastAsia"/>
          <w:color w:val="000000"/>
          <w:kern w:val="0"/>
          <w:sz w:val="24"/>
          <w:szCs w:val="24"/>
        </w:rPr>
        <w:t>维方案</w:t>
      </w:r>
      <w:proofErr w:type="gramEnd"/>
      <w:r>
        <w:rPr>
          <w:rFonts w:ascii="宋体" w:hAnsi="宋体" w:cs="宋体" w:hint="eastAsia"/>
          <w:color w:val="000000"/>
          <w:kern w:val="0"/>
          <w:sz w:val="24"/>
          <w:szCs w:val="24"/>
        </w:rPr>
        <w:t>及收费标准按照浦东新区信息化项目运</w:t>
      </w:r>
      <w:proofErr w:type="gramStart"/>
      <w:r>
        <w:rPr>
          <w:rFonts w:ascii="宋体" w:hAnsi="宋体" w:cs="宋体" w:hint="eastAsia"/>
          <w:color w:val="000000"/>
          <w:kern w:val="0"/>
          <w:sz w:val="24"/>
          <w:szCs w:val="24"/>
        </w:rPr>
        <w:t>维管理</w:t>
      </w:r>
      <w:proofErr w:type="gramEnd"/>
      <w:r>
        <w:rPr>
          <w:rFonts w:ascii="宋体" w:hAnsi="宋体" w:cs="宋体" w:hint="eastAsia"/>
          <w:color w:val="000000"/>
          <w:kern w:val="0"/>
          <w:sz w:val="24"/>
          <w:szCs w:val="24"/>
        </w:rPr>
        <w:t>相关规定另行申请。投标人应承诺提供系统寿命周期内停产设备的替代品（应免费提供测试、安装、调试并投用），且承诺替代品价格不高于原设备报价。</w:t>
      </w:r>
    </w:p>
    <w:p w:rsidR="00FE30B7" w:rsidRDefault="00FE30B7" w:rsidP="00FE30B7">
      <w:pPr>
        <w:widowControl/>
        <w:spacing w:line="360" w:lineRule="auto"/>
        <w:ind w:firstLineChars="200" w:firstLine="480"/>
        <w:jc w:val="left"/>
        <w:rPr>
          <w:rFonts w:ascii="宋体" w:hAnsi="宋体" w:cs="宋体"/>
          <w:sz w:val="24"/>
          <w:szCs w:val="24"/>
        </w:rPr>
      </w:pPr>
      <w:r>
        <w:rPr>
          <w:rFonts w:ascii="宋体" w:hAnsi="宋体" w:cs="宋体" w:hint="eastAsia"/>
          <w:color w:val="000000"/>
          <w:kern w:val="0"/>
          <w:sz w:val="24"/>
          <w:szCs w:val="24"/>
        </w:rPr>
        <w:t>免费质保期满后，按区信息化项目运</w:t>
      </w:r>
      <w:proofErr w:type="gramStart"/>
      <w:r>
        <w:rPr>
          <w:rFonts w:ascii="宋体" w:hAnsi="宋体" w:cs="宋体" w:hint="eastAsia"/>
          <w:color w:val="000000"/>
          <w:kern w:val="0"/>
          <w:sz w:val="24"/>
          <w:szCs w:val="24"/>
        </w:rPr>
        <w:t>维管理</w:t>
      </w:r>
      <w:proofErr w:type="gramEnd"/>
      <w:r>
        <w:rPr>
          <w:rFonts w:ascii="宋体" w:hAnsi="宋体" w:cs="宋体" w:hint="eastAsia"/>
          <w:color w:val="000000"/>
          <w:kern w:val="0"/>
          <w:sz w:val="24"/>
          <w:szCs w:val="24"/>
        </w:rPr>
        <w:t>的有关规定，由采购人申请年度运维经费。</w:t>
      </w: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54" w:name="_Toc204170331"/>
      <w:r>
        <w:rPr>
          <w:rFonts w:ascii="Times New Roman" w:hAnsi="Times New Roman"/>
          <w:b/>
          <w:color w:val="000000"/>
          <w:sz w:val="22"/>
        </w:rPr>
        <w:t xml:space="preserve">15 </w:t>
      </w:r>
      <w:r>
        <w:rPr>
          <w:rFonts w:ascii="Times New Roman" w:hAnsi="Times New Roman"/>
          <w:b/>
          <w:color w:val="000000"/>
          <w:sz w:val="22"/>
        </w:rPr>
        <w:t>项目的保密和知识产权</w:t>
      </w:r>
      <w:bookmarkEnd w:id="54"/>
    </w:p>
    <w:p w:rsidR="00FE30B7" w:rsidRDefault="00FE30B7" w:rsidP="00FE30B7">
      <w:pPr>
        <w:adjustRightInd w:val="0"/>
        <w:snapToGrid w:val="0"/>
        <w:spacing w:line="300" w:lineRule="auto"/>
        <w:ind w:firstLineChars="200" w:firstLine="440"/>
        <w:rPr>
          <w:rFonts w:ascii="Times New Roman" w:hAnsi="Times New Roman"/>
          <w:color w:val="000000"/>
          <w:sz w:val="22"/>
        </w:rPr>
      </w:pPr>
      <w:bookmarkStart w:id="55"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55"/>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56" w:name="_Toc204170332"/>
      <w:r>
        <w:rPr>
          <w:rFonts w:ascii="Times New Roman" w:hAnsi="Times New Roman"/>
          <w:b/>
          <w:color w:val="000000"/>
          <w:sz w:val="22"/>
        </w:rPr>
        <w:t xml:space="preserve">16 </w:t>
      </w:r>
      <w:r>
        <w:rPr>
          <w:rFonts w:ascii="Times New Roman" w:hAnsi="Times New Roman"/>
          <w:b/>
          <w:color w:val="000000"/>
          <w:sz w:val="22"/>
        </w:rPr>
        <w:t>技术培训</w:t>
      </w:r>
      <w:bookmarkEnd w:id="56"/>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16.1</w:t>
      </w:r>
      <w:r>
        <w:rPr>
          <w:rFonts w:ascii="Times New Roman" w:hAnsi="Times New Roman"/>
          <w:color w:val="000000"/>
          <w:sz w:val="22"/>
        </w:rPr>
        <w:t>技术文件：</w:t>
      </w:r>
    </w:p>
    <w:p w:rsidR="00FE30B7" w:rsidRDefault="00FE30B7" w:rsidP="00FE30B7">
      <w:pPr>
        <w:widowControl/>
        <w:spacing w:line="360" w:lineRule="auto"/>
        <w:ind w:firstLineChars="200" w:firstLine="480"/>
        <w:jc w:val="left"/>
        <w:rPr>
          <w:rFonts w:ascii="宋体" w:hAnsi="宋体" w:cs="宋体"/>
          <w:sz w:val="28"/>
          <w:szCs w:val="28"/>
        </w:rPr>
      </w:pPr>
      <w:r>
        <w:rPr>
          <w:rFonts w:ascii="宋体" w:hAnsi="宋体" w:cs="宋体" w:hint="eastAsia"/>
          <w:color w:val="000000"/>
          <w:kern w:val="0"/>
          <w:sz w:val="24"/>
          <w:szCs w:val="24"/>
        </w:rPr>
        <w:lastRenderedPageBreak/>
        <w:t>中标人应提供本系统的详细技术文件，包括培训用文字资料和讲义等相关用品。</w:t>
      </w:r>
    </w:p>
    <w:p w:rsidR="00FE30B7" w:rsidRDefault="00FE30B7" w:rsidP="00FE30B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16.2</w:t>
      </w:r>
      <w:r>
        <w:rPr>
          <w:rFonts w:ascii="Times New Roman" w:hAnsi="Times New Roman"/>
          <w:color w:val="000000"/>
          <w:sz w:val="22"/>
        </w:rPr>
        <w:t>技术服务：</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中标人提供对应用软件系统使用人员和管理人员的培训，培训内容包括系统的使用及维护培训。</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中标人派出具有相应专业实际工作和教学经验的辅导人员进行培训。中标人采取现场培训和集中培训相结合的方式。</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系统维护管理培训主要是面向系统运</w:t>
      </w:r>
      <w:proofErr w:type="gramStart"/>
      <w:r>
        <w:rPr>
          <w:rFonts w:ascii="宋体" w:hAnsi="宋体" w:cs="宋体" w:hint="eastAsia"/>
          <w:color w:val="000000"/>
          <w:kern w:val="0"/>
          <w:sz w:val="24"/>
          <w:szCs w:val="24"/>
        </w:rPr>
        <w:t>维人员</w:t>
      </w:r>
      <w:proofErr w:type="gramEnd"/>
      <w:r>
        <w:rPr>
          <w:rFonts w:ascii="宋体" w:hAnsi="宋体" w:cs="宋体" w:hint="eastAsia"/>
          <w:color w:val="000000"/>
          <w:kern w:val="0"/>
          <w:sz w:val="24"/>
          <w:szCs w:val="24"/>
        </w:rPr>
        <w:t>及系统管理人员进行的培训，使其具备独立进行系统管理及日常运行维护的能力。</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培训所使用的语言和教材（编制成册）应是中文，否则投标人需提供相应的翻译。投标人提供培训所需要的技术支持。</w:t>
      </w:r>
    </w:p>
    <w:p w:rsidR="00FE30B7" w:rsidRDefault="00FE30B7" w:rsidP="00FE30B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技术培训的内容需覆盖产品的安装、日常操作和管理维护，以及基本的故障诊断与排错。</w:t>
      </w:r>
    </w:p>
    <w:p w:rsidR="00FE30B7" w:rsidRDefault="00FE30B7" w:rsidP="00FE30B7">
      <w:pPr>
        <w:adjustRightInd w:val="0"/>
        <w:snapToGrid w:val="0"/>
        <w:spacing w:line="300" w:lineRule="auto"/>
        <w:ind w:firstLineChars="200" w:firstLine="400"/>
        <w:jc w:val="left"/>
        <w:rPr>
          <w:rFonts w:ascii="Times New Roman" w:hAnsi="Times New Roman"/>
          <w:color w:val="000000"/>
          <w:sz w:val="20"/>
          <w:szCs w:val="20"/>
        </w:rPr>
      </w:pPr>
    </w:p>
    <w:p w:rsidR="00FE30B7" w:rsidRDefault="00FE30B7" w:rsidP="00FE30B7">
      <w:pPr>
        <w:adjustRightInd w:val="0"/>
        <w:snapToGrid w:val="0"/>
        <w:spacing w:line="300" w:lineRule="auto"/>
        <w:jc w:val="center"/>
        <w:outlineLvl w:val="1"/>
        <w:rPr>
          <w:rFonts w:ascii="Times New Roman" w:hAnsi="Times New Roman"/>
          <w:color w:val="000000"/>
          <w:sz w:val="30"/>
          <w:szCs w:val="30"/>
        </w:rPr>
      </w:pPr>
      <w:bookmarkStart w:id="57" w:name="_Toc506191154"/>
      <w:bookmarkStart w:id="58" w:name="_Toc475631915"/>
      <w:bookmarkStart w:id="59" w:name="_Toc204170333"/>
      <w:r>
        <w:rPr>
          <w:rFonts w:ascii="Times New Roman" w:hAnsi="Times New Roman"/>
          <w:color w:val="000000"/>
          <w:sz w:val="30"/>
          <w:szCs w:val="30"/>
        </w:rPr>
        <w:t>四、投标报价须知</w:t>
      </w:r>
      <w:bookmarkEnd w:id="57"/>
      <w:bookmarkEnd w:id="58"/>
      <w:bookmarkEnd w:id="59"/>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60" w:name="_Toc490037251"/>
      <w:bookmarkStart w:id="61" w:name="_Toc506191155"/>
      <w:bookmarkStart w:id="62" w:name="_Toc204170334"/>
      <w:r>
        <w:rPr>
          <w:rFonts w:ascii="Times New Roman" w:hAnsi="Times New Roman"/>
          <w:b/>
          <w:color w:val="000000"/>
          <w:sz w:val="22"/>
        </w:rPr>
        <w:t xml:space="preserve">17 </w:t>
      </w:r>
      <w:r>
        <w:rPr>
          <w:rFonts w:ascii="Times New Roman" w:hAnsi="Times New Roman"/>
          <w:b/>
          <w:color w:val="000000"/>
          <w:sz w:val="22"/>
        </w:rPr>
        <w:t>投标报价依据</w:t>
      </w:r>
      <w:bookmarkEnd w:id="60"/>
      <w:bookmarkEnd w:id="61"/>
      <w:bookmarkEnd w:id="62"/>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FE30B7" w:rsidRDefault="00FE30B7" w:rsidP="00FE30B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63" w:name="_Toc490037252"/>
      <w:bookmarkStart w:id="64" w:name="_Toc506191156"/>
      <w:bookmarkStart w:id="65" w:name="_Toc204170335"/>
      <w:r>
        <w:rPr>
          <w:rFonts w:ascii="Times New Roman" w:hAnsi="Times New Roman"/>
          <w:b/>
          <w:color w:val="000000"/>
          <w:sz w:val="22"/>
        </w:rPr>
        <w:t>18</w:t>
      </w:r>
      <w:bookmarkStart w:id="66" w:name="_Toc490037253"/>
      <w:bookmarkEnd w:id="63"/>
      <w:r>
        <w:rPr>
          <w:rFonts w:ascii="Times New Roman" w:hAnsi="Times New Roman"/>
          <w:b/>
          <w:color w:val="000000"/>
          <w:sz w:val="22"/>
        </w:rPr>
        <w:t>投标报价</w:t>
      </w:r>
      <w:bookmarkEnd w:id="66"/>
      <w:r>
        <w:rPr>
          <w:rFonts w:ascii="Times New Roman" w:hAnsi="Times New Roman"/>
          <w:b/>
          <w:color w:val="000000"/>
          <w:sz w:val="22"/>
        </w:rPr>
        <w:t>内容</w:t>
      </w:r>
      <w:bookmarkEnd w:id="64"/>
      <w:bookmarkEnd w:id="65"/>
    </w:p>
    <w:p w:rsidR="00FE30B7" w:rsidRDefault="00FE30B7" w:rsidP="00FE30B7">
      <w:pPr>
        <w:adjustRightInd w:val="0"/>
        <w:snapToGrid w:val="0"/>
        <w:spacing w:line="300" w:lineRule="auto"/>
        <w:ind w:firstLineChars="200" w:firstLine="440"/>
        <w:jc w:val="left"/>
        <w:rPr>
          <w:rFonts w:ascii="Times New Roman" w:hAnsi="Times New Roman"/>
          <w:color w:val="000000" w:themeColor="text1"/>
          <w:sz w:val="22"/>
          <w:highlight w:val="yellow"/>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w:t>
      </w:r>
      <w:proofErr w:type="gramStart"/>
      <w:r>
        <w:rPr>
          <w:rFonts w:ascii="Times New Roman" w:hAnsi="Times New Roman"/>
          <w:sz w:val="22"/>
        </w:rPr>
        <w:t>全费用</w:t>
      </w:r>
      <w:proofErr w:type="gramEnd"/>
      <w:r>
        <w:rPr>
          <w:rFonts w:ascii="Times New Roman" w:hAnsi="Times New Roman"/>
          <w:sz w:val="22"/>
        </w:rPr>
        <w:t>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r>
        <w:rPr>
          <w:rFonts w:ascii="Times New Roman" w:hAnsi="Times New Roman" w:hint="eastAsia"/>
          <w:color w:val="0000FF"/>
          <w:sz w:val="22"/>
        </w:rPr>
        <w:t>，</w:t>
      </w:r>
      <w:r>
        <w:rPr>
          <w:rFonts w:ascii="Times New Roman" w:hAnsi="Times New Roman" w:hint="eastAsia"/>
          <w:color w:val="000000" w:themeColor="text1"/>
          <w:sz w:val="22"/>
          <w:highlight w:val="yellow"/>
        </w:rPr>
        <w:t>并包含第三方软件测试费用，以及国产化适配、密码环境适配等费用。</w:t>
      </w:r>
    </w:p>
    <w:p w:rsidR="00FE30B7" w:rsidRDefault="00FE30B7" w:rsidP="00FE30B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FE30B7" w:rsidRDefault="00FE30B7" w:rsidP="00FE30B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FE30B7" w:rsidRDefault="00FE30B7" w:rsidP="00FE30B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67" w:name="_Toc490037254"/>
      <w:bookmarkStart w:id="68" w:name="_Toc506191157"/>
      <w:bookmarkStart w:id="69" w:name="_Toc204170336"/>
      <w:r>
        <w:rPr>
          <w:rFonts w:ascii="Times New Roman" w:hAnsi="Times New Roman"/>
          <w:b/>
          <w:color w:val="000000"/>
          <w:sz w:val="22"/>
        </w:rPr>
        <w:t>19</w:t>
      </w:r>
      <w:r>
        <w:rPr>
          <w:rFonts w:ascii="Times New Roman" w:hAnsi="Times New Roman"/>
          <w:b/>
          <w:color w:val="000000"/>
          <w:sz w:val="22"/>
        </w:rPr>
        <w:t>投标报价控制性条款</w:t>
      </w:r>
      <w:bookmarkEnd w:id="67"/>
      <w:bookmarkEnd w:id="68"/>
      <w:bookmarkEnd w:id="69"/>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FE30B7" w:rsidRDefault="00FE30B7" w:rsidP="00FE30B7">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t>19.4.1</w:t>
      </w:r>
      <w:r>
        <w:rPr>
          <w:rFonts w:ascii="Times New Roman" w:hAnsi="Times New Roman"/>
          <w:color w:val="000000" w:themeColor="text1"/>
          <w:sz w:val="22"/>
        </w:rPr>
        <w:t>减少工作量清单中工作内容</w:t>
      </w:r>
      <w:r>
        <w:rPr>
          <w:rFonts w:ascii="Times New Roman" w:hAnsi="Times New Roman" w:hint="eastAsia"/>
          <w:color w:val="000000" w:themeColor="text1"/>
          <w:sz w:val="22"/>
        </w:rPr>
        <w:t>及</w:t>
      </w:r>
      <w:r>
        <w:rPr>
          <w:rFonts w:ascii="Times New Roman" w:hAnsi="Times New Roman"/>
          <w:color w:val="000000" w:themeColor="text1"/>
          <w:sz w:val="22"/>
        </w:rPr>
        <w:t>数量，</w:t>
      </w:r>
      <w:bookmarkStart w:id="70" w:name="OLE_LINK32"/>
      <w:bookmarkStart w:id="71" w:name="OLE_LINK33"/>
      <w:r>
        <w:rPr>
          <w:rFonts w:ascii="Times New Roman" w:hAnsi="Times New Roman"/>
          <w:color w:val="000000" w:themeColor="text1"/>
          <w:sz w:val="22"/>
        </w:rPr>
        <w:t>或设备</w:t>
      </w:r>
      <w:r>
        <w:rPr>
          <w:rFonts w:ascii="Times New Roman" w:hAnsi="Times New Roman" w:hint="eastAsia"/>
          <w:color w:val="000000" w:themeColor="text1"/>
          <w:sz w:val="22"/>
        </w:rPr>
        <w:t>材料</w:t>
      </w:r>
      <w:r>
        <w:rPr>
          <w:rFonts w:ascii="Times New Roman" w:hAnsi="Times New Roman"/>
          <w:color w:val="000000" w:themeColor="text1"/>
          <w:sz w:val="22"/>
        </w:rPr>
        <w:t>数量</w:t>
      </w:r>
      <w:bookmarkEnd w:id="70"/>
      <w:bookmarkEnd w:id="71"/>
      <w:r>
        <w:rPr>
          <w:rFonts w:ascii="Times New Roman" w:hAnsi="Times New Roman"/>
          <w:color w:val="000000" w:themeColor="text1"/>
          <w:sz w:val="22"/>
        </w:rPr>
        <w:t>；</w:t>
      </w:r>
      <w:r>
        <w:rPr>
          <w:rFonts w:ascii="Times New Roman" w:hAnsi="Times New Roman" w:hint="eastAsia"/>
          <w:color w:val="000000" w:themeColor="text1"/>
          <w:sz w:val="22"/>
        </w:rPr>
        <w:t>或人员岗位配置数量；</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FE30B7" w:rsidRDefault="00FE30B7" w:rsidP="00FE30B7">
      <w:pPr>
        <w:adjustRightInd w:val="0"/>
        <w:snapToGrid w:val="0"/>
        <w:spacing w:line="300" w:lineRule="auto"/>
        <w:ind w:firstLineChars="200" w:firstLine="440"/>
        <w:jc w:val="left"/>
        <w:rPr>
          <w:rFonts w:ascii="Times New Roman" w:hAnsi="Times New Roman"/>
          <w:color w:val="000000"/>
          <w:sz w:val="22"/>
        </w:rPr>
      </w:pPr>
    </w:p>
    <w:p w:rsidR="00FE30B7" w:rsidRDefault="00FE30B7" w:rsidP="00FE30B7">
      <w:pPr>
        <w:adjustRightInd w:val="0"/>
        <w:snapToGrid w:val="0"/>
        <w:jc w:val="center"/>
        <w:outlineLvl w:val="1"/>
        <w:rPr>
          <w:rFonts w:ascii="Times New Roman" w:hAnsi="Times New Roman"/>
          <w:sz w:val="30"/>
          <w:szCs w:val="30"/>
        </w:rPr>
      </w:pPr>
      <w:bookmarkStart w:id="72" w:name="_Toc506191158"/>
      <w:bookmarkStart w:id="73" w:name="_Toc495411563"/>
      <w:bookmarkStart w:id="74" w:name="_Toc204170337"/>
      <w:r>
        <w:rPr>
          <w:rFonts w:ascii="Times New Roman" w:hAnsi="Times New Roman"/>
          <w:sz w:val="30"/>
          <w:szCs w:val="30"/>
        </w:rPr>
        <w:t>五、政府采购政策</w:t>
      </w:r>
      <w:bookmarkEnd w:id="72"/>
      <w:bookmarkEnd w:id="73"/>
      <w:bookmarkEnd w:id="74"/>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75" w:name="_Toc506191159"/>
      <w:bookmarkStart w:id="76" w:name="_Toc495411564"/>
      <w:bookmarkStart w:id="77" w:name="_Toc204170338"/>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75"/>
      <w:bookmarkEnd w:id="76"/>
      <w:bookmarkEnd w:id="77"/>
    </w:p>
    <w:p w:rsidR="00FE30B7" w:rsidRDefault="00FE30B7" w:rsidP="00FE30B7">
      <w:pPr>
        <w:adjustRightInd w:val="0"/>
        <w:snapToGrid w:val="0"/>
        <w:spacing w:line="300" w:lineRule="auto"/>
        <w:ind w:firstLineChars="200" w:firstLine="440"/>
        <w:rPr>
          <w:rFonts w:ascii="Times New Roman" w:hAnsi="Times New Roman"/>
          <w:sz w:val="22"/>
        </w:rPr>
      </w:pPr>
      <w:bookmarkStart w:id="78" w:name="_Toc481849905"/>
      <w:bookmarkStart w:id="79" w:name="_Toc495411566"/>
      <w:bookmarkStart w:id="80" w:name="_Toc506191161"/>
      <w:bookmarkStart w:id="81" w:name="_Toc486604821"/>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82" w:name="_Toc4671589"/>
      <w:bookmarkStart w:id="83" w:name="_Toc535412970"/>
      <w:bookmarkStart w:id="84" w:name="_Toc204170339"/>
      <w:r>
        <w:rPr>
          <w:rFonts w:ascii="Times New Roman" w:hAnsi="Times New Roman" w:hint="eastAsia"/>
          <w:b/>
          <w:color w:val="000000"/>
          <w:sz w:val="22"/>
        </w:rPr>
        <w:t>21</w:t>
      </w:r>
      <w:r>
        <w:rPr>
          <w:rFonts w:ascii="Times New Roman" w:hAnsi="Times New Roman"/>
          <w:b/>
          <w:color w:val="000000"/>
          <w:sz w:val="22"/>
        </w:rPr>
        <w:t>环境标志产品政府采购</w:t>
      </w:r>
      <w:bookmarkEnd w:id="82"/>
      <w:bookmarkEnd w:id="83"/>
      <w:bookmarkEnd w:id="84"/>
    </w:p>
    <w:p w:rsidR="00FE30B7" w:rsidRDefault="00FE30B7" w:rsidP="00FE30B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FE30B7" w:rsidRDefault="00FE30B7" w:rsidP="00FE30B7">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85" w:name="_Toc204170340"/>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78"/>
      <w:bookmarkEnd w:id="79"/>
      <w:bookmarkEnd w:id="80"/>
      <w:bookmarkEnd w:id="81"/>
      <w:bookmarkEnd w:id="85"/>
    </w:p>
    <w:p w:rsidR="00FE30B7" w:rsidRDefault="00FE30B7" w:rsidP="00FE30B7">
      <w:pPr>
        <w:tabs>
          <w:tab w:val="left" w:pos="3060"/>
        </w:tabs>
        <w:adjustRightInd w:val="0"/>
        <w:snapToGrid w:val="0"/>
        <w:spacing w:line="300" w:lineRule="auto"/>
        <w:ind w:firstLineChars="200" w:firstLine="442"/>
        <w:rPr>
          <w:rFonts w:ascii="Times New Roman" w:hAnsi="Times New Roman"/>
          <w:sz w:val="22"/>
        </w:rPr>
      </w:pPr>
      <w:bookmarkStart w:id="86" w:name="_Toc486604822"/>
      <w:bookmarkStart w:id="87" w:name="_Toc481849906"/>
      <w:bookmarkStart w:id="88" w:name="_Toc506191162"/>
      <w:bookmarkStart w:id="89" w:name="_Toc495411567"/>
      <w:r>
        <w:rPr>
          <w:rFonts w:ascii="宋体" w:hAnsi="宋体" w:cs="宋体" w:hint="eastAsia"/>
          <w:b/>
          <w:bCs/>
          <w:kern w:val="0"/>
          <w:sz w:val="22"/>
        </w:rPr>
        <w:t>★</w:t>
      </w:r>
      <w:r>
        <w:rPr>
          <w:rFonts w:ascii="Times New Roman" w:hAnsi="Times New Roman" w:hint="eastAsia"/>
          <w:sz w:val="22"/>
        </w:rPr>
        <w:t>22</w:t>
      </w:r>
      <w:r>
        <w:rPr>
          <w:rFonts w:ascii="Times New Roman" w:hAnsi="Times New Roman"/>
          <w:bCs/>
          <w:sz w:val="22"/>
        </w:rPr>
        <w:t>.1</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w:t>
      </w:r>
      <w:r>
        <w:rPr>
          <w:rFonts w:ascii="Times New Roman" w:hAnsi="Times New Roman"/>
          <w:sz w:val="22"/>
        </w:rPr>
        <w:lastRenderedPageBreak/>
        <w:t>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），反之，视作非中、小微企业，不具备参与</w:t>
      </w:r>
      <w:r>
        <w:rPr>
          <w:rFonts w:ascii="Times New Roman" w:hAnsi="Times New Roman" w:hint="eastAsia"/>
          <w:sz w:val="22"/>
        </w:rPr>
        <w:t>投标</w:t>
      </w:r>
      <w:r>
        <w:rPr>
          <w:rFonts w:ascii="Times New Roman" w:hAnsi="Times New Roman"/>
          <w:sz w:val="22"/>
        </w:rPr>
        <w:t>资格。如项目允许联合体参与竞争的，则联合体中各方均应为中小企业，并按本款要求提供《中小企业声明函》。</w:t>
      </w:r>
    </w:p>
    <w:p w:rsidR="00FE30B7" w:rsidRDefault="00FE30B7" w:rsidP="00FE30B7">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FE30B7" w:rsidRDefault="00FE30B7" w:rsidP="00FE30B7">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如项目允许联合体参与竞争的，组成联合体的中型企业和其他自然人、法人或者其他组织，与小型、微型企业之间不得存在投资关系。</w:t>
      </w:r>
    </w:p>
    <w:p w:rsidR="00FE30B7" w:rsidRDefault="00FE30B7" w:rsidP="00FE30B7">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.4</w:t>
      </w:r>
      <w:r>
        <w:rPr>
          <w:rFonts w:ascii="Times New Roman" w:hAnsi="Times New Roman"/>
          <w:sz w:val="22"/>
        </w:rPr>
        <w:t>供应商如提供虚假材料以谋取成交的，按照《政府采购法》有关条款处理，并记入供应商诚信档案。</w:t>
      </w:r>
    </w:p>
    <w:bookmarkEnd w:id="86"/>
    <w:bookmarkEnd w:id="87"/>
    <w:bookmarkEnd w:id="88"/>
    <w:bookmarkEnd w:id="89"/>
    <w:p w:rsidR="00FE30B7" w:rsidRDefault="00FE30B7" w:rsidP="00FE30B7">
      <w:pPr>
        <w:adjustRightInd w:val="0"/>
        <w:snapToGrid w:val="0"/>
        <w:spacing w:line="300" w:lineRule="auto"/>
        <w:ind w:firstLineChars="200" w:firstLine="440"/>
        <w:rPr>
          <w:rFonts w:ascii="Times New Roman" w:hAnsi="Times New Roman"/>
          <w:sz w:val="22"/>
        </w:rPr>
      </w:pPr>
    </w:p>
    <w:p w:rsidR="00FE30B7" w:rsidRDefault="00FE30B7" w:rsidP="00FE30B7">
      <w:pPr>
        <w:adjustRightInd w:val="0"/>
        <w:snapToGrid w:val="0"/>
        <w:spacing w:line="300" w:lineRule="auto"/>
        <w:ind w:firstLineChars="200" w:firstLine="442"/>
        <w:jc w:val="left"/>
        <w:outlineLvl w:val="2"/>
        <w:rPr>
          <w:rFonts w:ascii="Times New Roman" w:hAnsi="Times New Roman"/>
          <w:b/>
          <w:color w:val="000000"/>
          <w:sz w:val="22"/>
        </w:rPr>
      </w:pPr>
      <w:bookmarkStart w:id="90" w:name="_Toc495411568"/>
      <w:bookmarkStart w:id="91" w:name="_Toc477267172"/>
      <w:bookmarkStart w:id="92" w:name="_Toc486604823"/>
      <w:bookmarkStart w:id="93" w:name="_Toc204170341"/>
      <w:r>
        <w:rPr>
          <w:rFonts w:ascii="Times New Roman" w:hAnsi="Times New Roman"/>
          <w:b/>
          <w:color w:val="000000"/>
          <w:sz w:val="22"/>
        </w:rPr>
        <w:t>2</w:t>
      </w:r>
      <w:r>
        <w:rPr>
          <w:rFonts w:ascii="Times New Roman" w:hAnsi="Times New Roman" w:hint="eastAsia"/>
          <w:b/>
          <w:color w:val="000000"/>
          <w:sz w:val="22"/>
        </w:rPr>
        <w:t>3</w:t>
      </w:r>
      <w:r>
        <w:rPr>
          <w:rFonts w:ascii="Times New Roman" w:hAnsi="Times New Roman"/>
          <w:b/>
          <w:color w:val="000000"/>
          <w:sz w:val="22"/>
        </w:rPr>
        <w:t xml:space="preserve"> </w:t>
      </w:r>
      <w:bookmarkStart w:id="94" w:name="_Toc495411569"/>
      <w:bookmarkEnd w:id="90"/>
      <w:bookmarkEnd w:id="91"/>
      <w:bookmarkEnd w:id="92"/>
      <w:r>
        <w:rPr>
          <w:rFonts w:ascii="Times New Roman" w:hAnsi="Times New Roman" w:hint="eastAsia"/>
          <w:b/>
          <w:color w:val="000000"/>
          <w:sz w:val="22"/>
        </w:rPr>
        <w:t>促进残疾人就业</w:t>
      </w:r>
      <w:bookmarkEnd w:id="94"/>
      <w:r>
        <w:rPr>
          <w:rFonts w:ascii="Times New Roman" w:hAnsi="Times New Roman" w:hint="eastAsia"/>
          <w:b/>
          <w:color w:val="000000"/>
          <w:sz w:val="22"/>
        </w:rPr>
        <w:t>（注：仅残疾人福利单位适用）</w:t>
      </w:r>
      <w:bookmarkEnd w:id="93"/>
    </w:p>
    <w:p w:rsidR="00FE30B7" w:rsidRDefault="00FE30B7" w:rsidP="00FE30B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3</w:t>
      </w:r>
      <w:r>
        <w:rPr>
          <w:rFonts w:ascii="Times New Roman" w:hAnsi="Times New Roman"/>
          <w:sz w:val="22"/>
        </w:rPr>
        <w:t xml:space="preserve">.1 </w:t>
      </w:r>
      <w:bookmarkStart w:id="95" w:name="sendNo"/>
      <w:r>
        <w:rPr>
          <w:rFonts w:ascii="Times New Roman" w:hAnsi="Times New Roman"/>
          <w:sz w:val="22"/>
        </w:rPr>
        <w:t>符合财库</w:t>
      </w:r>
      <w:bookmarkEnd w:id="95"/>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835C9D" w:rsidRDefault="00FE30B7" w:rsidP="00FE30B7">
      <w:pPr>
        <w:ind w:firstLineChars="200" w:firstLine="440"/>
        <w:rPr>
          <w:rFonts w:ascii="Times New Roman" w:hAnsi="Times New Roman"/>
          <w:sz w:val="22"/>
        </w:rPr>
      </w:pPr>
      <w:r>
        <w:rPr>
          <w:rFonts w:ascii="Times New Roman" w:hAnsi="Times New Roman" w:hint="eastAsia"/>
          <w:sz w:val="22"/>
        </w:rPr>
        <w:t>23.</w:t>
      </w:r>
      <w:r>
        <w:rPr>
          <w:rFonts w:ascii="Times New Roman" w:hAnsi="Times New Roman"/>
          <w:sz w:val="22"/>
        </w:rPr>
        <w:t xml:space="preserve">2 </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bookmarkEnd w:id="3"/>
    </w:p>
    <w:p w:rsidR="00FE30B7" w:rsidRDefault="00FE30B7" w:rsidP="00FE30B7"/>
    <w:sectPr w:rsidR="00FE30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43" w:rsidRDefault="00E77C43" w:rsidP="00FE30B7">
      <w:r>
        <w:separator/>
      </w:r>
    </w:p>
  </w:endnote>
  <w:endnote w:type="continuationSeparator" w:id="0">
    <w:p w:rsidR="00E77C43" w:rsidRDefault="00E77C43" w:rsidP="00FE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Calibri Light">
    <w:charset w:val="00"/>
    <w:family w:val="swiss"/>
    <w:pitch w:val="default"/>
    <w:sig w:usb0="E4002EFF" w:usb1="C200247B" w:usb2="00000009" w:usb3="00000000" w:csb0="200001FF"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43" w:rsidRDefault="00E77C43" w:rsidP="00FE30B7">
      <w:r>
        <w:separator/>
      </w:r>
    </w:p>
  </w:footnote>
  <w:footnote w:type="continuationSeparator" w:id="0">
    <w:p w:rsidR="00E77C43" w:rsidRDefault="00E77C43" w:rsidP="00FE3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96397"/>
    <w:multiLevelType w:val="singleLevel"/>
    <w:tmpl w:val="8AA96397"/>
    <w:lvl w:ilvl="0">
      <w:start w:val="6"/>
      <w:numFmt w:val="decimal"/>
      <w:lvlText w:val="(%1)"/>
      <w:lvlJc w:val="left"/>
      <w:pPr>
        <w:tabs>
          <w:tab w:val="left" w:pos="312"/>
        </w:tabs>
      </w:pPr>
    </w:lvl>
  </w:abstractNum>
  <w:abstractNum w:abstractNumId="1">
    <w:nsid w:val="91A59773"/>
    <w:multiLevelType w:val="singleLevel"/>
    <w:tmpl w:val="91A59773"/>
    <w:lvl w:ilvl="0">
      <w:start w:val="5"/>
      <w:numFmt w:val="decimal"/>
      <w:lvlText w:val="(%1)"/>
      <w:lvlJc w:val="left"/>
      <w:pPr>
        <w:tabs>
          <w:tab w:val="left" w:pos="312"/>
        </w:tabs>
      </w:pPr>
    </w:lvl>
  </w:abstractNum>
  <w:abstractNum w:abstractNumId="2">
    <w:nsid w:val="953FEF62"/>
    <w:multiLevelType w:val="singleLevel"/>
    <w:tmpl w:val="953FEF62"/>
    <w:lvl w:ilvl="0">
      <w:start w:val="5"/>
      <w:numFmt w:val="decimal"/>
      <w:suff w:val="nothing"/>
      <w:lvlText w:val="（%1）"/>
      <w:lvlJc w:val="left"/>
    </w:lvl>
  </w:abstractNum>
  <w:abstractNum w:abstractNumId="3">
    <w:nsid w:val="A07C68E6"/>
    <w:multiLevelType w:val="singleLevel"/>
    <w:tmpl w:val="A07C68E6"/>
    <w:lvl w:ilvl="0">
      <w:start w:val="11"/>
      <w:numFmt w:val="decimal"/>
      <w:lvlText w:val="(%1)"/>
      <w:lvlJc w:val="left"/>
      <w:pPr>
        <w:tabs>
          <w:tab w:val="left" w:pos="312"/>
        </w:tabs>
      </w:pPr>
    </w:lvl>
  </w:abstractNum>
  <w:abstractNum w:abstractNumId="4">
    <w:nsid w:val="B0CA91FC"/>
    <w:multiLevelType w:val="singleLevel"/>
    <w:tmpl w:val="B0CA91FC"/>
    <w:lvl w:ilvl="0">
      <w:start w:val="2"/>
      <w:numFmt w:val="decimal"/>
      <w:lvlText w:val="%1."/>
      <w:lvlJc w:val="left"/>
      <w:pPr>
        <w:tabs>
          <w:tab w:val="left" w:pos="312"/>
        </w:tabs>
      </w:pPr>
    </w:lvl>
  </w:abstractNum>
  <w:abstractNum w:abstractNumId="5">
    <w:nsid w:val="B3A27CEF"/>
    <w:multiLevelType w:val="singleLevel"/>
    <w:tmpl w:val="B3A27CEF"/>
    <w:lvl w:ilvl="0">
      <w:start w:val="4"/>
      <w:numFmt w:val="decimal"/>
      <w:suff w:val="nothing"/>
      <w:lvlText w:val="（%1）"/>
      <w:lvlJc w:val="left"/>
    </w:lvl>
  </w:abstractNum>
  <w:abstractNum w:abstractNumId="6">
    <w:nsid w:val="B9E750DD"/>
    <w:multiLevelType w:val="singleLevel"/>
    <w:tmpl w:val="B9E750DD"/>
    <w:lvl w:ilvl="0">
      <w:start w:val="5"/>
      <w:numFmt w:val="decimal"/>
      <w:lvlText w:val="(%1)"/>
      <w:lvlJc w:val="left"/>
      <w:pPr>
        <w:tabs>
          <w:tab w:val="left" w:pos="312"/>
        </w:tabs>
      </w:pPr>
    </w:lvl>
  </w:abstractNum>
  <w:abstractNum w:abstractNumId="7">
    <w:nsid w:val="BC7E31EF"/>
    <w:multiLevelType w:val="singleLevel"/>
    <w:tmpl w:val="BC7E31EF"/>
    <w:lvl w:ilvl="0">
      <w:start w:val="4"/>
      <w:numFmt w:val="decimal"/>
      <w:lvlText w:val="(%1)"/>
      <w:lvlJc w:val="left"/>
      <w:pPr>
        <w:tabs>
          <w:tab w:val="left" w:pos="312"/>
        </w:tabs>
      </w:pPr>
    </w:lvl>
  </w:abstractNum>
  <w:abstractNum w:abstractNumId="8">
    <w:nsid w:val="C1E01936"/>
    <w:multiLevelType w:val="singleLevel"/>
    <w:tmpl w:val="C1E01936"/>
    <w:lvl w:ilvl="0">
      <w:start w:val="5"/>
      <w:numFmt w:val="decimal"/>
      <w:lvlText w:val="(%1)"/>
      <w:lvlJc w:val="left"/>
      <w:pPr>
        <w:tabs>
          <w:tab w:val="left" w:pos="312"/>
        </w:tabs>
      </w:pPr>
    </w:lvl>
  </w:abstractNum>
  <w:abstractNum w:abstractNumId="9">
    <w:nsid w:val="C44C5A87"/>
    <w:multiLevelType w:val="singleLevel"/>
    <w:tmpl w:val="C44C5A87"/>
    <w:lvl w:ilvl="0">
      <w:start w:val="1"/>
      <w:numFmt w:val="decimal"/>
      <w:lvlText w:val="(%1)"/>
      <w:lvlJc w:val="left"/>
      <w:pPr>
        <w:ind w:left="425" w:hanging="425"/>
      </w:pPr>
      <w:rPr>
        <w:rFonts w:hint="default"/>
      </w:rPr>
    </w:lvl>
  </w:abstractNum>
  <w:abstractNum w:abstractNumId="10">
    <w:nsid w:val="C925DA96"/>
    <w:multiLevelType w:val="singleLevel"/>
    <w:tmpl w:val="C925DA96"/>
    <w:lvl w:ilvl="0">
      <w:start w:val="8"/>
      <w:numFmt w:val="decimal"/>
      <w:lvlText w:val="(%1)"/>
      <w:lvlJc w:val="left"/>
      <w:pPr>
        <w:tabs>
          <w:tab w:val="left" w:pos="312"/>
        </w:tabs>
      </w:pPr>
    </w:lvl>
  </w:abstractNum>
  <w:abstractNum w:abstractNumId="11">
    <w:nsid w:val="CE53F281"/>
    <w:multiLevelType w:val="singleLevel"/>
    <w:tmpl w:val="CE53F281"/>
    <w:lvl w:ilvl="0">
      <w:start w:val="1"/>
      <w:numFmt w:val="decimal"/>
      <w:lvlText w:val="%1."/>
      <w:lvlJc w:val="left"/>
      <w:pPr>
        <w:tabs>
          <w:tab w:val="left" w:pos="312"/>
        </w:tabs>
      </w:pPr>
    </w:lvl>
  </w:abstractNum>
  <w:abstractNum w:abstractNumId="12">
    <w:nsid w:val="D725BD65"/>
    <w:multiLevelType w:val="singleLevel"/>
    <w:tmpl w:val="D725BD65"/>
    <w:lvl w:ilvl="0">
      <w:start w:val="2"/>
      <w:numFmt w:val="decimal"/>
      <w:suff w:val="nothing"/>
      <w:lvlText w:val="（%1）"/>
      <w:lvlJc w:val="left"/>
    </w:lvl>
  </w:abstractNum>
  <w:abstractNum w:abstractNumId="13">
    <w:nsid w:val="D7C40D8D"/>
    <w:multiLevelType w:val="singleLevel"/>
    <w:tmpl w:val="D7C40D8D"/>
    <w:lvl w:ilvl="0">
      <w:start w:val="7"/>
      <w:numFmt w:val="decimal"/>
      <w:lvlText w:val="(%1)"/>
      <w:lvlJc w:val="left"/>
      <w:pPr>
        <w:tabs>
          <w:tab w:val="left" w:pos="312"/>
        </w:tabs>
      </w:pPr>
    </w:lvl>
  </w:abstractNum>
  <w:abstractNum w:abstractNumId="14">
    <w:nsid w:val="DD9F39C0"/>
    <w:multiLevelType w:val="singleLevel"/>
    <w:tmpl w:val="DD9F39C0"/>
    <w:lvl w:ilvl="0">
      <w:start w:val="3"/>
      <w:numFmt w:val="decimal"/>
      <w:lvlText w:val="(%1)"/>
      <w:lvlJc w:val="left"/>
      <w:pPr>
        <w:tabs>
          <w:tab w:val="left" w:pos="312"/>
        </w:tabs>
      </w:pPr>
    </w:lvl>
  </w:abstractNum>
  <w:abstractNum w:abstractNumId="15">
    <w:nsid w:val="EBE43811"/>
    <w:multiLevelType w:val="singleLevel"/>
    <w:tmpl w:val="EBE43811"/>
    <w:lvl w:ilvl="0">
      <w:start w:val="1"/>
      <w:numFmt w:val="decimal"/>
      <w:lvlText w:val="%1."/>
      <w:lvlJc w:val="left"/>
      <w:pPr>
        <w:tabs>
          <w:tab w:val="left" w:pos="312"/>
        </w:tabs>
      </w:pPr>
    </w:lvl>
  </w:abstractNum>
  <w:abstractNum w:abstractNumId="16">
    <w:nsid w:val="EF8FBD63"/>
    <w:multiLevelType w:val="singleLevel"/>
    <w:tmpl w:val="EF8FBD63"/>
    <w:lvl w:ilvl="0">
      <w:start w:val="1"/>
      <w:numFmt w:val="decimal"/>
      <w:lvlText w:val="(%1)"/>
      <w:lvlJc w:val="left"/>
      <w:pPr>
        <w:tabs>
          <w:tab w:val="left" w:pos="312"/>
        </w:tabs>
      </w:pPr>
    </w:lvl>
  </w:abstractNum>
  <w:abstractNum w:abstractNumId="17">
    <w:nsid w:val="F888ECAC"/>
    <w:multiLevelType w:val="singleLevel"/>
    <w:tmpl w:val="F888ECAC"/>
    <w:lvl w:ilvl="0">
      <w:start w:val="7"/>
      <w:numFmt w:val="decimal"/>
      <w:lvlText w:val="(%1)"/>
      <w:lvlJc w:val="left"/>
      <w:pPr>
        <w:tabs>
          <w:tab w:val="left" w:pos="312"/>
        </w:tabs>
      </w:pPr>
    </w:lvl>
  </w:abstractNum>
  <w:abstractNum w:abstractNumId="18">
    <w:nsid w:val="FB91604C"/>
    <w:multiLevelType w:val="singleLevel"/>
    <w:tmpl w:val="FB91604C"/>
    <w:lvl w:ilvl="0">
      <w:start w:val="4"/>
      <w:numFmt w:val="decimal"/>
      <w:lvlText w:val="(%1)"/>
      <w:lvlJc w:val="left"/>
      <w:pPr>
        <w:tabs>
          <w:tab w:val="left" w:pos="312"/>
        </w:tabs>
      </w:pPr>
    </w:lvl>
  </w:abstractNum>
  <w:abstractNum w:abstractNumId="19">
    <w:nsid w:val="FF216678"/>
    <w:multiLevelType w:val="singleLevel"/>
    <w:tmpl w:val="FF216678"/>
    <w:lvl w:ilvl="0">
      <w:start w:val="3"/>
      <w:numFmt w:val="decimal"/>
      <w:lvlText w:val="(%1)"/>
      <w:lvlJc w:val="left"/>
      <w:pPr>
        <w:tabs>
          <w:tab w:val="left" w:pos="312"/>
        </w:tabs>
      </w:pPr>
    </w:lvl>
  </w:abstractNum>
  <w:abstractNum w:abstractNumId="20">
    <w:nsid w:val="090C924D"/>
    <w:multiLevelType w:val="singleLevel"/>
    <w:tmpl w:val="090C924D"/>
    <w:lvl w:ilvl="0">
      <w:start w:val="4"/>
      <w:numFmt w:val="decimal"/>
      <w:lvlText w:val="(%1)"/>
      <w:lvlJc w:val="left"/>
      <w:pPr>
        <w:tabs>
          <w:tab w:val="left" w:pos="312"/>
        </w:tabs>
      </w:pPr>
    </w:lvl>
  </w:abstractNum>
  <w:abstractNum w:abstractNumId="21">
    <w:nsid w:val="09C920B1"/>
    <w:multiLevelType w:val="singleLevel"/>
    <w:tmpl w:val="09C920B1"/>
    <w:lvl w:ilvl="0">
      <w:start w:val="5"/>
      <w:numFmt w:val="decimal"/>
      <w:lvlText w:val="(%1)"/>
      <w:lvlJc w:val="left"/>
      <w:pPr>
        <w:tabs>
          <w:tab w:val="left" w:pos="312"/>
        </w:tabs>
      </w:pPr>
    </w:lvl>
  </w:abstractNum>
  <w:abstractNum w:abstractNumId="22">
    <w:nsid w:val="0D3D0E82"/>
    <w:multiLevelType w:val="singleLevel"/>
    <w:tmpl w:val="0D3D0E82"/>
    <w:lvl w:ilvl="0">
      <w:start w:val="6"/>
      <w:numFmt w:val="decimal"/>
      <w:lvlText w:val="(%1)"/>
      <w:lvlJc w:val="left"/>
      <w:pPr>
        <w:tabs>
          <w:tab w:val="left" w:pos="312"/>
        </w:tabs>
      </w:pPr>
    </w:lvl>
  </w:abstractNum>
  <w:abstractNum w:abstractNumId="23">
    <w:nsid w:val="1358CD13"/>
    <w:multiLevelType w:val="singleLevel"/>
    <w:tmpl w:val="1358CD13"/>
    <w:lvl w:ilvl="0">
      <w:start w:val="8"/>
      <w:numFmt w:val="decimal"/>
      <w:lvlText w:val="(%1)"/>
      <w:lvlJc w:val="left"/>
      <w:pPr>
        <w:tabs>
          <w:tab w:val="left" w:pos="312"/>
        </w:tabs>
      </w:pPr>
    </w:lvl>
  </w:abstractNum>
  <w:abstractNum w:abstractNumId="24">
    <w:nsid w:val="1696FBD1"/>
    <w:multiLevelType w:val="singleLevel"/>
    <w:tmpl w:val="1696FBD1"/>
    <w:lvl w:ilvl="0">
      <w:start w:val="9"/>
      <w:numFmt w:val="decimal"/>
      <w:lvlText w:val="(%1)"/>
      <w:lvlJc w:val="left"/>
      <w:pPr>
        <w:tabs>
          <w:tab w:val="left" w:pos="312"/>
        </w:tabs>
      </w:pPr>
    </w:lvl>
  </w:abstractNum>
  <w:abstractNum w:abstractNumId="25">
    <w:nsid w:val="18E3252F"/>
    <w:multiLevelType w:val="singleLevel"/>
    <w:tmpl w:val="18E3252F"/>
    <w:lvl w:ilvl="0">
      <w:start w:val="6"/>
      <w:numFmt w:val="decimal"/>
      <w:lvlText w:val="(%1)"/>
      <w:lvlJc w:val="left"/>
      <w:pPr>
        <w:tabs>
          <w:tab w:val="left" w:pos="312"/>
        </w:tabs>
      </w:pPr>
    </w:lvl>
  </w:abstractNum>
  <w:abstractNum w:abstractNumId="26">
    <w:nsid w:val="1DD44E93"/>
    <w:multiLevelType w:val="singleLevel"/>
    <w:tmpl w:val="1DD44E93"/>
    <w:lvl w:ilvl="0">
      <w:start w:val="1"/>
      <w:numFmt w:val="bullet"/>
      <w:lvlText w:val=""/>
      <w:lvlJc w:val="left"/>
      <w:pPr>
        <w:ind w:left="420" w:hanging="420"/>
      </w:pPr>
      <w:rPr>
        <w:rFonts w:ascii="Wingdings" w:hAnsi="Wingdings" w:hint="default"/>
      </w:rPr>
    </w:lvl>
  </w:abstractNum>
  <w:abstractNum w:abstractNumId="27">
    <w:nsid w:val="1EBB34A3"/>
    <w:multiLevelType w:val="singleLevel"/>
    <w:tmpl w:val="1EBB34A3"/>
    <w:lvl w:ilvl="0">
      <w:start w:val="1"/>
      <w:numFmt w:val="decimal"/>
      <w:suff w:val="nothing"/>
      <w:lvlText w:val="（%1）"/>
      <w:lvlJc w:val="left"/>
    </w:lvl>
  </w:abstractNum>
  <w:abstractNum w:abstractNumId="28">
    <w:nsid w:val="225BC745"/>
    <w:multiLevelType w:val="singleLevel"/>
    <w:tmpl w:val="225BC745"/>
    <w:lvl w:ilvl="0">
      <w:start w:val="1"/>
      <w:numFmt w:val="bullet"/>
      <w:lvlText w:val=""/>
      <w:lvlJc w:val="left"/>
      <w:pPr>
        <w:ind w:left="420" w:hanging="420"/>
      </w:pPr>
      <w:rPr>
        <w:rFonts w:ascii="Wingdings" w:hAnsi="Wingdings" w:hint="default"/>
      </w:rPr>
    </w:lvl>
  </w:abstractNum>
  <w:abstractNum w:abstractNumId="29">
    <w:nsid w:val="27638E66"/>
    <w:multiLevelType w:val="singleLevel"/>
    <w:tmpl w:val="27638E66"/>
    <w:lvl w:ilvl="0">
      <w:start w:val="7"/>
      <w:numFmt w:val="decimal"/>
      <w:lvlText w:val="(%1)"/>
      <w:lvlJc w:val="left"/>
      <w:pPr>
        <w:tabs>
          <w:tab w:val="left" w:pos="312"/>
        </w:tabs>
      </w:pPr>
    </w:lvl>
  </w:abstractNum>
  <w:abstractNum w:abstractNumId="30">
    <w:nsid w:val="2F6D05AB"/>
    <w:multiLevelType w:val="singleLevel"/>
    <w:tmpl w:val="2F6D05AB"/>
    <w:lvl w:ilvl="0">
      <w:start w:val="1"/>
      <w:numFmt w:val="decimal"/>
      <w:lvlText w:val="%1."/>
      <w:lvlJc w:val="left"/>
      <w:pPr>
        <w:tabs>
          <w:tab w:val="left" w:pos="312"/>
        </w:tabs>
      </w:pPr>
    </w:lvl>
  </w:abstractNum>
  <w:abstractNum w:abstractNumId="3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5146ABB7"/>
    <w:multiLevelType w:val="singleLevel"/>
    <w:tmpl w:val="5146ABB7"/>
    <w:lvl w:ilvl="0">
      <w:start w:val="1"/>
      <w:numFmt w:val="decimal"/>
      <w:lvlText w:val="(%1)"/>
      <w:lvlJc w:val="left"/>
      <w:pPr>
        <w:tabs>
          <w:tab w:val="left" w:pos="312"/>
        </w:tabs>
      </w:pPr>
    </w:lvl>
  </w:abstractNum>
  <w:abstractNum w:abstractNumId="33">
    <w:nsid w:val="5FDCDCFA"/>
    <w:multiLevelType w:val="singleLevel"/>
    <w:tmpl w:val="5FDCDCFA"/>
    <w:lvl w:ilvl="0">
      <w:start w:val="8"/>
      <w:numFmt w:val="decimal"/>
      <w:lvlText w:val="(%1)"/>
      <w:lvlJc w:val="left"/>
      <w:pPr>
        <w:tabs>
          <w:tab w:val="left" w:pos="312"/>
        </w:tabs>
      </w:pPr>
    </w:lvl>
  </w:abstractNum>
  <w:abstractNum w:abstractNumId="34">
    <w:nsid w:val="64CAED94"/>
    <w:multiLevelType w:val="singleLevel"/>
    <w:tmpl w:val="64CAED94"/>
    <w:lvl w:ilvl="0">
      <w:start w:val="2"/>
      <w:numFmt w:val="decimal"/>
      <w:lvlText w:val="(%1)"/>
      <w:lvlJc w:val="left"/>
      <w:pPr>
        <w:tabs>
          <w:tab w:val="left" w:pos="312"/>
        </w:tabs>
      </w:pPr>
    </w:lvl>
  </w:abstractNum>
  <w:abstractNum w:abstractNumId="35">
    <w:nsid w:val="6A3679E3"/>
    <w:multiLevelType w:val="multilevel"/>
    <w:tmpl w:val="6A3679E3"/>
    <w:lvl w:ilvl="0">
      <w:start w:val="1"/>
      <w:numFmt w:val="decimalEnclosedCircle"/>
      <w:lvlText w:val="%1"/>
      <w:lvlJc w:val="left"/>
      <w:pPr>
        <w:ind w:left="360" w:hanging="360"/>
      </w:pPr>
      <w:rPr>
        <w:rFonts w:ascii="宋体"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AEAFD1D"/>
    <w:multiLevelType w:val="singleLevel"/>
    <w:tmpl w:val="6AEAFD1D"/>
    <w:lvl w:ilvl="0">
      <w:start w:val="1"/>
      <w:numFmt w:val="decimal"/>
      <w:suff w:val="nothing"/>
      <w:lvlText w:val="（%1）"/>
      <w:lvlJc w:val="left"/>
    </w:lvl>
  </w:abstractNum>
  <w:abstractNum w:abstractNumId="37">
    <w:nsid w:val="755FBE04"/>
    <w:multiLevelType w:val="singleLevel"/>
    <w:tmpl w:val="755FBE04"/>
    <w:lvl w:ilvl="0">
      <w:start w:val="2"/>
      <w:numFmt w:val="decimal"/>
      <w:lvlText w:val="(%1)"/>
      <w:lvlJc w:val="left"/>
      <w:pPr>
        <w:tabs>
          <w:tab w:val="left" w:pos="312"/>
        </w:tabs>
      </w:pPr>
    </w:lvl>
  </w:abstractNum>
  <w:abstractNum w:abstractNumId="38">
    <w:nsid w:val="77A96CA2"/>
    <w:multiLevelType w:val="singleLevel"/>
    <w:tmpl w:val="77A96CA2"/>
    <w:lvl w:ilvl="0">
      <w:start w:val="1"/>
      <w:numFmt w:val="decimal"/>
      <w:suff w:val="nothing"/>
      <w:lvlText w:val="（%1）"/>
      <w:lvlJc w:val="left"/>
    </w:lvl>
  </w:abstractNum>
  <w:abstractNum w:abstractNumId="39">
    <w:nsid w:val="782C3024"/>
    <w:multiLevelType w:val="singleLevel"/>
    <w:tmpl w:val="782C3024"/>
    <w:lvl w:ilvl="0">
      <w:start w:val="3"/>
      <w:numFmt w:val="decimal"/>
      <w:lvlText w:val="(%1)"/>
      <w:lvlJc w:val="left"/>
      <w:pPr>
        <w:tabs>
          <w:tab w:val="left" w:pos="312"/>
        </w:tabs>
      </w:pPr>
    </w:lvl>
  </w:abstractNum>
  <w:abstractNum w:abstractNumId="40">
    <w:nsid w:val="79D3DD21"/>
    <w:multiLevelType w:val="singleLevel"/>
    <w:tmpl w:val="79D3DD21"/>
    <w:lvl w:ilvl="0">
      <w:start w:val="1"/>
      <w:numFmt w:val="decimal"/>
      <w:suff w:val="nothing"/>
      <w:lvlText w:val="（%1）"/>
      <w:lvlJc w:val="left"/>
    </w:lvl>
  </w:abstractNum>
  <w:num w:numId="1">
    <w:abstractNumId w:val="31"/>
  </w:num>
  <w:num w:numId="2">
    <w:abstractNumId w:val="9"/>
  </w:num>
  <w:num w:numId="3">
    <w:abstractNumId w:val="36"/>
  </w:num>
  <w:num w:numId="4">
    <w:abstractNumId w:val="27"/>
  </w:num>
  <w:num w:numId="5">
    <w:abstractNumId w:val="40"/>
  </w:num>
  <w:num w:numId="6">
    <w:abstractNumId w:val="15"/>
  </w:num>
  <w:num w:numId="7">
    <w:abstractNumId w:val="4"/>
  </w:num>
  <w:num w:numId="8">
    <w:abstractNumId w:val="26"/>
  </w:num>
  <w:num w:numId="9">
    <w:abstractNumId w:val="11"/>
  </w:num>
  <w:num w:numId="10">
    <w:abstractNumId w:val="28"/>
  </w:num>
  <w:num w:numId="11">
    <w:abstractNumId w:val="30"/>
  </w:num>
  <w:num w:numId="12">
    <w:abstractNumId w:val="32"/>
  </w:num>
  <w:num w:numId="13">
    <w:abstractNumId w:val="34"/>
  </w:num>
  <w:num w:numId="14">
    <w:abstractNumId w:val="14"/>
  </w:num>
  <w:num w:numId="15">
    <w:abstractNumId w:val="18"/>
  </w:num>
  <w:num w:numId="16">
    <w:abstractNumId w:val="1"/>
  </w:num>
  <w:num w:numId="17">
    <w:abstractNumId w:val="0"/>
  </w:num>
  <w:num w:numId="18">
    <w:abstractNumId w:val="29"/>
  </w:num>
  <w:num w:numId="19">
    <w:abstractNumId w:val="23"/>
  </w:num>
  <w:num w:numId="20">
    <w:abstractNumId w:val="16"/>
  </w:num>
  <w:num w:numId="21">
    <w:abstractNumId w:val="37"/>
  </w:num>
  <w:num w:numId="22">
    <w:abstractNumId w:val="39"/>
  </w:num>
  <w:num w:numId="23">
    <w:abstractNumId w:val="20"/>
  </w:num>
  <w:num w:numId="24">
    <w:abstractNumId w:val="6"/>
  </w:num>
  <w:num w:numId="25">
    <w:abstractNumId w:val="25"/>
  </w:num>
  <w:num w:numId="26">
    <w:abstractNumId w:val="17"/>
  </w:num>
  <w:num w:numId="27">
    <w:abstractNumId w:val="33"/>
  </w:num>
  <w:num w:numId="28">
    <w:abstractNumId w:val="24"/>
  </w:num>
  <w:num w:numId="29">
    <w:abstractNumId w:val="3"/>
  </w:num>
  <w:num w:numId="30">
    <w:abstractNumId w:val="21"/>
  </w:num>
  <w:num w:numId="31">
    <w:abstractNumId w:val="19"/>
  </w:num>
  <w:num w:numId="32">
    <w:abstractNumId w:val="7"/>
  </w:num>
  <w:num w:numId="33">
    <w:abstractNumId w:val="8"/>
  </w:num>
  <w:num w:numId="34">
    <w:abstractNumId w:val="22"/>
  </w:num>
  <w:num w:numId="35">
    <w:abstractNumId w:val="13"/>
  </w:num>
  <w:num w:numId="36">
    <w:abstractNumId w:val="10"/>
  </w:num>
  <w:num w:numId="37">
    <w:abstractNumId w:val="12"/>
  </w:num>
  <w:num w:numId="38">
    <w:abstractNumId w:val="38"/>
  </w:num>
  <w:num w:numId="39">
    <w:abstractNumId w:val="5"/>
  </w:num>
  <w:num w:numId="40">
    <w:abstractNumId w:val="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71"/>
    <w:rsid w:val="0000128F"/>
    <w:rsid w:val="00012276"/>
    <w:rsid w:val="00021B0C"/>
    <w:rsid w:val="00044011"/>
    <w:rsid w:val="00054071"/>
    <w:rsid w:val="000F1835"/>
    <w:rsid w:val="00113763"/>
    <w:rsid w:val="002278F8"/>
    <w:rsid w:val="00300C30"/>
    <w:rsid w:val="00301F22"/>
    <w:rsid w:val="003526D2"/>
    <w:rsid w:val="00397136"/>
    <w:rsid w:val="003A5DFF"/>
    <w:rsid w:val="00426561"/>
    <w:rsid w:val="00436F0E"/>
    <w:rsid w:val="00475377"/>
    <w:rsid w:val="00481976"/>
    <w:rsid w:val="004856D2"/>
    <w:rsid w:val="00530340"/>
    <w:rsid w:val="005C7871"/>
    <w:rsid w:val="00624C76"/>
    <w:rsid w:val="00696E9E"/>
    <w:rsid w:val="006D533D"/>
    <w:rsid w:val="00743237"/>
    <w:rsid w:val="00751356"/>
    <w:rsid w:val="007F61C5"/>
    <w:rsid w:val="00835C9D"/>
    <w:rsid w:val="00836022"/>
    <w:rsid w:val="008441CB"/>
    <w:rsid w:val="00850396"/>
    <w:rsid w:val="00901BC4"/>
    <w:rsid w:val="00953797"/>
    <w:rsid w:val="009C1C2A"/>
    <w:rsid w:val="009C3434"/>
    <w:rsid w:val="009E7E75"/>
    <w:rsid w:val="00A962FB"/>
    <w:rsid w:val="00B14B54"/>
    <w:rsid w:val="00B5091A"/>
    <w:rsid w:val="00B60E4E"/>
    <w:rsid w:val="00B82232"/>
    <w:rsid w:val="00BF65A0"/>
    <w:rsid w:val="00C869DF"/>
    <w:rsid w:val="00CF4276"/>
    <w:rsid w:val="00D25855"/>
    <w:rsid w:val="00D4487A"/>
    <w:rsid w:val="00D47234"/>
    <w:rsid w:val="00D50C4B"/>
    <w:rsid w:val="00E77C43"/>
    <w:rsid w:val="00FB0DA9"/>
    <w:rsid w:val="00FE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B7"/>
    <w:pPr>
      <w:widowControl w:val="0"/>
      <w:jc w:val="both"/>
    </w:pPr>
    <w:rPr>
      <w:rFonts w:ascii="Calibri" w:eastAsia="宋体" w:hAnsi="Calibri" w:cs="Times New Roman"/>
    </w:rPr>
  </w:style>
  <w:style w:type="paragraph" w:styleId="1">
    <w:name w:val="heading 1"/>
    <w:basedOn w:val="a"/>
    <w:next w:val="a"/>
    <w:link w:val="1Char"/>
    <w:qFormat/>
    <w:rsid w:val="00FE30B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FE30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E30B7"/>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FE30B7"/>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E30B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FE30B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E30B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FE30B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E30B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E3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E30B7"/>
    <w:rPr>
      <w:sz w:val="18"/>
      <w:szCs w:val="18"/>
    </w:rPr>
  </w:style>
  <w:style w:type="paragraph" w:styleId="a5">
    <w:name w:val="footer"/>
    <w:basedOn w:val="a"/>
    <w:link w:val="Char0"/>
    <w:uiPriority w:val="99"/>
    <w:unhideWhenUsed/>
    <w:qFormat/>
    <w:rsid w:val="00FE30B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E30B7"/>
    <w:rPr>
      <w:sz w:val="18"/>
      <w:szCs w:val="18"/>
    </w:rPr>
  </w:style>
  <w:style w:type="character" w:customStyle="1" w:styleId="1Char">
    <w:name w:val="标题 1 Char"/>
    <w:basedOn w:val="a1"/>
    <w:link w:val="1"/>
    <w:qFormat/>
    <w:rsid w:val="00FE30B7"/>
    <w:rPr>
      <w:rFonts w:ascii="Times New Roman" w:eastAsia="宋体" w:hAnsi="Times New Roman" w:cs="Times New Roman"/>
      <w:b/>
      <w:bCs/>
      <w:kern w:val="44"/>
      <w:sz w:val="44"/>
      <w:szCs w:val="44"/>
    </w:rPr>
  </w:style>
  <w:style w:type="character" w:customStyle="1" w:styleId="2Char">
    <w:name w:val="标题 2 Char"/>
    <w:basedOn w:val="a1"/>
    <w:link w:val="2"/>
    <w:qFormat/>
    <w:rsid w:val="00FE30B7"/>
    <w:rPr>
      <w:rFonts w:ascii="Arial" w:eastAsia="黑体" w:hAnsi="Arial" w:cs="Times New Roman"/>
      <w:b/>
      <w:bCs/>
      <w:sz w:val="32"/>
      <w:szCs w:val="32"/>
    </w:rPr>
  </w:style>
  <w:style w:type="character" w:customStyle="1" w:styleId="3Char">
    <w:name w:val="标题 3 Char"/>
    <w:basedOn w:val="a1"/>
    <w:link w:val="3"/>
    <w:qFormat/>
    <w:rsid w:val="00FE30B7"/>
    <w:rPr>
      <w:rFonts w:ascii="Times New Roman" w:eastAsia="宋体" w:hAnsi="Times New Roman" w:cs="Times New Roman"/>
      <w:b/>
      <w:bCs/>
      <w:szCs w:val="32"/>
    </w:rPr>
  </w:style>
  <w:style w:type="character" w:customStyle="1" w:styleId="4Char">
    <w:name w:val="标题 4 Char"/>
    <w:basedOn w:val="a1"/>
    <w:link w:val="4"/>
    <w:qFormat/>
    <w:rsid w:val="00FE30B7"/>
    <w:rPr>
      <w:rFonts w:ascii="Arial" w:eastAsia="黑体" w:hAnsi="Arial" w:cs="Times New Roman"/>
      <w:b/>
      <w:bCs/>
      <w:sz w:val="28"/>
      <w:szCs w:val="28"/>
    </w:rPr>
  </w:style>
  <w:style w:type="character" w:customStyle="1" w:styleId="5Char">
    <w:name w:val="标题 5 Char"/>
    <w:basedOn w:val="a1"/>
    <w:link w:val="5"/>
    <w:qFormat/>
    <w:rsid w:val="00FE30B7"/>
    <w:rPr>
      <w:rFonts w:ascii="Times New Roman" w:eastAsia="宋体" w:hAnsi="Times New Roman" w:cs="Times New Roman"/>
      <w:b/>
      <w:sz w:val="28"/>
      <w:szCs w:val="20"/>
    </w:rPr>
  </w:style>
  <w:style w:type="character" w:customStyle="1" w:styleId="6Char">
    <w:name w:val="标题 6 Char"/>
    <w:basedOn w:val="a1"/>
    <w:link w:val="6"/>
    <w:qFormat/>
    <w:rsid w:val="00FE30B7"/>
    <w:rPr>
      <w:rFonts w:ascii="Arial" w:eastAsia="黑体" w:hAnsi="Arial" w:cs="Times New Roman"/>
      <w:b/>
      <w:sz w:val="24"/>
      <w:szCs w:val="20"/>
    </w:rPr>
  </w:style>
  <w:style w:type="character" w:customStyle="1" w:styleId="7Char">
    <w:name w:val="标题 7 Char"/>
    <w:basedOn w:val="a1"/>
    <w:link w:val="7"/>
    <w:qFormat/>
    <w:rsid w:val="00FE30B7"/>
    <w:rPr>
      <w:rFonts w:ascii="Times New Roman" w:eastAsia="宋体" w:hAnsi="Times New Roman" w:cs="Times New Roman"/>
      <w:b/>
      <w:sz w:val="24"/>
      <w:szCs w:val="20"/>
    </w:rPr>
  </w:style>
  <w:style w:type="character" w:customStyle="1" w:styleId="8Char">
    <w:name w:val="标题 8 Char"/>
    <w:basedOn w:val="a1"/>
    <w:link w:val="8"/>
    <w:qFormat/>
    <w:rsid w:val="00FE30B7"/>
    <w:rPr>
      <w:rFonts w:ascii="Arial" w:eastAsia="黑体" w:hAnsi="Arial" w:cs="Times New Roman"/>
      <w:sz w:val="24"/>
      <w:szCs w:val="20"/>
    </w:rPr>
  </w:style>
  <w:style w:type="character" w:customStyle="1" w:styleId="9Char">
    <w:name w:val="标题 9 Char"/>
    <w:basedOn w:val="a1"/>
    <w:link w:val="9"/>
    <w:qFormat/>
    <w:rsid w:val="00FE30B7"/>
    <w:rPr>
      <w:rFonts w:ascii="Arial" w:eastAsia="黑体" w:hAnsi="Arial" w:cs="Times New Roman"/>
      <w:szCs w:val="20"/>
    </w:rPr>
  </w:style>
  <w:style w:type="paragraph" w:styleId="a0">
    <w:name w:val="Normal Indent"/>
    <w:basedOn w:val="a"/>
    <w:link w:val="Char1"/>
    <w:qFormat/>
    <w:rsid w:val="00FE30B7"/>
    <w:pPr>
      <w:ind w:firstLine="420"/>
    </w:pPr>
  </w:style>
  <w:style w:type="paragraph" w:styleId="70">
    <w:name w:val="toc 7"/>
    <w:basedOn w:val="a"/>
    <w:next w:val="a"/>
    <w:uiPriority w:val="39"/>
    <w:qFormat/>
    <w:rsid w:val="00FE30B7"/>
    <w:pPr>
      <w:ind w:leftChars="1200" w:left="2520"/>
    </w:pPr>
    <w:rPr>
      <w:rFonts w:ascii="Times New Roman" w:hAnsi="Times New Roman"/>
      <w:szCs w:val="20"/>
    </w:rPr>
  </w:style>
  <w:style w:type="paragraph" w:styleId="a6">
    <w:name w:val="Note Heading"/>
    <w:basedOn w:val="a"/>
    <w:next w:val="a"/>
    <w:link w:val="Char2"/>
    <w:qFormat/>
    <w:rsid w:val="00FE30B7"/>
    <w:pPr>
      <w:jc w:val="center"/>
    </w:pPr>
  </w:style>
  <w:style w:type="character" w:customStyle="1" w:styleId="Char2">
    <w:name w:val="注释标题 Char"/>
    <w:basedOn w:val="a1"/>
    <w:link w:val="a6"/>
    <w:qFormat/>
    <w:rsid w:val="00FE30B7"/>
    <w:rPr>
      <w:rFonts w:ascii="Calibri" w:eastAsia="宋体" w:hAnsi="Calibri" w:cs="Times New Roman"/>
    </w:rPr>
  </w:style>
  <w:style w:type="paragraph" w:styleId="40">
    <w:name w:val="List Bullet 4"/>
    <w:basedOn w:val="a"/>
    <w:qFormat/>
    <w:rsid w:val="00FE30B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FE30B7"/>
    <w:pPr>
      <w:tabs>
        <w:tab w:val="left" w:pos="560"/>
      </w:tabs>
      <w:ind w:left="900" w:hanging="340"/>
    </w:pPr>
    <w:rPr>
      <w:rFonts w:ascii="Times New Roman" w:hAnsi="Times New Roman"/>
      <w:szCs w:val="20"/>
    </w:rPr>
  </w:style>
  <w:style w:type="paragraph" w:styleId="a8">
    <w:name w:val="caption"/>
    <w:basedOn w:val="a"/>
    <w:next w:val="a"/>
    <w:qFormat/>
    <w:rsid w:val="00FE30B7"/>
    <w:pPr>
      <w:spacing w:line="480" w:lineRule="auto"/>
    </w:pPr>
    <w:rPr>
      <w:rFonts w:ascii="华文中宋" w:eastAsia="华文中宋" w:hAnsi="华文中宋"/>
      <w:sz w:val="36"/>
      <w:szCs w:val="20"/>
    </w:rPr>
  </w:style>
  <w:style w:type="paragraph" w:styleId="a9">
    <w:name w:val="List Bullet"/>
    <w:basedOn w:val="a"/>
    <w:qFormat/>
    <w:rsid w:val="00FE30B7"/>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FE30B7"/>
    <w:pPr>
      <w:shd w:val="clear" w:color="auto" w:fill="000080"/>
    </w:pPr>
    <w:rPr>
      <w:rFonts w:ascii="Times New Roman" w:hAnsi="Times New Roman"/>
      <w:szCs w:val="20"/>
    </w:rPr>
  </w:style>
  <w:style w:type="character" w:customStyle="1" w:styleId="Char3">
    <w:name w:val="文档结构图 Char"/>
    <w:basedOn w:val="a1"/>
    <w:link w:val="aa"/>
    <w:semiHidden/>
    <w:qFormat/>
    <w:rsid w:val="00FE30B7"/>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FE30B7"/>
    <w:pPr>
      <w:jc w:val="left"/>
    </w:pPr>
  </w:style>
  <w:style w:type="character" w:customStyle="1" w:styleId="Char4">
    <w:name w:val="批注文字 Char"/>
    <w:basedOn w:val="a1"/>
    <w:link w:val="ab"/>
    <w:uiPriority w:val="99"/>
    <w:qFormat/>
    <w:rsid w:val="00FE30B7"/>
    <w:rPr>
      <w:rFonts w:ascii="Calibri" w:eastAsia="宋体" w:hAnsi="Calibri" w:cs="Times New Roman"/>
    </w:rPr>
  </w:style>
  <w:style w:type="paragraph" w:styleId="ac">
    <w:name w:val="Salutation"/>
    <w:basedOn w:val="a"/>
    <w:next w:val="a"/>
    <w:link w:val="Char5"/>
    <w:qFormat/>
    <w:rsid w:val="00FE30B7"/>
    <w:pPr>
      <w:spacing w:beforeLines="40" w:afterLines="40" w:line="312" w:lineRule="auto"/>
    </w:pPr>
    <w:rPr>
      <w:kern w:val="0"/>
      <w:sz w:val="24"/>
      <w:szCs w:val="24"/>
    </w:rPr>
  </w:style>
  <w:style w:type="character" w:customStyle="1" w:styleId="Char5">
    <w:name w:val="称呼 Char"/>
    <w:basedOn w:val="a1"/>
    <w:link w:val="ac"/>
    <w:qFormat/>
    <w:rsid w:val="00FE30B7"/>
    <w:rPr>
      <w:rFonts w:ascii="Calibri" w:eastAsia="宋体" w:hAnsi="Calibri" w:cs="Times New Roman"/>
      <w:kern w:val="0"/>
      <w:sz w:val="24"/>
      <w:szCs w:val="24"/>
    </w:rPr>
  </w:style>
  <w:style w:type="paragraph" w:styleId="30">
    <w:name w:val="Body Text 3"/>
    <w:basedOn w:val="a"/>
    <w:link w:val="3Char0"/>
    <w:qFormat/>
    <w:rsid w:val="00FE30B7"/>
    <w:pPr>
      <w:autoSpaceDE w:val="0"/>
      <w:autoSpaceDN w:val="0"/>
      <w:jc w:val="center"/>
    </w:pPr>
    <w:rPr>
      <w:kern w:val="0"/>
      <w:sz w:val="16"/>
      <w:szCs w:val="20"/>
    </w:rPr>
  </w:style>
  <w:style w:type="character" w:customStyle="1" w:styleId="3Char0">
    <w:name w:val="正文文本 3 Char"/>
    <w:basedOn w:val="a1"/>
    <w:link w:val="30"/>
    <w:qFormat/>
    <w:rsid w:val="00FE30B7"/>
    <w:rPr>
      <w:rFonts w:ascii="Calibri" w:eastAsia="宋体" w:hAnsi="Calibri" w:cs="Times New Roman"/>
      <w:kern w:val="0"/>
      <w:sz w:val="16"/>
      <w:szCs w:val="20"/>
    </w:rPr>
  </w:style>
  <w:style w:type="paragraph" w:styleId="31">
    <w:name w:val="List Bullet 3"/>
    <w:basedOn w:val="a"/>
    <w:qFormat/>
    <w:rsid w:val="00FE30B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FE30B7"/>
    <w:pPr>
      <w:spacing w:after="120"/>
    </w:pPr>
  </w:style>
  <w:style w:type="character" w:customStyle="1" w:styleId="Char6">
    <w:name w:val="正文文本 Char"/>
    <w:basedOn w:val="a1"/>
    <w:qFormat/>
    <w:rsid w:val="00FE30B7"/>
    <w:rPr>
      <w:rFonts w:ascii="Calibri" w:eastAsia="宋体" w:hAnsi="Calibri" w:cs="Times New Roman"/>
    </w:rPr>
  </w:style>
  <w:style w:type="paragraph" w:styleId="ae">
    <w:name w:val="Body Text Indent"/>
    <w:basedOn w:val="a"/>
    <w:link w:val="Char7"/>
    <w:qFormat/>
    <w:rsid w:val="00FE30B7"/>
    <w:pPr>
      <w:ind w:firstLine="444"/>
    </w:pPr>
    <w:rPr>
      <w:rFonts w:ascii="Times New Roman" w:hAnsi="Times New Roman"/>
      <w:b/>
      <w:sz w:val="24"/>
      <w:szCs w:val="20"/>
    </w:rPr>
  </w:style>
  <w:style w:type="character" w:customStyle="1" w:styleId="Char7">
    <w:name w:val="正文文本缩进 Char"/>
    <w:basedOn w:val="a1"/>
    <w:link w:val="ae"/>
    <w:qFormat/>
    <w:rsid w:val="00FE30B7"/>
    <w:rPr>
      <w:rFonts w:ascii="Times New Roman" w:eastAsia="宋体" w:hAnsi="Times New Roman" w:cs="Times New Roman"/>
      <w:b/>
      <w:sz w:val="24"/>
      <w:szCs w:val="20"/>
    </w:rPr>
  </w:style>
  <w:style w:type="paragraph" w:styleId="20">
    <w:name w:val="List Bullet 2"/>
    <w:basedOn w:val="a"/>
    <w:qFormat/>
    <w:rsid w:val="00FE30B7"/>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FE30B7"/>
    <w:pPr>
      <w:ind w:leftChars="800" w:left="1680"/>
    </w:pPr>
    <w:rPr>
      <w:rFonts w:ascii="Times New Roman" w:hAnsi="Times New Roman"/>
      <w:szCs w:val="20"/>
    </w:rPr>
  </w:style>
  <w:style w:type="paragraph" w:styleId="32">
    <w:name w:val="toc 3"/>
    <w:basedOn w:val="a"/>
    <w:next w:val="a"/>
    <w:uiPriority w:val="39"/>
    <w:qFormat/>
    <w:rsid w:val="00FE30B7"/>
    <w:pPr>
      <w:tabs>
        <w:tab w:val="right" w:leader="dot" w:pos="9231"/>
      </w:tabs>
      <w:ind w:leftChars="400" w:left="840"/>
    </w:pPr>
    <w:rPr>
      <w:rFonts w:ascii="Times New Roman" w:hAnsi="Times New Roman"/>
      <w:szCs w:val="24"/>
    </w:rPr>
  </w:style>
  <w:style w:type="paragraph" w:styleId="af">
    <w:name w:val="Plain Text"/>
    <w:basedOn w:val="a"/>
    <w:link w:val="Char8"/>
    <w:qFormat/>
    <w:rsid w:val="00FE30B7"/>
    <w:rPr>
      <w:rFonts w:ascii="宋体" w:hAnsi="Courier New"/>
      <w:kern w:val="0"/>
      <w:sz w:val="20"/>
      <w:szCs w:val="20"/>
    </w:rPr>
  </w:style>
  <w:style w:type="character" w:customStyle="1" w:styleId="Char8">
    <w:name w:val="纯文本 Char"/>
    <w:basedOn w:val="a1"/>
    <w:link w:val="af"/>
    <w:qFormat/>
    <w:rsid w:val="00FE30B7"/>
    <w:rPr>
      <w:rFonts w:ascii="宋体" w:eastAsia="宋体" w:hAnsi="Courier New" w:cs="Times New Roman"/>
      <w:kern w:val="0"/>
      <w:sz w:val="20"/>
      <w:szCs w:val="20"/>
    </w:rPr>
  </w:style>
  <w:style w:type="paragraph" w:styleId="80">
    <w:name w:val="toc 8"/>
    <w:basedOn w:val="a"/>
    <w:next w:val="a"/>
    <w:uiPriority w:val="39"/>
    <w:qFormat/>
    <w:rsid w:val="00FE30B7"/>
    <w:pPr>
      <w:ind w:leftChars="1400" w:left="2940"/>
    </w:pPr>
    <w:rPr>
      <w:rFonts w:ascii="Times New Roman" w:hAnsi="Times New Roman"/>
      <w:szCs w:val="20"/>
    </w:rPr>
  </w:style>
  <w:style w:type="paragraph" w:styleId="af0">
    <w:name w:val="Date"/>
    <w:basedOn w:val="a"/>
    <w:next w:val="a"/>
    <w:link w:val="Char9"/>
    <w:qFormat/>
    <w:rsid w:val="00FE30B7"/>
  </w:style>
  <w:style w:type="character" w:customStyle="1" w:styleId="Char9">
    <w:name w:val="日期 Char"/>
    <w:basedOn w:val="a1"/>
    <w:link w:val="af0"/>
    <w:qFormat/>
    <w:rsid w:val="00FE30B7"/>
    <w:rPr>
      <w:rFonts w:ascii="Calibri" w:eastAsia="宋体" w:hAnsi="Calibri" w:cs="Times New Roman"/>
    </w:rPr>
  </w:style>
  <w:style w:type="paragraph" w:styleId="21">
    <w:name w:val="Body Text Indent 2"/>
    <w:basedOn w:val="a"/>
    <w:link w:val="2Char0"/>
    <w:qFormat/>
    <w:rsid w:val="00FE30B7"/>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FE30B7"/>
    <w:rPr>
      <w:rFonts w:ascii="宋体" w:eastAsia="宋体" w:hAnsi="宋体" w:cs="Times New Roman"/>
      <w:b/>
      <w:bCs/>
      <w:sz w:val="24"/>
      <w:szCs w:val="20"/>
    </w:rPr>
  </w:style>
  <w:style w:type="paragraph" w:styleId="af1">
    <w:name w:val="Balloon Text"/>
    <w:basedOn w:val="a"/>
    <w:link w:val="Chara"/>
    <w:semiHidden/>
    <w:qFormat/>
    <w:rsid w:val="00FE30B7"/>
    <w:rPr>
      <w:rFonts w:ascii="Times New Roman" w:hAnsi="Times New Roman"/>
      <w:sz w:val="18"/>
      <w:szCs w:val="18"/>
    </w:rPr>
  </w:style>
  <w:style w:type="character" w:customStyle="1" w:styleId="Chara">
    <w:name w:val="批注框文本 Char"/>
    <w:basedOn w:val="a1"/>
    <w:link w:val="af1"/>
    <w:semiHidden/>
    <w:qFormat/>
    <w:rsid w:val="00FE30B7"/>
    <w:rPr>
      <w:rFonts w:ascii="Times New Roman" w:eastAsia="宋体" w:hAnsi="Times New Roman" w:cs="Times New Roman"/>
      <w:sz w:val="18"/>
      <w:szCs w:val="18"/>
    </w:rPr>
  </w:style>
  <w:style w:type="paragraph" w:styleId="10">
    <w:name w:val="toc 1"/>
    <w:basedOn w:val="a"/>
    <w:next w:val="a"/>
    <w:uiPriority w:val="39"/>
    <w:qFormat/>
    <w:rsid w:val="00FE30B7"/>
    <w:pPr>
      <w:tabs>
        <w:tab w:val="left" w:pos="840"/>
        <w:tab w:val="right" w:leader="dot" w:pos="9231"/>
      </w:tabs>
    </w:pPr>
    <w:rPr>
      <w:rFonts w:ascii="Times New Roman" w:hAnsi="Times New Roman"/>
      <w:szCs w:val="24"/>
    </w:rPr>
  </w:style>
  <w:style w:type="paragraph" w:styleId="41">
    <w:name w:val="toc 4"/>
    <w:basedOn w:val="a"/>
    <w:next w:val="a"/>
    <w:uiPriority w:val="39"/>
    <w:qFormat/>
    <w:rsid w:val="00FE30B7"/>
    <w:pPr>
      <w:ind w:leftChars="600" w:left="1260"/>
    </w:pPr>
    <w:rPr>
      <w:rFonts w:ascii="Times New Roman" w:hAnsi="Times New Roman"/>
      <w:szCs w:val="20"/>
    </w:rPr>
  </w:style>
  <w:style w:type="paragraph" w:styleId="af2">
    <w:name w:val="Subtitle"/>
    <w:basedOn w:val="a"/>
    <w:next w:val="a"/>
    <w:link w:val="Charb"/>
    <w:qFormat/>
    <w:rsid w:val="00FE30B7"/>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FE30B7"/>
    <w:rPr>
      <w:rFonts w:ascii="Arial" w:eastAsia="方正魏碑简体" w:hAnsi="Arial" w:cs="Times New Roman"/>
      <w:bCs/>
      <w:kern w:val="28"/>
      <w:sz w:val="32"/>
      <w:szCs w:val="32"/>
    </w:rPr>
  </w:style>
  <w:style w:type="paragraph" w:styleId="af3">
    <w:name w:val="footnote text"/>
    <w:basedOn w:val="a"/>
    <w:link w:val="Char11"/>
    <w:unhideWhenUsed/>
    <w:qFormat/>
    <w:rsid w:val="00FE30B7"/>
    <w:pPr>
      <w:snapToGrid w:val="0"/>
      <w:jc w:val="left"/>
    </w:pPr>
    <w:rPr>
      <w:rFonts w:ascii="Times New Roman" w:hAnsi="Times New Roman"/>
      <w:sz w:val="18"/>
      <w:szCs w:val="18"/>
    </w:rPr>
  </w:style>
  <w:style w:type="character" w:customStyle="1" w:styleId="Charc">
    <w:name w:val="脚注文本 Char"/>
    <w:basedOn w:val="a1"/>
    <w:semiHidden/>
    <w:qFormat/>
    <w:rsid w:val="00FE30B7"/>
    <w:rPr>
      <w:rFonts w:ascii="Calibri" w:eastAsia="宋体" w:hAnsi="Calibri" w:cs="Times New Roman"/>
      <w:sz w:val="18"/>
      <w:szCs w:val="18"/>
    </w:rPr>
  </w:style>
  <w:style w:type="paragraph" w:styleId="60">
    <w:name w:val="toc 6"/>
    <w:basedOn w:val="a"/>
    <w:next w:val="a"/>
    <w:uiPriority w:val="39"/>
    <w:qFormat/>
    <w:rsid w:val="00FE30B7"/>
    <w:pPr>
      <w:ind w:leftChars="1000" w:left="2100"/>
    </w:pPr>
    <w:rPr>
      <w:rFonts w:ascii="Times New Roman" w:hAnsi="Times New Roman"/>
      <w:szCs w:val="20"/>
    </w:rPr>
  </w:style>
  <w:style w:type="paragraph" w:styleId="33">
    <w:name w:val="Body Text Indent 3"/>
    <w:basedOn w:val="a"/>
    <w:link w:val="3Char1"/>
    <w:qFormat/>
    <w:rsid w:val="00FE30B7"/>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FE30B7"/>
    <w:rPr>
      <w:rFonts w:ascii="Times New Roman" w:eastAsia="宋体" w:hAnsi="Times New Roman" w:cs="Times New Roman"/>
      <w:szCs w:val="21"/>
    </w:rPr>
  </w:style>
  <w:style w:type="paragraph" w:styleId="22">
    <w:name w:val="toc 2"/>
    <w:basedOn w:val="a"/>
    <w:next w:val="a"/>
    <w:uiPriority w:val="39"/>
    <w:qFormat/>
    <w:rsid w:val="00FE30B7"/>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FE30B7"/>
    <w:pPr>
      <w:ind w:leftChars="1600" w:left="3360"/>
    </w:pPr>
    <w:rPr>
      <w:rFonts w:ascii="Times New Roman" w:hAnsi="Times New Roman"/>
      <w:szCs w:val="20"/>
    </w:rPr>
  </w:style>
  <w:style w:type="paragraph" w:styleId="23">
    <w:name w:val="Body Text 2"/>
    <w:basedOn w:val="a"/>
    <w:link w:val="2Char1"/>
    <w:qFormat/>
    <w:rsid w:val="00FE30B7"/>
    <w:pPr>
      <w:spacing w:after="120" w:line="480" w:lineRule="auto"/>
    </w:pPr>
    <w:rPr>
      <w:rFonts w:ascii="Times New Roman" w:hAnsi="Times New Roman"/>
      <w:szCs w:val="20"/>
    </w:rPr>
  </w:style>
  <w:style w:type="character" w:customStyle="1" w:styleId="2Char1">
    <w:name w:val="正文文本 2 Char"/>
    <w:basedOn w:val="a1"/>
    <w:link w:val="23"/>
    <w:qFormat/>
    <w:rsid w:val="00FE30B7"/>
    <w:rPr>
      <w:rFonts w:ascii="Times New Roman" w:eastAsia="宋体" w:hAnsi="Times New Roman" w:cs="Times New Roman"/>
      <w:szCs w:val="20"/>
    </w:rPr>
  </w:style>
  <w:style w:type="paragraph" w:styleId="HTML">
    <w:name w:val="HTML Preformatted"/>
    <w:basedOn w:val="a"/>
    <w:link w:val="HTMLChar"/>
    <w:qFormat/>
    <w:rsid w:val="00FE3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E30B7"/>
    <w:rPr>
      <w:rFonts w:ascii="宋体" w:eastAsia="宋体" w:hAnsi="宋体" w:cs="宋体"/>
      <w:kern w:val="0"/>
      <w:sz w:val="24"/>
      <w:szCs w:val="24"/>
    </w:rPr>
  </w:style>
  <w:style w:type="paragraph" w:styleId="af4">
    <w:name w:val="Normal (Web)"/>
    <w:basedOn w:val="a"/>
    <w:uiPriority w:val="99"/>
    <w:qFormat/>
    <w:rsid w:val="00FE30B7"/>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E30B7"/>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FE30B7"/>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FE30B7"/>
    <w:rPr>
      <w:b/>
      <w:bCs/>
      <w:kern w:val="0"/>
      <w:sz w:val="20"/>
      <w:szCs w:val="20"/>
    </w:rPr>
  </w:style>
  <w:style w:type="character" w:customStyle="1" w:styleId="Chare">
    <w:name w:val="批注主题 Char"/>
    <w:basedOn w:val="Char4"/>
    <w:link w:val="af6"/>
    <w:uiPriority w:val="99"/>
    <w:qFormat/>
    <w:rsid w:val="00FE30B7"/>
    <w:rPr>
      <w:rFonts w:ascii="Calibri" w:eastAsia="宋体" w:hAnsi="Calibri" w:cs="Times New Roman"/>
      <w:b/>
      <w:bCs/>
      <w:kern w:val="0"/>
      <w:sz w:val="20"/>
      <w:szCs w:val="20"/>
    </w:rPr>
  </w:style>
  <w:style w:type="paragraph" w:styleId="af7">
    <w:name w:val="Body Text First Indent"/>
    <w:basedOn w:val="ad"/>
    <w:link w:val="Charf"/>
    <w:qFormat/>
    <w:rsid w:val="00FE30B7"/>
    <w:pPr>
      <w:spacing w:line="300" w:lineRule="auto"/>
      <w:ind w:firstLine="510"/>
    </w:pPr>
    <w:rPr>
      <w:sz w:val="24"/>
    </w:rPr>
  </w:style>
  <w:style w:type="character" w:customStyle="1" w:styleId="Charf">
    <w:name w:val="正文首行缩进 Char"/>
    <w:basedOn w:val="Char6"/>
    <w:link w:val="af7"/>
    <w:qFormat/>
    <w:rsid w:val="00FE30B7"/>
    <w:rPr>
      <w:rFonts w:ascii="Calibri" w:eastAsia="宋体" w:hAnsi="Calibri" w:cs="Times New Roman"/>
      <w:sz w:val="24"/>
    </w:rPr>
  </w:style>
  <w:style w:type="table" w:styleId="af8">
    <w:name w:val="Table Grid"/>
    <w:basedOn w:val="a2"/>
    <w:uiPriority w:val="59"/>
    <w:qFormat/>
    <w:rsid w:val="00FE30B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E30B7"/>
    <w:rPr>
      <w:b/>
      <w:bCs/>
    </w:rPr>
  </w:style>
  <w:style w:type="character" w:styleId="afa">
    <w:name w:val="page number"/>
    <w:basedOn w:val="a1"/>
    <w:qFormat/>
    <w:rsid w:val="00FE30B7"/>
  </w:style>
  <w:style w:type="character" w:styleId="afb">
    <w:name w:val="FollowedHyperlink"/>
    <w:qFormat/>
    <w:rsid w:val="00FE30B7"/>
    <w:rPr>
      <w:color w:val="800080"/>
      <w:u w:val="single"/>
    </w:rPr>
  </w:style>
  <w:style w:type="character" w:styleId="afc">
    <w:name w:val="Emphasis"/>
    <w:qFormat/>
    <w:rsid w:val="00FE30B7"/>
    <w:rPr>
      <w:i/>
      <w:iCs/>
    </w:rPr>
  </w:style>
  <w:style w:type="character" w:styleId="afd">
    <w:name w:val="Hyperlink"/>
    <w:uiPriority w:val="99"/>
    <w:qFormat/>
    <w:rsid w:val="00FE30B7"/>
    <w:rPr>
      <w:color w:val="0000FF"/>
      <w:u w:val="single"/>
    </w:rPr>
  </w:style>
  <w:style w:type="character" w:styleId="afe">
    <w:name w:val="annotation reference"/>
    <w:uiPriority w:val="99"/>
    <w:unhideWhenUsed/>
    <w:qFormat/>
    <w:rsid w:val="00FE30B7"/>
    <w:rPr>
      <w:sz w:val="21"/>
      <w:szCs w:val="21"/>
    </w:rPr>
  </w:style>
  <w:style w:type="character" w:customStyle="1" w:styleId="Char12">
    <w:name w:val="引用 Char1"/>
    <w:basedOn w:val="a1"/>
    <w:link w:val="11"/>
    <w:qFormat/>
    <w:locked/>
    <w:rsid w:val="00FE30B7"/>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FE30B7"/>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FE30B7"/>
    <w:rPr>
      <w:b/>
      <w:bCs/>
      <w:i/>
      <w:iCs/>
      <w:color w:val="4F81BD"/>
      <w:kern w:val="2"/>
      <w:sz w:val="21"/>
    </w:rPr>
  </w:style>
  <w:style w:type="character" w:customStyle="1" w:styleId="CharChar7">
    <w:name w:val="Char Char7"/>
    <w:qFormat/>
    <w:rsid w:val="00FE30B7"/>
    <w:rPr>
      <w:kern w:val="2"/>
      <w:sz w:val="18"/>
    </w:rPr>
  </w:style>
  <w:style w:type="character" w:customStyle="1" w:styleId="xuxian1">
    <w:name w:val="xuxian1"/>
    <w:basedOn w:val="a1"/>
    <w:qFormat/>
    <w:rsid w:val="00FE30B7"/>
    <w:rPr>
      <w:b/>
      <w:bCs/>
      <w:color w:val="188DD3"/>
      <w:u w:val="none"/>
    </w:rPr>
  </w:style>
  <w:style w:type="character" w:customStyle="1" w:styleId="Charf1">
    <w:name w:val="居中 Char"/>
    <w:qFormat/>
    <w:rsid w:val="00FE30B7"/>
    <w:rPr>
      <w:kern w:val="2"/>
      <w:sz w:val="24"/>
    </w:rPr>
  </w:style>
  <w:style w:type="character" w:customStyle="1" w:styleId="Char13">
    <w:name w:val="副标题 Char1"/>
    <w:basedOn w:val="a1"/>
    <w:uiPriority w:val="11"/>
    <w:qFormat/>
    <w:rsid w:val="00FE30B7"/>
    <w:rPr>
      <w:rFonts w:ascii="Cambria" w:eastAsia="宋体" w:hAnsi="Cambria" w:cs="Times New Roman"/>
      <w:b/>
      <w:bCs/>
      <w:kern w:val="28"/>
      <w:sz w:val="32"/>
      <w:szCs w:val="32"/>
    </w:rPr>
  </w:style>
  <w:style w:type="character" w:customStyle="1" w:styleId="CharChar">
    <w:name w:val="表文字 Char Char"/>
    <w:link w:val="aff"/>
    <w:qFormat/>
    <w:locked/>
    <w:rsid w:val="00FE30B7"/>
    <w:rPr>
      <w:rFonts w:ascii="楷体_GB2312" w:eastAsia="楷体_GB2312" w:hAnsi="宋体"/>
      <w:spacing w:val="-8"/>
      <w:sz w:val="24"/>
      <w:lang w:val="zh-CN"/>
    </w:rPr>
  </w:style>
  <w:style w:type="paragraph" w:customStyle="1" w:styleId="aff">
    <w:name w:val="表文字"/>
    <w:basedOn w:val="a"/>
    <w:link w:val="CharChar"/>
    <w:qFormat/>
    <w:rsid w:val="00FE30B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FE30B7"/>
    <w:rPr>
      <w:kern w:val="2"/>
      <w:sz w:val="21"/>
    </w:rPr>
  </w:style>
  <w:style w:type="character" w:customStyle="1" w:styleId="Charf2">
    <w:name w:val="段 Char"/>
    <w:basedOn w:val="a1"/>
    <w:link w:val="aff0"/>
    <w:qFormat/>
    <w:rsid w:val="00FE30B7"/>
    <w:rPr>
      <w:rFonts w:ascii="宋体" w:hAnsi="Times New Roman"/>
    </w:rPr>
  </w:style>
  <w:style w:type="paragraph" w:customStyle="1" w:styleId="aff0">
    <w:name w:val="段"/>
    <w:link w:val="Charf2"/>
    <w:qFormat/>
    <w:rsid w:val="00FE30B7"/>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FE30B7"/>
    <w:rPr>
      <w:rFonts w:ascii="宋体" w:hAnsi="宋体"/>
      <w:sz w:val="24"/>
    </w:rPr>
  </w:style>
  <w:style w:type="paragraph" w:customStyle="1" w:styleId="CharChar2Char">
    <w:name w:val="+正文 Char Char2 Char"/>
    <w:basedOn w:val="a"/>
    <w:link w:val="CharChar2CharCharChar"/>
    <w:qFormat/>
    <w:rsid w:val="00FE30B7"/>
    <w:pPr>
      <w:spacing w:line="360" w:lineRule="auto"/>
      <w:ind w:firstLineChars="200" w:firstLine="200"/>
    </w:pPr>
    <w:rPr>
      <w:rFonts w:ascii="宋体" w:eastAsiaTheme="minorEastAsia" w:hAnsi="宋体" w:cstheme="minorBidi"/>
      <w:sz w:val="24"/>
    </w:rPr>
  </w:style>
  <w:style w:type="character" w:customStyle="1" w:styleId="15">
    <w:name w:val="15"/>
    <w:qFormat/>
    <w:rsid w:val="00FE30B7"/>
    <w:rPr>
      <w:rFonts w:ascii="Calibri" w:hAnsi="Calibri" w:hint="default"/>
    </w:rPr>
  </w:style>
  <w:style w:type="character" w:customStyle="1" w:styleId="Char11">
    <w:name w:val="脚注文本 Char1"/>
    <w:basedOn w:val="a1"/>
    <w:link w:val="af3"/>
    <w:qFormat/>
    <w:locked/>
    <w:rsid w:val="00FE30B7"/>
    <w:rPr>
      <w:rFonts w:ascii="Times New Roman" w:eastAsia="宋体" w:hAnsi="Times New Roman" w:cs="Times New Roman"/>
      <w:sz w:val="18"/>
      <w:szCs w:val="18"/>
    </w:rPr>
  </w:style>
  <w:style w:type="character" w:customStyle="1" w:styleId="CharChar1">
    <w:name w:val="Char Char1"/>
    <w:semiHidden/>
    <w:qFormat/>
    <w:rsid w:val="00FE30B7"/>
    <w:rPr>
      <w:kern w:val="2"/>
      <w:sz w:val="21"/>
    </w:rPr>
  </w:style>
  <w:style w:type="character" w:customStyle="1" w:styleId="Char2CharChar">
    <w:name w:val="+正文 Char2 Char Char"/>
    <w:link w:val="Char20"/>
    <w:qFormat/>
    <w:locked/>
    <w:rsid w:val="00FE30B7"/>
    <w:rPr>
      <w:rFonts w:ascii="宋体" w:hAnsi="宋体"/>
      <w:sz w:val="24"/>
    </w:rPr>
  </w:style>
  <w:style w:type="paragraph" w:customStyle="1" w:styleId="Char20">
    <w:name w:val="+正文 Char2"/>
    <w:basedOn w:val="a"/>
    <w:link w:val="Char2CharChar"/>
    <w:qFormat/>
    <w:rsid w:val="00FE30B7"/>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FE30B7"/>
    <w:rPr>
      <w:kern w:val="2"/>
      <w:sz w:val="21"/>
    </w:rPr>
  </w:style>
  <w:style w:type="character" w:customStyle="1" w:styleId="hCharChar">
    <w:name w:val="h Char Char"/>
    <w:qFormat/>
    <w:rsid w:val="00FE30B7"/>
    <w:rPr>
      <w:kern w:val="2"/>
      <w:sz w:val="18"/>
    </w:rPr>
  </w:style>
  <w:style w:type="character" w:customStyle="1" w:styleId="CharChar6">
    <w:name w:val="Char Char6"/>
    <w:qFormat/>
    <w:rsid w:val="00FE30B7"/>
    <w:rPr>
      <w:rFonts w:ascii="Arial" w:eastAsia="黑体" w:hAnsi="Arial"/>
      <w:kern w:val="2"/>
      <w:sz w:val="44"/>
    </w:rPr>
  </w:style>
  <w:style w:type="character" w:customStyle="1" w:styleId="CharChar4">
    <w:name w:val="Char Char4"/>
    <w:qFormat/>
    <w:rsid w:val="00FE30B7"/>
    <w:rPr>
      <w:kern w:val="2"/>
      <w:sz w:val="16"/>
    </w:rPr>
  </w:style>
  <w:style w:type="character" w:customStyle="1" w:styleId="Char40">
    <w:name w:val="+正文 Char4"/>
    <w:link w:val="aff1"/>
    <w:qFormat/>
    <w:locked/>
    <w:rsid w:val="00FE30B7"/>
    <w:rPr>
      <w:rFonts w:ascii="宋体" w:hAnsi="宋体"/>
      <w:sz w:val="24"/>
    </w:rPr>
  </w:style>
  <w:style w:type="paragraph" w:customStyle="1" w:styleId="aff1">
    <w:name w:val="+正文"/>
    <w:basedOn w:val="a"/>
    <w:link w:val="Char40"/>
    <w:qFormat/>
    <w:rsid w:val="00FE30B7"/>
    <w:pPr>
      <w:spacing w:line="360" w:lineRule="auto"/>
      <w:ind w:firstLineChars="200" w:firstLine="200"/>
    </w:pPr>
    <w:rPr>
      <w:rFonts w:ascii="宋体" w:eastAsiaTheme="minorEastAsia" w:hAnsi="宋体" w:cstheme="minorBidi"/>
      <w:sz w:val="24"/>
    </w:rPr>
  </w:style>
  <w:style w:type="character" w:customStyle="1" w:styleId="Char10">
    <w:name w:val="正文文本 Char1"/>
    <w:basedOn w:val="a1"/>
    <w:link w:val="ad"/>
    <w:qFormat/>
    <w:rsid w:val="00FE30B7"/>
    <w:rPr>
      <w:rFonts w:ascii="Calibri" w:eastAsia="宋体" w:hAnsi="Calibri" w:cs="Times New Roman"/>
    </w:rPr>
  </w:style>
  <w:style w:type="character" w:customStyle="1" w:styleId="Char14">
    <w:name w:val="注释标题 Char1"/>
    <w:basedOn w:val="a1"/>
    <w:uiPriority w:val="99"/>
    <w:semiHidden/>
    <w:qFormat/>
    <w:rsid w:val="00FE30B7"/>
  </w:style>
  <w:style w:type="character" w:customStyle="1" w:styleId="1CharCharCharCharChar">
    <w:name w:val="+列表1 Char Char Char Char Char"/>
    <w:link w:val="1CharCharChar"/>
    <w:qFormat/>
    <w:locked/>
    <w:rsid w:val="00FE30B7"/>
    <w:rPr>
      <w:rFonts w:ascii="宋体" w:hAnsi="宋体"/>
    </w:rPr>
  </w:style>
  <w:style w:type="paragraph" w:customStyle="1" w:styleId="1CharCharChar">
    <w:name w:val="+列表1 Char Char Char"/>
    <w:basedOn w:val="a"/>
    <w:link w:val="1CharCharCharCharChar"/>
    <w:qFormat/>
    <w:rsid w:val="00FE30B7"/>
    <w:pPr>
      <w:jc w:val="center"/>
    </w:pPr>
    <w:rPr>
      <w:rFonts w:ascii="宋体" w:eastAsiaTheme="minorEastAsia" w:hAnsi="宋体" w:cstheme="minorBidi"/>
    </w:rPr>
  </w:style>
  <w:style w:type="character" w:customStyle="1" w:styleId="Charf3">
    <w:name w:val="表正文 Char"/>
    <w:qFormat/>
    <w:rsid w:val="00FE30B7"/>
    <w:rPr>
      <w:rFonts w:eastAsia="宋体"/>
      <w:kern w:val="2"/>
      <w:sz w:val="24"/>
      <w:lang w:val="en-US" w:eastAsia="zh-CN" w:bidi="ar-SA"/>
    </w:rPr>
  </w:style>
  <w:style w:type="character" w:customStyle="1" w:styleId="CharChar0">
    <w:name w:val="普通文字 Char Char"/>
    <w:qFormat/>
    <w:rsid w:val="00FE30B7"/>
    <w:rPr>
      <w:rFonts w:ascii="宋体" w:hAnsi="Courier New"/>
      <w:kern w:val="2"/>
      <w:sz w:val="21"/>
    </w:rPr>
  </w:style>
  <w:style w:type="character" w:customStyle="1" w:styleId="Char15">
    <w:name w:val="标题 Char1"/>
    <w:basedOn w:val="a1"/>
    <w:uiPriority w:val="10"/>
    <w:qFormat/>
    <w:rsid w:val="00FE30B7"/>
    <w:rPr>
      <w:rFonts w:ascii="Cambria" w:eastAsia="宋体" w:hAnsi="Cambria" w:cs="Times New Roman"/>
      <w:b/>
      <w:bCs/>
      <w:sz w:val="32"/>
      <w:szCs w:val="32"/>
    </w:rPr>
  </w:style>
  <w:style w:type="character" w:customStyle="1" w:styleId="grame">
    <w:name w:val="grame"/>
    <w:basedOn w:val="a1"/>
    <w:qFormat/>
    <w:rsid w:val="00FE30B7"/>
  </w:style>
  <w:style w:type="character" w:customStyle="1" w:styleId="Charf4">
    <w:name w:val="无间隔 Char"/>
    <w:link w:val="12"/>
    <w:qFormat/>
    <w:locked/>
    <w:rsid w:val="00FE30B7"/>
    <w:rPr>
      <w:rFonts w:eastAsia="Times New Roman"/>
      <w:sz w:val="22"/>
      <w:lang w:eastAsia="en-US" w:bidi="en-US"/>
    </w:rPr>
  </w:style>
  <w:style w:type="paragraph" w:customStyle="1" w:styleId="12">
    <w:name w:val="无间隔1"/>
    <w:link w:val="Charf4"/>
    <w:qFormat/>
    <w:rsid w:val="00FE30B7"/>
    <w:rPr>
      <w:rFonts w:eastAsia="Times New Roman"/>
      <w:sz w:val="22"/>
      <w:lang w:eastAsia="en-US" w:bidi="en-US"/>
    </w:rPr>
  </w:style>
  <w:style w:type="character" w:customStyle="1" w:styleId="solutioncontent1">
    <w:name w:val="solutioncontent1"/>
    <w:qFormat/>
    <w:rsid w:val="00FE30B7"/>
    <w:rPr>
      <w:rFonts w:cs="Times New Roman"/>
      <w:color w:val="333333"/>
      <w:sz w:val="15"/>
      <w:szCs w:val="15"/>
    </w:rPr>
  </w:style>
  <w:style w:type="character" w:customStyle="1" w:styleId="Charf5">
    <w:name w:val="标准款样式 Char"/>
    <w:basedOn w:val="a1"/>
    <w:link w:val="aff2"/>
    <w:qFormat/>
    <w:rsid w:val="00FE30B7"/>
    <w:rPr>
      <w:rFonts w:ascii="黑体" w:eastAsia="宋体" w:hAnsi="宋体" w:cs="Times New Roman"/>
      <w:szCs w:val="20"/>
    </w:rPr>
  </w:style>
  <w:style w:type="paragraph" w:customStyle="1" w:styleId="aff2">
    <w:name w:val="标准款样式"/>
    <w:basedOn w:val="a"/>
    <w:link w:val="Charf5"/>
    <w:qFormat/>
    <w:rsid w:val="00FE30B7"/>
    <w:rPr>
      <w:rFonts w:ascii="黑体" w:hAnsi="宋体"/>
      <w:szCs w:val="20"/>
    </w:rPr>
  </w:style>
  <w:style w:type="character" w:customStyle="1" w:styleId="CharChar5">
    <w:name w:val="Char Char5"/>
    <w:qFormat/>
    <w:rsid w:val="00FE30B7"/>
    <w:rPr>
      <w:rFonts w:ascii="Arial" w:eastAsia="方正魏碑简体" w:hAnsi="Arial" w:cs="Arial"/>
      <w:bCs/>
      <w:kern w:val="28"/>
      <w:sz w:val="32"/>
      <w:szCs w:val="32"/>
    </w:rPr>
  </w:style>
  <w:style w:type="character" w:customStyle="1" w:styleId="SubtitleChar">
    <w:name w:val="Subtitle Char"/>
    <w:qFormat/>
    <w:locked/>
    <w:rsid w:val="00FE30B7"/>
    <w:rPr>
      <w:rFonts w:ascii="Calibri Light" w:eastAsia="宋体" w:hAnsi="Calibri Light" w:cs="Times New Roman"/>
      <w:b/>
      <w:bCs/>
      <w:kern w:val="28"/>
      <w:sz w:val="32"/>
      <w:szCs w:val="32"/>
      <w:lang w:eastAsia="en-US"/>
    </w:rPr>
  </w:style>
  <w:style w:type="character" w:customStyle="1" w:styleId="font12-blue-bold1">
    <w:name w:val="font12-blue-bold1"/>
    <w:qFormat/>
    <w:rsid w:val="00FE30B7"/>
    <w:rPr>
      <w:b/>
      <w:bCs/>
      <w:color w:val="0249A5"/>
      <w:sz w:val="18"/>
      <w:szCs w:val="18"/>
      <w:u w:val="none"/>
    </w:rPr>
  </w:style>
  <w:style w:type="character" w:customStyle="1" w:styleId="Char16">
    <w:name w:val="称呼 Char1"/>
    <w:basedOn w:val="a1"/>
    <w:uiPriority w:val="99"/>
    <w:semiHidden/>
    <w:qFormat/>
    <w:rsid w:val="00FE30B7"/>
  </w:style>
  <w:style w:type="character" w:customStyle="1" w:styleId="Charf6">
    <w:name w:val="引用 Char"/>
    <w:basedOn w:val="a1"/>
    <w:qFormat/>
    <w:rsid w:val="00FE30B7"/>
    <w:rPr>
      <w:i/>
      <w:iCs/>
      <w:color w:val="000000"/>
      <w:kern w:val="2"/>
      <w:sz w:val="21"/>
    </w:rPr>
  </w:style>
  <w:style w:type="character" w:customStyle="1" w:styleId="3Char10">
    <w:name w:val="正文文本 3 Char1"/>
    <w:basedOn w:val="a1"/>
    <w:uiPriority w:val="99"/>
    <w:semiHidden/>
    <w:qFormat/>
    <w:rsid w:val="00FE30B7"/>
    <w:rPr>
      <w:sz w:val="16"/>
      <w:szCs w:val="16"/>
    </w:rPr>
  </w:style>
  <w:style w:type="character" w:customStyle="1" w:styleId="Char17">
    <w:name w:val="批注文字 Char1"/>
    <w:basedOn w:val="a1"/>
    <w:uiPriority w:val="99"/>
    <w:semiHidden/>
    <w:qFormat/>
    <w:rsid w:val="00FE30B7"/>
  </w:style>
  <w:style w:type="character" w:customStyle="1" w:styleId="1CharCharChar0">
    <w:name w:val="+1. Char Char Char"/>
    <w:link w:val="1Char0"/>
    <w:qFormat/>
    <w:locked/>
    <w:rsid w:val="00FE30B7"/>
    <w:rPr>
      <w:rFonts w:ascii="Times New Roman" w:eastAsia="宋体" w:hAnsi="Times New Roman" w:cs="Times New Roman"/>
      <w:szCs w:val="20"/>
    </w:rPr>
  </w:style>
  <w:style w:type="paragraph" w:customStyle="1" w:styleId="1Char0">
    <w:name w:val="+1. Char"/>
    <w:basedOn w:val="a"/>
    <w:link w:val="1CharCharChar0"/>
    <w:qFormat/>
    <w:rsid w:val="00FE30B7"/>
    <w:rPr>
      <w:rFonts w:ascii="Times New Roman" w:hAnsi="Times New Roman"/>
      <w:szCs w:val="20"/>
    </w:rPr>
  </w:style>
  <w:style w:type="character" w:customStyle="1" w:styleId="CharChar2">
    <w:name w:val="Char Char"/>
    <w:semiHidden/>
    <w:qFormat/>
    <w:rsid w:val="00FE30B7"/>
    <w:rPr>
      <w:b/>
      <w:bCs/>
      <w:kern w:val="2"/>
      <w:sz w:val="21"/>
    </w:rPr>
  </w:style>
  <w:style w:type="character" w:customStyle="1" w:styleId="Char18">
    <w:name w:val="页脚 Char1"/>
    <w:basedOn w:val="a1"/>
    <w:uiPriority w:val="99"/>
    <w:semiHidden/>
    <w:qFormat/>
    <w:rsid w:val="00FE30B7"/>
    <w:rPr>
      <w:sz w:val="18"/>
      <w:szCs w:val="18"/>
    </w:rPr>
  </w:style>
  <w:style w:type="character" w:customStyle="1" w:styleId="CharChar5CharCharChar">
    <w:name w:val="+正文 Char Char5 Char Char Char"/>
    <w:link w:val="CharChar5Char"/>
    <w:qFormat/>
    <w:locked/>
    <w:rsid w:val="00FE30B7"/>
    <w:rPr>
      <w:rFonts w:ascii="宋体" w:hAnsi="宋体"/>
      <w:sz w:val="24"/>
    </w:rPr>
  </w:style>
  <w:style w:type="paragraph" w:customStyle="1" w:styleId="CharChar5Char">
    <w:name w:val="+正文 Char Char5 Char"/>
    <w:basedOn w:val="a"/>
    <w:link w:val="CharChar5CharCharChar"/>
    <w:qFormat/>
    <w:rsid w:val="00FE30B7"/>
    <w:pPr>
      <w:spacing w:line="360" w:lineRule="auto"/>
      <w:ind w:firstLineChars="200" w:firstLine="200"/>
    </w:pPr>
    <w:rPr>
      <w:rFonts w:ascii="宋体" w:eastAsiaTheme="minorEastAsia" w:hAnsi="宋体" w:cstheme="minorBidi"/>
      <w:sz w:val="24"/>
    </w:rPr>
  </w:style>
  <w:style w:type="character" w:customStyle="1" w:styleId="16">
    <w:name w:val="16"/>
    <w:qFormat/>
    <w:rsid w:val="00FE30B7"/>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FE30B7"/>
    <w:rPr>
      <w:rFonts w:ascii="楷体_GB2312" w:eastAsia="楷体_GB2312"/>
      <w:sz w:val="24"/>
    </w:rPr>
  </w:style>
  <w:style w:type="paragraph" w:customStyle="1" w:styleId="CharCharChar">
    <w:name w:val="+正文 Char Char Char"/>
    <w:basedOn w:val="a"/>
    <w:link w:val="CharChar9"/>
    <w:qFormat/>
    <w:rsid w:val="00FE30B7"/>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FE30B7"/>
    <w:rPr>
      <w:rFonts w:ascii="宋体" w:hAnsi="宋体"/>
      <w:sz w:val="24"/>
    </w:rPr>
  </w:style>
  <w:style w:type="paragraph" w:customStyle="1" w:styleId="CharChar3CharChar">
    <w:name w:val="+正文 Char Char3 Char Char"/>
    <w:basedOn w:val="a"/>
    <w:link w:val="CharChar3CharCharCharChar"/>
    <w:qFormat/>
    <w:rsid w:val="00FE30B7"/>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FE30B7"/>
    <w:rPr>
      <w:kern w:val="2"/>
      <w:sz w:val="24"/>
      <w:szCs w:val="24"/>
    </w:rPr>
  </w:style>
  <w:style w:type="character" w:customStyle="1" w:styleId="Char1">
    <w:name w:val="正文缩进 Char"/>
    <w:link w:val="a0"/>
    <w:qFormat/>
    <w:rsid w:val="00FE30B7"/>
    <w:rPr>
      <w:rFonts w:ascii="Calibri" w:eastAsia="宋体" w:hAnsi="Calibri" w:cs="Times New Roman"/>
    </w:rPr>
  </w:style>
  <w:style w:type="character" w:customStyle="1" w:styleId="Char19">
    <w:name w:val="正文首行缩进 Char1"/>
    <w:basedOn w:val="Char10"/>
    <w:uiPriority w:val="99"/>
    <w:semiHidden/>
    <w:qFormat/>
    <w:rsid w:val="00FE30B7"/>
    <w:rPr>
      <w:rFonts w:ascii="Calibri" w:eastAsia="宋体" w:hAnsi="Calibri" w:cs="Times New Roman"/>
    </w:rPr>
  </w:style>
  <w:style w:type="character" w:customStyle="1" w:styleId="msoins0">
    <w:name w:val="msoins"/>
    <w:basedOn w:val="a1"/>
    <w:qFormat/>
    <w:rsid w:val="00FE30B7"/>
  </w:style>
  <w:style w:type="character" w:customStyle="1" w:styleId="Char1a">
    <w:name w:val="纯文本 Char1"/>
    <w:basedOn w:val="a1"/>
    <w:uiPriority w:val="99"/>
    <w:semiHidden/>
    <w:qFormat/>
    <w:rsid w:val="00FE30B7"/>
    <w:rPr>
      <w:rFonts w:ascii="宋体" w:eastAsia="宋体" w:hAnsi="Courier New" w:cs="Courier New"/>
      <w:szCs w:val="21"/>
    </w:rPr>
  </w:style>
  <w:style w:type="character" w:customStyle="1" w:styleId="Char1b">
    <w:name w:val="明显引用 Char1"/>
    <w:basedOn w:val="a1"/>
    <w:link w:val="13"/>
    <w:qFormat/>
    <w:locked/>
    <w:rsid w:val="00FE30B7"/>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FE30B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FE30B7"/>
    <w:rPr>
      <w:sz w:val="18"/>
      <w:szCs w:val="18"/>
    </w:rPr>
  </w:style>
  <w:style w:type="character" w:customStyle="1" w:styleId="Char5CharCharCharCharChar">
    <w:name w:val="+正文 Char5 Char Char Char Char Char"/>
    <w:link w:val="Char5CharCharChar"/>
    <w:qFormat/>
    <w:locked/>
    <w:rsid w:val="00FE30B7"/>
    <w:rPr>
      <w:rFonts w:ascii="宋体" w:hAnsi="宋体"/>
      <w:sz w:val="24"/>
    </w:rPr>
  </w:style>
  <w:style w:type="paragraph" w:customStyle="1" w:styleId="Char5CharCharChar">
    <w:name w:val="+正文 Char5 Char Char Char"/>
    <w:basedOn w:val="a"/>
    <w:link w:val="Char5CharCharCharCharChar"/>
    <w:qFormat/>
    <w:rsid w:val="00FE30B7"/>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qFormat/>
    <w:rsid w:val="00FE30B7"/>
  </w:style>
  <w:style w:type="character" w:customStyle="1" w:styleId="black1">
    <w:name w:val="black1"/>
    <w:qFormat/>
    <w:rsid w:val="00FE30B7"/>
    <w:rPr>
      <w:rFonts w:ascii="ˎ̥" w:hAnsi="ˎ̥" w:hint="default"/>
      <w:color w:val="333333"/>
      <w:sz w:val="18"/>
      <w:szCs w:val="18"/>
      <w:u w:val="none"/>
    </w:rPr>
  </w:style>
  <w:style w:type="character" w:customStyle="1" w:styleId="Char1e">
    <w:name w:val="表正文 Char1"/>
    <w:qFormat/>
    <w:rsid w:val="00FE30B7"/>
    <w:rPr>
      <w:kern w:val="2"/>
      <w:sz w:val="21"/>
    </w:rPr>
  </w:style>
  <w:style w:type="character" w:customStyle="1" w:styleId="Char1f">
    <w:name w:val="批注主题 Char1"/>
    <w:basedOn w:val="Char17"/>
    <w:uiPriority w:val="99"/>
    <w:semiHidden/>
    <w:qFormat/>
    <w:rsid w:val="00FE30B7"/>
    <w:rPr>
      <w:b/>
      <w:bCs/>
    </w:rPr>
  </w:style>
  <w:style w:type="paragraph" w:customStyle="1" w:styleId="200">
    <w:name w:val="20"/>
    <w:basedOn w:val="a"/>
    <w:qFormat/>
    <w:rsid w:val="00FE30B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FE30B7"/>
    <w:pPr>
      <w:spacing w:afterLines="50" w:line="360" w:lineRule="auto"/>
    </w:pPr>
    <w:rPr>
      <w:rFonts w:ascii="仿宋_GB2312" w:eastAsia="仿宋_GB2312" w:hAnsi="宋体"/>
      <w:sz w:val="24"/>
      <w:szCs w:val="24"/>
    </w:rPr>
  </w:style>
  <w:style w:type="paragraph" w:customStyle="1" w:styleId="210">
    <w:name w:val="正文文本缩进 21"/>
    <w:basedOn w:val="a"/>
    <w:qFormat/>
    <w:rsid w:val="00FE30B7"/>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FE30B7"/>
    <w:pPr>
      <w:adjustRightInd w:val="0"/>
      <w:spacing w:line="360" w:lineRule="auto"/>
    </w:pPr>
    <w:rPr>
      <w:rFonts w:ascii="Times New Roman" w:hAnsi="Times New Roman"/>
      <w:kern w:val="0"/>
      <w:sz w:val="24"/>
      <w:szCs w:val="20"/>
    </w:rPr>
  </w:style>
  <w:style w:type="paragraph" w:customStyle="1" w:styleId="xl71">
    <w:name w:val="xl71"/>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FE30B7"/>
    <w:pPr>
      <w:widowControl/>
      <w:ind w:firstLine="420"/>
    </w:pPr>
    <w:rPr>
      <w:rFonts w:cs="宋体"/>
      <w:kern w:val="0"/>
      <w:szCs w:val="21"/>
    </w:rPr>
  </w:style>
  <w:style w:type="paragraph" w:customStyle="1" w:styleId="TOC1">
    <w:name w:val="TOC 标题1"/>
    <w:basedOn w:val="1"/>
    <w:next w:val="a"/>
    <w:uiPriority w:val="39"/>
    <w:unhideWhenUsed/>
    <w:qFormat/>
    <w:rsid w:val="00FE30B7"/>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FE30B7"/>
    <w:pPr>
      <w:widowControl/>
    </w:pPr>
    <w:rPr>
      <w:rFonts w:ascii="Times New Roman" w:hAnsi="Times New Roman"/>
      <w:kern w:val="0"/>
      <w:szCs w:val="21"/>
    </w:rPr>
  </w:style>
  <w:style w:type="paragraph" w:customStyle="1" w:styleId="17">
    <w:name w:val="列出段落1"/>
    <w:basedOn w:val="a"/>
    <w:uiPriority w:val="34"/>
    <w:qFormat/>
    <w:rsid w:val="00FE30B7"/>
    <w:pPr>
      <w:ind w:firstLineChars="200" w:firstLine="420"/>
    </w:pPr>
  </w:style>
  <w:style w:type="paragraph" w:customStyle="1" w:styleId="xl66">
    <w:name w:val="xl6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FE30B7"/>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FE30B7"/>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FE30B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FE30B7"/>
    <w:pPr>
      <w:spacing w:line="300" w:lineRule="auto"/>
    </w:pPr>
    <w:rPr>
      <w:rFonts w:ascii="Times New Roman" w:hAnsi="Times New Roman"/>
      <w:sz w:val="24"/>
      <w:szCs w:val="24"/>
    </w:rPr>
  </w:style>
  <w:style w:type="paragraph" w:customStyle="1" w:styleId="font1">
    <w:name w:val="font1"/>
    <w:basedOn w:val="a"/>
    <w:qFormat/>
    <w:rsid w:val="00FE30B7"/>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FE30B7"/>
    <w:pPr>
      <w:ind w:firstLineChars="200" w:firstLine="420"/>
    </w:pPr>
  </w:style>
  <w:style w:type="paragraph" w:customStyle="1" w:styleId="xl82">
    <w:name w:val="xl82"/>
    <w:basedOn w:val="a"/>
    <w:qFormat/>
    <w:rsid w:val="00FE30B7"/>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FE30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FE30B7"/>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FE30B7"/>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FE30B7"/>
    <w:rPr>
      <w:rFonts w:ascii="Tahoma" w:hAnsi="Tahoma"/>
      <w:sz w:val="24"/>
      <w:szCs w:val="20"/>
    </w:rPr>
  </w:style>
  <w:style w:type="paragraph" w:customStyle="1" w:styleId="font9">
    <w:name w:val="font9"/>
    <w:basedOn w:val="a"/>
    <w:qFormat/>
    <w:rsid w:val="00FE30B7"/>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FE30B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FE30B7"/>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FE30B7"/>
    <w:pPr>
      <w:jc w:val="center"/>
    </w:pPr>
    <w:rPr>
      <w:rFonts w:ascii="Arial" w:eastAsia="黑体" w:hAnsi="Arial" w:cs="Arial"/>
      <w:bCs/>
      <w:sz w:val="52"/>
      <w:szCs w:val="32"/>
    </w:rPr>
  </w:style>
  <w:style w:type="paragraph" w:customStyle="1" w:styleId="font11">
    <w:name w:val="font11"/>
    <w:basedOn w:val="a"/>
    <w:qFormat/>
    <w:rsid w:val="00FE30B7"/>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FE30B7"/>
    <w:pPr>
      <w:tabs>
        <w:tab w:val="left" w:pos="360"/>
      </w:tabs>
    </w:pPr>
    <w:rPr>
      <w:rFonts w:ascii="Times New Roman" w:hAnsi="Times New Roman"/>
      <w:sz w:val="24"/>
      <w:szCs w:val="24"/>
    </w:rPr>
  </w:style>
  <w:style w:type="paragraph" w:customStyle="1" w:styleId="flName">
    <w:name w:val="flName"/>
    <w:basedOn w:val="a"/>
    <w:qFormat/>
    <w:rsid w:val="00FE30B7"/>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FE30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FE30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rsid w:val="00FE30B7"/>
  </w:style>
  <w:style w:type="paragraph" w:customStyle="1" w:styleId="reader-word-layer">
    <w:name w:val="reader-word-layer"/>
    <w:basedOn w:val="a"/>
    <w:qFormat/>
    <w:rsid w:val="00FE30B7"/>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FE30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FE30B7"/>
    <w:rPr>
      <w:rFonts w:ascii="宋体" w:hAnsi="宋体"/>
      <w:szCs w:val="24"/>
    </w:rPr>
  </w:style>
  <w:style w:type="paragraph" w:customStyle="1" w:styleId="p17">
    <w:name w:val="p17"/>
    <w:basedOn w:val="a"/>
    <w:qFormat/>
    <w:rsid w:val="00FE30B7"/>
    <w:pPr>
      <w:widowControl/>
    </w:pPr>
    <w:rPr>
      <w:rFonts w:ascii="Times New Roman" w:hAnsi="Times New Roman"/>
      <w:kern w:val="0"/>
      <w:szCs w:val="21"/>
    </w:rPr>
  </w:style>
  <w:style w:type="paragraph" w:customStyle="1" w:styleId="font10">
    <w:name w:val="font10"/>
    <w:basedOn w:val="a"/>
    <w:qFormat/>
    <w:rsid w:val="00FE30B7"/>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FE30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FE30B7"/>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FE30B7"/>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FE30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FE30B7"/>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FE30B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FE30B7"/>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FE30B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FE30B7"/>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FE30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FE30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FE30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FE30B7"/>
    <w:pPr>
      <w:spacing w:line="360" w:lineRule="auto"/>
    </w:pPr>
    <w:rPr>
      <w:rFonts w:ascii="宋体" w:hAnsi="宋体" w:cs="Arial"/>
      <w:b/>
      <w:bCs/>
      <w:szCs w:val="21"/>
    </w:rPr>
  </w:style>
  <w:style w:type="paragraph" w:customStyle="1" w:styleId="170">
    <w:name w:val="17"/>
    <w:basedOn w:val="a"/>
    <w:qFormat/>
    <w:rsid w:val="00FE30B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FE30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FE30B7"/>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FE30B7"/>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FE30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FE30B7"/>
    <w:pPr>
      <w:widowControl/>
      <w:snapToGrid w:val="0"/>
    </w:pPr>
    <w:rPr>
      <w:rFonts w:ascii="Times New Roman" w:eastAsia="Arial Unicode MS" w:hAnsi="Times New Roman"/>
      <w:kern w:val="0"/>
      <w:szCs w:val="21"/>
    </w:rPr>
  </w:style>
  <w:style w:type="paragraph" w:customStyle="1" w:styleId="xl84">
    <w:name w:val="xl84"/>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FE30B7"/>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FE30B7"/>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FE30B7"/>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FE30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FE30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FE30B7"/>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FE30B7"/>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FE30B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FE30B7"/>
    <w:pPr>
      <w:spacing w:line="360" w:lineRule="auto"/>
    </w:pPr>
    <w:rPr>
      <w:rFonts w:ascii="宋体" w:hAnsi="宋体"/>
      <w:bCs/>
      <w:szCs w:val="21"/>
    </w:rPr>
  </w:style>
  <w:style w:type="paragraph" w:customStyle="1" w:styleId="xl44">
    <w:name w:val="xl44"/>
    <w:basedOn w:val="a"/>
    <w:qFormat/>
    <w:rsid w:val="00FE30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FE30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FE30B7"/>
    <w:rPr>
      <w:rFonts w:ascii="Tahoma" w:hAnsi="Tahoma"/>
      <w:sz w:val="24"/>
      <w:szCs w:val="20"/>
    </w:rPr>
  </w:style>
  <w:style w:type="paragraph" w:customStyle="1" w:styleId="xl30">
    <w:name w:val="xl30"/>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FE30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FE30B7"/>
    <w:pPr>
      <w:jc w:val="left"/>
    </w:pPr>
    <w:rPr>
      <w:rFonts w:ascii="宋体" w:hAnsi="宋体"/>
      <w:szCs w:val="21"/>
    </w:rPr>
  </w:style>
  <w:style w:type="paragraph" w:customStyle="1" w:styleId="xl59">
    <w:name w:val="xl59"/>
    <w:basedOn w:val="a"/>
    <w:qFormat/>
    <w:rsid w:val="00FE30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FE30B7"/>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FE30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FE30B7"/>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FE30B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FE30B7"/>
    <w:pPr>
      <w:tabs>
        <w:tab w:val="left" w:pos="360"/>
      </w:tabs>
    </w:pPr>
    <w:rPr>
      <w:rFonts w:ascii="Times New Roman" w:hAnsi="Times New Roman"/>
      <w:sz w:val="24"/>
      <w:szCs w:val="24"/>
    </w:rPr>
  </w:style>
  <w:style w:type="paragraph" w:customStyle="1" w:styleId="120">
    <w:name w:val="列出段落12"/>
    <w:basedOn w:val="a"/>
    <w:qFormat/>
    <w:rsid w:val="00FE30B7"/>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FE30B7"/>
    <w:pPr>
      <w:tabs>
        <w:tab w:val="left" w:pos="360"/>
      </w:tabs>
    </w:pPr>
    <w:rPr>
      <w:rFonts w:ascii="Times New Roman" w:hAnsi="Times New Roman"/>
      <w:sz w:val="24"/>
      <w:szCs w:val="24"/>
    </w:rPr>
  </w:style>
  <w:style w:type="paragraph" w:customStyle="1" w:styleId="xl41">
    <w:name w:val="xl41"/>
    <w:basedOn w:val="a"/>
    <w:qFormat/>
    <w:rsid w:val="00FE30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FE30B7"/>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FE30B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FE30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FE30B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FE30B7"/>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FE30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FE30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FE30B7"/>
    <w:pPr>
      <w:ind w:leftChars="200" w:left="420"/>
      <w:jc w:val="left"/>
    </w:pPr>
    <w:rPr>
      <w:rFonts w:ascii="Times New Roman" w:hAnsi="Times New Roman"/>
      <w:sz w:val="28"/>
      <w:szCs w:val="24"/>
      <w:lang w:eastAsia="zh-TW"/>
    </w:rPr>
  </w:style>
  <w:style w:type="paragraph" w:customStyle="1" w:styleId="xl25">
    <w:name w:val="xl2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FE30B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FE30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FE30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FE30B7"/>
    <w:rPr>
      <w:rFonts w:ascii="Calibri" w:eastAsia="宋体" w:hAnsi="Calibri" w:cs="Times New Roman"/>
    </w:rPr>
  </w:style>
  <w:style w:type="paragraph" w:customStyle="1" w:styleId="-11">
    <w:name w:val="彩色列表 - 着色 11"/>
    <w:basedOn w:val="a"/>
    <w:uiPriority w:val="34"/>
    <w:qFormat/>
    <w:rsid w:val="00FE30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FE30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FE30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FE30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FE30B7"/>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rsid w:val="00FE30B7"/>
  </w:style>
  <w:style w:type="paragraph" w:customStyle="1" w:styleId="Char41">
    <w:name w:val="Char4"/>
    <w:basedOn w:val="a"/>
    <w:qFormat/>
    <w:rsid w:val="00FE30B7"/>
    <w:rPr>
      <w:rFonts w:ascii="Tahoma" w:hAnsi="Tahoma"/>
      <w:sz w:val="24"/>
      <w:szCs w:val="20"/>
    </w:rPr>
  </w:style>
  <w:style w:type="paragraph" w:customStyle="1" w:styleId="flType">
    <w:name w:val="flType"/>
    <w:basedOn w:val="a"/>
    <w:qFormat/>
    <w:rsid w:val="00FE30B7"/>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qFormat/>
    <w:rsid w:val="00FE30B7"/>
    <w:rPr>
      <w:kern w:val="2"/>
      <w:sz w:val="21"/>
    </w:rPr>
  </w:style>
  <w:style w:type="paragraph" w:styleId="affe">
    <w:name w:val="List Paragraph"/>
    <w:basedOn w:val="a"/>
    <w:uiPriority w:val="34"/>
    <w:qFormat/>
    <w:rsid w:val="00FE30B7"/>
    <w:pPr>
      <w:suppressAutoHyphens/>
      <w:ind w:firstLine="420"/>
    </w:pPr>
    <w:rPr>
      <w:rFonts w:ascii="Times New Roman" w:hAnsi="Times New Roman"/>
      <w:kern w:val="1"/>
      <w:szCs w:val="21"/>
    </w:rPr>
  </w:style>
  <w:style w:type="paragraph" w:customStyle="1" w:styleId="afff">
    <w:name w:val="正文样式"/>
    <w:unhideWhenUsed/>
    <w:qFormat/>
    <w:rsid w:val="00FE30B7"/>
    <w:pPr>
      <w:widowControl w:val="0"/>
      <w:adjustRightInd w:val="0"/>
      <w:snapToGrid w:val="0"/>
      <w:spacing w:line="360" w:lineRule="auto"/>
      <w:ind w:firstLineChars="200" w:firstLine="200"/>
      <w:jc w:val="both"/>
    </w:pPr>
    <w:rPr>
      <w:rFonts w:ascii="Times New Roman" w:eastAsia="宋体" w:hAnsi="Times New Roman" w:cs="Times New Roman"/>
      <w:bCs/>
      <w:snapToGrid w:val="0"/>
      <w:kern w:val="0"/>
      <w:sz w:val="24"/>
      <w:szCs w:val="44"/>
      <w:lang w:val="zh-CN"/>
    </w:rPr>
  </w:style>
  <w:style w:type="character" w:customStyle="1" w:styleId="font31">
    <w:name w:val="font31"/>
    <w:qFormat/>
    <w:rsid w:val="00FE30B7"/>
    <w:rPr>
      <w:rFonts w:ascii="MingLiU" w:eastAsia="MingLiU" w:hAnsi="MingLiU" w:cs="MingLiU"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B7"/>
    <w:pPr>
      <w:widowControl w:val="0"/>
      <w:jc w:val="both"/>
    </w:pPr>
    <w:rPr>
      <w:rFonts w:ascii="Calibri" w:eastAsia="宋体" w:hAnsi="Calibri" w:cs="Times New Roman"/>
    </w:rPr>
  </w:style>
  <w:style w:type="paragraph" w:styleId="1">
    <w:name w:val="heading 1"/>
    <w:basedOn w:val="a"/>
    <w:next w:val="a"/>
    <w:link w:val="1Char"/>
    <w:qFormat/>
    <w:rsid w:val="00FE30B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FE30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E30B7"/>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FE30B7"/>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E30B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FE30B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E30B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FE30B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E30B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E3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E30B7"/>
    <w:rPr>
      <w:sz w:val="18"/>
      <w:szCs w:val="18"/>
    </w:rPr>
  </w:style>
  <w:style w:type="paragraph" w:styleId="a5">
    <w:name w:val="footer"/>
    <w:basedOn w:val="a"/>
    <w:link w:val="Char0"/>
    <w:uiPriority w:val="99"/>
    <w:unhideWhenUsed/>
    <w:qFormat/>
    <w:rsid w:val="00FE30B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E30B7"/>
    <w:rPr>
      <w:sz w:val="18"/>
      <w:szCs w:val="18"/>
    </w:rPr>
  </w:style>
  <w:style w:type="character" w:customStyle="1" w:styleId="1Char">
    <w:name w:val="标题 1 Char"/>
    <w:basedOn w:val="a1"/>
    <w:link w:val="1"/>
    <w:qFormat/>
    <w:rsid w:val="00FE30B7"/>
    <w:rPr>
      <w:rFonts w:ascii="Times New Roman" w:eastAsia="宋体" w:hAnsi="Times New Roman" w:cs="Times New Roman"/>
      <w:b/>
      <w:bCs/>
      <w:kern w:val="44"/>
      <w:sz w:val="44"/>
      <w:szCs w:val="44"/>
    </w:rPr>
  </w:style>
  <w:style w:type="character" w:customStyle="1" w:styleId="2Char">
    <w:name w:val="标题 2 Char"/>
    <w:basedOn w:val="a1"/>
    <w:link w:val="2"/>
    <w:qFormat/>
    <w:rsid w:val="00FE30B7"/>
    <w:rPr>
      <w:rFonts w:ascii="Arial" w:eastAsia="黑体" w:hAnsi="Arial" w:cs="Times New Roman"/>
      <w:b/>
      <w:bCs/>
      <w:sz w:val="32"/>
      <w:szCs w:val="32"/>
    </w:rPr>
  </w:style>
  <w:style w:type="character" w:customStyle="1" w:styleId="3Char">
    <w:name w:val="标题 3 Char"/>
    <w:basedOn w:val="a1"/>
    <w:link w:val="3"/>
    <w:qFormat/>
    <w:rsid w:val="00FE30B7"/>
    <w:rPr>
      <w:rFonts w:ascii="Times New Roman" w:eastAsia="宋体" w:hAnsi="Times New Roman" w:cs="Times New Roman"/>
      <w:b/>
      <w:bCs/>
      <w:szCs w:val="32"/>
    </w:rPr>
  </w:style>
  <w:style w:type="character" w:customStyle="1" w:styleId="4Char">
    <w:name w:val="标题 4 Char"/>
    <w:basedOn w:val="a1"/>
    <w:link w:val="4"/>
    <w:qFormat/>
    <w:rsid w:val="00FE30B7"/>
    <w:rPr>
      <w:rFonts w:ascii="Arial" w:eastAsia="黑体" w:hAnsi="Arial" w:cs="Times New Roman"/>
      <w:b/>
      <w:bCs/>
      <w:sz w:val="28"/>
      <w:szCs w:val="28"/>
    </w:rPr>
  </w:style>
  <w:style w:type="character" w:customStyle="1" w:styleId="5Char">
    <w:name w:val="标题 5 Char"/>
    <w:basedOn w:val="a1"/>
    <w:link w:val="5"/>
    <w:qFormat/>
    <w:rsid w:val="00FE30B7"/>
    <w:rPr>
      <w:rFonts w:ascii="Times New Roman" w:eastAsia="宋体" w:hAnsi="Times New Roman" w:cs="Times New Roman"/>
      <w:b/>
      <w:sz w:val="28"/>
      <w:szCs w:val="20"/>
    </w:rPr>
  </w:style>
  <w:style w:type="character" w:customStyle="1" w:styleId="6Char">
    <w:name w:val="标题 6 Char"/>
    <w:basedOn w:val="a1"/>
    <w:link w:val="6"/>
    <w:qFormat/>
    <w:rsid w:val="00FE30B7"/>
    <w:rPr>
      <w:rFonts w:ascii="Arial" w:eastAsia="黑体" w:hAnsi="Arial" w:cs="Times New Roman"/>
      <w:b/>
      <w:sz w:val="24"/>
      <w:szCs w:val="20"/>
    </w:rPr>
  </w:style>
  <w:style w:type="character" w:customStyle="1" w:styleId="7Char">
    <w:name w:val="标题 7 Char"/>
    <w:basedOn w:val="a1"/>
    <w:link w:val="7"/>
    <w:qFormat/>
    <w:rsid w:val="00FE30B7"/>
    <w:rPr>
      <w:rFonts w:ascii="Times New Roman" w:eastAsia="宋体" w:hAnsi="Times New Roman" w:cs="Times New Roman"/>
      <w:b/>
      <w:sz w:val="24"/>
      <w:szCs w:val="20"/>
    </w:rPr>
  </w:style>
  <w:style w:type="character" w:customStyle="1" w:styleId="8Char">
    <w:name w:val="标题 8 Char"/>
    <w:basedOn w:val="a1"/>
    <w:link w:val="8"/>
    <w:qFormat/>
    <w:rsid w:val="00FE30B7"/>
    <w:rPr>
      <w:rFonts w:ascii="Arial" w:eastAsia="黑体" w:hAnsi="Arial" w:cs="Times New Roman"/>
      <w:sz w:val="24"/>
      <w:szCs w:val="20"/>
    </w:rPr>
  </w:style>
  <w:style w:type="character" w:customStyle="1" w:styleId="9Char">
    <w:name w:val="标题 9 Char"/>
    <w:basedOn w:val="a1"/>
    <w:link w:val="9"/>
    <w:qFormat/>
    <w:rsid w:val="00FE30B7"/>
    <w:rPr>
      <w:rFonts w:ascii="Arial" w:eastAsia="黑体" w:hAnsi="Arial" w:cs="Times New Roman"/>
      <w:szCs w:val="20"/>
    </w:rPr>
  </w:style>
  <w:style w:type="paragraph" w:styleId="a0">
    <w:name w:val="Normal Indent"/>
    <w:basedOn w:val="a"/>
    <w:link w:val="Char1"/>
    <w:qFormat/>
    <w:rsid w:val="00FE30B7"/>
    <w:pPr>
      <w:ind w:firstLine="420"/>
    </w:pPr>
  </w:style>
  <w:style w:type="paragraph" w:styleId="70">
    <w:name w:val="toc 7"/>
    <w:basedOn w:val="a"/>
    <w:next w:val="a"/>
    <w:uiPriority w:val="39"/>
    <w:qFormat/>
    <w:rsid w:val="00FE30B7"/>
    <w:pPr>
      <w:ind w:leftChars="1200" w:left="2520"/>
    </w:pPr>
    <w:rPr>
      <w:rFonts w:ascii="Times New Roman" w:hAnsi="Times New Roman"/>
      <w:szCs w:val="20"/>
    </w:rPr>
  </w:style>
  <w:style w:type="paragraph" w:styleId="a6">
    <w:name w:val="Note Heading"/>
    <w:basedOn w:val="a"/>
    <w:next w:val="a"/>
    <w:link w:val="Char2"/>
    <w:qFormat/>
    <w:rsid w:val="00FE30B7"/>
    <w:pPr>
      <w:jc w:val="center"/>
    </w:pPr>
  </w:style>
  <w:style w:type="character" w:customStyle="1" w:styleId="Char2">
    <w:name w:val="注释标题 Char"/>
    <w:basedOn w:val="a1"/>
    <w:link w:val="a6"/>
    <w:qFormat/>
    <w:rsid w:val="00FE30B7"/>
    <w:rPr>
      <w:rFonts w:ascii="Calibri" w:eastAsia="宋体" w:hAnsi="Calibri" w:cs="Times New Roman"/>
    </w:rPr>
  </w:style>
  <w:style w:type="paragraph" w:styleId="40">
    <w:name w:val="List Bullet 4"/>
    <w:basedOn w:val="a"/>
    <w:qFormat/>
    <w:rsid w:val="00FE30B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FE30B7"/>
    <w:pPr>
      <w:tabs>
        <w:tab w:val="left" w:pos="560"/>
      </w:tabs>
      <w:ind w:left="900" w:hanging="340"/>
    </w:pPr>
    <w:rPr>
      <w:rFonts w:ascii="Times New Roman" w:hAnsi="Times New Roman"/>
      <w:szCs w:val="20"/>
    </w:rPr>
  </w:style>
  <w:style w:type="paragraph" w:styleId="a8">
    <w:name w:val="caption"/>
    <w:basedOn w:val="a"/>
    <w:next w:val="a"/>
    <w:qFormat/>
    <w:rsid w:val="00FE30B7"/>
    <w:pPr>
      <w:spacing w:line="480" w:lineRule="auto"/>
    </w:pPr>
    <w:rPr>
      <w:rFonts w:ascii="华文中宋" w:eastAsia="华文中宋" w:hAnsi="华文中宋"/>
      <w:sz w:val="36"/>
      <w:szCs w:val="20"/>
    </w:rPr>
  </w:style>
  <w:style w:type="paragraph" w:styleId="a9">
    <w:name w:val="List Bullet"/>
    <w:basedOn w:val="a"/>
    <w:qFormat/>
    <w:rsid w:val="00FE30B7"/>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FE30B7"/>
    <w:pPr>
      <w:shd w:val="clear" w:color="auto" w:fill="000080"/>
    </w:pPr>
    <w:rPr>
      <w:rFonts w:ascii="Times New Roman" w:hAnsi="Times New Roman"/>
      <w:szCs w:val="20"/>
    </w:rPr>
  </w:style>
  <w:style w:type="character" w:customStyle="1" w:styleId="Char3">
    <w:name w:val="文档结构图 Char"/>
    <w:basedOn w:val="a1"/>
    <w:link w:val="aa"/>
    <w:semiHidden/>
    <w:qFormat/>
    <w:rsid w:val="00FE30B7"/>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FE30B7"/>
    <w:pPr>
      <w:jc w:val="left"/>
    </w:pPr>
  </w:style>
  <w:style w:type="character" w:customStyle="1" w:styleId="Char4">
    <w:name w:val="批注文字 Char"/>
    <w:basedOn w:val="a1"/>
    <w:link w:val="ab"/>
    <w:uiPriority w:val="99"/>
    <w:qFormat/>
    <w:rsid w:val="00FE30B7"/>
    <w:rPr>
      <w:rFonts w:ascii="Calibri" w:eastAsia="宋体" w:hAnsi="Calibri" w:cs="Times New Roman"/>
    </w:rPr>
  </w:style>
  <w:style w:type="paragraph" w:styleId="ac">
    <w:name w:val="Salutation"/>
    <w:basedOn w:val="a"/>
    <w:next w:val="a"/>
    <w:link w:val="Char5"/>
    <w:qFormat/>
    <w:rsid w:val="00FE30B7"/>
    <w:pPr>
      <w:spacing w:beforeLines="40" w:afterLines="40" w:line="312" w:lineRule="auto"/>
    </w:pPr>
    <w:rPr>
      <w:kern w:val="0"/>
      <w:sz w:val="24"/>
      <w:szCs w:val="24"/>
    </w:rPr>
  </w:style>
  <w:style w:type="character" w:customStyle="1" w:styleId="Char5">
    <w:name w:val="称呼 Char"/>
    <w:basedOn w:val="a1"/>
    <w:link w:val="ac"/>
    <w:qFormat/>
    <w:rsid w:val="00FE30B7"/>
    <w:rPr>
      <w:rFonts w:ascii="Calibri" w:eastAsia="宋体" w:hAnsi="Calibri" w:cs="Times New Roman"/>
      <w:kern w:val="0"/>
      <w:sz w:val="24"/>
      <w:szCs w:val="24"/>
    </w:rPr>
  </w:style>
  <w:style w:type="paragraph" w:styleId="30">
    <w:name w:val="Body Text 3"/>
    <w:basedOn w:val="a"/>
    <w:link w:val="3Char0"/>
    <w:qFormat/>
    <w:rsid w:val="00FE30B7"/>
    <w:pPr>
      <w:autoSpaceDE w:val="0"/>
      <w:autoSpaceDN w:val="0"/>
      <w:jc w:val="center"/>
    </w:pPr>
    <w:rPr>
      <w:kern w:val="0"/>
      <w:sz w:val="16"/>
      <w:szCs w:val="20"/>
    </w:rPr>
  </w:style>
  <w:style w:type="character" w:customStyle="1" w:styleId="3Char0">
    <w:name w:val="正文文本 3 Char"/>
    <w:basedOn w:val="a1"/>
    <w:link w:val="30"/>
    <w:qFormat/>
    <w:rsid w:val="00FE30B7"/>
    <w:rPr>
      <w:rFonts w:ascii="Calibri" w:eastAsia="宋体" w:hAnsi="Calibri" w:cs="Times New Roman"/>
      <w:kern w:val="0"/>
      <w:sz w:val="16"/>
      <w:szCs w:val="20"/>
    </w:rPr>
  </w:style>
  <w:style w:type="paragraph" w:styleId="31">
    <w:name w:val="List Bullet 3"/>
    <w:basedOn w:val="a"/>
    <w:qFormat/>
    <w:rsid w:val="00FE30B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FE30B7"/>
    <w:pPr>
      <w:spacing w:after="120"/>
    </w:pPr>
  </w:style>
  <w:style w:type="character" w:customStyle="1" w:styleId="Char6">
    <w:name w:val="正文文本 Char"/>
    <w:basedOn w:val="a1"/>
    <w:qFormat/>
    <w:rsid w:val="00FE30B7"/>
    <w:rPr>
      <w:rFonts w:ascii="Calibri" w:eastAsia="宋体" w:hAnsi="Calibri" w:cs="Times New Roman"/>
    </w:rPr>
  </w:style>
  <w:style w:type="paragraph" w:styleId="ae">
    <w:name w:val="Body Text Indent"/>
    <w:basedOn w:val="a"/>
    <w:link w:val="Char7"/>
    <w:qFormat/>
    <w:rsid w:val="00FE30B7"/>
    <w:pPr>
      <w:ind w:firstLine="444"/>
    </w:pPr>
    <w:rPr>
      <w:rFonts w:ascii="Times New Roman" w:hAnsi="Times New Roman"/>
      <w:b/>
      <w:sz w:val="24"/>
      <w:szCs w:val="20"/>
    </w:rPr>
  </w:style>
  <w:style w:type="character" w:customStyle="1" w:styleId="Char7">
    <w:name w:val="正文文本缩进 Char"/>
    <w:basedOn w:val="a1"/>
    <w:link w:val="ae"/>
    <w:qFormat/>
    <w:rsid w:val="00FE30B7"/>
    <w:rPr>
      <w:rFonts w:ascii="Times New Roman" w:eastAsia="宋体" w:hAnsi="Times New Roman" w:cs="Times New Roman"/>
      <w:b/>
      <w:sz w:val="24"/>
      <w:szCs w:val="20"/>
    </w:rPr>
  </w:style>
  <w:style w:type="paragraph" w:styleId="20">
    <w:name w:val="List Bullet 2"/>
    <w:basedOn w:val="a"/>
    <w:qFormat/>
    <w:rsid w:val="00FE30B7"/>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FE30B7"/>
    <w:pPr>
      <w:ind w:leftChars="800" w:left="1680"/>
    </w:pPr>
    <w:rPr>
      <w:rFonts w:ascii="Times New Roman" w:hAnsi="Times New Roman"/>
      <w:szCs w:val="20"/>
    </w:rPr>
  </w:style>
  <w:style w:type="paragraph" w:styleId="32">
    <w:name w:val="toc 3"/>
    <w:basedOn w:val="a"/>
    <w:next w:val="a"/>
    <w:uiPriority w:val="39"/>
    <w:qFormat/>
    <w:rsid w:val="00FE30B7"/>
    <w:pPr>
      <w:tabs>
        <w:tab w:val="right" w:leader="dot" w:pos="9231"/>
      </w:tabs>
      <w:ind w:leftChars="400" w:left="840"/>
    </w:pPr>
    <w:rPr>
      <w:rFonts w:ascii="Times New Roman" w:hAnsi="Times New Roman"/>
      <w:szCs w:val="24"/>
    </w:rPr>
  </w:style>
  <w:style w:type="paragraph" w:styleId="af">
    <w:name w:val="Plain Text"/>
    <w:basedOn w:val="a"/>
    <w:link w:val="Char8"/>
    <w:qFormat/>
    <w:rsid w:val="00FE30B7"/>
    <w:rPr>
      <w:rFonts w:ascii="宋体" w:hAnsi="Courier New"/>
      <w:kern w:val="0"/>
      <w:sz w:val="20"/>
      <w:szCs w:val="20"/>
    </w:rPr>
  </w:style>
  <w:style w:type="character" w:customStyle="1" w:styleId="Char8">
    <w:name w:val="纯文本 Char"/>
    <w:basedOn w:val="a1"/>
    <w:link w:val="af"/>
    <w:qFormat/>
    <w:rsid w:val="00FE30B7"/>
    <w:rPr>
      <w:rFonts w:ascii="宋体" w:eastAsia="宋体" w:hAnsi="Courier New" w:cs="Times New Roman"/>
      <w:kern w:val="0"/>
      <w:sz w:val="20"/>
      <w:szCs w:val="20"/>
    </w:rPr>
  </w:style>
  <w:style w:type="paragraph" w:styleId="80">
    <w:name w:val="toc 8"/>
    <w:basedOn w:val="a"/>
    <w:next w:val="a"/>
    <w:uiPriority w:val="39"/>
    <w:qFormat/>
    <w:rsid w:val="00FE30B7"/>
    <w:pPr>
      <w:ind w:leftChars="1400" w:left="2940"/>
    </w:pPr>
    <w:rPr>
      <w:rFonts w:ascii="Times New Roman" w:hAnsi="Times New Roman"/>
      <w:szCs w:val="20"/>
    </w:rPr>
  </w:style>
  <w:style w:type="paragraph" w:styleId="af0">
    <w:name w:val="Date"/>
    <w:basedOn w:val="a"/>
    <w:next w:val="a"/>
    <w:link w:val="Char9"/>
    <w:qFormat/>
    <w:rsid w:val="00FE30B7"/>
  </w:style>
  <w:style w:type="character" w:customStyle="1" w:styleId="Char9">
    <w:name w:val="日期 Char"/>
    <w:basedOn w:val="a1"/>
    <w:link w:val="af0"/>
    <w:qFormat/>
    <w:rsid w:val="00FE30B7"/>
    <w:rPr>
      <w:rFonts w:ascii="Calibri" w:eastAsia="宋体" w:hAnsi="Calibri" w:cs="Times New Roman"/>
    </w:rPr>
  </w:style>
  <w:style w:type="paragraph" w:styleId="21">
    <w:name w:val="Body Text Indent 2"/>
    <w:basedOn w:val="a"/>
    <w:link w:val="2Char0"/>
    <w:qFormat/>
    <w:rsid w:val="00FE30B7"/>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FE30B7"/>
    <w:rPr>
      <w:rFonts w:ascii="宋体" w:eastAsia="宋体" w:hAnsi="宋体" w:cs="Times New Roman"/>
      <w:b/>
      <w:bCs/>
      <w:sz w:val="24"/>
      <w:szCs w:val="20"/>
    </w:rPr>
  </w:style>
  <w:style w:type="paragraph" w:styleId="af1">
    <w:name w:val="Balloon Text"/>
    <w:basedOn w:val="a"/>
    <w:link w:val="Chara"/>
    <w:semiHidden/>
    <w:qFormat/>
    <w:rsid w:val="00FE30B7"/>
    <w:rPr>
      <w:rFonts w:ascii="Times New Roman" w:hAnsi="Times New Roman"/>
      <w:sz w:val="18"/>
      <w:szCs w:val="18"/>
    </w:rPr>
  </w:style>
  <w:style w:type="character" w:customStyle="1" w:styleId="Chara">
    <w:name w:val="批注框文本 Char"/>
    <w:basedOn w:val="a1"/>
    <w:link w:val="af1"/>
    <w:semiHidden/>
    <w:qFormat/>
    <w:rsid w:val="00FE30B7"/>
    <w:rPr>
      <w:rFonts w:ascii="Times New Roman" w:eastAsia="宋体" w:hAnsi="Times New Roman" w:cs="Times New Roman"/>
      <w:sz w:val="18"/>
      <w:szCs w:val="18"/>
    </w:rPr>
  </w:style>
  <w:style w:type="paragraph" w:styleId="10">
    <w:name w:val="toc 1"/>
    <w:basedOn w:val="a"/>
    <w:next w:val="a"/>
    <w:uiPriority w:val="39"/>
    <w:qFormat/>
    <w:rsid w:val="00FE30B7"/>
    <w:pPr>
      <w:tabs>
        <w:tab w:val="left" w:pos="840"/>
        <w:tab w:val="right" w:leader="dot" w:pos="9231"/>
      </w:tabs>
    </w:pPr>
    <w:rPr>
      <w:rFonts w:ascii="Times New Roman" w:hAnsi="Times New Roman"/>
      <w:szCs w:val="24"/>
    </w:rPr>
  </w:style>
  <w:style w:type="paragraph" w:styleId="41">
    <w:name w:val="toc 4"/>
    <w:basedOn w:val="a"/>
    <w:next w:val="a"/>
    <w:uiPriority w:val="39"/>
    <w:qFormat/>
    <w:rsid w:val="00FE30B7"/>
    <w:pPr>
      <w:ind w:leftChars="600" w:left="1260"/>
    </w:pPr>
    <w:rPr>
      <w:rFonts w:ascii="Times New Roman" w:hAnsi="Times New Roman"/>
      <w:szCs w:val="20"/>
    </w:rPr>
  </w:style>
  <w:style w:type="paragraph" w:styleId="af2">
    <w:name w:val="Subtitle"/>
    <w:basedOn w:val="a"/>
    <w:next w:val="a"/>
    <w:link w:val="Charb"/>
    <w:qFormat/>
    <w:rsid w:val="00FE30B7"/>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FE30B7"/>
    <w:rPr>
      <w:rFonts w:ascii="Arial" w:eastAsia="方正魏碑简体" w:hAnsi="Arial" w:cs="Times New Roman"/>
      <w:bCs/>
      <w:kern w:val="28"/>
      <w:sz w:val="32"/>
      <w:szCs w:val="32"/>
    </w:rPr>
  </w:style>
  <w:style w:type="paragraph" w:styleId="af3">
    <w:name w:val="footnote text"/>
    <w:basedOn w:val="a"/>
    <w:link w:val="Char11"/>
    <w:unhideWhenUsed/>
    <w:qFormat/>
    <w:rsid w:val="00FE30B7"/>
    <w:pPr>
      <w:snapToGrid w:val="0"/>
      <w:jc w:val="left"/>
    </w:pPr>
    <w:rPr>
      <w:rFonts w:ascii="Times New Roman" w:hAnsi="Times New Roman"/>
      <w:sz w:val="18"/>
      <w:szCs w:val="18"/>
    </w:rPr>
  </w:style>
  <w:style w:type="character" w:customStyle="1" w:styleId="Charc">
    <w:name w:val="脚注文本 Char"/>
    <w:basedOn w:val="a1"/>
    <w:semiHidden/>
    <w:qFormat/>
    <w:rsid w:val="00FE30B7"/>
    <w:rPr>
      <w:rFonts w:ascii="Calibri" w:eastAsia="宋体" w:hAnsi="Calibri" w:cs="Times New Roman"/>
      <w:sz w:val="18"/>
      <w:szCs w:val="18"/>
    </w:rPr>
  </w:style>
  <w:style w:type="paragraph" w:styleId="60">
    <w:name w:val="toc 6"/>
    <w:basedOn w:val="a"/>
    <w:next w:val="a"/>
    <w:uiPriority w:val="39"/>
    <w:qFormat/>
    <w:rsid w:val="00FE30B7"/>
    <w:pPr>
      <w:ind w:leftChars="1000" w:left="2100"/>
    </w:pPr>
    <w:rPr>
      <w:rFonts w:ascii="Times New Roman" w:hAnsi="Times New Roman"/>
      <w:szCs w:val="20"/>
    </w:rPr>
  </w:style>
  <w:style w:type="paragraph" w:styleId="33">
    <w:name w:val="Body Text Indent 3"/>
    <w:basedOn w:val="a"/>
    <w:link w:val="3Char1"/>
    <w:qFormat/>
    <w:rsid w:val="00FE30B7"/>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FE30B7"/>
    <w:rPr>
      <w:rFonts w:ascii="Times New Roman" w:eastAsia="宋体" w:hAnsi="Times New Roman" w:cs="Times New Roman"/>
      <w:szCs w:val="21"/>
    </w:rPr>
  </w:style>
  <w:style w:type="paragraph" w:styleId="22">
    <w:name w:val="toc 2"/>
    <w:basedOn w:val="a"/>
    <w:next w:val="a"/>
    <w:uiPriority w:val="39"/>
    <w:qFormat/>
    <w:rsid w:val="00FE30B7"/>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FE30B7"/>
    <w:pPr>
      <w:ind w:leftChars="1600" w:left="3360"/>
    </w:pPr>
    <w:rPr>
      <w:rFonts w:ascii="Times New Roman" w:hAnsi="Times New Roman"/>
      <w:szCs w:val="20"/>
    </w:rPr>
  </w:style>
  <w:style w:type="paragraph" w:styleId="23">
    <w:name w:val="Body Text 2"/>
    <w:basedOn w:val="a"/>
    <w:link w:val="2Char1"/>
    <w:qFormat/>
    <w:rsid w:val="00FE30B7"/>
    <w:pPr>
      <w:spacing w:after="120" w:line="480" w:lineRule="auto"/>
    </w:pPr>
    <w:rPr>
      <w:rFonts w:ascii="Times New Roman" w:hAnsi="Times New Roman"/>
      <w:szCs w:val="20"/>
    </w:rPr>
  </w:style>
  <w:style w:type="character" w:customStyle="1" w:styleId="2Char1">
    <w:name w:val="正文文本 2 Char"/>
    <w:basedOn w:val="a1"/>
    <w:link w:val="23"/>
    <w:qFormat/>
    <w:rsid w:val="00FE30B7"/>
    <w:rPr>
      <w:rFonts w:ascii="Times New Roman" w:eastAsia="宋体" w:hAnsi="Times New Roman" w:cs="Times New Roman"/>
      <w:szCs w:val="20"/>
    </w:rPr>
  </w:style>
  <w:style w:type="paragraph" w:styleId="HTML">
    <w:name w:val="HTML Preformatted"/>
    <w:basedOn w:val="a"/>
    <w:link w:val="HTMLChar"/>
    <w:qFormat/>
    <w:rsid w:val="00FE3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E30B7"/>
    <w:rPr>
      <w:rFonts w:ascii="宋体" w:eastAsia="宋体" w:hAnsi="宋体" w:cs="宋体"/>
      <w:kern w:val="0"/>
      <w:sz w:val="24"/>
      <w:szCs w:val="24"/>
    </w:rPr>
  </w:style>
  <w:style w:type="paragraph" w:styleId="af4">
    <w:name w:val="Normal (Web)"/>
    <w:basedOn w:val="a"/>
    <w:uiPriority w:val="99"/>
    <w:qFormat/>
    <w:rsid w:val="00FE30B7"/>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E30B7"/>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FE30B7"/>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FE30B7"/>
    <w:rPr>
      <w:b/>
      <w:bCs/>
      <w:kern w:val="0"/>
      <w:sz w:val="20"/>
      <w:szCs w:val="20"/>
    </w:rPr>
  </w:style>
  <w:style w:type="character" w:customStyle="1" w:styleId="Chare">
    <w:name w:val="批注主题 Char"/>
    <w:basedOn w:val="Char4"/>
    <w:link w:val="af6"/>
    <w:uiPriority w:val="99"/>
    <w:qFormat/>
    <w:rsid w:val="00FE30B7"/>
    <w:rPr>
      <w:rFonts w:ascii="Calibri" w:eastAsia="宋体" w:hAnsi="Calibri" w:cs="Times New Roman"/>
      <w:b/>
      <w:bCs/>
      <w:kern w:val="0"/>
      <w:sz w:val="20"/>
      <w:szCs w:val="20"/>
    </w:rPr>
  </w:style>
  <w:style w:type="paragraph" w:styleId="af7">
    <w:name w:val="Body Text First Indent"/>
    <w:basedOn w:val="ad"/>
    <w:link w:val="Charf"/>
    <w:qFormat/>
    <w:rsid w:val="00FE30B7"/>
    <w:pPr>
      <w:spacing w:line="300" w:lineRule="auto"/>
      <w:ind w:firstLine="510"/>
    </w:pPr>
    <w:rPr>
      <w:sz w:val="24"/>
    </w:rPr>
  </w:style>
  <w:style w:type="character" w:customStyle="1" w:styleId="Charf">
    <w:name w:val="正文首行缩进 Char"/>
    <w:basedOn w:val="Char6"/>
    <w:link w:val="af7"/>
    <w:qFormat/>
    <w:rsid w:val="00FE30B7"/>
    <w:rPr>
      <w:rFonts w:ascii="Calibri" w:eastAsia="宋体" w:hAnsi="Calibri" w:cs="Times New Roman"/>
      <w:sz w:val="24"/>
    </w:rPr>
  </w:style>
  <w:style w:type="table" w:styleId="af8">
    <w:name w:val="Table Grid"/>
    <w:basedOn w:val="a2"/>
    <w:uiPriority w:val="59"/>
    <w:qFormat/>
    <w:rsid w:val="00FE30B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E30B7"/>
    <w:rPr>
      <w:b/>
      <w:bCs/>
    </w:rPr>
  </w:style>
  <w:style w:type="character" w:styleId="afa">
    <w:name w:val="page number"/>
    <w:basedOn w:val="a1"/>
    <w:qFormat/>
    <w:rsid w:val="00FE30B7"/>
  </w:style>
  <w:style w:type="character" w:styleId="afb">
    <w:name w:val="FollowedHyperlink"/>
    <w:qFormat/>
    <w:rsid w:val="00FE30B7"/>
    <w:rPr>
      <w:color w:val="800080"/>
      <w:u w:val="single"/>
    </w:rPr>
  </w:style>
  <w:style w:type="character" w:styleId="afc">
    <w:name w:val="Emphasis"/>
    <w:qFormat/>
    <w:rsid w:val="00FE30B7"/>
    <w:rPr>
      <w:i/>
      <w:iCs/>
    </w:rPr>
  </w:style>
  <w:style w:type="character" w:styleId="afd">
    <w:name w:val="Hyperlink"/>
    <w:uiPriority w:val="99"/>
    <w:qFormat/>
    <w:rsid w:val="00FE30B7"/>
    <w:rPr>
      <w:color w:val="0000FF"/>
      <w:u w:val="single"/>
    </w:rPr>
  </w:style>
  <w:style w:type="character" w:styleId="afe">
    <w:name w:val="annotation reference"/>
    <w:uiPriority w:val="99"/>
    <w:unhideWhenUsed/>
    <w:qFormat/>
    <w:rsid w:val="00FE30B7"/>
    <w:rPr>
      <w:sz w:val="21"/>
      <w:szCs w:val="21"/>
    </w:rPr>
  </w:style>
  <w:style w:type="character" w:customStyle="1" w:styleId="Char12">
    <w:name w:val="引用 Char1"/>
    <w:basedOn w:val="a1"/>
    <w:link w:val="11"/>
    <w:qFormat/>
    <w:locked/>
    <w:rsid w:val="00FE30B7"/>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FE30B7"/>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FE30B7"/>
    <w:rPr>
      <w:b/>
      <w:bCs/>
      <w:i/>
      <w:iCs/>
      <w:color w:val="4F81BD"/>
      <w:kern w:val="2"/>
      <w:sz w:val="21"/>
    </w:rPr>
  </w:style>
  <w:style w:type="character" w:customStyle="1" w:styleId="CharChar7">
    <w:name w:val="Char Char7"/>
    <w:qFormat/>
    <w:rsid w:val="00FE30B7"/>
    <w:rPr>
      <w:kern w:val="2"/>
      <w:sz w:val="18"/>
    </w:rPr>
  </w:style>
  <w:style w:type="character" w:customStyle="1" w:styleId="xuxian1">
    <w:name w:val="xuxian1"/>
    <w:basedOn w:val="a1"/>
    <w:qFormat/>
    <w:rsid w:val="00FE30B7"/>
    <w:rPr>
      <w:b/>
      <w:bCs/>
      <w:color w:val="188DD3"/>
      <w:u w:val="none"/>
    </w:rPr>
  </w:style>
  <w:style w:type="character" w:customStyle="1" w:styleId="Charf1">
    <w:name w:val="居中 Char"/>
    <w:qFormat/>
    <w:rsid w:val="00FE30B7"/>
    <w:rPr>
      <w:kern w:val="2"/>
      <w:sz w:val="24"/>
    </w:rPr>
  </w:style>
  <w:style w:type="character" w:customStyle="1" w:styleId="Char13">
    <w:name w:val="副标题 Char1"/>
    <w:basedOn w:val="a1"/>
    <w:uiPriority w:val="11"/>
    <w:qFormat/>
    <w:rsid w:val="00FE30B7"/>
    <w:rPr>
      <w:rFonts w:ascii="Cambria" w:eastAsia="宋体" w:hAnsi="Cambria" w:cs="Times New Roman"/>
      <w:b/>
      <w:bCs/>
      <w:kern w:val="28"/>
      <w:sz w:val="32"/>
      <w:szCs w:val="32"/>
    </w:rPr>
  </w:style>
  <w:style w:type="character" w:customStyle="1" w:styleId="CharChar">
    <w:name w:val="表文字 Char Char"/>
    <w:link w:val="aff"/>
    <w:qFormat/>
    <w:locked/>
    <w:rsid w:val="00FE30B7"/>
    <w:rPr>
      <w:rFonts w:ascii="楷体_GB2312" w:eastAsia="楷体_GB2312" w:hAnsi="宋体"/>
      <w:spacing w:val="-8"/>
      <w:sz w:val="24"/>
      <w:lang w:val="zh-CN"/>
    </w:rPr>
  </w:style>
  <w:style w:type="paragraph" w:customStyle="1" w:styleId="aff">
    <w:name w:val="表文字"/>
    <w:basedOn w:val="a"/>
    <w:link w:val="CharChar"/>
    <w:qFormat/>
    <w:rsid w:val="00FE30B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FE30B7"/>
    <w:rPr>
      <w:kern w:val="2"/>
      <w:sz w:val="21"/>
    </w:rPr>
  </w:style>
  <w:style w:type="character" w:customStyle="1" w:styleId="Charf2">
    <w:name w:val="段 Char"/>
    <w:basedOn w:val="a1"/>
    <w:link w:val="aff0"/>
    <w:qFormat/>
    <w:rsid w:val="00FE30B7"/>
    <w:rPr>
      <w:rFonts w:ascii="宋体" w:hAnsi="Times New Roman"/>
    </w:rPr>
  </w:style>
  <w:style w:type="paragraph" w:customStyle="1" w:styleId="aff0">
    <w:name w:val="段"/>
    <w:link w:val="Charf2"/>
    <w:qFormat/>
    <w:rsid w:val="00FE30B7"/>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FE30B7"/>
    <w:rPr>
      <w:rFonts w:ascii="宋体" w:hAnsi="宋体"/>
      <w:sz w:val="24"/>
    </w:rPr>
  </w:style>
  <w:style w:type="paragraph" w:customStyle="1" w:styleId="CharChar2Char">
    <w:name w:val="+正文 Char Char2 Char"/>
    <w:basedOn w:val="a"/>
    <w:link w:val="CharChar2CharCharChar"/>
    <w:qFormat/>
    <w:rsid w:val="00FE30B7"/>
    <w:pPr>
      <w:spacing w:line="360" w:lineRule="auto"/>
      <w:ind w:firstLineChars="200" w:firstLine="200"/>
    </w:pPr>
    <w:rPr>
      <w:rFonts w:ascii="宋体" w:eastAsiaTheme="minorEastAsia" w:hAnsi="宋体" w:cstheme="minorBidi"/>
      <w:sz w:val="24"/>
    </w:rPr>
  </w:style>
  <w:style w:type="character" w:customStyle="1" w:styleId="15">
    <w:name w:val="15"/>
    <w:qFormat/>
    <w:rsid w:val="00FE30B7"/>
    <w:rPr>
      <w:rFonts w:ascii="Calibri" w:hAnsi="Calibri" w:hint="default"/>
    </w:rPr>
  </w:style>
  <w:style w:type="character" w:customStyle="1" w:styleId="Char11">
    <w:name w:val="脚注文本 Char1"/>
    <w:basedOn w:val="a1"/>
    <w:link w:val="af3"/>
    <w:qFormat/>
    <w:locked/>
    <w:rsid w:val="00FE30B7"/>
    <w:rPr>
      <w:rFonts w:ascii="Times New Roman" w:eastAsia="宋体" w:hAnsi="Times New Roman" w:cs="Times New Roman"/>
      <w:sz w:val="18"/>
      <w:szCs w:val="18"/>
    </w:rPr>
  </w:style>
  <w:style w:type="character" w:customStyle="1" w:styleId="CharChar1">
    <w:name w:val="Char Char1"/>
    <w:semiHidden/>
    <w:qFormat/>
    <w:rsid w:val="00FE30B7"/>
    <w:rPr>
      <w:kern w:val="2"/>
      <w:sz w:val="21"/>
    </w:rPr>
  </w:style>
  <w:style w:type="character" w:customStyle="1" w:styleId="Char2CharChar">
    <w:name w:val="+正文 Char2 Char Char"/>
    <w:link w:val="Char20"/>
    <w:qFormat/>
    <w:locked/>
    <w:rsid w:val="00FE30B7"/>
    <w:rPr>
      <w:rFonts w:ascii="宋体" w:hAnsi="宋体"/>
      <w:sz w:val="24"/>
    </w:rPr>
  </w:style>
  <w:style w:type="paragraph" w:customStyle="1" w:styleId="Char20">
    <w:name w:val="+正文 Char2"/>
    <w:basedOn w:val="a"/>
    <w:link w:val="Char2CharChar"/>
    <w:qFormat/>
    <w:rsid w:val="00FE30B7"/>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FE30B7"/>
    <w:rPr>
      <w:kern w:val="2"/>
      <w:sz w:val="21"/>
    </w:rPr>
  </w:style>
  <w:style w:type="character" w:customStyle="1" w:styleId="hCharChar">
    <w:name w:val="h Char Char"/>
    <w:qFormat/>
    <w:rsid w:val="00FE30B7"/>
    <w:rPr>
      <w:kern w:val="2"/>
      <w:sz w:val="18"/>
    </w:rPr>
  </w:style>
  <w:style w:type="character" w:customStyle="1" w:styleId="CharChar6">
    <w:name w:val="Char Char6"/>
    <w:qFormat/>
    <w:rsid w:val="00FE30B7"/>
    <w:rPr>
      <w:rFonts w:ascii="Arial" w:eastAsia="黑体" w:hAnsi="Arial"/>
      <w:kern w:val="2"/>
      <w:sz w:val="44"/>
    </w:rPr>
  </w:style>
  <w:style w:type="character" w:customStyle="1" w:styleId="CharChar4">
    <w:name w:val="Char Char4"/>
    <w:qFormat/>
    <w:rsid w:val="00FE30B7"/>
    <w:rPr>
      <w:kern w:val="2"/>
      <w:sz w:val="16"/>
    </w:rPr>
  </w:style>
  <w:style w:type="character" w:customStyle="1" w:styleId="Char40">
    <w:name w:val="+正文 Char4"/>
    <w:link w:val="aff1"/>
    <w:qFormat/>
    <w:locked/>
    <w:rsid w:val="00FE30B7"/>
    <w:rPr>
      <w:rFonts w:ascii="宋体" w:hAnsi="宋体"/>
      <w:sz w:val="24"/>
    </w:rPr>
  </w:style>
  <w:style w:type="paragraph" w:customStyle="1" w:styleId="aff1">
    <w:name w:val="+正文"/>
    <w:basedOn w:val="a"/>
    <w:link w:val="Char40"/>
    <w:qFormat/>
    <w:rsid w:val="00FE30B7"/>
    <w:pPr>
      <w:spacing w:line="360" w:lineRule="auto"/>
      <w:ind w:firstLineChars="200" w:firstLine="200"/>
    </w:pPr>
    <w:rPr>
      <w:rFonts w:ascii="宋体" w:eastAsiaTheme="minorEastAsia" w:hAnsi="宋体" w:cstheme="minorBidi"/>
      <w:sz w:val="24"/>
    </w:rPr>
  </w:style>
  <w:style w:type="character" w:customStyle="1" w:styleId="Char10">
    <w:name w:val="正文文本 Char1"/>
    <w:basedOn w:val="a1"/>
    <w:link w:val="ad"/>
    <w:qFormat/>
    <w:rsid w:val="00FE30B7"/>
    <w:rPr>
      <w:rFonts w:ascii="Calibri" w:eastAsia="宋体" w:hAnsi="Calibri" w:cs="Times New Roman"/>
    </w:rPr>
  </w:style>
  <w:style w:type="character" w:customStyle="1" w:styleId="Char14">
    <w:name w:val="注释标题 Char1"/>
    <w:basedOn w:val="a1"/>
    <w:uiPriority w:val="99"/>
    <w:semiHidden/>
    <w:qFormat/>
    <w:rsid w:val="00FE30B7"/>
  </w:style>
  <w:style w:type="character" w:customStyle="1" w:styleId="1CharCharCharCharChar">
    <w:name w:val="+列表1 Char Char Char Char Char"/>
    <w:link w:val="1CharCharChar"/>
    <w:qFormat/>
    <w:locked/>
    <w:rsid w:val="00FE30B7"/>
    <w:rPr>
      <w:rFonts w:ascii="宋体" w:hAnsi="宋体"/>
    </w:rPr>
  </w:style>
  <w:style w:type="paragraph" w:customStyle="1" w:styleId="1CharCharChar">
    <w:name w:val="+列表1 Char Char Char"/>
    <w:basedOn w:val="a"/>
    <w:link w:val="1CharCharCharCharChar"/>
    <w:qFormat/>
    <w:rsid w:val="00FE30B7"/>
    <w:pPr>
      <w:jc w:val="center"/>
    </w:pPr>
    <w:rPr>
      <w:rFonts w:ascii="宋体" w:eastAsiaTheme="minorEastAsia" w:hAnsi="宋体" w:cstheme="minorBidi"/>
    </w:rPr>
  </w:style>
  <w:style w:type="character" w:customStyle="1" w:styleId="Charf3">
    <w:name w:val="表正文 Char"/>
    <w:qFormat/>
    <w:rsid w:val="00FE30B7"/>
    <w:rPr>
      <w:rFonts w:eastAsia="宋体"/>
      <w:kern w:val="2"/>
      <w:sz w:val="24"/>
      <w:lang w:val="en-US" w:eastAsia="zh-CN" w:bidi="ar-SA"/>
    </w:rPr>
  </w:style>
  <w:style w:type="character" w:customStyle="1" w:styleId="CharChar0">
    <w:name w:val="普通文字 Char Char"/>
    <w:qFormat/>
    <w:rsid w:val="00FE30B7"/>
    <w:rPr>
      <w:rFonts w:ascii="宋体" w:hAnsi="Courier New"/>
      <w:kern w:val="2"/>
      <w:sz w:val="21"/>
    </w:rPr>
  </w:style>
  <w:style w:type="character" w:customStyle="1" w:styleId="Char15">
    <w:name w:val="标题 Char1"/>
    <w:basedOn w:val="a1"/>
    <w:uiPriority w:val="10"/>
    <w:qFormat/>
    <w:rsid w:val="00FE30B7"/>
    <w:rPr>
      <w:rFonts w:ascii="Cambria" w:eastAsia="宋体" w:hAnsi="Cambria" w:cs="Times New Roman"/>
      <w:b/>
      <w:bCs/>
      <w:sz w:val="32"/>
      <w:szCs w:val="32"/>
    </w:rPr>
  </w:style>
  <w:style w:type="character" w:customStyle="1" w:styleId="grame">
    <w:name w:val="grame"/>
    <w:basedOn w:val="a1"/>
    <w:qFormat/>
    <w:rsid w:val="00FE30B7"/>
  </w:style>
  <w:style w:type="character" w:customStyle="1" w:styleId="Charf4">
    <w:name w:val="无间隔 Char"/>
    <w:link w:val="12"/>
    <w:qFormat/>
    <w:locked/>
    <w:rsid w:val="00FE30B7"/>
    <w:rPr>
      <w:rFonts w:eastAsia="Times New Roman"/>
      <w:sz w:val="22"/>
      <w:lang w:eastAsia="en-US" w:bidi="en-US"/>
    </w:rPr>
  </w:style>
  <w:style w:type="paragraph" w:customStyle="1" w:styleId="12">
    <w:name w:val="无间隔1"/>
    <w:link w:val="Charf4"/>
    <w:qFormat/>
    <w:rsid w:val="00FE30B7"/>
    <w:rPr>
      <w:rFonts w:eastAsia="Times New Roman"/>
      <w:sz w:val="22"/>
      <w:lang w:eastAsia="en-US" w:bidi="en-US"/>
    </w:rPr>
  </w:style>
  <w:style w:type="character" w:customStyle="1" w:styleId="solutioncontent1">
    <w:name w:val="solutioncontent1"/>
    <w:qFormat/>
    <w:rsid w:val="00FE30B7"/>
    <w:rPr>
      <w:rFonts w:cs="Times New Roman"/>
      <w:color w:val="333333"/>
      <w:sz w:val="15"/>
      <w:szCs w:val="15"/>
    </w:rPr>
  </w:style>
  <w:style w:type="character" w:customStyle="1" w:styleId="Charf5">
    <w:name w:val="标准款样式 Char"/>
    <w:basedOn w:val="a1"/>
    <w:link w:val="aff2"/>
    <w:qFormat/>
    <w:rsid w:val="00FE30B7"/>
    <w:rPr>
      <w:rFonts w:ascii="黑体" w:eastAsia="宋体" w:hAnsi="宋体" w:cs="Times New Roman"/>
      <w:szCs w:val="20"/>
    </w:rPr>
  </w:style>
  <w:style w:type="paragraph" w:customStyle="1" w:styleId="aff2">
    <w:name w:val="标准款样式"/>
    <w:basedOn w:val="a"/>
    <w:link w:val="Charf5"/>
    <w:qFormat/>
    <w:rsid w:val="00FE30B7"/>
    <w:rPr>
      <w:rFonts w:ascii="黑体" w:hAnsi="宋体"/>
      <w:szCs w:val="20"/>
    </w:rPr>
  </w:style>
  <w:style w:type="character" w:customStyle="1" w:styleId="CharChar5">
    <w:name w:val="Char Char5"/>
    <w:qFormat/>
    <w:rsid w:val="00FE30B7"/>
    <w:rPr>
      <w:rFonts w:ascii="Arial" w:eastAsia="方正魏碑简体" w:hAnsi="Arial" w:cs="Arial"/>
      <w:bCs/>
      <w:kern w:val="28"/>
      <w:sz w:val="32"/>
      <w:szCs w:val="32"/>
    </w:rPr>
  </w:style>
  <w:style w:type="character" w:customStyle="1" w:styleId="SubtitleChar">
    <w:name w:val="Subtitle Char"/>
    <w:qFormat/>
    <w:locked/>
    <w:rsid w:val="00FE30B7"/>
    <w:rPr>
      <w:rFonts w:ascii="Calibri Light" w:eastAsia="宋体" w:hAnsi="Calibri Light" w:cs="Times New Roman"/>
      <w:b/>
      <w:bCs/>
      <w:kern w:val="28"/>
      <w:sz w:val="32"/>
      <w:szCs w:val="32"/>
      <w:lang w:eastAsia="en-US"/>
    </w:rPr>
  </w:style>
  <w:style w:type="character" w:customStyle="1" w:styleId="font12-blue-bold1">
    <w:name w:val="font12-blue-bold1"/>
    <w:qFormat/>
    <w:rsid w:val="00FE30B7"/>
    <w:rPr>
      <w:b/>
      <w:bCs/>
      <w:color w:val="0249A5"/>
      <w:sz w:val="18"/>
      <w:szCs w:val="18"/>
      <w:u w:val="none"/>
    </w:rPr>
  </w:style>
  <w:style w:type="character" w:customStyle="1" w:styleId="Char16">
    <w:name w:val="称呼 Char1"/>
    <w:basedOn w:val="a1"/>
    <w:uiPriority w:val="99"/>
    <w:semiHidden/>
    <w:qFormat/>
    <w:rsid w:val="00FE30B7"/>
  </w:style>
  <w:style w:type="character" w:customStyle="1" w:styleId="Charf6">
    <w:name w:val="引用 Char"/>
    <w:basedOn w:val="a1"/>
    <w:qFormat/>
    <w:rsid w:val="00FE30B7"/>
    <w:rPr>
      <w:i/>
      <w:iCs/>
      <w:color w:val="000000"/>
      <w:kern w:val="2"/>
      <w:sz w:val="21"/>
    </w:rPr>
  </w:style>
  <w:style w:type="character" w:customStyle="1" w:styleId="3Char10">
    <w:name w:val="正文文本 3 Char1"/>
    <w:basedOn w:val="a1"/>
    <w:uiPriority w:val="99"/>
    <w:semiHidden/>
    <w:qFormat/>
    <w:rsid w:val="00FE30B7"/>
    <w:rPr>
      <w:sz w:val="16"/>
      <w:szCs w:val="16"/>
    </w:rPr>
  </w:style>
  <w:style w:type="character" w:customStyle="1" w:styleId="Char17">
    <w:name w:val="批注文字 Char1"/>
    <w:basedOn w:val="a1"/>
    <w:uiPriority w:val="99"/>
    <w:semiHidden/>
    <w:qFormat/>
    <w:rsid w:val="00FE30B7"/>
  </w:style>
  <w:style w:type="character" w:customStyle="1" w:styleId="1CharCharChar0">
    <w:name w:val="+1. Char Char Char"/>
    <w:link w:val="1Char0"/>
    <w:qFormat/>
    <w:locked/>
    <w:rsid w:val="00FE30B7"/>
    <w:rPr>
      <w:rFonts w:ascii="Times New Roman" w:eastAsia="宋体" w:hAnsi="Times New Roman" w:cs="Times New Roman"/>
      <w:szCs w:val="20"/>
    </w:rPr>
  </w:style>
  <w:style w:type="paragraph" w:customStyle="1" w:styleId="1Char0">
    <w:name w:val="+1. Char"/>
    <w:basedOn w:val="a"/>
    <w:link w:val="1CharCharChar0"/>
    <w:qFormat/>
    <w:rsid w:val="00FE30B7"/>
    <w:rPr>
      <w:rFonts w:ascii="Times New Roman" w:hAnsi="Times New Roman"/>
      <w:szCs w:val="20"/>
    </w:rPr>
  </w:style>
  <w:style w:type="character" w:customStyle="1" w:styleId="CharChar2">
    <w:name w:val="Char Char"/>
    <w:semiHidden/>
    <w:qFormat/>
    <w:rsid w:val="00FE30B7"/>
    <w:rPr>
      <w:b/>
      <w:bCs/>
      <w:kern w:val="2"/>
      <w:sz w:val="21"/>
    </w:rPr>
  </w:style>
  <w:style w:type="character" w:customStyle="1" w:styleId="Char18">
    <w:name w:val="页脚 Char1"/>
    <w:basedOn w:val="a1"/>
    <w:uiPriority w:val="99"/>
    <w:semiHidden/>
    <w:qFormat/>
    <w:rsid w:val="00FE30B7"/>
    <w:rPr>
      <w:sz w:val="18"/>
      <w:szCs w:val="18"/>
    </w:rPr>
  </w:style>
  <w:style w:type="character" w:customStyle="1" w:styleId="CharChar5CharCharChar">
    <w:name w:val="+正文 Char Char5 Char Char Char"/>
    <w:link w:val="CharChar5Char"/>
    <w:qFormat/>
    <w:locked/>
    <w:rsid w:val="00FE30B7"/>
    <w:rPr>
      <w:rFonts w:ascii="宋体" w:hAnsi="宋体"/>
      <w:sz w:val="24"/>
    </w:rPr>
  </w:style>
  <w:style w:type="paragraph" w:customStyle="1" w:styleId="CharChar5Char">
    <w:name w:val="+正文 Char Char5 Char"/>
    <w:basedOn w:val="a"/>
    <w:link w:val="CharChar5CharCharChar"/>
    <w:qFormat/>
    <w:rsid w:val="00FE30B7"/>
    <w:pPr>
      <w:spacing w:line="360" w:lineRule="auto"/>
      <w:ind w:firstLineChars="200" w:firstLine="200"/>
    </w:pPr>
    <w:rPr>
      <w:rFonts w:ascii="宋体" w:eastAsiaTheme="minorEastAsia" w:hAnsi="宋体" w:cstheme="minorBidi"/>
      <w:sz w:val="24"/>
    </w:rPr>
  </w:style>
  <w:style w:type="character" w:customStyle="1" w:styleId="16">
    <w:name w:val="16"/>
    <w:qFormat/>
    <w:rsid w:val="00FE30B7"/>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FE30B7"/>
    <w:rPr>
      <w:rFonts w:ascii="楷体_GB2312" w:eastAsia="楷体_GB2312"/>
      <w:sz w:val="24"/>
    </w:rPr>
  </w:style>
  <w:style w:type="paragraph" w:customStyle="1" w:styleId="CharCharChar">
    <w:name w:val="+正文 Char Char Char"/>
    <w:basedOn w:val="a"/>
    <w:link w:val="CharChar9"/>
    <w:qFormat/>
    <w:rsid w:val="00FE30B7"/>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FE30B7"/>
    <w:rPr>
      <w:rFonts w:ascii="宋体" w:hAnsi="宋体"/>
      <w:sz w:val="24"/>
    </w:rPr>
  </w:style>
  <w:style w:type="paragraph" w:customStyle="1" w:styleId="CharChar3CharChar">
    <w:name w:val="+正文 Char Char3 Char Char"/>
    <w:basedOn w:val="a"/>
    <w:link w:val="CharChar3CharCharCharChar"/>
    <w:qFormat/>
    <w:rsid w:val="00FE30B7"/>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FE30B7"/>
    <w:rPr>
      <w:kern w:val="2"/>
      <w:sz w:val="24"/>
      <w:szCs w:val="24"/>
    </w:rPr>
  </w:style>
  <w:style w:type="character" w:customStyle="1" w:styleId="Char1">
    <w:name w:val="正文缩进 Char"/>
    <w:link w:val="a0"/>
    <w:qFormat/>
    <w:rsid w:val="00FE30B7"/>
    <w:rPr>
      <w:rFonts w:ascii="Calibri" w:eastAsia="宋体" w:hAnsi="Calibri" w:cs="Times New Roman"/>
    </w:rPr>
  </w:style>
  <w:style w:type="character" w:customStyle="1" w:styleId="Char19">
    <w:name w:val="正文首行缩进 Char1"/>
    <w:basedOn w:val="Char10"/>
    <w:uiPriority w:val="99"/>
    <w:semiHidden/>
    <w:qFormat/>
    <w:rsid w:val="00FE30B7"/>
    <w:rPr>
      <w:rFonts w:ascii="Calibri" w:eastAsia="宋体" w:hAnsi="Calibri" w:cs="Times New Roman"/>
    </w:rPr>
  </w:style>
  <w:style w:type="character" w:customStyle="1" w:styleId="msoins0">
    <w:name w:val="msoins"/>
    <w:basedOn w:val="a1"/>
    <w:qFormat/>
    <w:rsid w:val="00FE30B7"/>
  </w:style>
  <w:style w:type="character" w:customStyle="1" w:styleId="Char1a">
    <w:name w:val="纯文本 Char1"/>
    <w:basedOn w:val="a1"/>
    <w:uiPriority w:val="99"/>
    <w:semiHidden/>
    <w:qFormat/>
    <w:rsid w:val="00FE30B7"/>
    <w:rPr>
      <w:rFonts w:ascii="宋体" w:eastAsia="宋体" w:hAnsi="Courier New" w:cs="Courier New"/>
      <w:szCs w:val="21"/>
    </w:rPr>
  </w:style>
  <w:style w:type="character" w:customStyle="1" w:styleId="Char1b">
    <w:name w:val="明显引用 Char1"/>
    <w:basedOn w:val="a1"/>
    <w:link w:val="13"/>
    <w:qFormat/>
    <w:locked/>
    <w:rsid w:val="00FE30B7"/>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FE30B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FE30B7"/>
    <w:rPr>
      <w:sz w:val="18"/>
      <w:szCs w:val="18"/>
    </w:rPr>
  </w:style>
  <w:style w:type="character" w:customStyle="1" w:styleId="Char5CharCharCharCharChar">
    <w:name w:val="+正文 Char5 Char Char Char Char Char"/>
    <w:link w:val="Char5CharCharChar"/>
    <w:qFormat/>
    <w:locked/>
    <w:rsid w:val="00FE30B7"/>
    <w:rPr>
      <w:rFonts w:ascii="宋体" w:hAnsi="宋体"/>
      <w:sz w:val="24"/>
    </w:rPr>
  </w:style>
  <w:style w:type="paragraph" w:customStyle="1" w:styleId="Char5CharCharChar">
    <w:name w:val="+正文 Char5 Char Char Char"/>
    <w:basedOn w:val="a"/>
    <w:link w:val="Char5CharCharCharCharChar"/>
    <w:qFormat/>
    <w:rsid w:val="00FE30B7"/>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qFormat/>
    <w:rsid w:val="00FE30B7"/>
  </w:style>
  <w:style w:type="character" w:customStyle="1" w:styleId="black1">
    <w:name w:val="black1"/>
    <w:qFormat/>
    <w:rsid w:val="00FE30B7"/>
    <w:rPr>
      <w:rFonts w:ascii="ˎ̥" w:hAnsi="ˎ̥" w:hint="default"/>
      <w:color w:val="333333"/>
      <w:sz w:val="18"/>
      <w:szCs w:val="18"/>
      <w:u w:val="none"/>
    </w:rPr>
  </w:style>
  <w:style w:type="character" w:customStyle="1" w:styleId="Char1e">
    <w:name w:val="表正文 Char1"/>
    <w:qFormat/>
    <w:rsid w:val="00FE30B7"/>
    <w:rPr>
      <w:kern w:val="2"/>
      <w:sz w:val="21"/>
    </w:rPr>
  </w:style>
  <w:style w:type="character" w:customStyle="1" w:styleId="Char1f">
    <w:name w:val="批注主题 Char1"/>
    <w:basedOn w:val="Char17"/>
    <w:uiPriority w:val="99"/>
    <w:semiHidden/>
    <w:qFormat/>
    <w:rsid w:val="00FE30B7"/>
    <w:rPr>
      <w:b/>
      <w:bCs/>
    </w:rPr>
  </w:style>
  <w:style w:type="paragraph" w:customStyle="1" w:styleId="200">
    <w:name w:val="20"/>
    <w:basedOn w:val="a"/>
    <w:qFormat/>
    <w:rsid w:val="00FE30B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FE30B7"/>
    <w:pPr>
      <w:spacing w:afterLines="50" w:line="360" w:lineRule="auto"/>
    </w:pPr>
    <w:rPr>
      <w:rFonts w:ascii="仿宋_GB2312" w:eastAsia="仿宋_GB2312" w:hAnsi="宋体"/>
      <w:sz w:val="24"/>
      <w:szCs w:val="24"/>
    </w:rPr>
  </w:style>
  <w:style w:type="paragraph" w:customStyle="1" w:styleId="210">
    <w:name w:val="正文文本缩进 21"/>
    <w:basedOn w:val="a"/>
    <w:qFormat/>
    <w:rsid w:val="00FE30B7"/>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FE30B7"/>
    <w:pPr>
      <w:adjustRightInd w:val="0"/>
      <w:spacing w:line="360" w:lineRule="auto"/>
    </w:pPr>
    <w:rPr>
      <w:rFonts w:ascii="Times New Roman" w:hAnsi="Times New Roman"/>
      <w:kern w:val="0"/>
      <w:sz w:val="24"/>
      <w:szCs w:val="20"/>
    </w:rPr>
  </w:style>
  <w:style w:type="paragraph" w:customStyle="1" w:styleId="xl71">
    <w:name w:val="xl71"/>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FE30B7"/>
    <w:pPr>
      <w:widowControl/>
      <w:ind w:firstLine="420"/>
    </w:pPr>
    <w:rPr>
      <w:rFonts w:cs="宋体"/>
      <w:kern w:val="0"/>
      <w:szCs w:val="21"/>
    </w:rPr>
  </w:style>
  <w:style w:type="paragraph" w:customStyle="1" w:styleId="TOC1">
    <w:name w:val="TOC 标题1"/>
    <w:basedOn w:val="1"/>
    <w:next w:val="a"/>
    <w:uiPriority w:val="39"/>
    <w:unhideWhenUsed/>
    <w:qFormat/>
    <w:rsid w:val="00FE30B7"/>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FE30B7"/>
    <w:pPr>
      <w:widowControl/>
    </w:pPr>
    <w:rPr>
      <w:rFonts w:ascii="Times New Roman" w:hAnsi="Times New Roman"/>
      <w:kern w:val="0"/>
      <w:szCs w:val="21"/>
    </w:rPr>
  </w:style>
  <w:style w:type="paragraph" w:customStyle="1" w:styleId="17">
    <w:name w:val="列出段落1"/>
    <w:basedOn w:val="a"/>
    <w:uiPriority w:val="34"/>
    <w:qFormat/>
    <w:rsid w:val="00FE30B7"/>
    <w:pPr>
      <w:ind w:firstLineChars="200" w:firstLine="420"/>
    </w:pPr>
  </w:style>
  <w:style w:type="paragraph" w:customStyle="1" w:styleId="xl66">
    <w:name w:val="xl6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FE30B7"/>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FE30B7"/>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FE30B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FE30B7"/>
    <w:pPr>
      <w:spacing w:line="300" w:lineRule="auto"/>
    </w:pPr>
    <w:rPr>
      <w:rFonts w:ascii="Times New Roman" w:hAnsi="Times New Roman"/>
      <w:sz w:val="24"/>
      <w:szCs w:val="24"/>
    </w:rPr>
  </w:style>
  <w:style w:type="paragraph" w:customStyle="1" w:styleId="font1">
    <w:name w:val="font1"/>
    <w:basedOn w:val="a"/>
    <w:qFormat/>
    <w:rsid w:val="00FE30B7"/>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FE30B7"/>
    <w:pPr>
      <w:ind w:firstLineChars="200" w:firstLine="420"/>
    </w:pPr>
  </w:style>
  <w:style w:type="paragraph" w:customStyle="1" w:styleId="xl82">
    <w:name w:val="xl82"/>
    <w:basedOn w:val="a"/>
    <w:qFormat/>
    <w:rsid w:val="00FE30B7"/>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FE30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FE30B7"/>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FE30B7"/>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FE30B7"/>
    <w:rPr>
      <w:rFonts w:ascii="Tahoma" w:hAnsi="Tahoma"/>
      <w:sz w:val="24"/>
      <w:szCs w:val="20"/>
    </w:rPr>
  </w:style>
  <w:style w:type="paragraph" w:customStyle="1" w:styleId="font9">
    <w:name w:val="font9"/>
    <w:basedOn w:val="a"/>
    <w:qFormat/>
    <w:rsid w:val="00FE30B7"/>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FE30B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FE30B7"/>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FE30B7"/>
    <w:pPr>
      <w:jc w:val="center"/>
    </w:pPr>
    <w:rPr>
      <w:rFonts w:ascii="Arial" w:eastAsia="黑体" w:hAnsi="Arial" w:cs="Arial"/>
      <w:bCs/>
      <w:sz w:val="52"/>
      <w:szCs w:val="32"/>
    </w:rPr>
  </w:style>
  <w:style w:type="paragraph" w:customStyle="1" w:styleId="font11">
    <w:name w:val="font11"/>
    <w:basedOn w:val="a"/>
    <w:qFormat/>
    <w:rsid w:val="00FE30B7"/>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FE30B7"/>
    <w:pPr>
      <w:tabs>
        <w:tab w:val="left" w:pos="360"/>
      </w:tabs>
    </w:pPr>
    <w:rPr>
      <w:rFonts w:ascii="Times New Roman" w:hAnsi="Times New Roman"/>
      <w:sz w:val="24"/>
      <w:szCs w:val="24"/>
    </w:rPr>
  </w:style>
  <w:style w:type="paragraph" w:customStyle="1" w:styleId="flName">
    <w:name w:val="flName"/>
    <w:basedOn w:val="a"/>
    <w:qFormat/>
    <w:rsid w:val="00FE30B7"/>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FE30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FE30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rsid w:val="00FE30B7"/>
  </w:style>
  <w:style w:type="paragraph" w:customStyle="1" w:styleId="reader-word-layer">
    <w:name w:val="reader-word-layer"/>
    <w:basedOn w:val="a"/>
    <w:qFormat/>
    <w:rsid w:val="00FE30B7"/>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FE30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FE30B7"/>
    <w:rPr>
      <w:rFonts w:ascii="宋体" w:hAnsi="宋体"/>
      <w:szCs w:val="24"/>
    </w:rPr>
  </w:style>
  <w:style w:type="paragraph" w:customStyle="1" w:styleId="p17">
    <w:name w:val="p17"/>
    <w:basedOn w:val="a"/>
    <w:qFormat/>
    <w:rsid w:val="00FE30B7"/>
    <w:pPr>
      <w:widowControl/>
    </w:pPr>
    <w:rPr>
      <w:rFonts w:ascii="Times New Roman" w:hAnsi="Times New Roman"/>
      <w:kern w:val="0"/>
      <w:szCs w:val="21"/>
    </w:rPr>
  </w:style>
  <w:style w:type="paragraph" w:customStyle="1" w:styleId="font10">
    <w:name w:val="font10"/>
    <w:basedOn w:val="a"/>
    <w:qFormat/>
    <w:rsid w:val="00FE30B7"/>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FE30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FE30B7"/>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FE30B7"/>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FE30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FE30B7"/>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FE30B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FE30B7"/>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FE30B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FE30B7"/>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FE30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FE30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FE30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FE30B7"/>
    <w:pPr>
      <w:spacing w:line="360" w:lineRule="auto"/>
    </w:pPr>
    <w:rPr>
      <w:rFonts w:ascii="宋体" w:hAnsi="宋体" w:cs="Arial"/>
      <w:b/>
      <w:bCs/>
      <w:szCs w:val="21"/>
    </w:rPr>
  </w:style>
  <w:style w:type="paragraph" w:customStyle="1" w:styleId="170">
    <w:name w:val="17"/>
    <w:basedOn w:val="a"/>
    <w:qFormat/>
    <w:rsid w:val="00FE30B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FE30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FE30B7"/>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FE30B7"/>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FE30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FE30B7"/>
    <w:pPr>
      <w:widowControl/>
      <w:snapToGrid w:val="0"/>
    </w:pPr>
    <w:rPr>
      <w:rFonts w:ascii="Times New Roman" w:eastAsia="Arial Unicode MS" w:hAnsi="Times New Roman"/>
      <w:kern w:val="0"/>
      <w:szCs w:val="21"/>
    </w:rPr>
  </w:style>
  <w:style w:type="paragraph" w:customStyle="1" w:styleId="xl84">
    <w:name w:val="xl84"/>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FE30B7"/>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FE30B7"/>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FE30B7"/>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FE30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FE30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FE30B7"/>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FE30B7"/>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FE30B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FE30B7"/>
    <w:pPr>
      <w:spacing w:line="360" w:lineRule="auto"/>
    </w:pPr>
    <w:rPr>
      <w:rFonts w:ascii="宋体" w:hAnsi="宋体"/>
      <w:bCs/>
      <w:szCs w:val="21"/>
    </w:rPr>
  </w:style>
  <w:style w:type="paragraph" w:customStyle="1" w:styleId="xl44">
    <w:name w:val="xl44"/>
    <w:basedOn w:val="a"/>
    <w:qFormat/>
    <w:rsid w:val="00FE30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FE30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FE30B7"/>
    <w:rPr>
      <w:rFonts w:ascii="Tahoma" w:hAnsi="Tahoma"/>
      <w:sz w:val="24"/>
      <w:szCs w:val="20"/>
    </w:rPr>
  </w:style>
  <w:style w:type="paragraph" w:customStyle="1" w:styleId="xl30">
    <w:name w:val="xl30"/>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FE30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FE30B7"/>
    <w:pPr>
      <w:jc w:val="left"/>
    </w:pPr>
    <w:rPr>
      <w:rFonts w:ascii="宋体" w:hAnsi="宋体"/>
      <w:szCs w:val="21"/>
    </w:rPr>
  </w:style>
  <w:style w:type="paragraph" w:customStyle="1" w:styleId="xl59">
    <w:name w:val="xl59"/>
    <w:basedOn w:val="a"/>
    <w:qFormat/>
    <w:rsid w:val="00FE30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FE30B7"/>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FE30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FE30B7"/>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FE30B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FE30B7"/>
    <w:pPr>
      <w:tabs>
        <w:tab w:val="left" w:pos="360"/>
      </w:tabs>
    </w:pPr>
    <w:rPr>
      <w:rFonts w:ascii="Times New Roman" w:hAnsi="Times New Roman"/>
      <w:sz w:val="24"/>
      <w:szCs w:val="24"/>
    </w:rPr>
  </w:style>
  <w:style w:type="paragraph" w:customStyle="1" w:styleId="120">
    <w:name w:val="列出段落12"/>
    <w:basedOn w:val="a"/>
    <w:qFormat/>
    <w:rsid w:val="00FE30B7"/>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FE30B7"/>
    <w:pPr>
      <w:tabs>
        <w:tab w:val="left" w:pos="360"/>
      </w:tabs>
    </w:pPr>
    <w:rPr>
      <w:rFonts w:ascii="Times New Roman" w:hAnsi="Times New Roman"/>
      <w:sz w:val="24"/>
      <w:szCs w:val="24"/>
    </w:rPr>
  </w:style>
  <w:style w:type="paragraph" w:customStyle="1" w:styleId="xl41">
    <w:name w:val="xl41"/>
    <w:basedOn w:val="a"/>
    <w:qFormat/>
    <w:rsid w:val="00FE30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FE30B7"/>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FE30B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FE30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FE30B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FE30B7"/>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FE30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FE30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FE30B7"/>
    <w:pPr>
      <w:ind w:leftChars="200" w:left="420"/>
      <w:jc w:val="left"/>
    </w:pPr>
    <w:rPr>
      <w:rFonts w:ascii="Times New Roman" w:hAnsi="Times New Roman"/>
      <w:sz w:val="28"/>
      <w:szCs w:val="24"/>
      <w:lang w:eastAsia="zh-TW"/>
    </w:rPr>
  </w:style>
  <w:style w:type="paragraph" w:customStyle="1" w:styleId="xl25">
    <w:name w:val="xl2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FE30B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FE30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FE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FE30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FE30B7"/>
    <w:rPr>
      <w:rFonts w:ascii="Calibri" w:eastAsia="宋体" w:hAnsi="Calibri" w:cs="Times New Roman"/>
    </w:rPr>
  </w:style>
  <w:style w:type="paragraph" w:customStyle="1" w:styleId="-11">
    <w:name w:val="彩色列表 - 着色 11"/>
    <w:basedOn w:val="a"/>
    <w:uiPriority w:val="34"/>
    <w:qFormat/>
    <w:rsid w:val="00FE30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FE30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FE30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FE30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FE30B7"/>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rsid w:val="00FE30B7"/>
  </w:style>
  <w:style w:type="paragraph" w:customStyle="1" w:styleId="Char41">
    <w:name w:val="Char4"/>
    <w:basedOn w:val="a"/>
    <w:qFormat/>
    <w:rsid w:val="00FE30B7"/>
    <w:rPr>
      <w:rFonts w:ascii="Tahoma" w:hAnsi="Tahoma"/>
      <w:sz w:val="24"/>
      <w:szCs w:val="20"/>
    </w:rPr>
  </w:style>
  <w:style w:type="paragraph" w:customStyle="1" w:styleId="flType">
    <w:name w:val="flType"/>
    <w:basedOn w:val="a"/>
    <w:qFormat/>
    <w:rsid w:val="00FE30B7"/>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qFormat/>
    <w:rsid w:val="00FE30B7"/>
    <w:rPr>
      <w:kern w:val="2"/>
      <w:sz w:val="21"/>
    </w:rPr>
  </w:style>
  <w:style w:type="paragraph" w:styleId="affe">
    <w:name w:val="List Paragraph"/>
    <w:basedOn w:val="a"/>
    <w:uiPriority w:val="34"/>
    <w:qFormat/>
    <w:rsid w:val="00FE30B7"/>
    <w:pPr>
      <w:suppressAutoHyphens/>
      <w:ind w:firstLine="420"/>
    </w:pPr>
    <w:rPr>
      <w:rFonts w:ascii="Times New Roman" w:hAnsi="Times New Roman"/>
      <w:kern w:val="1"/>
      <w:szCs w:val="21"/>
    </w:rPr>
  </w:style>
  <w:style w:type="paragraph" w:customStyle="1" w:styleId="afff">
    <w:name w:val="正文样式"/>
    <w:unhideWhenUsed/>
    <w:qFormat/>
    <w:rsid w:val="00FE30B7"/>
    <w:pPr>
      <w:widowControl w:val="0"/>
      <w:adjustRightInd w:val="0"/>
      <w:snapToGrid w:val="0"/>
      <w:spacing w:line="360" w:lineRule="auto"/>
      <w:ind w:firstLineChars="200" w:firstLine="200"/>
      <w:jc w:val="both"/>
    </w:pPr>
    <w:rPr>
      <w:rFonts w:ascii="Times New Roman" w:eastAsia="宋体" w:hAnsi="Times New Roman" w:cs="Times New Roman"/>
      <w:bCs/>
      <w:snapToGrid w:val="0"/>
      <w:kern w:val="0"/>
      <w:sz w:val="24"/>
      <w:szCs w:val="44"/>
      <w:lang w:val="zh-CN"/>
    </w:rPr>
  </w:style>
  <w:style w:type="character" w:customStyle="1" w:styleId="font31">
    <w:name w:val="font31"/>
    <w:qFormat/>
    <w:rsid w:val="00FE30B7"/>
    <w:rPr>
      <w:rFonts w:ascii="MingLiU" w:eastAsia="MingLiU" w:hAnsi="MingLiU" w:cs="MingLiU"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16169</Words>
  <Characters>16494</Characters>
  <Application>Microsoft Office Word</Application>
  <DocSecurity>0</DocSecurity>
  <Lines>634</Lines>
  <Paragraphs>666</Paragraphs>
  <ScaleCrop>false</ScaleCrop>
  <Company>Microsoft</Company>
  <LinksUpToDate>false</LinksUpToDate>
  <CharactersWithSpaces>31997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2025-07-24T05:38:00Z</dcterms:created>
  <dcterms:modified xsi:type="dcterms:W3CDTF">2025-07-24T05:47:00Z</dcterms:modified>
</cp:coreProperties>
</file>