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1A" w:rsidRDefault="00F1731A" w:rsidP="00F1731A">
      <w:pPr>
        <w:adjustRightInd w:val="0"/>
        <w:snapToGrid w:val="0"/>
        <w:spacing w:line="300" w:lineRule="auto"/>
        <w:jc w:val="center"/>
        <w:outlineLvl w:val="1"/>
        <w:rPr>
          <w:rFonts w:ascii="Times New Roman" w:eastAsia="黑体" w:hAnsi="Times New Roman"/>
          <w:sz w:val="30"/>
          <w:szCs w:val="30"/>
        </w:rPr>
      </w:pPr>
      <w:bookmarkStart w:id="0" w:name="_Toc162530658"/>
      <w:r>
        <w:rPr>
          <w:rFonts w:ascii="Times New Roman" w:eastAsia="黑体" w:hAnsi="Times New Roman"/>
          <w:sz w:val="30"/>
          <w:szCs w:val="30"/>
        </w:rPr>
        <w:t>一、说明</w:t>
      </w:r>
      <w:bookmarkEnd w:id="0"/>
    </w:p>
    <w:p w:rsidR="00F1731A" w:rsidRDefault="00F1731A" w:rsidP="00F1731A">
      <w:pPr>
        <w:adjustRightInd w:val="0"/>
        <w:snapToGrid w:val="0"/>
        <w:spacing w:line="300" w:lineRule="auto"/>
        <w:ind w:firstLineChars="200" w:firstLine="442"/>
        <w:jc w:val="left"/>
        <w:outlineLvl w:val="2"/>
        <w:rPr>
          <w:rFonts w:ascii="Times New Roman" w:hAnsi="Times New Roman"/>
          <w:b/>
          <w:color w:val="000000"/>
          <w:sz w:val="22"/>
        </w:rPr>
      </w:pPr>
      <w:bookmarkStart w:id="1" w:name="_Toc162530659"/>
      <w:r>
        <w:rPr>
          <w:rFonts w:ascii="Times New Roman" w:hAnsi="Times New Roman"/>
          <w:b/>
          <w:color w:val="000000"/>
          <w:sz w:val="22"/>
        </w:rPr>
        <w:t xml:space="preserve">1 </w:t>
      </w:r>
      <w:r>
        <w:rPr>
          <w:rFonts w:ascii="Times New Roman" w:hAnsi="Times New Roman"/>
          <w:b/>
          <w:color w:val="000000"/>
          <w:sz w:val="22"/>
        </w:rPr>
        <w:t>总则</w:t>
      </w:r>
      <w:bookmarkEnd w:id="1"/>
    </w:p>
    <w:p w:rsidR="00F1731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F1731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F1731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F1731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F1731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F1731A" w:rsidRPr="00D604A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sidRPr="008D55B7">
        <w:rPr>
          <w:rFonts w:ascii="Times New Roman" w:hAnsi="Times New Roman" w:hint="eastAsia"/>
          <w:sz w:val="22"/>
        </w:rPr>
        <w:t>投标人认为招标文件（包括招标补充文</w:t>
      </w:r>
      <w:r w:rsidRPr="003F6764">
        <w:rPr>
          <w:rFonts w:ascii="Times New Roman" w:hAnsi="Times New Roman" w:hint="eastAsia"/>
          <w:color w:val="000000"/>
          <w:sz w:val="22"/>
        </w:rPr>
        <w:t>件）存在排他性或歧视性条款，自收到招标文件之日或者招标文件公告期限届满之日</w:t>
      </w:r>
      <w:r w:rsidRPr="00751AC3">
        <w:rPr>
          <w:rFonts w:ascii="Times New Roman" w:hAnsi="Times New Roman" w:hint="eastAsia"/>
          <w:color w:val="000000"/>
          <w:sz w:val="22"/>
        </w:rPr>
        <w:t>起</w:t>
      </w:r>
      <w:r w:rsidRPr="00751AC3">
        <w:rPr>
          <w:rFonts w:ascii="Times New Roman" w:hAnsi="Times New Roman"/>
          <w:color w:val="000000"/>
          <w:sz w:val="22"/>
        </w:rPr>
        <w:t>10</w:t>
      </w:r>
      <w:r w:rsidRPr="00751AC3">
        <w:rPr>
          <w:rFonts w:ascii="Times New Roman" w:hAnsi="Times New Roman"/>
          <w:color w:val="000000"/>
          <w:sz w:val="22"/>
        </w:rPr>
        <w:t>日内</w:t>
      </w:r>
      <w:r w:rsidRPr="00751AC3">
        <w:rPr>
          <w:rFonts w:ascii="Times New Roman" w:hAnsi="Times New Roman" w:hint="eastAsia"/>
          <w:color w:val="000000"/>
          <w:sz w:val="22"/>
        </w:rPr>
        <w:t>，以</w:t>
      </w:r>
      <w:r w:rsidRPr="003F6764">
        <w:rPr>
          <w:rFonts w:ascii="Times New Roman" w:hAnsi="Times New Roman" w:hint="eastAsia"/>
          <w:color w:val="000000"/>
          <w:sz w:val="22"/>
        </w:rPr>
        <w:t>书面形式提</w:t>
      </w:r>
      <w:r w:rsidRPr="008D55B7">
        <w:rPr>
          <w:rFonts w:ascii="Times New Roman" w:hAnsi="Times New Roman" w:hint="eastAsia"/>
          <w:sz w:val="22"/>
        </w:rPr>
        <w:t>出，并附相关证据。</w:t>
      </w:r>
    </w:p>
    <w:p w:rsidR="00F1731A" w:rsidRDefault="00F1731A" w:rsidP="00F1731A">
      <w:pPr>
        <w:snapToGrid w:val="0"/>
        <w:ind w:firstLineChars="200" w:firstLine="440"/>
        <w:jc w:val="left"/>
        <w:rPr>
          <w:color w:val="FF0000"/>
          <w:sz w:val="22"/>
        </w:rPr>
      </w:pPr>
      <w:r>
        <w:rPr>
          <w:rFonts w:ascii="宋体" w:hAnsi="宋体" w:cs="宋体" w:hint="eastAsia"/>
          <w:color w:val="FF0000"/>
          <w:sz w:val="22"/>
        </w:rPr>
        <w:t>★</w:t>
      </w:r>
      <w:r w:rsidRPr="00A44BD4">
        <w:rPr>
          <w:rFonts w:ascii="Times New Roman" w:hAnsi="Times New Roman"/>
          <w:sz w:val="22"/>
        </w:rPr>
        <w:t>1.</w:t>
      </w:r>
      <w:r w:rsidRPr="00A44BD4">
        <w:rPr>
          <w:rFonts w:ascii="Times New Roman" w:hAnsi="Times New Roman" w:hint="eastAsia"/>
          <w:sz w:val="22"/>
        </w:rPr>
        <w:t>10</w:t>
      </w:r>
      <w:r>
        <w:rPr>
          <w:rFonts w:hint="eastAsia"/>
          <w:color w:val="FF0000"/>
          <w:sz w:val="22"/>
        </w:rPr>
        <w:t>投标人提供的服务必须符合国家强制性标准。</w:t>
      </w:r>
    </w:p>
    <w:p w:rsidR="00F1731A" w:rsidRPr="00A44BD4" w:rsidRDefault="00F1731A" w:rsidP="00F1731A">
      <w:pPr>
        <w:adjustRightInd w:val="0"/>
        <w:snapToGrid w:val="0"/>
        <w:spacing w:line="300" w:lineRule="auto"/>
        <w:ind w:firstLineChars="200" w:firstLine="442"/>
        <w:jc w:val="left"/>
        <w:rPr>
          <w:rFonts w:ascii="Times New Roman" w:hAnsi="Times New Roman"/>
          <w:b/>
          <w:color w:val="000000"/>
          <w:sz w:val="22"/>
        </w:rPr>
      </w:pPr>
    </w:p>
    <w:p w:rsidR="00F1731A" w:rsidRDefault="00F1731A" w:rsidP="00F1731A">
      <w:pPr>
        <w:adjustRightInd w:val="0"/>
        <w:snapToGrid w:val="0"/>
        <w:spacing w:line="300" w:lineRule="auto"/>
        <w:jc w:val="center"/>
        <w:outlineLvl w:val="1"/>
        <w:rPr>
          <w:rFonts w:ascii="Times New Roman" w:eastAsia="黑体" w:hAnsi="Times New Roman"/>
          <w:sz w:val="30"/>
          <w:szCs w:val="30"/>
        </w:rPr>
      </w:pPr>
      <w:bookmarkStart w:id="2" w:name="_Toc162530660"/>
      <w:r>
        <w:rPr>
          <w:rFonts w:ascii="Times New Roman" w:eastAsia="黑体" w:hAnsi="Times New Roman"/>
          <w:sz w:val="30"/>
          <w:szCs w:val="30"/>
        </w:rPr>
        <w:t>二、项目概况</w:t>
      </w:r>
      <w:bookmarkEnd w:id="2"/>
    </w:p>
    <w:p w:rsidR="00F1731A" w:rsidRDefault="00F1731A" w:rsidP="00F1731A">
      <w:pPr>
        <w:adjustRightInd w:val="0"/>
        <w:snapToGrid w:val="0"/>
        <w:spacing w:line="300" w:lineRule="auto"/>
        <w:ind w:firstLineChars="200" w:firstLine="442"/>
        <w:outlineLvl w:val="2"/>
        <w:rPr>
          <w:rFonts w:ascii="Times New Roman" w:hAnsi="Times New Roman"/>
          <w:b/>
          <w:bCs/>
          <w:sz w:val="22"/>
        </w:rPr>
      </w:pPr>
      <w:bookmarkStart w:id="3" w:name="_Toc162530661"/>
      <w:r>
        <w:rPr>
          <w:rFonts w:ascii="Times New Roman" w:hAnsi="Times New Roman"/>
          <w:b/>
          <w:bCs/>
          <w:sz w:val="22"/>
        </w:rPr>
        <w:t>2</w:t>
      </w:r>
      <w:r>
        <w:rPr>
          <w:rFonts w:ascii="Times New Roman" w:hAnsi="Times New Roman"/>
          <w:b/>
          <w:bCs/>
          <w:sz w:val="22"/>
        </w:rPr>
        <w:t>项目名称</w:t>
      </w:r>
      <w:bookmarkEnd w:id="3"/>
      <w:r>
        <w:rPr>
          <w:rFonts w:ascii="Times New Roman" w:hAnsi="Times New Roman" w:hint="eastAsia"/>
          <w:b/>
          <w:bCs/>
          <w:sz w:val="22"/>
        </w:rPr>
        <w:t>：</w:t>
      </w:r>
      <w:r w:rsidRPr="007F158A">
        <w:rPr>
          <w:rFonts w:ascii="Times New Roman" w:hAnsi="Times New Roman" w:hint="eastAsia"/>
          <w:bCs/>
          <w:sz w:val="22"/>
        </w:rPr>
        <w:t>浦东新区人才发展服务平台项目</w:t>
      </w:r>
    </w:p>
    <w:p w:rsidR="00F1731A" w:rsidRPr="005A7325" w:rsidRDefault="00F1731A" w:rsidP="00F1731A">
      <w:pPr>
        <w:adjustRightInd w:val="0"/>
        <w:snapToGrid w:val="0"/>
        <w:spacing w:line="300" w:lineRule="auto"/>
        <w:ind w:firstLineChars="200" w:firstLine="442"/>
        <w:outlineLvl w:val="2"/>
        <w:rPr>
          <w:rFonts w:ascii="Times New Roman" w:hAnsi="Times New Roman"/>
          <w:bCs/>
          <w:sz w:val="22"/>
        </w:rPr>
      </w:pPr>
      <w:bookmarkStart w:id="4" w:name="_Toc162530662"/>
      <w:r>
        <w:rPr>
          <w:rFonts w:ascii="Times New Roman" w:hAnsi="Times New Roman"/>
          <w:b/>
          <w:bCs/>
          <w:sz w:val="22"/>
        </w:rPr>
        <w:t>3</w:t>
      </w:r>
      <w:r>
        <w:rPr>
          <w:rFonts w:ascii="Times New Roman" w:hAnsi="Times New Roman"/>
          <w:b/>
          <w:bCs/>
          <w:sz w:val="22"/>
        </w:rPr>
        <w:t>项目地点</w:t>
      </w:r>
      <w:bookmarkEnd w:id="4"/>
      <w:r>
        <w:rPr>
          <w:rFonts w:ascii="Times New Roman" w:hAnsi="Times New Roman" w:hint="eastAsia"/>
          <w:b/>
          <w:bCs/>
          <w:sz w:val="22"/>
        </w:rPr>
        <w:t>：</w:t>
      </w:r>
      <w:r w:rsidRPr="005A7325">
        <w:rPr>
          <w:rFonts w:ascii="Times New Roman" w:hAnsi="Times New Roman" w:hint="eastAsia"/>
          <w:bCs/>
          <w:sz w:val="22"/>
        </w:rPr>
        <w:t>上海市浦东新区张杨路</w:t>
      </w:r>
      <w:r w:rsidRPr="005A7325">
        <w:rPr>
          <w:rFonts w:ascii="Times New Roman" w:hAnsi="Times New Roman" w:hint="eastAsia"/>
          <w:bCs/>
          <w:sz w:val="22"/>
        </w:rPr>
        <w:t>1996</w:t>
      </w:r>
      <w:r w:rsidRPr="005A7325">
        <w:rPr>
          <w:rFonts w:ascii="Times New Roman" w:hAnsi="Times New Roman" w:hint="eastAsia"/>
          <w:bCs/>
          <w:sz w:val="22"/>
        </w:rPr>
        <w:t>号</w:t>
      </w:r>
    </w:p>
    <w:p w:rsidR="00F1731A" w:rsidRDefault="00F1731A" w:rsidP="00F1731A">
      <w:pPr>
        <w:adjustRightInd w:val="0"/>
        <w:snapToGrid w:val="0"/>
        <w:spacing w:line="300" w:lineRule="auto"/>
        <w:ind w:firstLineChars="200" w:firstLine="442"/>
        <w:jc w:val="left"/>
        <w:outlineLvl w:val="2"/>
        <w:rPr>
          <w:rFonts w:ascii="Times New Roman" w:hAnsi="Times New Roman"/>
          <w:b/>
          <w:color w:val="000000"/>
          <w:sz w:val="22"/>
        </w:rPr>
      </w:pPr>
      <w:bookmarkStart w:id="5" w:name="_Toc162530663"/>
      <w:r>
        <w:rPr>
          <w:rFonts w:ascii="Times New Roman" w:hAnsi="Times New Roman"/>
          <w:b/>
          <w:color w:val="000000"/>
          <w:sz w:val="22"/>
        </w:rPr>
        <w:t xml:space="preserve">4 </w:t>
      </w:r>
      <w:r>
        <w:rPr>
          <w:rFonts w:ascii="Times New Roman" w:hAnsi="Times New Roman"/>
          <w:b/>
          <w:color w:val="000000"/>
          <w:sz w:val="22"/>
        </w:rPr>
        <w:t>招标范围与内容</w:t>
      </w:r>
      <w:bookmarkEnd w:id="5"/>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F1731A" w:rsidRPr="00D71F41" w:rsidRDefault="00F1731A" w:rsidP="00F1731A">
      <w:pPr>
        <w:adjustRightInd w:val="0"/>
        <w:snapToGrid w:val="0"/>
        <w:spacing w:line="300" w:lineRule="auto"/>
        <w:ind w:firstLineChars="200" w:firstLine="440"/>
        <w:jc w:val="left"/>
        <w:rPr>
          <w:rFonts w:ascii="Times New Roman" w:hAnsi="Times New Roman"/>
          <w:color w:val="000000"/>
          <w:sz w:val="22"/>
        </w:rPr>
      </w:pPr>
      <w:r w:rsidRPr="00D71F41">
        <w:rPr>
          <w:rFonts w:ascii="Times New Roman" w:hAnsi="Times New Roman" w:hint="eastAsia"/>
          <w:color w:val="000000"/>
          <w:sz w:val="22"/>
        </w:rPr>
        <w:t>浦东人才发展管理系统自其建立以来已逾十年，期间历经数次迭代与升级，在一定程度上能满足新区人才服务中心日常业务需求。然而，随着日益增长的服务需求和技术发展，平台的功能和性能急需进一步升级和扩展。因此计划升级扩建一个更加高效智能、</w:t>
      </w:r>
      <w:r w:rsidRPr="00D71F41">
        <w:rPr>
          <w:rFonts w:ascii="Times New Roman" w:hAnsi="Times New Roman" w:hint="eastAsia"/>
          <w:color w:val="000000"/>
          <w:sz w:val="22"/>
        </w:rPr>
        <w:lastRenderedPageBreak/>
        <w:t>安全和完整的人才服务一体化平台，借助系统推动人才服务的互融互通，提升公共服务的效能，促进创新创业环境的优化，为浦东新区的经济社会发展提供有力的人才支撑。</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本项目为</w:t>
      </w:r>
      <w:r w:rsidRPr="007F158A">
        <w:rPr>
          <w:rFonts w:ascii="Times New Roman" w:hAnsi="Times New Roman" w:hint="eastAsia"/>
          <w:bCs/>
          <w:sz w:val="22"/>
        </w:rPr>
        <w:t>浦东新区人才发展服务平台项目</w:t>
      </w:r>
      <w:r>
        <w:rPr>
          <w:rFonts w:ascii="Times New Roman" w:hAnsi="Times New Roman" w:hint="eastAsia"/>
          <w:bCs/>
          <w:sz w:val="22"/>
        </w:rPr>
        <w:t>，</w:t>
      </w:r>
      <w:r>
        <w:rPr>
          <w:rFonts w:ascii="宋体" w:hAnsi="宋体" w:hint="eastAsia"/>
          <w:szCs w:val="21"/>
        </w:rPr>
        <w:t>包含明珠卡服务子系统、公共服务子系统、业务经办子系统、综合监管子系统、数据对接子系统、密码改造六大部分内容。</w:t>
      </w:r>
    </w:p>
    <w:p w:rsidR="00F1731A" w:rsidRPr="00004D10" w:rsidRDefault="00F1731A" w:rsidP="00F1731A">
      <w:pPr>
        <w:adjustRightInd w:val="0"/>
        <w:snapToGrid w:val="0"/>
        <w:spacing w:line="360" w:lineRule="auto"/>
        <w:ind w:firstLineChars="200" w:firstLine="440"/>
        <w:rPr>
          <w:rFonts w:ascii="宋体" w:hAnsi="宋体"/>
          <w:bCs/>
          <w:szCs w:val="21"/>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w:t>
      </w:r>
      <w:r>
        <w:rPr>
          <w:rFonts w:ascii="宋体" w:hAnsi="宋体" w:hint="eastAsia"/>
          <w:bCs/>
          <w:szCs w:val="21"/>
        </w:rPr>
        <w:t>在</w:t>
      </w:r>
      <w:r>
        <w:rPr>
          <w:rFonts w:ascii="宋体" w:hAnsi="宋体"/>
          <w:bCs/>
          <w:szCs w:val="21"/>
        </w:rPr>
        <w:t>合同签订生效后12</w:t>
      </w:r>
      <w:r>
        <w:rPr>
          <w:rFonts w:ascii="宋体" w:hAnsi="宋体" w:hint="eastAsia"/>
          <w:bCs/>
          <w:szCs w:val="21"/>
        </w:rPr>
        <w:t>个月</w:t>
      </w:r>
      <w:r>
        <w:rPr>
          <w:rFonts w:ascii="宋体" w:hAnsi="宋体"/>
          <w:bCs/>
          <w:szCs w:val="21"/>
        </w:rPr>
        <w:t>内</w:t>
      </w:r>
      <w:r>
        <w:rPr>
          <w:rFonts w:ascii="宋体" w:hAnsi="宋体" w:hint="eastAsia"/>
          <w:bCs/>
          <w:szCs w:val="21"/>
        </w:rPr>
        <w:t>完成所有系统的开发、部署和调试工作，交付使用</w:t>
      </w:r>
      <w:r>
        <w:rPr>
          <w:rFonts w:ascii="Times New Roman" w:hAnsi="Times New Roman"/>
          <w:color w:val="000000"/>
          <w:sz w:val="22"/>
        </w:rPr>
        <w:t>。</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sidRPr="00004D10">
        <w:rPr>
          <w:rFonts w:ascii="Times New Roman" w:hAnsi="Times New Roman" w:hint="eastAsia"/>
          <w:color w:val="000000"/>
          <w:sz w:val="22"/>
        </w:rPr>
        <w:t>、开发阶段：</w:t>
      </w:r>
    </w:p>
    <w:p w:rsidR="00F1731A" w:rsidRPr="005B2381"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合同签订生效后</w:t>
      </w:r>
      <w:r>
        <w:rPr>
          <w:rFonts w:ascii="Times New Roman" w:hAnsi="Times New Roman" w:hint="eastAsia"/>
          <w:color w:val="000000"/>
          <w:sz w:val="22"/>
        </w:rPr>
        <w:t>6</w:t>
      </w:r>
      <w:r>
        <w:rPr>
          <w:rFonts w:ascii="Times New Roman" w:hAnsi="Times New Roman" w:hint="eastAsia"/>
          <w:color w:val="000000"/>
          <w:sz w:val="22"/>
        </w:rPr>
        <w:t>个月内完成</w:t>
      </w:r>
      <w:r>
        <w:rPr>
          <w:rFonts w:ascii="Times New Roman" w:hAnsi="宋体" w:hint="eastAsia"/>
          <w:color w:val="000000"/>
          <w:sz w:val="22"/>
        </w:rPr>
        <w:t>区大数据中心</w:t>
      </w:r>
      <w:r>
        <w:rPr>
          <w:rFonts w:ascii="Times New Roman" w:hAnsi="Times New Roman" w:hint="eastAsia"/>
          <w:color w:val="000000"/>
          <w:sz w:val="22"/>
        </w:rPr>
        <w:t>中期检查；</w:t>
      </w:r>
    </w:p>
    <w:p w:rsidR="00F1731A" w:rsidRPr="00004D10" w:rsidRDefault="00F1731A" w:rsidP="00F1731A">
      <w:pPr>
        <w:adjustRightInd w:val="0"/>
        <w:snapToGrid w:val="0"/>
        <w:spacing w:line="300" w:lineRule="auto"/>
        <w:ind w:firstLineChars="200" w:firstLine="440"/>
        <w:rPr>
          <w:rFonts w:ascii="Times New Roman" w:hAnsi="Times New Roman"/>
          <w:color w:val="000000"/>
          <w:sz w:val="22"/>
        </w:rPr>
      </w:pPr>
      <w:r w:rsidRPr="00004D10">
        <w:rPr>
          <w:rFonts w:ascii="Times New Roman" w:hAnsi="Times New Roman" w:hint="eastAsia"/>
          <w:color w:val="000000"/>
          <w:sz w:val="22"/>
        </w:rPr>
        <w:t>合同签订生效后</w:t>
      </w:r>
      <w:r w:rsidRPr="00004D10">
        <w:rPr>
          <w:rFonts w:ascii="Times New Roman" w:hAnsi="Times New Roman" w:hint="eastAsia"/>
          <w:color w:val="000000"/>
          <w:sz w:val="22"/>
        </w:rPr>
        <w:t>11</w:t>
      </w:r>
      <w:r w:rsidRPr="00004D10">
        <w:rPr>
          <w:rFonts w:ascii="Times New Roman" w:hAnsi="Times New Roman" w:hint="eastAsia"/>
          <w:color w:val="000000"/>
          <w:sz w:val="22"/>
        </w:rPr>
        <w:t>个月内完成系统交付上线；</w:t>
      </w:r>
    </w:p>
    <w:p w:rsidR="00F1731A" w:rsidRPr="00004D10"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sidRPr="00004D10">
        <w:rPr>
          <w:rFonts w:ascii="Times New Roman" w:hAnsi="Times New Roman" w:hint="eastAsia"/>
          <w:color w:val="000000"/>
          <w:sz w:val="22"/>
        </w:rPr>
        <w:t>、试运行阶段：</w:t>
      </w:r>
    </w:p>
    <w:p w:rsidR="00F1731A" w:rsidRPr="00004D10" w:rsidRDefault="00F1731A" w:rsidP="00F1731A">
      <w:pPr>
        <w:adjustRightInd w:val="0"/>
        <w:snapToGrid w:val="0"/>
        <w:spacing w:line="300" w:lineRule="auto"/>
        <w:ind w:firstLineChars="200" w:firstLine="440"/>
        <w:rPr>
          <w:rFonts w:ascii="Times New Roman" w:hAnsi="Times New Roman"/>
          <w:color w:val="000000"/>
          <w:sz w:val="22"/>
        </w:rPr>
      </w:pPr>
      <w:r w:rsidRPr="00004D10">
        <w:rPr>
          <w:rFonts w:ascii="Times New Roman" w:hAnsi="Times New Roman" w:hint="eastAsia"/>
          <w:color w:val="000000"/>
          <w:sz w:val="22"/>
        </w:rPr>
        <w:t>项目交付上线起至平稳运行不低于</w:t>
      </w:r>
      <w:r w:rsidRPr="00004D10">
        <w:rPr>
          <w:rFonts w:ascii="Times New Roman" w:hAnsi="Times New Roman" w:hint="eastAsia"/>
          <w:color w:val="000000"/>
          <w:sz w:val="22"/>
        </w:rPr>
        <w:t>30</w:t>
      </w:r>
      <w:r w:rsidRPr="00004D10">
        <w:rPr>
          <w:rFonts w:ascii="Times New Roman" w:hAnsi="Times New Roman" w:hint="eastAsia"/>
          <w:color w:val="000000"/>
          <w:sz w:val="22"/>
        </w:rPr>
        <w:t>天；</w:t>
      </w:r>
    </w:p>
    <w:p w:rsidR="00F1731A" w:rsidRPr="00004D10"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w:t>
      </w:r>
      <w:r w:rsidRPr="00004D10">
        <w:rPr>
          <w:rFonts w:ascii="Times New Roman" w:hAnsi="Times New Roman" w:hint="eastAsia"/>
          <w:color w:val="000000"/>
          <w:sz w:val="22"/>
        </w:rPr>
        <w:t>、验收阶段：</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sidRPr="00004D10">
        <w:rPr>
          <w:rFonts w:ascii="Times New Roman" w:hAnsi="Times New Roman" w:hint="eastAsia"/>
          <w:color w:val="000000"/>
          <w:sz w:val="22"/>
        </w:rPr>
        <w:t>试运行结束</w:t>
      </w:r>
      <w:r w:rsidRPr="00004D10">
        <w:rPr>
          <w:rFonts w:ascii="Times New Roman" w:hAnsi="Times New Roman" w:hint="eastAsia"/>
          <w:color w:val="000000"/>
          <w:sz w:val="22"/>
        </w:rPr>
        <w:t>30</w:t>
      </w:r>
      <w:r w:rsidRPr="00004D10">
        <w:rPr>
          <w:rFonts w:ascii="Times New Roman" w:hAnsi="Times New Roman" w:hint="eastAsia"/>
          <w:color w:val="000000"/>
          <w:sz w:val="22"/>
        </w:rPr>
        <w:t>天内。</w:t>
      </w:r>
      <w:r>
        <w:rPr>
          <w:rFonts w:ascii="Times New Roman" w:hAnsi="Times New Roman" w:hint="eastAsia"/>
          <w:color w:val="000000"/>
          <w:sz w:val="22"/>
        </w:rPr>
        <w:t>如发生</w:t>
      </w:r>
      <w:r w:rsidRPr="00004D10">
        <w:rPr>
          <w:rFonts w:ascii="Times New Roman" w:hAnsi="Times New Roman" w:hint="eastAsia"/>
          <w:color w:val="000000"/>
          <w:sz w:val="22"/>
        </w:rPr>
        <w:t>由</w:t>
      </w:r>
      <w:r>
        <w:rPr>
          <w:rFonts w:ascii="Times New Roman" w:hAnsi="Times New Roman" w:hint="eastAsia"/>
          <w:color w:val="000000"/>
          <w:sz w:val="22"/>
        </w:rPr>
        <w:t>中标</w:t>
      </w:r>
      <w:proofErr w:type="gramStart"/>
      <w:r>
        <w:rPr>
          <w:rFonts w:ascii="Times New Roman" w:hAnsi="Times New Roman" w:hint="eastAsia"/>
          <w:color w:val="000000"/>
          <w:sz w:val="22"/>
        </w:rPr>
        <w:t>人</w:t>
      </w:r>
      <w:r w:rsidRPr="00004D10">
        <w:rPr>
          <w:rFonts w:ascii="Times New Roman" w:hAnsi="Times New Roman" w:hint="eastAsia"/>
          <w:color w:val="000000"/>
          <w:sz w:val="22"/>
        </w:rPr>
        <w:t>原因</w:t>
      </w:r>
      <w:proofErr w:type="gramEnd"/>
      <w:r w:rsidRPr="00004D10">
        <w:rPr>
          <w:rFonts w:ascii="Times New Roman" w:hAnsi="Times New Roman" w:hint="eastAsia"/>
          <w:color w:val="000000"/>
          <w:sz w:val="22"/>
        </w:rPr>
        <w:t>造成的验收延期或验收不合格需重新验收等情况，</w:t>
      </w:r>
      <w:r>
        <w:rPr>
          <w:rFonts w:ascii="Times New Roman" w:hAnsi="Times New Roman" w:hint="eastAsia"/>
          <w:color w:val="000000"/>
          <w:sz w:val="22"/>
        </w:rPr>
        <w:t>则</w:t>
      </w:r>
      <w:r w:rsidRPr="00004D10">
        <w:rPr>
          <w:rFonts w:ascii="Times New Roman" w:hAnsi="Times New Roman" w:hint="eastAsia"/>
          <w:color w:val="000000"/>
          <w:sz w:val="22"/>
        </w:rPr>
        <w:t>时间顺延。</w:t>
      </w:r>
    </w:p>
    <w:p w:rsidR="00F1731A" w:rsidRDefault="00F1731A" w:rsidP="00F1731A">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F1731A" w:rsidRDefault="00F1731A" w:rsidP="00F1731A">
      <w:pPr>
        <w:adjustRightInd w:val="0"/>
        <w:snapToGrid w:val="0"/>
        <w:spacing w:line="300" w:lineRule="auto"/>
        <w:ind w:firstLineChars="200" w:firstLine="442"/>
        <w:jc w:val="left"/>
        <w:outlineLvl w:val="2"/>
        <w:rPr>
          <w:rFonts w:ascii="Times New Roman" w:hAnsi="Times New Roman"/>
          <w:b/>
          <w:color w:val="000000"/>
          <w:sz w:val="22"/>
        </w:rPr>
      </w:pPr>
      <w:bookmarkStart w:id="6" w:name="_Toc162530664"/>
      <w:r>
        <w:rPr>
          <w:rFonts w:ascii="Times New Roman" w:hAnsi="Times New Roman"/>
          <w:b/>
          <w:color w:val="000000"/>
          <w:sz w:val="22"/>
        </w:rPr>
        <w:t xml:space="preserve">5 </w:t>
      </w:r>
      <w:r>
        <w:rPr>
          <w:rFonts w:ascii="Times New Roman" w:hAnsi="Times New Roman"/>
          <w:b/>
          <w:color w:val="000000"/>
          <w:sz w:val="22"/>
        </w:rPr>
        <w:t>承包方式</w:t>
      </w:r>
      <w:bookmarkEnd w:id="6"/>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F1731A" w:rsidRDefault="00F1731A" w:rsidP="00F1731A">
      <w:pPr>
        <w:adjustRightInd w:val="0"/>
        <w:snapToGrid w:val="0"/>
        <w:spacing w:line="300" w:lineRule="auto"/>
        <w:ind w:firstLineChars="200" w:firstLine="442"/>
        <w:jc w:val="left"/>
        <w:outlineLvl w:val="2"/>
        <w:rPr>
          <w:rFonts w:ascii="Times New Roman" w:hAnsi="Times New Roman"/>
          <w:b/>
          <w:color w:val="000000"/>
          <w:sz w:val="22"/>
        </w:rPr>
      </w:pPr>
      <w:bookmarkStart w:id="7" w:name="_Toc162530665"/>
      <w:r>
        <w:rPr>
          <w:rFonts w:ascii="Times New Roman" w:hAnsi="Times New Roman"/>
          <w:b/>
          <w:color w:val="000000"/>
          <w:sz w:val="22"/>
        </w:rPr>
        <w:t xml:space="preserve">6 </w:t>
      </w:r>
      <w:r>
        <w:rPr>
          <w:rFonts w:ascii="Times New Roman" w:hAnsi="Times New Roman"/>
          <w:b/>
          <w:color w:val="000000"/>
          <w:sz w:val="22"/>
        </w:rPr>
        <w:t>合同的签订</w:t>
      </w:r>
      <w:bookmarkEnd w:id="7"/>
    </w:p>
    <w:p w:rsidR="00F1731A" w:rsidRDefault="00F1731A" w:rsidP="00F1731A">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F1731A" w:rsidRDefault="00F1731A" w:rsidP="00F1731A">
      <w:pPr>
        <w:adjustRightInd w:val="0"/>
        <w:snapToGrid w:val="0"/>
        <w:spacing w:line="300" w:lineRule="auto"/>
        <w:ind w:firstLineChars="200" w:firstLine="442"/>
        <w:jc w:val="left"/>
        <w:outlineLvl w:val="2"/>
        <w:rPr>
          <w:rFonts w:ascii="Times New Roman" w:hAnsi="Times New Roman"/>
          <w:sz w:val="22"/>
        </w:rPr>
      </w:pPr>
      <w:bookmarkStart w:id="8" w:name="_Toc162530666"/>
      <w:r>
        <w:rPr>
          <w:rFonts w:ascii="Times New Roman" w:hAnsi="Times New Roman"/>
          <w:b/>
          <w:color w:val="000000"/>
          <w:sz w:val="22"/>
        </w:rPr>
        <w:t xml:space="preserve">7 </w:t>
      </w:r>
      <w:r>
        <w:rPr>
          <w:rFonts w:ascii="Times New Roman" w:hAnsi="Times New Roman"/>
          <w:b/>
          <w:color w:val="000000"/>
          <w:sz w:val="22"/>
        </w:rPr>
        <w:t>结算原则和支付方式</w:t>
      </w:r>
      <w:bookmarkEnd w:id="8"/>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F1731A" w:rsidRDefault="00F1731A" w:rsidP="00F1731A">
      <w:pPr>
        <w:adjustRightInd w:val="0"/>
        <w:snapToGrid w:val="0"/>
        <w:spacing w:line="300" w:lineRule="auto"/>
        <w:ind w:firstLineChars="200" w:firstLine="440"/>
        <w:rPr>
          <w:rFonts w:ascii="Times New Roman" w:hAnsi="Times New Roman"/>
          <w:sz w:val="22"/>
        </w:rPr>
      </w:pPr>
      <w:bookmarkStart w:id="9" w:name="_Hlk491529382"/>
      <w:bookmarkStart w:id="10" w:name="_Hlk491536023"/>
      <w:r>
        <w:rPr>
          <w:rFonts w:ascii="Times New Roman" w:hAnsi="Times New Roman"/>
          <w:sz w:val="22"/>
        </w:rPr>
        <w:t xml:space="preserve">7.2 </w:t>
      </w:r>
      <w:r>
        <w:rPr>
          <w:rFonts w:ascii="Times New Roman" w:hAnsi="Times New Roman"/>
          <w:sz w:val="22"/>
        </w:rPr>
        <w:t>支付方式</w:t>
      </w:r>
    </w:p>
    <w:p w:rsidR="00F1731A" w:rsidRDefault="00F1731A" w:rsidP="00F1731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F1731A" w:rsidRDefault="00F1731A" w:rsidP="00F1731A">
      <w:pPr>
        <w:adjustRightInd w:val="0"/>
        <w:snapToGrid w:val="0"/>
        <w:spacing w:line="300" w:lineRule="auto"/>
        <w:ind w:firstLineChars="200" w:firstLine="440"/>
        <w:rPr>
          <w:rFonts w:ascii="Times New Roman" w:hAnsi="Times New Roman"/>
          <w:sz w:val="22"/>
        </w:rPr>
      </w:pPr>
      <w:bookmarkStart w:id="11" w:name="_Toc476932385"/>
      <w:bookmarkEnd w:id="9"/>
      <w:bookmarkEnd w:id="10"/>
      <w:r>
        <w:rPr>
          <w:rFonts w:ascii="Times New Roman" w:hAnsi="Times New Roman"/>
          <w:sz w:val="22"/>
        </w:rPr>
        <w:t>7.2.2</w:t>
      </w:r>
      <w:r>
        <w:rPr>
          <w:rFonts w:ascii="Times New Roman" w:hAnsi="宋体"/>
          <w:sz w:val="22"/>
        </w:rPr>
        <w:t>分期付款的时间进度要求和支付比例具体如下：</w:t>
      </w:r>
    </w:p>
    <w:p w:rsidR="00F1731A" w:rsidRPr="008B4FE0" w:rsidRDefault="00F1731A" w:rsidP="00F1731A">
      <w:pPr>
        <w:adjustRightInd w:val="0"/>
        <w:snapToGrid w:val="0"/>
        <w:spacing w:line="300" w:lineRule="auto"/>
        <w:ind w:firstLineChars="200" w:firstLine="440"/>
        <w:jc w:val="left"/>
        <w:rPr>
          <w:rFonts w:ascii="Times New Roman" w:hAnsi="宋体"/>
          <w:color w:val="000000"/>
          <w:sz w:val="22"/>
        </w:rPr>
      </w:pPr>
      <w:r w:rsidRPr="008B4FE0">
        <w:rPr>
          <w:rFonts w:ascii="Times New Roman" w:hAnsi="宋体" w:hint="eastAsia"/>
          <w:color w:val="000000"/>
          <w:sz w:val="22"/>
        </w:rPr>
        <w:t>（</w:t>
      </w:r>
      <w:r w:rsidRPr="008B4FE0">
        <w:rPr>
          <w:rFonts w:ascii="Times New Roman" w:hAnsi="宋体" w:hint="eastAsia"/>
          <w:color w:val="000000"/>
          <w:sz w:val="22"/>
        </w:rPr>
        <w:t>1</w:t>
      </w:r>
      <w:r w:rsidRPr="008B4FE0">
        <w:rPr>
          <w:rFonts w:ascii="Times New Roman" w:hAnsi="宋体" w:hint="eastAsia"/>
          <w:color w:val="000000"/>
          <w:sz w:val="22"/>
        </w:rPr>
        <w:t>）合同签订</w:t>
      </w:r>
      <w:r>
        <w:rPr>
          <w:rFonts w:ascii="Times New Roman" w:hAnsi="宋体" w:hint="eastAsia"/>
          <w:color w:val="000000"/>
          <w:sz w:val="22"/>
        </w:rPr>
        <w:t>且</w:t>
      </w:r>
      <w:r w:rsidRPr="008B4FE0">
        <w:rPr>
          <w:rFonts w:ascii="Times New Roman" w:hAnsi="宋体" w:hint="eastAsia"/>
          <w:color w:val="000000"/>
          <w:sz w:val="22"/>
        </w:rPr>
        <w:t>收到</w:t>
      </w:r>
      <w:r>
        <w:rPr>
          <w:rFonts w:ascii="Times New Roman" w:hAnsi="宋体" w:hint="eastAsia"/>
          <w:color w:val="000000"/>
          <w:sz w:val="22"/>
        </w:rPr>
        <w:t>中标人</w:t>
      </w:r>
      <w:r w:rsidRPr="008B4FE0">
        <w:rPr>
          <w:rFonts w:ascii="Times New Roman" w:hAnsi="宋体" w:hint="eastAsia"/>
          <w:color w:val="000000"/>
          <w:sz w:val="22"/>
        </w:rPr>
        <w:t>付款发票后</w:t>
      </w:r>
      <w:r w:rsidRPr="008B4FE0">
        <w:rPr>
          <w:rFonts w:ascii="Times New Roman" w:hAnsi="宋体" w:hint="eastAsia"/>
          <w:color w:val="000000"/>
          <w:sz w:val="22"/>
        </w:rPr>
        <w:t>30</w:t>
      </w:r>
      <w:r w:rsidRPr="008B4FE0">
        <w:rPr>
          <w:rFonts w:ascii="Times New Roman" w:hAnsi="宋体" w:hint="eastAsia"/>
          <w:color w:val="000000"/>
          <w:sz w:val="22"/>
        </w:rPr>
        <w:t>日内，采购人向</w:t>
      </w:r>
      <w:r>
        <w:rPr>
          <w:rFonts w:ascii="Times New Roman" w:hAnsi="宋体" w:hint="eastAsia"/>
          <w:color w:val="000000"/>
          <w:sz w:val="22"/>
        </w:rPr>
        <w:t>中标人</w:t>
      </w:r>
      <w:r w:rsidRPr="008B4FE0">
        <w:rPr>
          <w:rFonts w:ascii="Times New Roman" w:hAnsi="宋体" w:hint="eastAsia"/>
          <w:color w:val="000000"/>
          <w:sz w:val="22"/>
        </w:rPr>
        <w:t>支付合同金额</w:t>
      </w:r>
      <w:r w:rsidRPr="008B4FE0">
        <w:rPr>
          <w:rFonts w:ascii="Times New Roman" w:hAnsi="宋体" w:hint="eastAsia"/>
          <w:color w:val="000000"/>
          <w:sz w:val="22"/>
        </w:rPr>
        <w:t>50%</w:t>
      </w:r>
      <w:r w:rsidRPr="008B4FE0">
        <w:rPr>
          <w:rFonts w:ascii="Times New Roman" w:hAnsi="宋体" w:hint="eastAsia"/>
          <w:color w:val="000000"/>
          <w:sz w:val="22"/>
        </w:rPr>
        <w:t>。</w:t>
      </w:r>
    </w:p>
    <w:p w:rsidR="00F1731A" w:rsidRPr="008B4FE0" w:rsidRDefault="00F1731A" w:rsidP="00F1731A">
      <w:pPr>
        <w:adjustRightInd w:val="0"/>
        <w:snapToGrid w:val="0"/>
        <w:spacing w:line="300" w:lineRule="auto"/>
        <w:ind w:firstLineChars="200" w:firstLine="440"/>
        <w:jc w:val="left"/>
        <w:rPr>
          <w:rFonts w:ascii="Times New Roman" w:hAnsi="宋体"/>
          <w:color w:val="000000"/>
          <w:sz w:val="22"/>
        </w:rPr>
      </w:pPr>
      <w:r w:rsidRPr="008B4FE0">
        <w:rPr>
          <w:rFonts w:ascii="Times New Roman" w:hAnsi="宋体" w:hint="eastAsia"/>
          <w:color w:val="000000"/>
          <w:sz w:val="22"/>
        </w:rPr>
        <w:t>（</w:t>
      </w:r>
      <w:r w:rsidRPr="008B4FE0">
        <w:rPr>
          <w:rFonts w:ascii="Times New Roman" w:hAnsi="宋体" w:hint="eastAsia"/>
          <w:color w:val="000000"/>
          <w:sz w:val="22"/>
        </w:rPr>
        <w:t>2</w:t>
      </w:r>
      <w:r>
        <w:rPr>
          <w:rFonts w:ascii="Times New Roman" w:hAnsi="宋体" w:hint="eastAsia"/>
          <w:color w:val="000000"/>
          <w:sz w:val="22"/>
        </w:rPr>
        <w:t>）项目通过区大数据中心中期检查且</w:t>
      </w:r>
      <w:r w:rsidRPr="008B4FE0">
        <w:rPr>
          <w:rFonts w:ascii="Times New Roman" w:hAnsi="宋体" w:hint="eastAsia"/>
          <w:color w:val="000000"/>
          <w:sz w:val="22"/>
        </w:rPr>
        <w:t>收到</w:t>
      </w:r>
      <w:r>
        <w:rPr>
          <w:rFonts w:ascii="Times New Roman" w:hAnsi="宋体" w:hint="eastAsia"/>
          <w:color w:val="000000"/>
          <w:sz w:val="22"/>
        </w:rPr>
        <w:t>中标人</w:t>
      </w:r>
      <w:r w:rsidRPr="008B4FE0">
        <w:rPr>
          <w:rFonts w:ascii="Times New Roman" w:hAnsi="宋体" w:hint="eastAsia"/>
          <w:color w:val="000000"/>
          <w:sz w:val="22"/>
        </w:rPr>
        <w:t>付款发票后</w:t>
      </w:r>
      <w:r w:rsidRPr="008B4FE0">
        <w:rPr>
          <w:rFonts w:ascii="Times New Roman" w:hAnsi="宋体" w:hint="eastAsia"/>
          <w:color w:val="000000"/>
          <w:sz w:val="22"/>
        </w:rPr>
        <w:t>30</w:t>
      </w:r>
      <w:r w:rsidRPr="008B4FE0">
        <w:rPr>
          <w:rFonts w:ascii="Times New Roman" w:hAnsi="宋体" w:hint="eastAsia"/>
          <w:color w:val="000000"/>
          <w:sz w:val="22"/>
        </w:rPr>
        <w:t>日内，采购人向</w:t>
      </w:r>
      <w:r>
        <w:rPr>
          <w:rFonts w:ascii="Times New Roman" w:hAnsi="宋体" w:hint="eastAsia"/>
          <w:color w:val="000000"/>
          <w:sz w:val="22"/>
        </w:rPr>
        <w:t>中标人</w:t>
      </w:r>
      <w:r w:rsidRPr="008B4FE0">
        <w:rPr>
          <w:rFonts w:ascii="Times New Roman" w:hAnsi="宋体" w:hint="eastAsia"/>
          <w:color w:val="000000"/>
          <w:sz w:val="22"/>
        </w:rPr>
        <w:t>支付合同金额的</w:t>
      </w:r>
      <w:r w:rsidRPr="008B4FE0">
        <w:rPr>
          <w:rFonts w:ascii="Times New Roman" w:hAnsi="宋体" w:hint="eastAsia"/>
          <w:color w:val="000000"/>
          <w:sz w:val="22"/>
        </w:rPr>
        <w:t>30%</w:t>
      </w:r>
      <w:r w:rsidRPr="008B4FE0">
        <w:rPr>
          <w:rFonts w:ascii="Times New Roman" w:hAnsi="宋体" w:hint="eastAsia"/>
          <w:color w:val="000000"/>
          <w:sz w:val="22"/>
        </w:rPr>
        <w:t>。</w:t>
      </w:r>
    </w:p>
    <w:p w:rsidR="00F1731A" w:rsidRPr="008B4FE0" w:rsidRDefault="00F1731A" w:rsidP="00F1731A">
      <w:pPr>
        <w:adjustRightInd w:val="0"/>
        <w:snapToGrid w:val="0"/>
        <w:spacing w:line="300" w:lineRule="auto"/>
        <w:ind w:firstLineChars="200" w:firstLine="440"/>
        <w:jc w:val="left"/>
        <w:rPr>
          <w:rFonts w:ascii="Times New Roman" w:hAnsi="宋体"/>
          <w:color w:val="000000"/>
          <w:sz w:val="22"/>
        </w:rPr>
      </w:pPr>
      <w:r w:rsidRPr="008B4FE0">
        <w:rPr>
          <w:rFonts w:ascii="Times New Roman" w:hAnsi="宋体" w:hint="eastAsia"/>
          <w:color w:val="000000"/>
          <w:sz w:val="22"/>
        </w:rPr>
        <w:t>（</w:t>
      </w:r>
      <w:r w:rsidRPr="008B4FE0">
        <w:rPr>
          <w:rFonts w:ascii="Times New Roman" w:hAnsi="宋体" w:hint="eastAsia"/>
          <w:color w:val="000000"/>
          <w:sz w:val="22"/>
        </w:rPr>
        <w:t>3</w:t>
      </w:r>
      <w:r w:rsidRPr="008B4FE0">
        <w:rPr>
          <w:rFonts w:ascii="Times New Roman" w:hAnsi="宋体" w:hint="eastAsia"/>
          <w:color w:val="000000"/>
          <w:sz w:val="22"/>
        </w:rPr>
        <w:t>）项目通过区大数据中心组织的验收</w:t>
      </w:r>
      <w:r>
        <w:rPr>
          <w:rFonts w:ascii="Times New Roman" w:hAnsi="宋体" w:hint="eastAsia"/>
          <w:color w:val="000000"/>
          <w:sz w:val="22"/>
        </w:rPr>
        <w:t>且</w:t>
      </w:r>
      <w:r w:rsidRPr="008B4FE0">
        <w:rPr>
          <w:rFonts w:ascii="Times New Roman" w:hAnsi="宋体" w:hint="eastAsia"/>
          <w:color w:val="000000"/>
          <w:sz w:val="22"/>
        </w:rPr>
        <w:t>收到</w:t>
      </w:r>
      <w:r>
        <w:rPr>
          <w:rFonts w:ascii="Times New Roman" w:hAnsi="宋体" w:hint="eastAsia"/>
          <w:color w:val="000000"/>
          <w:sz w:val="22"/>
        </w:rPr>
        <w:t>中标人</w:t>
      </w:r>
      <w:r w:rsidRPr="008B4FE0">
        <w:rPr>
          <w:rFonts w:ascii="Times New Roman" w:hAnsi="宋体" w:hint="eastAsia"/>
          <w:color w:val="000000"/>
          <w:sz w:val="22"/>
        </w:rPr>
        <w:t>付款发票后</w:t>
      </w:r>
      <w:r w:rsidRPr="008B4FE0">
        <w:rPr>
          <w:rFonts w:ascii="Times New Roman" w:hAnsi="宋体" w:hint="eastAsia"/>
          <w:color w:val="000000"/>
          <w:sz w:val="22"/>
        </w:rPr>
        <w:t>30</w:t>
      </w:r>
      <w:r w:rsidRPr="008B4FE0">
        <w:rPr>
          <w:rFonts w:ascii="Times New Roman" w:hAnsi="宋体" w:hint="eastAsia"/>
          <w:color w:val="000000"/>
          <w:sz w:val="22"/>
        </w:rPr>
        <w:t>日内，采购人向</w:t>
      </w:r>
      <w:r>
        <w:rPr>
          <w:rFonts w:ascii="Times New Roman" w:hAnsi="宋体" w:hint="eastAsia"/>
          <w:color w:val="000000"/>
          <w:sz w:val="22"/>
        </w:rPr>
        <w:t>中标人</w:t>
      </w:r>
      <w:r w:rsidRPr="008B4FE0">
        <w:rPr>
          <w:rFonts w:ascii="Times New Roman" w:hAnsi="宋体" w:hint="eastAsia"/>
          <w:color w:val="000000"/>
          <w:sz w:val="22"/>
        </w:rPr>
        <w:t>支付合同结算余款，即合同金额的</w:t>
      </w:r>
      <w:r w:rsidRPr="008B4FE0">
        <w:rPr>
          <w:rFonts w:ascii="Times New Roman" w:hAnsi="宋体" w:hint="eastAsia"/>
          <w:color w:val="000000"/>
          <w:sz w:val="22"/>
        </w:rPr>
        <w:t>20%</w:t>
      </w:r>
      <w:r w:rsidRPr="008B4FE0">
        <w:rPr>
          <w:rFonts w:ascii="Times New Roman" w:hAnsi="宋体" w:hint="eastAsia"/>
          <w:color w:val="000000"/>
          <w:sz w:val="22"/>
        </w:rPr>
        <w:t>。</w:t>
      </w:r>
    </w:p>
    <w:p w:rsidR="00F1731A" w:rsidRDefault="00F1731A" w:rsidP="00F1731A">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F1731A" w:rsidRPr="00DC7C34" w:rsidRDefault="00F1731A" w:rsidP="00F1731A">
      <w:pPr>
        <w:snapToGrid w:val="0"/>
        <w:spacing w:line="300" w:lineRule="auto"/>
        <w:ind w:firstLineChars="200" w:firstLine="440"/>
        <w:jc w:val="left"/>
        <w:rPr>
          <w:rFonts w:ascii="Times New Roman" w:hAnsi="Times New Roman"/>
          <w:color w:val="FF0000"/>
          <w:sz w:val="22"/>
        </w:rPr>
      </w:pPr>
      <w:r w:rsidRPr="00DC7C34">
        <w:rPr>
          <w:rFonts w:ascii="Times New Roman" w:hAnsi="Times New Roman" w:hint="eastAsia"/>
          <w:color w:val="FF0000"/>
          <w:sz w:val="22"/>
        </w:rPr>
        <w:t>7.4</w:t>
      </w:r>
      <w:r w:rsidRPr="00620FC0">
        <w:rPr>
          <w:rFonts w:ascii="Times New Roman" w:hAnsi="Times New Roman" w:hint="eastAsia"/>
          <w:color w:val="FF0000"/>
          <w:sz w:val="22"/>
        </w:rPr>
        <w:t>采购人不得以法定代表人或者主要负责人变更，履行内部付款流程，或者在合</w:t>
      </w:r>
      <w:r w:rsidRPr="00620FC0">
        <w:rPr>
          <w:rFonts w:ascii="Times New Roman" w:hAnsi="Times New Roman" w:hint="eastAsia"/>
          <w:color w:val="FF0000"/>
          <w:sz w:val="22"/>
        </w:rPr>
        <w:lastRenderedPageBreak/>
        <w:t>同未作约定的情况下以等待竣工验收批复、决算审计等为由，拒绝或者延迟支付中小企业款项。如发生延迟支付情况，应当支付逾期利息，且利率不行低于合同订立时</w:t>
      </w:r>
      <w:r w:rsidRPr="00620FC0">
        <w:rPr>
          <w:rFonts w:ascii="Times New Roman" w:hAnsi="Times New Roman" w:hint="eastAsia"/>
          <w:color w:val="FF0000"/>
          <w:sz w:val="22"/>
        </w:rPr>
        <w:t>1</w:t>
      </w:r>
      <w:r w:rsidRPr="00620FC0">
        <w:rPr>
          <w:rFonts w:ascii="Times New Roman" w:hAnsi="Times New Roman" w:hint="eastAsia"/>
          <w:color w:val="FF0000"/>
          <w:sz w:val="22"/>
        </w:rPr>
        <w:t>年</w:t>
      </w:r>
      <w:proofErr w:type="gramStart"/>
      <w:r w:rsidRPr="00620FC0">
        <w:rPr>
          <w:rFonts w:ascii="Times New Roman" w:hAnsi="Times New Roman" w:hint="eastAsia"/>
          <w:color w:val="FF0000"/>
          <w:sz w:val="22"/>
        </w:rPr>
        <w:t>期贷款市场</w:t>
      </w:r>
      <w:proofErr w:type="gramEnd"/>
      <w:r w:rsidRPr="00620FC0">
        <w:rPr>
          <w:rFonts w:ascii="Times New Roman" w:hAnsi="Times New Roman" w:hint="eastAsia"/>
          <w:color w:val="FF0000"/>
          <w:sz w:val="22"/>
        </w:rPr>
        <w:t>报价利率。</w:t>
      </w:r>
    </w:p>
    <w:p w:rsidR="00F1731A" w:rsidRDefault="00F1731A" w:rsidP="00F1731A">
      <w:pPr>
        <w:adjustRightInd w:val="0"/>
        <w:snapToGrid w:val="0"/>
        <w:spacing w:line="300" w:lineRule="auto"/>
        <w:jc w:val="center"/>
        <w:outlineLvl w:val="1"/>
        <w:rPr>
          <w:rFonts w:ascii="Times New Roman" w:eastAsia="黑体" w:hAnsi="Times New Roman"/>
          <w:sz w:val="30"/>
          <w:szCs w:val="30"/>
        </w:rPr>
      </w:pPr>
      <w:bookmarkStart w:id="12" w:name="_Toc162530667"/>
      <w:r>
        <w:rPr>
          <w:rFonts w:ascii="Times New Roman" w:eastAsia="黑体" w:hAnsi="Times New Roman"/>
          <w:sz w:val="30"/>
          <w:szCs w:val="30"/>
        </w:rPr>
        <w:t>三、技术质量要求</w:t>
      </w:r>
      <w:bookmarkEnd w:id="11"/>
      <w:bookmarkEnd w:id="12"/>
    </w:p>
    <w:p w:rsidR="00F1731A" w:rsidRDefault="00F1731A" w:rsidP="00F1731A">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476932387"/>
      <w:bookmarkStart w:id="15" w:name="_Toc162530668"/>
      <w:r>
        <w:rPr>
          <w:rFonts w:ascii="Times New Roman" w:hAnsi="Times New Roman"/>
          <w:b/>
          <w:bCs/>
          <w:sz w:val="22"/>
        </w:rPr>
        <w:t xml:space="preserve">8 </w:t>
      </w:r>
      <w:r>
        <w:rPr>
          <w:rFonts w:ascii="Times New Roman" w:hAnsi="Times New Roman"/>
          <w:b/>
          <w:bCs/>
          <w:sz w:val="22"/>
        </w:rPr>
        <w:t>适用技术规范和规范性文件</w:t>
      </w:r>
      <w:bookmarkEnd w:id="13"/>
      <w:bookmarkEnd w:id="14"/>
      <w:bookmarkEnd w:id="15"/>
    </w:p>
    <w:p w:rsidR="00F1731A"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1731A" w:rsidRDefault="00F1731A" w:rsidP="00F1731A">
      <w:pPr>
        <w:adjustRightInd w:val="0"/>
        <w:snapToGrid w:val="0"/>
        <w:spacing w:line="300" w:lineRule="auto"/>
        <w:ind w:firstLineChars="200" w:firstLine="442"/>
        <w:outlineLvl w:val="2"/>
        <w:rPr>
          <w:rFonts w:ascii="Times New Roman" w:hAnsi="Times New Roman"/>
          <w:b/>
          <w:bCs/>
          <w:sz w:val="22"/>
        </w:rPr>
      </w:pPr>
      <w:bookmarkStart w:id="16" w:name="_Toc162530669"/>
      <w:r>
        <w:rPr>
          <w:rFonts w:ascii="Times New Roman" w:hAnsi="Times New Roman"/>
          <w:b/>
          <w:bCs/>
          <w:sz w:val="22"/>
        </w:rPr>
        <w:t>9</w:t>
      </w:r>
      <w:r>
        <w:rPr>
          <w:rFonts w:ascii="Times New Roman" w:hAnsi="Times New Roman"/>
          <w:b/>
          <w:bCs/>
          <w:sz w:val="22"/>
        </w:rPr>
        <w:t>招标内容与质量要求</w:t>
      </w:r>
      <w:bookmarkEnd w:id="16"/>
    </w:p>
    <w:p w:rsidR="00F1731A" w:rsidRDefault="00F1731A" w:rsidP="00F1731A">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Pr>
          <w:rFonts w:ascii="Times New Roman" w:hAnsi="Times New Roman"/>
          <w:bCs/>
          <w:color w:val="FF0000"/>
          <w:sz w:val="22"/>
        </w:rPr>
        <w:t>软件开发工作</w:t>
      </w:r>
      <w:r>
        <w:rPr>
          <w:rFonts w:ascii="Times New Roman" w:hAnsi="Times New Roman"/>
          <w:bCs/>
          <w:sz w:val="22"/>
        </w:rPr>
        <w:t>清单</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330"/>
        <w:gridCol w:w="1276"/>
        <w:gridCol w:w="5573"/>
      </w:tblGrid>
      <w:tr w:rsidR="00F1731A" w:rsidTr="001846DA">
        <w:trPr>
          <w:trHeight w:val="559"/>
          <w:jc w:val="center"/>
        </w:trPr>
        <w:tc>
          <w:tcPr>
            <w:tcW w:w="701" w:type="dxa"/>
            <w:shd w:val="clear" w:color="auto" w:fill="auto"/>
            <w:noWrap/>
            <w:vAlign w:val="center"/>
          </w:tcPr>
          <w:p w:rsidR="00F1731A" w:rsidRDefault="00F1731A" w:rsidP="001846DA">
            <w:pPr>
              <w:widowControl/>
              <w:jc w:val="center"/>
              <w:rPr>
                <w:rFonts w:ascii="宋体" w:hAnsi="宋体" w:cs="宋体"/>
                <w:b/>
                <w:bCs/>
                <w:color w:val="000000"/>
                <w:kern w:val="0"/>
                <w:sz w:val="20"/>
              </w:rPr>
            </w:pPr>
            <w:bookmarkStart w:id="17" w:name="_Hlk491530071"/>
            <w:r>
              <w:rPr>
                <w:rFonts w:ascii="宋体" w:hAnsi="宋体" w:cs="宋体" w:hint="eastAsia"/>
                <w:b/>
                <w:bCs/>
                <w:color w:val="000000"/>
                <w:kern w:val="0"/>
                <w:sz w:val="20"/>
              </w:rPr>
              <w:t>序号</w:t>
            </w:r>
          </w:p>
        </w:tc>
        <w:tc>
          <w:tcPr>
            <w:tcW w:w="1330" w:type="dxa"/>
            <w:shd w:val="clear" w:color="auto" w:fill="auto"/>
            <w:noWrap/>
            <w:vAlign w:val="center"/>
          </w:tcPr>
          <w:p w:rsidR="00F1731A" w:rsidRDefault="00F1731A" w:rsidP="001846DA">
            <w:pPr>
              <w:widowControl/>
              <w:jc w:val="center"/>
              <w:rPr>
                <w:rFonts w:ascii="宋体" w:hAnsi="宋体" w:cs="宋体"/>
                <w:b/>
                <w:bCs/>
                <w:color w:val="000000"/>
                <w:kern w:val="0"/>
                <w:sz w:val="20"/>
              </w:rPr>
            </w:pPr>
            <w:r>
              <w:rPr>
                <w:rFonts w:ascii="宋体" w:hAnsi="宋体" w:cs="宋体" w:hint="eastAsia"/>
                <w:b/>
                <w:bCs/>
                <w:color w:val="000000"/>
                <w:kern w:val="0"/>
                <w:sz w:val="20"/>
              </w:rPr>
              <w:t>子系统</w:t>
            </w:r>
          </w:p>
        </w:tc>
        <w:tc>
          <w:tcPr>
            <w:tcW w:w="1276" w:type="dxa"/>
            <w:shd w:val="clear" w:color="auto" w:fill="auto"/>
            <w:noWrap/>
            <w:vAlign w:val="center"/>
          </w:tcPr>
          <w:p w:rsidR="00F1731A" w:rsidRDefault="00F1731A" w:rsidP="001846DA">
            <w:pPr>
              <w:widowControl/>
              <w:jc w:val="center"/>
              <w:rPr>
                <w:rFonts w:ascii="宋体" w:hAnsi="宋体" w:cs="宋体"/>
                <w:b/>
                <w:bCs/>
                <w:color w:val="000000"/>
                <w:kern w:val="0"/>
                <w:sz w:val="20"/>
              </w:rPr>
            </w:pPr>
            <w:r>
              <w:rPr>
                <w:rFonts w:ascii="宋体" w:hAnsi="宋体" w:cs="宋体" w:hint="eastAsia"/>
                <w:b/>
                <w:bCs/>
                <w:color w:val="000000"/>
                <w:kern w:val="0"/>
                <w:sz w:val="20"/>
              </w:rPr>
              <w:t>模块</w:t>
            </w:r>
          </w:p>
        </w:tc>
        <w:tc>
          <w:tcPr>
            <w:tcW w:w="5573" w:type="dxa"/>
            <w:shd w:val="clear" w:color="auto" w:fill="auto"/>
            <w:vAlign w:val="center"/>
          </w:tcPr>
          <w:p w:rsidR="00F1731A" w:rsidRDefault="00F1731A" w:rsidP="001846DA">
            <w:pPr>
              <w:widowControl/>
              <w:jc w:val="center"/>
              <w:rPr>
                <w:rFonts w:ascii="宋体" w:hAnsi="宋体" w:cs="宋体"/>
                <w:b/>
                <w:bCs/>
                <w:color w:val="000000"/>
                <w:kern w:val="0"/>
                <w:sz w:val="20"/>
              </w:rPr>
            </w:pPr>
            <w:r>
              <w:rPr>
                <w:rFonts w:ascii="宋体" w:hAnsi="宋体" w:cs="宋体" w:hint="eastAsia"/>
                <w:b/>
                <w:bCs/>
                <w:color w:val="000000"/>
                <w:kern w:val="0"/>
                <w:sz w:val="20"/>
              </w:rPr>
              <w:t>功能描述</w:t>
            </w:r>
          </w:p>
        </w:tc>
      </w:tr>
      <w:tr w:rsidR="00F1731A" w:rsidTr="001846DA">
        <w:trPr>
          <w:trHeight w:val="960"/>
          <w:jc w:val="center"/>
        </w:trPr>
        <w:tc>
          <w:tcPr>
            <w:tcW w:w="701" w:type="dxa"/>
            <w:vMerge w:val="restart"/>
            <w:shd w:val="clear" w:color="auto" w:fill="auto"/>
            <w:noWrap/>
            <w:vAlign w:val="center"/>
          </w:tcPr>
          <w:p w:rsidR="00F1731A" w:rsidRDefault="00F1731A" w:rsidP="001846DA">
            <w:pPr>
              <w:widowControl/>
              <w:jc w:val="center"/>
              <w:rPr>
                <w:rFonts w:ascii="宋体" w:hAnsi="宋体"/>
                <w:color w:val="000000"/>
                <w:kern w:val="0"/>
                <w:sz w:val="20"/>
              </w:rPr>
            </w:pPr>
            <w:r>
              <w:rPr>
                <w:rFonts w:ascii="宋体" w:hAnsi="宋体"/>
                <w:color w:val="000000"/>
                <w:kern w:val="0"/>
                <w:sz w:val="20"/>
              </w:rPr>
              <w:t>1</w:t>
            </w:r>
          </w:p>
        </w:tc>
        <w:tc>
          <w:tcPr>
            <w:tcW w:w="1330" w:type="dxa"/>
            <w:vMerge w:val="restart"/>
            <w:shd w:val="clear" w:color="auto" w:fill="auto"/>
            <w:vAlign w:val="center"/>
          </w:tcPr>
          <w:p w:rsidR="00F1731A" w:rsidRDefault="00F1731A" w:rsidP="001846DA">
            <w:pPr>
              <w:widowControl/>
              <w:jc w:val="center"/>
              <w:rPr>
                <w:rFonts w:ascii="宋体" w:hAnsi="宋体" w:cs="宋体"/>
                <w:color w:val="000000"/>
                <w:kern w:val="0"/>
                <w:sz w:val="20"/>
              </w:rPr>
            </w:pPr>
            <w:r>
              <w:rPr>
                <w:rFonts w:ascii="宋体" w:hAnsi="宋体" w:cs="宋体" w:hint="eastAsia"/>
                <w:color w:val="000000"/>
                <w:kern w:val="0"/>
                <w:sz w:val="20"/>
              </w:rPr>
              <w:t>明珠卡服务子系统</w:t>
            </w:r>
          </w:p>
        </w:tc>
        <w:tc>
          <w:tcPr>
            <w:tcW w:w="1276" w:type="dxa"/>
            <w:shd w:val="clear" w:color="auto" w:fill="auto"/>
            <w:vAlign w:val="center"/>
          </w:tcPr>
          <w:p w:rsidR="00F1731A" w:rsidRDefault="00F1731A" w:rsidP="001846DA">
            <w:pPr>
              <w:widowControl/>
              <w:rPr>
                <w:rFonts w:ascii="宋体" w:hAnsi="宋体" w:cs="宋体"/>
                <w:color w:val="000000"/>
                <w:kern w:val="0"/>
                <w:sz w:val="20"/>
              </w:rPr>
            </w:pPr>
            <w:proofErr w:type="gramStart"/>
            <w:r>
              <w:rPr>
                <w:rFonts w:ascii="宋体" w:hAnsi="宋体" w:cs="宋体" w:hint="eastAsia"/>
                <w:color w:val="000000"/>
                <w:kern w:val="0"/>
                <w:sz w:val="20"/>
              </w:rPr>
              <w:t>人才端小程序</w:t>
            </w:r>
            <w:proofErr w:type="gramEnd"/>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主要包含健康医疗、通行便利、公共服务、</w:t>
            </w:r>
            <w:proofErr w:type="gramStart"/>
            <w:r>
              <w:rPr>
                <w:rFonts w:ascii="宋体" w:hAnsi="宋体" w:cs="宋体" w:hint="eastAsia"/>
                <w:color w:val="000000"/>
                <w:kern w:val="0"/>
                <w:sz w:val="20"/>
              </w:rPr>
              <w:t>文旅体</w:t>
            </w:r>
            <w:proofErr w:type="gramEnd"/>
            <w:r>
              <w:rPr>
                <w:rFonts w:ascii="宋体" w:hAnsi="宋体" w:cs="宋体" w:hint="eastAsia"/>
                <w:color w:val="000000"/>
                <w:kern w:val="0"/>
                <w:sz w:val="20"/>
              </w:rPr>
              <w:t>商、交流活动、国情研修、暖心服务等，旨在全方位满足明珠人才在工作、学习及生活等方面的多元化需求。</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proofErr w:type="gramStart"/>
            <w:r>
              <w:rPr>
                <w:rFonts w:ascii="宋体" w:hAnsi="宋体" w:cs="宋体" w:hint="eastAsia"/>
                <w:color w:val="000000"/>
                <w:kern w:val="0"/>
                <w:sz w:val="20"/>
              </w:rPr>
              <w:t>商户端小程序</w:t>
            </w:r>
            <w:proofErr w:type="gramEnd"/>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商户确认商品及消费折扣的便捷工具，明珠人才线下消费时，商户登录随申办后，能迅速完成订单核销。</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vMerge w:val="restart"/>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商户产品管理模块</w:t>
            </w:r>
          </w:p>
        </w:tc>
        <w:tc>
          <w:tcPr>
            <w:tcW w:w="5573" w:type="dxa"/>
            <w:vMerge w:val="restart"/>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为商家提供了专门的商品种类管理功能，仅允许商户根据账号所属的服务类别对商品进行</w:t>
            </w:r>
            <w:proofErr w:type="gramStart"/>
            <w:r>
              <w:rPr>
                <w:rFonts w:ascii="宋体" w:hAnsi="宋体" w:cs="宋体" w:hint="eastAsia"/>
                <w:color w:val="000000"/>
                <w:kern w:val="0"/>
                <w:sz w:val="20"/>
              </w:rPr>
              <w:t>增删改查等</w:t>
            </w:r>
            <w:proofErr w:type="gramEnd"/>
            <w:r>
              <w:rPr>
                <w:rFonts w:ascii="宋体" w:hAnsi="宋体" w:cs="宋体" w:hint="eastAsia"/>
                <w:color w:val="000000"/>
                <w:kern w:val="0"/>
                <w:sz w:val="20"/>
              </w:rPr>
              <w:t>操作。</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vMerge/>
            <w:shd w:val="clear" w:color="auto" w:fill="auto"/>
            <w:vAlign w:val="center"/>
          </w:tcPr>
          <w:p w:rsidR="00F1731A" w:rsidRDefault="00F1731A" w:rsidP="001846DA">
            <w:pPr>
              <w:widowControl/>
              <w:rPr>
                <w:rFonts w:ascii="宋体" w:hAnsi="宋体" w:cs="宋体"/>
                <w:color w:val="000000"/>
                <w:kern w:val="0"/>
                <w:sz w:val="20"/>
              </w:rPr>
            </w:pPr>
          </w:p>
        </w:tc>
        <w:tc>
          <w:tcPr>
            <w:tcW w:w="5573" w:type="dxa"/>
            <w:vMerge/>
            <w:shd w:val="clear" w:color="auto" w:fill="auto"/>
            <w:vAlign w:val="center"/>
          </w:tcPr>
          <w:p w:rsidR="00F1731A" w:rsidRDefault="00F1731A" w:rsidP="001846DA">
            <w:pPr>
              <w:widowControl/>
              <w:rPr>
                <w:rFonts w:ascii="宋体" w:hAnsi="宋体" w:cs="宋体"/>
                <w:color w:val="000000"/>
                <w:kern w:val="0"/>
                <w:sz w:val="20"/>
              </w:rPr>
            </w:pP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noWrap/>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后台管理模块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包含用户管理、积分抵现算法、商品上架配置管理、订单管理、活动管理、商户管理、系统设置等多项功能。系统通过构建全面而精细化的用户服务体系、搭建高效的管理与运营平台，收集人才的消费记录、参与活动情况等数据，进行用户行为分析。</w:t>
            </w:r>
          </w:p>
        </w:tc>
      </w:tr>
      <w:tr w:rsidR="00F1731A" w:rsidTr="001846DA">
        <w:trPr>
          <w:trHeight w:val="559"/>
          <w:jc w:val="center"/>
        </w:trPr>
        <w:tc>
          <w:tcPr>
            <w:tcW w:w="701" w:type="dxa"/>
            <w:vMerge w:val="restart"/>
            <w:shd w:val="clear" w:color="auto" w:fill="auto"/>
            <w:noWrap/>
            <w:vAlign w:val="center"/>
          </w:tcPr>
          <w:p w:rsidR="00F1731A" w:rsidRDefault="00F1731A" w:rsidP="001846DA">
            <w:pPr>
              <w:widowControl/>
              <w:jc w:val="center"/>
              <w:rPr>
                <w:rFonts w:ascii="宋体" w:hAnsi="宋体"/>
                <w:color w:val="000000"/>
                <w:kern w:val="0"/>
                <w:sz w:val="20"/>
              </w:rPr>
            </w:pPr>
            <w:r>
              <w:rPr>
                <w:rFonts w:ascii="宋体" w:hAnsi="宋体"/>
                <w:color w:val="000000"/>
                <w:kern w:val="0"/>
                <w:sz w:val="20"/>
              </w:rPr>
              <w:t>2</w:t>
            </w:r>
          </w:p>
        </w:tc>
        <w:tc>
          <w:tcPr>
            <w:tcW w:w="1330" w:type="dxa"/>
            <w:vMerge w:val="restart"/>
            <w:shd w:val="clear" w:color="auto" w:fill="auto"/>
            <w:vAlign w:val="center"/>
          </w:tcPr>
          <w:p w:rsidR="00F1731A" w:rsidRDefault="00F1731A" w:rsidP="001846DA">
            <w:pPr>
              <w:widowControl/>
              <w:jc w:val="center"/>
              <w:rPr>
                <w:rFonts w:ascii="宋体" w:hAnsi="宋体" w:cs="宋体"/>
                <w:color w:val="000000"/>
                <w:kern w:val="0"/>
                <w:sz w:val="20"/>
              </w:rPr>
            </w:pPr>
            <w:r>
              <w:rPr>
                <w:rFonts w:ascii="宋体" w:hAnsi="宋体" w:cs="宋体" w:hint="eastAsia"/>
                <w:color w:val="000000"/>
                <w:kern w:val="0"/>
                <w:sz w:val="20"/>
              </w:rPr>
              <w:t>公共服务子系统</w:t>
            </w: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政策信息发布模块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区人才服务中心</w:t>
            </w:r>
            <w:r w:rsidRPr="00153EB6">
              <w:rPr>
                <w:rFonts w:ascii="宋体" w:hAnsi="宋体" w:cs="宋体" w:hint="eastAsia"/>
                <w:color w:val="000000"/>
                <w:kern w:val="0"/>
                <w:sz w:val="20"/>
              </w:rPr>
              <w:t>门户网站</w:t>
            </w:r>
            <w:r>
              <w:rPr>
                <w:rFonts w:ascii="宋体" w:hAnsi="宋体" w:cs="宋体" w:hint="eastAsia"/>
                <w:color w:val="000000"/>
                <w:kern w:val="0"/>
                <w:sz w:val="20"/>
              </w:rPr>
              <w:t>包含浦东人才服务中心官网、</w:t>
            </w:r>
            <w:proofErr w:type="gramStart"/>
            <w:r>
              <w:rPr>
                <w:rFonts w:ascii="宋体" w:hAnsi="宋体" w:cs="宋体" w:hint="eastAsia"/>
                <w:color w:val="000000"/>
                <w:kern w:val="0"/>
                <w:sz w:val="20"/>
              </w:rPr>
              <w:t>博新湾</w:t>
            </w:r>
            <w:proofErr w:type="gramEnd"/>
            <w:r>
              <w:rPr>
                <w:rFonts w:ascii="宋体" w:hAnsi="宋体" w:cs="宋体" w:hint="eastAsia"/>
                <w:color w:val="000000"/>
                <w:kern w:val="0"/>
                <w:sz w:val="20"/>
              </w:rPr>
              <w:t>、</w:t>
            </w:r>
            <w:proofErr w:type="gramStart"/>
            <w:r>
              <w:rPr>
                <w:rFonts w:ascii="宋体" w:hAnsi="宋体" w:cs="宋体" w:hint="eastAsia"/>
                <w:color w:val="000000"/>
                <w:kern w:val="0"/>
                <w:sz w:val="20"/>
              </w:rPr>
              <w:t>海创岛</w:t>
            </w:r>
            <w:proofErr w:type="gramEnd"/>
            <w:r>
              <w:rPr>
                <w:rFonts w:ascii="宋体" w:hAnsi="宋体" w:cs="宋体" w:hint="eastAsia"/>
                <w:color w:val="000000"/>
                <w:kern w:val="0"/>
                <w:sz w:val="20"/>
              </w:rPr>
              <w:t>三个网站，</w:t>
            </w:r>
            <w:proofErr w:type="gramStart"/>
            <w:r>
              <w:rPr>
                <w:rFonts w:ascii="宋体" w:hAnsi="宋体" w:cs="宋体" w:hint="eastAsia"/>
                <w:color w:val="000000"/>
                <w:kern w:val="0"/>
                <w:sz w:val="20"/>
              </w:rPr>
              <w:t>微信公众号</w:t>
            </w:r>
            <w:proofErr w:type="gramEnd"/>
            <w:r>
              <w:rPr>
                <w:rFonts w:ascii="宋体" w:hAnsi="宋体" w:cs="宋体" w:hint="eastAsia"/>
                <w:color w:val="000000"/>
                <w:kern w:val="0"/>
                <w:sz w:val="20"/>
              </w:rPr>
              <w:t>、内部管理网站，</w:t>
            </w:r>
            <w:r w:rsidRPr="003E75AF">
              <w:rPr>
                <w:rFonts w:ascii="宋体" w:hAnsi="宋体" w:cs="宋体" w:hint="eastAsia"/>
                <w:color w:val="000000"/>
                <w:kern w:val="0"/>
                <w:sz w:val="20"/>
              </w:rPr>
              <w:t>对</w:t>
            </w:r>
            <w:r>
              <w:rPr>
                <w:rFonts w:ascii="宋体" w:hAnsi="宋体" w:cs="宋体" w:hint="eastAsia"/>
                <w:color w:val="000000"/>
                <w:kern w:val="0"/>
                <w:sz w:val="20"/>
              </w:rPr>
              <w:t>政策等信息进行统一管理。</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科研项目智能推荐模块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通过深度整合项目申报与立项阶段的详尽信息，并结合博士在就业公益服务中表达的职业意向数据，实现精准高效的智能匹配。</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留学创新创业服务模块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实现留学生创业资助管理，特别是针对</w:t>
            </w:r>
            <w:r>
              <w:rPr>
                <w:rFonts w:ascii="宋体" w:hAnsi="宋体"/>
                <w:color w:val="000000"/>
                <w:kern w:val="0"/>
                <w:sz w:val="20"/>
              </w:rPr>
              <w:t>“</w:t>
            </w:r>
            <w:r>
              <w:rPr>
                <w:rFonts w:ascii="宋体" w:hAnsi="宋体" w:cs="宋体" w:hint="eastAsia"/>
                <w:color w:val="000000"/>
                <w:kern w:val="0"/>
                <w:sz w:val="20"/>
              </w:rPr>
              <w:t>海创赛事</w:t>
            </w:r>
            <w:r>
              <w:rPr>
                <w:rFonts w:ascii="宋体" w:hAnsi="宋体"/>
                <w:color w:val="000000"/>
                <w:kern w:val="0"/>
                <w:sz w:val="20"/>
              </w:rPr>
              <w:t>”</w:t>
            </w:r>
            <w:proofErr w:type="gramStart"/>
            <w:r>
              <w:rPr>
                <w:rFonts w:ascii="宋体" w:hAnsi="宋体" w:cs="宋体" w:hint="eastAsia"/>
                <w:color w:val="000000"/>
                <w:kern w:val="0"/>
                <w:sz w:val="20"/>
              </w:rPr>
              <w:t>等创业</w:t>
            </w:r>
            <w:proofErr w:type="gramEnd"/>
            <w:r>
              <w:rPr>
                <w:rFonts w:ascii="宋体" w:hAnsi="宋体" w:cs="宋体" w:hint="eastAsia"/>
                <w:color w:val="000000"/>
                <w:kern w:val="0"/>
                <w:sz w:val="20"/>
              </w:rPr>
              <w:t>竞赛，提供从申请到资助发放的线上申请功能。</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博士后住房补贴入库服务模块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提供申请人及所在单位在线提交住房补贴入库申请功能。按季度提醒申请对象提交材料，并提供在线上传功能。</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便民查询服务模块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整合多种业务查询与预约功能于一体，建设便民查询服务模块，拓宽市民获取业务办理信息渠道。包含业务办理进度查询、学历核验结果查询、档案服务管理以及集体户口服务管理等功能。</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小</w:t>
            </w:r>
            <w:r>
              <w:rPr>
                <w:rFonts w:ascii="宋体" w:hAnsi="宋体"/>
                <w:color w:val="000000"/>
                <w:kern w:val="0"/>
                <w:sz w:val="20"/>
              </w:rPr>
              <w:t>R</w:t>
            </w:r>
            <w:r>
              <w:rPr>
                <w:rFonts w:ascii="宋体" w:hAnsi="宋体" w:cs="宋体" w:hint="eastAsia"/>
                <w:color w:val="000000"/>
                <w:kern w:val="0"/>
                <w:sz w:val="20"/>
              </w:rPr>
              <w:t>在线智能对话模块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解决热线量大，接入难等问题，引入人工智能客服技术，减轻人工客服的工作负担，实现热线电话的高效分流。</w:t>
            </w:r>
          </w:p>
        </w:tc>
      </w:tr>
      <w:tr w:rsidR="00F1731A" w:rsidTr="001846DA">
        <w:trPr>
          <w:trHeight w:val="559"/>
          <w:jc w:val="center"/>
        </w:trPr>
        <w:tc>
          <w:tcPr>
            <w:tcW w:w="701" w:type="dxa"/>
            <w:vMerge w:val="restart"/>
            <w:shd w:val="clear" w:color="auto" w:fill="auto"/>
            <w:noWrap/>
            <w:vAlign w:val="center"/>
          </w:tcPr>
          <w:p w:rsidR="00F1731A" w:rsidRDefault="00F1731A" w:rsidP="001846DA">
            <w:pPr>
              <w:widowControl/>
              <w:jc w:val="center"/>
              <w:rPr>
                <w:rFonts w:ascii="宋体" w:hAnsi="宋体"/>
                <w:color w:val="000000"/>
                <w:kern w:val="0"/>
                <w:sz w:val="20"/>
              </w:rPr>
            </w:pPr>
            <w:r>
              <w:rPr>
                <w:rFonts w:ascii="宋体" w:hAnsi="宋体"/>
                <w:color w:val="000000"/>
                <w:kern w:val="0"/>
                <w:sz w:val="20"/>
              </w:rPr>
              <w:lastRenderedPageBreak/>
              <w:t>3</w:t>
            </w:r>
          </w:p>
        </w:tc>
        <w:tc>
          <w:tcPr>
            <w:tcW w:w="1330" w:type="dxa"/>
            <w:vMerge w:val="restart"/>
            <w:shd w:val="clear" w:color="auto" w:fill="auto"/>
            <w:vAlign w:val="center"/>
          </w:tcPr>
          <w:p w:rsidR="00F1731A" w:rsidRDefault="00F1731A" w:rsidP="001846DA">
            <w:pPr>
              <w:widowControl/>
              <w:jc w:val="center"/>
              <w:rPr>
                <w:rFonts w:ascii="宋体" w:hAnsi="宋体" w:cs="宋体"/>
                <w:color w:val="000000"/>
                <w:kern w:val="0"/>
                <w:sz w:val="20"/>
              </w:rPr>
            </w:pPr>
            <w:r>
              <w:rPr>
                <w:rFonts w:ascii="宋体" w:hAnsi="宋体" w:cs="宋体" w:hint="eastAsia"/>
                <w:color w:val="000000"/>
                <w:kern w:val="0"/>
                <w:sz w:val="20"/>
              </w:rPr>
              <w:t>业务经办子系统</w:t>
            </w: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三支一扶人员管理模块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提供从人员招聘、人员进出、合同签署与维护、薪酬发放与调整，以及绩效考核在内的全生命周期管理。</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国内人才业务管理模块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提供申请数据录入</w:t>
            </w:r>
            <w:r>
              <w:rPr>
                <w:rFonts w:ascii="宋体" w:hAnsi="宋体"/>
                <w:color w:val="000000"/>
                <w:kern w:val="0"/>
                <w:sz w:val="20"/>
              </w:rPr>
              <w:t>/</w:t>
            </w:r>
            <w:r>
              <w:rPr>
                <w:rFonts w:ascii="宋体" w:hAnsi="宋体" w:cs="宋体" w:hint="eastAsia"/>
                <w:color w:val="000000"/>
                <w:kern w:val="0"/>
                <w:sz w:val="20"/>
              </w:rPr>
              <w:t>导入功能，支持智能表单</w:t>
            </w:r>
            <w:proofErr w:type="gramStart"/>
            <w:r>
              <w:rPr>
                <w:rFonts w:ascii="宋体" w:hAnsi="宋体" w:cs="宋体" w:hint="eastAsia"/>
                <w:color w:val="000000"/>
                <w:kern w:val="0"/>
                <w:sz w:val="20"/>
              </w:rPr>
              <w:t>预填与自动校验</w:t>
            </w:r>
            <w:proofErr w:type="gramEnd"/>
            <w:r>
              <w:rPr>
                <w:rFonts w:ascii="宋体" w:hAnsi="宋体" w:cs="宋体" w:hint="eastAsia"/>
                <w:color w:val="000000"/>
                <w:kern w:val="0"/>
                <w:sz w:val="20"/>
              </w:rPr>
              <w:t>，构建灵活的多级审批机制，支持并行审批与条件分支。</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高层次人才业务管理模块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主要实现对留学创新创业服务和博士后住房补贴入库服务申请的预审、受理、审核等各个环节的全流程实施全面而细致的管理。</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海外人才业务管理模块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包含海外人才居住证管理、外国人来华工作许可经办管理、外国人薪酬购汇管理、外籍高校毕业生证明</w:t>
            </w:r>
            <w:proofErr w:type="gramStart"/>
            <w:r>
              <w:rPr>
                <w:rFonts w:ascii="宋体" w:hAnsi="宋体" w:cs="宋体" w:hint="eastAsia"/>
                <w:color w:val="000000"/>
                <w:kern w:val="0"/>
                <w:sz w:val="20"/>
              </w:rPr>
              <w:t>函管</w:t>
            </w:r>
            <w:proofErr w:type="gramEnd"/>
            <w:r>
              <w:rPr>
                <w:rFonts w:ascii="宋体" w:hAnsi="宋体" w:cs="宋体" w:hint="eastAsia"/>
                <w:color w:val="000000"/>
                <w:kern w:val="0"/>
                <w:sz w:val="20"/>
              </w:rPr>
              <w:t>理的受理与审核流程管理，借助数字化与智能化的手段，简化并优化各项业务的办理流程。</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人才人事档案管理模块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包含人才人事档案进档、</w:t>
            </w:r>
            <w:proofErr w:type="gramStart"/>
            <w:r>
              <w:rPr>
                <w:rFonts w:ascii="宋体" w:hAnsi="宋体" w:cs="宋体" w:hint="eastAsia"/>
                <w:color w:val="000000"/>
                <w:kern w:val="0"/>
                <w:sz w:val="20"/>
              </w:rPr>
              <w:t>出档管理</w:t>
            </w:r>
            <w:proofErr w:type="gramEnd"/>
            <w:r>
              <w:rPr>
                <w:rFonts w:ascii="宋体" w:hAnsi="宋体" w:cs="宋体" w:hint="eastAsia"/>
                <w:color w:val="000000"/>
                <w:kern w:val="0"/>
                <w:sz w:val="20"/>
              </w:rPr>
              <w:t>、档案库房管理、查借阅管理、证明材料出具管理，构建一个全面、智能的人才人事档案信息化管理体系。</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专家线上评审模块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专家线上评审模块实现从批次创建到评审结果导出的全面管理，包含提供控制批次状态，自动或手动安排评审时间、智能匹配专家、自定义评分标准和自动算分排名、专家在线打分、在线签字等功能。</w:t>
            </w:r>
          </w:p>
        </w:tc>
      </w:tr>
      <w:tr w:rsidR="00F1731A" w:rsidTr="001846DA">
        <w:trPr>
          <w:trHeight w:val="559"/>
          <w:jc w:val="center"/>
        </w:trPr>
        <w:tc>
          <w:tcPr>
            <w:tcW w:w="701" w:type="dxa"/>
            <w:vMerge w:val="restart"/>
            <w:shd w:val="clear" w:color="auto" w:fill="auto"/>
            <w:noWrap/>
            <w:vAlign w:val="center"/>
          </w:tcPr>
          <w:p w:rsidR="00F1731A" w:rsidRDefault="00F1731A" w:rsidP="001846DA">
            <w:pPr>
              <w:widowControl/>
              <w:jc w:val="center"/>
              <w:rPr>
                <w:rFonts w:ascii="宋体" w:hAnsi="宋体"/>
                <w:color w:val="000000"/>
                <w:kern w:val="0"/>
                <w:sz w:val="20"/>
              </w:rPr>
            </w:pPr>
            <w:r>
              <w:rPr>
                <w:rFonts w:ascii="宋体" w:hAnsi="宋体"/>
                <w:color w:val="000000"/>
                <w:kern w:val="0"/>
                <w:sz w:val="20"/>
              </w:rPr>
              <w:t>4</w:t>
            </w:r>
          </w:p>
        </w:tc>
        <w:tc>
          <w:tcPr>
            <w:tcW w:w="1330" w:type="dxa"/>
            <w:vMerge w:val="restart"/>
            <w:shd w:val="clear" w:color="auto" w:fill="auto"/>
            <w:vAlign w:val="center"/>
          </w:tcPr>
          <w:p w:rsidR="00F1731A" w:rsidRDefault="00F1731A" w:rsidP="001846DA">
            <w:pPr>
              <w:widowControl/>
              <w:jc w:val="center"/>
              <w:rPr>
                <w:rFonts w:ascii="宋体" w:hAnsi="宋体" w:cs="宋体"/>
                <w:color w:val="000000"/>
                <w:kern w:val="0"/>
                <w:sz w:val="20"/>
              </w:rPr>
            </w:pPr>
            <w:r>
              <w:rPr>
                <w:rFonts w:ascii="宋体" w:hAnsi="宋体" w:cs="宋体" w:hint="eastAsia"/>
                <w:color w:val="000000"/>
                <w:kern w:val="0"/>
                <w:sz w:val="20"/>
              </w:rPr>
              <w:t>综合监管子系统</w:t>
            </w: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数据监控与分析模块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通过构建数据监控与分析算法，实现业务数据与流程数据的实时、全方位监控，运用数据挖掘技术深入剖析，以精准识别异常行为、瓶颈环节及潜在风险，确保业务合</w:t>
            </w:r>
            <w:proofErr w:type="gramStart"/>
            <w:r>
              <w:rPr>
                <w:rFonts w:ascii="宋体" w:hAnsi="宋体" w:cs="宋体" w:hint="eastAsia"/>
                <w:color w:val="000000"/>
                <w:kern w:val="0"/>
                <w:sz w:val="20"/>
              </w:rPr>
              <w:t>规</w:t>
            </w:r>
            <w:proofErr w:type="gramEnd"/>
            <w:r>
              <w:rPr>
                <w:rFonts w:ascii="宋体" w:hAnsi="宋体" w:cs="宋体" w:hint="eastAsia"/>
                <w:color w:val="000000"/>
                <w:kern w:val="0"/>
                <w:sz w:val="20"/>
              </w:rPr>
              <w:t>高效。同时，建立政策补贴风险监控体系，整合补贴对象信息，实现补贴流程全周期跟踪管理，提升风险预警防控能力。</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noWrap/>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业务知识库管理模块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通过区人才服务中心全面细致的业务梳理与整合后，构建一个系统化、标准化的业务知识库。业务知识库建设完成后，将应用于智能预填、智能问答、智能搜索、智能导办、智能审核等各个环节中。</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政策补贴风险监控模块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通过集成大数据分析、数据挖掘与可视化技术，整合多项补贴资助，构建单位与个人主题数据库</w:t>
            </w:r>
            <w:r>
              <w:rPr>
                <w:rFonts w:ascii="宋体" w:hAnsi="宋体"/>
                <w:color w:val="000000"/>
                <w:kern w:val="0"/>
                <w:sz w:val="20"/>
              </w:rPr>
              <w:t xml:space="preserve"> </w:t>
            </w:r>
            <w:r>
              <w:rPr>
                <w:rFonts w:ascii="宋体" w:hAnsi="宋体" w:cs="宋体" w:hint="eastAsia"/>
                <w:color w:val="000000"/>
                <w:kern w:val="0"/>
                <w:sz w:val="20"/>
              </w:rPr>
              <w:t>，实时监控补贴发放过程中的关键指标，一旦发现潜在风险，立即触发预警并提供干预措施。</w:t>
            </w:r>
          </w:p>
        </w:tc>
      </w:tr>
      <w:tr w:rsidR="00F1731A" w:rsidTr="001846DA">
        <w:trPr>
          <w:trHeight w:val="559"/>
          <w:jc w:val="center"/>
        </w:trPr>
        <w:tc>
          <w:tcPr>
            <w:tcW w:w="701" w:type="dxa"/>
            <w:vMerge w:val="restart"/>
            <w:shd w:val="clear" w:color="auto" w:fill="auto"/>
            <w:noWrap/>
            <w:vAlign w:val="center"/>
          </w:tcPr>
          <w:p w:rsidR="00F1731A" w:rsidRDefault="00F1731A" w:rsidP="001846DA">
            <w:pPr>
              <w:widowControl/>
              <w:jc w:val="center"/>
              <w:rPr>
                <w:rFonts w:ascii="宋体" w:hAnsi="宋体"/>
                <w:color w:val="000000"/>
                <w:kern w:val="0"/>
                <w:sz w:val="20"/>
              </w:rPr>
            </w:pPr>
            <w:r>
              <w:rPr>
                <w:rFonts w:ascii="宋体" w:hAnsi="宋体"/>
                <w:color w:val="000000"/>
                <w:kern w:val="0"/>
                <w:sz w:val="20"/>
              </w:rPr>
              <w:t>5</w:t>
            </w:r>
          </w:p>
        </w:tc>
        <w:tc>
          <w:tcPr>
            <w:tcW w:w="1330" w:type="dxa"/>
            <w:vMerge w:val="restart"/>
            <w:shd w:val="clear" w:color="auto" w:fill="auto"/>
            <w:vAlign w:val="center"/>
          </w:tcPr>
          <w:p w:rsidR="00F1731A" w:rsidRDefault="00F1731A" w:rsidP="001846DA">
            <w:pPr>
              <w:widowControl/>
              <w:jc w:val="center"/>
              <w:rPr>
                <w:rFonts w:ascii="宋体" w:hAnsi="宋体" w:cs="宋体"/>
                <w:color w:val="000000"/>
                <w:kern w:val="0"/>
                <w:sz w:val="20"/>
              </w:rPr>
            </w:pPr>
            <w:r>
              <w:rPr>
                <w:rFonts w:ascii="宋体" w:hAnsi="宋体" w:cs="宋体" w:hint="eastAsia"/>
                <w:color w:val="000000"/>
                <w:kern w:val="0"/>
                <w:sz w:val="20"/>
              </w:rPr>
              <w:t>数据对接子系统</w:t>
            </w:r>
          </w:p>
        </w:tc>
        <w:tc>
          <w:tcPr>
            <w:tcW w:w="1276"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市</w:t>
            </w:r>
            <w:proofErr w:type="gramStart"/>
            <w:r>
              <w:rPr>
                <w:rFonts w:ascii="宋体" w:hAnsi="宋体" w:cs="宋体" w:hint="eastAsia"/>
                <w:color w:val="000000"/>
                <w:kern w:val="0"/>
                <w:sz w:val="20"/>
              </w:rPr>
              <w:t>网数据</w:t>
            </w:r>
            <w:proofErr w:type="gramEnd"/>
            <w:r>
              <w:rPr>
                <w:rFonts w:ascii="宋体" w:hAnsi="宋体" w:cs="宋体" w:hint="eastAsia"/>
                <w:color w:val="000000"/>
                <w:kern w:val="0"/>
                <w:sz w:val="20"/>
              </w:rPr>
              <w:t>同步模块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市网审核进度同步及校验功能。</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noWrap/>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区共享数据同步模块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采用数据接口对接、前置机数据对接形式，完成对接区大数据中心数据，实现数据资源共享。</w:t>
            </w:r>
          </w:p>
        </w:tc>
      </w:tr>
      <w:tr w:rsidR="00F1731A" w:rsidTr="001846DA">
        <w:trPr>
          <w:trHeight w:val="559"/>
          <w:jc w:val="center"/>
        </w:trPr>
        <w:tc>
          <w:tcPr>
            <w:tcW w:w="701" w:type="dxa"/>
            <w:vMerge/>
            <w:shd w:val="clear" w:color="auto" w:fill="auto"/>
            <w:vAlign w:val="center"/>
          </w:tcPr>
          <w:p w:rsidR="00F1731A" w:rsidRDefault="00F1731A" w:rsidP="001846DA">
            <w:pPr>
              <w:widowControl/>
              <w:jc w:val="center"/>
              <w:rPr>
                <w:rFonts w:ascii="宋体" w:hAnsi="宋体"/>
                <w:color w:val="000000"/>
                <w:kern w:val="0"/>
                <w:sz w:val="20"/>
              </w:rPr>
            </w:pPr>
          </w:p>
        </w:tc>
        <w:tc>
          <w:tcPr>
            <w:tcW w:w="1330" w:type="dxa"/>
            <w:vMerge/>
            <w:shd w:val="clear" w:color="auto" w:fill="auto"/>
            <w:vAlign w:val="center"/>
          </w:tcPr>
          <w:p w:rsidR="00F1731A" w:rsidRDefault="00F1731A" w:rsidP="001846DA">
            <w:pPr>
              <w:widowControl/>
              <w:jc w:val="center"/>
              <w:rPr>
                <w:rFonts w:ascii="宋体" w:hAnsi="宋体" w:cs="宋体"/>
                <w:color w:val="000000"/>
                <w:kern w:val="0"/>
                <w:sz w:val="20"/>
              </w:rPr>
            </w:pPr>
          </w:p>
        </w:tc>
        <w:tc>
          <w:tcPr>
            <w:tcW w:w="1276" w:type="dxa"/>
            <w:shd w:val="clear" w:color="auto" w:fill="auto"/>
            <w:noWrap/>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外部系统对接模块</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通过接口方式，系统用户快速实名认证；同时为市民提供多元平台，提供更便捷、高效的服务体验。</w:t>
            </w:r>
          </w:p>
        </w:tc>
      </w:tr>
      <w:tr w:rsidR="00F1731A" w:rsidTr="001846DA">
        <w:trPr>
          <w:trHeight w:val="559"/>
          <w:jc w:val="center"/>
        </w:trPr>
        <w:tc>
          <w:tcPr>
            <w:tcW w:w="701" w:type="dxa"/>
            <w:shd w:val="clear" w:color="auto" w:fill="auto"/>
            <w:vAlign w:val="center"/>
          </w:tcPr>
          <w:p w:rsidR="00F1731A" w:rsidRDefault="00F1731A" w:rsidP="001846DA">
            <w:pPr>
              <w:widowControl/>
              <w:jc w:val="center"/>
              <w:rPr>
                <w:rFonts w:ascii="宋体" w:hAnsi="宋体"/>
                <w:color w:val="000000"/>
                <w:kern w:val="0"/>
                <w:sz w:val="20"/>
              </w:rPr>
            </w:pPr>
            <w:r>
              <w:rPr>
                <w:rFonts w:ascii="宋体" w:hAnsi="宋体"/>
                <w:color w:val="000000"/>
                <w:kern w:val="0"/>
                <w:sz w:val="20"/>
              </w:rPr>
              <w:t>6</w:t>
            </w:r>
          </w:p>
        </w:tc>
        <w:tc>
          <w:tcPr>
            <w:tcW w:w="2606" w:type="dxa"/>
            <w:gridSpan w:val="2"/>
            <w:shd w:val="clear" w:color="auto" w:fill="auto"/>
            <w:vAlign w:val="center"/>
          </w:tcPr>
          <w:p w:rsidR="00F1731A" w:rsidRDefault="00F1731A" w:rsidP="001846DA">
            <w:pPr>
              <w:widowControl/>
              <w:rPr>
                <w:rFonts w:ascii="宋体" w:hAnsi="宋体" w:cs="宋体"/>
                <w:color w:val="000000"/>
                <w:kern w:val="0"/>
                <w:sz w:val="20"/>
              </w:rPr>
            </w:pPr>
            <w:r w:rsidRPr="005D0846">
              <w:rPr>
                <w:rFonts w:ascii="宋体" w:hAnsi="宋体" w:cs="宋体" w:hint="eastAsia"/>
                <w:color w:val="000000"/>
                <w:kern w:val="0"/>
                <w:sz w:val="20"/>
              </w:rPr>
              <w:t>密码</w:t>
            </w:r>
            <w:r w:rsidRPr="00153EB6">
              <w:rPr>
                <w:rFonts w:ascii="宋体" w:hAnsi="宋体" w:cs="宋体" w:hint="eastAsia"/>
                <w:color w:val="000000"/>
                <w:kern w:val="0"/>
                <w:sz w:val="20"/>
              </w:rPr>
              <w:t>改造</w:t>
            </w:r>
          </w:p>
        </w:tc>
        <w:tc>
          <w:tcPr>
            <w:tcW w:w="5573" w:type="dxa"/>
            <w:shd w:val="clear" w:color="auto" w:fill="auto"/>
            <w:vAlign w:val="center"/>
          </w:tcPr>
          <w:p w:rsidR="00F1731A" w:rsidRDefault="00F1731A" w:rsidP="001846DA">
            <w:pPr>
              <w:widowControl/>
              <w:rPr>
                <w:rFonts w:ascii="宋体" w:hAnsi="宋体" w:cs="宋体"/>
                <w:color w:val="000000"/>
                <w:kern w:val="0"/>
                <w:sz w:val="20"/>
              </w:rPr>
            </w:pPr>
            <w:r>
              <w:rPr>
                <w:rFonts w:ascii="宋体" w:hAnsi="宋体" w:cs="宋体" w:hint="eastAsia"/>
                <w:color w:val="000000"/>
                <w:kern w:val="0"/>
                <w:sz w:val="20"/>
              </w:rPr>
              <w:t>通过密码改造满足密码测评要求。</w:t>
            </w:r>
          </w:p>
        </w:tc>
      </w:tr>
    </w:tbl>
    <w:p w:rsidR="00F1731A" w:rsidRPr="002B3D5E" w:rsidRDefault="00F1731A" w:rsidP="00F1731A">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说明：上表中所列为本次招标的主要工作内容，投标人不得</w:t>
      </w:r>
      <w:r>
        <w:rPr>
          <w:rFonts w:ascii="Times New Roman" w:hAnsi="Times New Roman" w:hint="eastAsia"/>
          <w:b/>
          <w:color w:val="0000FF"/>
          <w:sz w:val="22"/>
          <w:u w:val="single"/>
        </w:rPr>
        <w:t>缩减</w:t>
      </w:r>
      <w:r>
        <w:rPr>
          <w:rFonts w:ascii="Times New Roman" w:hAnsi="Times New Roman"/>
          <w:b/>
          <w:color w:val="0000FF"/>
          <w:sz w:val="22"/>
          <w:u w:val="single"/>
        </w:rPr>
        <w:t>。</w:t>
      </w:r>
      <w:bookmarkEnd w:id="17"/>
    </w:p>
    <w:p w:rsidR="00F1731A" w:rsidRDefault="00F1731A" w:rsidP="00F1731A">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1</w:t>
      </w:r>
      <w:r w:rsidRPr="00D71F41">
        <w:rPr>
          <w:rFonts w:ascii="Times New Roman" w:hAnsi="Times New Roman" w:hint="eastAsia"/>
          <w:bCs/>
          <w:sz w:val="22"/>
        </w:rPr>
        <w:t>、规范化与标准化</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采用统一的信息数据项、信息分类编码标准、数据及文件格式、网络通讯规格、通讯接口。计算机硬件及软件都要遵守有关国家标准、专业标准、软件文档规范。满足大</w:t>
      </w:r>
      <w:r w:rsidRPr="00D71F41">
        <w:rPr>
          <w:rFonts w:ascii="Times New Roman" w:hAnsi="Times New Roman" w:hint="eastAsia"/>
          <w:bCs/>
          <w:sz w:val="22"/>
        </w:rPr>
        <w:lastRenderedPageBreak/>
        <w:t>数据以及相关应用建设的规范化与标准化的需求。</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2</w:t>
      </w:r>
      <w:r w:rsidRPr="00D71F41">
        <w:rPr>
          <w:rFonts w:ascii="Times New Roman" w:hAnsi="Times New Roman" w:hint="eastAsia"/>
          <w:bCs/>
          <w:sz w:val="22"/>
        </w:rPr>
        <w:t>、先进性与成熟性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本系统设计采用成熟先进的技术结构设计，使系统能适应大量数据实时处理，并具有强大的网络互联功能。在实用可靠的前提下，尽可能跟踪国内外先进的计算机软硬件技术、信息技术及网络通信技术，使系统具有较高的性能价格比。采用先进的体系结构和技术发展的主流产品，保证整个系统高效运行。设计的项目方案，要选择较高的起点，不仅满足现在应用的需要，而且要充分考虑到未来业务发展的需求，使系统能够满足长期的发展需求。</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3</w:t>
      </w:r>
      <w:r w:rsidRPr="00D71F41">
        <w:rPr>
          <w:rFonts w:ascii="Times New Roman" w:hAnsi="Times New Roman" w:hint="eastAsia"/>
          <w:bCs/>
          <w:sz w:val="22"/>
        </w:rPr>
        <w:t>、实用性及可行性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系统的最终目的是让使用者、维护人员真正得心应手地使用它，所以实用性原则是系统的首要原则，使其既能满足当前项目需求，又能适应业务扩展的需求。项目设计要保证系统的实用性，易管理、易维护，并在业务标准的范围内，使系统的操作流程简洁高效。</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4</w:t>
      </w:r>
      <w:r w:rsidRPr="00D71F41">
        <w:rPr>
          <w:rFonts w:ascii="Times New Roman" w:hAnsi="Times New Roman" w:hint="eastAsia"/>
          <w:bCs/>
          <w:sz w:val="22"/>
        </w:rPr>
        <w:t>、可靠性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系统的建设需保证可靠运行，合理设计、规范开发流程保证软件系统的可靠，完善的后期保障制度保证整个系统长效可靠运行。</w:t>
      </w:r>
      <w:r w:rsidRPr="00D71F41">
        <w:rPr>
          <w:rFonts w:ascii="Times New Roman" w:hAnsi="Times New Roman"/>
          <w:bCs/>
          <w:sz w:val="22"/>
        </w:rPr>
        <w:t> </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5</w:t>
      </w:r>
      <w:r w:rsidRPr="00D71F41">
        <w:rPr>
          <w:rFonts w:ascii="Times New Roman" w:hAnsi="Times New Roman" w:hint="eastAsia"/>
          <w:bCs/>
          <w:sz w:val="22"/>
        </w:rPr>
        <w:t>、易维护性与灵活性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项目建设应具有良好的管理功能，可以监控到每个操作权限的使用功能。包括要求具有统一的操作界面，具有个性化设置功能，能定义到每一个操作员个性化设置，能提供树形编码自动增长功能，提供在线帮助，界面友好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6</w:t>
      </w:r>
      <w:r w:rsidRPr="00D71F41">
        <w:rPr>
          <w:rFonts w:ascii="Times New Roman" w:hAnsi="Times New Roman" w:hint="eastAsia"/>
          <w:bCs/>
          <w:sz w:val="22"/>
        </w:rPr>
        <w:t>、兼容性及经济性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项目建设充分考虑和利用现有系统的软、硬件兼容性，并且满足未来软、硬件系统升级的兼容性。减少用户的未来投资及资源的再投入。</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7</w:t>
      </w:r>
      <w:r w:rsidRPr="00D71F41">
        <w:rPr>
          <w:rFonts w:ascii="Times New Roman" w:hAnsi="Times New Roman" w:hint="eastAsia"/>
          <w:bCs/>
          <w:sz w:val="22"/>
        </w:rPr>
        <w:t>、安全性与保密性</w:t>
      </w:r>
    </w:p>
    <w:p w:rsidR="00F1731A" w:rsidRPr="00D71F41" w:rsidRDefault="00F1731A" w:rsidP="00F1731A">
      <w:pPr>
        <w:adjustRightInd w:val="0"/>
        <w:snapToGrid w:val="0"/>
        <w:spacing w:line="300" w:lineRule="auto"/>
        <w:ind w:firstLineChars="200" w:firstLine="440"/>
        <w:rPr>
          <w:rFonts w:ascii="Times New Roman" w:hAnsi="Times New Roman"/>
          <w:bCs/>
          <w:sz w:val="22"/>
        </w:rPr>
      </w:pPr>
      <w:r w:rsidRPr="00D71F41">
        <w:rPr>
          <w:rFonts w:ascii="Times New Roman" w:hAnsi="Times New Roman" w:hint="eastAsia"/>
          <w:bCs/>
          <w:sz w:val="22"/>
        </w:rPr>
        <w:t>本项目信息平台须有较好的数据安全措施，有较强的数据备份和系统恢复功能。要充分考虑数据的保密措施，各种数据必须受到严格控制，防止非正常渠道的提取、修改。管理系统的数据库必须分层次和级别，保证数据库在各种级别保密程度上的查询访问，防止信息被任意查询和破坏，对各种各样的计算机病毒，系统都应具有高度的免疫力。</w:t>
      </w:r>
    </w:p>
    <w:p w:rsidR="00F1731A" w:rsidRDefault="00F1731A" w:rsidP="00F1731A">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1</w:t>
      </w:r>
      <w:r w:rsidRPr="00E06A28">
        <w:rPr>
          <w:rFonts w:ascii="Times New Roman" w:hAnsi="Times New Roman" w:hint="eastAsia"/>
          <w:bCs/>
          <w:sz w:val="22"/>
        </w:rPr>
        <w:t>、性能要求</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w:t>
      </w:r>
      <w:r w:rsidRPr="00E06A28">
        <w:rPr>
          <w:rFonts w:ascii="Times New Roman" w:hAnsi="Times New Roman" w:hint="eastAsia"/>
          <w:bCs/>
          <w:sz w:val="22"/>
        </w:rPr>
        <w:t>1</w:t>
      </w:r>
      <w:r w:rsidRPr="00E06A28">
        <w:rPr>
          <w:rFonts w:ascii="Times New Roman" w:hAnsi="Times New Roman" w:hint="eastAsia"/>
          <w:bCs/>
          <w:sz w:val="22"/>
        </w:rPr>
        <w:t>）并发性：系统同时支持</w:t>
      </w:r>
      <w:r w:rsidRPr="00E06A28">
        <w:rPr>
          <w:rFonts w:ascii="Times New Roman" w:hAnsi="Times New Roman" w:hint="eastAsia"/>
          <w:bCs/>
          <w:sz w:val="22"/>
        </w:rPr>
        <w:t>50</w:t>
      </w:r>
      <w:r w:rsidRPr="00E06A28">
        <w:rPr>
          <w:rFonts w:ascii="Times New Roman" w:hAnsi="Times New Roman" w:hint="eastAsia"/>
          <w:bCs/>
          <w:sz w:val="22"/>
        </w:rPr>
        <w:t>个访问并发。</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w:t>
      </w:r>
      <w:r w:rsidRPr="00E06A28">
        <w:rPr>
          <w:rFonts w:ascii="Times New Roman" w:hAnsi="Times New Roman" w:hint="eastAsia"/>
          <w:bCs/>
          <w:sz w:val="22"/>
        </w:rPr>
        <w:t>2</w:t>
      </w:r>
      <w:r w:rsidRPr="00E06A28">
        <w:rPr>
          <w:rFonts w:ascii="Times New Roman" w:hAnsi="Times New Roman" w:hint="eastAsia"/>
          <w:bCs/>
          <w:sz w:val="22"/>
        </w:rPr>
        <w:t>）单个一般业务数据操作后端响应速度小于</w:t>
      </w:r>
      <w:r w:rsidRPr="00E06A28">
        <w:rPr>
          <w:rFonts w:ascii="Times New Roman" w:hAnsi="Times New Roman" w:hint="eastAsia"/>
          <w:bCs/>
          <w:sz w:val="22"/>
        </w:rPr>
        <w:t>3</w:t>
      </w:r>
      <w:r w:rsidRPr="00E06A28">
        <w:rPr>
          <w:rFonts w:ascii="Times New Roman" w:hAnsi="Times New Roman" w:hint="eastAsia"/>
          <w:bCs/>
          <w:sz w:val="22"/>
        </w:rPr>
        <w:t>秒（包括数据库读写，业务逻辑计算，不包括网络传输时间）。</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2</w:t>
      </w:r>
      <w:r w:rsidRPr="00E06A28">
        <w:rPr>
          <w:rFonts w:ascii="Times New Roman" w:hAnsi="Times New Roman" w:hint="eastAsia"/>
          <w:bCs/>
          <w:sz w:val="22"/>
        </w:rPr>
        <w:t>、技术框架要求</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w:t>
      </w:r>
      <w:r w:rsidRPr="00E06A28">
        <w:rPr>
          <w:rFonts w:ascii="Times New Roman" w:hAnsi="Times New Roman" w:hint="eastAsia"/>
          <w:bCs/>
          <w:sz w:val="22"/>
        </w:rPr>
        <w:t>1</w:t>
      </w:r>
      <w:r w:rsidRPr="00E06A28">
        <w:rPr>
          <w:rFonts w:ascii="Times New Roman" w:hAnsi="Times New Roman" w:hint="eastAsia"/>
          <w:bCs/>
          <w:sz w:val="22"/>
        </w:rPr>
        <w:t>）软硬件环境要求：项目中开发的软件产品，</w:t>
      </w:r>
      <w:proofErr w:type="gramStart"/>
      <w:r w:rsidRPr="00E06A28">
        <w:rPr>
          <w:rFonts w:ascii="Times New Roman" w:hAnsi="Times New Roman" w:hint="eastAsia"/>
          <w:bCs/>
          <w:sz w:val="22"/>
        </w:rPr>
        <w:t>适配</w:t>
      </w:r>
      <w:r>
        <w:rPr>
          <w:rFonts w:ascii="Times New Roman" w:hAnsi="Times New Roman" w:hint="eastAsia"/>
          <w:bCs/>
          <w:sz w:val="22"/>
        </w:rPr>
        <w:t>信创</w:t>
      </w:r>
      <w:r w:rsidRPr="00E06A28">
        <w:rPr>
          <w:rFonts w:ascii="Times New Roman" w:hAnsi="Times New Roman" w:hint="eastAsia"/>
          <w:bCs/>
          <w:sz w:val="22"/>
        </w:rPr>
        <w:t>环境</w:t>
      </w:r>
      <w:proofErr w:type="gramEnd"/>
      <w:r w:rsidRPr="00E06A28">
        <w:rPr>
          <w:rFonts w:ascii="Times New Roman" w:hAnsi="Times New Roman" w:hint="eastAsia"/>
          <w:bCs/>
          <w:sz w:val="22"/>
        </w:rPr>
        <w:t>，</w:t>
      </w:r>
      <w:proofErr w:type="gramStart"/>
      <w:r w:rsidRPr="00E06A28">
        <w:rPr>
          <w:rFonts w:ascii="Times New Roman" w:hAnsi="Times New Roman" w:hint="eastAsia"/>
          <w:bCs/>
          <w:sz w:val="22"/>
        </w:rPr>
        <w:t>支持</w:t>
      </w:r>
      <w:r>
        <w:rPr>
          <w:rFonts w:ascii="Times New Roman" w:hAnsi="Times New Roman" w:hint="eastAsia"/>
          <w:bCs/>
          <w:sz w:val="22"/>
        </w:rPr>
        <w:t>信创</w:t>
      </w:r>
      <w:proofErr w:type="gramEnd"/>
      <w:r w:rsidRPr="00E06A28">
        <w:rPr>
          <w:rFonts w:ascii="Times New Roman" w:hAnsi="Times New Roman" w:hint="eastAsia"/>
          <w:bCs/>
          <w:sz w:val="22"/>
        </w:rPr>
        <w:t>操作系统、中间件和数据库主流的产品，服务端</w:t>
      </w:r>
      <w:proofErr w:type="gramStart"/>
      <w:r w:rsidRPr="00E06A28">
        <w:rPr>
          <w:rFonts w:ascii="Times New Roman" w:hAnsi="Times New Roman" w:hint="eastAsia"/>
          <w:bCs/>
          <w:sz w:val="22"/>
        </w:rPr>
        <w:t>适配</w:t>
      </w:r>
      <w:r>
        <w:rPr>
          <w:rFonts w:ascii="Times New Roman" w:hAnsi="Times New Roman" w:hint="eastAsia"/>
          <w:bCs/>
          <w:sz w:val="22"/>
        </w:rPr>
        <w:t>信创</w:t>
      </w:r>
      <w:r w:rsidRPr="00E06A28">
        <w:rPr>
          <w:rFonts w:ascii="Times New Roman" w:hAnsi="Times New Roman" w:hint="eastAsia"/>
          <w:bCs/>
          <w:sz w:val="22"/>
        </w:rPr>
        <w:t>软件</w:t>
      </w:r>
      <w:proofErr w:type="gramEnd"/>
      <w:r w:rsidRPr="00E06A28">
        <w:rPr>
          <w:rFonts w:ascii="Times New Roman" w:hAnsi="Times New Roman" w:hint="eastAsia"/>
          <w:bCs/>
          <w:sz w:val="22"/>
        </w:rPr>
        <w:t>，客户端</w:t>
      </w:r>
      <w:proofErr w:type="gramStart"/>
      <w:r w:rsidRPr="00E06A28">
        <w:rPr>
          <w:rFonts w:ascii="Times New Roman" w:hAnsi="Times New Roman" w:hint="eastAsia"/>
          <w:bCs/>
          <w:sz w:val="22"/>
        </w:rPr>
        <w:t>适配</w:t>
      </w:r>
      <w:r>
        <w:rPr>
          <w:rFonts w:ascii="Times New Roman" w:hAnsi="Times New Roman" w:hint="eastAsia"/>
          <w:bCs/>
          <w:sz w:val="22"/>
        </w:rPr>
        <w:t>信创</w:t>
      </w:r>
      <w:r w:rsidRPr="00E06A28">
        <w:rPr>
          <w:rFonts w:ascii="Times New Roman" w:hAnsi="Times New Roman" w:hint="eastAsia"/>
          <w:bCs/>
          <w:sz w:val="22"/>
        </w:rPr>
        <w:t>操作系统</w:t>
      </w:r>
      <w:proofErr w:type="gramEnd"/>
      <w:r w:rsidRPr="00E06A28">
        <w:rPr>
          <w:rFonts w:ascii="Times New Roman" w:hAnsi="Times New Roman" w:hint="eastAsia"/>
          <w:bCs/>
          <w:sz w:val="22"/>
        </w:rPr>
        <w:t>和浏览器。</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w:t>
      </w:r>
      <w:r w:rsidRPr="00E06A28">
        <w:rPr>
          <w:rFonts w:ascii="Times New Roman" w:hAnsi="Times New Roman" w:hint="eastAsia"/>
          <w:bCs/>
          <w:sz w:val="22"/>
        </w:rPr>
        <w:t>2</w:t>
      </w:r>
      <w:r w:rsidRPr="00E06A28">
        <w:rPr>
          <w:rFonts w:ascii="Times New Roman" w:hAnsi="Times New Roman" w:hint="eastAsia"/>
          <w:bCs/>
          <w:sz w:val="22"/>
        </w:rPr>
        <w:t>）基于多层框架体系设计：平台要求基于多层结构的应用程序设计，平台具有良好的兼容性、可移植性、可集成性和</w:t>
      </w:r>
      <w:proofErr w:type="gramStart"/>
      <w:r w:rsidRPr="00E06A28">
        <w:rPr>
          <w:rFonts w:ascii="Times New Roman" w:hAnsi="Times New Roman" w:hint="eastAsia"/>
          <w:bCs/>
          <w:sz w:val="22"/>
        </w:rPr>
        <w:t>可</w:t>
      </w:r>
      <w:proofErr w:type="gramEnd"/>
      <w:r w:rsidRPr="00E06A28">
        <w:rPr>
          <w:rFonts w:ascii="Times New Roman" w:hAnsi="Times New Roman" w:hint="eastAsia"/>
          <w:bCs/>
          <w:sz w:val="22"/>
        </w:rPr>
        <w:t>扩展性。</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lastRenderedPageBreak/>
        <w:t>3</w:t>
      </w:r>
      <w:r w:rsidRPr="00E06A28">
        <w:rPr>
          <w:rFonts w:ascii="Times New Roman" w:hAnsi="Times New Roman" w:hint="eastAsia"/>
          <w:bCs/>
          <w:sz w:val="22"/>
        </w:rPr>
        <w:t>、安全要求</w:t>
      </w:r>
    </w:p>
    <w:p w:rsidR="00F1731A" w:rsidRPr="00E06A28" w:rsidRDefault="00F1731A" w:rsidP="00F1731A">
      <w:pPr>
        <w:adjustRightInd w:val="0"/>
        <w:snapToGrid w:val="0"/>
        <w:spacing w:line="300" w:lineRule="auto"/>
        <w:ind w:firstLineChars="200" w:firstLine="440"/>
        <w:rPr>
          <w:rFonts w:ascii="Times New Roman" w:hAnsi="Times New Roman"/>
          <w:bCs/>
          <w:sz w:val="22"/>
        </w:rPr>
      </w:pPr>
      <w:r w:rsidRPr="00E06A28">
        <w:rPr>
          <w:rFonts w:ascii="Times New Roman" w:hAnsi="Times New Roman" w:hint="eastAsia"/>
          <w:bCs/>
          <w:sz w:val="22"/>
        </w:rPr>
        <w:t>根据《中华人民共和国网络安全法》《中华人民共和国个人信息保护法》《中华人民共和国数据安全法》及《网络安全等级保护基本要求》（</w:t>
      </w:r>
      <w:r w:rsidRPr="00E06A28">
        <w:rPr>
          <w:rFonts w:ascii="Times New Roman" w:hAnsi="Times New Roman" w:hint="eastAsia"/>
          <w:bCs/>
          <w:sz w:val="22"/>
        </w:rPr>
        <w:t>GB/T 22239-2019</w:t>
      </w:r>
      <w:r w:rsidRPr="00E06A28">
        <w:rPr>
          <w:rFonts w:ascii="Times New Roman" w:hAnsi="Times New Roman" w:hint="eastAsia"/>
          <w:bCs/>
          <w:sz w:val="22"/>
        </w:rPr>
        <w:t>）相关规定要求，</w:t>
      </w:r>
      <w:r>
        <w:rPr>
          <w:rFonts w:ascii="Times New Roman" w:hAnsi="Times New Roman" w:hint="eastAsia"/>
          <w:bCs/>
          <w:sz w:val="22"/>
        </w:rPr>
        <w:t>投标人</w:t>
      </w:r>
      <w:r w:rsidRPr="00E06A28">
        <w:rPr>
          <w:rFonts w:ascii="Times New Roman" w:hAnsi="Times New Roman" w:hint="eastAsia"/>
          <w:bCs/>
          <w:sz w:val="22"/>
        </w:rPr>
        <w:t>配合采购人完成软测、</w:t>
      </w:r>
      <w:proofErr w:type="gramStart"/>
      <w:r w:rsidRPr="00E06A28">
        <w:rPr>
          <w:rFonts w:ascii="Times New Roman" w:hAnsi="Times New Roman" w:hint="eastAsia"/>
          <w:bCs/>
          <w:sz w:val="22"/>
        </w:rPr>
        <w:t>安测及密测</w:t>
      </w:r>
      <w:proofErr w:type="gramEnd"/>
      <w:r w:rsidRPr="00E06A28">
        <w:rPr>
          <w:rFonts w:ascii="Times New Roman" w:hAnsi="Times New Roman" w:hint="eastAsia"/>
          <w:bCs/>
          <w:sz w:val="22"/>
        </w:rPr>
        <w:t>工作。</w:t>
      </w:r>
      <w:r w:rsidRPr="00E06A28">
        <w:rPr>
          <w:rFonts w:ascii="Times New Roman" w:hAnsi="Times New Roman" w:hint="eastAsia"/>
          <w:bCs/>
          <w:sz w:val="22"/>
        </w:rPr>
        <w:t xml:space="preserve"> </w:t>
      </w:r>
    </w:p>
    <w:p w:rsidR="00F1731A" w:rsidRDefault="00F1731A" w:rsidP="00F1731A">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9.4 </w:t>
      </w:r>
      <w:r>
        <w:rPr>
          <w:rFonts w:ascii="Times New Roman" w:hAnsi="Times New Roman"/>
          <w:b/>
          <w:bCs/>
          <w:sz w:val="22"/>
        </w:rPr>
        <w:t>各模块具体要求</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sidRPr="002B3D5E">
        <w:rPr>
          <w:rFonts w:ascii="Times New Roman" w:hAnsi="Times New Roman" w:hint="eastAsia"/>
          <w:bCs/>
          <w:sz w:val="22"/>
        </w:rPr>
        <w:t>明珠卡服务子系统</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proofErr w:type="gramStart"/>
      <w:r w:rsidRPr="002B3D5E">
        <w:rPr>
          <w:rFonts w:ascii="Times New Roman" w:hAnsi="Times New Roman" w:hint="eastAsia"/>
          <w:bCs/>
          <w:sz w:val="22"/>
        </w:rPr>
        <w:t>人才端小程序</w:t>
      </w:r>
      <w:proofErr w:type="gramEnd"/>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健康医疗：需要根据人才类别提供对应的医疗保障机构服务。提供人才在线选择医疗机构，并在小程序内完成拨打电话进行预约。</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通行便利：需要根据人才类别，提供对应的边检服务次数、机场</w:t>
      </w:r>
      <w:r w:rsidRPr="002B3D5E">
        <w:rPr>
          <w:rFonts w:ascii="Times New Roman" w:hAnsi="Times New Roman" w:hint="eastAsia"/>
          <w:bCs/>
          <w:sz w:val="22"/>
        </w:rPr>
        <w:t>vip</w:t>
      </w:r>
      <w:r w:rsidRPr="002B3D5E">
        <w:rPr>
          <w:rFonts w:ascii="Times New Roman" w:hAnsi="Times New Roman" w:hint="eastAsia"/>
          <w:bCs/>
          <w:sz w:val="22"/>
        </w:rPr>
        <w:t>预约次数以及通关便利服务。人才可在小程序内完成服务预约。</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公共服务：在小程序内提供人才在线咨询服务、公积金电话预约服务。</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proofErr w:type="gramStart"/>
      <w:r w:rsidRPr="002B3D5E">
        <w:rPr>
          <w:rFonts w:ascii="Times New Roman" w:hAnsi="Times New Roman" w:hint="eastAsia"/>
          <w:bCs/>
          <w:sz w:val="22"/>
        </w:rPr>
        <w:t>文旅体</w:t>
      </w:r>
      <w:proofErr w:type="gramEnd"/>
      <w:r w:rsidRPr="002B3D5E">
        <w:rPr>
          <w:rFonts w:ascii="Times New Roman" w:hAnsi="Times New Roman" w:hint="eastAsia"/>
          <w:bCs/>
          <w:sz w:val="22"/>
        </w:rPr>
        <w:t>商：展示文化娱乐、体育运动、旅游景点、商圈的优惠信息，根据人才类别展示不同的优惠力度，同时人才购买商品</w:t>
      </w:r>
      <w:r w:rsidRPr="002B3D5E">
        <w:rPr>
          <w:rFonts w:ascii="Times New Roman" w:hAnsi="Times New Roman" w:hint="eastAsia"/>
          <w:bCs/>
          <w:sz w:val="22"/>
        </w:rPr>
        <w:t>/</w:t>
      </w:r>
      <w:r w:rsidRPr="002B3D5E">
        <w:rPr>
          <w:rFonts w:ascii="Times New Roman" w:hAnsi="Times New Roman" w:hint="eastAsia"/>
          <w:bCs/>
          <w:sz w:val="22"/>
        </w:rPr>
        <w:t>服务可使用积分兑换、次数兑换等多样性方式。</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交流活动：提供人才在小程序内报名参加线上线下的社交、学术、行业交流活动的功能。</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国情研修：提供人才在小程序内参加国情教育、政策解读、文化体验等内容</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暖心服务：提供人才在小程序内预约体检功能，根据人才类别享受对应的体检。</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proofErr w:type="gramStart"/>
      <w:r w:rsidRPr="002B3D5E">
        <w:rPr>
          <w:rFonts w:ascii="Times New Roman" w:hAnsi="Times New Roman" w:hint="eastAsia"/>
          <w:bCs/>
          <w:sz w:val="22"/>
        </w:rPr>
        <w:t>商户端小程序</w:t>
      </w:r>
      <w:proofErr w:type="gramEnd"/>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订单核销：支持</w:t>
      </w:r>
      <w:proofErr w:type="gramStart"/>
      <w:r w:rsidRPr="002B3D5E">
        <w:rPr>
          <w:rFonts w:ascii="Times New Roman" w:hAnsi="Times New Roman" w:hint="eastAsia"/>
          <w:bCs/>
          <w:sz w:val="22"/>
        </w:rPr>
        <w:t>快速扫码或</w:t>
      </w:r>
      <w:proofErr w:type="gramEnd"/>
      <w:r w:rsidRPr="002B3D5E">
        <w:rPr>
          <w:rFonts w:ascii="Times New Roman" w:hAnsi="Times New Roman" w:hint="eastAsia"/>
          <w:bCs/>
          <w:sz w:val="22"/>
        </w:rPr>
        <w:t>输入订单号完成订单核销，提高交易处理效率。</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消息通知：接收平台推送的消息，如订单变动、活动通知等，保持与平台的即时沟通。</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2B3D5E">
        <w:rPr>
          <w:rFonts w:ascii="Times New Roman" w:hAnsi="Times New Roman" w:hint="eastAsia"/>
          <w:bCs/>
          <w:sz w:val="22"/>
        </w:rPr>
        <w:t>商户产品管理模块</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商品管理：允许商户根据服务类别添加、删除、修改、查询商品信息，包括商品类型、价格、库存、折扣类型等。</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分类管理：支持商品分类的创建与调整，以便用户更便捷地查找所需商品。</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优惠设置：设置商品折扣、优惠券等促销策略，吸引明珠人才消费。</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库存管理：实时更新商品库存，避免超卖情况发生。</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sidRPr="002B3D5E">
        <w:rPr>
          <w:rFonts w:ascii="Times New Roman" w:hAnsi="Times New Roman" w:hint="eastAsia"/>
          <w:bCs/>
          <w:sz w:val="22"/>
        </w:rPr>
        <w:t>后台管理模块</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用户管理：包括用户信息维护、权限分配、行为分析等功能，确保用户数据的安全与隐私。</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积分抵现算法：设计并实现积分兑换、次数兑换、商品折扣、折扣抵现等规则，提供多样性的商品消费模式。</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商品上架配置管理：审核并发布商户提交的商品信息，确保商品信息的真实性与准确性。</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订单管理：处理订单生成、支付、发货、退换货等流程，提供订单查询与统计功能。</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活动管理：策划、发布、监控各类营销活动，分析活动效果，优化营销策略。</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商户管理：对合作商户进行资质审核、服务评价、合同管理等工作，维护良好的合</w:t>
      </w:r>
      <w:r w:rsidRPr="002B3D5E">
        <w:rPr>
          <w:rFonts w:ascii="Times New Roman" w:hAnsi="Times New Roman" w:hint="eastAsia"/>
          <w:bCs/>
          <w:sz w:val="22"/>
        </w:rPr>
        <w:lastRenderedPageBreak/>
        <w:t>作关系。</w:t>
      </w:r>
    </w:p>
    <w:p w:rsidR="00F1731A" w:rsidRPr="002B3D5E" w:rsidRDefault="00F1731A" w:rsidP="00F1731A">
      <w:pPr>
        <w:adjustRightInd w:val="0"/>
        <w:snapToGrid w:val="0"/>
        <w:spacing w:line="300" w:lineRule="auto"/>
        <w:ind w:firstLineChars="200" w:firstLine="440"/>
        <w:rPr>
          <w:rFonts w:ascii="Times New Roman" w:hAnsi="Times New Roman"/>
          <w:bCs/>
          <w:sz w:val="22"/>
        </w:rPr>
      </w:pPr>
      <w:r w:rsidRPr="002B3D5E">
        <w:rPr>
          <w:rFonts w:ascii="Times New Roman" w:hAnsi="Times New Roman" w:hint="eastAsia"/>
          <w:bCs/>
          <w:sz w:val="22"/>
        </w:rPr>
        <w:t>系统设置：包括系统参数配置、权限控制、日志管理等，保障系统稳定运行与数据安全。</w:t>
      </w:r>
    </w:p>
    <w:p w:rsidR="00F1731A" w:rsidRPr="0006222F"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sidRPr="0006222F">
        <w:rPr>
          <w:rFonts w:ascii="Times New Roman" w:hAnsi="Times New Roman" w:hint="eastAsia"/>
          <w:bCs/>
          <w:sz w:val="22"/>
        </w:rPr>
        <w:t>公共服务子系统</w:t>
      </w:r>
    </w:p>
    <w:p w:rsidR="00F1731A" w:rsidRPr="0006222F"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06222F">
        <w:rPr>
          <w:rFonts w:ascii="Times New Roman" w:hAnsi="Times New Roman" w:hint="eastAsia"/>
          <w:bCs/>
          <w:sz w:val="22"/>
        </w:rPr>
        <w:t>政策信息发布模块</w:t>
      </w:r>
    </w:p>
    <w:p w:rsidR="00F1731A" w:rsidRPr="0006222F" w:rsidRDefault="00F1731A" w:rsidP="00F1731A">
      <w:pPr>
        <w:adjustRightInd w:val="0"/>
        <w:snapToGrid w:val="0"/>
        <w:spacing w:line="300" w:lineRule="auto"/>
        <w:ind w:firstLineChars="200" w:firstLine="440"/>
        <w:rPr>
          <w:rFonts w:ascii="Times New Roman" w:hAnsi="Times New Roman"/>
          <w:bCs/>
          <w:sz w:val="22"/>
        </w:rPr>
      </w:pPr>
      <w:r w:rsidRPr="0006222F">
        <w:rPr>
          <w:rFonts w:ascii="Times New Roman" w:hAnsi="Times New Roman" w:hint="eastAsia"/>
          <w:bCs/>
          <w:sz w:val="22"/>
        </w:rPr>
        <w:t>统一管理多平台信息：实现浦东人才服务中心官网、</w:t>
      </w:r>
      <w:proofErr w:type="gramStart"/>
      <w:r w:rsidRPr="0006222F">
        <w:rPr>
          <w:rFonts w:ascii="Times New Roman" w:hAnsi="Times New Roman" w:hint="eastAsia"/>
          <w:bCs/>
          <w:sz w:val="22"/>
        </w:rPr>
        <w:t>博新湾</w:t>
      </w:r>
      <w:proofErr w:type="gramEnd"/>
      <w:r w:rsidRPr="0006222F">
        <w:rPr>
          <w:rFonts w:ascii="Times New Roman" w:hAnsi="Times New Roman" w:hint="eastAsia"/>
          <w:bCs/>
          <w:sz w:val="22"/>
        </w:rPr>
        <w:t>、</w:t>
      </w:r>
      <w:proofErr w:type="gramStart"/>
      <w:r w:rsidRPr="0006222F">
        <w:rPr>
          <w:rFonts w:ascii="Times New Roman" w:hAnsi="Times New Roman" w:hint="eastAsia"/>
          <w:bCs/>
          <w:sz w:val="22"/>
        </w:rPr>
        <w:t>海创岛</w:t>
      </w:r>
      <w:proofErr w:type="gramEnd"/>
      <w:r w:rsidRPr="0006222F">
        <w:rPr>
          <w:rFonts w:ascii="Times New Roman" w:hAnsi="Times New Roman" w:hint="eastAsia"/>
          <w:bCs/>
          <w:sz w:val="22"/>
        </w:rPr>
        <w:t>网站、</w:t>
      </w:r>
      <w:proofErr w:type="gramStart"/>
      <w:r w:rsidRPr="0006222F">
        <w:rPr>
          <w:rFonts w:ascii="Times New Roman" w:hAnsi="Times New Roman" w:hint="eastAsia"/>
          <w:bCs/>
          <w:sz w:val="22"/>
        </w:rPr>
        <w:t>微信公众号</w:t>
      </w:r>
      <w:proofErr w:type="gramEnd"/>
      <w:r w:rsidRPr="0006222F">
        <w:rPr>
          <w:rFonts w:ascii="Times New Roman" w:hAnsi="Times New Roman" w:hint="eastAsia"/>
          <w:bCs/>
          <w:sz w:val="22"/>
        </w:rPr>
        <w:t>及内部管理网站等多渠道的政策、通知、公告等信息的集中管理与发布。</w:t>
      </w:r>
    </w:p>
    <w:p w:rsidR="00F1731A" w:rsidRPr="0006222F" w:rsidRDefault="00F1731A" w:rsidP="00F1731A">
      <w:pPr>
        <w:adjustRightInd w:val="0"/>
        <w:snapToGrid w:val="0"/>
        <w:spacing w:line="300" w:lineRule="auto"/>
        <w:ind w:firstLineChars="200" w:firstLine="440"/>
        <w:rPr>
          <w:rFonts w:ascii="Times New Roman" w:hAnsi="Times New Roman"/>
          <w:bCs/>
          <w:sz w:val="22"/>
        </w:rPr>
      </w:pPr>
      <w:r w:rsidRPr="0006222F">
        <w:rPr>
          <w:rFonts w:ascii="Times New Roman" w:hAnsi="Times New Roman" w:hint="eastAsia"/>
          <w:bCs/>
          <w:sz w:val="22"/>
        </w:rPr>
        <w:t>信息同步更新：确保各平台发布的信息保持同步，避免信息不一致或遗漏。</w:t>
      </w:r>
    </w:p>
    <w:p w:rsidR="00F1731A" w:rsidRPr="0006222F" w:rsidRDefault="00F1731A" w:rsidP="00F1731A">
      <w:pPr>
        <w:adjustRightInd w:val="0"/>
        <w:snapToGrid w:val="0"/>
        <w:spacing w:line="300" w:lineRule="auto"/>
        <w:ind w:firstLineChars="200" w:firstLine="440"/>
        <w:rPr>
          <w:rFonts w:ascii="Times New Roman" w:hAnsi="Times New Roman"/>
          <w:bCs/>
          <w:sz w:val="22"/>
        </w:rPr>
      </w:pPr>
      <w:r w:rsidRPr="0006222F">
        <w:rPr>
          <w:rFonts w:ascii="Times New Roman" w:hAnsi="Times New Roman" w:hint="eastAsia"/>
          <w:bCs/>
          <w:sz w:val="22"/>
        </w:rPr>
        <w:t>用户友好界面：提供清晰、易用的信息浏览界面，便于用户快速找到所需信息。</w:t>
      </w:r>
    </w:p>
    <w:p w:rsidR="00F1731A" w:rsidRPr="0006222F" w:rsidRDefault="00F1731A" w:rsidP="00F1731A">
      <w:pPr>
        <w:adjustRightInd w:val="0"/>
        <w:snapToGrid w:val="0"/>
        <w:spacing w:line="300" w:lineRule="auto"/>
        <w:ind w:firstLineChars="200" w:firstLine="440"/>
        <w:rPr>
          <w:rFonts w:ascii="Times New Roman" w:hAnsi="Times New Roman"/>
          <w:bCs/>
          <w:sz w:val="22"/>
        </w:rPr>
      </w:pPr>
      <w:r w:rsidRPr="0006222F">
        <w:rPr>
          <w:rFonts w:ascii="Times New Roman" w:hAnsi="Times New Roman" w:hint="eastAsia"/>
          <w:bCs/>
          <w:sz w:val="22"/>
        </w:rPr>
        <w:t>搜索与筛选功能：支持用户根据关键词、发布时间等条件搜索和筛选信息。</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1C2811">
        <w:rPr>
          <w:rFonts w:ascii="Times New Roman" w:hAnsi="Times New Roman" w:hint="eastAsia"/>
          <w:bCs/>
          <w:sz w:val="22"/>
        </w:rPr>
        <w:t>科研项目智能推荐模块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智能匹配：根据博士的职业意向、研究方向与项目申报信息，智能推荐符合其需求的科研项目。</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高效招募：为博士后创新实践基地单位提供精准的人才推荐服务，匹配符合项目需求的高端专业人才。</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数据分析与挖掘：利用大数据技术分析博士的就业偏好与项目需求，持续优化推荐算法。</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用户界面友好：提供直观、易用的推荐结果展示界面，方便博士与基地单位查看。</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1C2811">
        <w:rPr>
          <w:rFonts w:ascii="Times New Roman" w:hAnsi="Times New Roman" w:hint="eastAsia"/>
          <w:bCs/>
          <w:sz w:val="22"/>
        </w:rPr>
        <w:t>留学创新创业服务模块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赛事支持：为“海创赛事”</w:t>
      </w:r>
      <w:proofErr w:type="gramStart"/>
      <w:r w:rsidRPr="001C2811">
        <w:rPr>
          <w:rFonts w:ascii="Times New Roman" w:hAnsi="Times New Roman" w:hint="eastAsia"/>
          <w:bCs/>
          <w:sz w:val="22"/>
        </w:rPr>
        <w:t>等创业</w:t>
      </w:r>
      <w:proofErr w:type="gramEnd"/>
      <w:r w:rsidRPr="001C2811">
        <w:rPr>
          <w:rFonts w:ascii="Times New Roman" w:hAnsi="Times New Roman" w:hint="eastAsia"/>
          <w:bCs/>
          <w:sz w:val="22"/>
        </w:rPr>
        <w:t>竞赛提供从申请到获奖的全面支持，简化申请流程。</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创业资助管理：为留学生提供创业资助申请、审核、发放等全流程支持。</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优惠资格认定：自动审核留学生是否符合享受优惠政策的资格，并生成认定结果。</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sidRPr="001C2811">
        <w:rPr>
          <w:rFonts w:ascii="Times New Roman" w:hAnsi="Times New Roman" w:hint="eastAsia"/>
          <w:bCs/>
          <w:sz w:val="22"/>
        </w:rPr>
        <w:t>博士后住房补贴入库服务模块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在线申请：支持申请人及所在单位在线提交住房补贴入库申请。</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智能初审：内置智能判别算法，自动进行资格初审，减少人工审核负担。</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自动计算：根据博士后入站</w:t>
      </w:r>
      <w:r w:rsidRPr="001C2811">
        <w:rPr>
          <w:rFonts w:ascii="Times New Roman" w:hAnsi="Times New Roman" w:hint="eastAsia"/>
          <w:bCs/>
          <w:sz w:val="22"/>
        </w:rPr>
        <w:t>/</w:t>
      </w:r>
      <w:r w:rsidRPr="001C2811">
        <w:rPr>
          <w:rFonts w:ascii="Times New Roman" w:hAnsi="Times New Roman" w:hint="eastAsia"/>
          <w:bCs/>
          <w:sz w:val="22"/>
        </w:rPr>
        <w:t>出站时间、租房日期等因素，自动计算出可申请的住房补贴期限。</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补贴校验：为后续补贴发放提供校验功能，确保资金发放的准确无误。</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sidRPr="001C2811">
        <w:rPr>
          <w:rFonts w:ascii="Times New Roman" w:hAnsi="Times New Roman" w:hint="eastAsia"/>
          <w:bCs/>
          <w:sz w:val="22"/>
        </w:rPr>
        <w:t>便民查询服务模块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用户身份验证：用户在提交在线查询或预约服务时，需通过输入手机短信验证码进行身份验证，确保操作由合法用户执行，防止信息泄露与滥用。</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bCs/>
          <w:sz w:val="22"/>
        </w:rPr>
        <w:t>业务办理进度查询</w:t>
      </w:r>
      <w:r w:rsidRPr="001C2811">
        <w:rPr>
          <w:rFonts w:ascii="Times New Roman" w:hAnsi="Times New Roman" w:hint="eastAsia"/>
          <w:bCs/>
          <w:sz w:val="22"/>
        </w:rPr>
        <w:t>：用户需输入身份证号码、姓名及业务类别作为查询条件。系统根据输入信息，显示业务当前办理状态，对于重要节点变更（如办理完成），系统应自动通过短信或</w:t>
      </w:r>
      <w:proofErr w:type="gramStart"/>
      <w:r w:rsidRPr="001C2811">
        <w:rPr>
          <w:rFonts w:ascii="Times New Roman" w:hAnsi="Times New Roman" w:hint="eastAsia"/>
          <w:bCs/>
          <w:sz w:val="22"/>
        </w:rPr>
        <w:t>微信公众号</w:t>
      </w:r>
      <w:proofErr w:type="gramEnd"/>
      <w:r w:rsidRPr="001C2811">
        <w:rPr>
          <w:rFonts w:ascii="Times New Roman" w:hAnsi="Times New Roman" w:hint="eastAsia"/>
          <w:bCs/>
          <w:sz w:val="22"/>
        </w:rPr>
        <w:t>推送通知用户。</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bCs/>
          <w:sz w:val="22"/>
        </w:rPr>
        <w:t>学历核验结果查询</w:t>
      </w:r>
      <w:r w:rsidRPr="001C2811">
        <w:rPr>
          <w:rFonts w:ascii="Times New Roman" w:hAnsi="Times New Roman" w:hint="eastAsia"/>
          <w:bCs/>
          <w:sz w:val="22"/>
        </w:rPr>
        <w:t>：</w:t>
      </w:r>
      <w:r w:rsidRPr="001C2811">
        <w:rPr>
          <w:rFonts w:ascii="Times New Roman" w:hAnsi="Times New Roman"/>
          <w:bCs/>
          <w:sz w:val="22"/>
        </w:rPr>
        <w:t>用户需输入身份证号码、姓名及需核验的学历信息。系统返回学历核验的结果，包括是否通过。</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bCs/>
          <w:sz w:val="22"/>
        </w:rPr>
        <w:t>档案服务</w:t>
      </w:r>
      <w:r w:rsidRPr="001C2811">
        <w:rPr>
          <w:rFonts w:ascii="Times New Roman" w:hAnsi="Times New Roman" w:hint="eastAsia"/>
          <w:bCs/>
          <w:sz w:val="22"/>
        </w:rPr>
        <w:t>：</w:t>
      </w:r>
      <w:r w:rsidRPr="001C2811">
        <w:rPr>
          <w:rFonts w:ascii="Times New Roman" w:hAnsi="Times New Roman"/>
          <w:bCs/>
          <w:sz w:val="22"/>
        </w:rPr>
        <w:t>用户输入身份证号码和姓名，查询其档案是否在区人才中心。提供在线申请档案证明的服务，用户可选择证明类型、用途。对于需要现场办理的服务，提供线</w:t>
      </w:r>
      <w:r w:rsidRPr="001C2811">
        <w:rPr>
          <w:rFonts w:ascii="Times New Roman" w:hAnsi="Times New Roman"/>
          <w:bCs/>
          <w:sz w:val="22"/>
        </w:rPr>
        <w:lastRenderedPageBreak/>
        <w:t>上预约功能，减少现场等待时间。</w:t>
      </w:r>
      <w:r w:rsidRPr="001C2811">
        <w:rPr>
          <w:rFonts w:ascii="Times New Roman" w:hAnsi="Times New Roman" w:hint="eastAsia"/>
          <w:bCs/>
          <w:sz w:val="22"/>
        </w:rPr>
        <w:t>同时提供</w:t>
      </w:r>
      <w:r w:rsidRPr="001C2811">
        <w:rPr>
          <w:rFonts w:ascii="Times New Roman" w:hAnsi="Times New Roman"/>
          <w:bCs/>
          <w:sz w:val="22"/>
        </w:rPr>
        <w:t>用户查询申请或预约的办理进度</w:t>
      </w:r>
      <w:r w:rsidRPr="001C2811">
        <w:rPr>
          <w:rFonts w:ascii="Times New Roman" w:hAnsi="Times New Roman" w:hint="eastAsia"/>
          <w:bCs/>
          <w:sz w:val="22"/>
        </w:rPr>
        <w:t>的功能</w:t>
      </w:r>
      <w:r w:rsidRPr="001C2811">
        <w:rPr>
          <w:rFonts w:ascii="Times New Roman" w:hAnsi="Times New Roman"/>
          <w:bCs/>
          <w:sz w:val="22"/>
        </w:rPr>
        <w:t>。</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bCs/>
          <w:sz w:val="22"/>
        </w:rPr>
        <w:t>集体户口服务</w:t>
      </w:r>
      <w:r w:rsidRPr="001C2811">
        <w:rPr>
          <w:rFonts w:ascii="Times New Roman" w:hAnsi="Times New Roman" w:hint="eastAsia"/>
          <w:bCs/>
          <w:sz w:val="22"/>
        </w:rPr>
        <w:t>：用户输入身份证号码和姓名，查询其集体户口是否挂靠在区人才服务中心。对于需要现场办理的户口业务，如迁入迁出手续，提供线上预约功能。申请提交后，系统通过短信或</w:t>
      </w:r>
      <w:proofErr w:type="gramStart"/>
      <w:r w:rsidRPr="001C2811">
        <w:rPr>
          <w:rFonts w:ascii="Times New Roman" w:hAnsi="Times New Roman" w:hint="eastAsia"/>
          <w:bCs/>
          <w:sz w:val="22"/>
        </w:rPr>
        <w:t>微信公众号</w:t>
      </w:r>
      <w:proofErr w:type="gramEnd"/>
      <w:r w:rsidRPr="001C2811">
        <w:rPr>
          <w:rFonts w:ascii="Times New Roman" w:hAnsi="Times New Roman" w:hint="eastAsia"/>
          <w:bCs/>
          <w:sz w:val="22"/>
        </w:rPr>
        <w:t>推送通知用户申请进度及后续办理要求。</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bCs/>
          <w:sz w:val="22"/>
        </w:rPr>
        <w:t>用户反馈与帮助</w:t>
      </w:r>
      <w:r w:rsidRPr="001C2811">
        <w:rPr>
          <w:rFonts w:ascii="Times New Roman" w:hAnsi="Times New Roman" w:hint="eastAsia"/>
          <w:bCs/>
          <w:sz w:val="22"/>
        </w:rPr>
        <w:t>：</w:t>
      </w:r>
      <w:r w:rsidRPr="001C2811">
        <w:rPr>
          <w:rFonts w:ascii="Times New Roman" w:hAnsi="Times New Roman"/>
          <w:bCs/>
          <w:sz w:val="22"/>
        </w:rPr>
        <w:t>提供用户反馈入口，收集用户对服务的意见与建议。</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sidRPr="001C2811">
        <w:rPr>
          <w:rFonts w:ascii="Times New Roman" w:hAnsi="Times New Roman" w:hint="eastAsia"/>
          <w:bCs/>
          <w:sz w:val="22"/>
        </w:rPr>
        <w:t>小</w:t>
      </w:r>
      <w:r w:rsidRPr="001C2811">
        <w:rPr>
          <w:rFonts w:ascii="Times New Roman" w:hAnsi="Times New Roman" w:hint="eastAsia"/>
          <w:bCs/>
          <w:sz w:val="22"/>
        </w:rPr>
        <w:t>R</w:t>
      </w:r>
      <w:r w:rsidRPr="001C2811">
        <w:rPr>
          <w:rFonts w:ascii="Times New Roman" w:hAnsi="Times New Roman" w:hint="eastAsia"/>
          <w:bCs/>
          <w:sz w:val="22"/>
        </w:rPr>
        <w:t>在线智能对话模块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智能客服：引入人工智能客服技术，实现</w:t>
      </w:r>
      <w:r w:rsidRPr="001C2811">
        <w:rPr>
          <w:rFonts w:ascii="Times New Roman" w:hAnsi="Times New Roman" w:hint="eastAsia"/>
          <w:bCs/>
          <w:sz w:val="22"/>
        </w:rPr>
        <w:t>24</w:t>
      </w:r>
      <w:r w:rsidRPr="001C2811">
        <w:rPr>
          <w:rFonts w:ascii="Times New Roman" w:hAnsi="Times New Roman" w:hint="eastAsia"/>
          <w:bCs/>
          <w:sz w:val="22"/>
        </w:rPr>
        <w:t>小时不间断咨询服务。</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高效分流：自动识别和分类咨询问题，将简单问题交由智能客服处理，复杂问题转至人工客服，提高接通率与咨询处理速度。</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关键字处理：支持从用户输入的文本或语音转文</w:t>
      </w:r>
      <w:proofErr w:type="gramStart"/>
      <w:r w:rsidRPr="001C2811">
        <w:rPr>
          <w:rFonts w:ascii="Times New Roman" w:hAnsi="Times New Roman" w:hint="eastAsia"/>
          <w:bCs/>
          <w:sz w:val="22"/>
        </w:rPr>
        <w:t>本内容</w:t>
      </w:r>
      <w:proofErr w:type="gramEnd"/>
      <w:r w:rsidRPr="001C2811">
        <w:rPr>
          <w:rFonts w:ascii="Times New Roman" w:hAnsi="Times New Roman" w:hint="eastAsia"/>
          <w:bCs/>
          <w:sz w:val="22"/>
        </w:rPr>
        <w:t>中提取关键字，以此为依据判断问题类型并匹配相应的答案或引导用户进一步操作。</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关联业务知识库：建立和维护一个与业务紧密相关的知识库，该知识库包含政策、流程、服务内容等全面的业务信息。智能客</w:t>
      </w:r>
      <w:proofErr w:type="gramStart"/>
      <w:r w:rsidRPr="001C2811">
        <w:rPr>
          <w:rFonts w:ascii="Times New Roman" w:hAnsi="Times New Roman" w:hint="eastAsia"/>
          <w:bCs/>
          <w:sz w:val="22"/>
        </w:rPr>
        <w:t>服通过</w:t>
      </w:r>
      <w:proofErr w:type="gramEnd"/>
      <w:r w:rsidRPr="001C2811">
        <w:rPr>
          <w:rFonts w:ascii="Times New Roman" w:hAnsi="Times New Roman" w:hint="eastAsia"/>
          <w:bCs/>
          <w:sz w:val="22"/>
        </w:rPr>
        <w:t>关键字处理技术，能够自动关联到业务知识库中的相关信息，为用户提供准确、专业的答复。同时，随着业务的发展和用户咨询的增加，系统能够不断优化和完善业务知识库，确保信息的时效性和准确性。</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sidRPr="001C2811">
        <w:rPr>
          <w:rFonts w:ascii="Times New Roman" w:hAnsi="Times New Roman" w:hint="eastAsia"/>
          <w:bCs/>
          <w:sz w:val="22"/>
        </w:rPr>
        <w:t>业务经办子系统</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1C2811">
        <w:rPr>
          <w:rFonts w:ascii="Times New Roman" w:hAnsi="Times New Roman" w:hint="eastAsia"/>
          <w:bCs/>
          <w:sz w:val="22"/>
        </w:rPr>
        <w:t>三支一扶人员管理模块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全生命周期管理：实现从人员招聘、入职、合同签署、薪酬管理、绩效考核到离职的全生命周期数字化管理。</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自动化流程：通过线上系统自动化处理人员进出、合同签署、薪酬发放等流程，减少人工干预，提高效率。</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薪酬自动计算：根据“三支一扶”人员的岗位级别、工作年限、考勤记录、绩效奖金等因素，自动计算每月的薪酬总额。支持多种薪酬结构的设置，如基本工资、津贴、补贴、奖金等。</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自定义规则：支持用户自定义薪酬计算规则，以适应不同政策的需求变化。同时，系统提供薪酬发放的历史记录查询功能，方便管理人员进行审计和追溯。</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1C2811">
        <w:rPr>
          <w:rFonts w:ascii="Times New Roman" w:hAnsi="Times New Roman" w:hint="eastAsia"/>
          <w:bCs/>
          <w:sz w:val="22"/>
        </w:rPr>
        <w:t>国内人才业务管理模块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流程转换与灵活性：需构建一套灵活的流程转换机制，既能支持从常规人才引进流程转变为特殊人才引进流程的需求，也能逆向操作，即将特殊人才引进流程平滑转回常规流程。</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多级审批机制：基于业务需求，构建可灵活配置的多级审批机制，支持自定义审批层级、审批人员及审批权限，满足不同层级、不同类型人才的审批要求。</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1C2811">
        <w:rPr>
          <w:rFonts w:ascii="Times New Roman" w:hAnsi="Times New Roman" w:hint="eastAsia"/>
          <w:bCs/>
          <w:sz w:val="22"/>
        </w:rPr>
        <w:t>高层次人才业务管理模块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材料审核流程：建立自动化的材料预审机制，对提交的材料进行格式校验和初步内容审查，确保材料的完整性和合</w:t>
      </w:r>
      <w:proofErr w:type="gramStart"/>
      <w:r w:rsidRPr="001C2811">
        <w:rPr>
          <w:rFonts w:ascii="Times New Roman" w:hAnsi="Times New Roman" w:hint="eastAsia"/>
          <w:bCs/>
          <w:sz w:val="22"/>
        </w:rPr>
        <w:t>规</w:t>
      </w:r>
      <w:proofErr w:type="gramEnd"/>
      <w:r w:rsidRPr="001C2811">
        <w:rPr>
          <w:rFonts w:ascii="Times New Roman" w:hAnsi="Times New Roman" w:hint="eastAsia"/>
          <w:bCs/>
          <w:sz w:val="22"/>
        </w:rPr>
        <w:t>性。</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审核流程自动化：建立申请的预审、复审、终审等多级审核机制，通过系统自动化处理部分审核环节，提高审核效率。</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bCs/>
          <w:sz w:val="22"/>
        </w:rPr>
        <w:t>发放管理</w:t>
      </w:r>
      <w:r w:rsidRPr="001C2811">
        <w:rPr>
          <w:rFonts w:ascii="Times New Roman" w:hAnsi="Times New Roman" w:hint="eastAsia"/>
          <w:bCs/>
          <w:sz w:val="22"/>
        </w:rPr>
        <w:t>：</w:t>
      </w:r>
      <w:r w:rsidRPr="001C2811">
        <w:rPr>
          <w:rFonts w:ascii="Times New Roman" w:hAnsi="Times New Roman"/>
          <w:bCs/>
          <w:sz w:val="22"/>
        </w:rPr>
        <w:t>审核通过后，</w:t>
      </w:r>
      <w:r w:rsidRPr="001C2811">
        <w:rPr>
          <w:rFonts w:ascii="Times New Roman" w:hAnsi="Times New Roman" w:hint="eastAsia"/>
          <w:bCs/>
          <w:sz w:val="22"/>
        </w:rPr>
        <w:t>自动根据财务报表要求生成发放汇总表</w:t>
      </w:r>
      <w:r w:rsidRPr="001C2811">
        <w:rPr>
          <w:rFonts w:ascii="Times New Roman" w:hAnsi="Times New Roman"/>
          <w:bCs/>
          <w:sz w:val="22"/>
        </w:rPr>
        <w:t>、发放记录查询等功能，确保资金安全、准确到位。</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4</w:t>
      </w:r>
      <w:r>
        <w:rPr>
          <w:rFonts w:ascii="Times New Roman" w:hAnsi="Times New Roman" w:hint="eastAsia"/>
          <w:bCs/>
          <w:sz w:val="22"/>
        </w:rPr>
        <w:t>）</w:t>
      </w:r>
      <w:r w:rsidRPr="001C2811">
        <w:rPr>
          <w:rFonts w:ascii="Times New Roman" w:hAnsi="Times New Roman" w:hint="eastAsia"/>
          <w:bCs/>
          <w:sz w:val="22"/>
        </w:rPr>
        <w:t>海外人才业务管理模块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实现海外人才居住证、外国人来华工作许可、外国人薪酬购汇、外籍高校毕业生证明</w:t>
      </w:r>
      <w:proofErr w:type="gramStart"/>
      <w:r w:rsidRPr="001C2811">
        <w:rPr>
          <w:rFonts w:ascii="Times New Roman" w:hAnsi="Times New Roman" w:hint="eastAsia"/>
          <w:bCs/>
          <w:sz w:val="22"/>
        </w:rPr>
        <w:t>函业务</w:t>
      </w:r>
      <w:proofErr w:type="gramEnd"/>
      <w:r w:rsidRPr="001C2811">
        <w:rPr>
          <w:rFonts w:ascii="Times New Roman" w:hAnsi="Times New Roman" w:hint="eastAsia"/>
          <w:bCs/>
          <w:sz w:val="22"/>
        </w:rPr>
        <w:t>的在线管理优化办理流程。</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sidRPr="001C2811">
        <w:rPr>
          <w:rFonts w:ascii="Times New Roman" w:hAnsi="Times New Roman" w:hint="eastAsia"/>
          <w:bCs/>
          <w:sz w:val="22"/>
        </w:rPr>
        <w:t>人才人事档案管理模块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进出管理流程优化：构建精细化的档案分类体系，自动生成唯一档案编号，实现档案的精准定位与高效查询。</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档案库管理：智能优化随着档案数量的增减和流动，库房出现空置或密集不均的情况。提升档案库空间的利用；同时智能化记录档案的查借阅情况，支持多样化条件查询，提升档案管理的便捷性与安全性。</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证明材料出具：自动化生成待办任务，支持多级审批流程，确保证明材料的真实性与可追溯性。</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EMS</w:t>
      </w:r>
      <w:r w:rsidRPr="001C2811">
        <w:rPr>
          <w:rFonts w:ascii="Times New Roman" w:hAnsi="Times New Roman" w:hint="eastAsia"/>
          <w:bCs/>
          <w:sz w:val="22"/>
        </w:rPr>
        <w:t>邮件跟踪管理：与</w:t>
      </w:r>
      <w:r w:rsidRPr="001C2811">
        <w:rPr>
          <w:rFonts w:ascii="Times New Roman" w:hAnsi="Times New Roman" w:hint="eastAsia"/>
          <w:bCs/>
          <w:sz w:val="22"/>
        </w:rPr>
        <w:t>EMS</w:t>
      </w:r>
      <w:r w:rsidRPr="001C2811">
        <w:rPr>
          <w:rFonts w:ascii="Times New Roman" w:hAnsi="Times New Roman" w:hint="eastAsia"/>
          <w:bCs/>
          <w:sz w:val="22"/>
        </w:rPr>
        <w:t>物流进行衔接，实现邮件投递的全流程跟踪，出现未妥投、</w:t>
      </w:r>
      <w:proofErr w:type="gramStart"/>
      <w:r w:rsidRPr="001C2811">
        <w:rPr>
          <w:rFonts w:ascii="Times New Roman" w:hAnsi="Times New Roman" w:hint="eastAsia"/>
          <w:bCs/>
          <w:sz w:val="22"/>
        </w:rPr>
        <w:t>退件等</w:t>
      </w:r>
      <w:proofErr w:type="gramEnd"/>
      <w:r w:rsidRPr="001C2811">
        <w:rPr>
          <w:rFonts w:ascii="Times New Roman" w:hAnsi="Times New Roman" w:hint="eastAsia"/>
          <w:bCs/>
          <w:sz w:val="22"/>
        </w:rPr>
        <w:t>异常情况，及时予以反馈。</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权限与加密管理：基于角色分配操作权限，通过日志审计与实时监控技术保障系统操作的安全性与合</w:t>
      </w:r>
      <w:proofErr w:type="gramStart"/>
      <w:r w:rsidRPr="001C2811">
        <w:rPr>
          <w:rFonts w:ascii="Times New Roman" w:hAnsi="Times New Roman" w:hint="eastAsia"/>
          <w:bCs/>
          <w:sz w:val="22"/>
        </w:rPr>
        <w:t>规</w:t>
      </w:r>
      <w:proofErr w:type="gramEnd"/>
      <w:r w:rsidRPr="001C2811">
        <w:rPr>
          <w:rFonts w:ascii="Times New Roman" w:hAnsi="Times New Roman" w:hint="eastAsia"/>
          <w:bCs/>
          <w:sz w:val="22"/>
        </w:rPr>
        <w:t>性。</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sidRPr="001C2811">
        <w:rPr>
          <w:rFonts w:ascii="Times New Roman" w:hAnsi="Times New Roman" w:hint="eastAsia"/>
          <w:bCs/>
          <w:sz w:val="22"/>
        </w:rPr>
        <w:t>专家线上评审模块</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多模式评审：集成资料评审、现场评审、视频评审等多种评审模式，灵活应对不同评审需求。</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多样化评分标准：设计计算总分、平均分、投票表决等多种评分标准与模式，引入去除最高分与最低分等策略，提升评分的科学性与客观性。</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实时报告生成：支持专家在线完成打分，并实时生成评审报告，便于后续数据统计与分析。</w:t>
      </w:r>
    </w:p>
    <w:p w:rsidR="00F1731A" w:rsidRPr="001C2811" w:rsidRDefault="00F1731A" w:rsidP="00F1731A">
      <w:pPr>
        <w:adjustRightInd w:val="0"/>
        <w:snapToGrid w:val="0"/>
        <w:spacing w:line="300" w:lineRule="auto"/>
        <w:ind w:firstLineChars="200" w:firstLine="440"/>
        <w:rPr>
          <w:rFonts w:ascii="Times New Roman" w:hAnsi="Times New Roman"/>
          <w:bCs/>
          <w:sz w:val="22"/>
        </w:rPr>
      </w:pPr>
      <w:r w:rsidRPr="001C2811">
        <w:rPr>
          <w:rFonts w:ascii="Times New Roman" w:hAnsi="Times New Roman" w:hint="eastAsia"/>
          <w:bCs/>
          <w:sz w:val="22"/>
        </w:rPr>
        <w:t>高效评审流程：提升评审效率，确保项目质量与潜力得到精准评估，促进优质项目的孵化与发展。</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sidRPr="00B50406">
        <w:rPr>
          <w:rFonts w:ascii="Times New Roman" w:hAnsi="Times New Roman" w:hint="eastAsia"/>
          <w:bCs/>
          <w:sz w:val="22"/>
        </w:rPr>
        <w:t>综合监管子系统</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B50406">
        <w:rPr>
          <w:rFonts w:ascii="Times New Roman" w:hAnsi="Times New Roman" w:hint="eastAsia"/>
          <w:bCs/>
          <w:sz w:val="22"/>
        </w:rPr>
        <w:t>数据监控与分析模块</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集中管理业务处置流程：实现区人才服务中心各分中心业务处置流程的集中监控与管理，确保流程的顺畅与高效。</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智能任务分配：依托智能算法，综合考虑各分中心的当前工作量、处理能力、业务类型等因素，自动计算并分配最优任务至最适宜处理的工作人员，实现任务分配的公正性与高效性。</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时效设置与自动化提醒：为任务设置完成时效，并通过自动化提醒功能，促进任务按时完成，减少延误风险。</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多维</w:t>
      </w:r>
      <w:proofErr w:type="gramStart"/>
      <w:r w:rsidRPr="00B50406">
        <w:rPr>
          <w:rFonts w:ascii="Times New Roman" w:hAnsi="Times New Roman" w:hint="eastAsia"/>
          <w:bCs/>
          <w:sz w:val="22"/>
        </w:rPr>
        <w:t>度业务</w:t>
      </w:r>
      <w:proofErr w:type="gramEnd"/>
      <w:r w:rsidRPr="00B50406">
        <w:rPr>
          <w:rFonts w:ascii="Times New Roman" w:hAnsi="Times New Roman" w:hint="eastAsia"/>
          <w:bCs/>
          <w:sz w:val="22"/>
        </w:rPr>
        <w:t>统计与分析：提供多维度、定制化的业务统计与分析功能，自动生成详尽的统计报表，为管理层提供直观、深入的业务洞察，支持业务优化与决策制定。</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B50406">
        <w:rPr>
          <w:rFonts w:ascii="Times New Roman" w:hAnsi="Times New Roman" w:hint="eastAsia"/>
          <w:bCs/>
          <w:sz w:val="22"/>
        </w:rPr>
        <w:t>业务知识库管理模块</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系统化知识资源库：构建系统化、标准化的业务知识库，涵盖政策要点提炼、办件流程标准化、常见问题解答、案例分析与分享等内容，确保政策解读的准确性与时效性。</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智能搜索与推荐：融合智能搜索与推荐技术，实现知识库的快速检索与个性化推荐，</w:t>
      </w:r>
      <w:r w:rsidRPr="00B50406">
        <w:rPr>
          <w:rFonts w:ascii="Times New Roman" w:hAnsi="Times New Roman" w:hint="eastAsia"/>
          <w:bCs/>
          <w:sz w:val="22"/>
        </w:rPr>
        <w:lastRenderedPageBreak/>
        <w:t>提升知识获取效率与用户体验。</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动态更新与维护：通过持续整理高频问题解答与成功案例，实现知识库的动态更新与维护，确保信息的时效性与实用性。</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智能应用：将业务知识库应用于智能预填、智能问答、智能搜索、智能导办等人才服务业务内，优化服务流程，提升服务效率与用户体验。</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B50406">
        <w:rPr>
          <w:rFonts w:ascii="Times New Roman" w:hAnsi="Times New Roman" w:hint="eastAsia"/>
          <w:bCs/>
          <w:sz w:val="22"/>
        </w:rPr>
        <w:t>政策补贴风险监控模块</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补贴资助整合：集成明珠</w:t>
      </w:r>
      <w:proofErr w:type="gramStart"/>
      <w:r w:rsidRPr="00B50406">
        <w:rPr>
          <w:rFonts w:ascii="Times New Roman" w:hAnsi="Times New Roman" w:hint="eastAsia"/>
          <w:bCs/>
          <w:sz w:val="22"/>
        </w:rPr>
        <w:t>卡人才</w:t>
      </w:r>
      <w:proofErr w:type="gramEnd"/>
      <w:r w:rsidRPr="00B50406">
        <w:rPr>
          <w:rFonts w:ascii="Times New Roman" w:hAnsi="Times New Roman" w:hint="eastAsia"/>
          <w:bCs/>
          <w:sz w:val="22"/>
        </w:rPr>
        <w:t>服务资金、博士后创新发展资助、海外留学生创业资助、博士后住房补贴等多项补贴资助，实现统一管理。</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业务数据集中管理：构建单位与个人主题数据库，全面评估补贴对象的资质与潜力，为精准投放补贴提供依据。</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实时监控与预警：实时监控补贴发放过程中的关键指标，如资金使用情况、补贴对象资质变化等，一旦发现潜在风险，立即触发预警并提供干预措施。</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数据可视化：利用数据可视化技术，直观展示补贴资金的使用情况与风险分布，为决策者提供直观、清晰的数据支持。</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风险防控：通过数据分析与预警机制，有效防控政策补贴风险，确保资金使用的合</w:t>
      </w:r>
      <w:proofErr w:type="gramStart"/>
      <w:r w:rsidRPr="00B50406">
        <w:rPr>
          <w:rFonts w:ascii="Times New Roman" w:hAnsi="Times New Roman" w:hint="eastAsia"/>
          <w:bCs/>
          <w:sz w:val="22"/>
        </w:rPr>
        <w:t>规</w:t>
      </w:r>
      <w:proofErr w:type="gramEnd"/>
      <w:r w:rsidRPr="00B50406">
        <w:rPr>
          <w:rFonts w:ascii="Times New Roman" w:hAnsi="Times New Roman" w:hint="eastAsia"/>
          <w:bCs/>
          <w:sz w:val="22"/>
        </w:rPr>
        <w:t>性与高效性，促进资源的合理分配与利用。</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sidRPr="00B50406">
        <w:rPr>
          <w:rFonts w:ascii="Times New Roman" w:hAnsi="Times New Roman" w:hint="eastAsia"/>
          <w:bCs/>
          <w:sz w:val="22"/>
        </w:rPr>
        <w:t>数据对接子系统</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B50406">
        <w:rPr>
          <w:rFonts w:ascii="Times New Roman" w:hAnsi="Times New Roman" w:hint="eastAsia"/>
          <w:bCs/>
          <w:sz w:val="22"/>
        </w:rPr>
        <w:t>市</w:t>
      </w:r>
      <w:proofErr w:type="gramStart"/>
      <w:r w:rsidRPr="00B50406">
        <w:rPr>
          <w:rFonts w:ascii="Times New Roman" w:hAnsi="Times New Roman" w:hint="eastAsia"/>
          <w:bCs/>
          <w:sz w:val="22"/>
        </w:rPr>
        <w:t>网数据</w:t>
      </w:r>
      <w:proofErr w:type="gramEnd"/>
      <w:r w:rsidRPr="00B50406">
        <w:rPr>
          <w:rFonts w:ascii="Times New Roman" w:hAnsi="Times New Roman" w:hint="eastAsia"/>
          <w:bCs/>
          <w:sz w:val="22"/>
        </w:rPr>
        <w:t>同步模块</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自动数据同步：实现上海市流动人员人事档案管理服务系统、上海市人才诚信失信信息受理系统以及上海市人力资源和社会保障业务经办系统等外部系统的审核进度同步及校验。</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减少人工操作：自动化执行数据输入、表单填写、信息提取等工作，减少人工重复劳动，提高工作效率。</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提高数据准确性：减少因人工操作可能导致的输入错误、遗漏信息或填写不一致等问题，提升数据准确性。</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B50406">
        <w:rPr>
          <w:rFonts w:ascii="Times New Roman" w:hAnsi="Times New Roman" w:hint="eastAsia"/>
          <w:bCs/>
          <w:sz w:val="22"/>
        </w:rPr>
        <w:t>区共享数据同步模块</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数据接口对接：采用数据接口对接、前置机数据对接等形式，与区大数据中心进行数据对接，实现数据资源共享。</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增强审批能力：通过对接法人库、单位参保情况、劳务派遣许可、职工参保信息、就业社保缴费记录、招退工信息、婚姻情况、出生证明等数据，增强在线智能审批能力。</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数据整合：将多个来源的数据整合，为综合分析和决策提供全面、准确的数据支持。</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B50406">
        <w:rPr>
          <w:rFonts w:ascii="Times New Roman" w:hAnsi="Times New Roman" w:hint="eastAsia"/>
          <w:bCs/>
          <w:sz w:val="22"/>
        </w:rPr>
        <w:t>外部系统对接模块</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实名认证：通过接口对接微信、随申办的个人身份认证接口，实现外部用户（单位</w:t>
      </w:r>
      <w:r w:rsidRPr="00B50406">
        <w:rPr>
          <w:rFonts w:ascii="Times New Roman" w:hAnsi="Times New Roman" w:hint="eastAsia"/>
          <w:bCs/>
          <w:sz w:val="22"/>
        </w:rPr>
        <w:t>/</w:t>
      </w:r>
      <w:r w:rsidRPr="00B50406">
        <w:rPr>
          <w:rFonts w:ascii="Times New Roman" w:hAnsi="Times New Roman" w:hint="eastAsia"/>
          <w:bCs/>
          <w:sz w:val="22"/>
        </w:rPr>
        <w:t>市民）的快速实名认证，简化登录系统步骤，增强系统安全性与可靠性。</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法人一证通与电子营业执照对接：支持法人一证通、电子营业执照的对接，方便单位用户快速登录和办理业务。</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多渠道消息推送：对接随申办</w:t>
      </w:r>
      <w:r w:rsidRPr="00B50406">
        <w:rPr>
          <w:rFonts w:ascii="Times New Roman" w:hAnsi="Times New Roman"/>
          <w:bCs/>
          <w:sz w:val="22"/>
        </w:rPr>
        <w:t>APP</w:t>
      </w:r>
      <w:r w:rsidRPr="00B50406">
        <w:rPr>
          <w:rFonts w:ascii="Times New Roman" w:hAnsi="Times New Roman" w:hint="eastAsia"/>
          <w:bCs/>
          <w:sz w:val="22"/>
        </w:rPr>
        <w:t>、</w:t>
      </w:r>
      <w:proofErr w:type="gramStart"/>
      <w:r w:rsidRPr="00B50406">
        <w:rPr>
          <w:rFonts w:ascii="Times New Roman" w:hAnsi="Times New Roman" w:hint="eastAsia"/>
          <w:bCs/>
          <w:sz w:val="22"/>
        </w:rPr>
        <w:t>微信随</w:t>
      </w:r>
      <w:proofErr w:type="gramEnd"/>
      <w:r w:rsidRPr="00B50406">
        <w:rPr>
          <w:rFonts w:ascii="Times New Roman" w:hAnsi="Times New Roman" w:hint="eastAsia"/>
          <w:bCs/>
          <w:sz w:val="22"/>
        </w:rPr>
        <w:t>申办小程序、</w:t>
      </w:r>
      <w:proofErr w:type="gramStart"/>
      <w:r w:rsidRPr="00B50406">
        <w:rPr>
          <w:rFonts w:ascii="Times New Roman" w:hAnsi="Times New Roman" w:hint="eastAsia"/>
          <w:bCs/>
          <w:sz w:val="22"/>
        </w:rPr>
        <w:t>支付宝随申办</w:t>
      </w:r>
      <w:proofErr w:type="gramEnd"/>
      <w:r w:rsidRPr="00B50406">
        <w:rPr>
          <w:rFonts w:ascii="Times New Roman" w:hAnsi="Times New Roman" w:hint="eastAsia"/>
          <w:bCs/>
          <w:sz w:val="22"/>
        </w:rPr>
        <w:t>小程序、，以及微信、随申办、区政务短信消息推送接口，为市民提供多元化的消息推送服务，提升服务体验。</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lastRenderedPageBreak/>
        <w:t>用户认证优化：通过对接政务云身份认证接口，提升区人才服务中心人员身份验证的效率与便捷性，实现快速、安全的用户认证流程，提升系统登录的便利性。</w:t>
      </w:r>
    </w:p>
    <w:p w:rsidR="00F1731A" w:rsidRPr="00B50406"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w:t>
      </w:r>
      <w:r w:rsidRPr="00B50406">
        <w:rPr>
          <w:rFonts w:ascii="Times New Roman" w:hAnsi="Times New Roman" w:hint="eastAsia"/>
          <w:bCs/>
          <w:sz w:val="22"/>
        </w:rPr>
        <w:t>密码改造</w:t>
      </w:r>
    </w:p>
    <w:p w:rsidR="00F1731A" w:rsidRDefault="00F1731A" w:rsidP="00F1731A">
      <w:pPr>
        <w:adjustRightInd w:val="0"/>
        <w:snapToGrid w:val="0"/>
        <w:spacing w:line="300" w:lineRule="auto"/>
        <w:ind w:firstLineChars="200" w:firstLine="440"/>
        <w:rPr>
          <w:rFonts w:ascii="Times New Roman" w:hAnsi="Times New Roman"/>
          <w:bCs/>
          <w:sz w:val="22"/>
        </w:rPr>
      </w:pPr>
      <w:r w:rsidRPr="00B50406">
        <w:rPr>
          <w:rFonts w:ascii="Times New Roman" w:hAnsi="Times New Roman" w:hint="eastAsia"/>
          <w:bCs/>
          <w:sz w:val="22"/>
        </w:rPr>
        <w:t>通过密码改造满足密码测评要求。</w:t>
      </w:r>
    </w:p>
    <w:p w:rsidR="00F1731A" w:rsidRDefault="00F1731A" w:rsidP="00F1731A">
      <w:pPr>
        <w:adjustRightInd w:val="0"/>
        <w:snapToGrid w:val="0"/>
        <w:spacing w:line="300" w:lineRule="auto"/>
        <w:ind w:firstLineChars="200" w:firstLine="440"/>
        <w:rPr>
          <w:rFonts w:ascii="Times New Roman" w:hAnsi="Times New Roman"/>
          <w:bCs/>
          <w:sz w:val="22"/>
        </w:rPr>
      </w:pPr>
      <w:bookmarkStart w:id="18" w:name="_Toc162530670"/>
      <w:r w:rsidRPr="00944135">
        <w:rPr>
          <w:rFonts w:ascii="Times New Roman" w:hAnsi="Times New Roman" w:hint="eastAsia"/>
          <w:bCs/>
          <w:sz w:val="22"/>
        </w:rPr>
        <w:t>9.5</w:t>
      </w:r>
      <w:r w:rsidRPr="00944135">
        <w:rPr>
          <w:rFonts w:ascii="Times New Roman" w:hAnsi="Times New Roman" w:hint="eastAsia"/>
          <w:bCs/>
          <w:sz w:val="22"/>
        </w:rPr>
        <w:t>接口要求</w:t>
      </w:r>
    </w:p>
    <w:p w:rsidR="00F1731A" w:rsidRPr="000E10FC" w:rsidRDefault="00F1731A" w:rsidP="00F1731A">
      <w:pPr>
        <w:adjustRightInd w:val="0"/>
        <w:snapToGrid w:val="0"/>
        <w:spacing w:line="300" w:lineRule="auto"/>
        <w:ind w:firstLineChars="200" w:firstLine="420"/>
        <w:rPr>
          <w:rStyle w:val="a5"/>
        </w:rPr>
      </w:pPr>
      <w:r w:rsidRPr="000E10FC">
        <w:rPr>
          <w:rStyle w:val="a5"/>
          <w:rFonts w:hint="eastAsia"/>
        </w:rPr>
        <w:t>本项目所涉及接口设计的，数据接口均由采购人负责牵头提供给中标人，中标人负责接口功能的实现。</w:t>
      </w:r>
    </w:p>
    <w:p w:rsidR="00F1731A" w:rsidRPr="00944135" w:rsidRDefault="00F1731A" w:rsidP="00F1731A">
      <w:pPr>
        <w:adjustRightInd w:val="0"/>
        <w:snapToGrid w:val="0"/>
        <w:spacing w:line="300" w:lineRule="auto"/>
        <w:ind w:firstLineChars="200" w:firstLine="420"/>
        <w:rPr>
          <w:rFonts w:ascii="Segoe UI" w:eastAsia="Segoe UI" w:hAnsi="Segoe UI" w:cs="Segoe UI"/>
          <w:color w:val="05073B"/>
          <w:sz w:val="22"/>
          <w:shd w:val="clear" w:color="auto" w:fill="FDFDFE"/>
        </w:rPr>
      </w:pPr>
      <w:r w:rsidRPr="00944135">
        <w:rPr>
          <w:rStyle w:val="a5"/>
          <w:rFonts w:hint="eastAsia"/>
        </w:rPr>
        <w:t>完成随身</w:t>
      </w:r>
      <w:proofErr w:type="gramStart"/>
      <w:r w:rsidRPr="00944135">
        <w:rPr>
          <w:rStyle w:val="a5"/>
          <w:rFonts w:hint="eastAsia"/>
        </w:rPr>
        <w:t>办市民云</w:t>
      </w:r>
      <w:proofErr w:type="gramEnd"/>
      <w:r w:rsidRPr="00944135">
        <w:rPr>
          <w:rStyle w:val="a5"/>
          <w:rFonts w:hint="eastAsia"/>
        </w:rPr>
        <w:t>、随申办政务云、一网通办、电子签章、新区人才服务中心内部管理系统的对接，</w:t>
      </w:r>
      <w:r w:rsidRPr="00944135">
        <w:rPr>
          <w:rFonts w:ascii="Segoe UI" w:eastAsia="Segoe UI" w:hAnsi="Segoe UI" w:cs="Segoe UI"/>
          <w:color w:val="05073B"/>
          <w:sz w:val="22"/>
          <w:shd w:val="clear" w:color="auto" w:fill="FDFDFE"/>
        </w:rPr>
        <w:t>需确保接口具备规范性、安全性、高性能、可扩展性与兼容性，并强化日志记录与监控。同时，接口设计需兼顾电子签章的数据安全、政务服务的便捷高效及人才服务中心管理的业务需求，以实现稳定、可靠且经济高效的系统服务，确保用户体验与业务目标的双重满足。</w:t>
      </w:r>
    </w:p>
    <w:p w:rsidR="00F1731A" w:rsidRPr="00944135" w:rsidRDefault="00F1731A" w:rsidP="00F1731A">
      <w:pPr>
        <w:adjustRightInd w:val="0"/>
        <w:snapToGrid w:val="0"/>
        <w:spacing w:line="300" w:lineRule="auto"/>
        <w:ind w:firstLineChars="200" w:firstLine="440"/>
        <w:rPr>
          <w:rFonts w:ascii="Segoe UI" w:eastAsia="Segoe UI" w:hAnsi="Segoe UI" w:cs="Segoe UI"/>
          <w:color w:val="05073B"/>
          <w:sz w:val="22"/>
          <w:shd w:val="clear" w:color="auto" w:fill="FDFDFE"/>
        </w:rPr>
      </w:pPr>
      <w:r w:rsidRPr="00944135">
        <w:rPr>
          <w:rFonts w:ascii="Segoe UI" w:eastAsia="Segoe UI" w:hAnsi="Segoe UI" w:cs="Segoe UI" w:hint="eastAsia"/>
          <w:color w:val="05073B"/>
          <w:sz w:val="22"/>
          <w:shd w:val="clear" w:color="auto" w:fill="FDFDFE"/>
        </w:rPr>
        <w:t>需对接的接口列表如下：</w:t>
      </w:r>
    </w:p>
    <w:p w:rsidR="00F1731A" w:rsidRPr="00944135" w:rsidRDefault="00F1731A" w:rsidP="00F1731A">
      <w:pPr>
        <w:numPr>
          <w:ilvl w:val="0"/>
          <w:numId w:val="2"/>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944135">
        <w:rPr>
          <w:rFonts w:ascii="Segoe UI" w:eastAsia="Segoe UI" w:hAnsi="Segoe UI" w:cs="Segoe UI" w:hint="eastAsia"/>
          <w:color w:val="05073B"/>
          <w:sz w:val="22"/>
          <w:shd w:val="clear" w:color="auto" w:fill="FDFDFE"/>
        </w:rPr>
        <w:t>随身</w:t>
      </w:r>
      <w:proofErr w:type="gramStart"/>
      <w:r w:rsidRPr="00944135">
        <w:rPr>
          <w:rFonts w:ascii="Segoe UI" w:eastAsia="Segoe UI" w:hAnsi="Segoe UI" w:cs="Segoe UI" w:hint="eastAsia"/>
          <w:color w:val="05073B"/>
          <w:sz w:val="22"/>
          <w:shd w:val="clear" w:color="auto" w:fill="FDFDFE"/>
        </w:rPr>
        <w:t>办市民云</w:t>
      </w:r>
      <w:proofErr w:type="gramEnd"/>
      <w:r w:rsidRPr="00944135">
        <w:rPr>
          <w:rFonts w:ascii="Segoe UI" w:eastAsia="Segoe UI" w:hAnsi="Segoe UI" w:cs="Segoe UI" w:hint="eastAsia"/>
          <w:color w:val="05073B"/>
          <w:sz w:val="22"/>
          <w:shd w:val="clear" w:color="auto" w:fill="FDFDFE"/>
        </w:rPr>
        <w:t>身份核验接口</w:t>
      </w:r>
    </w:p>
    <w:p w:rsidR="00F1731A" w:rsidRPr="00944135" w:rsidRDefault="00F1731A" w:rsidP="00F1731A">
      <w:pPr>
        <w:numPr>
          <w:ilvl w:val="0"/>
          <w:numId w:val="2"/>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944135">
        <w:rPr>
          <w:rFonts w:ascii="Segoe UI" w:eastAsia="Segoe UI" w:hAnsi="Segoe UI" w:cs="Segoe UI" w:hint="eastAsia"/>
          <w:color w:val="05073B"/>
          <w:sz w:val="22"/>
          <w:shd w:val="clear" w:color="auto" w:fill="FDFDFE"/>
        </w:rPr>
        <w:t>随身办政务云身份证核验接口</w:t>
      </w:r>
    </w:p>
    <w:p w:rsidR="00F1731A" w:rsidRPr="00944135" w:rsidRDefault="00F1731A" w:rsidP="00F1731A">
      <w:pPr>
        <w:numPr>
          <w:ilvl w:val="0"/>
          <w:numId w:val="2"/>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944135">
        <w:rPr>
          <w:rFonts w:ascii="Segoe UI" w:eastAsia="Segoe UI" w:hAnsi="Segoe UI" w:cs="Segoe UI" w:hint="eastAsia"/>
          <w:color w:val="05073B"/>
          <w:sz w:val="22"/>
          <w:shd w:val="clear" w:color="auto" w:fill="FDFDFE"/>
        </w:rPr>
        <w:t>一网</w:t>
      </w:r>
      <w:proofErr w:type="gramStart"/>
      <w:r w:rsidRPr="00944135">
        <w:rPr>
          <w:rFonts w:ascii="Segoe UI" w:eastAsia="Segoe UI" w:hAnsi="Segoe UI" w:cs="Segoe UI" w:hint="eastAsia"/>
          <w:color w:val="05073B"/>
          <w:sz w:val="22"/>
          <w:shd w:val="clear" w:color="auto" w:fill="FDFDFE"/>
        </w:rPr>
        <w:t>通办身份</w:t>
      </w:r>
      <w:proofErr w:type="gramEnd"/>
      <w:r w:rsidRPr="00944135">
        <w:rPr>
          <w:rFonts w:ascii="Segoe UI" w:eastAsia="Segoe UI" w:hAnsi="Segoe UI" w:cs="Segoe UI" w:hint="eastAsia"/>
          <w:color w:val="05073B"/>
          <w:sz w:val="22"/>
          <w:shd w:val="clear" w:color="auto" w:fill="FDFDFE"/>
        </w:rPr>
        <w:t>核验接口</w:t>
      </w:r>
    </w:p>
    <w:p w:rsidR="00F1731A" w:rsidRPr="00944135" w:rsidRDefault="00F1731A" w:rsidP="00F1731A">
      <w:pPr>
        <w:numPr>
          <w:ilvl w:val="0"/>
          <w:numId w:val="2"/>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944135">
        <w:rPr>
          <w:rFonts w:ascii="Segoe UI" w:eastAsia="Segoe UI" w:hAnsi="Segoe UI" w:cs="Segoe UI" w:hint="eastAsia"/>
          <w:color w:val="05073B"/>
          <w:sz w:val="22"/>
          <w:shd w:val="clear" w:color="auto" w:fill="FDFDFE"/>
        </w:rPr>
        <w:t>电子签章CA接口</w:t>
      </w:r>
    </w:p>
    <w:p w:rsidR="00F1731A" w:rsidRDefault="00F1731A" w:rsidP="00F1731A">
      <w:pPr>
        <w:numPr>
          <w:ilvl w:val="0"/>
          <w:numId w:val="2"/>
        </w:numPr>
        <w:adjustRightInd w:val="0"/>
        <w:snapToGrid w:val="0"/>
        <w:spacing w:line="300" w:lineRule="auto"/>
        <w:ind w:firstLineChars="200" w:firstLine="420"/>
        <w:rPr>
          <w:rFonts w:ascii="Segoe UI" w:eastAsia="Segoe UI" w:hAnsi="Segoe UI" w:cs="Segoe UI"/>
          <w:color w:val="05073B"/>
          <w:sz w:val="22"/>
          <w:shd w:val="clear" w:color="auto" w:fill="FDFDFE"/>
        </w:rPr>
      </w:pPr>
      <w:r>
        <w:rPr>
          <w:rStyle w:val="a5"/>
          <w:rFonts w:hint="eastAsia"/>
        </w:rPr>
        <w:t>新区人才服务中心内部管理系统的数据对接接口</w:t>
      </w:r>
    </w:p>
    <w:p w:rsidR="00F1731A" w:rsidRDefault="00F1731A" w:rsidP="00F1731A">
      <w:pPr>
        <w:adjustRightInd w:val="0"/>
        <w:snapToGrid w:val="0"/>
        <w:spacing w:line="300" w:lineRule="auto"/>
        <w:ind w:firstLineChars="200" w:firstLine="440"/>
        <w:rPr>
          <w:rFonts w:ascii="Times New Roman" w:hAnsi="Times New Roman"/>
          <w:bCs/>
          <w:sz w:val="22"/>
        </w:rPr>
      </w:pPr>
      <w:r w:rsidRPr="00234142">
        <w:rPr>
          <w:rFonts w:ascii="Times New Roman" w:hAnsi="Times New Roman"/>
          <w:bCs/>
          <w:sz w:val="22"/>
        </w:rPr>
        <w:t xml:space="preserve">9.6 </w:t>
      </w:r>
      <w:r w:rsidRPr="00234142">
        <w:rPr>
          <w:rFonts w:ascii="Times New Roman" w:hAnsi="Times New Roman" w:hint="eastAsia"/>
          <w:bCs/>
          <w:sz w:val="22"/>
        </w:rPr>
        <w:t>数据迁移要求</w:t>
      </w:r>
    </w:p>
    <w:p w:rsidR="00F1731A" w:rsidRDefault="00F1731A" w:rsidP="00F1731A">
      <w:pPr>
        <w:adjustRightInd w:val="0"/>
        <w:snapToGrid w:val="0"/>
        <w:spacing w:line="300" w:lineRule="auto"/>
        <w:ind w:firstLineChars="200" w:firstLine="440"/>
        <w:rPr>
          <w:rFonts w:ascii="Times New Roman" w:hAnsi="Times New Roman"/>
          <w:bCs/>
          <w:sz w:val="22"/>
        </w:rPr>
      </w:pPr>
      <w:r w:rsidRPr="00BC705A">
        <w:rPr>
          <w:rFonts w:ascii="Times New Roman" w:hAnsi="Times New Roman" w:hint="eastAsia"/>
          <w:bCs/>
          <w:sz w:val="22"/>
        </w:rPr>
        <w:t>制定数据迁移计划，明确迁移的时间节点、数据范围、迁移方式等</w:t>
      </w:r>
      <w:r>
        <w:rPr>
          <w:rFonts w:ascii="Times New Roman" w:hAnsi="Times New Roman" w:hint="eastAsia"/>
          <w:bCs/>
          <w:sz w:val="22"/>
        </w:rPr>
        <w:t>；</w:t>
      </w:r>
      <w:r w:rsidRPr="00BC705A">
        <w:rPr>
          <w:rFonts w:ascii="Times New Roman" w:hAnsi="Times New Roman" w:hint="eastAsia"/>
          <w:bCs/>
          <w:sz w:val="22"/>
        </w:rPr>
        <w:t>确保数据的完整性、准确性和安全性，在迁移过程中进行备份和验证</w:t>
      </w:r>
      <w:r>
        <w:rPr>
          <w:rFonts w:ascii="Times New Roman" w:hAnsi="Times New Roman" w:hint="eastAsia"/>
          <w:bCs/>
          <w:sz w:val="22"/>
        </w:rPr>
        <w:t>；</w:t>
      </w:r>
      <w:r w:rsidRPr="00BC705A">
        <w:rPr>
          <w:rFonts w:ascii="Times New Roman" w:hAnsi="Times New Roman" w:hint="eastAsia"/>
          <w:bCs/>
          <w:sz w:val="22"/>
        </w:rPr>
        <w:t>完成数据迁移后，进行迁移后的数据校验和测试，确保数据</w:t>
      </w:r>
      <w:proofErr w:type="gramStart"/>
      <w:r w:rsidRPr="00BC705A">
        <w:rPr>
          <w:rFonts w:ascii="Times New Roman" w:hAnsi="Times New Roman" w:hint="eastAsia"/>
          <w:bCs/>
          <w:sz w:val="22"/>
        </w:rPr>
        <w:t>在</w:t>
      </w:r>
      <w:r>
        <w:rPr>
          <w:rFonts w:ascii="Times New Roman" w:hAnsi="Times New Roman" w:hint="eastAsia"/>
          <w:bCs/>
          <w:sz w:val="22"/>
        </w:rPr>
        <w:t>信创系统环境</w:t>
      </w:r>
      <w:proofErr w:type="gramEnd"/>
      <w:r w:rsidRPr="00BC705A">
        <w:rPr>
          <w:rFonts w:ascii="Times New Roman" w:hAnsi="Times New Roman" w:hint="eastAsia"/>
          <w:bCs/>
          <w:sz w:val="22"/>
        </w:rPr>
        <w:t>中能够正常使用。</w:t>
      </w:r>
    </w:p>
    <w:p w:rsidR="00F1731A" w:rsidRDefault="00F1731A" w:rsidP="00F1731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需要迁移的数据列表如下：</w:t>
      </w:r>
    </w:p>
    <w:p w:rsidR="00F1731A" w:rsidRPr="00BC705A" w:rsidRDefault="00F1731A" w:rsidP="00F1731A">
      <w:pPr>
        <w:numPr>
          <w:ilvl w:val="0"/>
          <w:numId w:val="3"/>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BC705A">
        <w:rPr>
          <w:rFonts w:ascii="Segoe UI" w:eastAsia="Segoe UI" w:hAnsi="Segoe UI" w:cs="Segoe UI" w:hint="eastAsia"/>
          <w:color w:val="05073B"/>
          <w:sz w:val="22"/>
          <w:shd w:val="clear" w:color="auto" w:fill="FDFDFE"/>
        </w:rPr>
        <w:t>居住证积分管理数据</w:t>
      </w:r>
    </w:p>
    <w:p w:rsidR="00F1731A" w:rsidRPr="00BC705A" w:rsidRDefault="00F1731A" w:rsidP="00F1731A">
      <w:pPr>
        <w:numPr>
          <w:ilvl w:val="0"/>
          <w:numId w:val="3"/>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BC705A">
        <w:rPr>
          <w:rFonts w:ascii="Segoe UI" w:eastAsia="Segoe UI" w:hAnsi="Segoe UI" w:cs="Segoe UI" w:hint="eastAsia"/>
          <w:color w:val="05073B"/>
          <w:sz w:val="22"/>
          <w:shd w:val="clear" w:color="auto" w:fill="FDFDFE"/>
        </w:rPr>
        <w:t>落户管理数据</w:t>
      </w:r>
    </w:p>
    <w:p w:rsidR="00F1731A" w:rsidRPr="00BC705A" w:rsidRDefault="00F1731A" w:rsidP="00F1731A">
      <w:pPr>
        <w:numPr>
          <w:ilvl w:val="0"/>
          <w:numId w:val="3"/>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BC705A">
        <w:rPr>
          <w:rFonts w:ascii="Segoe UI" w:eastAsia="Segoe UI" w:hAnsi="Segoe UI" w:cs="Segoe UI" w:hint="eastAsia"/>
          <w:color w:val="05073B"/>
          <w:sz w:val="22"/>
          <w:shd w:val="clear" w:color="auto" w:fill="FDFDFE"/>
        </w:rPr>
        <w:t>高层次人才服务管理数据</w:t>
      </w:r>
    </w:p>
    <w:p w:rsidR="00F1731A" w:rsidRPr="00BC705A" w:rsidRDefault="00F1731A" w:rsidP="00F1731A">
      <w:pPr>
        <w:numPr>
          <w:ilvl w:val="0"/>
          <w:numId w:val="3"/>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BC705A">
        <w:rPr>
          <w:rFonts w:ascii="Segoe UI" w:eastAsia="Segoe UI" w:hAnsi="Segoe UI" w:cs="Segoe UI" w:hint="eastAsia"/>
          <w:color w:val="05073B"/>
          <w:sz w:val="22"/>
          <w:shd w:val="clear" w:color="auto" w:fill="FDFDFE"/>
        </w:rPr>
        <w:t>博士后服务管理数据</w:t>
      </w:r>
    </w:p>
    <w:p w:rsidR="00F1731A" w:rsidRDefault="00F1731A" w:rsidP="00F1731A">
      <w:pPr>
        <w:numPr>
          <w:ilvl w:val="0"/>
          <w:numId w:val="3"/>
        </w:numPr>
        <w:adjustRightInd w:val="0"/>
        <w:snapToGrid w:val="0"/>
        <w:spacing w:line="300" w:lineRule="auto"/>
        <w:ind w:firstLineChars="200" w:firstLine="440"/>
        <w:rPr>
          <w:rFonts w:ascii="Segoe UI" w:eastAsia="Segoe UI" w:hAnsi="Segoe UI" w:cs="Segoe UI"/>
          <w:color w:val="05073B"/>
          <w:sz w:val="22"/>
          <w:shd w:val="clear" w:color="auto" w:fill="FDFDFE"/>
        </w:rPr>
      </w:pPr>
      <w:r w:rsidRPr="00BC705A">
        <w:rPr>
          <w:rFonts w:ascii="Segoe UI" w:eastAsia="Segoe UI" w:hAnsi="Segoe UI" w:cs="Segoe UI" w:hint="eastAsia"/>
          <w:color w:val="05073B"/>
          <w:sz w:val="22"/>
          <w:shd w:val="clear" w:color="auto" w:fill="FDFDFE"/>
        </w:rPr>
        <w:t>留学生创业管理数据</w:t>
      </w:r>
    </w:p>
    <w:p w:rsidR="00F1731A" w:rsidRPr="00944135" w:rsidRDefault="00F1731A" w:rsidP="00F1731A">
      <w:pPr>
        <w:adjustRightInd w:val="0"/>
        <w:snapToGrid w:val="0"/>
        <w:spacing w:line="300" w:lineRule="auto"/>
        <w:ind w:firstLineChars="200" w:firstLine="442"/>
        <w:outlineLvl w:val="2"/>
        <w:rPr>
          <w:rStyle w:val="a5"/>
          <w:rFonts w:ascii="Times New Roman" w:hAnsi="Times New Roman"/>
          <w:b/>
          <w:bCs/>
          <w:sz w:val="22"/>
        </w:rPr>
      </w:pPr>
      <w:r>
        <w:rPr>
          <w:rFonts w:ascii="Times New Roman" w:hAnsi="Times New Roman"/>
          <w:b/>
          <w:bCs/>
          <w:sz w:val="22"/>
        </w:rPr>
        <w:t>10</w:t>
      </w:r>
      <w:r>
        <w:rPr>
          <w:rFonts w:ascii="Times New Roman" w:hAnsi="Times New Roman"/>
          <w:b/>
          <w:bCs/>
          <w:sz w:val="22"/>
        </w:rPr>
        <w:t>人员配备要求</w:t>
      </w:r>
      <w:bookmarkStart w:id="19" w:name="_Toc162530671"/>
      <w:bookmarkEnd w:id="18"/>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609"/>
        <w:gridCol w:w="1319"/>
        <w:gridCol w:w="3639"/>
        <w:gridCol w:w="1464"/>
      </w:tblGrid>
      <w:tr w:rsidR="00F1731A" w:rsidTr="001846DA">
        <w:trPr>
          <w:trHeight w:val="454"/>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b/>
                <w:sz w:val="22"/>
              </w:rPr>
            </w:pPr>
            <w:r>
              <w:rPr>
                <w:rFonts w:ascii="宋体" w:hAnsi="宋体" w:hint="eastAsia"/>
                <w:b/>
                <w:sz w:val="22"/>
              </w:rPr>
              <w:t>序号</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b/>
                <w:sz w:val="22"/>
              </w:rPr>
            </w:pPr>
            <w:r>
              <w:rPr>
                <w:rFonts w:ascii="宋体" w:hAnsi="宋体" w:hint="eastAsia"/>
                <w:b/>
                <w:sz w:val="22"/>
              </w:rPr>
              <w:t>岗位名称</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b/>
                <w:sz w:val="22"/>
              </w:rPr>
            </w:pPr>
            <w:r>
              <w:rPr>
                <w:rFonts w:ascii="宋体" w:hAnsi="宋体" w:hint="eastAsia"/>
                <w:b/>
                <w:sz w:val="22"/>
              </w:rPr>
              <w:t>建议配置岗位人数</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b/>
                <w:sz w:val="22"/>
              </w:rPr>
            </w:pPr>
            <w:r>
              <w:rPr>
                <w:rFonts w:ascii="宋体" w:hAnsi="宋体" w:hint="eastAsia"/>
                <w:b/>
                <w:sz w:val="22"/>
              </w:rPr>
              <w:t>基本要求</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b/>
                <w:sz w:val="22"/>
              </w:rPr>
            </w:pPr>
            <w:r>
              <w:rPr>
                <w:rFonts w:ascii="宋体" w:hAnsi="宋体" w:hint="eastAsia"/>
                <w:b/>
                <w:sz w:val="22"/>
              </w:rPr>
              <w:t>备注</w:t>
            </w:r>
          </w:p>
        </w:tc>
      </w:tr>
      <w:tr w:rsidR="00F1731A" w:rsidTr="001846DA">
        <w:trPr>
          <w:trHeight w:val="454"/>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hint="eastAsia"/>
                <w:sz w:val="22"/>
              </w:rPr>
              <w:t>1</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hint="eastAsia"/>
                <w:sz w:val="22"/>
              </w:rPr>
              <w:t>项目经理</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hint="eastAsia"/>
                <w:sz w:val="22"/>
              </w:rPr>
              <w:t>1</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cs="宋体" w:hint="eastAsia"/>
                <w:sz w:val="22"/>
              </w:rPr>
              <w:t>有类似相关项目经验，</w:t>
            </w:r>
            <w:r>
              <w:rPr>
                <w:rStyle w:val="a5"/>
                <w:rFonts w:hint="eastAsia"/>
              </w:rPr>
              <w:t>确保周一至周五工作时间在现场</w:t>
            </w:r>
            <w:r>
              <w:rPr>
                <w:rFonts w:ascii="宋体" w:hAnsi="宋体" w:cs="宋体" w:hint="eastAsia"/>
                <w:sz w:val="22"/>
              </w:rPr>
              <w:t>。</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hint="eastAsia"/>
                <w:sz w:val="22"/>
              </w:rPr>
              <w:t>专职</w:t>
            </w:r>
          </w:p>
        </w:tc>
      </w:tr>
      <w:tr w:rsidR="00F1731A" w:rsidTr="001846DA">
        <w:trPr>
          <w:trHeight w:val="454"/>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sz w:val="22"/>
              </w:rPr>
              <w:t>2</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hint="eastAsia"/>
                <w:sz w:val="22"/>
              </w:rPr>
              <w:t>软件工程师</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sz w:val="22"/>
              </w:rPr>
              <w:t>4</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1731A" w:rsidRDefault="00F1731A" w:rsidP="001846DA">
            <w:pPr>
              <w:jc w:val="center"/>
            </w:pPr>
            <w:r>
              <w:rPr>
                <w:rFonts w:ascii="宋体" w:hAnsi="宋体" w:cs="宋体" w:hint="eastAsia"/>
                <w:sz w:val="22"/>
              </w:rPr>
              <w:t>有类似相关项目经验。</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jc w:val="center"/>
              <w:rPr>
                <w:rFonts w:ascii="宋体" w:hAnsi="宋体"/>
                <w:sz w:val="22"/>
              </w:rPr>
            </w:pPr>
            <w:r>
              <w:rPr>
                <w:rFonts w:ascii="宋体" w:hAnsi="宋体" w:hint="eastAsia"/>
                <w:sz w:val="22"/>
              </w:rPr>
              <w:t>专职</w:t>
            </w:r>
          </w:p>
        </w:tc>
      </w:tr>
      <w:tr w:rsidR="00F1731A" w:rsidTr="001846DA">
        <w:trPr>
          <w:trHeight w:val="454"/>
          <w:jc w:val="center"/>
        </w:trPr>
        <w:tc>
          <w:tcPr>
            <w:tcW w:w="88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731A" w:rsidRDefault="00F1731A" w:rsidP="001846DA">
            <w:pPr>
              <w:adjustRightInd w:val="0"/>
              <w:snapToGrid w:val="0"/>
              <w:ind w:firstLineChars="200" w:firstLine="440"/>
              <w:rPr>
                <w:rFonts w:ascii="宋体" w:hAnsi="宋体"/>
                <w:sz w:val="22"/>
              </w:rPr>
            </w:pPr>
            <w:r>
              <w:rPr>
                <w:rFonts w:hint="eastAsia"/>
                <w:color w:val="000000"/>
                <w:sz w:val="22"/>
              </w:rPr>
              <w:t>1</w:t>
            </w:r>
            <w:r>
              <w:rPr>
                <w:rFonts w:hint="eastAsia"/>
                <w:color w:val="000000"/>
                <w:sz w:val="22"/>
              </w:rPr>
              <w:t>、</w:t>
            </w:r>
            <w:r>
              <w:rPr>
                <w:color w:val="000000"/>
                <w:sz w:val="22"/>
              </w:rPr>
              <w:t>以上人员应为本单位正式员工，提供</w:t>
            </w:r>
            <w:r>
              <w:rPr>
                <w:rFonts w:hint="eastAsia"/>
                <w:color w:val="000000"/>
                <w:sz w:val="22"/>
              </w:rPr>
              <w:t>在职证明材料</w:t>
            </w:r>
            <w:r>
              <w:rPr>
                <w:color w:val="000000"/>
                <w:sz w:val="22"/>
              </w:rPr>
              <w:t>。</w:t>
            </w:r>
          </w:p>
          <w:p w:rsidR="00F1731A" w:rsidRDefault="00F1731A" w:rsidP="001846DA">
            <w:pPr>
              <w:adjustRightInd w:val="0"/>
              <w:snapToGrid w:val="0"/>
              <w:ind w:firstLineChars="200" w:firstLine="440"/>
              <w:rPr>
                <w:rFonts w:ascii="宋体" w:hAnsi="宋体"/>
                <w:b/>
                <w:bCs/>
                <w:sz w:val="22"/>
              </w:rPr>
            </w:pPr>
            <w:r>
              <w:rPr>
                <w:rFonts w:ascii="宋体" w:hAnsi="宋体"/>
                <w:sz w:val="22"/>
              </w:rPr>
              <w:t>2</w:t>
            </w:r>
            <w:r>
              <w:rPr>
                <w:rFonts w:ascii="宋体" w:hAnsi="宋体" w:hint="eastAsia"/>
                <w:sz w:val="22"/>
              </w:rPr>
              <w:t>、表中人员按招标文件格式提供《项目主要人员基本情况表》。</w:t>
            </w:r>
          </w:p>
        </w:tc>
      </w:tr>
    </w:tbl>
    <w:p w:rsidR="00F1731A" w:rsidRDefault="00F1731A" w:rsidP="00F1731A">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质量标准及验收要求</w:t>
      </w:r>
      <w:bookmarkEnd w:id="19"/>
    </w:p>
    <w:p w:rsidR="00F1731A" w:rsidRDefault="00F1731A" w:rsidP="00F1731A">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w:t>
      </w:r>
      <w:r>
        <w:rPr>
          <w:rFonts w:ascii="Times New Roman" w:hAnsi="Times New Roman"/>
          <w:color w:val="000000"/>
          <w:sz w:val="22"/>
        </w:rPr>
        <w:lastRenderedPageBreak/>
        <w:t>软件开发质量标准按照国家标准、招标需求确定，上述标准不一致的，以严格的标准为准。没有国家标准、行业标准和企业标准的，按照通常标准或者符合招标目的的特定标准确定。</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F1731A" w:rsidRDefault="00F1731A" w:rsidP="00F1731A">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hint="eastAsia"/>
          <w:color w:val="000000"/>
          <w:sz w:val="22"/>
        </w:rPr>
        <w:t>30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F1731A" w:rsidRDefault="00F1731A" w:rsidP="00F1731A">
      <w:pPr>
        <w:adjustRightInd w:val="0"/>
        <w:snapToGrid w:val="0"/>
        <w:spacing w:line="300" w:lineRule="auto"/>
        <w:ind w:firstLineChars="200" w:firstLine="442"/>
        <w:outlineLvl w:val="2"/>
        <w:rPr>
          <w:rFonts w:ascii="Times New Roman" w:hAnsi="Times New Roman"/>
          <w:b/>
          <w:bCs/>
          <w:sz w:val="22"/>
        </w:rPr>
      </w:pPr>
      <w:bookmarkStart w:id="20" w:name="_Toc162530672"/>
      <w:r>
        <w:rPr>
          <w:rFonts w:ascii="Times New Roman" w:hAnsi="Times New Roman"/>
          <w:b/>
          <w:bCs/>
          <w:sz w:val="22"/>
        </w:rPr>
        <w:t>12</w:t>
      </w:r>
      <w:r>
        <w:rPr>
          <w:rFonts w:ascii="Times New Roman" w:hAnsi="Times New Roman"/>
          <w:b/>
          <w:bCs/>
          <w:sz w:val="22"/>
        </w:rPr>
        <w:t>售后服务要求</w:t>
      </w:r>
      <w:bookmarkEnd w:id="20"/>
    </w:p>
    <w:p w:rsidR="00F1731A" w:rsidRDefault="00F1731A" w:rsidP="00F1731A">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w:t>
      </w:r>
      <w:r>
        <w:rPr>
          <w:rFonts w:ascii="Times New Roman" w:hAnsi="Times New Roman" w:hint="eastAsia"/>
          <w:color w:val="000000"/>
          <w:sz w:val="22"/>
        </w:rPr>
        <w:t>在</w:t>
      </w:r>
      <w:r>
        <w:rPr>
          <w:rFonts w:ascii="Times New Roman" w:hAnsi="Times New Roman"/>
          <w:color w:val="000000"/>
          <w:sz w:val="22"/>
        </w:rPr>
        <w:t>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F1731A" w:rsidRDefault="00F1731A" w:rsidP="00F1731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F1731A" w:rsidRDefault="00F1731A" w:rsidP="00F1731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F1731A" w:rsidRDefault="00F1731A" w:rsidP="00F1731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F1731A" w:rsidRDefault="00F1731A" w:rsidP="00F1731A">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F1731A" w:rsidRDefault="00F1731A" w:rsidP="00F1731A">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F1731A" w:rsidRDefault="00F1731A" w:rsidP="00F1731A">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F1731A" w:rsidRDefault="00F1731A" w:rsidP="00F1731A">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sidRPr="00C85935">
        <w:rPr>
          <w:rFonts w:ascii="Times New Roman" w:hAnsi="Times New Roman" w:hint="eastAsia"/>
          <w:color w:val="000000"/>
          <w:sz w:val="22"/>
        </w:rPr>
        <w:t>系统在验收合格后，</w:t>
      </w:r>
      <w:r>
        <w:rPr>
          <w:rFonts w:ascii="Times New Roman" w:hAnsi="Times New Roman" w:hint="eastAsia"/>
          <w:color w:val="000000"/>
          <w:sz w:val="22"/>
        </w:rPr>
        <w:t>中标人</w:t>
      </w:r>
      <w:r w:rsidRPr="00C85935">
        <w:rPr>
          <w:rFonts w:ascii="Times New Roman" w:hAnsi="Times New Roman" w:hint="eastAsia"/>
          <w:color w:val="000000"/>
          <w:sz w:val="22"/>
        </w:rPr>
        <w:t>提供软件一年的免费功能增强性维护及免费技术维护服务（其中包括系统维护、跟踪检测等），并保证所有的系统正常运行。</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sidRPr="00C85935">
        <w:rPr>
          <w:rFonts w:ascii="Times New Roman" w:hAnsi="Times New Roman" w:hint="eastAsia"/>
          <w:color w:val="000000"/>
          <w:sz w:val="22"/>
        </w:rPr>
        <w:t>在系统的质保期内，如有质量的问题或质量缺陷，</w:t>
      </w:r>
      <w:r>
        <w:rPr>
          <w:rFonts w:ascii="Times New Roman" w:hAnsi="Times New Roman" w:hint="eastAsia"/>
          <w:color w:val="000000"/>
          <w:sz w:val="22"/>
        </w:rPr>
        <w:t>中标人</w:t>
      </w:r>
      <w:r w:rsidRPr="00C85935">
        <w:rPr>
          <w:rFonts w:ascii="Times New Roman" w:hAnsi="Times New Roman" w:hint="eastAsia"/>
          <w:color w:val="000000"/>
          <w:sz w:val="22"/>
        </w:rPr>
        <w:t>免费予以优化及维护，保证用户</w:t>
      </w:r>
      <w:r>
        <w:rPr>
          <w:rFonts w:ascii="Times New Roman" w:hAnsi="Times New Roman" w:hint="eastAsia"/>
          <w:color w:val="000000"/>
          <w:sz w:val="22"/>
        </w:rPr>
        <w:t>工作及时正常运行。在用户使用的前三个月内，出现第二次质量问题，中标人</w:t>
      </w:r>
      <w:r w:rsidRPr="00C85935">
        <w:rPr>
          <w:rFonts w:ascii="Times New Roman" w:hAnsi="Times New Roman" w:hint="eastAsia"/>
          <w:color w:val="000000"/>
          <w:sz w:val="22"/>
        </w:rPr>
        <w:t>免</w:t>
      </w:r>
      <w:r w:rsidRPr="00C85935">
        <w:rPr>
          <w:rFonts w:ascii="Times New Roman" w:hAnsi="Times New Roman" w:hint="eastAsia"/>
          <w:color w:val="000000"/>
          <w:sz w:val="22"/>
        </w:rPr>
        <w:lastRenderedPageBreak/>
        <w:t>费升级优化。</w:t>
      </w:r>
      <w:r>
        <w:rPr>
          <w:rFonts w:ascii="Times New Roman" w:hAnsi="Times New Roman" w:hint="eastAsia"/>
          <w:color w:val="000000"/>
          <w:sz w:val="22"/>
        </w:rPr>
        <w:t>中标人</w:t>
      </w:r>
      <w:r w:rsidRPr="00C85935">
        <w:rPr>
          <w:rFonts w:ascii="Times New Roman" w:hAnsi="Times New Roman" w:hint="eastAsia"/>
          <w:color w:val="000000"/>
          <w:sz w:val="22"/>
        </w:rPr>
        <w:t>在质保期内免费提供升级优化及维护。</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C85935">
        <w:rPr>
          <w:rFonts w:ascii="Times New Roman" w:hAnsi="Times New Roman" w:hint="eastAsia"/>
          <w:color w:val="000000"/>
          <w:sz w:val="22"/>
        </w:rPr>
        <w:t>按投标文件的承诺提供良好的售后服务。</w:t>
      </w:r>
      <w:r>
        <w:rPr>
          <w:rFonts w:ascii="Times New Roman" w:hAnsi="Times New Roman" w:hint="eastAsia"/>
          <w:color w:val="000000"/>
          <w:sz w:val="22"/>
        </w:rPr>
        <w:t>中标人</w:t>
      </w:r>
      <w:r w:rsidRPr="00C85935">
        <w:rPr>
          <w:rFonts w:ascii="Times New Roman" w:hAnsi="Times New Roman" w:hint="eastAsia"/>
          <w:color w:val="000000"/>
          <w:sz w:val="22"/>
        </w:rPr>
        <w:t>拥有完善的售后服务体系，包括软件验收，调试、日常维护以及故障排除等。</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中标人在接到用户方报修通知后，</w:t>
      </w:r>
      <w:r w:rsidRPr="00C85935">
        <w:rPr>
          <w:rFonts w:ascii="Times New Roman" w:hAnsi="Times New Roman" w:hint="eastAsia"/>
          <w:color w:val="000000"/>
          <w:sz w:val="22"/>
        </w:rPr>
        <w:t>立即做出响应。</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sidRPr="00C85935">
        <w:rPr>
          <w:rFonts w:ascii="Times New Roman" w:hAnsi="Times New Roman" w:hint="eastAsia"/>
          <w:color w:val="000000"/>
          <w:sz w:val="22"/>
        </w:rPr>
        <w:t>在接到系统故障通知后，</w:t>
      </w:r>
      <w:r>
        <w:rPr>
          <w:rFonts w:ascii="Times New Roman" w:hAnsi="Times New Roman" w:hint="eastAsia"/>
          <w:color w:val="000000"/>
          <w:sz w:val="22"/>
        </w:rPr>
        <w:t>中标人</w:t>
      </w:r>
      <w:r w:rsidRPr="00C85935">
        <w:rPr>
          <w:rFonts w:ascii="Times New Roman" w:hAnsi="Times New Roman" w:hint="eastAsia"/>
          <w:color w:val="000000"/>
          <w:sz w:val="22"/>
        </w:rPr>
        <w:t>在</w:t>
      </w:r>
      <w:r w:rsidRPr="00C85935">
        <w:rPr>
          <w:rFonts w:ascii="Times New Roman" w:hAnsi="Times New Roman" w:hint="eastAsia"/>
          <w:color w:val="000000"/>
          <w:sz w:val="22"/>
        </w:rPr>
        <w:t>30</w:t>
      </w:r>
      <w:r w:rsidRPr="00C85935">
        <w:rPr>
          <w:rFonts w:ascii="Times New Roman" w:hAnsi="Times New Roman" w:hint="eastAsia"/>
          <w:color w:val="000000"/>
          <w:sz w:val="22"/>
        </w:rPr>
        <w:t>分钟内响应。对于影响系统正常运行的严重故障（包括由系统软硬件等原因引起的），</w:t>
      </w:r>
      <w:r>
        <w:rPr>
          <w:rFonts w:ascii="Times New Roman" w:hAnsi="Times New Roman" w:hint="eastAsia"/>
          <w:color w:val="000000"/>
          <w:sz w:val="22"/>
        </w:rPr>
        <w:t>中标人工程师及其他相关技术人员</w:t>
      </w:r>
      <w:r w:rsidRPr="00C85935">
        <w:rPr>
          <w:rFonts w:ascii="Times New Roman" w:hAnsi="Times New Roman" w:hint="eastAsia"/>
          <w:color w:val="000000"/>
          <w:sz w:val="22"/>
        </w:rPr>
        <w:t>在接到故障通知后</w:t>
      </w:r>
      <w:r w:rsidRPr="00C85935">
        <w:rPr>
          <w:rFonts w:ascii="Times New Roman" w:hAnsi="Times New Roman" w:hint="eastAsia"/>
          <w:color w:val="000000"/>
          <w:sz w:val="22"/>
        </w:rPr>
        <w:t>4</w:t>
      </w:r>
      <w:r w:rsidRPr="00C85935">
        <w:rPr>
          <w:rFonts w:ascii="Times New Roman" w:hAnsi="Times New Roman" w:hint="eastAsia"/>
          <w:color w:val="000000"/>
          <w:sz w:val="22"/>
        </w:rPr>
        <w:t>小时内赶到现场，查找原因，提供解决方案，并工作至故障完全修复，正常服务为止。一般要求保证系统在</w:t>
      </w:r>
      <w:r w:rsidRPr="00C85935">
        <w:rPr>
          <w:rFonts w:ascii="Times New Roman" w:hAnsi="Times New Roman" w:hint="eastAsia"/>
          <w:color w:val="000000"/>
          <w:sz w:val="22"/>
        </w:rPr>
        <w:t>24</w:t>
      </w:r>
      <w:r w:rsidRPr="00C85935">
        <w:rPr>
          <w:rFonts w:ascii="Times New Roman" w:hAnsi="Times New Roman" w:hint="eastAsia"/>
          <w:color w:val="000000"/>
          <w:sz w:val="22"/>
        </w:rPr>
        <w:t>小时之内修复，并需要提供确保承诺实现的措施。</w:t>
      </w:r>
      <w:r>
        <w:rPr>
          <w:rFonts w:ascii="Times New Roman" w:hAnsi="Times New Roman" w:hint="eastAsia"/>
          <w:color w:val="000000"/>
          <w:sz w:val="22"/>
        </w:rPr>
        <w:t>中标人</w:t>
      </w:r>
      <w:r w:rsidRPr="00C85935">
        <w:rPr>
          <w:rFonts w:ascii="Times New Roman" w:hAnsi="Times New Roman" w:hint="eastAsia"/>
          <w:color w:val="000000"/>
          <w:sz w:val="22"/>
        </w:rPr>
        <w:t>提供</w:t>
      </w:r>
      <w:r w:rsidRPr="00C85935">
        <w:rPr>
          <w:rFonts w:ascii="Times New Roman" w:hAnsi="Times New Roman" w:hint="eastAsia"/>
          <w:color w:val="000000"/>
          <w:sz w:val="22"/>
        </w:rPr>
        <w:t>7</w:t>
      </w:r>
      <w:r>
        <w:rPr>
          <w:rFonts w:ascii="Times New Roman" w:hAnsi="Times New Roman" w:hint="eastAsia"/>
          <w:color w:val="000000"/>
          <w:sz w:val="22"/>
        </w:rPr>
        <w:t>天</w:t>
      </w:r>
      <w:r w:rsidRPr="00C85935">
        <w:rPr>
          <w:rFonts w:ascii="Times New Roman" w:hAnsi="Times New Roman" w:hint="eastAsia"/>
          <w:color w:val="000000"/>
          <w:sz w:val="22"/>
        </w:rPr>
        <w:t>*24</w:t>
      </w:r>
      <w:r w:rsidRPr="00C85935">
        <w:rPr>
          <w:rFonts w:ascii="Times New Roman" w:hAnsi="Times New Roman" w:hint="eastAsia"/>
          <w:color w:val="000000"/>
          <w:sz w:val="22"/>
        </w:rPr>
        <w:t>小时</w:t>
      </w:r>
      <w:r>
        <w:rPr>
          <w:rFonts w:ascii="Times New Roman" w:hAnsi="Times New Roman" w:hint="eastAsia"/>
          <w:color w:val="000000"/>
          <w:sz w:val="22"/>
        </w:rPr>
        <w:t>全天候</w:t>
      </w:r>
      <w:r w:rsidRPr="00C85935">
        <w:rPr>
          <w:rFonts w:ascii="Times New Roman" w:hAnsi="Times New Roman" w:hint="eastAsia"/>
          <w:color w:val="000000"/>
          <w:sz w:val="22"/>
        </w:rPr>
        <w:t>的维护和故障解决服务。</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sidRPr="00C85935">
        <w:rPr>
          <w:rFonts w:ascii="Times New Roman" w:hAnsi="Times New Roman" w:hint="eastAsia"/>
          <w:color w:val="000000"/>
          <w:sz w:val="22"/>
        </w:rPr>
        <w:t>在实施和</w:t>
      </w:r>
      <w:proofErr w:type="gramStart"/>
      <w:r w:rsidRPr="00C85935">
        <w:rPr>
          <w:rFonts w:ascii="Times New Roman" w:hAnsi="Times New Roman" w:hint="eastAsia"/>
          <w:color w:val="000000"/>
          <w:sz w:val="22"/>
        </w:rPr>
        <w:t>质保期</w:t>
      </w:r>
      <w:proofErr w:type="gramEnd"/>
      <w:r w:rsidRPr="00C85935">
        <w:rPr>
          <w:rFonts w:ascii="Times New Roman" w:hAnsi="Times New Roman" w:hint="eastAsia"/>
          <w:color w:val="000000"/>
          <w:sz w:val="22"/>
        </w:rPr>
        <w:t>（即免费维护期）内，</w:t>
      </w:r>
      <w:r>
        <w:rPr>
          <w:rFonts w:ascii="Times New Roman" w:hAnsi="Times New Roman" w:hint="eastAsia"/>
          <w:color w:val="000000"/>
          <w:sz w:val="22"/>
        </w:rPr>
        <w:t>中标人</w:t>
      </w:r>
      <w:r w:rsidRPr="00C85935">
        <w:rPr>
          <w:rFonts w:ascii="Times New Roman" w:hAnsi="Times New Roman" w:hint="eastAsia"/>
          <w:color w:val="000000"/>
          <w:sz w:val="22"/>
        </w:rPr>
        <w:t>提供同版本软件免费客户化修改与免费升级服务，保证合同范围内功能模块满足客户化需求。</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sidRPr="00C85935">
        <w:rPr>
          <w:rFonts w:ascii="Times New Roman" w:hAnsi="Times New Roman" w:hint="eastAsia"/>
          <w:color w:val="000000"/>
          <w:sz w:val="22"/>
        </w:rPr>
        <w:t>系统免费质保期内，</w:t>
      </w:r>
      <w:r>
        <w:rPr>
          <w:rFonts w:ascii="Times New Roman" w:hAnsi="Times New Roman" w:hint="eastAsia"/>
          <w:color w:val="000000"/>
          <w:sz w:val="22"/>
        </w:rPr>
        <w:t>中标人</w:t>
      </w:r>
      <w:r w:rsidRPr="00C85935">
        <w:rPr>
          <w:rFonts w:ascii="Times New Roman" w:hAnsi="Times New Roman" w:hint="eastAsia"/>
          <w:color w:val="000000"/>
          <w:sz w:val="22"/>
        </w:rPr>
        <w:t>工程师负责服务跟踪，至少每月对系统巡检一次，保证系统在最优化的状态下稳定运行。</w:t>
      </w:r>
    </w:p>
    <w:p w:rsidR="00F1731A" w:rsidRPr="00C85935"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在质保期结束前，</w:t>
      </w:r>
      <w:r w:rsidRPr="00C85935">
        <w:rPr>
          <w:rFonts w:ascii="Times New Roman" w:hAnsi="Times New Roman" w:hint="eastAsia"/>
          <w:color w:val="000000"/>
          <w:sz w:val="22"/>
        </w:rPr>
        <w:t>由</w:t>
      </w:r>
      <w:r>
        <w:rPr>
          <w:rFonts w:ascii="Times New Roman" w:hAnsi="Times New Roman" w:hint="eastAsia"/>
          <w:color w:val="000000"/>
          <w:sz w:val="22"/>
        </w:rPr>
        <w:t>中标人</w:t>
      </w:r>
      <w:r w:rsidRPr="00C85935">
        <w:rPr>
          <w:rFonts w:ascii="Times New Roman" w:hAnsi="Times New Roman" w:hint="eastAsia"/>
          <w:color w:val="000000"/>
          <w:sz w:val="22"/>
        </w:rPr>
        <w:t>工程师和采购人代表进行一次全面检查，任何缺陷由</w:t>
      </w:r>
      <w:r>
        <w:rPr>
          <w:rFonts w:ascii="Times New Roman" w:hAnsi="Times New Roman" w:hint="eastAsia"/>
          <w:color w:val="000000"/>
          <w:sz w:val="22"/>
        </w:rPr>
        <w:t>中标人</w:t>
      </w:r>
      <w:r w:rsidRPr="00C85935">
        <w:rPr>
          <w:rFonts w:ascii="Times New Roman" w:hAnsi="Times New Roman" w:hint="eastAsia"/>
          <w:color w:val="000000"/>
          <w:sz w:val="22"/>
        </w:rPr>
        <w:t>负责修改，在修改之后，</w:t>
      </w:r>
      <w:r>
        <w:rPr>
          <w:rFonts w:ascii="Times New Roman" w:hAnsi="Times New Roman" w:hint="eastAsia"/>
          <w:color w:val="000000"/>
          <w:sz w:val="22"/>
        </w:rPr>
        <w:t>中标人</w:t>
      </w:r>
      <w:r w:rsidRPr="00C85935">
        <w:rPr>
          <w:rFonts w:ascii="Times New Roman" w:hAnsi="Times New Roman" w:hint="eastAsia"/>
          <w:color w:val="000000"/>
          <w:sz w:val="22"/>
        </w:rPr>
        <w:t>将缺陷原因、修改内容、完成修改及恢复正常的时间和日期等报告给采购人。报告一式两份。</w:t>
      </w:r>
    </w:p>
    <w:p w:rsidR="00F1731A" w:rsidRDefault="00F1731A" w:rsidP="00F1731A">
      <w:pPr>
        <w:adjustRightInd w:val="0"/>
        <w:snapToGrid w:val="0"/>
        <w:spacing w:line="300" w:lineRule="auto"/>
        <w:ind w:firstLineChars="200" w:firstLine="442"/>
        <w:outlineLvl w:val="2"/>
        <w:rPr>
          <w:rFonts w:ascii="Times New Roman" w:hAnsi="Times New Roman"/>
          <w:b/>
          <w:bCs/>
          <w:sz w:val="22"/>
        </w:rPr>
      </w:pPr>
      <w:bookmarkStart w:id="21" w:name="_Toc162530673"/>
      <w:r>
        <w:rPr>
          <w:rFonts w:ascii="Times New Roman" w:hAnsi="Times New Roman"/>
          <w:b/>
          <w:bCs/>
          <w:sz w:val="22"/>
        </w:rPr>
        <w:t xml:space="preserve">13 </w:t>
      </w:r>
      <w:r>
        <w:rPr>
          <w:rFonts w:ascii="Times New Roman" w:hAnsi="Times New Roman"/>
          <w:b/>
          <w:bCs/>
          <w:sz w:val="22"/>
        </w:rPr>
        <w:t>所有权和使用权要求</w:t>
      </w:r>
      <w:bookmarkEnd w:id="21"/>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hint="eastAsia"/>
          <w:color w:val="000000"/>
          <w:sz w:val="22"/>
        </w:rPr>
        <w:t>中</w:t>
      </w:r>
      <w:r>
        <w:rPr>
          <w:rFonts w:ascii="Times New Roman" w:hAnsi="Times New Roman"/>
          <w:color w:val="000000"/>
          <w:sz w:val="22"/>
        </w:rPr>
        <w:t>标人提供软件产品（包括软件载体和文档）和相关系统接口，仅限于采购人使用，未经投标人书面许可不能对外转让。软件不加密，不限制采购人安装次数和安装的终端数量。</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hint="eastAsia"/>
          <w:color w:val="000000"/>
          <w:sz w:val="22"/>
        </w:rPr>
        <w:t>中</w:t>
      </w:r>
      <w:r>
        <w:rPr>
          <w:rFonts w:ascii="Times New Roman" w:hAnsi="Times New Roman"/>
          <w:color w:val="000000"/>
          <w:sz w:val="22"/>
        </w:rPr>
        <w:t>标人保证对其交付的软件系统享有合法的权利，并且就交付的软件系统不做任何的权利保留。</w:t>
      </w:r>
    </w:p>
    <w:p w:rsidR="00F1731A" w:rsidRDefault="00F1731A" w:rsidP="00F1731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hint="eastAsia"/>
          <w:color w:val="000000"/>
          <w:sz w:val="22"/>
        </w:rPr>
        <w:t>中</w:t>
      </w:r>
      <w:r>
        <w:rPr>
          <w:rFonts w:ascii="Times New Roman" w:hAnsi="Times New Roman"/>
          <w:color w:val="000000"/>
          <w:sz w:val="22"/>
        </w:rPr>
        <w:t>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F1731A" w:rsidRDefault="00F1731A" w:rsidP="00F1731A">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hint="eastAsia"/>
          <w:color w:val="000000"/>
          <w:sz w:val="22"/>
        </w:rPr>
        <w:t>中</w:t>
      </w:r>
      <w:r>
        <w:rPr>
          <w:rFonts w:ascii="Times New Roman" w:hAnsi="Times New Roman"/>
          <w:sz w:val="22"/>
        </w:rPr>
        <w:t>标人应向采购人提供包括源代码和目标代码在内的全部程序。</w:t>
      </w:r>
    </w:p>
    <w:p w:rsidR="00F1731A" w:rsidRDefault="00F1731A" w:rsidP="00F1731A">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F1731A" w:rsidRDefault="00F1731A" w:rsidP="00F1731A">
      <w:pPr>
        <w:adjustRightInd w:val="0"/>
        <w:snapToGrid w:val="0"/>
        <w:spacing w:line="300" w:lineRule="auto"/>
        <w:jc w:val="center"/>
        <w:outlineLvl w:val="1"/>
        <w:rPr>
          <w:rFonts w:ascii="Times New Roman" w:eastAsia="黑体" w:hAnsi="Times New Roman"/>
          <w:sz w:val="30"/>
          <w:szCs w:val="30"/>
        </w:rPr>
      </w:pPr>
      <w:bookmarkStart w:id="22" w:name="_Toc475631915"/>
      <w:bookmarkStart w:id="23" w:name="_Toc162530674"/>
      <w:r>
        <w:rPr>
          <w:rFonts w:ascii="Times New Roman" w:eastAsia="黑体" w:hAnsi="Times New Roman"/>
          <w:sz w:val="30"/>
          <w:szCs w:val="30"/>
        </w:rPr>
        <w:t>四、投标报价须知</w:t>
      </w:r>
      <w:bookmarkEnd w:id="22"/>
      <w:bookmarkEnd w:id="23"/>
    </w:p>
    <w:p w:rsidR="00F1731A" w:rsidRDefault="00F1731A" w:rsidP="00F1731A">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675"/>
      <w:r>
        <w:rPr>
          <w:rFonts w:ascii="Times New Roman" w:hAnsi="Times New Roman"/>
          <w:b/>
          <w:color w:val="000000"/>
          <w:sz w:val="22"/>
        </w:rPr>
        <w:t xml:space="preserve">14 </w:t>
      </w:r>
      <w:r>
        <w:rPr>
          <w:rFonts w:ascii="Times New Roman" w:hAnsi="Times New Roman"/>
          <w:b/>
          <w:color w:val="000000"/>
          <w:sz w:val="22"/>
        </w:rPr>
        <w:t>投标报价依据</w:t>
      </w:r>
      <w:bookmarkEnd w:id="24"/>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F1731A" w:rsidRDefault="00F1731A" w:rsidP="00F1731A">
      <w:pPr>
        <w:adjustRightInd w:val="0"/>
        <w:snapToGrid w:val="0"/>
        <w:spacing w:line="300" w:lineRule="auto"/>
        <w:ind w:firstLineChars="200" w:firstLine="442"/>
        <w:jc w:val="left"/>
        <w:outlineLvl w:val="2"/>
        <w:rPr>
          <w:rFonts w:ascii="Times New Roman" w:hAnsi="Times New Roman"/>
          <w:b/>
          <w:sz w:val="22"/>
        </w:rPr>
      </w:pPr>
      <w:bookmarkStart w:id="25" w:name="_Toc162530676"/>
      <w:r>
        <w:rPr>
          <w:rFonts w:ascii="Times New Roman" w:hAnsi="Times New Roman"/>
          <w:b/>
          <w:sz w:val="22"/>
        </w:rPr>
        <w:t>15</w:t>
      </w:r>
      <w:r>
        <w:rPr>
          <w:rFonts w:ascii="Times New Roman" w:hAnsi="Times New Roman"/>
          <w:b/>
          <w:sz w:val="22"/>
        </w:rPr>
        <w:t>投标报价内容</w:t>
      </w:r>
      <w:bookmarkEnd w:id="25"/>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26"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26"/>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27"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27"/>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F1731A" w:rsidRDefault="00F1731A" w:rsidP="00F1731A">
      <w:pPr>
        <w:adjustRightInd w:val="0"/>
        <w:snapToGrid w:val="0"/>
        <w:spacing w:line="300" w:lineRule="auto"/>
        <w:ind w:firstLineChars="200" w:firstLine="442"/>
        <w:jc w:val="left"/>
        <w:outlineLvl w:val="2"/>
        <w:rPr>
          <w:rFonts w:ascii="Times New Roman" w:hAnsi="Times New Roman"/>
          <w:b/>
          <w:color w:val="000000"/>
          <w:sz w:val="22"/>
        </w:rPr>
      </w:pPr>
      <w:bookmarkStart w:id="28" w:name="_Toc162530677"/>
      <w:r>
        <w:rPr>
          <w:rFonts w:ascii="Times New Roman" w:hAnsi="Times New Roman"/>
          <w:b/>
          <w:color w:val="000000"/>
          <w:sz w:val="22"/>
        </w:rPr>
        <w:t xml:space="preserve">16 </w:t>
      </w:r>
      <w:r>
        <w:rPr>
          <w:rFonts w:ascii="Times New Roman" w:hAnsi="Times New Roman"/>
          <w:b/>
          <w:color w:val="000000"/>
          <w:sz w:val="22"/>
        </w:rPr>
        <w:t>投标报价控制性条款</w:t>
      </w:r>
      <w:bookmarkEnd w:id="28"/>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F1731A" w:rsidRDefault="00F1731A" w:rsidP="00F1731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中的工作模块的；</w:t>
      </w:r>
    </w:p>
    <w:p w:rsidR="00F1731A" w:rsidRDefault="00F1731A" w:rsidP="00F1731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F1731A" w:rsidRDefault="00F1731A" w:rsidP="00F1731A">
      <w:pPr>
        <w:numPr>
          <w:ilvl w:val="0"/>
          <w:numId w:val="1"/>
        </w:numPr>
        <w:adjustRightInd w:val="0"/>
        <w:snapToGrid w:val="0"/>
        <w:spacing w:line="300" w:lineRule="auto"/>
        <w:jc w:val="center"/>
        <w:outlineLvl w:val="1"/>
        <w:rPr>
          <w:rFonts w:ascii="Times New Roman" w:eastAsia="黑体" w:hAnsi="Times New Roman"/>
          <w:sz w:val="30"/>
          <w:szCs w:val="30"/>
        </w:rPr>
      </w:pPr>
      <w:bookmarkStart w:id="29" w:name="_Toc162530678"/>
      <w:bookmarkStart w:id="30" w:name="_Toc481849902"/>
      <w:bookmarkStart w:id="31" w:name="_Toc486604818"/>
      <w:bookmarkStart w:id="32" w:name="_Toc486947670"/>
      <w:r>
        <w:rPr>
          <w:rFonts w:ascii="Times New Roman" w:eastAsia="黑体" w:hAnsi="Times New Roman"/>
          <w:sz w:val="30"/>
          <w:szCs w:val="30"/>
        </w:rPr>
        <w:t>政府采购政策</w:t>
      </w:r>
      <w:bookmarkEnd w:id="29"/>
    </w:p>
    <w:p w:rsidR="00F1731A" w:rsidRDefault="00F1731A" w:rsidP="00F1731A">
      <w:pPr>
        <w:adjustRightInd w:val="0"/>
        <w:snapToGrid w:val="0"/>
        <w:spacing w:line="300" w:lineRule="auto"/>
        <w:ind w:firstLineChars="200" w:firstLine="442"/>
        <w:outlineLvl w:val="2"/>
        <w:rPr>
          <w:rFonts w:ascii="Times New Roman" w:eastAsiaTheme="minorEastAsia" w:hAnsi="Times New Roman"/>
          <w:b/>
          <w:sz w:val="22"/>
        </w:rPr>
      </w:pPr>
      <w:bookmarkStart w:id="33" w:name="_Toc162530679"/>
      <w:bookmarkEnd w:id="30"/>
      <w:bookmarkEnd w:id="31"/>
      <w:r>
        <w:rPr>
          <w:rFonts w:ascii="Times New Roman" w:eastAsiaTheme="minorEastAsia" w:hAnsi="Times New Roman"/>
          <w:b/>
          <w:sz w:val="22"/>
        </w:rPr>
        <w:t>17</w:t>
      </w:r>
      <w:r>
        <w:rPr>
          <w:rFonts w:ascii="Times New Roman" w:eastAsiaTheme="minorEastAsia" w:hAnsiTheme="minorEastAsia"/>
          <w:b/>
          <w:sz w:val="22"/>
        </w:rPr>
        <w:t>促进中小企业发展</w:t>
      </w:r>
      <w:bookmarkEnd w:id="33"/>
    </w:p>
    <w:p w:rsidR="00F1731A" w:rsidRDefault="00F1731A" w:rsidP="00F1731A">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17</w:t>
      </w:r>
      <w:r>
        <w:rPr>
          <w:rFonts w:ascii="Times New Roman" w:eastAsiaTheme="minorEastAsia" w:hAnsi="Times New Roman"/>
          <w:bCs/>
          <w:sz w:val="22"/>
        </w:rPr>
        <w:t>.1</w:t>
      </w:r>
      <w:r>
        <w:rPr>
          <w:rFonts w:ascii="Times New Roman" w:eastAsiaTheme="minorEastAsia" w:hAnsiTheme="minorEastAsia"/>
          <w:sz w:val="22"/>
        </w:rPr>
        <w:t>小型、微型企业的划定按照《中小企业划型标准规定》（工信部联企业【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号）执行，参加投标的小型、微型企业应当提供《中小企业声明函》（具体格式见</w:t>
      </w:r>
      <w:r>
        <w:rPr>
          <w:rFonts w:ascii="Times New Roman" w:eastAsiaTheme="minorEastAsia" w:hAnsi="Times New Roman"/>
          <w:sz w:val="22"/>
        </w:rPr>
        <w:t>“</w:t>
      </w:r>
      <w:r>
        <w:rPr>
          <w:rFonts w:ascii="Times New Roman" w:eastAsiaTheme="minorEastAsia" w:hAnsiTheme="minorEastAsia" w:hint="eastAsia"/>
          <w:sz w:val="22"/>
        </w:rPr>
        <w:t>投标</w:t>
      </w:r>
      <w:r>
        <w:rPr>
          <w:rFonts w:ascii="Times New Roman" w:eastAsiaTheme="minorEastAsia" w:hAnsiTheme="minorEastAsia"/>
          <w:sz w:val="22"/>
        </w:rPr>
        <w:t>文件格式</w:t>
      </w:r>
      <w:r>
        <w:rPr>
          <w:rFonts w:ascii="Times New Roman" w:eastAsiaTheme="minorEastAsia" w:hAnsi="Times New Roman"/>
          <w:sz w:val="22"/>
        </w:rPr>
        <w:t>”</w:t>
      </w:r>
      <w:r>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F1731A" w:rsidRDefault="00F1731A" w:rsidP="00F1731A">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17.2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F1731A" w:rsidRDefault="00F1731A" w:rsidP="00F1731A">
      <w:pPr>
        <w:adjustRightInd w:val="0"/>
        <w:snapToGrid w:val="0"/>
        <w:spacing w:line="300" w:lineRule="auto"/>
        <w:ind w:firstLineChars="200" w:firstLine="442"/>
        <w:rPr>
          <w:rFonts w:ascii="Times New Roman" w:eastAsiaTheme="minorEastAsia" w:hAnsi="Times New Roman"/>
          <w:bCs/>
          <w:sz w:val="22"/>
        </w:rPr>
      </w:pPr>
      <w:bookmarkStart w:id="34" w:name="_Toc5612497"/>
      <w:bookmarkStart w:id="35" w:name="_Toc4671591"/>
      <w:r>
        <w:rPr>
          <w:rFonts w:asciiTheme="minorEastAsia" w:eastAsiaTheme="minorEastAsia" w:hAnsiTheme="minorEastAsia"/>
          <w:b/>
          <w:bCs/>
          <w:kern w:val="0"/>
          <w:sz w:val="22"/>
        </w:rPr>
        <w:t>★</w:t>
      </w:r>
      <w:r>
        <w:rPr>
          <w:rFonts w:ascii="Times New Roman" w:eastAsiaTheme="minorEastAsia" w:hAnsi="Times New Roman"/>
          <w:sz w:val="22"/>
        </w:rPr>
        <w:t>17.3</w:t>
      </w:r>
      <w:r>
        <w:rPr>
          <w:rFonts w:ascii="Times New Roman" w:eastAsiaTheme="minorEastAsia" w:hAnsiTheme="minorEastAsia"/>
          <w:sz w:val="22"/>
        </w:rPr>
        <w:t>供应商如提供虚假材料以谋取成交的，按照《政府采购法》有关条款处理，并记入供应商诚信档案。</w:t>
      </w:r>
      <w:bookmarkEnd w:id="34"/>
      <w:bookmarkEnd w:id="35"/>
    </w:p>
    <w:p w:rsidR="00F1731A" w:rsidRDefault="00F1731A" w:rsidP="00F1731A">
      <w:pPr>
        <w:adjustRightInd w:val="0"/>
        <w:snapToGrid w:val="0"/>
        <w:spacing w:line="300" w:lineRule="auto"/>
        <w:ind w:firstLineChars="200" w:firstLine="442"/>
        <w:outlineLvl w:val="2"/>
        <w:rPr>
          <w:rFonts w:ascii="Times New Roman" w:eastAsiaTheme="minorEastAsia" w:hAnsi="Times New Roman"/>
          <w:b/>
          <w:sz w:val="22"/>
        </w:rPr>
      </w:pPr>
      <w:bookmarkStart w:id="36" w:name="_Toc162530680"/>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36"/>
    </w:p>
    <w:p w:rsidR="00F1731A" w:rsidRDefault="00F1731A" w:rsidP="00F1731A">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w:t>
      </w:r>
      <w:r>
        <w:rPr>
          <w:rFonts w:ascii="Times New Roman" w:eastAsiaTheme="minorEastAsia" w:hAnsiTheme="minorEastAsia"/>
          <w:sz w:val="22"/>
        </w:rPr>
        <w:lastRenderedPageBreak/>
        <w:t>业，享受促进中小企业发展的政府采购政策。残疾人福利性单位属于小型、微型企业的，不重复享受政策。</w:t>
      </w:r>
    </w:p>
    <w:p w:rsidR="00F1731A" w:rsidRDefault="00F1731A" w:rsidP="00F1731A">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w:t>
      </w:r>
      <w:proofErr w:type="gramStart"/>
      <w:r>
        <w:rPr>
          <w:rFonts w:ascii="Times New Roman" w:eastAsiaTheme="minorEastAsia" w:hAnsiTheme="minorEastAsia"/>
          <w:sz w:val="22"/>
        </w:rPr>
        <w:t>应当按财库</w:t>
      </w:r>
      <w:proofErr w:type="gramEnd"/>
      <w:r>
        <w:rPr>
          <w:rFonts w:ascii="Times New Roman" w:eastAsiaTheme="minorEastAsia" w:hAnsiTheme="minorEastAsia"/>
          <w:sz w:val="22"/>
        </w:rPr>
        <w:t>【</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p w:rsidR="00D72664" w:rsidRPr="00F1731A" w:rsidRDefault="00D72664" w:rsidP="00F1731A">
      <w:pPr>
        <w:widowControl/>
        <w:spacing w:line="300" w:lineRule="auto"/>
        <w:jc w:val="left"/>
        <w:rPr>
          <w:rFonts w:ascii="Times New Roman" w:eastAsiaTheme="minorEastAsia" w:hAnsi="Times New Roman"/>
          <w:sz w:val="22"/>
        </w:rPr>
      </w:pPr>
      <w:bookmarkStart w:id="37" w:name="_GoBack"/>
      <w:bookmarkEnd w:id="32"/>
      <w:bookmarkEnd w:id="37"/>
    </w:p>
    <w:sectPr w:rsidR="00D72664" w:rsidRPr="00F173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49" w:rsidRDefault="00674849" w:rsidP="00F1731A">
      <w:r>
        <w:separator/>
      </w:r>
    </w:p>
  </w:endnote>
  <w:endnote w:type="continuationSeparator" w:id="0">
    <w:p w:rsidR="00674849" w:rsidRDefault="00674849" w:rsidP="00F1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49" w:rsidRDefault="00674849" w:rsidP="00F1731A">
      <w:r>
        <w:separator/>
      </w:r>
    </w:p>
  </w:footnote>
  <w:footnote w:type="continuationSeparator" w:id="0">
    <w:p w:rsidR="00674849" w:rsidRDefault="00674849" w:rsidP="00F17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75EBF"/>
    <w:multiLevelType w:val="singleLevel"/>
    <w:tmpl w:val="91175EBF"/>
    <w:lvl w:ilvl="0">
      <w:start w:val="1"/>
      <w:numFmt w:val="decimal"/>
      <w:suff w:val="nothing"/>
      <w:lvlText w:val="（%1）"/>
      <w:lvlJc w:val="left"/>
    </w:lvl>
  </w:abstractNum>
  <w:abstractNum w:abstractNumId="1">
    <w:nsid w:val="B215DCA1"/>
    <w:multiLevelType w:val="singleLevel"/>
    <w:tmpl w:val="B215DCA1"/>
    <w:lvl w:ilvl="0">
      <w:start w:val="1"/>
      <w:numFmt w:val="decimal"/>
      <w:suff w:val="nothing"/>
      <w:lvlText w:val="（%1）"/>
      <w:lvlJc w:val="left"/>
    </w:lvl>
  </w:abstractNum>
  <w:abstractNum w:abstractNumId="2">
    <w:nsid w:val="59B96B16"/>
    <w:multiLevelType w:val="singleLevel"/>
    <w:tmpl w:val="59B96B16"/>
    <w:lvl w:ilvl="0">
      <w:start w:val="5"/>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1F"/>
    <w:rsid w:val="00674849"/>
    <w:rsid w:val="008B601F"/>
    <w:rsid w:val="00D72664"/>
    <w:rsid w:val="00F1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3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3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31A"/>
    <w:rPr>
      <w:sz w:val="18"/>
      <w:szCs w:val="18"/>
    </w:rPr>
  </w:style>
  <w:style w:type="paragraph" w:styleId="a4">
    <w:name w:val="footer"/>
    <w:basedOn w:val="a"/>
    <w:link w:val="Char0"/>
    <w:uiPriority w:val="99"/>
    <w:unhideWhenUsed/>
    <w:rsid w:val="00F1731A"/>
    <w:pPr>
      <w:tabs>
        <w:tab w:val="center" w:pos="4153"/>
        <w:tab w:val="right" w:pos="8306"/>
      </w:tabs>
      <w:snapToGrid w:val="0"/>
      <w:jc w:val="left"/>
    </w:pPr>
    <w:rPr>
      <w:sz w:val="18"/>
      <w:szCs w:val="18"/>
    </w:rPr>
  </w:style>
  <w:style w:type="character" w:customStyle="1" w:styleId="Char0">
    <w:name w:val="页脚 Char"/>
    <w:basedOn w:val="a0"/>
    <w:link w:val="a4"/>
    <w:uiPriority w:val="99"/>
    <w:rsid w:val="00F1731A"/>
    <w:rPr>
      <w:sz w:val="18"/>
      <w:szCs w:val="18"/>
    </w:rPr>
  </w:style>
  <w:style w:type="character" w:styleId="a5">
    <w:name w:val="annotation reference"/>
    <w:uiPriority w:val="99"/>
    <w:unhideWhenUsed/>
    <w:qFormat/>
    <w:rsid w:val="00F1731A"/>
    <w:rPr>
      <w:sz w:val="21"/>
      <w:szCs w:val="21"/>
    </w:rPr>
  </w:style>
  <w:style w:type="paragraph" w:customStyle="1" w:styleId="txt">
    <w:name w:val="txt"/>
    <w:basedOn w:val="a"/>
    <w:rsid w:val="00F1731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3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3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31A"/>
    <w:rPr>
      <w:sz w:val="18"/>
      <w:szCs w:val="18"/>
    </w:rPr>
  </w:style>
  <w:style w:type="paragraph" w:styleId="a4">
    <w:name w:val="footer"/>
    <w:basedOn w:val="a"/>
    <w:link w:val="Char0"/>
    <w:uiPriority w:val="99"/>
    <w:unhideWhenUsed/>
    <w:rsid w:val="00F1731A"/>
    <w:pPr>
      <w:tabs>
        <w:tab w:val="center" w:pos="4153"/>
        <w:tab w:val="right" w:pos="8306"/>
      </w:tabs>
      <w:snapToGrid w:val="0"/>
      <w:jc w:val="left"/>
    </w:pPr>
    <w:rPr>
      <w:sz w:val="18"/>
      <w:szCs w:val="18"/>
    </w:rPr>
  </w:style>
  <w:style w:type="character" w:customStyle="1" w:styleId="Char0">
    <w:name w:val="页脚 Char"/>
    <w:basedOn w:val="a0"/>
    <w:link w:val="a4"/>
    <w:uiPriority w:val="99"/>
    <w:rsid w:val="00F1731A"/>
    <w:rPr>
      <w:sz w:val="18"/>
      <w:szCs w:val="18"/>
    </w:rPr>
  </w:style>
  <w:style w:type="character" w:styleId="a5">
    <w:name w:val="annotation reference"/>
    <w:uiPriority w:val="99"/>
    <w:unhideWhenUsed/>
    <w:qFormat/>
    <w:rsid w:val="00F1731A"/>
    <w:rPr>
      <w:sz w:val="21"/>
      <w:szCs w:val="21"/>
    </w:rPr>
  </w:style>
  <w:style w:type="paragraph" w:customStyle="1" w:styleId="txt">
    <w:name w:val="txt"/>
    <w:basedOn w:val="a"/>
    <w:rsid w:val="00F1731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7882</Words>
  <Characters>8041</Characters>
  <Application>Microsoft Office Word</Application>
  <DocSecurity>0</DocSecurity>
  <Lines>618</Lines>
  <Paragraphs>530</Paragraphs>
  <ScaleCrop>false</ScaleCrop>
  <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2024-12-26T06:59:00Z</dcterms:created>
  <dcterms:modified xsi:type="dcterms:W3CDTF">2024-12-26T06:59:00Z</dcterms:modified>
</cp:coreProperties>
</file>