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4D" w:rsidRDefault="009E1D4D" w:rsidP="009E1D4D">
      <w:pPr>
        <w:adjustRightInd w:val="0"/>
        <w:snapToGrid w:val="0"/>
        <w:spacing w:line="300" w:lineRule="auto"/>
        <w:jc w:val="center"/>
        <w:outlineLvl w:val="1"/>
        <w:rPr>
          <w:rFonts w:ascii="Times New Roman" w:hAnsi="宋体" w:hint="eastAsia"/>
          <w:color w:val="000000"/>
          <w:sz w:val="30"/>
          <w:szCs w:val="30"/>
        </w:rPr>
      </w:pPr>
      <w:bookmarkStart w:id="0" w:name="_Toc486947590"/>
      <w:bookmarkStart w:id="1" w:name="_Toc162530562"/>
      <w:bookmarkStart w:id="2" w:name="_GoBack"/>
      <w:r w:rsidRPr="009E1D4D">
        <w:rPr>
          <w:rFonts w:ascii="Times New Roman" w:hAnsi="宋体" w:hint="eastAsia"/>
          <w:color w:val="000000"/>
          <w:sz w:val="30"/>
          <w:szCs w:val="30"/>
        </w:rPr>
        <w:t>智慧疫苗综合管理建设（申港）</w:t>
      </w:r>
      <w:r w:rsidRPr="009E1D4D">
        <w:rPr>
          <w:rFonts w:ascii="Times New Roman" w:hAnsi="宋体" w:hint="eastAsia"/>
          <w:color w:val="000000"/>
          <w:sz w:val="30"/>
          <w:szCs w:val="30"/>
        </w:rPr>
        <w:t>项目采购需求</w:t>
      </w:r>
      <w:bookmarkEnd w:id="2"/>
      <w:r>
        <w:rPr>
          <w:rFonts w:ascii="Times New Roman" w:hAnsi="宋体" w:hint="eastAsia"/>
          <w:color w:val="000000"/>
          <w:sz w:val="30"/>
          <w:szCs w:val="30"/>
        </w:rPr>
        <w:t xml:space="preserve"> </w:t>
      </w:r>
    </w:p>
    <w:p w:rsidR="009E1D4D" w:rsidRPr="00353F5B" w:rsidRDefault="009E1D4D" w:rsidP="009E1D4D">
      <w:pPr>
        <w:adjustRightInd w:val="0"/>
        <w:snapToGrid w:val="0"/>
        <w:spacing w:line="300" w:lineRule="auto"/>
        <w:jc w:val="center"/>
        <w:outlineLvl w:val="1"/>
        <w:rPr>
          <w:rFonts w:ascii="Times New Roman" w:hAnsi="Times New Roman"/>
          <w:color w:val="000000"/>
          <w:sz w:val="30"/>
          <w:szCs w:val="30"/>
        </w:rPr>
      </w:pPr>
      <w:r w:rsidRPr="00353F5B">
        <w:rPr>
          <w:rFonts w:ascii="Times New Roman" w:hAnsi="宋体"/>
          <w:color w:val="000000"/>
          <w:sz w:val="30"/>
          <w:szCs w:val="30"/>
        </w:rPr>
        <w:t>一、说明</w:t>
      </w:r>
      <w:bookmarkEnd w:id="0"/>
      <w:bookmarkEnd w:id="1"/>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2530563"/>
      <w:r w:rsidRPr="00353F5B">
        <w:rPr>
          <w:rFonts w:ascii="Times New Roman" w:hAnsi="Times New Roman"/>
          <w:b/>
          <w:color w:val="000000"/>
          <w:sz w:val="22"/>
        </w:rPr>
        <w:t xml:space="preserve">1 </w:t>
      </w:r>
      <w:r w:rsidRPr="00353F5B">
        <w:rPr>
          <w:rFonts w:ascii="Times New Roman" w:hAnsi="宋体"/>
          <w:b/>
          <w:color w:val="000000"/>
          <w:sz w:val="22"/>
        </w:rPr>
        <w:t>总则</w:t>
      </w:r>
      <w:bookmarkEnd w:id="3"/>
      <w:bookmarkEnd w:id="4"/>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认证产品、强制节能产品、电信设备进网许可证等），则根据国家有关规定，投标人提供的产品必须满足强制认证要求。</w:t>
      </w:r>
      <w:r w:rsidRPr="005021A9">
        <w:rPr>
          <w:rStyle w:val="CharChar"/>
          <w:rFonts w:hint="eastAsia"/>
          <w:highlight w:val="yellow"/>
        </w:rPr>
        <w:t>（详见第一章投标人须知及前附表21.3（9））</w:t>
      </w:r>
    </w:p>
    <w:p w:rsidR="009E1D4D" w:rsidRPr="00F72779" w:rsidRDefault="009E1D4D" w:rsidP="009E1D4D">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Times New Roman"/>
          <w:sz w:val="22"/>
        </w:rPr>
        <w:t xml:space="preserve"> </w:t>
      </w:r>
      <w:r w:rsidRPr="00353F5B">
        <w:rPr>
          <w:rFonts w:ascii="Times New Roman" w:hAnsi="宋体"/>
          <w:sz w:val="22"/>
        </w:rPr>
        <w:t>采购人在技术需求和图纸或图片（如果有）中指出的工艺、材料和货物的标准以及参照的技术参数或型号仅</w:t>
      </w:r>
      <w:proofErr w:type="gramStart"/>
      <w:r w:rsidRPr="00353F5B">
        <w:rPr>
          <w:rFonts w:ascii="Times New Roman" w:hAnsi="宋体"/>
          <w:sz w:val="22"/>
        </w:rPr>
        <w:t>起说明</w:t>
      </w:r>
      <w:proofErr w:type="gramEnd"/>
      <w:r w:rsidRPr="00353F5B">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Times New Roman"/>
          <w:sz w:val="22"/>
        </w:rPr>
        <w:t xml:space="preserve"> </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Times New Roman"/>
          <w:sz w:val="22"/>
        </w:rPr>
        <w:t xml:space="preserve"> </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9E1D4D" w:rsidRPr="00172E2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8D55B7">
        <w:rPr>
          <w:rFonts w:ascii="Times New Roman" w:hAnsi="Times New Roman" w:hint="eastAsia"/>
          <w:sz w:val="22"/>
        </w:rPr>
        <w:t>投标人认为招标文件（包括招标补充文件）存在排他性或歧视性条款，自收到招标文件之</w:t>
      </w:r>
      <w:r>
        <w:rPr>
          <w:rFonts w:ascii="Times New Roman" w:hAnsi="Times New Roman" w:hint="eastAsia"/>
          <w:sz w:val="22"/>
        </w:rPr>
        <w:t>日或者招标文件公告期限届满之日起七个工作日内，以书面形式</w:t>
      </w:r>
      <w:r w:rsidRPr="008D55B7">
        <w:rPr>
          <w:rFonts w:ascii="Times New Roman" w:hAnsi="Times New Roman" w:hint="eastAsia"/>
          <w:sz w:val="22"/>
        </w:rPr>
        <w:t>提出，并附相关证据。</w:t>
      </w:r>
    </w:p>
    <w:p w:rsidR="009E1D4D" w:rsidRPr="00BD7A95" w:rsidRDefault="009E1D4D" w:rsidP="009E1D4D">
      <w:pPr>
        <w:adjustRightInd w:val="0"/>
        <w:snapToGrid w:val="0"/>
        <w:spacing w:line="300" w:lineRule="auto"/>
        <w:ind w:firstLineChars="200" w:firstLine="440"/>
        <w:rPr>
          <w:rFonts w:ascii="Times New Roman" w:hAnsi="Times New Roman"/>
          <w:sz w:val="22"/>
        </w:rPr>
      </w:pPr>
    </w:p>
    <w:p w:rsidR="009E1D4D" w:rsidRDefault="009E1D4D" w:rsidP="009E1D4D">
      <w:pPr>
        <w:adjustRightInd w:val="0"/>
        <w:snapToGrid w:val="0"/>
        <w:spacing w:line="300" w:lineRule="auto"/>
        <w:jc w:val="center"/>
        <w:rPr>
          <w:rFonts w:ascii="Times New Roman" w:hAnsi="宋体"/>
          <w:color w:val="000000"/>
          <w:sz w:val="30"/>
          <w:szCs w:val="30"/>
        </w:rPr>
      </w:pPr>
      <w:bookmarkStart w:id="5" w:name="_Toc162530564"/>
    </w:p>
    <w:p w:rsidR="009E1D4D" w:rsidRDefault="009E1D4D" w:rsidP="009E1D4D">
      <w:pPr>
        <w:adjustRightInd w:val="0"/>
        <w:snapToGrid w:val="0"/>
        <w:spacing w:line="300" w:lineRule="auto"/>
        <w:jc w:val="center"/>
        <w:rPr>
          <w:rFonts w:ascii="Times New Roman" w:hAnsi="宋体"/>
          <w:color w:val="000000"/>
          <w:sz w:val="30"/>
          <w:szCs w:val="30"/>
        </w:rPr>
      </w:pPr>
    </w:p>
    <w:p w:rsidR="009E1D4D" w:rsidRDefault="009E1D4D" w:rsidP="009E1D4D">
      <w:pPr>
        <w:adjustRightInd w:val="0"/>
        <w:snapToGrid w:val="0"/>
        <w:spacing w:line="300" w:lineRule="auto"/>
        <w:jc w:val="center"/>
        <w:rPr>
          <w:rFonts w:ascii="Times New Roman" w:hAnsi="宋体"/>
          <w:color w:val="000000"/>
          <w:sz w:val="30"/>
          <w:szCs w:val="30"/>
        </w:rPr>
      </w:pPr>
    </w:p>
    <w:p w:rsidR="009E1D4D" w:rsidRDefault="009E1D4D" w:rsidP="009E1D4D">
      <w:pPr>
        <w:adjustRightInd w:val="0"/>
        <w:snapToGrid w:val="0"/>
        <w:spacing w:line="300" w:lineRule="auto"/>
        <w:jc w:val="center"/>
        <w:rPr>
          <w:rFonts w:ascii="Times New Roman" w:hAnsi="宋体"/>
          <w:color w:val="000000"/>
          <w:sz w:val="30"/>
          <w:szCs w:val="30"/>
        </w:rPr>
      </w:pPr>
    </w:p>
    <w:p w:rsidR="009E1D4D" w:rsidRPr="00353F5B" w:rsidRDefault="009E1D4D" w:rsidP="009E1D4D">
      <w:pPr>
        <w:adjustRightInd w:val="0"/>
        <w:snapToGrid w:val="0"/>
        <w:spacing w:line="300" w:lineRule="auto"/>
        <w:jc w:val="center"/>
        <w:outlineLvl w:val="1"/>
        <w:rPr>
          <w:rFonts w:ascii="Times New Roman" w:hAnsi="Times New Roman"/>
          <w:color w:val="000000"/>
          <w:sz w:val="30"/>
          <w:szCs w:val="30"/>
        </w:rPr>
      </w:pPr>
      <w:r w:rsidRPr="00353F5B">
        <w:rPr>
          <w:rFonts w:ascii="Times New Roman" w:hAnsi="宋体"/>
          <w:color w:val="000000"/>
          <w:sz w:val="30"/>
          <w:szCs w:val="30"/>
        </w:rPr>
        <w:t>二、项目概况</w:t>
      </w:r>
      <w:bookmarkEnd w:id="5"/>
    </w:p>
    <w:p w:rsidR="009E1D4D" w:rsidRDefault="009E1D4D" w:rsidP="009E1D4D">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62530565"/>
      <w:r w:rsidRPr="00353F5B">
        <w:rPr>
          <w:rFonts w:ascii="Times New Roman" w:hAnsi="Times New Roman"/>
          <w:b/>
          <w:bCs/>
          <w:sz w:val="22"/>
        </w:rPr>
        <w:t>2</w:t>
      </w:r>
      <w:r w:rsidRPr="00353F5B">
        <w:rPr>
          <w:rFonts w:ascii="Times New Roman" w:hAnsi="宋体"/>
          <w:b/>
          <w:bCs/>
          <w:sz w:val="22"/>
        </w:rPr>
        <w:t>项目名称</w:t>
      </w:r>
      <w:bookmarkEnd w:id="6"/>
      <w:bookmarkEnd w:id="7"/>
    </w:p>
    <w:p w:rsidR="009E1D4D" w:rsidRDefault="009E1D4D" w:rsidP="009E1D4D">
      <w:pPr>
        <w:adjustRightInd w:val="0"/>
        <w:snapToGrid w:val="0"/>
        <w:spacing w:line="300" w:lineRule="auto"/>
        <w:ind w:firstLineChars="200" w:firstLine="440"/>
        <w:outlineLvl w:val="2"/>
        <w:rPr>
          <w:rFonts w:ascii="Times New Roman" w:hAnsi="Times New Roman"/>
          <w:bCs/>
          <w:sz w:val="22"/>
        </w:rPr>
      </w:pPr>
      <w:bookmarkStart w:id="8" w:name="_Toc490037238"/>
      <w:bookmarkStart w:id="9" w:name="_Toc162530566"/>
      <w:r w:rsidRPr="004C3B7B">
        <w:rPr>
          <w:rFonts w:ascii="Times New Roman" w:hAnsi="Times New Roman" w:hint="eastAsia"/>
          <w:bCs/>
          <w:sz w:val="22"/>
        </w:rPr>
        <w:t>智慧疫苗综合管理建设（申港）</w:t>
      </w:r>
    </w:p>
    <w:p w:rsidR="009E1D4D" w:rsidRDefault="009E1D4D" w:rsidP="009E1D4D">
      <w:pPr>
        <w:adjustRightInd w:val="0"/>
        <w:snapToGrid w:val="0"/>
        <w:spacing w:line="300" w:lineRule="auto"/>
        <w:ind w:firstLineChars="200" w:firstLine="442"/>
        <w:outlineLvl w:val="2"/>
        <w:rPr>
          <w:rFonts w:ascii="Times New Roman" w:hAnsi="宋体"/>
          <w:b/>
          <w:bCs/>
          <w:sz w:val="22"/>
        </w:rPr>
      </w:pPr>
      <w:r w:rsidRPr="00353F5B">
        <w:rPr>
          <w:rFonts w:ascii="Times New Roman" w:hAnsi="Times New Roman"/>
          <w:b/>
          <w:bCs/>
          <w:sz w:val="22"/>
        </w:rPr>
        <w:t>3</w:t>
      </w:r>
      <w:r w:rsidRPr="00353F5B">
        <w:rPr>
          <w:rFonts w:ascii="Times New Roman" w:hAnsi="宋体"/>
          <w:b/>
          <w:bCs/>
          <w:sz w:val="22"/>
        </w:rPr>
        <w:t>项目地点</w:t>
      </w:r>
      <w:bookmarkEnd w:id="8"/>
      <w:bookmarkEnd w:id="9"/>
    </w:p>
    <w:p w:rsidR="009E1D4D" w:rsidRPr="00420AD9" w:rsidRDefault="009E1D4D" w:rsidP="009E1D4D">
      <w:pPr>
        <w:adjustRightInd w:val="0"/>
        <w:snapToGrid w:val="0"/>
        <w:spacing w:line="300" w:lineRule="auto"/>
        <w:ind w:firstLineChars="200" w:firstLine="440"/>
        <w:jc w:val="left"/>
        <w:rPr>
          <w:rFonts w:ascii="Times New Roman" w:hAnsi="宋体"/>
          <w:color w:val="000000"/>
          <w:sz w:val="22"/>
        </w:rPr>
      </w:pPr>
      <w:r w:rsidRPr="00420AD9">
        <w:rPr>
          <w:rFonts w:ascii="Times New Roman" w:hAnsi="宋体" w:hint="eastAsia"/>
          <w:color w:val="000000"/>
          <w:sz w:val="22"/>
        </w:rPr>
        <w:t>上海市浦东新区南汇新城镇社区卫生服务中心</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2530567"/>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0"/>
      <w:bookmarkEnd w:id="11"/>
    </w:p>
    <w:p w:rsidR="009E1D4D" w:rsidRDefault="009E1D4D" w:rsidP="009E1D4D">
      <w:pPr>
        <w:adjustRightInd w:val="0"/>
        <w:snapToGrid w:val="0"/>
        <w:spacing w:line="300" w:lineRule="auto"/>
        <w:ind w:firstLineChars="200" w:firstLine="442"/>
        <w:jc w:val="left"/>
        <w:rPr>
          <w:rFonts w:ascii="Times New Roman" w:hAnsi="宋体"/>
          <w:color w:val="000000"/>
          <w:sz w:val="22"/>
        </w:rPr>
      </w:pPr>
      <w:r w:rsidRPr="00430D4B">
        <w:rPr>
          <w:rFonts w:ascii="Times New Roman" w:hAnsi="Times New Roman"/>
          <w:b/>
          <w:color w:val="000000"/>
          <w:sz w:val="22"/>
        </w:rPr>
        <w:t>4.1</w:t>
      </w:r>
      <w:r w:rsidRPr="00353F5B">
        <w:rPr>
          <w:rFonts w:ascii="Times New Roman" w:hAnsi="Times New Roman"/>
          <w:color w:val="000000"/>
          <w:sz w:val="22"/>
        </w:rPr>
        <w:t xml:space="preserve"> </w:t>
      </w:r>
      <w:r w:rsidRPr="00353F5B">
        <w:rPr>
          <w:rFonts w:ascii="Times New Roman" w:hAnsi="宋体"/>
          <w:color w:val="000000"/>
          <w:sz w:val="22"/>
        </w:rPr>
        <w:t>项目背景及现状</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hint="eastAsia"/>
          <w:bCs/>
          <w:sz w:val="22"/>
        </w:rPr>
        <w:t>疫苗是预防传染性疾病</w:t>
      </w:r>
      <w:proofErr w:type="gramStart"/>
      <w:r w:rsidRPr="00641893">
        <w:rPr>
          <w:rFonts w:ascii="Times New Roman" w:hAnsi="Times New Roman" w:hint="eastAsia"/>
          <w:bCs/>
          <w:sz w:val="22"/>
        </w:rPr>
        <w:t>最</w:t>
      </w:r>
      <w:proofErr w:type="gramEnd"/>
      <w:r w:rsidRPr="00641893">
        <w:rPr>
          <w:rFonts w:ascii="Times New Roman" w:hAnsi="Times New Roman" w:hint="eastAsia"/>
          <w:bCs/>
          <w:sz w:val="22"/>
        </w:rPr>
        <w:t>经济、最有效的手段，疫苗的安全、有效使用是关乎人民群众安全健康的头等大事。对于保障人民群众生命安全和身体健康具有十分重要的意义。国家《中华人民共和国疫苗管理法》、《疫苗流通和预防接种管理条例》等相关法律法规的出台也对疫苗接种工作的规范管理提供了重要的法律依据，《国民经济发展十四五规划》在国民健康事业领域对预防接种工作提出了安全、优质的业务发展目标，要求严防严控药品安全风险，构建药品和疫苗全生命周期管理机制，完善药品电子追溯体系，实现重点类别药品全过程来源可溯、去向可追。</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hint="eastAsia"/>
          <w:bCs/>
          <w:sz w:val="22"/>
        </w:rPr>
        <w:t>目前，各基层接种单位在疫苗出入库管理、库存管理、接种管理等环节中以人工操作为主，系统软件为辅的模式；</w:t>
      </w:r>
      <w:r w:rsidRPr="00641893">
        <w:rPr>
          <w:rFonts w:ascii="Times New Roman" w:hAnsi="Times New Roman"/>
          <w:bCs/>
          <w:sz w:val="22"/>
        </w:rPr>
        <w:t>疫苗储存采用疫苗冷藏冰柜及桌面小冰箱组合模式进行接种疫苗的冷链保存；</w:t>
      </w:r>
      <w:r w:rsidRPr="00641893">
        <w:rPr>
          <w:rFonts w:ascii="Times New Roman" w:hAnsi="Times New Roman" w:hint="eastAsia"/>
          <w:bCs/>
          <w:sz w:val="22"/>
        </w:rPr>
        <w:t>人工操作的过程中存在疫苗超温报废，疫苗拿取错误，信息上传不及时的风险，从而影响疫苗接种的安全性，降低受种者接种满意度。</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hint="eastAsia"/>
          <w:bCs/>
          <w:sz w:val="22"/>
        </w:rPr>
        <w:t>基于国家疫苗流通管理要求和上海市浦东新区的发展思路及战略目标，结合区内各社区医院实际设置情况及信息化情况，本着先进、实用的原则，疫苗管理使用信息化建设的总体目标应为：“以疫苗安全使用为中心”，提供先进的、便捷的、人性化的解决方案达到疫苗自动分发和管理的目的从而提升疫苗安全使用服务水平，为上海市浦东新区医疗的发展战略提供全方位的信息化支撑，并最终实现以下目标：</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bCs/>
          <w:sz w:val="22"/>
        </w:rPr>
        <w:t>1</w:t>
      </w:r>
      <w:r w:rsidRPr="00641893">
        <w:rPr>
          <w:rFonts w:ascii="Times New Roman" w:hAnsi="Times New Roman"/>
          <w:bCs/>
          <w:sz w:val="22"/>
        </w:rPr>
        <w:t>、人性化：本着</w:t>
      </w:r>
      <w:r w:rsidRPr="00641893">
        <w:rPr>
          <w:rFonts w:ascii="Times New Roman" w:hAnsi="Times New Roman"/>
          <w:bCs/>
          <w:sz w:val="22"/>
        </w:rPr>
        <w:t>“</w:t>
      </w:r>
      <w:r w:rsidRPr="00641893">
        <w:rPr>
          <w:rFonts w:ascii="Times New Roman" w:hAnsi="Times New Roman"/>
          <w:bCs/>
          <w:sz w:val="22"/>
        </w:rPr>
        <w:t>以疫苗安全使用为中心</w:t>
      </w:r>
      <w:r w:rsidRPr="00641893">
        <w:rPr>
          <w:rFonts w:ascii="Times New Roman" w:hAnsi="Times New Roman"/>
          <w:bCs/>
          <w:sz w:val="22"/>
        </w:rPr>
        <w:t>”</w:t>
      </w:r>
      <w:r w:rsidRPr="00641893">
        <w:rPr>
          <w:rFonts w:ascii="Times New Roman" w:hAnsi="Times New Roman"/>
          <w:bCs/>
          <w:sz w:val="22"/>
        </w:rPr>
        <w:t>的原则，在系统的每个细节设置需人性化，操作简单，方便业务人员。</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bCs/>
          <w:sz w:val="22"/>
        </w:rPr>
        <w:t>2</w:t>
      </w:r>
      <w:r w:rsidRPr="00641893">
        <w:rPr>
          <w:rFonts w:ascii="Times New Roman" w:hAnsi="Times New Roman"/>
          <w:bCs/>
          <w:sz w:val="22"/>
        </w:rPr>
        <w:t>、智能化：应突出智能的特点，尽可能减少人工环节，增强自动化的程度</w:t>
      </w:r>
    </w:p>
    <w:p w:rsidR="009E1D4D" w:rsidRPr="00641893" w:rsidRDefault="009E1D4D" w:rsidP="009E1D4D">
      <w:pPr>
        <w:adjustRightInd w:val="0"/>
        <w:snapToGrid w:val="0"/>
        <w:spacing w:line="300" w:lineRule="auto"/>
        <w:ind w:firstLineChars="200" w:firstLine="440"/>
        <w:jc w:val="left"/>
        <w:rPr>
          <w:rFonts w:ascii="Times New Roman" w:hAnsi="Times New Roman"/>
          <w:bCs/>
          <w:sz w:val="22"/>
        </w:rPr>
      </w:pPr>
      <w:r w:rsidRPr="00641893">
        <w:rPr>
          <w:rFonts w:ascii="Times New Roman" w:hAnsi="Times New Roman"/>
          <w:bCs/>
          <w:sz w:val="22"/>
        </w:rPr>
        <w:t>3</w:t>
      </w:r>
      <w:r w:rsidRPr="00641893">
        <w:rPr>
          <w:rFonts w:ascii="Times New Roman" w:hAnsi="Times New Roman"/>
          <w:bCs/>
          <w:sz w:val="22"/>
        </w:rPr>
        <w:t>、规范化：信息化建设中，通过智能冷库、自动发送疫苗、综合统计分析等应用建设使社区医院各级业务操作更加安全及规范化。</w:t>
      </w:r>
    </w:p>
    <w:p w:rsidR="009E1D4D" w:rsidRDefault="009E1D4D" w:rsidP="009E1D4D">
      <w:pPr>
        <w:adjustRightInd w:val="0"/>
        <w:snapToGrid w:val="0"/>
        <w:spacing w:line="300" w:lineRule="auto"/>
        <w:ind w:firstLineChars="200" w:firstLine="442"/>
        <w:jc w:val="left"/>
        <w:rPr>
          <w:rFonts w:ascii="Times New Roman" w:hAnsi="宋体"/>
          <w:color w:val="000000"/>
          <w:sz w:val="22"/>
        </w:rPr>
      </w:pPr>
      <w:r w:rsidRPr="00430D4B">
        <w:rPr>
          <w:rFonts w:ascii="Times New Roman" w:hAnsi="Times New Roman"/>
          <w:b/>
          <w:color w:val="000000"/>
          <w:sz w:val="22"/>
        </w:rPr>
        <w:t>4.2</w:t>
      </w:r>
      <w:r w:rsidRPr="00353F5B">
        <w:rPr>
          <w:rFonts w:ascii="Times New Roman" w:hAnsi="Times New Roman"/>
          <w:color w:val="000000"/>
          <w:sz w:val="22"/>
        </w:rPr>
        <w:t xml:space="preserve"> </w:t>
      </w:r>
      <w:r w:rsidRPr="00353F5B">
        <w:rPr>
          <w:rFonts w:ascii="Times New Roman" w:hAnsi="宋体"/>
          <w:color w:val="000000"/>
          <w:sz w:val="22"/>
        </w:rPr>
        <w:t>项目招标范围及内容</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060EAC">
        <w:rPr>
          <w:rFonts w:ascii="Times New Roman" w:hAnsi="Times New Roman" w:hint="eastAsia"/>
          <w:bCs/>
          <w:sz w:val="22"/>
        </w:rPr>
        <w:t>本项目为浦东新区南汇新城镇社区卫生服务中心</w:t>
      </w:r>
      <w:r w:rsidRPr="004C3B7B">
        <w:rPr>
          <w:rFonts w:ascii="Times New Roman" w:hAnsi="Times New Roman" w:hint="eastAsia"/>
          <w:bCs/>
          <w:sz w:val="22"/>
        </w:rPr>
        <w:t>智慧疫苗综合管理建设（申港）</w:t>
      </w:r>
      <w:r w:rsidRPr="00060EAC">
        <w:rPr>
          <w:rFonts w:ascii="Times New Roman" w:hAnsi="Times New Roman" w:hint="eastAsia"/>
          <w:bCs/>
          <w:sz w:val="22"/>
        </w:rPr>
        <w:t>项目，主要包括有单人份疫苗分发系统</w:t>
      </w:r>
      <w:r>
        <w:rPr>
          <w:rFonts w:ascii="Times New Roman" w:hAnsi="Times New Roman" w:hint="eastAsia"/>
          <w:bCs/>
          <w:sz w:val="22"/>
        </w:rPr>
        <w:t>、</w:t>
      </w:r>
      <w:r w:rsidRPr="00060EAC">
        <w:rPr>
          <w:rFonts w:ascii="Times New Roman" w:hAnsi="Times New Roman" w:hint="eastAsia"/>
          <w:bCs/>
          <w:sz w:val="22"/>
        </w:rPr>
        <w:t>疫苗传输系统</w:t>
      </w:r>
      <w:r>
        <w:rPr>
          <w:rFonts w:ascii="Times New Roman" w:hAnsi="Times New Roman" w:hint="eastAsia"/>
          <w:bCs/>
          <w:sz w:val="22"/>
        </w:rPr>
        <w:t>、</w:t>
      </w:r>
      <w:r w:rsidRPr="00060EAC">
        <w:rPr>
          <w:rFonts w:ascii="Times New Roman" w:hAnsi="Times New Roman" w:hint="eastAsia"/>
          <w:bCs/>
          <w:sz w:val="22"/>
        </w:rPr>
        <w:t>智能疫苗出药槽系统</w:t>
      </w:r>
      <w:r>
        <w:rPr>
          <w:rFonts w:ascii="Times New Roman" w:hAnsi="Times New Roman" w:hint="eastAsia"/>
          <w:bCs/>
          <w:sz w:val="22"/>
        </w:rPr>
        <w:t>、</w:t>
      </w:r>
      <w:r w:rsidRPr="00060EAC">
        <w:rPr>
          <w:rFonts w:ascii="Times New Roman" w:hAnsi="Times New Roman" w:hint="eastAsia"/>
          <w:bCs/>
          <w:sz w:val="22"/>
        </w:rPr>
        <w:t>疫苗自动补苗系统</w:t>
      </w:r>
      <w:r>
        <w:rPr>
          <w:rFonts w:ascii="Times New Roman" w:hAnsi="Times New Roman" w:hint="eastAsia"/>
          <w:bCs/>
          <w:sz w:val="22"/>
        </w:rPr>
        <w:t>、</w:t>
      </w:r>
      <w:r w:rsidRPr="00060EAC">
        <w:rPr>
          <w:rFonts w:ascii="Times New Roman" w:hAnsi="Times New Roman" w:hint="eastAsia"/>
          <w:bCs/>
          <w:sz w:val="22"/>
        </w:rPr>
        <w:t>疫苗分发控制系统</w:t>
      </w:r>
      <w:r>
        <w:rPr>
          <w:rFonts w:ascii="Times New Roman" w:hAnsi="Times New Roman" w:hint="eastAsia"/>
          <w:bCs/>
          <w:sz w:val="22"/>
        </w:rPr>
        <w:t>、</w:t>
      </w:r>
      <w:r w:rsidRPr="00060EAC">
        <w:rPr>
          <w:rFonts w:ascii="Times New Roman" w:hAnsi="Times New Roman" w:hint="eastAsia"/>
          <w:bCs/>
          <w:sz w:val="22"/>
        </w:rPr>
        <w:t>AI</w:t>
      </w:r>
      <w:r w:rsidRPr="00060EAC">
        <w:rPr>
          <w:rFonts w:ascii="Times New Roman" w:hAnsi="Times New Roman" w:hint="eastAsia"/>
          <w:bCs/>
          <w:sz w:val="22"/>
        </w:rPr>
        <w:t>智能预防接种系统及冷库等七个方面的内容。</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4.3</w:t>
      </w:r>
      <w:r w:rsidRPr="00353F5B">
        <w:rPr>
          <w:rFonts w:ascii="Times New Roman" w:hAnsi="宋体"/>
          <w:color w:val="000000"/>
          <w:sz w:val="22"/>
        </w:rPr>
        <w:t>本项目</w:t>
      </w:r>
      <w:r w:rsidRPr="00353F5B">
        <w:rPr>
          <w:rFonts w:ascii="Times New Roman" w:hAnsi="宋体"/>
          <w:sz w:val="22"/>
        </w:rPr>
        <w:t>工期</w:t>
      </w:r>
      <w:r w:rsidRPr="00353F5B">
        <w:rPr>
          <w:rFonts w:ascii="Times New Roman" w:hAnsi="宋体"/>
          <w:color w:val="000000"/>
          <w:sz w:val="22"/>
        </w:rPr>
        <w:t>为：</w:t>
      </w:r>
      <w:r w:rsidRPr="00353F5B">
        <w:rPr>
          <w:rFonts w:ascii="Times New Roman" w:hAnsi="宋体"/>
          <w:color w:val="548DD4"/>
          <w:kern w:val="0"/>
          <w:sz w:val="22"/>
        </w:rPr>
        <w:t>自合同签订之日起</w:t>
      </w:r>
      <w:r>
        <w:rPr>
          <w:rFonts w:ascii="Times New Roman" w:hAnsi="Times New Roman" w:hint="eastAsia"/>
          <w:color w:val="548DD4"/>
          <w:kern w:val="0"/>
          <w:sz w:val="22"/>
        </w:rPr>
        <w:t>3</w:t>
      </w:r>
      <w:r>
        <w:rPr>
          <w:rFonts w:ascii="Times New Roman" w:hAnsi="Times New Roman" w:hint="eastAsia"/>
          <w:color w:val="548DD4"/>
          <w:kern w:val="0"/>
          <w:sz w:val="22"/>
        </w:rPr>
        <w:t>个月</w:t>
      </w:r>
      <w:r w:rsidRPr="00353F5B">
        <w:rPr>
          <w:rFonts w:ascii="Times New Roman" w:hAnsi="宋体"/>
          <w:color w:val="548DD4"/>
          <w:kern w:val="0"/>
          <w:sz w:val="22"/>
        </w:rPr>
        <w:t>。</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2" w:name="_Toc162530568"/>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2"/>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lastRenderedPageBreak/>
        <w:t>5.2</w:t>
      </w:r>
      <w:r w:rsidRPr="00353F5B">
        <w:rPr>
          <w:rFonts w:ascii="Times New Roman" w:hAnsi="宋体"/>
          <w:color w:val="0000FF"/>
          <w:sz w:val="22"/>
        </w:rPr>
        <w:t>本项目不允许分包。</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9"/>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3"/>
    </w:p>
    <w:p w:rsidR="009E1D4D" w:rsidRPr="00353F5B" w:rsidRDefault="009E1D4D" w:rsidP="009E1D4D">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sz w:val="22"/>
        </w:rPr>
      </w:pPr>
      <w:bookmarkStart w:id="14" w:name="_Toc162530570"/>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4"/>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9E1D4D" w:rsidRDefault="009E1D4D" w:rsidP="009E1D4D">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方式，在采购人和中标人合同签订后，按下款要求支付相应的合同款项。</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sz w:val="22"/>
        </w:rPr>
        <w:t>（</w:t>
      </w:r>
      <w:r w:rsidRPr="00FA2A98">
        <w:rPr>
          <w:rFonts w:ascii="Times New Roman" w:hAnsi="宋体"/>
          <w:sz w:val="22"/>
        </w:rPr>
        <w:t>1</w:t>
      </w:r>
      <w:r w:rsidRPr="00FA2A98">
        <w:rPr>
          <w:rFonts w:ascii="Times New Roman" w:hAnsi="宋体"/>
          <w:sz w:val="22"/>
        </w:rPr>
        <w:t>）合同签订后</w:t>
      </w:r>
      <w:r w:rsidRPr="00FA2A98">
        <w:rPr>
          <w:rFonts w:ascii="Times New Roman" w:hAnsi="宋体" w:hint="eastAsia"/>
          <w:sz w:val="22"/>
        </w:rPr>
        <w:t>十个工作日内</w:t>
      </w:r>
      <w:r w:rsidRPr="00FA2A98">
        <w:rPr>
          <w:rFonts w:ascii="Times New Roman" w:hAnsi="宋体"/>
          <w:sz w:val="22"/>
        </w:rPr>
        <w:t>，支付合同金额</w:t>
      </w:r>
      <w:r w:rsidRPr="00FA2A98">
        <w:rPr>
          <w:rFonts w:ascii="Times New Roman" w:hAnsi="宋体" w:hint="eastAsia"/>
          <w:sz w:val="22"/>
        </w:rPr>
        <w:t>50</w:t>
      </w:r>
      <w:r w:rsidRPr="00FA2A98">
        <w:rPr>
          <w:rFonts w:ascii="Times New Roman" w:hAnsi="宋体"/>
          <w:sz w:val="22"/>
        </w:rPr>
        <w:t>%</w:t>
      </w:r>
      <w:r w:rsidRPr="00FA2A98">
        <w:rPr>
          <w:rFonts w:ascii="Times New Roman" w:hAnsi="宋体"/>
          <w:sz w:val="22"/>
        </w:rPr>
        <w:t>的预付款；</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sz w:val="22"/>
        </w:rPr>
        <w:t>（</w:t>
      </w:r>
      <w:r w:rsidRPr="00FA2A98">
        <w:rPr>
          <w:rFonts w:ascii="Times New Roman" w:hAnsi="宋体" w:hint="eastAsia"/>
          <w:sz w:val="22"/>
        </w:rPr>
        <w:t>2</w:t>
      </w:r>
      <w:r w:rsidRPr="00FA2A98">
        <w:rPr>
          <w:rFonts w:ascii="Times New Roman" w:hAnsi="宋体"/>
          <w:sz w:val="22"/>
        </w:rPr>
        <w:t>）</w:t>
      </w:r>
      <w:r w:rsidRPr="00FA2A98">
        <w:rPr>
          <w:rFonts w:ascii="Times New Roman" w:hAnsi="宋体" w:hint="eastAsia"/>
          <w:sz w:val="22"/>
        </w:rPr>
        <w:t>项目完成安装、调试，并经采购人签收后的十个工作日内，支付合同</w:t>
      </w:r>
      <w:r w:rsidRPr="00FA2A98">
        <w:rPr>
          <w:rFonts w:ascii="Times New Roman" w:hAnsi="宋体"/>
          <w:sz w:val="22"/>
        </w:rPr>
        <w:t>金额</w:t>
      </w:r>
      <w:r w:rsidRPr="00FA2A98">
        <w:rPr>
          <w:rFonts w:ascii="Times New Roman" w:hAnsi="宋体" w:hint="eastAsia"/>
          <w:sz w:val="22"/>
        </w:rPr>
        <w:t>的</w:t>
      </w:r>
      <w:r w:rsidRPr="00FA2A98">
        <w:rPr>
          <w:rFonts w:ascii="Times New Roman" w:hAnsi="宋体" w:hint="eastAsia"/>
          <w:sz w:val="22"/>
        </w:rPr>
        <w:t>40%</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w:t>
      </w:r>
      <w:r w:rsidRPr="00FA2A98">
        <w:rPr>
          <w:rFonts w:ascii="Times New Roman" w:hAnsi="宋体" w:hint="eastAsia"/>
          <w:sz w:val="22"/>
        </w:rPr>
        <w:t>3</w:t>
      </w:r>
      <w:r w:rsidRPr="00FA2A98">
        <w:rPr>
          <w:rFonts w:ascii="Times New Roman" w:hAnsi="宋体" w:hint="eastAsia"/>
          <w:sz w:val="22"/>
        </w:rPr>
        <w:t>）项目通过总体验收结束后十个工作日内，支付合同余款。</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sz w:val="22"/>
        </w:rPr>
        <w:t>7.3</w:t>
      </w:r>
      <w:r w:rsidRPr="00FA2A98">
        <w:rPr>
          <w:rFonts w:ascii="Times New Roman" w:hAnsi="宋体"/>
          <w:sz w:val="22"/>
        </w:rPr>
        <w:t>中标人因自身原因造成返工的工作量，采购人将不予计量和支付。</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7.4</w:t>
      </w:r>
      <w:r w:rsidRPr="00FA2A98">
        <w:rPr>
          <w:rFonts w:ascii="Times New Roman" w:hAnsi="宋体"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A2A98">
        <w:rPr>
          <w:rFonts w:ascii="Times New Roman" w:hAnsi="宋体" w:hint="eastAsia"/>
          <w:sz w:val="22"/>
        </w:rPr>
        <w:t>1</w:t>
      </w:r>
      <w:r w:rsidRPr="00FA2A98">
        <w:rPr>
          <w:rFonts w:ascii="Times New Roman" w:hAnsi="宋体" w:hint="eastAsia"/>
          <w:sz w:val="22"/>
        </w:rPr>
        <w:t>年</w:t>
      </w:r>
      <w:proofErr w:type="gramStart"/>
      <w:r w:rsidRPr="00FA2A98">
        <w:rPr>
          <w:rFonts w:ascii="Times New Roman" w:hAnsi="宋体" w:hint="eastAsia"/>
          <w:sz w:val="22"/>
        </w:rPr>
        <w:t>期贷款市场</w:t>
      </w:r>
      <w:proofErr w:type="gramEnd"/>
      <w:r w:rsidRPr="00FA2A98">
        <w:rPr>
          <w:rFonts w:ascii="Times New Roman" w:hAnsi="宋体" w:hint="eastAsia"/>
          <w:sz w:val="22"/>
        </w:rPr>
        <w:t>报价利率。</w:t>
      </w:r>
    </w:p>
    <w:p w:rsidR="009E1D4D" w:rsidRPr="00C04B44" w:rsidRDefault="009E1D4D" w:rsidP="009E1D4D">
      <w:pPr>
        <w:adjustRightInd w:val="0"/>
        <w:snapToGrid w:val="0"/>
        <w:spacing w:line="300" w:lineRule="auto"/>
        <w:ind w:firstLineChars="200" w:firstLine="440"/>
        <w:jc w:val="left"/>
        <w:rPr>
          <w:rFonts w:ascii="Times New Roman" w:hAnsi="Times New Roman"/>
          <w:color w:val="000000"/>
          <w:sz w:val="22"/>
        </w:rPr>
      </w:pPr>
    </w:p>
    <w:p w:rsidR="009E1D4D" w:rsidRPr="00353F5B" w:rsidRDefault="009E1D4D" w:rsidP="009E1D4D">
      <w:pPr>
        <w:adjustRightInd w:val="0"/>
        <w:snapToGrid w:val="0"/>
        <w:spacing w:line="300" w:lineRule="auto"/>
        <w:jc w:val="center"/>
        <w:outlineLvl w:val="1"/>
        <w:rPr>
          <w:rFonts w:ascii="Times New Roman" w:hAnsi="Times New Roman"/>
          <w:color w:val="000000"/>
          <w:sz w:val="30"/>
          <w:szCs w:val="30"/>
        </w:rPr>
      </w:pPr>
      <w:bookmarkStart w:id="15" w:name="_Toc162530571"/>
      <w:r w:rsidRPr="00353F5B">
        <w:rPr>
          <w:rFonts w:ascii="Times New Roman" w:hAnsi="宋体"/>
          <w:color w:val="000000"/>
          <w:sz w:val="30"/>
          <w:szCs w:val="30"/>
        </w:rPr>
        <w:t>三、技术质量要求</w:t>
      </w:r>
      <w:bookmarkEnd w:id="15"/>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72"/>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6"/>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《中华人民共和国生物制品管理法》</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《生物制品储存和运输管理规范（</w:t>
      </w:r>
      <w:r w:rsidRPr="00FA2A98">
        <w:rPr>
          <w:rFonts w:ascii="Times New Roman" w:hAnsi="宋体" w:hint="eastAsia"/>
          <w:sz w:val="22"/>
        </w:rPr>
        <w:t>2017</w:t>
      </w:r>
      <w:r w:rsidRPr="00FA2A98">
        <w:rPr>
          <w:rFonts w:ascii="Times New Roman" w:hAnsi="宋体" w:hint="eastAsia"/>
          <w:sz w:val="22"/>
        </w:rPr>
        <w:t>年版）》</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《预防接种工作规范（</w:t>
      </w:r>
      <w:r w:rsidRPr="00FA2A98">
        <w:rPr>
          <w:rFonts w:ascii="Times New Roman" w:hAnsi="宋体" w:hint="eastAsia"/>
          <w:sz w:val="22"/>
        </w:rPr>
        <w:t>2016</w:t>
      </w:r>
      <w:r w:rsidRPr="00FA2A98">
        <w:rPr>
          <w:rFonts w:ascii="Times New Roman" w:hAnsi="宋体" w:hint="eastAsia"/>
          <w:sz w:val="22"/>
        </w:rPr>
        <w:t>年版）》</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《民用建筑电气设计规范》（</w:t>
      </w:r>
      <w:r w:rsidRPr="00FA2A98">
        <w:rPr>
          <w:rFonts w:ascii="Times New Roman" w:hAnsi="宋体" w:hint="eastAsia"/>
          <w:sz w:val="22"/>
        </w:rPr>
        <w:t>JGJ/T16-2008</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《综合布线系统工程设计规范》</w:t>
      </w:r>
      <w:r w:rsidRPr="00FA2A98">
        <w:rPr>
          <w:rFonts w:ascii="Times New Roman" w:hAnsi="宋体" w:hint="eastAsia"/>
          <w:sz w:val="22"/>
        </w:rPr>
        <w:t xml:space="preserve">(GBT/T 50311-2007) </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《视频安防监控工程设计规范》（</w:t>
      </w:r>
      <w:r w:rsidRPr="00FA2A98">
        <w:rPr>
          <w:rFonts w:ascii="Times New Roman" w:hAnsi="宋体" w:hint="eastAsia"/>
          <w:sz w:val="22"/>
        </w:rPr>
        <w:t>GB50395-2007</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《出入口控制系统工程设计规范》（</w:t>
      </w:r>
      <w:r w:rsidRPr="00FA2A98">
        <w:rPr>
          <w:rFonts w:ascii="Times New Roman" w:hAnsi="宋体" w:hint="eastAsia"/>
          <w:sz w:val="22"/>
        </w:rPr>
        <w:t>GB50396-2007</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《视频安防监控数字录像设备》（</w:t>
      </w:r>
      <w:r w:rsidRPr="00FA2A98">
        <w:rPr>
          <w:rFonts w:ascii="Times New Roman" w:hAnsi="宋体" w:hint="eastAsia"/>
          <w:sz w:val="22"/>
        </w:rPr>
        <w:t>GB20815-2006</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《安全防范系统通用图形符号》（</w:t>
      </w:r>
      <w:r w:rsidRPr="00FA2A98">
        <w:rPr>
          <w:rFonts w:ascii="Times New Roman" w:hAnsi="宋体" w:hint="eastAsia"/>
          <w:sz w:val="22"/>
        </w:rPr>
        <w:t>GA/T74-2000</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《电子信息系统机房设计规范》（</w:t>
      </w:r>
      <w:r w:rsidRPr="00FA2A98">
        <w:rPr>
          <w:rFonts w:ascii="Times New Roman" w:hAnsi="宋体" w:hint="eastAsia"/>
          <w:sz w:val="22"/>
        </w:rPr>
        <w:t>GB 50174-2008</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《供配电系统设计规范》（</w:t>
      </w:r>
      <w:r w:rsidRPr="00FA2A98">
        <w:rPr>
          <w:rFonts w:ascii="Times New Roman" w:hAnsi="宋体" w:hint="eastAsia"/>
          <w:sz w:val="22"/>
        </w:rPr>
        <w:t>GB50052-2009</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lastRenderedPageBreak/>
        <w:t>《低压配电设计规范》（</w:t>
      </w:r>
      <w:r w:rsidRPr="00FA2A98">
        <w:rPr>
          <w:rFonts w:ascii="Times New Roman" w:hAnsi="宋体" w:hint="eastAsia"/>
          <w:sz w:val="22"/>
        </w:rPr>
        <w:t>GB50054-2011</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《中华人民共和国计算机信息系统安全保护条例》</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《药品经营质量管理规范》冷藏、冷冻药品的储存与运输管理等</w:t>
      </w:r>
      <w:r w:rsidRPr="00FA2A98">
        <w:rPr>
          <w:rFonts w:ascii="Times New Roman" w:hAnsi="宋体" w:hint="eastAsia"/>
          <w:sz w:val="22"/>
        </w:rPr>
        <w:t>5</w:t>
      </w:r>
      <w:r w:rsidRPr="00FA2A98">
        <w:rPr>
          <w:rFonts w:ascii="Times New Roman" w:hAnsi="宋体" w:hint="eastAsia"/>
          <w:sz w:val="22"/>
        </w:rPr>
        <w:t>个附录</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《建筑设计防火规范》（</w:t>
      </w:r>
      <w:r w:rsidRPr="00FA2A98">
        <w:rPr>
          <w:rFonts w:ascii="Times New Roman" w:hAnsi="宋体" w:hint="eastAsia"/>
          <w:sz w:val="22"/>
        </w:rPr>
        <w:t>GB50016-2014</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《爆炸和火灾危险环境电力装置设计规范》（</w:t>
      </w:r>
      <w:r w:rsidRPr="00FA2A98">
        <w:rPr>
          <w:rFonts w:ascii="Times New Roman" w:hAnsi="宋体" w:hint="eastAsia"/>
          <w:sz w:val="22"/>
        </w:rPr>
        <w:t>GB50058-92</w:t>
      </w:r>
      <w:r w:rsidRPr="00FA2A98">
        <w:rPr>
          <w:rFonts w:ascii="Times New Roman" w:hAnsi="宋体" w:hint="eastAsia"/>
          <w:sz w:val="22"/>
        </w:rPr>
        <w:t>）</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《仓库防火安全管理规则》</w:t>
      </w:r>
      <w:r w:rsidRPr="00FA2A98">
        <w:rPr>
          <w:rFonts w:ascii="Times New Roman" w:hAnsi="宋体" w:hint="eastAsia"/>
          <w:sz w:val="22"/>
        </w:rPr>
        <w:t>1990</w:t>
      </w:r>
      <w:r w:rsidRPr="00FA2A98">
        <w:rPr>
          <w:rFonts w:ascii="Times New Roman" w:hAnsi="宋体" w:hint="eastAsia"/>
          <w:sz w:val="22"/>
        </w:rPr>
        <w:t>年</w:t>
      </w:r>
      <w:r w:rsidRPr="00FA2A98">
        <w:rPr>
          <w:rFonts w:ascii="Times New Roman" w:hAnsi="宋体" w:hint="eastAsia"/>
          <w:sz w:val="22"/>
        </w:rPr>
        <w:t>4</w:t>
      </w:r>
      <w:r w:rsidRPr="00FA2A98">
        <w:rPr>
          <w:rFonts w:ascii="Times New Roman" w:hAnsi="宋体" w:hint="eastAsia"/>
          <w:sz w:val="22"/>
        </w:rPr>
        <w:t>月</w:t>
      </w:r>
      <w:r w:rsidRPr="00FA2A98">
        <w:rPr>
          <w:rFonts w:ascii="Times New Roman" w:hAnsi="宋体" w:hint="eastAsia"/>
          <w:sz w:val="22"/>
        </w:rPr>
        <w:t>10</w:t>
      </w:r>
      <w:r w:rsidRPr="00FA2A98">
        <w:rPr>
          <w:rFonts w:ascii="Times New Roman" w:hAnsi="宋体" w:hint="eastAsia"/>
          <w:sz w:val="22"/>
        </w:rPr>
        <w:t>日公安部第</w:t>
      </w:r>
      <w:r w:rsidRPr="00FA2A98">
        <w:rPr>
          <w:rFonts w:ascii="Times New Roman" w:hAnsi="宋体" w:hint="eastAsia"/>
          <w:sz w:val="22"/>
        </w:rPr>
        <w:t>6</w:t>
      </w:r>
      <w:r w:rsidRPr="00FA2A98">
        <w:rPr>
          <w:rFonts w:ascii="Times New Roman" w:hAnsi="宋体" w:hint="eastAsia"/>
          <w:sz w:val="22"/>
        </w:rPr>
        <w:t>号令</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《冷库设计规范》</w:t>
      </w:r>
      <w:r w:rsidRPr="00FA2A98">
        <w:rPr>
          <w:rFonts w:ascii="Times New Roman" w:hAnsi="宋体" w:hint="eastAsia"/>
          <w:sz w:val="22"/>
        </w:rPr>
        <w:t>GB50072-2010</w:t>
      </w:r>
    </w:p>
    <w:p w:rsidR="009E1D4D" w:rsidRPr="00FA2A98" w:rsidRDefault="009E1D4D" w:rsidP="009E1D4D">
      <w:pPr>
        <w:adjustRightInd w:val="0"/>
        <w:snapToGrid w:val="0"/>
        <w:spacing w:line="300" w:lineRule="auto"/>
        <w:ind w:firstLineChars="200" w:firstLine="440"/>
        <w:rPr>
          <w:rFonts w:ascii="Times New Roman" w:hAnsi="宋体"/>
          <w:sz w:val="22"/>
        </w:rPr>
      </w:pPr>
      <w:r w:rsidRPr="00FA2A98">
        <w:rPr>
          <w:rFonts w:ascii="Times New Roman" w:hAnsi="宋体" w:hint="eastAsia"/>
          <w:sz w:val="22"/>
        </w:rPr>
        <w:t>《冷藏库建筑工程施工及验收规范》（</w:t>
      </w:r>
      <w:r w:rsidRPr="00FA2A98">
        <w:rPr>
          <w:rFonts w:ascii="Times New Roman" w:hAnsi="宋体" w:hint="eastAsia"/>
          <w:sz w:val="22"/>
        </w:rPr>
        <w:t>SBJ11-2000</w:t>
      </w:r>
      <w:r w:rsidRPr="00FA2A98">
        <w:rPr>
          <w:rFonts w:ascii="Times New Roman" w:hAnsi="宋体" w:hint="eastAsia"/>
          <w:sz w:val="22"/>
        </w:rPr>
        <w:t>）</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3"/>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7"/>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9.1</w:t>
      </w:r>
      <w:r w:rsidRPr="00353F5B">
        <w:rPr>
          <w:rFonts w:ascii="Times New Roman" w:hAnsi="宋体"/>
          <w:color w:val="000000"/>
          <w:sz w:val="22"/>
        </w:rPr>
        <w:t>工作量清单</w:t>
      </w:r>
    </w:p>
    <w:p w:rsidR="009E1D4D" w:rsidRPr="00FA408A" w:rsidRDefault="009E1D4D" w:rsidP="009E1D4D">
      <w:pPr>
        <w:jc w:val="center"/>
        <w:rPr>
          <w:rFonts w:ascii="宋体" w:hAnsi="宋体"/>
          <w:sz w:val="22"/>
        </w:rPr>
      </w:pPr>
      <w:r w:rsidRPr="00FA408A">
        <w:rPr>
          <w:rFonts w:ascii="宋体" w:hAnsi="宋体" w:hint="eastAsia"/>
          <w:sz w:val="22"/>
        </w:rPr>
        <w:t>服务内容一览表（工作量清单）</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16"/>
        <w:gridCol w:w="2480"/>
        <w:gridCol w:w="1316"/>
        <w:gridCol w:w="2188"/>
        <w:gridCol w:w="1822"/>
      </w:tblGrid>
      <w:tr w:rsidR="009E1D4D" w:rsidRPr="00FA408A" w:rsidTr="009B5743">
        <w:trPr>
          <w:trHeight w:val="189"/>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序号</w:t>
            </w:r>
          </w:p>
        </w:tc>
        <w:tc>
          <w:tcPr>
            <w:tcW w:w="1455"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项目</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数量（套）</w:t>
            </w:r>
          </w:p>
        </w:tc>
        <w:tc>
          <w:tcPr>
            <w:tcW w:w="1284" w:type="pct"/>
            <w:tcBorders>
              <w:tl2br w:val="nil"/>
              <w:tr2bl w:val="nil"/>
            </w:tcBorders>
          </w:tcPr>
          <w:p w:rsidR="009E1D4D" w:rsidRPr="00FA408A" w:rsidRDefault="009E1D4D" w:rsidP="009B5743">
            <w:pPr>
              <w:jc w:val="center"/>
              <w:rPr>
                <w:rFonts w:ascii="宋体" w:hAnsi="宋体"/>
                <w:sz w:val="22"/>
              </w:rPr>
            </w:pPr>
            <w:r w:rsidRPr="00FA408A">
              <w:rPr>
                <w:rFonts w:ascii="宋体" w:hAnsi="宋体" w:hint="eastAsia"/>
                <w:sz w:val="22"/>
              </w:rPr>
              <w:t>工期</w:t>
            </w:r>
          </w:p>
        </w:tc>
        <w:tc>
          <w:tcPr>
            <w:tcW w:w="1069" w:type="pct"/>
            <w:tcBorders>
              <w:tl2br w:val="nil"/>
              <w:tr2bl w:val="nil"/>
            </w:tcBorders>
          </w:tcPr>
          <w:p w:rsidR="009E1D4D" w:rsidRPr="00FA408A" w:rsidRDefault="009E1D4D" w:rsidP="009B5743">
            <w:pPr>
              <w:jc w:val="center"/>
              <w:rPr>
                <w:rFonts w:ascii="宋体" w:hAnsi="宋体"/>
                <w:sz w:val="22"/>
              </w:rPr>
            </w:pPr>
            <w:r w:rsidRPr="00FA408A">
              <w:rPr>
                <w:rFonts w:ascii="宋体" w:hAnsi="宋体" w:hint="eastAsia"/>
                <w:sz w:val="22"/>
              </w:rPr>
              <w:t>备注</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单人份疫苗分发系统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2</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疫苗传输系统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3</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智能出药槽系统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4</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疫苗补苗系统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5</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疫苗分发控制系统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6</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AI智能预防接种台系统</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3</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r w:rsidR="009E1D4D" w:rsidRPr="00FA408A" w:rsidTr="009B5743">
        <w:trPr>
          <w:trHeight w:val="454"/>
          <w:jc w:val="center"/>
        </w:trPr>
        <w:tc>
          <w:tcPr>
            <w:tcW w:w="420"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sz w:val="22"/>
              </w:rPr>
              <w:t>7</w:t>
            </w:r>
          </w:p>
        </w:tc>
        <w:tc>
          <w:tcPr>
            <w:tcW w:w="1455" w:type="pct"/>
            <w:tcBorders>
              <w:tl2br w:val="nil"/>
              <w:tr2bl w:val="nil"/>
            </w:tcBorders>
            <w:shd w:val="clear" w:color="auto" w:fill="auto"/>
            <w:vAlign w:val="center"/>
          </w:tcPr>
          <w:p w:rsidR="009E1D4D" w:rsidRPr="00FA408A" w:rsidRDefault="009E1D4D" w:rsidP="009B5743">
            <w:pPr>
              <w:rPr>
                <w:rFonts w:ascii="宋体" w:hAnsi="宋体"/>
                <w:sz w:val="22"/>
              </w:rPr>
            </w:pPr>
            <w:r w:rsidRPr="00FA408A">
              <w:rPr>
                <w:rFonts w:ascii="宋体" w:hAnsi="宋体" w:hint="eastAsia"/>
                <w:sz w:val="22"/>
              </w:rPr>
              <w:t>冷库</w:t>
            </w:r>
          </w:p>
        </w:tc>
        <w:tc>
          <w:tcPr>
            <w:tcW w:w="772" w:type="pct"/>
            <w:tcBorders>
              <w:tl2br w:val="nil"/>
              <w:tr2bl w:val="nil"/>
            </w:tcBorders>
            <w:shd w:val="clear" w:color="auto" w:fill="auto"/>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284" w:type="pct"/>
            <w:tcBorders>
              <w:tl2br w:val="nil"/>
              <w:tr2bl w:val="nil"/>
            </w:tcBorders>
          </w:tcPr>
          <w:p w:rsidR="009E1D4D" w:rsidRPr="00FA408A" w:rsidRDefault="009E1D4D" w:rsidP="009B5743">
            <w:pPr>
              <w:rPr>
                <w:rFonts w:ascii="宋体" w:hAnsi="宋体"/>
                <w:sz w:val="22"/>
              </w:rPr>
            </w:pPr>
            <w:r w:rsidRPr="00FA408A">
              <w:rPr>
                <w:rFonts w:ascii="宋体" w:hAnsi="宋体" w:hint="eastAsia"/>
                <w:sz w:val="22"/>
              </w:rPr>
              <w:t>自合同签订起3个月</w:t>
            </w:r>
          </w:p>
        </w:tc>
        <w:tc>
          <w:tcPr>
            <w:tcW w:w="1069" w:type="pct"/>
            <w:tcBorders>
              <w:tl2br w:val="nil"/>
              <w:tr2bl w:val="nil"/>
            </w:tcBorders>
          </w:tcPr>
          <w:p w:rsidR="009E1D4D" w:rsidRPr="00FA408A" w:rsidRDefault="009E1D4D" w:rsidP="009B5743">
            <w:pPr>
              <w:rPr>
                <w:rFonts w:ascii="宋体" w:hAnsi="宋体"/>
                <w:sz w:val="22"/>
              </w:rPr>
            </w:pPr>
            <w:r w:rsidRPr="00FA408A">
              <w:rPr>
                <w:rFonts w:ascii="宋体" w:hAnsi="宋体" w:hint="eastAsia"/>
                <w:color w:val="000000"/>
                <w:sz w:val="22"/>
              </w:rPr>
              <w:t>●</w:t>
            </w:r>
            <w:r w:rsidRPr="00FA408A">
              <w:rPr>
                <w:rFonts w:ascii="宋体" w:hAnsi="宋体" w:hint="eastAsia"/>
                <w:sz w:val="22"/>
              </w:rPr>
              <w:t>核心工作内容</w:t>
            </w:r>
          </w:p>
        </w:tc>
      </w:tr>
    </w:tbl>
    <w:p w:rsidR="009E1D4D" w:rsidRPr="00353F5B" w:rsidRDefault="009E1D4D" w:rsidP="009E1D4D">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通过部署疫苗全程管理配套设备，实现对现有冷链环境改造、改变社区医院疫苗传统存储及使用方式，实现：</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1</w:t>
      </w:r>
      <w:r w:rsidRPr="000C2828">
        <w:rPr>
          <w:rFonts w:ascii="Times New Roman" w:hAnsi="Times New Roman" w:hint="eastAsia"/>
          <w:sz w:val="22"/>
        </w:rPr>
        <w:t>、疫苗存储环境由传统的低温冰箱、冷柜替换成带有双路制冷设备及双路控制设备的智慧化冷库储存，冷库各项运行时温湿度及压缩机参数可远程监控；</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2</w:t>
      </w:r>
      <w:r w:rsidRPr="000C2828">
        <w:rPr>
          <w:rFonts w:ascii="Times New Roman" w:hAnsi="Times New Roman" w:hint="eastAsia"/>
          <w:sz w:val="22"/>
        </w:rPr>
        <w:t>、疫苗智慧化上架，由传统的人工扫码放入药槽的形式升级为，只需把疫苗拆成最小包装后倒入存储槽中，由机器人自行识别上架，无须人工干预；</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3</w:t>
      </w:r>
      <w:r w:rsidRPr="000C2828">
        <w:rPr>
          <w:rFonts w:ascii="Times New Roman" w:hAnsi="Times New Roman" w:hint="eastAsia"/>
          <w:sz w:val="22"/>
        </w:rPr>
        <w:t>、上架疫苗传输方式自动化，通过自动化发送疫苗模式及智慧化疫苗管理功能，将显著提高基层单位疫苗使用工作的安全准确。</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4</w:t>
      </w:r>
      <w:r w:rsidRPr="000C2828">
        <w:rPr>
          <w:rFonts w:ascii="Times New Roman" w:hAnsi="Times New Roman" w:hint="eastAsia"/>
          <w:sz w:val="22"/>
        </w:rPr>
        <w:t>、系统应用后能保障人民群众健康安全使用疫苗，让老百姓享受到大数据时代下的跨越式优质服务体验，实现疫苗使用更安全、疫苗管理更智能、疫苗使用更高效的目的。</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(1)</w:t>
      </w:r>
      <w:r w:rsidRPr="000C2828">
        <w:rPr>
          <w:rFonts w:ascii="Times New Roman" w:hAnsi="Times New Roman" w:hint="eastAsia"/>
          <w:sz w:val="22"/>
        </w:rPr>
        <w:tab/>
      </w:r>
      <w:r w:rsidRPr="000C2828">
        <w:rPr>
          <w:rFonts w:ascii="Times New Roman" w:hAnsi="Times New Roman" w:hint="eastAsia"/>
          <w:sz w:val="22"/>
        </w:rPr>
        <w:t>单人份疫苗分发系统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lastRenderedPageBreak/>
        <w:t>通过机械手从药槽取出最小包装疫苗，并把疫苗送至设备出苗口。设备含货架、药槽、机械手、控制单元。</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(2)</w:t>
      </w:r>
      <w:r w:rsidRPr="000C2828">
        <w:rPr>
          <w:rFonts w:ascii="Times New Roman" w:hAnsi="Times New Roman" w:hint="eastAsia"/>
          <w:sz w:val="22"/>
        </w:rPr>
        <w:tab/>
      </w:r>
      <w:r w:rsidRPr="000C2828">
        <w:rPr>
          <w:rFonts w:ascii="Times New Roman" w:hAnsi="Times New Roman" w:hint="eastAsia"/>
          <w:sz w:val="22"/>
        </w:rPr>
        <w:t>疫苗传输系统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将分发设备发出的疫苗或料</w:t>
      </w:r>
      <w:proofErr w:type="gramStart"/>
      <w:r w:rsidRPr="000C2828">
        <w:rPr>
          <w:rFonts w:ascii="Times New Roman" w:hAnsi="Times New Roman" w:hint="eastAsia"/>
          <w:sz w:val="22"/>
        </w:rPr>
        <w:t>盒通过</w:t>
      </w:r>
      <w:proofErr w:type="gramEnd"/>
      <w:r w:rsidRPr="000C2828">
        <w:rPr>
          <w:rFonts w:ascii="Times New Roman" w:hAnsi="Times New Roman" w:hint="eastAsia"/>
          <w:sz w:val="22"/>
        </w:rPr>
        <w:t>滑道或者地面输送线传输到相应的接种台。</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(3)</w:t>
      </w:r>
      <w:r w:rsidRPr="000C2828">
        <w:rPr>
          <w:rFonts w:ascii="Times New Roman" w:hAnsi="Times New Roman" w:hint="eastAsia"/>
          <w:sz w:val="22"/>
        </w:rPr>
        <w:tab/>
      </w:r>
      <w:r w:rsidRPr="000C2828">
        <w:rPr>
          <w:rFonts w:ascii="Times New Roman" w:hAnsi="Times New Roman" w:hint="eastAsia"/>
          <w:sz w:val="22"/>
        </w:rPr>
        <w:t>智能出药槽系统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对多人份疫苗，接种后</w:t>
      </w:r>
      <w:proofErr w:type="gramStart"/>
      <w:r w:rsidRPr="000C2828">
        <w:rPr>
          <w:rFonts w:ascii="Times New Roman" w:hAnsi="Times New Roman" w:hint="eastAsia"/>
          <w:sz w:val="22"/>
        </w:rPr>
        <w:t>剩余剂次疫苗</w:t>
      </w:r>
      <w:proofErr w:type="gramEnd"/>
      <w:r w:rsidRPr="000C2828">
        <w:rPr>
          <w:rFonts w:ascii="Times New Roman" w:hAnsi="Times New Roman" w:hint="eastAsia"/>
          <w:sz w:val="22"/>
        </w:rPr>
        <w:t>可放置智能出药槽低温存储待下次接种。</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(4)</w:t>
      </w:r>
      <w:r w:rsidRPr="000C2828">
        <w:rPr>
          <w:rFonts w:ascii="Times New Roman" w:hAnsi="Times New Roman" w:hint="eastAsia"/>
          <w:sz w:val="22"/>
        </w:rPr>
        <w:tab/>
      </w:r>
      <w:r w:rsidRPr="000C2828">
        <w:rPr>
          <w:rFonts w:ascii="Times New Roman" w:hAnsi="Times New Roman" w:hint="eastAsia"/>
          <w:sz w:val="22"/>
        </w:rPr>
        <w:t>疫苗补苗系统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将最小包装的疫苗混放在存储槽中，系统从存储槽中</w:t>
      </w:r>
      <w:proofErr w:type="gramStart"/>
      <w:r w:rsidRPr="000C2828">
        <w:rPr>
          <w:rFonts w:ascii="Times New Roman" w:hAnsi="Times New Roman" w:hint="eastAsia"/>
          <w:sz w:val="22"/>
        </w:rPr>
        <w:t>提取单盒疫苗</w:t>
      </w:r>
      <w:proofErr w:type="gramEnd"/>
      <w:r w:rsidRPr="000C2828">
        <w:rPr>
          <w:rFonts w:ascii="Times New Roman" w:hAnsi="Times New Roman" w:hint="eastAsia"/>
          <w:sz w:val="22"/>
        </w:rPr>
        <w:t>，并自动识别包装尺寸，自动扫描追溯码识别疫苗种类和批号，并由补苗机械手将疫苗自动补入相应药槽中，全过程自动完成无需人工参与。设备含存储槽、传输机构、识别分拣机构、补苗机械手、控制单元。</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(5)</w:t>
      </w:r>
      <w:r w:rsidRPr="000C2828">
        <w:rPr>
          <w:rFonts w:ascii="Times New Roman" w:hAnsi="Times New Roman" w:hint="eastAsia"/>
          <w:sz w:val="22"/>
        </w:rPr>
        <w:tab/>
      </w:r>
      <w:r w:rsidRPr="000C2828">
        <w:rPr>
          <w:rFonts w:ascii="Times New Roman" w:hAnsi="Times New Roman" w:hint="eastAsia"/>
          <w:sz w:val="22"/>
        </w:rPr>
        <w:t>疫苗分发控制系统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提供疫苗处方查询、货位管理、库存管理、盘点管理、</w:t>
      </w:r>
      <w:proofErr w:type="gramStart"/>
      <w:r w:rsidRPr="000C2828">
        <w:rPr>
          <w:rFonts w:ascii="Times New Roman" w:hAnsi="Times New Roman" w:hint="eastAsia"/>
          <w:sz w:val="22"/>
        </w:rPr>
        <w:t>自动上苗管理</w:t>
      </w:r>
      <w:proofErr w:type="gramEnd"/>
      <w:r w:rsidRPr="000C2828">
        <w:rPr>
          <w:rFonts w:ascii="Times New Roman" w:hAnsi="Times New Roman" w:hint="eastAsia"/>
          <w:sz w:val="22"/>
        </w:rPr>
        <w:t>、疫苗发送回传管理、疫苗有效期管理、多人份疫苗开瓶后时效管理、疫苗批号管理、设备参数调整、设备运行方案调整、系统健康管理等管理功能。</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(6)</w:t>
      </w:r>
      <w:r w:rsidRPr="000C2828">
        <w:rPr>
          <w:rFonts w:ascii="Times New Roman" w:hAnsi="Times New Roman" w:hint="eastAsia"/>
          <w:sz w:val="22"/>
        </w:rPr>
        <w:tab/>
        <w:t>AI</w:t>
      </w:r>
      <w:r w:rsidRPr="000C2828">
        <w:rPr>
          <w:rFonts w:ascii="Times New Roman" w:hAnsi="Times New Roman" w:hint="eastAsia"/>
          <w:sz w:val="22"/>
        </w:rPr>
        <w:t>智能预防接种台系统</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集人脸识别、签核验证、疫苗质量检测、接种监测系统、自动升苗、条码识别、紫外消毒等功能</w:t>
      </w:r>
    </w:p>
    <w:p w:rsidR="009E1D4D" w:rsidRPr="000C2828" w:rsidRDefault="009E1D4D" w:rsidP="009E1D4D">
      <w:pPr>
        <w:adjustRightInd w:val="0"/>
        <w:snapToGrid w:val="0"/>
        <w:spacing w:line="300" w:lineRule="auto"/>
        <w:ind w:firstLineChars="200" w:firstLine="440"/>
        <w:jc w:val="left"/>
        <w:rPr>
          <w:rFonts w:ascii="Times New Roman" w:hAnsi="Times New Roman"/>
          <w:sz w:val="22"/>
        </w:rPr>
      </w:pPr>
      <w:r w:rsidRPr="000C2828">
        <w:rPr>
          <w:rFonts w:ascii="Times New Roman" w:hAnsi="Times New Roman" w:hint="eastAsia"/>
          <w:sz w:val="22"/>
        </w:rPr>
        <w:t>(7)</w:t>
      </w:r>
      <w:r w:rsidRPr="000C2828">
        <w:rPr>
          <w:rFonts w:ascii="Times New Roman" w:hAnsi="Times New Roman" w:hint="eastAsia"/>
          <w:sz w:val="22"/>
        </w:rPr>
        <w:tab/>
      </w:r>
      <w:r w:rsidRPr="000C2828">
        <w:rPr>
          <w:rFonts w:ascii="Times New Roman" w:hAnsi="Times New Roman" w:hint="eastAsia"/>
          <w:sz w:val="22"/>
        </w:rPr>
        <w:t>冷库</w:t>
      </w:r>
    </w:p>
    <w:p w:rsidR="009E1D4D" w:rsidRPr="00353F5B" w:rsidRDefault="009E1D4D" w:rsidP="009E1D4D">
      <w:pPr>
        <w:adjustRightInd w:val="0"/>
        <w:snapToGrid w:val="0"/>
        <w:spacing w:line="300" w:lineRule="auto"/>
        <w:ind w:firstLineChars="200" w:firstLine="440"/>
        <w:jc w:val="left"/>
        <w:rPr>
          <w:rFonts w:ascii="Times New Roman" w:hAnsi="Times New Roman"/>
          <w:b/>
          <w:color w:val="FF0000"/>
          <w:sz w:val="22"/>
          <w:u w:val="wavyHeavy"/>
        </w:rPr>
      </w:pPr>
      <w:r w:rsidRPr="000C2828">
        <w:rPr>
          <w:rFonts w:ascii="Times New Roman" w:hAnsi="Times New Roman" w:hint="eastAsia"/>
          <w:sz w:val="22"/>
        </w:rPr>
        <w:t>冷库一用</w:t>
      </w:r>
      <w:proofErr w:type="gramStart"/>
      <w:r w:rsidRPr="000C2828">
        <w:rPr>
          <w:rFonts w:ascii="Times New Roman" w:hAnsi="Times New Roman" w:hint="eastAsia"/>
          <w:sz w:val="22"/>
        </w:rPr>
        <w:t>一</w:t>
      </w:r>
      <w:proofErr w:type="gramEnd"/>
      <w:r w:rsidRPr="000C2828">
        <w:rPr>
          <w:rFonts w:ascii="Times New Roman" w:hAnsi="Times New Roman" w:hint="eastAsia"/>
          <w:sz w:val="22"/>
        </w:rPr>
        <w:t>备制冷系统，主备用制冷系统完全独立；冷库移门：具有</w:t>
      </w:r>
      <w:proofErr w:type="gramStart"/>
      <w:r w:rsidRPr="000C2828">
        <w:rPr>
          <w:rFonts w:ascii="Times New Roman" w:hAnsi="Times New Roman" w:hint="eastAsia"/>
          <w:sz w:val="22"/>
        </w:rPr>
        <w:t>有</w:t>
      </w:r>
      <w:proofErr w:type="gramEnd"/>
      <w:r w:rsidRPr="000C2828">
        <w:rPr>
          <w:rFonts w:ascii="Times New Roman" w:hAnsi="Times New Roman" w:hint="eastAsia"/>
          <w:sz w:val="22"/>
        </w:rPr>
        <w:t>静音密封装置，具备保温功能，并配备加热丝</w:t>
      </w:r>
      <w:r>
        <w:rPr>
          <w:rFonts w:ascii="Times New Roman" w:hAnsi="Times New Roman" w:hint="eastAsia"/>
          <w:sz w:val="22"/>
        </w:rPr>
        <w:t>。</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18" w:name="_Toc162530574"/>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18"/>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10.1</w:t>
      </w:r>
      <w:r w:rsidRPr="00353F5B">
        <w:rPr>
          <w:rFonts w:ascii="Times New Roman" w:hAnsi="Times New Roman"/>
          <w:sz w:val="22"/>
        </w:rPr>
        <w:t>硬件设备参数指标</w:t>
      </w:r>
    </w:p>
    <w:tbl>
      <w:tblPr>
        <w:tblW w:w="91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6675"/>
        <w:gridCol w:w="1192"/>
      </w:tblGrid>
      <w:tr w:rsidR="009E1D4D" w:rsidRPr="00FA408A" w:rsidTr="009B5743">
        <w:trPr>
          <w:trHeight w:val="454"/>
          <w:tblHeader/>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序号</w:t>
            </w:r>
          </w:p>
        </w:tc>
        <w:tc>
          <w:tcPr>
            <w:tcW w:w="6675" w:type="dxa"/>
            <w:vAlign w:val="center"/>
          </w:tcPr>
          <w:p w:rsidR="009E1D4D" w:rsidRPr="00FA408A" w:rsidRDefault="009E1D4D" w:rsidP="009B5743">
            <w:pPr>
              <w:jc w:val="center"/>
              <w:rPr>
                <w:rFonts w:ascii="宋体" w:hAnsi="宋体"/>
                <w:sz w:val="22"/>
              </w:rPr>
            </w:pPr>
            <w:r w:rsidRPr="00FA408A">
              <w:rPr>
                <w:rFonts w:ascii="宋体" w:hAnsi="宋体" w:hint="eastAsia"/>
                <w:sz w:val="22"/>
              </w:rPr>
              <w:t>详细技术参数</w:t>
            </w:r>
          </w:p>
        </w:tc>
        <w:tc>
          <w:tcPr>
            <w:tcW w:w="1192" w:type="dxa"/>
            <w:vAlign w:val="center"/>
          </w:tcPr>
          <w:p w:rsidR="009E1D4D" w:rsidRPr="00FA408A" w:rsidRDefault="009E1D4D" w:rsidP="009B5743">
            <w:pPr>
              <w:jc w:val="center"/>
              <w:rPr>
                <w:rFonts w:ascii="宋体" w:hAnsi="宋体"/>
                <w:sz w:val="22"/>
              </w:rPr>
            </w:pPr>
            <w:r>
              <w:rPr>
                <w:rFonts w:ascii="宋体" w:hAnsi="宋体" w:hint="eastAsia"/>
                <w:sz w:val="22"/>
              </w:rPr>
              <w:t>备注</w:t>
            </w: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总体要求</w:t>
            </w:r>
            <w:r w:rsidRPr="00FA408A">
              <w:rPr>
                <w:rFonts w:ascii="宋体" w:hAnsi="宋体" w:hint="eastAsia"/>
                <w:sz w:val="22"/>
              </w:rPr>
              <w:t>：疫苗全程管理配套设备具备多种</w:t>
            </w:r>
            <w:r w:rsidRPr="00FA408A">
              <w:rPr>
                <w:rFonts w:ascii="宋体" w:hAnsi="宋体" w:hint="eastAsia"/>
                <w:sz w:val="22"/>
                <w:lang w:eastAsia="zh-Hans"/>
              </w:rPr>
              <w:t>包装</w:t>
            </w:r>
            <w:r w:rsidRPr="00FA408A">
              <w:rPr>
                <w:rFonts w:ascii="宋体" w:hAnsi="宋体" w:hint="eastAsia"/>
                <w:sz w:val="22"/>
              </w:rPr>
              <w:t>的疫苗管理配套设备及系统组件，可提供灵活的方案配置，满足用户的不同需求。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w:t>
            </w:r>
          </w:p>
        </w:tc>
        <w:tc>
          <w:tcPr>
            <w:tcW w:w="6675" w:type="dxa"/>
            <w:vAlign w:val="center"/>
          </w:tcPr>
          <w:p w:rsidR="009E1D4D" w:rsidRPr="007D58EE" w:rsidRDefault="009E1D4D" w:rsidP="009B5743">
            <w:pPr>
              <w:rPr>
                <w:rFonts w:ascii="宋体" w:hAnsi="宋体"/>
                <w:b/>
                <w:sz w:val="22"/>
              </w:rPr>
            </w:pPr>
            <w:r w:rsidRPr="007D58EE">
              <w:rPr>
                <w:rFonts w:ascii="宋体" w:hAnsi="宋体" w:hint="eastAsia"/>
                <w:b/>
                <w:sz w:val="22"/>
              </w:rPr>
              <w:t>储存要求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可处理</w:t>
            </w:r>
            <w:r w:rsidRPr="00FA408A">
              <w:rPr>
                <w:rFonts w:ascii="宋体" w:hAnsi="宋体" w:hint="eastAsia"/>
                <w:sz w:val="22"/>
                <w:lang w:eastAsia="zh-Hans"/>
              </w:rPr>
              <w:t>包装的大小范围包含</w:t>
            </w:r>
            <w:r w:rsidRPr="00FA408A">
              <w:rPr>
                <w:rFonts w:ascii="宋体" w:hAnsi="宋体" w:hint="eastAsia"/>
                <w:sz w:val="22"/>
              </w:rPr>
              <w:t>：长度60-160mm，宽度30-80mm.</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疫苗自动分发及传输机器人尺寸，为节省冷库建设空间，单台单人份疫苗自动分发及传输机器人（不包含自动补药模块）尺寸长度≤1300mm，宽度≤1300mm，高度≤2100mm</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疫苗自动分发及传输机器人储苗容量除冷库内部普通货架储苗数量以外。单台疫苗自动分发及传输机器人可存储最大疫苗数量≥2000支</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单台疫苗自动分发及传输机器人可支持药槽数量≥200条</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2.5</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储苗方式</w:t>
            </w:r>
            <w:r w:rsidRPr="00FA408A">
              <w:rPr>
                <w:rFonts w:ascii="宋体" w:hAnsi="宋体" w:hint="eastAsia"/>
                <w:sz w:val="22"/>
                <w:lang w:eastAsia="zh-Hans"/>
              </w:rPr>
              <w:t>：</w:t>
            </w:r>
            <w:r w:rsidRPr="00FA408A">
              <w:rPr>
                <w:rFonts w:ascii="宋体" w:hAnsi="宋体" w:hint="eastAsia"/>
                <w:sz w:val="22"/>
              </w:rPr>
              <w:t>将疫苗存储在倾斜的层板上，不同疫苗通过药槽挡板进行分隔。</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2.6</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药槽宽度现场可灵活调整，设置不同宽度的药槽以匹配不同包装尺寸的疫苗,药槽宽度种类≥4种</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cs="Lucida Sans" w:hint="eastAsia"/>
                <w:sz w:val="22"/>
              </w:rPr>
              <w:lastRenderedPageBreak/>
              <w:t>2.7</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自动分配药槽，疫苗不和固定药槽绑定，设备会根据疫苗外包装尺寸自动匹配宽度合适的空药槽。使设备存储空间利用率达到最大化</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发送疫苗要求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r w:rsidRPr="00FA408A">
              <w:rPr>
                <w:rFonts w:ascii="宋体" w:hAnsi="宋体"/>
                <w:sz w:val="22"/>
              </w:rPr>
              <w:t>1</w:t>
            </w:r>
          </w:p>
        </w:tc>
        <w:tc>
          <w:tcPr>
            <w:tcW w:w="6675" w:type="dxa"/>
            <w:vAlign w:val="center"/>
          </w:tcPr>
          <w:p w:rsidR="009E1D4D" w:rsidRPr="00FA408A" w:rsidRDefault="009E1D4D" w:rsidP="009B5743">
            <w:pPr>
              <w:rPr>
                <w:rFonts w:ascii="宋体" w:hAnsi="宋体"/>
                <w:sz w:val="22"/>
                <w:lang w:val="zh-CN"/>
              </w:rPr>
            </w:pPr>
            <w:r w:rsidRPr="00FA408A">
              <w:rPr>
                <w:rFonts w:ascii="宋体" w:hAnsi="宋体" w:hint="eastAsia"/>
                <w:sz w:val="22"/>
              </w:rPr>
              <w:t>采用机械手发送疫苗，设备配备发/</w:t>
            </w:r>
            <w:proofErr w:type="gramStart"/>
            <w:r w:rsidRPr="00FA408A">
              <w:rPr>
                <w:rFonts w:ascii="宋体" w:hAnsi="宋体" w:hint="eastAsia"/>
                <w:sz w:val="22"/>
              </w:rPr>
              <w:t>接苗机械手</w:t>
            </w:r>
            <w:proofErr w:type="gramEnd"/>
            <w:r w:rsidRPr="00FA408A">
              <w:rPr>
                <w:rFonts w:ascii="宋体" w:hAnsi="宋体" w:hint="eastAsia"/>
                <w:sz w:val="22"/>
              </w:rPr>
              <w:t>，通过机械手前端</w:t>
            </w:r>
            <w:proofErr w:type="gramStart"/>
            <w:r w:rsidRPr="00FA408A">
              <w:rPr>
                <w:rFonts w:ascii="宋体" w:hAnsi="宋体" w:hint="eastAsia"/>
                <w:sz w:val="22"/>
              </w:rPr>
              <w:t>的取苗机构</w:t>
            </w:r>
            <w:proofErr w:type="gramEnd"/>
            <w:r w:rsidRPr="00FA408A">
              <w:rPr>
                <w:rFonts w:ascii="宋体" w:hAnsi="宋体" w:hint="eastAsia"/>
                <w:sz w:val="22"/>
              </w:rPr>
              <w:t>，将疫苗从药槽中取出</w:t>
            </w:r>
            <w:r w:rsidRPr="00FA408A">
              <w:rPr>
                <w:rFonts w:ascii="宋体" w:hAnsi="宋体" w:hint="eastAsia"/>
                <w:sz w:val="22"/>
                <w:lang w:eastAsia="zh-Hans"/>
              </w:rPr>
              <w:t>，</w:t>
            </w:r>
            <w:r w:rsidRPr="00FA408A">
              <w:rPr>
                <w:rFonts w:ascii="宋体" w:hAnsi="宋体" w:hint="eastAsia"/>
                <w:sz w:val="22"/>
              </w:rPr>
              <w:t>完成</w:t>
            </w:r>
            <w:proofErr w:type="gramStart"/>
            <w:r w:rsidRPr="00FA408A">
              <w:rPr>
                <w:rFonts w:ascii="宋体" w:hAnsi="宋体" w:hint="eastAsia"/>
                <w:sz w:val="22"/>
              </w:rPr>
              <w:t>取苗动作</w:t>
            </w:r>
            <w:proofErr w:type="gramEnd"/>
            <w:r w:rsidRPr="00FA408A">
              <w:rPr>
                <w:rFonts w:ascii="宋体" w:hAnsi="宋体" w:hint="eastAsia"/>
                <w:sz w:val="22"/>
              </w:rPr>
              <w:t>后，疫苗会滑到和机械手一体的托盘中，由机械手主动承接疫苗并将疫苗送至设备的出苗口。不可使用自由落体的发</w:t>
            </w:r>
            <w:r w:rsidRPr="00FA408A">
              <w:rPr>
                <w:rFonts w:ascii="宋体" w:hAnsi="宋体" w:hint="eastAsia"/>
                <w:sz w:val="22"/>
                <w:lang w:eastAsia="zh-Hans"/>
              </w:rPr>
              <w:t>送</w:t>
            </w:r>
            <w:r w:rsidRPr="00FA408A">
              <w:rPr>
                <w:rFonts w:ascii="宋体" w:hAnsi="宋体" w:hint="eastAsia"/>
                <w:sz w:val="22"/>
              </w:rPr>
              <w:t>方式，以免疫苗从高处跌落而损坏。</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r w:rsidRPr="00FA408A">
              <w:rPr>
                <w:rFonts w:ascii="宋体" w:hAnsi="宋体"/>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可根据项目现场使用需求灵活设置</w:t>
            </w:r>
            <w:r w:rsidRPr="00FA408A">
              <w:rPr>
                <w:rFonts w:ascii="宋体" w:hAnsi="宋体" w:hint="eastAsia"/>
                <w:sz w:val="22"/>
                <w:lang w:eastAsia="zh-Hans"/>
              </w:rPr>
              <w:t>设备</w:t>
            </w:r>
            <w:r w:rsidRPr="00FA408A">
              <w:rPr>
                <w:rFonts w:ascii="宋体" w:hAnsi="宋体" w:hint="eastAsia"/>
                <w:sz w:val="22"/>
              </w:rPr>
              <w:t>出苗口高度。</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r w:rsidRPr="00FA408A">
              <w:rPr>
                <w:rFonts w:ascii="宋体" w:hAnsi="宋体"/>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自动发送疫苗速度</w:t>
            </w:r>
            <w:r w:rsidRPr="00FA408A">
              <w:rPr>
                <w:rFonts w:ascii="宋体" w:hAnsi="宋体" w:hint="eastAsia"/>
                <w:sz w:val="22"/>
                <w:lang w:eastAsia="zh-Hans"/>
              </w:rPr>
              <w:t>：设备</w:t>
            </w:r>
            <w:r w:rsidRPr="00FA408A">
              <w:rPr>
                <w:rFonts w:ascii="宋体" w:hAnsi="宋体" w:hint="eastAsia"/>
                <w:sz w:val="22"/>
              </w:rPr>
              <w:t>从接收到疫苗</w:t>
            </w:r>
            <w:r w:rsidRPr="00FA408A">
              <w:rPr>
                <w:rFonts w:ascii="宋体" w:hAnsi="宋体" w:hint="eastAsia"/>
                <w:sz w:val="22"/>
                <w:lang w:eastAsia="zh-Hans"/>
              </w:rPr>
              <w:t>登记处方</w:t>
            </w:r>
            <w:r w:rsidRPr="00FA408A">
              <w:rPr>
                <w:rFonts w:ascii="宋体" w:hAnsi="宋体" w:hint="eastAsia"/>
                <w:sz w:val="22"/>
              </w:rPr>
              <w:t>到</w:t>
            </w:r>
            <w:r w:rsidRPr="00FA408A">
              <w:rPr>
                <w:rFonts w:ascii="宋体" w:hAnsi="宋体" w:hint="eastAsia"/>
                <w:sz w:val="22"/>
                <w:lang w:eastAsia="zh-Hans"/>
              </w:rPr>
              <w:t>设备</w:t>
            </w:r>
            <w:r w:rsidRPr="00FA408A">
              <w:rPr>
                <w:rFonts w:ascii="宋体" w:hAnsi="宋体" w:hint="eastAsia"/>
                <w:sz w:val="22"/>
              </w:rPr>
              <w:t>出苗口中发出疫苗最长时间≤20秒/盒。</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r w:rsidRPr="00FA408A">
              <w:rPr>
                <w:rFonts w:ascii="宋体" w:hAnsi="宋体"/>
                <w:sz w:val="22"/>
              </w:rPr>
              <w:t>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lang w:eastAsia="zh-Hans"/>
              </w:rPr>
              <w:t>单</w:t>
            </w:r>
            <w:r w:rsidRPr="00FA408A">
              <w:rPr>
                <w:rFonts w:ascii="宋体" w:hAnsi="宋体" w:hint="eastAsia"/>
                <w:sz w:val="22"/>
              </w:rPr>
              <w:t>台</w:t>
            </w:r>
            <w:r w:rsidRPr="00FA408A">
              <w:rPr>
                <w:rFonts w:ascii="宋体" w:hAnsi="宋体" w:hint="eastAsia"/>
                <w:sz w:val="22"/>
                <w:lang w:eastAsia="zh-Hans"/>
              </w:rPr>
              <w:t>设备</w:t>
            </w:r>
            <w:r w:rsidRPr="00FA408A">
              <w:rPr>
                <w:rFonts w:ascii="宋体" w:hAnsi="宋体" w:hint="eastAsia"/>
                <w:sz w:val="22"/>
              </w:rPr>
              <w:t>可对接的</w:t>
            </w:r>
            <w:r w:rsidRPr="00FA408A">
              <w:rPr>
                <w:rFonts w:ascii="宋体" w:hAnsi="宋体" w:hint="eastAsia"/>
                <w:sz w:val="22"/>
                <w:lang w:eastAsia="zh-Hans"/>
              </w:rPr>
              <w:t>接种</w:t>
            </w:r>
            <w:r w:rsidRPr="00FA408A">
              <w:rPr>
                <w:rFonts w:ascii="宋体" w:hAnsi="宋体" w:hint="eastAsia"/>
                <w:sz w:val="22"/>
              </w:rPr>
              <w:t>台数量≥</w:t>
            </w:r>
            <w:r w:rsidRPr="00FA408A">
              <w:rPr>
                <w:rFonts w:ascii="宋体" w:hAnsi="宋体"/>
                <w:sz w:val="22"/>
              </w:rPr>
              <w:t>3</w:t>
            </w:r>
            <w:r w:rsidRPr="00FA408A">
              <w:rPr>
                <w:rFonts w:ascii="宋体" w:hAnsi="宋体" w:hint="eastAsia"/>
                <w:sz w:val="22"/>
              </w:rPr>
              <w:t>个。</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4</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疫苗传输需求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hidden/>
        </w:trPr>
        <w:tc>
          <w:tcPr>
            <w:tcW w:w="1261" w:type="dxa"/>
            <w:vAlign w:val="center"/>
          </w:tcPr>
          <w:p w:rsidR="009E1D4D" w:rsidRPr="00FA408A" w:rsidRDefault="009E1D4D" w:rsidP="009B5743">
            <w:pPr>
              <w:jc w:val="center"/>
              <w:rPr>
                <w:rFonts w:ascii="宋体" w:hAnsi="宋体"/>
                <w:vanish/>
                <w:sz w:val="22"/>
              </w:rPr>
            </w:pPr>
          </w:p>
          <w:p w:rsidR="009E1D4D" w:rsidRPr="00FA408A" w:rsidRDefault="009E1D4D" w:rsidP="009B5743">
            <w:pPr>
              <w:jc w:val="center"/>
              <w:rPr>
                <w:rFonts w:ascii="宋体" w:hAnsi="宋体"/>
                <w:sz w:val="22"/>
              </w:rPr>
            </w:pPr>
            <w:r w:rsidRPr="00FA408A">
              <w:rPr>
                <w:rFonts w:ascii="宋体" w:hAnsi="宋体" w:hint="eastAsia"/>
                <w:sz w:val="22"/>
              </w:rPr>
              <w:t>4.1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疫苗传输系统</w:t>
            </w:r>
            <w:r w:rsidRPr="00FA408A">
              <w:rPr>
                <w:rFonts w:ascii="宋体" w:hAnsi="宋体" w:hint="eastAsia"/>
                <w:sz w:val="22"/>
                <w:lang w:eastAsia="zh-Hans"/>
              </w:rPr>
              <w:t>：</w:t>
            </w:r>
            <w:r w:rsidRPr="00FA408A">
              <w:rPr>
                <w:rFonts w:ascii="宋体" w:hAnsi="宋体" w:hint="eastAsia"/>
                <w:sz w:val="22"/>
              </w:rPr>
              <w:t>为满足使用门诊的特殊布局及场地需求，减少冷库占地面积，方案配备疫苗传输系统，将疫苗从冷库传递到各</w:t>
            </w:r>
            <w:r w:rsidRPr="00FA408A">
              <w:rPr>
                <w:rFonts w:ascii="宋体" w:hAnsi="宋体" w:hint="eastAsia"/>
                <w:sz w:val="22"/>
                <w:lang w:eastAsia="zh-Hans"/>
              </w:rPr>
              <w:t>接种</w:t>
            </w:r>
            <w:r w:rsidRPr="00FA408A">
              <w:rPr>
                <w:rFonts w:ascii="宋体" w:hAnsi="宋体" w:hint="eastAsia"/>
                <w:sz w:val="22"/>
              </w:rPr>
              <w:t>台。可根据场地情况灵活布置。冷库外疫苗传输系统稳定，高效，准确，减少疫苗脱离冷链时间。不影响疫苗有效性。</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4.</w:t>
            </w:r>
            <w:r w:rsidRPr="00FA408A">
              <w:rPr>
                <w:rFonts w:ascii="宋体" w:hAnsi="宋体"/>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设备到</w:t>
            </w:r>
            <w:proofErr w:type="gramStart"/>
            <w:r w:rsidRPr="00FA408A">
              <w:rPr>
                <w:rFonts w:ascii="宋体" w:hAnsi="宋体" w:hint="eastAsia"/>
                <w:sz w:val="22"/>
                <w:lang w:eastAsia="zh-Hans"/>
              </w:rPr>
              <w:t>接种</w:t>
            </w:r>
            <w:r w:rsidRPr="00FA408A">
              <w:rPr>
                <w:rFonts w:ascii="宋体" w:hAnsi="宋体" w:hint="eastAsia"/>
                <w:sz w:val="22"/>
              </w:rPr>
              <w:t>台</w:t>
            </w:r>
            <w:proofErr w:type="gramEnd"/>
            <w:r w:rsidRPr="00FA408A">
              <w:rPr>
                <w:rFonts w:ascii="宋体" w:hAnsi="宋体" w:hint="eastAsia"/>
                <w:sz w:val="22"/>
              </w:rPr>
              <w:t>使用皮带传输，皮带速度设定为≥0.5m/s。</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4.</w:t>
            </w:r>
            <w:r w:rsidRPr="00FA408A">
              <w:rPr>
                <w:rFonts w:ascii="宋体" w:hAnsi="宋体"/>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皮带输送线可以实现≥</w:t>
            </w:r>
            <w:r w:rsidRPr="00FA408A">
              <w:rPr>
                <w:rFonts w:ascii="宋体" w:hAnsi="宋体"/>
                <w:sz w:val="22"/>
              </w:rPr>
              <w:t>4</w:t>
            </w:r>
            <w:r w:rsidRPr="00FA408A">
              <w:rPr>
                <w:rFonts w:ascii="宋体" w:hAnsi="宋体" w:hint="eastAsia"/>
                <w:sz w:val="22"/>
              </w:rPr>
              <w:t>个操作台的分发管理。</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4.4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根据门诊场地操作台的位置灵活部署，可满足冷库与操作台之间存在过道、房间等空间隔断的情况。</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5</w:t>
            </w:r>
          </w:p>
        </w:tc>
        <w:tc>
          <w:tcPr>
            <w:tcW w:w="6675" w:type="dxa"/>
            <w:vAlign w:val="center"/>
          </w:tcPr>
          <w:p w:rsidR="009E1D4D" w:rsidRPr="007D58EE" w:rsidRDefault="009E1D4D" w:rsidP="009B5743">
            <w:pPr>
              <w:rPr>
                <w:rFonts w:ascii="宋体" w:hAnsi="宋体"/>
                <w:b/>
                <w:sz w:val="22"/>
              </w:rPr>
            </w:pPr>
            <w:r w:rsidRPr="007D58EE">
              <w:rPr>
                <w:rFonts w:ascii="宋体" w:hAnsi="宋体" w:hint="eastAsia"/>
                <w:b/>
                <w:sz w:val="22"/>
              </w:rPr>
              <w:t>冷库移门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5.1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移门门框底部有静音密封装置，提供良好密封性的同时减少工作噪音。</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6</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自动补苗</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hidden/>
        </w:trPr>
        <w:tc>
          <w:tcPr>
            <w:tcW w:w="1261" w:type="dxa"/>
            <w:vAlign w:val="center"/>
          </w:tcPr>
          <w:p w:rsidR="009E1D4D" w:rsidRPr="00FA408A" w:rsidRDefault="009E1D4D" w:rsidP="009B5743">
            <w:pPr>
              <w:jc w:val="center"/>
              <w:rPr>
                <w:rFonts w:ascii="宋体" w:hAnsi="宋体"/>
                <w:vanish/>
                <w:sz w:val="22"/>
              </w:rPr>
            </w:pPr>
          </w:p>
          <w:p w:rsidR="009E1D4D" w:rsidRPr="00FA408A" w:rsidRDefault="009E1D4D" w:rsidP="009B5743">
            <w:pPr>
              <w:jc w:val="center"/>
              <w:rPr>
                <w:rFonts w:ascii="宋体" w:hAnsi="宋体"/>
                <w:sz w:val="22"/>
              </w:rPr>
            </w:pPr>
            <w:r w:rsidRPr="00FA408A">
              <w:rPr>
                <w:rFonts w:ascii="宋体" w:hAnsi="宋体"/>
                <w:sz w:val="22"/>
              </w:rPr>
              <w:t>6</w:t>
            </w:r>
            <w:r w:rsidRPr="00FA408A">
              <w:rPr>
                <w:rFonts w:ascii="宋体" w:hAnsi="宋体" w:hint="eastAsia"/>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具备</w:t>
            </w:r>
            <w:r w:rsidRPr="00FA408A">
              <w:rPr>
                <w:rFonts w:ascii="宋体" w:hAnsi="宋体" w:hint="eastAsia"/>
                <w:sz w:val="22"/>
                <w:lang w:eastAsia="zh-Hans"/>
              </w:rPr>
              <w:t>单人份</w:t>
            </w:r>
            <w:r w:rsidRPr="00FA408A">
              <w:rPr>
                <w:rFonts w:ascii="宋体" w:hAnsi="宋体" w:hint="eastAsia"/>
                <w:sz w:val="22"/>
              </w:rPr>
              <w:t>疫苗自动补苗</w:t>
            </w:r>
            <w:r w:rsidRPr="00FA408A">
              <w:rPr>
                <w:rFonts w:ascii="宋体" w:hAnsi="宋体" w:hint="eastAsia"/>
                <w:sz w:val="22"/>
                <w:lang w:eastAsia="zh-Hans"/>
              </w:rPr>
              <w:t>功能：</w:t>
            </w:r>
            <w:r w:rsidRPr="00FA408A">
              <w:rPr>
                <w:rFonts w:ascii="宋体" w:hAnsi="宋体" w:hint="eastAsia"/>
                <w:sz w:val="22"/>
              </w:rPr>
              <w:t>将最小包装的疫苗混放在</w:t>
            </w:r>
            <w:r w:rsidRPr="00FA408A">
              <w:rPr>
                <w:rFonts w:ascii="宋体" w:hAnsi="宋体" w:hint="eastAsia"/>
                <w:sz w:val="22"/>
                <w:lang w:eastAsia="zh-Hans"/>
              </w:rPr>
              <w:t>存储</w:t>
            </w:r>
            <w:r w:rsidRPr="00FA408A">
              <w:rPr>
                <w:rFonts w:ascii="宋体" w:hAnsi="宋体" w:hint="eastAsia"/>
                <w:sz w:val="22"/>
              </w:rPr>
              <w:t>槽中，系统从</w:t>
            </w:r>
            <w:r w:rsidRPr="00FA408A">
              <w:rPr>
                <w:rFonts w:ascii="宋体" w:hAnsi="宋体" w:hint="eastAsia"/>
                <w:sz w:val="22"/>
                <w:lang w:eastAsia="zh-Hans"/>
              </w:rPr>
              <w:t>存储</w:t>
            </w:r>
            <w:r w:rsidRPr="00FA408A">
              <w:rPr>
                <w:rFonts w:ascii="宋体" w:hAnsi="宋体" w:hint="eastAsia"/>
                <w:sz w:val="22"/>
              </w:rPr>
              <w:t>槽中</w:t>
            </w:r>
            <w:proofErr w:type="gramStart"/>
            <w:r w:rsidRPr="00FA408A">
              <w:rPr>
                <w:rFonts w:ascii="宋体" w:hAnsi="宋体" w:hint="eastAsia"/>
                <w:sz w:val="22"/>
                <w:lang w:eastAsia="zh-Hans"/>
              </w:rPr>
              <w:t>提取</w:t>
            </w:r>
            <w:r w:rsidRPr="00FA408A">
              <w:rPr>
                <w:rFonts w:ascii="宋体" w:hAnsi="宋体" w:hint="eastAsia"/>
                <w:sz w:val="22"/>
              </w:rPr>
              <w:t>单盒疫苗</w:t>
            </w:r>
            <w:proofErr w:type="gramEnd"/>
            <w:r w:rsidRPr="00FA408A">
              <w:rPr>
                <w:rFonts w:ascii="宋体" w:hAnsi="宋体" w:hint="eastAsia"/>
                <w:sz w:val="22"/>
                <w:lang w:eastAsia="zh-Hans"/>
              </w:rPr>
              <w:t>，</w:t>
            </w:r>
            <w:r w:rsidRPr="00FA408A">
              <w:rPr>
                <w:rFonts w:ascii="宋体" w:hAnsi="宋体" w:hint="eastAsia"/>
                <w:sz w:val="22"/>
              </w:rPr>
              <w:t>并</w:t>
            </w:r>
            <w:r w:rsidRPr="00FA408A">
              <w:rPr>
                <w:rFonts w:ascii="宋体" w:hAnsi="宋体" w:hint="eastAsia"/>
                <w:sz w:val="22"/>
                <w:lang w:eastAsia="zh-Hans"/>
              </w:rPr>
              <w:t>自动</w:t>
            </w:r>
            <w:r w:rsidRPr="00FA408A">
              <w:rPr>
                <w:rFonts w:ascii="宋体" w:hAnsi="宋体" w:hint="eastAsia"/>
                <w:sz w:val="22"/>
              </w:rPr>
              <w:t>识别</w:t>
            </w:r>
            <w:r w:rsidRPr="00FA408A">
              <w:rPr>
                <w:rFonts w:ascii="宋体" w:hAnsi="宋体" w:hint="eastAsia"/>
                <w:sz w:val="22"/>
                <w:lang w:eastAsia="zh-Hans"/>
              </w:rPr>
              <w:t>包装</w:t>
            </w:r>
            <w:r w:rsidRPr="00FA408A">
              <w:rPr>
                <w:rFonts w:ascii="宋体" w:hAnsi="宋体" w:hint="eastAsia"/>
                <w:sz w:val="22"/>
              </w:rPr>
              <w:t>尺寸，</w:t>
            </w:r>
            <w:r w:rsidRPr="00FA408A">
              <w:rPr>
                <w:rFonts w:ascii="宋体" w:hAnsi="宋体" w:hint="eastAsia"/>
                <w:sz w:val="22"/>
                <w:lang w:eastAsia="zh-Hans"/>
              </w:rPr>
              <w:t>自动</w:t>
            </w:r>
            <w:r w:rsidRPr="00FA408A">
              <w:rPr>
                <w:rFonts w:ascii="宋体" w:hAnsi="宋体" w:hint="eastAsia"/>
                <w:sz w:val="22"/>
              </w:rPr>
              <w:t>扫描追溯码识别疫苗种类和批号，并由补苗机械手将疫苗自动补入相应药槽中，全过程自动完成无需人工参与。</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6</w:t>
            </w:r>
            <w:r w:rsidRPr="00FA408A">
              <w:rPr>
                <w:rFonts w:ascii="宋体" w:hAnsi="宋体" w:hint="eastAsia"/>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lang w:eastAsia="zh-Hans"/>
              </w:rPr>
              <w:t>存储</w:t>
            </w:r>
            <w:r w:rsidRPr="00FA408A">
              <w:rPr>
                <w:rFonts w:ascii="宋体" w:hAnsi="宋体" w:hint="eastAsia"/>
                <w:sz w:val="22"/>
              </w:rPr>
              <w:t>槽具备疫苗储存功能，可以一次存放≥500剂次疫苗。</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831"/>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6</w:t>
            </w:r>
            <w:r w:rsidRPr="00FA408A">
              <w:rPr>
                <w:rFonts w:ascii="宋体" w:hAnsi="宋体" w:hint="eastAsia"/>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lang w:eastAsia="zh-Hans"/>
              </w:rPr>
              <w:t>设备</w:t>
            </w:r>
            <w:r w:rsidRPr="00FA408A">
              <w:rPr>
                <w:rFonts w:ascii="宋体" w:hAnsi="宋体" w:hint="eastAsia"/>
                <w:sz w:val="22"/>
              </w:rPr>
              <w:t>具备无人值守作业模式。</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6.4</w:t>
            </w:r>
          </w:p>
        </w:tc>
        <w:tc>
          <w:tcPr>
            <w:tcW w:w="6675" w:type="dxa"/>
            <w:vAlign w:val="center"/>
          </w:tcPr>
          <w:p w:rsidR="009E1D4D" w:rsidRPr="00FA408A" w:rsidRDefault="009E1D4D" w:rsidP="009B5743">
            <w:pPr>
              <w:rPr>
                <w:rFonts w:ascii="宋体" w:hAnsi="宋体"/>
                <w:sz w:val="22"/>
                <w:lang w:eastAsia="zh-Hans"/>
              </w:rPr>
            </w:pPr>
            <w:r w:rsidRPr="00FA408A">
              <w:rPr>
                <w:rFonts w:ascii="宋体" w:hAnsi="宋体" w:hint="eastAsia"/>
                <w:sz w:val="22"/>
                <w:lang w:eastAsia="zh-Hans"/>
              </w:rPr>
              <w:t>自动补苗设备（包含存储</w:t>
            </w:r>
            <w:r w:rsidRPr="00FA408A">
              <w:rPr>
                <w:rFonts w:ascii="宋体" w:hAnsi="宋体" w:hint="eastAsia"/>
                <w:sz w:val="22"/>
              </w:rPr>
              <w:t>槽</w:t>
            </w:r>
            <w:r w:rsidRPr="00FA408A">
              <w:rPr>
                <w:rFonts w:ascii="宋体" w:hAnsi="宋体" w:hint="eastAsia"/>
                <w:sz w:val="22"/>
                <w:lang w:eastAsia="zh-Hans"/>
              </w:rPr>
              <w:t>、传输机构、识别分拣机构、补苗机械手）</w:t>
            </w:r>
            <w:r w:rsidRPr="00FA408A">
              <w:rPr>
                <w:rFonts w:ascii="宋体" w:hAnsi="宋体" w:hint="eastAsia"/>
                <w:sz w:val="22"/>
              </w:rPr>
              <w:t>，尺寸长≤1750mm宽≤800mm高≤1400mm，以便更好的适应冷库内的空间。</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7</w:t>
            </w:r>
          </w:p>
        </w:tc>
        <w:tc>
          <w:tcPr>
            <w:tcW w:w="6675" w:type="dxa"/>
            <w:vAlign w:val="center"/>
          </w:tcPr>
          <w:p w:rsidR="009E1D4D" w:rsidRPr="007D58EE" w:rsidRDefault="009E1D4D" w:rsidP="009B5743">
            <w:pPr>
              <w:rPr>
                <w:rFonts w:ascii="宋体" w:hAnsi="宋体"/>
                <w:b/>
                <w:sz w:val="22"/>
              </w:rPr>
            </w:pPr>
            <w:r w:rsidRPr="007D58EE">
              <w:rPr>
                <w:rFonts w:ascii="宋体" w:hAnsi="宋体" w:hint="eastAsia"/>
                <w:b/>
                <w:sz w:val="22"/>
              </w:rPr>
              <w:t>多人份疫苗要求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lastRenderedPageBreak/>
              <w:t>7.1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配备智能出药槽</w:t>
            </w:r>
            <w:r w:rsidRPr="00FA408A">
              <w:rPr>
                <w:rFonts w:ascii="宋体" w:hAnsi="宋体"/>
                <w:sz w:val="22"/>
              </w:rPr>
              <w:t>1</w:t>
            </w:r>
            <w:r w:rsidRPr="00FA408A">
              <w:rPr>
                <w:rFonts w:ascii="宋体" w:hAnsi="宋体" w:hint="eastAsia"/>
                <w:sz w:val="22"/>
              </w:rPr>
              <w:t>套，对多人份疫苗，接种后</w:t>
            </w:r>
            <w:proofErr w:type="gramStart"/>
            <w:r w:rsidRPr="00FA408A">
              <w:rPr>
                <w:rFonts w:ascii="宋体" w:hAnsi="宋体" w:hint="eastAsia"/>
                <w:sz w:val="22"/>
              </w:rPr>
              <w:t>剩余剂次疫苗</w:t>
            </w:r>
            <w:proofErr w:type="gramEnd"/>
            <w:r w:rsidRPr="00FA408A">
              <w:rPr>
                <w:rFonts w:ascii="宋体" w:hAnsi="宋体" w:hint="eastAsia"/>
                <w:sz w:val="22"/>
              </w:rPr>
              <w:t>可放置智能出药槽低温存储待下次接种</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7</w:t>
            </w:r>
            <w:r w:rsidRPr="00FA408A">
              <w:rPr>
                <w:rFonts w:ascii="宋体" w:hAnsi="宋体" w:hint="eastAsia"/>
                <w:sz w:val="22"/>
              </w:rPr>
              <w:t>.3</w:t>
            </w:r>
          </w:p>
        </w:tc>
        <w:tc>
          <w:tcPr>
            <w:tcW w:w="6675" w:type="dxa"/>
            <w:vAlign w:val="center"/>
          </w:tcPr>
          <w:p w:rsidR="009E1D4D" w:rsidRPr="00FA408A" w:rsidRDefault="009E1D4D" w:rsidP="009B5743">
            <w:pPr>
              <w:rPr>
                <w:rFonts w:ascii="宋体" w:hAnsi="宋体"/>
                <w:sz w:val="22"/>
                <w:lang w:val="zh-CN"/>
              </w:rPr>
            </w:pPr>
            <w:r w:rsidRPr="00FA408A">
              <w:rPr>
                <w:rFonts w:ascii="宋体" w:hAnsi="宋体" w:hint="eastAsia"/>
                <w:sz w:val="22"/>
              </w:rPr>
              <w:t>智能出药槽宽度≥210mm，深度≥80mm，电动行程≥340mm</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7.4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使用步进电机</w:t>
            </w:r>
            <w:proofErr w:type="gramStart"/>
            <w:r w:rsidRPr="00FA408A">
              <w:rPr>
                <w:rFonts w:ascii="宋体" w:hAnsi="宋体" w:hint="eastAsia"/>
                <w:sz w:val="22"/>
              </w:rPr>
              <w:t>做为</w:t>
            </w:r>
            <w:proofErr w:type="gramEnd"/>
            <w:r w:rsidRPr="00FA408A">
              <w:rPr>
                <w:rFonts w:ascii="宋体" w:hAnsi="宋体" w:hint="eastAsia"/>
                <w:sz w:val="22"/>
              </w:rPr>
              <w:t>动力驱动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7.5</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智能出药槽支持自动和手动弹出两种模式，且支持自动或手动关闭</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7.6</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智能出药槽同疫苗自动分发及传输机器人系统无缝衔接</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7.7</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智能出药槽支持超时自动关闭功能，关闭前会有灯光提醒，确保使用人员安全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7.8</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智能出药槽动力机构具备保护机制，保护使用人员，避免造成伤害</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8</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自动盘点需求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hidden/>
        </w:trPr>
        <w:tc>
          <w:tcPr>
            <w:tcW w:w="1261" w:type="dxa"/>
            <w:vAlign w:val="center"/>
          </w:tcPr>
          <w:p w:rsidR="009E1D4D" w:rsidRPr="00FA408A" w:rsidRDefault="009E1D4D" w:rsidP="009B5743">
            <w:pPr>
              <w:jc w:val="center"/>
              <w:rPr>
                <w:rFonts w:ascii="宋体" w:hAnsi="宋体"/>
                <w:vanish/>
                <w:sz w:val="22"/>
              </w:rPr>
            </w:pPr>
          </w:p>
          <w:p w:rsidR="009E1D4D" w:rsidRPr="00FA408A" w:rsidRDefault="009E1D4D" w:rsidP="009B5743">
            <w:pPr>
              <w:jc w:val="center"/>
              <w:rPr>
                <w:rFonts w:ascii="宋体" w:hAnsi="宋体"/>
                <w:sz w:val="22"/>
              </w:rPr>
            </w:pPr>
            <w:r w:rsidRPr="00FA408A">
              <w:rPr>
                <w:rFonts w:ascii="宋体" w:hAnsi="宋体"/>
                <w:sz w:val="22"/>
              </w:rPr>
              <w:t>8</w:t>
            </w:r>
            <w:r w:rsidRPr="00FA408A">
              <w:rPr>
                <w:rFonts w:ascii="宋体" w:hAnsi="宋体" w:hint="eastAsia"/>
                <w:sz w:val="22"/>
              </w:rPr>
              <w:t>.</w:t>
            </w:r>
            <w:r w:rsidRPr="00FA408A">
              <w:rPr>
                <w:rFonts w:ascii="宋体" w:hAnsi="宋体"/>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单人</w:t>
            </w:r>
            <w:proofErr w:type="gramStart"/>
            <w:r w:rsidRPr="00FA408A">
              <w:rPr>
                <w:rFonts w:ascii="宋体" w:hAnsi="宋体" w:hint="eastAsia"/>
                <w:sz w:val="22"/>
              </w:rPr>
              <w:t>份</w:t>
            </w:r>
            <w:r w:rsidRPr="00FA408A">
              <w:rPr>
                <w:rFonts w:ascii="宋体" w:hAnsi="宋体" w:hint="eastAsia"/>
                <w:sz w:val="22"/>
                <w:lang w:eastAsia="zh-Hans"/>
              </w:rPr>
              <w:t>设备</w:t>
            </w:r>
            <w:proofErr w:type="gramEnd"/>
            <w:r w:rsidRPr="00FA408A">
              <w:rPr>
                <w:rFonts w:ascii="宋体" w:hAnsi="宋体" w:hint="eastAsia"/>
                <w:sz w:val="22"/>
              </w:rPr>
              <w:t>具备盘点机械手，可</w:t>
            </w:r>
            <w:r w:rsidRPr="00FA408A">
              <w:rPr>
                <w:rFonts w:ascii="宋体" w:hAnsi="宋体" w:hint="eastAsia"/>
                <w:sz w:val="22"/>
                <w:lang w:eastAsia="zh-Hans"/>
              </w:rPr>
              <w:t>完成设备内存储</w:t>
            </w:r>
            <w:r w:rsidRPr="00FA408A">
              <w:rPr>
                <w:rFonts w:ascii="宋体" w:hAnsi="宋体" w:hint="eastAsia"/>
                <w:sz w:val="22"/>
              </w:rPr>
              <w:t>疫苗数量的自动盘点。</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lang w:eastAsia="zh-Hans"/>
              </w:rPr>
            </w:pPr>
            <w:r w:rsidRPr="00FA408A">
              <w:rPr>
                <w:rFonts w:ascii="宋体" w:hAnsi="宋体"/>
                <w:sz w:val="22"/>
              </w:rPr>
              <w:t>8</w:t>
            </w:r>
            <w:r w:rsidRPr="00FA408A">
              <w:rPr>
                <w:rFonts w:ascii="宋体" w:hAnsi="宋体" w:hint="eastAsia"/>
                <w:sz w:val="22"/>
                <w:lang w:eastAsia="zh-Hans"/>
              </w:rPr>
              <w:t>.</w:t>
            </w:r>
            <w:r w:rsidRPr="00FA408A">
              <w:rPr>
                <w:rFonts w:ascii="宋体" w:hAnsi="宋体"/>
                <w:sz w:val="22"/>
                <w:lang w:eastAsia="zh-Hans"/>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单人</w:t>
            </w:r>
            <w:proofErr w:type="gramStart"/>
            <w:r w:rsidRPr="00FA408A">
              <w:rPr>
                <w:rFonts w:ascii="宋体" w:hAnsi="宋体" w:hint="eastAsia"/>
                <w:sz w:val="22"/>
              </w:rPr>
              <w:t>份</w:t>
            </w:r>
            <w:r w:rsidRPr="00FA408A">
              <w:rPr>
                <w:rFonts w:ascii="宋体" w:hAnsi="宋体" w:hint="eastAsia"/>
                <w:sz w:val="22"/>
                <w:lang w:eastAsia="zh-Hans"/>
              </w:rPr>
              <w:t>设备</w:t>
            </w:r>
            <w:proofErr w:type="gramEnd"/>
            <w:r w:rsidRPr="00FA408A">
              <w:rPr>
                <w:rFonts w:ascii="宋体" w:hAnsi="宋体" w:hint="eastAsia"/>
                <w:sz w:val="22"/>
              </w:rPr>
              <w:t>具备多种盘点模式，功能</w:t>
            </w:r>
            <w:proofErr w:type="gramStart"/>
            <w:r w:rsidRPr="00FA408A">
              <w:rPr>
                <w:rFonts w:ascii="宋体" w:hAnsi="宋体" w:hint="eastAsia"/>
                <w:sz w:val="22"/>
              </w:rPr>
              <w:t>需包括</w:t>
            </w:r>
            <w:proofErr w:type="gramEnd"/>
            <w:r w:rsidRPr="00FA408A">
              <w:rPr>
                <w:rFonts w:ascii="宋体" w:hAnsi="宋体" w:hint="eastAsia"/>
                <w:sz w:val="22"/>
              </w:rPr>
              <w:t>但不限于：单个药槽盘点模式</w:t>
            </w:r>
            <w:r w:rsidRPr="00FA408A">
              <w:rPr>
                <w:rFonts w:ascii="宋体" w:hAnsi="宋体" w:hint="eastAsia"/>
                <w:sz w:val="22"/>
                <w:lang w:eastAsia="zh-Hans"/>
              </w:rPr>
              <w:t>、</w:t>
            </w:r>
            <w:r w:rsidRPr="00FA408A">
              <w:rPr>
                <w:rFonts w:ascii="宋体" w:hAnsi="宋体" w:hint="eastAsia"/>
                <w:sz w:val="22"/>
              </w:rPr>
              <w:t>单种疫苗盘点模式</w:t>
            </w:r>
            <w:r w:rsidRPr="00FA408A">
              <w:rPr>
                <w:rFonts w:ascii="宋体" w:hAnsi="宋体" w:hint="eastAsia"/>
                <w:sz w:val="22"/>
                <w:lang w:eastAsia="zh-Hans"/>
              </w:rPr>
              <w:t>、</w:t>
            </w:r>
            <w:r w:rsidRPr="00FA408A">
              <w:rPr>
                <w:rFonts w:ascii="宋体" w:hAnsi="宋体" w:hint="eastAsia"/>
                <w:sz w:val="22"/>
              </w:rPr>
              <w:t>全部疫苗盘点模式等。</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8.3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盘点设备内200条药槽的时间≤40分钟。</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p>
        </w:tc>
        <w:tc>
          <w:tcPr>
            <w:tcW w:w="6675" w:type="dxa"/>
            <w:vAlign w:val="center"/>
          </w:tcPr>
          <w:p w:rsidR="009E1D4D" w:rsidRPr="00FA408A" w:rsidRDefault="009E1D4D" w:rsidP="009B5743">
            <w:pPr>
              <w:rPr>
                <w:rFonts w:ascii="宋体" w:hAnsi="宋体"/>
                <w:sz w:val="22"/>
              </w:rPr>
            </w:pPr>
            <w:r w:rsidRPr="007D58EE">
              <w:rPr>
                <w:rFonts w:ascii="宋体" w:hAnsi="宋体" w:hint="eastAsia"/>
                <w:b/>
                <w:sz w:val="22"/>
              </w:rPr>
              <w:t>AI智能预防接种台系统</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指纹识别系统</w:t>
            </w:r>
            <w:r w:rsidRPr="00FA408A">
              <w:rPr>
                <w:rFonts w:ascii="宋体" w:hAnsi="宋体"/>
                <w:sz w:val="22"/>
              </w:rPr>
              <w:t>：</w:t>
            </w:r>
          </w:p>
          <w:p w:rsidR="009E1D4D" w:rsidRPr="00FA408A" w:rsidRDefault="009E1D4D" w:rsidP="009B5743">
            <w:pPr>
              <w:rPr>
                <w:rFonts w:ascii="宋体" w:hAnsi="宋体"/>
                <w:sz w:val="22"/>
              </w:rPr>
            </w:pPr>
            <w:r w:rsidRPr="00FA408A">
              <w:rPr>
                <w:rFonts w:ascii="宋体" w:hAnsi="宋体" w:hint="eastAsia"/>
                <w:sz w:val="22"/>
              </w:rPr>
              <w:t xml:space="preserve">传感器尺寸：≥23×35mm    </w:t>
            </w:r>
          </w:p>
          <w:p w:rsidR="009E1D4D" w:rsidRPr="00FA408A" w:rsidRDefault="009E1D4D" w:rsidP="009B5743">
            <w:pPr>
              <w:rPr>
                <w:rFonts w:ascii="宋体" w:hAnsi="宋体"/>
                <w:sz w:val="22"/>
              </w:rPr>
            </w:pPr>
            <w:r w:rsidRPr="00FA408A">
              <w:rPr>
                <w:rFonts w:ascii="宋体" w:hAnsi="宋体" w:hint="eastAsia"/>
                <w:sz w:val="22"/>
              </w:rPr>
              <w:t xml:space="preserve">传感器类型：半导体电容   </w:t>
            </w:r>
          </w:p>
          <w:p w:rsidR="009E1D4D" w:rsidRPr="00FA408A" w:rsidRDefault="009E1D4D" w:rsidP="009B5743">
            <w:pPr>
              <w:rPr>
                <w:rFonts w:ascii="宋体" w:hAnsi="宋体"/>
                <w:sz w:val="22"/>
              </w:rPr>
            </w:pPr>
            <w:r w:rsidRPr="00FA408A">
              <w:rPr>
                <w:rFonts w:ascii="宋体" w:hAnsi="宋体" w:hint="eastAsia"/>
                <w:sz w:val="22"/>
              </w:rPr>
              <w:t xml:space="preserve">图像大小：256*360pixel    </w:t>
            </w:r>
          </w:p>
          <w:p w:rsidR="009E1D4D" w:rsidRPr="00FA408A" w:rsidRDefault="009E1D4D" w:rsidP="009B5743">
            <w:pPr>
              <w:rPr>
                <w:rFonts w:ascii="宋体" w:hAnsi="宋体"/>
                <w:sz w:val="22"/>
              </w:rPr>
            </w:pPr>
            <w:r w:rsidRPr="00FA408A">
              <w:rPr>
                <w:rFonts w:ascii="宋体" w:hAnsi="宋体" w:hint="eastAsia"/>
                <w:sz w:val="22"/>
              </w:rPr>
              <w:t>图像分辨率：508dpi</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升降交互系统</w:t>
            </w:r>
            <w:r w:rsidRPr="00FA408A">
              <w:rPr>
                <w:rFonts w:ascii="宋体" w:hAnsi="宋体"/>
                <w:sz w:val="22"/>
              </w:rPr>
              <w:t>：</w:t>
            </w:r>
          </w:p>
          <w:p w:rsidR="009E1D4D" w:rsidRPr="00FA408A" w:rsidRDefault="009E1D4D" w:rsidP="009B5743">
            <w:pPr>
              <w:rPr>
                <w:rFonts w:ascii="宋体" w:hAnsi="宋体"/>
                <w:sz w:val="22"/>
              </w:rPr>
            </w:pPr>
            <w:r w:rsidRPr="00FA408A">
              <w:rPr>
                <w:rFonts w:ascii="宋体" w:hAnsi="宋体" w:hint="eastAsia"/>
                <w:sz w:val="22"/>
              </w:rPr>
              <w:t>升降时间：28s</w:t>
            </w:r>
          </w:p>
          <w:p w:rsidR="009E1D4D" w:rsidRPr="00FA408A" w:rsidRDefault="009E1D4D" w:rsidP="009B5743">
            <w:pPr>
              <w:rPr>
                <w:rFonts w:ascii="宋体" w:hAnsi="宋体"/>
                <w:sz w:val="22"/>
              </w:rPr>
            </w:pPr>
            <w:r w:rsidRPr="00FA408A">
              <w:rPr>
                <w:rFonts w:ascii="宋体" w:hAnsi="宋体" w:hint="eastAsia"/>
                <w:sz w:val="22"/>
              </w:rPr>
              <w:t>铝面板着色拉丝工艺，嵌入式安装，定制隐藏式双目摄像头</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身份识别模块：</w:t>
            </w:r>
          </w:p>
          <w:p w:rsidR="009E1D4D" w:rsidRPr="00FA408A" w:rsidRDefault="009E1D4D" w:rsidP="009B5743">
            <w:pPr>
              <w:rPr>
                <w:rFonts w:ascii="宋体" w:hAnsi="宋体"/>
                <w:sz w:val="22"/>
              </w:rPr>
            </w:pPr>
            <w:r w:rsidRPr="00FA408A">
              <w:rPr>
                <w:rFonts w:ascii="宋体" w:hAnsi="宋体" w:hint="eastAsia"/>
                <w:sz w:val="22"/>
              </w:rPr>
              <w:t>可</w:t>
            </w:r>
            <w:proofErr w:type="gramStart"/>
            <w:r w:rsidRPr="00FA408A">
              <w:rPr>
                <w:rFonts w:ascii="宋体" w:hAnsi="宋体" w:hint="eastAsia"/>
                <w:sz w:val="22"/>
              </w:rPr>
              <w:t>识别受</w:t>
            </w:r>
            <w:proofErr w:type="gramEnd"/>
            <w:r w:rsidRPr="00FA408A">
              <w:rPr>
                <w:rFonts w:ascii="宋体" w:hAnsi="宋体" w:hint="eastAsia"/>
                <w:sz w:val="22"/>
              </w:rPr>
              <w:t>种者或受种着监护人身份证</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接种验证系统</w:t>
            </w:r>
            <w:r w:rsidRPr="00FA408A">
              <w:rPr>
                <w:rFonts w:ascii="宋体" w:hAnsi="宋体"/>
                <w:sz w:val="22"/>
              </w:rPr>
              <w:t>：</w:t>
            </w:r>
            <w:r w:rsidRPr="00FA408A">
              <w:rPr>
                <w:rFonts w:ascii="宋体" w:hAnsi="宋体" w:hint="eastAsia"/>
                <w:sz w:val="22"/>
              </w:rPr>
              <w:t>集成摄像头人脸识别技术和指纹识别器对受种者的面部信息、指纹信息进行采集和识别，通过条码扫描仪可对受种者</w:t>
            </w:r>
            <w:proofErr w:type="gramStart"/>
            <w:r w:rsidRPr="00FA408A">
              <w:rPr>
                <w:rFonts w:ascii="宋体" w:hAnsi="宋体" w:hint="eastAsia"/>
                <w:sz w:val="22"/>
              </w:rPr>
              <w:t>接种证</w:t>
            </w:r>
            <w:proofErr w:type="gramEnd"/>
            <w:r w:rsidRPr="00FA408A">
              <w:rPr>
                <w:rFonts w:ascii="宋体" w:hAnsi="宋体" w:hint="eastAsia"/>
                <w:sz w:val="22"/>
              </w:rPr>
              <w:t>的条形编码实行自动读取。通过身份证识别等设备，可确认受种者是否符合接种疫苗要求，通过高性能计算机服务器和独立视频模拟算法判定接种部位是否有效</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960"/>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.5</w:t>
            </w:r>
          </w:p>
        </w:tc>
        <w:tc>
          <w:tcPr>
            <w:tcW w:w="6675" w:type="dxa"/>
            <w:vAlign w:val="center"/>
          </w:tcPr>
          <w:p w:rsidR="009E1D4D" w:rsidRPr="00FA408A" w:rsidRDefault="009E1D4D" w:rsidP="009B5743">
            <w:pPr>
              <w:rPr>
                <w:rFonts w:ascii="宋体" w:hAnsi="宋体"/>
                <w:sz w:val="22"/>
              </w:rPr>
            </w:pPr>
            <w:proofErr w:type="gramStart"/>
            <w:r w:rsidRPr="00FA408A">
              <w:rPr>
                <w:rFonts w:ascii="宋体" w:hAnsi="宋体" w:hint="eastAsia"/>
                <w:sz w:val="22"/>
              </w:rPr>
              <w:t>验苗系统</w:t>
            </w:r>
            <w:proofErr w:type="gramEnd"/>
            <w:r w:rsidRPr="00FA408A">
              <w:rPr>
                <w:rFonts w:ascii="宋体" w:hAnsi="宋体"/>
                <w:sz w:val="22"/>
              </w:rPr>
              <w:t>：</w:t>
            </w:r>
            <w:r w:rsidRPr="00FA408A">
              <w:rPr>
                <w:rFonts w:ascii="宋体" w:hAnsi="宋体" w:hint="eastAsia"/>
                <w:sz w:val="22"/>
              </w:rPr>
              <w:t>通过独立视频模拟算法识别出疫苗是否符合接种要求，为接种人员提供可靠的依据，同时减少因疫苗质量问题导致的风险</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r w:rsidRPr="00FA408A">
              <w:rPr>
                <w:rFonts w:ascii="宋体" w:hAnsi="宋体"/>
                <w:sz w:val="22"/>
              </w:rPr>
              <w:t>.6</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自动</w:t>
            </w:r>
            <w:proofErr w:type="gramStart"/>
            <w:r w:rsidRPr="00FA408A">
              <w:rPr>
                <w:rFonts w:ascii="宋体" w:hAnsi="宋体" w:hint="eastAsia"/>
                <w:sz w:val="22"/>
              </w:rPr>
              <w:t>上升取苗系统</w:t>
            </w:r>
            <w:proofErr w:type="gramEnd"/>
            <w:r w:rsidRPr="00FA408A">
              <w:rPr>
                <w:rFonts w:ascii="宋体" w:hAnsi="宋体" w:hint="eastAsia"/>
                <w:sz w:val="22"/>
              </w:rPr>
              <w:t>：精准取药送药，省时省力保存疫苗，通过受种者验证设备和疫苗信息识别装置达到高效精准的匹配受种者和疫苗</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p>
        </w:tc>
        <w:tc>
          <w:tcPr>
            <w:tcW w:w="6675" w:type="dxa"/>
            <w:vAlign w:val="center"/>
          </w:tcPr>
          <w:p w:rsidR="009E1D4D" w:rsidRPr="00FA408A" w:rsidRDefault="009E1D4D" w:rsidP="009B5743">
            <w:pPr>
              <w:rPr>
                <w:rFonts w:ascii="宋体" w:hAnsi="宋体"/>
                <w:sz w:val="22"/>
                <w:lang w:eastAsia="zh-Hans"/>
              </w:rPr>
            </w:pPr>
            <w:r w:rsidRPr="007D58EE">
              <w:rPr>
                <w:rFonts w:ascii="宋体" w:hAnsi="宋体" w:hint="eastAsia"/>
                <w:b/>
                <w:sz w:val="22"/>
              </w:rPr>
              <w:t>冷库要求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lastRenderedPageBreak/>
              <w:t>10</w:t>
            </w:r>
            <w:r w:rsidRPr="00FA408A">
              <w:rPr>
                <w:rFonts w:ascii="宋体" w:hAnsi="宋体"/>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冷库设备硬件要求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.1</w:t>
            </w:r>
          </w:p>
        </w:tc>
        <w:tc>
          <w:tcPr>
            <w:tcW w:w="6675" w:type="dxa"/>
            <w:vAlign w:val="center"/>
          </w:tcPr>
          <w:p w:rsidR="009E1D4D" w:rsidRPr="00FA408A" w:rsidRDefault="009E1D4D" w:rsidP="009B5743">
            <w:pPr>
              <w:rPr>
                <w:rFonts w:ascii="宋体" w:hAnsi="宋体"/>
                <w:sz w:val="22"/>
              </w:rPr>
            </w:pPr>
            <w:proofErr w:type="gramStart"/>
            <w:r w:rsidRPr="00FA408A">
              <w:rPr>
                <w:rFonts w:ascii="宋体" w:hAnsi="宋体" w:hint="eastAsia"/>
                <w:sz w:val="22"/>
              </w:rPr>
              <w:t>库体保温材料</w:t>
            </w:r>
            <w:proofErr w:type="gramEnd"/>
            <w:r w:rsidRPr="00FA408A">
              <w:rPr>
                <w:rFonts w:ascii="宋体" w:hAnsi="宋体" w:hint="eastAsia"/>
                <w:sz w:val="22"/>
              </w:rPr>
              <w:t>：采用六面体结构，双面≥0.5mm彩钢，厚度≥100mm，保温系数≤0.024w/m℃。</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制冷系统：一用</w:t>
            </w:r>
            <w:proofErr w:type="gramStart"/>
            <w:r w:rsidRPr="00FA408A">
              <w:rPr>
                <w:rFonts w:ascii="宋体" w:hAnsi="宋体" w:hint="eastAsia"/>
                <w:sz w:val="22"/>
              </w:rPr>
              <w:t>一</w:t>
            </w:r>
            <w:proofErr w:type="gramEnd"/>
            <w:r w:rsidRPr="00FA408A">
              <w:rPr>
                <w:rFonts w:ascii="宋体" w:hAnsi="宋体" w:hint="eastAsia"/>
                <w:sz w:val="22"/>
              </w:rPr>
              <w:t>备制冷系统，主备用制冷系统完全独立，主用制冷系统以及备用制冷冷量都可以单独满足任何环境温度下使用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制冷机组参数：蒸发温度-5℃，冷凝温度：45℃，机组冷凝风扇可根据冷凝压力进行调节，油加热等辅助功能以满足冬季使用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冷风机：冷风机出风温度2℃，换热温差7k，蒸发温度：-5℃</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.5</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控制系统：采用西门子PLC控制器，电气元器件采用施耐德或同等品牌</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r w:rsidRPr="00FA408A">
              <w:rPr>
                <w:rFonts w:ascii="宋体" w:hAnsi="宋体"/>
                <w:sz w:val="22"/>
              </w:rPr>
              <w:t>1</w:t>
            </w:r>
            <w:r w:rsidRPr="00FA408A">
              <w:rPr>
                <w:rFonts w:ascii="宋体" w:hAnsi="宋体" w:hint="eastAsia"/>
                <w:sz w:val="22"/>
              </w:rPr>
              <w:t>.6</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制冷配件：包含膨胀阀、压控、电磁阀等阀件。采用LED防爆灯具，防爆等级至少满足EX nR II BT5 ，防护等级≥IP68</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冷库技术要求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.2.</w:t>
            </w:r>
            <w:r>
              <w:rPr>
                <w:rFonts w:ascii="宋体" w:hAnsi="宋体" w:hint="eastAsia"/>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设备应</w:t>
            </w:r>
            <w:bookmarkStart w:id="19" w:name="_Hlk135487509"/>
            <w:r w:rsidRPr="00FA408A">
              <w:rPr>
                <w:rFonts w:ascii="宋体" w:hAnsi="宋体" w:hint="eastAsia"/>
                <w:sz w:val="22"/>
              </w:rPr>
              <w:t>具备压缩机过载保护、缺相保护、相序保护、压缩机高低压保护、冷库超温报警、冷库低温保护冷风机热保护、传感器故障检测</w:t>
            </w:r>
            <w:bookmarkEnd w:id="19"/>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.2.</w:t>
            </w:r>
            <w:r>
              <w:rPr>
                <w:rFonts w:ascii="宋体" w:hAnsi="宋体" w:hint="eastAsia"/>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主备用控制系统机制，备用控制系统可以在主控制系统不工作时替代控温，保证库内库温的稳定性</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.2.</w:t>
            </w:r>
            <w:r>
              <w:rPr>
                <w:rFonts w:ascii="宋体" w:hAnsi="宋体" w:hint="eastAsia"/>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用户三级权限管理，密码设置，可以防止人员误操作；权限管理合理</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冷库状态监控需求</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hidden/>
        </w:trPr>
        <w:tc>
          <w:tcPr>
            <w:tcW w:w="1261" w:type="dxa"/>
            <w:vAlign w:val="center"/>
          </w:tcPr>
          <w:p w:rsidR="009E1D4D" w:rsidRPr="00FA408A" w:rsidRDefault="009E1D4D" w:rsidP="009B5743">
            <w:pPr>
              <w:jc w:val="center"/>
              <w:rPr>
                <w:rFonts w:ascii="宋体" w:hAnsi="宋体"/>
                <w:vanish/>
                <w:sz w:val="22"/>
              </w:rPr>
            </w:pPr>
          </w:p>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具备冷库温湿度实时记录、曲线查看功能。</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具备冷库压缩机组故障自动报警（短信报警、声光报警）。</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.3</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具备冷库制冷设备电流监控、电压监控。</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.4</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通过PLC可以实现对本系统温湿度的实时监控显示，监测库房冷风机的运行、停止、故障状态。</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.5</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实时监测库温，根据设定</w:t>
            </w:r>
            <w:proofErr w:type="gramStart"/>
            <w:r w:rsidRPr="00FA408A">
              <w:rPr>
                <w:rFonts w:ascii="宋体" w:hAnsi="宋体" w:hint="eastAsia"/>
                <w:sz w:val="22"/>
              </w:rPr>
              <w:t>的库温上下限</w:t>
            </w:r>
            <w:proofErr w:type="gramEnd"/>
            <w:r w:rsidRPr="00FA408A">
              <w:rPr>
                <w:rFonts w:ascii="宋体" w:hAnsi="宋体" w:hint="eastAsia"/>
                <w:sz w:val="22"/>
              </w:rPr>
              <w:t>自动启停</w:t>
            </w:r>
            <w:proofErr w:type="gramStart"/>
            <w:r w:rsidRPr="00FA408A">
              <w:rPr>
                <w:rFonts w:ascii="宋体" w:hAnsi="宋体" w:hint="eastAsia"/>
                <w:sz w:val="22"/>
              </w:rPr>
              <w:t>及融霜</w:t>
            </w:r>
            <w:proofErr w:type="gramEnd"/>
            <w:r w:rsidRPr="00FA408A">
              <w:rPr>
                <w:rFonts w:ascii="宋体" w:hAnsi="宋体" w:hint="eastAsia"/>
                <w:sz w:val="22"/>
              </w:rPr>
              <w:t>。</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.6</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对系统的温湿度、报警等数据自动储存和记录。</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.7</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冷库温度异常监控、报警，当温度出现异常波动、超过设置温度，实时记录并报警。</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.8</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为不同</w:t>
            </w:r>
            <w:proofErr w:type="gramStart"/>
            <w:r w:rsidRPr="00FA408A">
              <w:rPr>
                <w:rFonts w:ascii="宋体" w:hAnsi="宋体" w:hint="eastAsia"/>
                <w:sz w:val="22"/>
              </w:rPr>
              <w:t>的操员设置</w:t>
            </w:r>
            <w:proofErr w:type="gramEnd"/>
            <w:r w:rsidRPr="00FA408A">
              <w:rPr>
                <w:rFonts w:ascii="宋体" w:hAnsi="宋体" w:hint="eastAsia"/>
                <w:sz w:val="22"/>
              </w:rPr>
              <w:t>不同级别的操作口令，维护系统的操作安全。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.9</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双压缩机轮值切换、故障自动切换、超温同启，定时进行轮流运行主备用制冷系统，平衡制冷设备磨损度。</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.10</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冷库压缩机组故障、温度异常、电压电流异常自动报警（短信报警、声光报警）、远程排查故障数据帮助售后人员更快更精准的维护机器。</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lastRenderedPageBreak/>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.11</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冷库控制系统可以直接通过手机APP访问，查看当前数据（温度、设备高压、设备低压、冷库开门状态，机组运行电流数据，设备状态，设备设置参数值等。</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261" w:type="dxa"/>
            <w:vAlign w:val="center"/>
          </w:tcPr>
          <w:p w:rsidR="009E1D4D" w:rsidRPr="00FA408A" w:rsidRDefault="009E1D4D" w:rsidP="009B5743">
            <w:pPr>
              <w:jc w:val="center"/>
              <w:rPr>
                <w:rFonts w:ascii="宋体" w:hAnsi="宋体"/>
                <w:sz w:val="22"/>
              </w:rPr>
            </w:pPr>
            <w:r w:rsidRPr="00FA408A">
              <w:rPr>
                <w:rFonts w:ascii="宋体" w:hAnsi="宋体"/>
                <w:sz w:val="22"/>
              </w:rPr>
              <w:t>1</w:t>
            </w:r>
            <w:r w:rsidRPr="00FA408A">
              <w:rPr>
                <w:rFonts w:ascii="宋体" w:hAnsi="宋体" w:hint="eastAsia"/>
                <w:sz w:val="22"/>
              </w:rPr>
              <w:t>0</w:t>
            </w:r>
            <w:r w:rsidRPr="00FA408A">
              <w:rPr>
                <w:rFonts w:ascii="宋体" w:hAnsi="宋体"/>
                <w:sz w:val="22"/>
              </w:rPr>
              <w:t>.3</w:t>
            </w:r>
            <w:r w:rsidRPr="00FA408A">
              <w:rPr>
                <w:rFonts w:ascii="宋体" w:hAnsi="宋体" w:hint="eastAsia"/>
                <w:sz w:val="22"/>
              </w:rPr>
              <w:t>.12</w:t>
            </w:r>
          </w:p>
        </w:tc>
        <w:tc>
          <w:tcPr>
            <w:tcW w:w="6675" w:type="dxa"/>
            <w:vAlign w:val="center"/>
          </w:tcPr>
          <w:p w:rsidR="009E1D4D" w:rsidRPr="00FA408A" w:rsidRDefault="009E1D4D" w:rsidP="009B5743">
            <w:pPr>
              <w:rPr>
                <w:rFonts w:ascii="宋体" w:hAnsi="宋体"/>
                <w:sz w:val="22"/>
              </w:rPr>
            </w:pPr>
            <w:r w:rsidRPr="00FA408A">
              <w:rPr>
                <w:rFonts w:ascii="宋体" w:hAnsi="宋体" w:hint="eastAsia"/>
                <w:sz w:val="22"/>
              </w:rPr>
              <w:t>冷库控制系统采用多点控制探头进行控制，控制逻辑采用平均值+最值控制。</w:t>
            </w:r>
          </w:p>
        </w:tc>
        <w:tc>
          <w:tcPr>
            <w:tcW w:w="1192" w:type="dxa"/>
            <w:vAlign w:val="center"/>
          </w:tcPr>
          <w:p w:rsidR="009E1D4D" w:rsidRPr="00FA408A" w:rsidRDefault="009E1D4D" w:rsidP="009B5743">
            <w:pPr>
              <w:rPr>
                <w:rFonts w:ascii="宋体" w:hAnsi="宋体"/>
                <w:sz w:val="22"/>
              </w:rPr>
            </w:pPr>
          </w:p>
        </w:tc>
      </w:tr>
    </w:tbl>
    <w:p w:rsidR="009E1D4D" w:rsidRPr="00353F5B" w:rsidRDefault="009E1D4D" w:rsidP="009E1D4D">
      <w:pPr>
        <w:adjustRightInd w:val="0"/>
        <w:snapToGrid w:val="0"/>
        <w:spacing w:line="300" w:lineRule="auto"/>
        <w:ind w:firstLineChars="200" w:firstLine="442"/>
        <w:jc w:val="left"/>
        <w:rPr>
          <w:rFonts w:ascii="Times New Roman" w:hAnsi="Times New Roman"/>
          <w:b/>
          <w:color w:val="0000FF"/>
          <w:sz w:val="22"/>
          <w:u w:val="single"/>
        </w:rPr>
      </w:pP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w:t>
      </w:r>
      <w:r>
        <w:rPr>
          <w:rFonts w:ascii="Times New Roman" w:hAnsi="Times New Roman" w:hint="eastAsia"/>
          <w:color w:val="000000"/>
          <w:sz w:val="22"/>
        </w:rPr>
        <w:t>2</w:t>
      </w:r>
      <w:r w:rsidRPr="00353F5B">
        <w:rPr>
          <w:rFonts w:ascii="Times New Roman" w:hAnsi="Times New Roman"/>
          <w:color w:val="000000"/>
          <w:sz w:val="22"/>
        </w:rPr>
        <w:t>软件技术方案</w:t>
      </w:r>
    </w:p>
    <w:tbl>
      <w:tblPr>
        <w:tblW w:w="91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6631"/>
        <w:gridCol w:w="1192"/>
      </w:tblGrid>
      <w:tr w:rsidR="009E1D4D" w:rsidRPr="00FA408A" w:rsidTr="009B5743">
        <w:trPr>
          <w:trHeight w:val="454"/>
          <w:tblHeader/>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序号</w:t>
            </w:r>
          </w:p>
        </w:tc>
        <w:tc>
          <w:tcPr>
            <w:tcW w:w="6631" w:type="dxa"/>
            <w:vAlign w:val="center"/>
          </w:tcPr>
          <w:p w:rsidR="009E1D4D" w:rsidRPr="00FA408A" w:rsidRDefault="009E1D4D" w:rsidP="009B5743">
            <w:pPr>
              <w:jc w:val="center"/>
              <w:rPr>
                <w:rFonts w:ascii="宋体" w:hAnsi="宋体"/>
                <w:sz w:val="22"/>
              </w:rPr>
            </w:pPr>
            <w:r>
              <w:rPr>
                <w:rFonts w:ascii="宋体" w:hAnsi="宋体" w:hint="eastAsia"/>
                <w:sz w:val="22"/>
              </w:rPr>
              <w:t>具体功能要求</w:t>
            </w:r>
          </w:p>
        </w:tc>
        <w:tc>
          <w:tcPr>
            <w:tcW w:w="1192" w:type="dxa"/>
            <w:vAlign w:val="center"/>
          </w:tcPr>
          <w:p w:rsidR="009E1D4D" w:rsidRPr="00FA408A" w:rsidRDefault="009E1D4D" w:rsidP="009B5743">
            <w:pPr>
              <w:jc w:val="center"/>
              <w:rPr>
                <w:rFonts w:ascii="宋体" w:hAnsi="宋体"/>
                <w:sz w:val="22"/>
              </w:rPr>
            </w:pPr>
            <w:r>
              <w:rPr>
                <w:rFonts w:ascii="宋体" w:hAnsi="宋体" w:hint="eastAsia"/>
                <w:sz w:val="22"/>
              </w:rPr>
              <w:t>备注</w:t>
            </w: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发送疫苗数量统计</w:t>
            </w:r>
            <w:r w:rsidRPr="00FA408A">
              <w:rPr>
                <w:rFonts w:ascii="宋体" w:hAnsi="宋体" w:hint="eastAsia"/>
                <w:sz w:val="22"/>
                <w:lang w:eastAsia="zh-Hans"/>
              </w:rPr>
              <w:t>：</w:t>
            </w:r>
            <w:r w:rsidRPr="00FA408A">
              <w:rPr>
                <w:rFonts w:ascii="宋体" w:hAnsi="宋体" w:hint="eastAsia"/>
                <w:sz w:val="22"/>
              </w:rPr>
              <w:t>可以查询指定时间或指定操作台的疫苗发送数量、</w:t>
            </w:r>
            <w:proofErr w:type="gramStart"/>
            <w:r w:rsidRPr="00FA408A">
              <w:rPr>
                <w:rFonts w:ascii="宋体" w:hAnsi="宋体" w:hint="eastAsia"/>
                <w:sz w:val="22"/>
              </w:rPr>
              <w:t>剂次及</w:t>
            </w:r>
            <w:proofErr w:type="gramEnd"/>
            <w:r w:rsidRPr="00FA408A">
              <w:rPr>
                <w:rFonts w:ascii="宋体" w:hAnsi="宋体" w:hint="eastAsia"/>
                <w:sz w:val="22"/>
              </w:rPr>
              <w:t>使用人数统计。</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2</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处方查询功能</w:t>
            </w:r>
            <w:r w:rsidRPr="00FA408A">
              <w:rPr>
                <w:rFonts w:ascii="宋体" w:hAnsi="宋体" w:hint="eastAsia"/>
                <w:sz w:val="22"/>
                <w:lang w:eastAsia="zh-Hans"/>
              </w:rPr>
              <w:t>：</w:t>
            </w:r>
            <w:r w:rsidRPr="00FA408A">
              <w:rPr>
                <w:rFonts w:ascii="宋体" w:hAnsi="宋体" w:hint="eastAsia"/>
                <w:sz w:val="22"/>
              </w:rPr>
              <w:t>可以查询到</w:t>
            </w:r>
            <w:r w:rsidRPr="00FA408A">
              <w:rPr>
                <w:rFonts w:ascii="宋体" w:hAnsi="宋体" w:hint="eastAsia"/>
                <w:sz w:val="22"/>
                <w:lang w:eastAsia="zh-Hans"/>
              </w:rPr>
              <w:t>登记台</w:t>
            </w:r>
            <w:r w:rsidRPr="00FA408A">
              <w:rPr>
                <w:rFonts w:ascii="宋体" w:hAnsi="宋体" w:hint="eastAsia"/>
                <w:sz w:val="22"/>
              </w:rPr>
              <w:t>发送的处方信息，及设备的发送疫苗信息。</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3</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货位管理功能</w:t>
            </w:r>
            <w:r w:rsidRPr="00FA408A">
              <w:rPr>
                <w:rFonts w:ascii="宋体" w:hAnsi="宋体" w:hint="eastAsia"/>
                <w:sz w:val="22"/>
                <w:lang w:eastAsia="zh-Hans"/>
              </w:rPr>
              <w:t>：</w:t>
            </w:r>
            <w:r w:rsidRPr="00FA408A">
              <w:rPr>
                <w:rFonts w:ascii="宋体" w:hAnsi="宋体" w:hint="eastAsia"/>
                <w:sz w:val="22"/>
              </w:rPr>
              <w:t>设备中的每种库存疫苗，都有对应的货位号，可以联机打印补苗单，补苗单上显示货位信息，方便医生在紧急情况下依然可以找到相应的疫苗。</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4</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支持疫苗</w:t>
            </w:r>
            <w:r w:rsidRPr="00FA408A">
              <w:rPr>
                <w:rFonts w:ascii="宋体" w:hAnsi="宋体" w:hint="eastAsia"/>
                <w:sz w:val="22"/>
                <w:lang w:eastAsia="zh-Hans"/>
              </w:rPr>
              <w:t>有</w:t>
            </w:r>
            <w:r w:rsidRPr="00FA408A">
              <w:rPr>
                <w:rFonts w:ascii="宋体" w:hAnsi="宋体" w:hint="eastAsia"/>
                <w:sz w:val="22"/>
              </w:rPr>
              <w:t>效期管理</w:t>
            </w:r>
            <w:r w:rsidRPr="00FA408A">
              <w:rPr>
                <w:rFonts w:ascii="宋体" w:hAnsi="宋体" w:hint="eastAsia"/>
                <w:sz w:val="22"/>
                <w:lang w:eastAsia="zh-Hans"/>
              </w:rPr>
              <w:t>：</w:t>
            </w:r>
            <w:r w:rsidRPr="00FA408A">
              <w:rPr>
                <w:rFonts w:ascii="宋体" w:hAnsi="宋体" w:hint="eastAsia"/>
                <w:sz w:val="22"/>
              </w:rPr>
              <w:t>通过</w:t>
            </w:r>
            <w:r w:rsidRPr="00FA408A">
              <w:rPr>
                <w:rFonts w:ascii="宋体" w:hAnsi="宋体" w:hint="eastAsia"/>
                <w:sz w:val="22"/>
                <w:lang w:eastAsia="zh-Hans"/>
              </w:rPr>
              <w:t>扫描追溯码自动解析</w:t>
            </w:r>
            <w:r w:rsidRPr="00FA408A">
              <w:rPr>
                <w:rFonts w:ascii="宋体" w:hAnsi="宋体" w:hint="eastAsia"/>
                <w:sz w:val="22"/>
              </w:rPr>
              <w:t>疫苗的</w:t>
            </w:r>
            <w:r w:rsidRPr="00FA408A">
              <w:rPr>
                <w:rFonts w:ascii="宋体" w:hAnsi="宋体" w:hint="eastAsia"/>
                <w:sz w:val="22"/>
                <w:lang w:eastAsia="zh-Hans"/>
              </w:rPr>
              <w:t>有效期</w:t>
            </w:r>
            <w:r w:rsidRPr="00FA408A">
              <w:rPr>
                <w:rFonts w:ascii="宋体" w:hAnsi="宋体" w:hint="eastAsia"/>
                <w:sz w:val="22"/>
              </w:rPr>
              <w:t>，对近</w:t>
            </w:r>
            <w:r w:rsidRPr="00FA408A">
              <w:rPr>
                <w:rFonts w:ascii="宋体" w:hAnsi="宋体" w:hint="eastAsia"/>
                <w:sz w:val="22"/>
                <w:lang w:eastAsia="zh-Hans"/>
              </w:rPr>
              <w:t>有</w:t>
            </w:r>
            <w:r w:rsidRPr="00FA408A">
              <w:rPr>
                <w:rFonts w:ascii="宋体" w:hAnsi="宋体" w:hint="eastAsia"/>
                <w:sz w:val="22"/>
              </w:rPr>
              <w:t>效期疫苗进行提示，实现近效期先出。</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5</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多人份疫苗开瓶后时效管理</w:t>
            </w:r>
            <w:r w:rsidRPr="00FA408A">
              <w:rPr>
                <w:rFonts w:ascii="宋体" w:hAnsi="宋体" w:hint="eastAsia"/>
                <w:sz w:val="22"/>
                <w:lang w:eastAsia="zh-Hans"/>
              </w:rPr>
              <w:t>：</w:t>
            </w:r>
            <w:r w:rsidRPr="00FA408A">
              <w:rPr>
                <w:rFonts w:ascii="宋体" w:hAnsi="宋体" w:hint="eastAsia"/>
                <w:sz w:val="22"/>
              </w:rPr>
              <w:t>针对不同种类的多人份疫苗实现开瓶后时效管理及超时报警。</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6</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特定批号疫苗锁定</w:t>
            </w:r>
            <w:r w:rsidRPr="00FA408A">
              <w:rPr>
                <w:rFonts w:ascii="宋体" w:hAnsi="宋体" w:hint="eastAsia"/>
                <w:sz w:val="22"/>
                <w:lang w:eastAsia="zh-Hans"/>
              </w:rPr>
              <w:t>：</w:t>
            </w:r>
            <w:r w:rsidRPr="00FA408A">
              <w:rPr>
                <w:rFonts w:ascii="宋体" w:hAnsi="宋体" w:hint="eastAsia"/>
                <w:sz w:val="22"/>
              </w:rPr>
              <w:t>可以指定批号，对该批号的所有疫苗锁定不发出使用，并能对指定批号疫苗一次性全部发出进行处理。</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7</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具备全程监控</w:t>
            </w:r>
            <w:r w:rsidRPr="00FA408A">
              <w:rPr>
                <w:rFonts w:ascii="宋体" w:hAnsi="宋体" w:hint="eastAsia"/>
                <w:sz w:val="22"/>
                <w:lang w:eastAsia="zh-Hans"/>
              </w:rPr>
              <w:t>：</w:t>
            </w:r>
            <w:r w:rsidRPr="00FA408A">
              <w:rPr>
                <w:rFonts w:ascii="宋体" w:hAnsi="宋体" w:hint="eastAsia"/>
                <w:sz w:val="22"/>
              </w:rPr>
              <w:t>通过智能传感器，可以感知每个关键零部件</w:t>
            </w:r>
            <w:r w:rsidRPr="00FA408A">
              <w:rPr>
                <w:rFonts w:ascii="宋体" w:hAnsi="宋体" w:hint="eastAsia"/>
                <w:sz w:val="22"/>
                <w:lang w:eastAsia="zh-Hans"/>
              </w:rPr>
              <w:t>、</w:t>
            </w:r>
            <w:r w:rsidRPr="00FA408A">
              <w:rPr>
                <w:rFonts w:ascii="宋体" w:hAnsi="宋体" w:hint="eastAsia"/>
                <w:sz w:val="22"/>
              </w:rPr>
              <w:t>每台独立设备的当前状态，并储存状态数据，出现异常状态及时发出异常提醒。</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8</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具备统计指定时间疫苗出</w:t>
            </w:r>
            <w:r w:rsidRPr="00FA408A">
              <w:rPr>
                <w:rFonts w:ascii="宋体" w:hAnsi="宋体" w:hint="eastAsia"/>
                <w:sz w:val="22"/>
                <w:lang w:eastAsia="zh-Hans"/>
              </w:rPr>
              <w:t>入</w:t>
            </w:r>
            <w:r w:rsidRPr="00FA408A">
              <w:rPr>
                <w:rFonts w:ascii="宋体" w:hAnsi="宋体" w:hint="eastAsia"/>
                <w:sz w:val="22"/>
              </w:rPr>
              <w:t>库数量</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9</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具备</w:t>
            </w:r>
            <w:r w:rsidRPr="00FA408A">
              <w:rPr>
                <w:rFonts w:ascii="宋体" w:hAnsi="宋体" w:hint="eastAsia"/>
                <w:sz w:val="22"/>
                <w:lang w:eastAsia="zh-Hans"/>
              </w:rPr>
              <w:t>设备内</w:t>
            </w:r>
            <w:r w:rsidRPr="00FA408A">
              <w:rPr>
                <w:rFonts w:ascii="宋体" w:hAnsi="宋体" w:hint="eastAsia"/>
                <w:sz w:val="22"/>
              </w:rPr>
              <w:t>疫苗调度控制功能：</w:t>
            </w:r>
          </w:p>
          <w:p w:rsidR="009E1D4D" w:rsidRPr="00FA408A" w:rsidRDefault="009E1D4D" w:rsidP="009B5743">
            <w:pPr>
              <w:rPr>
                <w:rFonts w:ascii="宋体" w:hAnsi="宋体"/>
                <w:sz w:val="22"/>
              </w:rPr>
            </w:pPr>
            <w:r w:rsidRPr="00FA408A">
              <w:rPr>
                <w:rFonts w:ascii="宋体" w:hAnsi="宋体" w:hint="eastAsia"/>
                <w:sz w:val="22"/>
              </w:rPr>
              <w:t>货位参数调整；</w:t>
            </w:r>
          </w:p>
          <w:p w:rsidR="009E1D4D" w:rsidRPr="00FA408A" w:rsidRDefault="009E1D4D" w:rsidP="009B5743">
            <w:pPr>
              <w:rPr>
                <w:rFonts w:ascii="宋体" w:hAnsi="宋体"/>
                <w:sz w:val="22"/>
              </w:rPr>
            </w:pPr>
            <w:r w:rsidRPr="00FA408A">
              <w:rPr>
                <w:rFonts w:ascii="宋体" w:hAnsi="宋体" w:hint="eastAsia"/>
                <w:sz w:val="22"/>
              </w:rPr>
              <w:t>货位分配方案设置；</w:t>
            </w:r>
          </w:p>
          <w:p w:rsidR="009E1D4D" w:rsidRPr="00FA408A" w:rsidRDefault="009E1D4D" w:rsidP="009B5743">
            <w:pPr>
              <w:rPr>
                <w:rFonts w:ascii="宋体" w:hAnsi="宋体"/>
                <w:sz w:val="22"/>
              </w:rPr>
            </w:pPr>
            <w:r w:rsidRPr="00FA408A">
              <w:rPr>
                <w:rFonts w:ascii="宋体" w:hAnsi="宋体" w:hint="eastAsia"/>
                <w:sz w:val="22"/>
              </w:rPr>
              <w:t>货位状态管理。</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10</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单人</w:t>
            </w:r>
            <w:proofErr w:type="gramStart"/>
            <w:r w:rsidRPr="00FA408A">
              <w:rPr>
                <w:rFonts w:ascii="宋体" w:hAnsi="宋体" w:hint="eastAsia"/>
                <w:sz w:val="22"/>
              </w:rPr>
              <w:t>份</w:t>
            </w:r>
            <w:r w:rsidRPr="00FA408A">
              <w:rPr>
                <w:rFonts w:ascii="宋体" w:hAnsi="宋体" w:hint="eastAsia"/>
                <w:sz w:val="22"/>
                <w:lang w:eastAsia="zh-Hans"/>
              </w:rPr>
              <w:t>设备</w:t>
            </w:r>
            <w:proofErr w:type="gramEnd"/>
            <w:r w:rsidRPr="00FA408A">
              <w:rPr>
                <w:rFonts w:ascii="宋体" w:hAnsi="宋体" w:hint="eastAsia"/>
                <w:sz w:val="22"/>
              </w:rPr>
              <w:t>自动盘点管理</w:t>
            </w:r>
            <w:r w:rsidRPr="00FA408A">
              <w:rPr>
                <w:rFonts w:ascii="宋体" w:hAnsi="宋体" w:hint="eastAsia"/>
                <w:sz w:val="22"/>
                <w:lang w:eastAsia="zh-Hans"/>
              </w:rPr>
              <w:t>：</w:t>
            </w:r>
            <w:r w:rsidRPr="00FA408A">
              <w:rPr>
                <w:rFonts w:ascii="宋体" w:hAnsi="宋体" w:hint="eastAsia"/>
                <w:sz w:val="22"/>
              </w:rPr>
              <w:t>自动盘点设备内疫苗数量，对库存疫苗的数量进行清查、清点，便于掌握疫苗</w:t>
            </w:r>
            <w:r w:rsidRPr="00FA408A">
              <w:rPr>
                <w:rFonts w:ascii="宋体" w:hAnsi="宋体" w:hint="eastAsia"/>
                <w:sz w:val="22"/>
                <w:lang w:eastAsia="zh-Hans"/>
              </w:rPr>
              <w:t>使用</w:t>
            </w:r>
            <w:r w:rsidRPr="00FA408A">
              <w:rPr>
                <w:rFonts w:ascii="宋体" w:hAnsi="宋体" w:hint="eastAsia"/>
                <w:sz w:val="22"/>
              </w:rPr>
              <w:t>情况，保证账实相符，准确掌握疫苗的库存数量。</w:t>
            </w:r>
          </w:p>
        </w:tc>
        <w:tc>
          <w:tcPr>
            <w:tcW w:w="1192" w:type="dxa"/>
            <w:vAlign w:val="center"/>
          </w:tcPr>
          <w:p w:rsidR="009E1D4D" w:rsidRPr="00FA408A" w:rsidRDefault="009E1D4D" w:rsidP="009B5743">
            <w:pPr>
              <w:rPr>
                <w:rFonts w:ascii="宋体" w:hAnsi="宋体"/>
                <w:sz w:val="22"/>
              </w:rPr>
            </w:pPr>
          </w:p>
        </w:tc>
      </w:tr>
      <w:tr w:rsidR="009E1D4D" w:rsidRPr="00FA408A" w:rsidTr="009B5743">
        <w:trPr>
          <w:trHeight w:val="454"/>
          <w:jc w:val="center"/>
        </w:trPr>
        <w:tc>
          <w:tcPr>
            <w:tcW w:w="1305" w:type="dxa"/>
            <w:vAlign w:val="center"/>
          </w:tcPr>
          <w:p w:rsidR="009E1D4D" w:rsidRPr="00FA408A" w:rsidRDefault="009E1D4D" w:rsidP="009B5743">
            <w:pPr>
              <w:jc w:val="center"/>
              <w:rPr>
                <w:rFonts w:ascii="宋体" w:hAnsi="宋体"/>
                <w:sz w:val="22"/>
              </w:rPr>
            </w:pPr>
            <w:r w:rsidRPr="00FA408A">
              <w:rPr>
                <w:rFonts w:ascii="宋体" w:hAnsi="宋体" w:hint="eastAsia"/>
                <w:sz w:val="22"/>
              </w:rPr>
              <w:t>11</w:t>
            </w:r>
          </w:p>
        </w:tc>
        <w:tc>
          <w:tcPr>
            <w:tcW w:w="6631" w:type="dxa"/>
            <w:vAlign w:val="center"/>
          </w:tcPr>
          <w:p w:rsidR="009E1D4D" w:rsidRPr="00FA408A" w:rsidRDefault="009E1D4D" w:rsidP="009B5743">
            <w:pPr>
              <w:rPr>
                <w:rFonts w:ascii="宋体" w:hAnsi="宋体"/>
                <w:sz w:val="22"/>
              </w:rPr>
            </w:pPr>
            <w:r w:rsidRPr="00FA408A">
              <w:rPr>
                <w:rFonts w:ascii="宋体" w:hAnsi="宋体" w:hint="eastAsia"/>
                <w:sz w:val="22"/>
              </w:rPr>
              <w:t>运行状态管理系统</w:t>
            </w:r>
          </w:p>
          <w:p w:rsidR="009E1D4D" w:rsidRPr="00FA408A" w:rsidRDefault="009E1D4D" w:rsidP="009B5743">
            <w:pPr>
              <w:rPr>
                <w:rFonts w:ascii="宋体" w:hAnsi="宋体"/>
                <w:sz w:val="22"/>
              </w:rPr>
            </w:pPr>
            <w:r w:rsidRPr="00FA408A">
              <w:rPr>
                <w:rFonts w:ascii="宋体" w:hAnsi="宋体" w:hint="eastAsia"/>
                <w:sz w:val="22"/>
              </w:rPr>
              <w:t>硬件运行参数信息；</w:t>
            </w:r>
          </w:p>
          <w:p w:rsidR="009E1D4D" w:rsidRPr="00FA408A" w:rsidRDefault="009E1D4D" w:rsidP="009B5743">
            <w:pPr>
              <w:rPr>
                <w:rFonts w:ascii="宋体" w:hAnsi="宋体"/>
                <w:sz w:val="22"/>
              </w:rPr>
            </w:pPr>
            <w:r w:rsidRPr="00FA408A">
              <w:rPr>
                <w:rFonts w:ascii="宋体" w:hAnsi="宋体" w:hint="eastAsia"/>
                <w:sz w:val="22"/>
              </w:rPr>
              <w:t>设备速度参数调整；</w:t>
            </w:r>
          </w:p>
          <w:p w:rsidR="009E1D4D" w:rsidRPr="00FA408A" w:rsidRDefault="009E1D4D" w:rsidP="009B5743">
            <w:pPr>
              <w:rPr>
                <w:rFonts w:ascii="宋体" w:hAnsi="宋体"/>
                <w:sz w:val="22"/>
              </w:rPr>
            </w:pPr>
            <w:r w:rsidRPr="00FA408A">
              <w:rPr>
                <w:rFonts w:ascii="宋体" w:hAnsi="宋体" w:hint="eastAsia"/>
                <w:sz w:val="22"/>
                <w:lang w:eastAsia="zh-Hans"/>
              </w:rPr>
              <w:t>设备</w:t>
            </w:r>
            <w:r w:rsidRPr="00FA408A">
              <w:rPr>
                <w:rFonts w:ascii="宋体" w:hAnsi="宋体" w:hint="eastAsia"/>
                <w:sz w:val="22"/>
              </w:rPr>
              <w:t>运行方案调整；</w:t>
            </w:r>
          </w:p>
          <w:p w:rsidR="009E1D4D" w:rsidRPr="00FA408A" w:rsidRDefault="009E1D4D" w:rsidP="009B5743">
            <w:pPr>
              <w:rPr>
                <w:rFonts w:ascii="宋体" w:hAnsi="宋体"/>
                <w:sz w:val="22"/>
              </w:rPr>
            </w:pPr>
            <w:r w:rsidRPr="00FA408A">
              <w:rPr>
                <w:rFonts w:ascii="宋体" w:hAnsi="宋体" w:hint="eastAsia"/>
                <w:sz w:val="22"/>
                <w:lang w:eastAsia="zh-Hans"/>
              </w:rPr>
              <w:t>设备</w:t>
            </w:r>
            <w:r w:rsidRPr="00FA408A">
              <w:rPr>
                <w:rFonts w:ascii="宋体" w:hAnsi="宋体" w:hint="eastAsia"/>
                <w:sz w:val="22"/>
              </w:rPr>
              <w:t>健康监测。</w:t>
            </w:r>
          </w:p>
        </w:tc>
        <w:tc>
          <w:tcPr>
            <w:tcW w:w="1192" w:type="dxa"/>
            <w:vAlign w:val="center"/>
          </w:tcPr>
          <w:p w:rsidR="009E1D4D" w:rsidRPr="00FA408A" w:rsidRDefault="009E1D4D" w:rsidP="009B5743">
            <w:pPr>
              <w:rPr>
                <w:rFonts w:ascii="宋体" w:hAnsi="宋体"/>
                <w:sz w:val="22"/>
              </w:rPr>
            </w:pPr>
          </w:p>
        </w:tc>
      </w:tr>
    </w:tbl>
    <w:p w:rsidR="009E1D4D" w:rsidRPr="007D58EE" w:rsidRDefault="009E1D4D" w:rsidP="009E1D4D">
      <w:pPr>
        <w:adjustRightInd w:val="0"/>
        <w:snapToGrid w:val="0"/>
        <w:spacing w:line="300" w:lineRule="auto"/>
        <w:ind w:firstLineChars="200" w:firstLine="440"/>
        <w:rPr>
          <w:rFonts w:ascii="Times New Roman" w:hAnsi="Times New Roman"/>
          <w:color w:val="000000"/>
          <w:sz w:val="22"/>
        </w:rPr>
      </w:pP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w:t>
      </w:r>
      <w:r>
        <w:rPr>
          <w:rFonts w:ascii="Times New Roman" w:hAnsi="Times New Roman" w:hint="eastAsia"/>
          <w:color w:val="000000"/>
          <w:sz w:val="22"/>
        </w:rPr>
        <w:t>3</w:t>
      </w:r>
      <w:r w:rsidRPr="00353F5B">
        <w:rPr>
          <w:rFonts w:ascii="Times New Roman" w:hAnsi="Times New Roman"/>
          <w:color w:val="000000"/>
          <w:sz w:val="22"/>
        </w:rPr>
        <w:t>对于系统扩容与升级项目，尚需有与原系统的兼容与接口要求</w:t>
      </w:r>
    </w:p>
    <w:p w:rsidR="009E1D4D" w:rsidRPr="007D58EE" w:rsidRDefault="009E1D4D" w:rsidP="009E1D4D">
      <w:pPr>
        <w:adjustRightInd w:val="0"/>
        <w:snapToGrid w:val="0"/>
        <w:spacing w:line="300" w:lineRule="auto"/>
        <w:ind w:firstLineChars="200" w:firstLine="440"/>
        <w:rPr>
          <w:rFonts w:ascii="宋体" w:hAnsi="宋体"/>
          <w:sz w:val="22"/>
        </w:rPr>
      </w:pPr>
      <w:r w:rsidRPr="00FA408A">
        <w:rPr>
          <w:rFonts w:ascii="宋体" w:hAnsi="宋体"/>
          <w:sz w:val="22"/>
        </w:rPr>
        <w:t>投标人</w:t>
      </w:r>
      <w:proofErr w:type="gramStart"/>
      <w:r w:rsidRPr="00FA408A">
        <w:rPr>
          <w:rFonts w:ascii="宋体" w:hAnsi="宋体"/>
          <w:sz w:val="22"/>
        </w:rPr>
        <w:t>独立实现</w:t>
      </w:r>
      <w:proofErr w:type="gramEnd"/>
      <w:r w:rsidRPr="00FA408A">
        <w:rPr>
          <w:rFonts w:ascii="宋体" w:hAnsi="宋体"/>
          <w:sz w:val="22"/>
        </w:rPr>
        <w:t>疫苗全程管理配套设备与预防接种系统、数字化预防接种门诊系统</w:t>
      </w:r>
      <w:r w:rsidRPr="00FA408A">
        <w:rPr>
          <w:rFonts w:ascii="宋体" w:hAnsi="宋体"/>
          <w:sz w:val="22"/>
        </w:rPr>
        <w:lastRenderedPageBreak/>
        <w:t>的无缝对接，实现在预防接种系统和数字化预防接种门诊系统中发出指令后（指令包含取苗、发苗机库存），疫苗全程管理配套设备能根据指令执行相应动作，并将设备动作和结果（包含请求发苗状态、处方信息和发苗结果、以产品+批号为单位的库存）自动反馈</w:t>
      </w:r>
      <w:proofErr w:type="gramStart"/>
      <w:r w:rsidRPr="00FA408A">
        <w:rPr>
          <w:rFonts w:ascii="宋体" w:hAnsi="宋体"/>
          <w:sz w:val="22"/>
        </w:rPr>
        <w:t>给发出</w:t>
      </w:r>
      <w:proofErr w:type="gramEnd"/>
      <w:r w:rsidRPr="00FA408A">
        <w:rPr>
          <w:rFonts w:ascii="宋体" w:hAnsi="宋体"/>
          <w:sz w:val="22"/>
        </w:rPr>
        <w:t>指令的系统，并在预防接种系统和数字化预防接种门诊系统界面上展示</w:t>
      </w:r>
      <w:r>
        <w:rPr>
          <w:rFonts w:ascii="宋体" w:hAnsi="宋体" w:hint="eastAsia"/>
          <w:sz w:val="22"/>
        </w:rPr>
        <w:t>，产生的费用包含在本次投标报价中</w:t>
      </w:r>
      <w:r w:rsidRPr="00FA408A">
        <w:rPr>
          <w:rFonts w:ascii="宋体" w:hAnsi="宋体" w:hint="eastAsia"/>
          <w:sz w:val="22"/>
        </w:rPr>
        <w:t>。</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20"/>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DA1F94">
        <w:rPr>
          <w:rFonts w:ascii="Times New Roman" w:hAnsi="Times New Roman"/>
          <w:color w:val="FF0000"/>
          <w:sz w:val="22"/>
        </w:rPr>
        <w:t>5</w:t>
      </w:r>
      <w:r w:rsidRPr="00DA1F94">
        <w:rPr>
          <w:rFonts w:ascii="Times New Roman" w:hAnsi="Times New Roman"/>
          <w:color w:val="FF0000"/>
          <w:sz w:val="22"/>
        </w:rPr>
        <w:t>个工作日</w:t>
      </w:r>
      <w:r w:rsidRPr="00353F5B">
        <w:rPr>
          <w:rFonts w:ascii="Times New Roman" w:hAnsi="Times New Roman"/>
          <w:color w:val="000000"/>
          <w:sz w:val="22"/>
        </w:rPr>
        <w:t>内，以书面方式通知采购人并向采购人提供完整的竣工资料、竣工验收报告及竣工图。采购人应当在接到通知与资料的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sidRPr="00DA1F94">
        <w:rPr>
          <w:rFonts w:ascii="Times New Roman" w:hAnsi="Times New Roman" w:hint="eastAsia"/>
          <w:color w:val="FF0000"/>
          <w:sz w:val="22"/>
        </w:rPr>
        <w:t>30</w:t>
      </w:r>
      <w:r w:rsidRPr="00DA1F94">
        <w:rPr>
          <w:rFonts w:ascii="Times New Roman" w:hAnsi="Times New Roman"/>
          <w:color w:val="FF0000"/>
          <w:sz w:val="22"/>
        </w:rPr>
        <w:t>天</w:t>
      </w:r>
      <w:r w:rsidRPr="00353F5B">
        <w:rPr>
          <w:rFonts w:ascii="Times New Roman" w:hAnsi="Times New Roman"/>
          <w:color w:val="000000"/>
          <w:sz w:val="22"/>
        </w:rPr>
        <w:t>的系统试运行权利。系统验收</w:t>
      </w:r>
      <w:r w:rsidRPr="00353F5B">
        <w:rPr>
          <w:rFonts w:ascii="Times New Roman" w:hAnsi="Times New Roman"/>
          <w:color w:val="000000"/>
          <w:sz w:val="22"/>
        </w:rPr>
        <w:lastRenderedPageBreak/>
        <w:t>通过的日期为实际竣工日期。</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致使系统未能通过验收，中标人应当排除故障，并自行承担相关费用，同时延长试运行期</w:t>
      </w:r>
      <w:r w:rsidRPr="00DA1F94">
        <w:rPr>
          <w:rFonts w:ascii="Times New Roman" w:hAnsi="Times New Roman" w:hint="eastAsia"/>
          <w:color w:val="FF0000"/>
          <w:sz w:val="22"/>
        </w:rPr>
        <w:t>5</w:t>
      </w:r>
      <w:r w:rsidRPr="00DA1F94">
        <w:rPr>
          <w:rFonts w:ascii="Times New Roman" w:hAnsi="Times New Roman"/>
          <w:color w:val="FF0000"/>
          <w:sz w:val="22"/>
        </w:rPr>
        <w:t>个工作日</w:t>
      </w:r>
      <w:r w:rsidRPr="00353F5B">
        <w:rPr>
          <w:rFonts w:ascii="Times New Roman" w:hAnsi="Times New Roman"/>
          <w:color w:val="000000"/>
          <w:sz w:val="22"/>
        </w:rPr>
        <w:t>，直至系统完全符合验收标准。</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致使系统未能通过验收，采购人应在合理时间内排除故障，再次进行验收。</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21"/>
    </w:p>
    <w:p w:rsidR="009E1D4D" w:rsidRPr="00FA408A" w:rsidRDefault="009E1D4D" w:rsidP="009E1D4D">
      <w:pPr>
        <w:ind w:firstLine="420"/>
        <w:rPr>
          <w:rFonts w:ascii="宋体" w:hAnsi="宋体"/>
          <w:sz w:val="22"/>
        </w:rPr>
      </w:pPr>
      <w:r w:rsidRPr="00FA408A">
        <w:rPr>
          <w:rFonts w:ascii="宋体" w:hAnsi="宋体" w:hint="eastAsia"/>
          <w:sz w:val="22"/>
        </w:rPr>
        <w:t>为使服务按质、按量、按时及有序推进，</w:t>
      </w:r>
      <w:r>
        <w:rPr>
          <w:rFonts w:ascii="宋体" w:hAnsi="宋体" w:hint="eastAsia"/>
          <w:sz w:val="22"/>
        </w:rPr>
        <w:t>投标人</w:t>
      </w:r>
      <w:r w:rsidRPr="00FA408A">
        <w:rPr>
          <w:rFonts w:ascii="宋体" w:hAnsi="宋体" w:hint="eastAsia"/>
          <w:sz w:val="22"/>
        </w:rPr>
        <w:t>对本项目必须具备完善和稳定的管理组织机构。</w:t>
      </w:r>
      <w:r>
        <w:rPr>
          <w:rFonts w:ascii="宋体" w:hAnsi="宋体" w:hint="eastAsia"/>
          <w:sz w:val="22"/>
        </w:rPr>
        <w:t>投标人</w:t>
      </w:r>
      <w:r w:rsidRPr="00FA408A">
        <w:rPr>
          <w:rFonts w:ascii="宋体" w:hAnsi="宋体" w:hint="eastAsia"/>
          <w:sz w:val="22"/>
        </w:rPr>
        <w:t>需按照服务内容所需的岗位，组建服务团队，指派具备服务支撑经验的人员担任项目负责人和相关专业技术人员，具备良好的沟通协作能力和专业技能。供应商在项目部署过程中出现资源、进度、质量协调控制不力的情况，采购人有权要求更换相关项目人员，</w:t>
      </w:r>
      <w:r>
        <w:rPr>
          <w:rFonts w:ascii="宋体" w:hAnsi="宋体" w:hint="eastAsia"/>
          <w:sz w:val="22"/>
        </w:rPr>
        <w:t>投标人</w:t>
      </w:r>
      <w:r w:rsidRPr="00FA408A">
        <w:rPr>
          <w:rFonts w:ascii="宋体" w:hAnsi="宋体" w:hint="eastAsia"/>
          <w:sz w:val="22"/>
        </w:rPr>
        <w:t>必须予以配合，并确保不影响项目建设的进度和质量。</w:t>
      </w:r>
    </w:p>
    <w:p w:rsidR="009E1D4D" w:rsidRDefault="009E1D4D" w:rsidP="009E1D4D">
      <w:pPr>
        <w:ind w:firstLineChars="200" w:firstLine="440"/>
        <w:rPr>
          <w:rFonts w:ascii="宋体" w:hAnsi="宋体"/>
          <w:sz w:val="22"/>
        </w:rPr>
      </w:pPr>
      <w:r>
        <w:rPr>
          <w:rFonts w:ascii="宋体" w:hAnsi="宋体" w:hint="eastAsia"/>
          <w:sz w:val="22"/>
        </w:rPr>
        <w:t>12.1</w:t>
      </w:r>
      <w:r w:rsidRPr="007D58EE">
        <w:rPr>
          <w:rFonts w:ascii="宋体" w:hAnsi="宋体" w:hint="eastAsia"/>
          <w:sz w:val="22"/>
        </w:rPr>
        <w:t>本项目中人员岗位要求（但不仅限于）详见下表</w:t>
      </w:r>
    </w:p>
    <w:p w:rsidR="009E1D4D" w:rsidRPr="00DA1F94" w:rsidRDefault="009E1D4D" w:rsidP="009E1D4D">
      <w:pPr>
        <w:jc w:val="center"/>
        <w:rPr>
          <w:rFonts w:ascii="宋体" w:hAnsi="宋体"/>
          <w:b/>
          <w:sz w:val="22"/>
        </w:rPr>
      </w:pPr>
      <w:r w:rsidRPr="00DA1F94">
        <w:rPr>
          <w:rFonts w:ascii="宋体" w:hAnsi="宋体" w:hint="eastAsia"/>
          <w:b/>
          <w:sz w:val="22"/>
        </w:rPr>
        <w:t>人员配备一览表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14"/>
        <w:gridCol w:w="1897"/>
        <w:gridCol w:w="1316"/>
        <w:gridCol w:w="4595"/>
      </w:tblGrid>
      <w:tr w:rsidR="009E1D4D" w:rsidRPr="00FA408A" w:rsidTr="009B5743">
        <w:trPr>
          <w:trHeight w:val="310"/>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序号</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岗位名称</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数量要求</w:t>
            </w:r>
          </w:p>
        </w:tc>
        <w:tc>
          <w:tcPr>
            <w:tcW w:w="2696" w:type="pct"/>
          </w:tcPr>
          <w:p w:rsidR="009E1D4D" w:rsidRPr="00FA408A" w:rsidRDefault="009E1D4D" w:rsidP="009B5743">
            <w:pPr>
              <w:jc w:val="center"/>
              <w:rPr>
                <w:rFonts w:ascii="宋体" w:hAnsi="宋体"/>
                <w:sz w:val="22"/>
              </w:rPr>
            </w:pPr>
            <w:r w:rsidRPr="00FA408A">
              <w:rPr>
                <w:rFonts w:ascii="宋体" w:hAnsi="宋体" w:hint="eastAsia"/>
                <w:sz w:val="22"/>
              </w:rPr>
              <w:t>负责事项</w:t>
            </w:r>
          </w:p>
        </w:tc>
      </w:tr>
      <w:tr w:rsidR="009E1D4D" w:rsidRPr="00FA408A" w:rsidTr="009B5743">
        <w:trPr>
          <w:trHeight w:val="454"/>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项目总负责人</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2696" w:type="pct"/>
          </w:tcPr>
          <w:p w:rsidR="009E1D4D" w:rsidRPr="00FA408A" w:rsidRDefault="009E1D4D" w:rsidP="009B5743">
            <w:pPr>
              <w:rPr>
                <w:rFonts w:ascii="宋体" w:hAnsi="宋体"/>
                <w:sz w:val="22"/>
              </w:rPr>
            </w:pPr>
            <w:r w:rsidRPr="00FA408A">
              <w:rPr>
                <w:rFonts w:ascii="宋体" w:hAnsi="宋体" w:hint="eastAsia"/>
                <w:sz w:val="22"/>
              </w:rPr>
              <w:t>区域负责人，负责项目总体管理</w:t>
            </w:r>
          </w:p>
        </w:tc>
      </w:tr>
      <w:tr w:rsidR="009E1D4D" w:rsidRPr="00FA408A" w:rsidTr="009B5743">
        <w:trPr>
          <w:trHeight w:val="454"/>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2</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项目经理</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2696" w:type="pct"/>
          </w:tcPr>
          <w:p w:rsidR="009E1D4D" w:rsidRPr="00FA408A" w:rsidRDefault="009E1D4D" w:rsidP="009B5743">
            <w:pPr>
              <w:rPr>
                <w:rFonts w:ascii="宋体" w:hAnsi="宋体"/>
                <w:sz w:val="22"/>
              </w:rPr>
            </w:pPr>
            <w:r w:rsidRPr="00FA408A">
              <w:rPr>
                <w:rFonts w:ascii="宋体" w:hAnsi="宋体" w:hint="eastAsia"/>
                <w:sz w:val="22"/>
              </w:rPr>
              <w:t>负责项目的整体实施过程中的沟通和进度管理，保证项目满足招标功能质量要求，按时落地</w:t>
            </w:r>
          </w:p>
        </w:tc>
      </w:tr>
      <w:tr w:rsidR="009E1D4D" w:rsidRPr="00FA408A" w:rsidTr="009B5743">
        <w:trPr>
          <w:trHeight w:val="454"/>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3</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硬件实施工程师</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2</w:t>
            </w:r>
          </w:p>
        </w:tc>
        <w:tc>
          <w:tcPr>
            <w:tcW w:w="2696" w:type="pct"/>
          </w:tcPr>
          <w:p w:rsidR="009E1D4D" w:rsidRPr="00FA408A" w:rsidRDefault="009E1D4D" w:rsidP="009B5743">
            <w:pPr>
              <w:rPr>
                <w:rFonts w:ascii="宋体" w:hAnsi="宋体"/>
                <w:sz w:val="22"/>
              </w:rPr>
            </w:pPr>
            <w:r w:rsidRPr="00FA408A">
              <w:rPr>
                <w:rFonts w:ascii="宋体" w:hAnsi="宋体" w:hint="eastAsia"/>
                <w:sz w:val="22"/>
              </w:rPr>
              <w:t>负责系统的硬件安装及调试</w:t>
            </w:r>
          </w:p>
        </w:tc>
      </w:tr>
      <w:tr w:rsidR="009E1D4D" w:rsidRPr="00FA408A" w:rsidTr="009B5743">
        <w:trPr>
          <w:trHeight w:val="454"/>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4</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软件实施工程师</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2696" w:type="pct"/>
          </w:tcPr>
          <w:p w:rsidR="009E1D4D" w:rsidRPr="00FA408A" w:rsidRDefault="009E1D4D" w:rsidP="009B5743">
            <w:pPr>
              <w:rPr>
                <w:rFonts w:ascii="宋体" w:hAnsi="宋体"/>
                <w:sz w:val="22"/>
              </w:rPr>
            </w:pPr>
            <w:r w:rsidRPr="00FA408A">
              <w:rPr>
                <w:rFonts w:ascii="宋体" w:hAnsi="宋体" w:hint="eastAsia"/>
                <w:sz w:val="22"/>
              </w:rPr>
              <w:t>负责系统软件的联合调试，保证可通过人机交互界面正常操作系统运行</w:t>
            </w:r>
          </w:p>
        </w:tc>
      </w:tr>
      <w:tr w:rsidR="009E1D4D" w:rsidRPr="00FA408A" w:rsidTr="009B5743">
        <w:trPr>
          <w:trHeight w:val="454"/>
          <w:jc w:val="center"/>
        </w:trPr>
        <w:tc>
          <w:tcPr>
            <w:tcW w:w="419" w:type="pct"/>
            <w:vAlign w:val="center"/>
          </w:tcPr>
          <w:p w:rsidR="009E1D4D" w:rsidRPr="00FA408A" w:rsidRDefault="009E1D4D" w:rsidP="009B5743">
            <w:pPr>
              <w:jc w:val="center"/>
              <w:rPr>
                <w:rFonts w:ascii="宋体" w:hAnsi="宋体"/>
                <w:sz w:val="22"/>
              </w:rPr>
            </w:pPr>
            <w:r w:rsidRPr="00FA408A">
              <w:rPr>
                <w:rFonts w:ascii="宋体" w:hAnsi="宋体" w:hint="eastAsia"/>
                <w:sz w:val="22"/>
              </w:rPr>
              <w:t>5</w:t>
            </w:r>
          </w:p>
        </w:tc>
        <w:tc>
          <w:tcPr>
            <w:tcW w:w="1113" w:type="pct"/>
            <w:vAlign w:val="center"/>
          </w:tcPr>
          <w:p w:rsidR="009E1D4D" w:rsidRPr="00FA408A" w:rsidRDefault="009E1D4D" w:rsidP="009B5743">
            <w:pPr>
              <w:rPr>
                <w:rFonts w:ascii="宋体" w:hAnsi="宋体"/>
                <w:sz w:val="22"/>
              </w:rPr>
            </w:pPr>
            <w:r w:rsidRPr="00FA408A">
              <w:rPr>
                <w:rFonts w:ascii="宋体" w:hAnsi="宋体" w:hint="eastAsia"/>
                <w:sz w:val="22"/>
              </w:rPr>
              <w:t>运维工程师</w:t>
            </w:r>
          </w:p>
        </w:tc>
        <w:tc>
          <w:tcPr>
            <w:tcW w:w="772" w:type="pct"/>
          </w:tcPr>
          <w:p w:rsidR="009E1D4D" w:rsidRPr="00FA408A" w:rsidRDefault="009E1D4D" w:rsidP="009B5743">
            <w:pPr>
              <w:jc w:val="center"/>
              <w:rPr>
                <w:rFonts w:ascii="宋体" w:hAnsi="宋体"/>
                <w:sz w:val="22"/>
              </w:rPr>
            </w:pPr>
            <w:r w:rsidRPr="00FA408A">
              <w:rPr>
                <w:rFonts w:ascii="宋体" w:hAnsi="宋体" w:hint="eastAsia"/>
                <w:sz w:val="22"/>
              </w:rPr>
              <w:t>1</w:t>
            </w:r>
          </w:p>
        </w:tc>
        <w:tc>
          <w:tcPr>
            <w:tcW w:w="2696" w:type="pct"/>
          </w:tcPr>
          <w:p w:rsidR="009E1D4D" w:rsidRPr="00FA408A" w:rsidRDefault="009E1D4D" w:rsidP="009B5743">
            <w:pPr>
              <w:rPr>
                <w:rFonts w:ascii="宋体" w:hAnsi="宋体"/>
                <w:sz w:val="22"/>
              </w:rPr>
            </w:pPr>
            <w:r w:rsidRPr="00FA408A">
              <w:rPr>
                <w:rFonts w:ascii="宋体" w:hAnsi="宋体" w:hint="eastAsia"/>
                <w:sz w:val="22"/>
              </w:rPr>
              <w:t>设备正式上线后提供现场的操作指导，故障排除和人员培训</w:t>
            </w:r>
          </w:p>
        </w:tc>
      </w:tr>
    </w:tbl>
    <w:p w:rsidR="009E1D4D" w:rsidRPr="00DA1F94" w:rsidRDefault="009E1D4D" w:rsidP="009E1D4D">
      <w:pPr>
        <w:ind w:firstLineChars="200" w:firstLine="440"/>
        <w:rPr>
          <w:rFonts w:ascii="宋体" w:hAnsi="宋体"/>
          <w:sz w:val="22"/>
        </w:rPr>
      </w:pPr>
      <w:r>
        <w:rPr>
          <w:rFonts w:ascii="宋体" w:hAnsi="宋体" w:hint="eastAsia"/>
          <w:sz w:val="22"/>
        </w:rPr>
        <w:t>12.2</w:t>
      </w:r>
      <w:r w:rsidRPr="00DA1F94">
        <w:rPr>
          <w:rFonts w:ascii="宋体" w:hAnsi="宋体" w:hint="eastAsia"/>
          <w:sz w:val="22"/>
        </w:rPr>
        <w:t>其他要求</w:t>
      </w:r>
    </w:p>
    <w:p w:rsidR="009E1D4D" w:rsidRPr="00FA408A" w:rsidRDefault="009E1D4D" w:rsidP="009E1D4D">
      <w:pPr>
        <w:ind w:firstLineChars="200" w:firstLine="440"/>
        <w:rPr>
          <w:rFonts w:ascii="宋体" w:hAnsi="宋体"/>
          <w:sz w:val="22"/>
        </w:rPr>
      </w:pPr>
      <w:r w:rsidRPr="00FA408A">
        <w:rPr>
          <w:rFonts w:ascii="宋体" w:hAnsi="宋体" w:hint="eastAsia"/>
          <w:sz w:val="22"/>
        </w:rPr>
        <w:t>（</w:t>
      </w:r>
      <w:r w:rsidRPr="00FA408A">
        <w:rPr>
          <w:rFonts w:ascii="宋体" w:hAnsi="宋体"/>
          <w:sz w:val="22"/>
        </w:rPr>
        <w:t>1）</w:t>
      </w:r>
      <w:r>
        <w:rPr>
          <w:rFonts w:ascii="宋体" w:hAnsi="宋体" w:hint="eastAsia"/>
          <w:sz w:val="22"/>
        </w:rPr>
        <w:t>投标人</w:t>
      </w:r>
      <w:r w:rsidRPr="00FA408A">
        <w:rPr>
          <w:rFonts w:ascii="宋体" w:hAnsi="宋体"/>
          <w:sz w:val="22"/>
        </w:rPr>
        <w:t>应保证项目组成员稳定，减少核心人员流失，项目经理或指定联络人</w:t>
      </w:r>
      <w:r w:rsidRPr="00FA408A">
        <w:rPr>
          <w:rFonts w:ascii="宋体" w:hAnsi="宋体" w:hint="eastAsia"/>
          <w:sz w:val="22"/>
        </w:rPr>
        <w:t>在项目实施期间不得退出或更换，若因特殊原因需调整，需经采购人同意。</w:t>
      </w:r>
      <w:r w:rsidRPr="00FA408A">
        <w:rPr>
          <w:rFonts w:ascii="宋体" w:hAnsi="宋体"/>
          <w:sz w:val="22"/>
        </w:rPr>
        <w:t xml:space="preserve"> </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FA408A">
        <w:rPr>
          <w:rFonts w:ascii="宋体" w:hAnsi="宋体" w:hint="eastAsia"/>
          <w:sz w:val="22"/>
        </w:rPr>
        <w:t>（</w:t>
      </w:r>
      <w:r w:rsidRPr="00FA408A">
        <w:rPr>
          <w:rFonts w:ascii="宋体" w:hAnsi="宋体"/>
          <w:sz w:val="22"/>
        </w:rPr>
        <w:t>2）提供完整的项目人员配置成员名单与项目各实施阶段进行对应，团队成员提</w:t>
      </w:r>
      <w:r w:rsidRPr="00FA408A">
        <w:rPr>
          <w:rFonts w:ascii="宋体" w:hAnsi="宋体" w:hint="eastAsia"/>
          <w:sz w:val="22"/>
        </w:rPr>
        <w:t>供从事相关工作年限、职称、职业资格，</w:t>
      </w:r>
      <w:proofErr w:type="gramStart"/>
      <w:r w:rsidRPr="00FA408A">
        <w:rPr>
          <w:rFonts w:ascii="宋体" w:hAnsi="宋体" w:hint="eastAsia"/>
          <w:sz w:val="22"/>
        </w:rPr>
        <w:t>在职证</w:t>
      </w:r>
      <w:proofErr w:type="gramEnd"/>
      <w:r w:rsidRPr="00FA408A">
        <w:rPr>
          <w:rFonts w:ascii="宋体" w:hAnsi="宋体" w:hint="eastAsia"/>
          <w:sz w:val="22"/>
        </w:rPr>
        <w:t>承诺书等信息。</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22"/>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lastRenderedPageBreak/>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23"/>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w:t>
      </w:r>
      <w:r w:rsidRPr="00C207DF">
        <w:rPr>
          <w:rFonts w:ascii="Times New Roman" w:hAnsi="Times New Roman" w:hint="eastAsia"/>
          <w:color w:val="000000"/>
          <w:sz w:val="22"/>
        </w:rPr>
        <w:t>售后服务响应时间：</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sidRPr="00FA408A">
        <w:rPr>
          <w:rFonts w:ascii="宋体" w:hAnsi="宋体" w:hint="eastAsia"/>
          <w:sz w:val="22"/>
        </w:rPr>
        <w:t>项目整体完成时间为签订合同3个月内</w:t>
      </w:r>
      <w:r>
        <w:rPr>
          <w:rFonts w:ascii="宋体" w:hAnsi="宋体" w:hint="eastAsia"/>
          <w:sz w:val="22"/>
        </w:rPr>
        <w:t>,</w:t>
      </w:r>
      <w:r w:rsidRPr="00FA408A">
        <w:rPr>
          <w:rFonts w:ascii="宋体" w:hAnsi="宋体" w:hint="eastAsia"/>
          <w:sz w:val="22"/>
        </w:rPr>
        <w:t>项目试运行1个月，后1个月进行项目交付验收，</w:t>
      </w:r>
      <w:r>
        <w:rPr>
          <w:rFonts w:ascii="宋体" w:hAnsi="宋体" w:hint="eastAsia"/>
          <w:sz w:val="22"/>
        </w:rPr>
        <w:t>从</w:t>
      </w:r>
      <w:r w:rsidRPr="00FA408A">
        <w:rPr>
          <w:rFonts w:ascii="宋体" w:hAnsi="宋体" w:hint="eastAsia"/>
          <w:sz w:val="22"/>
        </w:rPr>
        <w:t>验收之日</w:t>
      </w:r>
      <w:proofErr w:type="gramStart"/>
      <w:r w:rsidRPr="00FA408A">
        <w:rPr>
          <w:rFonts w:ascii="宋体" w:hAnsi="宋体" w:hint="eastAsia"/>
          <w:sz w:val="22"/>
        </w:rPr>
        <w:t>起提供</w:t>
      </w:r>
      <w:r>
        <w:rPr>
          <w:rFonts w:ascii="宋体" w:hAnsi="宋体" w:hint="eastAsia"/>
          <w:sz w:val="22"/>
        </w:rPr>
        <w:t>3年以上质</w:t>
      </w:r>
      <w:proofErr w:type="gramEnd"/>
      <w:r>
        <w:rPr>
          <w:rFonts w:ascii="宋体" w:hAnsi="宋体" w:hint="eastAsia"/>
          <w:sz w:val="22"/>
        </w:rPr>
        <w:t>保，</w:t>
      </w:r>
      <w:r>
        <w:rPr>
          <w:rFonts w:ascii="Times New Roman" w:hAnsi="Times New Roman" w:hint="eastAsia"/>
          <w:color w:val="000000"/>
          <w:sz w:val="22"/>
        </w:rPr>
        <w:t>每</w:t>
      </w:r>
      <w:r w:rsidRPr="00C207DF">
        <w:rPr>
          <w:rFonts w:ascii="Times New Roman" w:hAnsi="Times New Roman" w:hint="eastAsia"/>
          <w:color w:val="000000"/>
          <w:sz w:val="22"/>
        </w:rPr>
        <w:t>年</w:t>
      </w:r>
      <w:r w:rsidRPr="00C207DF">
        <w:rPr>
          <w:rFonts w:ascii="Times New Roman" w:hAnsi="Times New Roman" w:hint="eastAsia"/>
          <w:color w:val="000000"/>
          <w:sz w:val="22"/>
        </w:rPr>
        <w:t>365</w:t>
      </w:r>
      <w:r w:rsidRPr="00C207DF">
        <w:rPr>
          <w:rFonts w:ascii="Times New Roman" w:hAnsi="Times New Roman" w:hint="eastAsia"/>
          <w:color w:val="000000"/>
          <w:sz w:val="22"/>
        </w:rPr>
        <w:t>天，每天</w:t>
      </w:r>
      <w:r w:rsidRPr="00C207DF">
        <w:rPr>
          <w:rFonts w:ascii="Times New Roman" w:hAnsi="Times New Roman" w:hint="eastAsia"/>
          <w:color w:val="000000"/>
          <w:sz w:val="22"/>
        </w:rPr>
        <w:t>24</w:t>
      </w:r>
      <w:r w:rsidRPr="00C207DF">
        <w:rPr>
          <w:rFonts w:ascii="Times New Roman" w:hAnsi="Times New Roman" w:hint="eastAsia"/>
          <w:color w:val="000000"/>
          <w:sz w:val="22"/>
        </w:rPr>
        <w:t>小时售后服务工作，并提供全年</w:t>
      </w:r>
      <w:r w:rsidRPr="00C207DF">
        <w:rPr>
          <w:rFonts w:ascii="Times New Roman" w:hAnsi="Times New Roman" w:hint="eastAsia"/>
          <w:color w:val="000000"/>
          <w:sz w:val="22"/>
        </w:rPr>
        <w:t>7</w:t>
      </w:r>
      <w:r>
        <w:rPr>
          <w:rFonts w:ascii="Times New Roman" w:hAnsi="Times New Roman" w:hint="eastAsia"/>
          <w:color w:val="000000"/>
          <w:sz w:val="22"/>
        </w:rPr>
        <w:t>天</w:t>
      </w:r>
      <w:r w:rsidRPr="00C207DF">
        <w:rPr>
          <w:rFonts w:ascii="Times New Roman" w:hAnsi="Times New Roman" w:hint="eastAsia"/>
          <w:color w:val="000000"/>
          <w:sz w:val="22"/>
        </w:rPr>
        <w:t>×</w:t>
      </w:r>
      <w:r w:rsidRPr="00C207DF">
        <w:rPr>
          <w:rFonts w:ascii="Times New Roman" w:hAnsi="Times New Roman" w:hint="eastAsia"/>
          <w:color w:val="000000"/>
          <w:sz w:val="22"/>
        </w:rPr>
        <w:t>24</w:t>
      </w:r>
      <w:r w:rsidRPr="00C207DF">
        <w:rPr>
          <w:rFonts w:ascii="Times New Roman" w:hAnsi="Times New Roman" w:hint="eastAsia"/>
          <w:color w:val="000000"/>
          <w:sz w:val="22"/>
        </w:rPr>
        <w:t>小时免费售后服务热线电话，接到故障通知后</w:t>
      </w:r>
      <w:r w:rsidRPr="00C207DF">
        <w:rPr>
          <w:rFonts w:ascii="Times New Roman" w:hAnsi="Times New Roman" w:hint="eastAsia"/>
          <w:color w:val="000000"/>
          <w:sz w:val="22"/>
        </w:rPr>
        <w:t>10</w:t>
      </w:r>
      <w:r w:rsidRPr="00C207DF">
        <w:rPr>
          <w:rFonts w:ascii="Times New Roman" w:hAnsi="Times New Roman" w:hint="eastAsia"/>
          <w:color w:val="000000"/>
          <w:sz w:val="22"/>
        </w:rPr>
        <w:t>分钟内响应、远程及电话不能解决的问题</w:t>
      </w:r>
      <w:r w:rsidRPr="00C207DF">
        <w:rPr>
          <w:rFonts w:ascii="Times New Roman" w:hAnsi="Times New Roman" w:hint="eastAsia"/>
          <w:color w:val="000000"/>
          <w:sz w:val="22"/>
        </w:rPr>
        <w:t>2</w:t>
      </w:r>
      <w:r w:rsidRPr="00C207DF">
        <w:rPr>
          <w:rFonts w:ascii="Times New Roman" w:hAnsi="Times New Roman" w:hint="eastAsia"/>
          <w:color w:val="000000"/>
          <w:sz w:val="22"/>
        </w:rPr>
        <w:t>小时内到达现场、</w:t>
      </w:r>
      <w:r w:rsidRPr="00C207DF">
        <w:rPr>
          <w:rFonts w:ascii="Times New Roman" w:hAnsi="Times New Roman" w:hint="eastAsia"/>
          <w:color w:val="000000"/>
          <w:sz w:val="22"/>
        </w:rPr>
        <w:t>4</w:t>
      </w:r>
      <w:r w:rsidRPr="00C207DF">
        <w:rPr>
          <w:rFonts w:ascii="Times New Roman" w:hAnsi="Times New Roman" w:hint="eastAsia"/>
          <w:color w:val="000000"/>
          <w:sz w:val="22"/>
        </w:rPr>
        <w:t>小时内解决问题。</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14.2</w:t>
      </w:r>
      <w:r w:rsidRPr="00C207DF">
        <w:rPr>
          <w:rFonts w:ascii="Times New Roman" w:hAnsi="Times New Roman" w:hint="eastAsia"/>
          <w:color w:val="000000"/>
          <w:sz w:val="22"/>
        </w:rPr>
        <w:t>定期回访：</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sidRPr="00C207DF">
        <w:rPr>
          <w:rFonts w:ascii="Times New Roman" w:hAnsi="Times New Roman" w:hint="eastAsia"/>
          <w:color w:val="000000"/>
          <w:sz w:val="22"/>
        </w:rPr>
        <w:t>质保期内，</w:t>
      </w:r>
      <w:r>
        <w:rPr>
          <w:rFonts w:ascii="Times New Roman" w:hAnsi="Times New Roman" w:hint="eastAsia"/>
          <w:color w:val="000000"/>
          <w:sz w:val="22"/>
        </w:rPr>
        <w:t>中标人</w:t>
      </w:r>
      <w:r w:rsidRPr="00C207DF">
        <w:rPr>
          <w:rFonts w:ascii="Times New Roman" w:hAnsi="Times New Roman" w:hint="eastAsia"/>
          <w:color w:val="000000"/>
          <w:sz w:val="22"/>
        </w:rPr>
        <w:t>对系统使用情况进行定期跟踪。针对系统使用情况，进行电话回访或现场回访。了解系统使用中用户的建议和意见，同时，解答用户疑问，及时分析设备存在的问题，并提供解决方案。</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14.3</w:t>
      </w:r>
      <w:r w:rsidRPr="00C207DF">
        <w:rPr>
          <w:rFonts w:ascii="Times New Roman" w:hAnsi="Times New Roman" w:hint="eastAsia"/>
          <w:color w:val="000000"/>
          <w:sz w:val="22"/>
        </w:rPr>
        <w:t>例行巡检</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sidRPr="00C207DF">
        <w:rPr>
          <w:rFonts w:ascii="Times New Roman" w:hAnsi="Times New Roman" w:hint="eastAsia"/>
          <w:color w:val="000000"/>
          <w:sz w:val="22"/>
        </w:rPr>
        <w:t>质保期内，</w:t>
      </w:r>
      <w:r>
        <w:rPr>
          <w:rFonts w:ascii="Times New Roman" w:hAnsi="Times New Roman" w:hint="eastAsia"/>
          <w:color w:val="000000"/>
          <w:sz w:val="22"/>
        </w:rPr>
        <w:t>中标人</w:t>
      </w:r>
      <w:r w:rsidRPr="00C207DF">
        <w:rPr>
          <w:rFonts w:ascii="Times New Roman" w:hAnsi="Times New Roman" w:hint="eastAsia"/>
          <w:color w:val="000000"/>
          <w:sz w:val="22"/>
        </w:rPr>
        <w:t>根据设备运行的具体情况，对用户提供预防性巡检项目维护，针对用户的实际情况对系统进行相应的维护和优化，以保证用户能够在最佳状态下运行业务。每次巡检后提供相应的巡检报告，以反映用户最新的设备状态。</w:t>
      </w:r>
    </w:p>
    <w:p w:rsidR="009E1D4D" w:rsidRPr="00C207DF" w:rsidRDefault="009E1D4D" w:rsidP="009E1D4D">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14.4</w:t>
      </w:r>
      <w:r w:rsidRPr="00C207DF">
        <w:rPr>
          <w:rFonts w:ascii="Times New Roman" w:hAnsi="Times New Roman" w:hint="eastAsia"/>
          <w:color w:val="000000"/>
          <w:sz w:val="22"/>
        </w:rPr>
        <w:t>特殊情况处理</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C207DF">
        <w:rPr>
          <w:rFonts w:ascii="Times New Roman" w:hAnsi="Times New Roman" w:hint="eastAsia"/>
          <w:color w:val="000000"/>
          <w:sz w:val="22"/>
        </w:rPr>
        <w:t>如遇重大突发事件（如自然灾害、人为因素造成系统大面积故障等）或特殊时期（如系统软件全面升级、上级检查、执行重大任务等），确需人员值守时，</w:t>
      </w:r>
      <w:r>
        <w:rPr>
          <w:rFonts w:ascii="Times New Roman" w:hAnsi="Times New Roman" w:hint="eastAsia"/>
          <w:color w:val="000000"/>
          <w:sz w:val="22"/>
        </w:rPr>
        <w:t>中标人</w:t>
      </w:r>
      <w:r w:rsidRPr="00C207DF">
        <w:rPr>
          <w:rFonts w:ascii="Times New Roman" w:hAnsi="Times New Roman" w:hint="eastAsia"/>
          <w:color w:val="000000"/>
          <w:sz w:val="22"/>
        </w:rPr>
        <w:t>派技术人员，提供</w:t>
      </w:r>
      <w:r w:rsidRPr="00C207DF">
        <w:rPr>
          <w:rFonts w:ascii="Times New Roman" w:hAnsi="Times New Roman" w:hint="eastAsia"/>
          <w:color w:val="000000"/>
          <w:sz w:val="22"/>
        </w:rPr>
        <w:t>7</w:t>
      </w:r>
      <w:r>
        <w:rPr>
          <w:rFonts w:ascii="Times New Roman" w:hAnsi="Times New Roman" w:hint="eastAsia"/>
          <w:color w:val="000000"/>
          <w:sz w:val="22"/>
        </w:rPr>
        <w:t>天</w:t>
      </w:r>
      <w:r w:rsidRPr="00C207DF">
        <w:rPr>
          <w:rFonts w:ascii="Times New Roman" w:hAnsi="Times New Roman" w:hint="eastAsia"/>
          <w:color w:val="000000"/>
          <w:sz w:val="22"/>
        </w:rPr>
        <w:t>×</w:t>
      </w:r>
      <w:r w:rsidRPr="00C207DF">
        <w:rPr>
          <w:rFonts w:ascii="Times New Roman" w:hAnsi="Times New Roman" w:hint="eastAsia"/>
          <w:color w:val="000000"/>
          <w:sz w:val="22"/>
        </w:rPr>
        <w:t>24</w:t>
      </w:r>
      <w:r w:rsidRPr="00C207DF">
        <w:rPr>
          <w:rFonts w:ascii="Times New Roman" w:hAnsi="Times New Roman" w:hint="eastAsia"/>
          <w:color w:val="000000"/>
          <w:sz w:val="22"/>
        </w:rPr>
        <w:t>小时服务现场服务，直至系统恢复正常运行或特殊时期结束。</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79"/>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24"/>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bookmarkStart w:id="25"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w:t>
      </w:r>
      <w:r w:rsidRPr="00353F5B">
        <w:rPr>
          <w:rFonts w:ascii="Times New Roman" w:hAnsi="Times New Roman"/>
          <w:color w:val="000000"/>
          <w:sz w:val="22"/>
        </w:rPr>
        <w:lastRenderedPageBreak/>
        <w:t>的标的物上不存在任何未曾向采购人透露的担保物权，如抵押权、质押权、留置权等。</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25"/>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80"/>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26"/>
    </w:p>
    <w:p w:rsidR="009E1D4D" w:rsidRPr="001D3E8E"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16.1</w:t>
      </w:r>
      <w:r w:rsidRPr="001D3E8E">
        <w:rPr>
          <w:rFonts w:ascii="Times New Roman" w:hAnsi="Times New Roman" w:hint="eastAsia"/>
          <w:color w:val="000000"/>
          <w:sz w:val="22"/>
        </w:rPr>
        <w:t>系统试运行之前，</w:t>
      </w:r>
      <w:r>
        <w:rPr>
          <w:rFonts w:ascii="Times New Roman" w:hAnsi="Times New Roman" w:hint="eastAsia"/>
          <w:color w:val="000000"/>
          <w:sz w:val="22"/>
        </w:rPr>
        <w:t>中标人</w:t>
      </w:r>
      <w:r w:rsidRPr="001D3E8E">
        <w:rPr>
          <w:rFonts w:ascii="Times New Roman" w:hAnsi="Times New Roman" w:hint="eastAsia"/>
          <w:color w:val="000000"/>
          <w:sz w:val="22"/>
        </w:rPr>
        <w:t>提供培训，确保工作人员能熟掌握设备性能、系统配置等供应商为本项目中采用的设备和软件，提供现场培训和相关资料。提供培训课件、培训视频、培训手册等资料，保证用户学习效果。</w:t>
      </w:r>
    </w:p>
    <w:p w:rsidR="009E1D4D" w:rsidRPr="001D3E8E" w:rsidRDefault="009E1D4D" w:rsidP="009E1D4D">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16.</w:t>
      </w:r>
      <w:r>
        <w:rPr>
          <w:rFonts w:ascii="Times New Roman" w:hAnsi="Times New Roman" w:hint="eastAsia"/>
          <w:color w:val="000000"/>
          <w:sz w:val="22"/>
        </w:rPr>
        <w:t>2</w:t>
      </w:r>
      <w:r w:rsidRPr="001D3E8E">
        <w:rPr>
          <w:rFonts w:ascii="Times New Roman" w:hAnsi="Times New Roman" w:hint="eastAsia"/>
          <w:color w:val="000000"/>
          <w:sz w:val="22"/>
        </w:rPr>
        <w:t>培训安排：</w:t>
      </w:r>
      <w:r>
        <w:rPr>
          <w:rFonts w:ascii="Times New Roman" w:hAnsi="Times New Roman" w:hint="eastAsia"/>
          <w:color w:val="000000"/>
          <w:sz w:val="22"/>
        </w:rPr>
        <w:t>中标人</w:t>
      </w:r>
      <w:r w:rsidRPr="001D3E8E">
        <w:rPr>
          <w:rFonts w:ascii="Times New Roman" w:hAnsi="Times New Roman" w:hint="eastAsia"/>
          <w:color w:val="000000"/>
          <w:sz w:val="22"/>
        </w:rPr>
        <w:t>提供上线前培训、上线辅助培训和加强培训。</w:t>
      </w:r>
    </w:p>
    <w:p w:rsidR="009E1D4D" w:rsidRPr="001D3E8E" w:rsidRDefault="009E1D4D" w:rsidP="009E1D4D">
      <w:pPr>
        <w:adjustRightInd w:val="0"/>
        <w:snapToGrid w:val="0"/>
        <w:spacing w:line="300" w:lineRule="auto"/>
        <w:ind w:firstLineChars="200" w:firstLine="440"/>
        <w:rPr>
          <w:rFonts w:ascii="Times New Roman" w:hAnsi="Times New Roman"/>
          <w:color w:val="000000"/>
          <w:sz w:val="22"/>
        </w:rPr>
      </w:pPr>
      <w:r w:rsidRPr="001D3E8E">
        <w:rPr>
          <w:rFonts w:ascii="Times New Roman" w:hAnsi="Times New Roman" w:hint="eastAsia"/>
          <w:color w:val="000000"/>
          <w:sz w:val="22"/>
        </w:rPr>
        <w:t>(1)</w:t>
      </w:r>
      <w:r w:rsidRPr="001D3E8E">
        <w:rPr>
          <w:rFonts w:ascii="Times New Roman" w:hAnsi="Times New Roman" w:hint="eastAsia"/>
          <w:color w:val="000000"/>
          <w:sz w:val="22"/>
        </w:rPr>
        <w:tab/>
      </w:r>
      <w:r w:rsidRPr="001D3E8E">
        <w:rPr>
          <w:rFonts w:ascii="Times New Roman" w:hAnsi="Times New Roman" w:hint="eastAsia"/>
          <w:color w:val="000000"/>
          <w:sz w:val="22"/>
        </w:rPr>
        <w:t>上线前培训：根据项目部署和使用特点，本项目根据安装部署时间面向各门诊分批提供现场培训，采用边培训、边操作的互动方式进行。具体时间安排视门诊开诊时间进行灵活调整，需避开门诊开诊高峰时段。</w:t>
      </w:r>
    </w:p>
    <w:p w:rsidR="009E1D4D" w:rsidRPr="001D3E8E" w:rsidRDefault="009E1D4D" w:rsidP="009E1D4D">
      <w:pPr>
        <w:adjustRightInd w:val="0"/>
        <w:snapToGrid w:val="0"/>
        <w:spacing w:line="300" w:lineRule="auto"/>
        <w:ind w:firstLineChars="200" w:firstLine="440"/>
        <w:rPr>
          <w:rFonts w:ascii="Times New Roman" w:hAnsi="Times New Roman"/>
          <w:color w:val="000000"/>
          <w:sz w:val="22"/>
        </w:rPr>
      </w:pPr>
      <w:r w:rsidRPr="001D3E8E">
        <w:rPr>
          <w:rFonts w:ascii="Times New Roman" w:hAnsi="Times New Roman" w:hint="eastAsia"/>
          <w:color w:val="000000"/>
          <w:sz w:val="22"/>
        </w:rPr>
        <w:t>(2)</w:t>
      </w:r>
      <w:r w:rsidRPr="001D3E8E">
        <w:rPr>
          <w:rFonts w:ascii="Times New Roman" w:hAnsi="Times New Roman" w:hint="eastAsia"/>
          <w:color w:val="000000"/>
          <w:sz w:val="22"/>
        </w:rPr>
        <w:tab/>
      </w:r>
      <w:r w:rsidRPr="001D3E8E">
        <w:rPr>
          <w:rFonts w:ascii="Times New Roman" w:hAnsi="Times New Roman" w:hint="eastAsia"/>
          <w:color w:val="000000"/>
          <w:sz w:val="22"/>
        </w:rPr>
        <w:t>上线辅助培训：针对门诊进行现场培训后，进入试运行阶段。试运行初期提供一对一上线辅助培训，配备一名专职人员，协助接种人员及时处理在使用疫苗全程管理配套设备进行</w:t>
      </w:r>
      <w:proofErr w:type="gramStart"/>
      <w:r w:rsidRPr="001D3E8E">
        <w:rPr>
          <w:rFonts w:ascii="Times New Roman" w:hAnsi="Times New Roman" w:hint="eastAsia"/>
          <w:color w:val="000000"/>
          <w:sz w:val="22"/>
        </w:rPr>
        <w:t>出苗取苗时</w:t>
      </w:r>
      <w:proofErr w:type="gramEnd"/>
      <w:r w:rsidRPr="001D3E8E">
        <w:rPr>
          <w:rFonts w:ascii="Times New Roman" w:hAnsi="Times New Roman" w:hint="eastAsia"/>
          <w:color w:val="000000"/>
          <w:sz w:val="22"/>
        </w:rPr>
        <w:t>遇到的各种问题，便于接种单位人员熟练使用。</w:t>
      </w:r>
    </w:p>
    <w:p w:rsidR="009E1D4D" w:rsidRPr="00353F5B" w:rsidRDefault="009E1D4D" w:rsidP="009E1D4D">
      <w:pPr>
        <w:adjustRightInd w:val="0"/>
        <w:snapToGrid w:val="0"/>
        <w:spacing w:line="300" w:lineRule="auto"/>
        <w:ind w:firstLineChars="200" w:firstLine="440"/>
        <w:rPr>
          <w:rFonts w:ascii="Times New Roman" w:hAnsi="Times New Roman"/>
          <w:color w:val="000000"/>
          <w:sz w:val="20"/>
          <w:szCs w:val="20"/>
        </w:rPr>
      </w:pPr>
      <w:r w:rsidRPr="001D3E8E">
        <w:rPr>
          <w:rFonts w:ascii="Times New Roman" w:hAnsi="Times New Roman" w:hint="eastAsia"/>
          <w:color w:val="000000"/>
          <w:sz w:val="22"/>
        </w:rPr>
        <w:t>(3)</w:t>
      </w:r>
      <w:r w:rsidRPr="001D3E8E">
        <w:rPr>
          <w:rFonts w:ascii="Times New Roman" w:hAnsi="Times New Roman" w:hint="eastAsia"/>
          <w:color w:val="000000"/>
          <w:sz w:val="22"/>
        </w:rPr>
        <w:tab/>
      </w:r>
      <w:r w:rsidRPr="001D3E8E">
        <w:rPr>
          <w:rFonts w:ascii="Times New Roman" w:hAnsi="Times New Roman" w:hint="eastAsia"/>
          <w:color w:val="000000"/>
          <w:sz w:val="22"/>
        </w:rPr>
        <w:t>加强培训：项目验收后，根据各门诊实际使用情况，针对操作薄弱环节提供有针对性的加强培训。</w:t>
      </w:r>
    </w:p>
    <w:p w:rsidR="009E1D4D" w:rsidRPr="00353F5B" w:rsidRDefault="009E1D4D" w:rsidP="009E1D4D">
      <w:pPr>
        <w:adjustRightInd w:val="0"/>
        <w:snapToGrid w:val="0"/>
        <w:spacing w:line="300" w:lineRule="auto"/>
        <w:jc w:val="center"/>
        <w:outlineLvl w:val="1"/>
        <w:rPr>
          <w:rFonts w:ascii="Times New Roman" w:hAnsi="Times New Roman"/>
          <w:color w:val="000000"/>
          <w:sz w:val="30"/>
          <w:szCs w:val="30"/>
        </w:rPr>
      </w:pPr>
      <w:bookmarkStart w:id="27" w:name="_Toc475631915"/>
      <w:bookmarkStart w:id="28" w:name="_Toc506191154"/>
      <w:bookmarkStart w:id="29" w:name="_Toc162530581"/>
      <w:r w:rsidRPr="00353F5B">
        <w:rPr>
          <w:rFonts w:ascii="Times New Roman" w:hAnsi="Times New Roman"/>
          <w:color w:val="000000"/>
          <w:sz w:val="30"/>
          <w:szCs w:val="30"/>
        </w:rPr>
        <w:t>四、投标报价须知</w:t>
      </w:r>
      <w:bookmarkEnd w:id="27"/>
      <w:bookmarkEnd w:id="28"/>
      <w:bookmarkEnd w:id="29"/>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30" w:name="_Toc490037251"/>
      <w:bookmarkStart w:id="31" w:name="_Toc506191155"/>
      <w:bookmarkStart w:id="32" w:name="_Toc162530582"/>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30"/>
      <w:bookmarkEnd w:id="31"/>
      <w:bookmarkEnd w:id="32"/>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w:t>
      </w:r>
      <w:r w:rsidRPr="00353F5B">
        <w:rPr>
          <w:rFonts w:ascii="Times New Roman" w:hAnsi="Times New Roman"/>
          <w:sz w:val="22"/>
        </w:rPr>
        <w:lastRenderedPageBreak/>
        <w:t>量清单为准。</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62530583"/>
      <w:r w:rsidRPr="00353F5B">
        <w:rPr>
          <w:rFonts w:ascii="Times New Roman" w:hAnsi="Times New Roman"/>
          <w:b/>
          <w:color w:val="000000"/>
          <w:sz w:val="22"/>
        </w:rPr>
        <w:t>18</w:t>
      </w:r>
      <w:bookmarkStart w:id="36" w:name="_Toc490037253"/>
      <w:bookmarkEnd w:id="33"/>
      <w:r w:rsidRPr="00353F5B">
        <w:rPr>
          <w:rFonts w:ascii="Times New Roman" w:hAnsi="Times New Roman"/>
          <w:b/>
          <w:color w:val="000000"/>
          <w:sz w:val="22"/>
        </w:rPr>
        <w:t>投标报价</w:t>
      </w:r>
      <w:bookmarkEnd w:id="36"/>
      <w:r w:rsidRPr="00353F5B">
        <w:rPr>
          <w:rFonts w:ascii="Times New Roman" w:hAnsi="Times New Roman"/>
          <w:b/>
          <w:color w:val="000000"/>
          <w:sz w:val="22"/>
        </w:rPr>
        <w:t>内容</w:t>
      </w:r>
      <w:bookmarkEnd w:id="34"/>
      <w:bookmarkEnd w:id="35"/>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sidRPr="00353F5B">
        <w:rPr>
          <w:rFonts w:ascii="Times New Roman" w:hAnsi="Times New Roman"/>
          <w:color w:val="0000FF"/>
          <w:sz w:val="22"/>
        </w:rPr>
        <w:t>项目前期调研、数据收集和分析、方案设计、项目研发、</w:t>
      </w:r>
      <w:r w:rsidRPr="00353F5B">
        <w:rPr>
          <w:rFonts w:ascii="Times New Roman" w:hAnsi="Times New Roman" w:hint="eastAsia"/>
          <w:color w:val="0000FF"/>
          <w:sz w:val="22"/>
        </w:rPr>
        <w:t>硬件集成实施、软件开发和集成实施、安全集成实施、系统调试及</w:t>
      </w:r>
      <w:r w:rsidRPr="00353F5B">
        <w:rPr>
          <w:rFonts w:ascii="Times New Roman" w:hAnsi="Times New Roman"/>
          <w:color w:val="0000FF"/>
          <w:sz w:val="22"/>
        </w:rPr>
        <w:t>试运行、验收和评估、操作培训、</w:t>
      </w:r>
      <w:r w:rsidRPr="00353F5B">
        <w:rPr>
          <w:rFonts w:ascii="Times New Roman" w:hAnsi="Times New Roman" w:hint="eastAsia"/>
          <w:color w:val="0000FF"/>
          <w:sz w:val="22"/>
        </w:rPr>
        <w:t>售后服务、</w:t>
      </w:r>
      <w:r w:rsidRPr="00353F5B">
        <w:rPr>
          <w:rFonts w:ascii="Times New Roman" w:hAnsi="Times New Roman"/>
          <w:color w:val="0000FF"/>
          <w:sz w:val="22"/>
        </w:rPr>
        <w:t>投入使用这一系列过程中所包含的所有费用。</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4"/>
      <w:bookmarkStart w:id="38" w:name="_Toc506191157"/>
      <w:bookmarkStart w:id="39" w:name="_Toc162530584"/>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37"/>
      <w:bookmarkEnd w:id="38"/>
      <w:bookmarkEnd w:id="39"/>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9E1D4D" w:rsidRPr="00C877C4"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19.4.1</w:t>
      </w:r>
      <w:r w:rsidRPr="00C877C4">
        <w:rPr>
          <w:rFonts w:ascii="Times New Roman" w:hAnsi="Times New Roman"/>
          <w:color w:val="000000"/>
          <w:sz w:val="22"/>
        </w:rPr>
        <w:t>减少工作量清单中核心工作内容数量，或设备</w:t>
      </w:r>
      <w:r w:rsidRPr="00C877C4">
        <w:rPr>
          <w:rFonts w:ascii="Times New Roman" w:hAnsi="Times New Roman" w:hint="eastAsia"/>
          <w:color w:val="000000"/>
          <w:sz w:val="22"/>
        </w:rPr>
        <w:t>材料</w:t>
      </w:r>
      <w:r w:rsidRPr="00C877C4">
        <w:rPr>
          <w:rFonts w:ascii="Times New Roman" w:hAnsi="Times New Roman"/>
          <w:color w:val="000000"/>
          <w:sz w:val="22"/>
        </w:rPr>
        <w:t>参数指标中核心设备数量；</w:t>
      </w:r>
      <w:r w:rsidRPr="00C877C4">
        <w:rPr>
          <w:rFonts w:ascii="Times New Roman" w:hAnsi="Times New Roman" w:hint="eastAsia"/>
          <w:color w:val="000000"/>
          <w:sz w:val="22"/>
        </w:rPr>
        <w:t>或人员岗位配置数量；</w:t>
      </w:r>
    </w:p>
    <w:p w:rsidR="009E1D4D" w:rsidRPr="00353F5B" w:rsidRDefault="009E1D4D" w:rsidP="009E1D4D">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19.4.2 </w:t>
      </w:r>
      <w:r w:rsidRPr="00353F5B">
        <w:rPr>
          <w:rFonts w:ascii="Times New Roman" w:hAnsi="Times New Roman"/>
          <w:color w:val="000000"/>
          <w:sz w:val="22"/>
        </w:rPr>
        <w:t>投标报价和技术方案明显不相符的。</w:t>
      </w:r>
    </w:p>
    <w:p w:rsidR="009E1D4D" w:rsidRPr="00353F5B" w:rsidRDefault="009E1D4D" w:rsidP="009E1D4D">
      <w:pPr>
        <w:adjustRightInd w:val="0"/>
        <w:snapToGrid w:val="0"/>
        <w:spacing w:line="300" w:lineRule="auto"/>
        <w:ind w:firstLineChars="200" w:firstLine="602"/>
        <w:jc w:val="left"/>
        <w:rPr>
          <w:rFonts w:ascii="Times New Roman" w:hAnsi="Times New Roman"/>
          <w:b/>
          <w:kern w:val="0"/>
          <w:sz w:val="30"/>
          <w:szCs w:val="30"/>
        </w:rPr>
      </w:pPr>
    </w:p>
    <w:p w:rsidR="009E1D4D" w:rsidRPr="00353F5B" w:rsidRDefault="009E1D4D" w:rsidP="009E1D4D">
      <w:pPr>
        <w:adjustRightInd w:val="0"/>
        <w:snapToGrid w:val="0"/>
        <w:jc w:val="center"/>
        <w:outlineLvl w:val="1"/>
        <w:rPr>
          <w:rFonts w:ascii="Times New Roman" w:hAnsi="Times New Roman"/>
          <w:sz w:val="30"/>
          <w:szCs w:val="30"/>
        </w:rPr>
      </w:pPr>
      <w:bookmarkStart w:id="40" w:name="_Toc495411563"/>
      <w:bookmarkStart w:id="41" w:name="_Toc506191158"/>
      <w:bookmarkStart w:id="42" w:name="_Toc162530585"/>
      <w:r w:rsidRPr="00353F5B">
        <w:rPr>
          <w:rFonts w:ascii="Times New Roman" w:hAnsi="Times New Roman"/>
          <w:sz w:val="30"/>
          <w:szCs w:val="30"/>
        </w:rPr>
        <w:t>五、政府采购政策</w:t>
      </w:r>
      <w:bookmarkEnd w:id="40"/>
      <w:bookmarkEnd w:id="41"/>
      <w:bookmarkEnd w:id="42"/>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43" w:name="_Toc495411564"/>
      <w:bookmarkStart w:id="44" w:name="_Toc506191159"/>
      <w:bookmarkStart w:id="45" w:name="_Toc162530586"/>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43"/>
      <w:bookmarkEnd w:id="44"/>
      <w:bookmarkEnd w:id="45"/>
    </w:p>
    <w:p w:rsidR="009E1D4D" w:rsidRPr="00353F5B" w:rsidRDefault="009E1D4D" w:rsidP="009E1D4D">
      <w:pPr>
        <w:adjustRightInd w:val="0"/>
        <w:snapToGrid w:val="0"/>
        <w:spacing w:line="300" w:lineRule="auto"/>
        <w:ind w:firstLineChars="200" w:firstLine="440"/>
        <w:rPr>
          <w:rFonts w:ascii="Times New Roman" w:hAnsi="Times New Roman"/>
          <w:sz w:val="22"/>
        </w:rPr>
      </w:pPr>
      <w:bookmarkStart w:id="46" w:name="_Toc481849905"/>
      <w:bookmarkStart w:id="47" w:name="_Toc486604821"/>
      <w:bookmarkStart w:id="48" w:name="_Toc495411566"/>
      <w:bookmarkStart w:id="49"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w:t>
      </w:r>
      <w:proofErr w:type="gramStart"/>
      <w:r w:rsidRPr="00353F5B">
        <w:rPr>
          <w:rFonts w:ascii="Times New Roman" w:hAnsi="Times New Roman"/>
          <w:sz w:val="22"/>
        </w:rPr>
        <w:t>发改委</w:t>
      </w:r>
      <w:proofErr w:type="gramEnd"/>
      <w:r w:rsidRPr="00353F5B">
        <w:rPr>
          <w:rFonts w:ascii="Times New Roman" w:hAnsi="Times New Roman"/>
          <w:sz w:val="22"/>
        </w:rPr>
        <w:t>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50" w:name="_Toc535412970"/>
      <w:bookmarkStart w:id="51" w:name="_Toc4671589"/>
      <w:bookmarkStart w:id="52" w:name="_Toc162530587"/>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50"/>
      <w:bookmarkEnd w:id="51"/>
      <w:bookmarkEnd w:id="52"/>
    </w:p>
    <w:p w:rsidR="009E1D4D" w:rsidRPr="00353F5B" w:rsidRDefault="009E1D4D" w:rsidP="009E1D4D">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w:t>
      </w:r>
      <w:r w:rsidRPr="00353F5B">
        <w:rPr>
          <w:rFonts w:ascii="Times New Roman" w:hAnsi="Times New Roman"/>
          <w:sz w:val="22"/>
        </w:rPr>
        <w:lastRenderedPageBreak/>
        <w:t>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9E1D4D" w:rsidRPr="00353F5B" w:rsidRDefault="009E1D4D" w:rsidP="009E1D4D">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9E1D4D" w:rsidRPr="00353F5B"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53" w:name="_Toc162530588"/>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46"/>
      <w:bookmarkEnd w:id="47"/>
      <w:bookmarkEnd w:id="48"/>
      <w:bookmarkEnd w:id="49"/>
      <w:bookmarkEnd w:id="53"/>
    </w:p>
    <w:p w:rsidR="009E1D4D" w:rsidRPr="00353F5B" w:rsidRDefault="009E1D4D" w:rsidP="009E1D4D">
      <w:pPr>
        <w:tabs>
          <w:tab w:val="left" w:pos="3060"/>
        </w:tabs>
        <w:adjustRightInd w:val="0"/>
        <w:snapToGrid w:val="0"/>
        <w:spacing w:line="300" w:lineRule="auto"/>
        <w:ind w:firstLineChars="200" w:firstLine="442"/>
        <w:rPr>
          <w:rFonts w:ascii="Times New Roman" w:hAnsi="Times New Roman"/>
          <w:sz w:val="22"/>
        </w:rPr>
      </w:pPr>
      <w:bookmarkStart w:id="54" w:name="_Toc481849906"/>
      <w:bookmarkStart w:id="55" w:name="_Toc486604822"/>
      <w:bookmarkStart w:id="56" w:name="_Toc495411567"/>
      <w:bookmarkStart w:id="57" w:name="_Toc506191162"/>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bCs/>
          <w:sz w:val="22"/>
        </w:rPr>
        <w:t>.1</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sz w:val="22"/>
        </w:rPr>
        <w:t>响应文件格式</w:t>
      </w:r>
      <w:r w:rsidRPr="00353F5B">
        <w:rPr>
          <w:rFonts w:ascii="Times New Roman" w:hAnsi="Times New Roman"/>
          <w:sz w:val="22"/>
        </w:rPr>
        <w:t>”</w:t>
      </w:r>
      <w:r w:rsidRPr="00353F5B">
        <w:rPr>
          <w:rFonts w:ascii="Times New Roman" w:hAnsi="Times New Roman"/>
          <w:sz w:val="22"/>
        </w:rPr>
        <w:t>），反之，视作非中、小微企业，不具备参与</w:t>
      </w:r>
      <w:r w:rsidRPr="00353F5B">
        <w:rPr>
          <w:rFonts w:ascii="Times New Roman" w:hAnsi="Times New Roman" w:hint="eastAsia"/>
          <w:sz w:val="22"/>
        </w:rPr>
        <w:t>投标</w:t>
      </w:r>
      <w:r w:rsidRPr="00353F5B">
        <w:rPr>
          <w:rFonts w:ascii="Times New Roman" w:hAnsi="Times New Roman"/>
          <w:sz w:val="22"/>
        </w:rPr>
        <w:t>资格。如项目允许联合体参与竞争的，则联合体中各方均应为中小企业，并按本款要求提供《中小企业声明函》。</w:t>
      </w:r>
    </w:p>
    <w:p w:rsidR="009E1D4D" w:rsidRPr="00353F5B" w:rsidRDefault="009E1D4D" w:rsidP="009E1D4D">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9E1D4D" w:rsidRPr="00353F5B" w:rsidRDefault="009E1D4D" w:rsidP="009E1D4D">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 xml:space="preserve">.3 </w:t>
      </w:r>
      <w:r w:rsidRPr="00353F5B">
        <w:rPr>
          <w:rFonts w:ascii="Times New Roman" w:hAnsi="Times New Roman"/>
          <w:sz w:val="22"/>
        </w:rPr>
        <w:t>如项目允许联合体参与竞争的，组成联合体的中型企业和其他自然人、法人或者其他组织，与小型、微型企业之间不得存在投资关系。</w:t>
      </w:r>
    </w:p>
    <w:p w:rsidR="009E1D4D" w:rsidRPr="00353F5B" w:rsidRDefault="009E1D4D" w:rsidP="009E1D4D">
      <w:pPr>
        <w:adjustRightInd w:val="0"/>
        <w:snapToGrid w:val="0"/>
        <w:spacing w:line="300" w:lineRule="auto"/>
        <w:ind w:firstLineChars="200" w:firstLine="442"/>
        <w:rPr>
          <w:rFonts w:ascii="Times New Roman" w:hAnsi="Times New Roman"/>
          <w:sz w:val="22"/>
        </w:rPr>
      </w:pPr>
      <w:r w:rsidRPr="00353F5B">
        <w:rPr>
          <w:rFonts w:ascii="宋体" w:hAnsi="宋体" w:cs="宋体" w:hint="eastAsia"/>
          <w:b/>
          <w:bCs/>
          <w:kern w:val="0"/>
          <w:sz w:val="22"/>
        </w:rPr>
        <w:t>★</w:t>
      </w:r>
      <w:r w:rsidRPr="00353F5B">
        <w:rPr>
          <w:rFonts w:ascii="Times New Roman" w:hAnsi="Times New Roman" w:hint="eastAsia"/>
          <w:sz w:val="22"/>
        </w:rPr>
        <w:t>22</w:t>
      </w:r>
      <w:r w:rsidRPr="00353F5B">
        <w:rPr>
          <w:rFonts w:ascii="Times New Roman" w:hAnsi="Times New Roman"/>
          <w:sz w:val="22"/>
        </w:rPr>
        <w:t>.4</w:t>
      </w:r>
      <w:r w:rsidRPr="00353F5B">
        <w:rPr>
          <w:rFonts w:ascii="Times New Roman" w:hAnsi="Times New Roman"/>
          <w:sz w:val="22"/>
        </w:rPr>
        <w:t>供应商如提供虚假材料以谋取成交的，按照《政府采购法》有关条款处理，并记入供应商诚信档案。</w:t>
      </w:r>
    </w:p>
    <w:p w:rsidR="009E1D4D" w:rsidRPr="0093118F" w:rsidRDefault="009E1D4D" w:rsidP="009E1D4D">
      <w:pPr>
        <w:adjustRightInd w:val="0"/>
        <w:snapToGrid w:val="0"/>
        <w:spacing w:line="300" w:lineRule="auto"/>
        <w:ind w:firstLineChars="200" w:firstLine="442"/>
        <w:jc w:val="left"/>
        <w:outlineLvl w:val="2"/>
        <w:rPr>
          <w:rFonts w:ascii="Times New Roman" w:hAnsi="Times New Roman"/>
          <w:b/>
          <w:color w:val="000000"/>
          <w:sz w:val="22"/>
        </w:rPr>
      </w:pPr>
      <w:bookmarkStart w:id="58" w:name="_Toc477267172"/>
      <w:bookmarkStart w:id="59" w:name="_Toc486604823"/>
      <w:bookmarkStart w:id="60" w:name="_Toc495411568"/>
      <w:bookmarkStart w:id="61" w:name="_Toc162530590"/>
      <w:bookmarkEnd w:id="54"/>
      <w:bookmarkEnd w:id="55"/>
      <w:bookmarkEnd w:id="56"/>
      <w:bookmarkEnd w:id="57"/>
      <w:r w:rsidRPr="0093118F">
        <w:rPr>
          <w:rFonts w:ascii="Times New Roman" w:hAnsi="Times New Roman"/>
          <w:b/>
          <w:color w:val="000000"/>
          <w:sz w:val="22"/>
        </w:rPr>
        <w:t>2</w:t>
      </w:r>
      <w:r>
        <w:rPr>
          <w:rFonts w:ascii="Times New Roman" w:hAnsi="Times New Roman" w:hint="eastAsia"/>
          <w:b/>
          <w:color w:val="000000"/>
          <w:sz w:val="22"/>
        </w:rPr>
        <w:t>3</w:t>
      </w:r>
      <w:r w:rsidRPr="0093118F">
        <w:rPr>
          <w:rFonts w:ascii="Times New Roman" w:hAnsi="Times New Roman"/>
          <w:b/>
          <w:color w:val="000000"/>
          <w:sz w:val="22"/>
        </w:rPr>
        <w:t xml:space="preserve"> </w:t>
      </w:r>
      <w:bookmarkStart w:id="62" w:name="_Toc495411569"/>
      <w:bookmarkEnd w:id="58"/>
      <w:bookmarkEnd w:id="59"/>
      <w:bookmarkEnd w:id="60"/>
      <w:r w:rsidRPr="0093118F">
        <w:rPr>
          <w:rFonts w:ascii="Times New Roman" w:hAnsi="Times New Roman" w:hint="eastAsia"/>
          <w:b/>
          <w:color w:val="000000"/>
          <w:sz w:val="22"/>
        </w:rPr>
        <w:t>促进残疾人就业</w:t>
      </w:r>
      <w:bookmarkEnd w:id="62"/>
      <w:r w:rsidRPr="0093118F">
        <w:rPr>
          <w:rFonts w:ascii="Times New Roman" w:hAnsi="Times New Roman" w:hint="eastAsia"/>
          <w:b/>
          <w:color w:val="000000"/>
          <w:sz w:val="22"/>
        </w:rPr>
        <w:t>（注：仅残疾人福利单位适用）</w:t>
      </w:r>
      <w:bookmarkEnd w:id="61"/>
    </w:p>
    <w:p w:rsidR="009E1D4D" w:rsidRPr="00353F5B"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2</w:t>
      </w:r>
      <w:r>
        <w:rPr>
          <w:rFonts w:ascii="Times New Roman" w:hAnsi="Times New Roman" w:hint="eastAsia"/>
          <w:sz w:val="22"/>
        </w:rPr>
        <w:t>3</w:t>
      </w:r>
      <w:r w:rsidRPr="00353F5B">
        <w:rPr>
          <w:rFonts w:ascii="Times New Roman" w:hAnsi="Times New Roman"/>
          <w:sz w:val="22"/>
        </w:rPr>
        <w:t xml:space="preserve">.1 </w:t>
      </w:r>
      <w:bookmarkStart w:id="63" w:name="sendNo"/>
      <w:r w:rsidRPr="00353F5B">
        <w:rPr>
          <w:rFonts w:ascii="Times New Roman" w:hAnsi="Times New Roman"/>
          <w:sz w:val="22"/>
        </w:rPr>
        <w:t>符合财库</w:t>
      </w:r>
      <w:bookmarkEnd w:id="63"/>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9E1D4D" w:rsidRDefault="009E1D4D" w:rsidP="009E1D4D">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3</w:t>
      </w:r>
      <w:r w:rsidRPr="00353F5B">
        <w:rPr>
          <w:rFonts w:ascii="Times New Roman" w:hAnsi="Times New Roman" w:hint="eastAsia"/>
          <w:sz w:val="22"/>
        </w:rPr>
        <w:t>.</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472570" w:rsidRPr="009E1D4D" w:rsidRDefault="00472570"/>
    <w:sectPr w:rsidR="00472570" w:rsidRPr="009E1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FF" w:rsidRDefault="00A276FF" w:rsidP="009E1D4D">
      <w:r>
        <w:separator/>
      </w:r>
    </w:p>
  </w:endnote>
  <w:endnote w:type="continuationSeparator" w:id="0">
    <w:p w:rsidR="00A276FF" w:rsidRDefault="00A276FF" w:rsidP="009E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FF" w:rsidRDefault="00A276FF" w:rsidP="009E1D4D">
      <w:r>
        <w:separator/>
      </w:r>
    </w:p>
  </w:footnote>
  <w:footnote w:type="continuationSeparator" w:id="0">
    <w:p w:rsidR="00A276FF" w:rsidRDefault="00A276FF" w:rsidP="009E1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F5"/>
    <w:rsid w:val="00472570"/>
    <w:rsid w:val="009E1D4D"/>
    <w:rsid w:val="00A276FF"/>
    <w:rsid w:val="00C3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D4D"/>
    <w:rPr>
      <w:sz w:val="18"/>
      <w:szCs w:val="18"/>
    </w:rPr>
  </w:style>
  <w:style w:type="paragraph" w:styleId="a4">
    <w:name w:val="footer"/>
    <w:basedOn w:val="a"/>
    <w:link w:val="Char0"/>
    <w:uiPriority w:val="99"/>
    <w:unhideWhenUsed/>
    <w:rsid w:val="009E1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D4D"/>
    <w:rPr>
      <w:sz w:val="18"/>
      <w:szCs w:val="18"/>
    </w:rPr>
  </w:style>
  <w:style w:type="character" w:customStyle="1" w:styleId="CharChar">
    <w:name w:val="+正文 Char Char"/>
    <w:link w:val="CharCharChar"/>
    <w:qFormat/>
    <w:locked/>
    <w:rsid w:val="009E1D4D"/>
    <w:rPr>
      <w:rFonts w:ascii="楷体_GB2312" w:eastAsia="楷体_GB2312"/>
      <w:sz w:val="24"/>
    </w:rPr>
  </w:style>
  <w:style w:type="paragraph" w:customStyle="1" w:styleId="CharCharChar">
    <w:name w:val="+正文 Char Char Char"/>
    <w:basedOn w:val="a"/>
    <w:link w:val="CharChar"/>
    <w:qFormat/>
    <w:rsid w:val="009E1D4D"/>
    <w:pPr>
      <w:spacing w:line="360" w:lineRule="auto"/>
      <w:ind w:firstLineChars="200" w:firstLine="200"/>
    </w:pPr>
    <w:rPr>
      <w:rFonts w:ascii="楷体_GB2312" w:eastAsia="楷体_GB2312"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D4D"/>
    <w:rPr>
      <w:sz w:val="18"/>
      <w:szCs w:val="18"/>
    </w:rPr>
  </w:style>
  <w:style w:type="paragraph" w:styleId="a4">
    <w:name w:val="footer"/>
    <w:basedOn w:val="a"/>
    <w:link w:val="Char0"/>
    <w:uiPriority w:val="99"/>
    <w:unhideWhenUsed/>
    <w:rsid w:val="009E1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D4D"/>
    <w:rPr>
      <w:sz w:val="18"/>
      <w:szCs w:val="18"/>
    </w:rPr>
  </w:style>
  <w:style w:type="character" w:customStyle="1" w:styleId="CharChar">
    <w:name w:val="+正文 Char Char"/>
    <w:link w:val="CharCharChar"/>
    <w:qFormat/>
    <w:locked/>
    <w:rsid w:val="009E1D4D"/>
    <w:rPr>
      <w:rFonts w:ascii="楷体_GB2312" w:eastAsia="楷体_GB2312"/>
      <w:sz w:val="24"/>
    </w:rPr>
  </w:style>
  <w:style w:type="paragraph" w:customStyle="1" w:styleId="CharCharChar">
    <w:name w:val="+正文 Char Char Char"/>
    <w:basedOn w:val="a"/>
    <w:link w:val="CharChar"/>
    <w:qFormat/>
    <w:rsid w:val="009E1D4D"/>
    <w:pPr>
      <w:spacing w:line="360" w:lineRule="auto"/>
      <w:ind w:firstLineChars="200" w:firstLine="200"/>
    </w:pPr>
    <w:rPr>
      <w:rFonts w:ascii="楷体_GB2312" w:eastAsia="楷体_GB2312"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7457</Words>
  <Characters>7607</Characters>
  <Application>Microsoft Office Word</Application>
  <DocSecurity>0</DocSecurity>
  <Lines>585</Lines>
  <Paragraphs>502</Paragraphs>
  <ScaleCrop>false</ScaleCrop>
  <Company>Microsoft</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2024-04-10T05:29:00Z</dcterms:created>
  <dcterms:modified xsi:type="dcterms:W3CDTF">2024-04-10T05:29:00Z</dcterms:modified>
</cp:coreProperties>
</file>