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41" w:rsidRDefault="00BD0A41" w:rsidP="00BD0A41">
      <w:pPr>
        <w:adjustRightInd w:val="0"/>
        <w:snapToGrid w:val="0"/>
        <w:jc w:val="center"/>
        <w:outlineLvl w:val="1"/>
        <w:rPr>
          <w:rFonts w:eastAsia="黑体" w:hint="eastAsia"/>
          <w:color w:val="000000"/>
          <w:sz w:val="30"/>
          <w:szCs w:val="30"/>
        </w:rPr>
      </w:pPr>
      <w:bookmarkStart w:id="0" w:name="_Toc497211593"/>
      <w:bookmarkStart w:id="1" w:name="_Toc173330344"/>
      <w:bookmarkStart w:id="2" w:name="_GoBack"/>
      <w:proofErr w:type="gramStart"/>
      <w:r w:rsidRPr="00BD0A41">
        <w:rPr>
          <w:rFonts w:eastAsia="黑体" w:hint="eastAsia"/>
          <w:color w:val="000000"/>
          <w:sz w:val="30"/>
          <w:szCs w:val="30"/>
        </w:rPr>
        <w:t>祝桥镇江镇</w:t>
      </w:r>
      <w:proofErr w:type="gramEnd"/>
      <w:r w:rsidRPr="00BD0A41">
        <w:rPr>
          <w:rFonts w:eastAsia="黑体" w:hint="eastAsia"/>
          <w:color w:val="000000"/>
          <w:sz w:val="30"/>
          <w:szCs w:val="30"/>
        </w:rPr>
        <w:t>社区城市设计</w:t>
      </w:r>
      <w:r w:rsidRPr="00BD0A41">
        <w:rPr>
          <w:rFonts w:eastAsia="黑体" w:hint="eastAsia"/>
          <w:color w:val="000000"/>
          <w:sz w:val="30"/>
          <w:szCs w:val="30"/>
        </w:rPr>
        <w:t>采购需求</w:t>
      </w:r>
    </w:p>
    <w:bookmarkEnd w:id="2"/>
    <w:p w:rsidR="00BD0A41" w:rsidRDefault="00BD0A41" w:rsidP="00BD0A41">
      <w:pPr>
        <w:adjustRightInd w:val="0"/>
        <w:snapToGrid w:val="0"/>
        <w:jc w:val="center"/>
        <w:outlineLvl w:val="1"/>
        <w:rPr>
          <w:rFonts w:eastAsia="黑体"/>
          <w:color w:val="000000"/>
          <w:sz w:val="30"/>
          <w:szCs w:val="30"/>
        </w:rPr>
      </w:pPr>
      <w:r>
        <w:rPr>
          <w:rFonts w:eastAsia="黑体" w:hint="eastAsia"/>
          <w:color w:val="000000"/>
          <w:sz w:val="30"/>
          <w:szCs w:val="30"/>
        </w:rPr>
        <w:t>一、</w:t>
      </w:r>
      <w:r>
        <w:rPr>
          <w:rFonts w:eastAsia="黑体"/>
          <w:color w:val="000000"/>
          <w:sz w:val="30"/>
          <w:szCs w:val="30"/>
        </w:rPr>
        <w:t>说明</w:t>
      </w:r>
      <w:bookmarkEnd w:id="0"/>
      <w:bookmarkEnd w:id="1"/>
    </w:p>
    <w:p w:rsidR="00BD0A41" w:rsidRDefault="00BD0A41" w:rsidP="00BD0A41">
      <w:pPr>
        <w:ind w:firstLineChars="192" w:firstLine="424"/>
        <w:outlineLvl w:val="2"/>
        <w:rPr>
          <w:b/>
          <w:sz w:val="22"/>
        </w:rPr>
      </w:pPr>
      <w:bookmarkStart w:id="3" w:name="_Toc497211594"/>
      <w:bookmarkStart w:id="4" w:name="_Toc173330345"/>
      <w:r>
        <w:rPr>
          <w:b/>
          <w:sz w:val="22"/>
        </w:rPr>
        <w:t xml:space="preserve">1 </w:t>
      </w:r>
      <w:r>
        <w:rPr>
          <w:b/>
          <w:sz w:val="22"/>
        </w:rPr>
        <w:t>总则</w:t>
      </w:r>
      <w:bookmarkEnd w:id="3"/>
      <w:bookmarkEnd w:id="4"/>
    </w:p>
    <w:p w:rsidR="00BD0A41" w:rsidRDefault="00BD0A41" w:rsidP="00BD0A41">
      <w:pPr>
        <w:adjustRightInd w:val="0"/>
        <w:snapToGrid w:val="0"/>
        <w:ind w:firstLineChars="192" w:firstLine="422"/>
        <w:jc w:val="left"/>
        <w:rPr>
          <w:color w:val="000000"/>
          <w:sz w:val="22"/>
        </w:rPr>
      </w:pPr>
      <w:r>
        <w:rPr>
          <w:color w:val="000000"/>
          <w:sz w:val="22"/>
        </w:rPr>
        <w:t xml:space="preserve">1.1 </w:t>
      </w:r>
      <w:r>
        <w:rPr>
          <w:rFonts w:hint="eastAsia"/>
          <w:color w:val="000000"/>
          <w:sz w:val="22"/>
        </w:rPr>
        <w:t>供应商</w:t>
      </w:r>
      <w:r>
        <w:rPr>
          <w:color w:val="000000"/>
          <w:sz w:val="22"/>
        </w:rPr>
        <w:t>应具备国家或行业管理部门规定的，在本市实施本项目所需的资格（资质）和相关手续（如果有），由此引起的所有有关事宜及费用由</w:t>
      </w:r>
      <w:r>
        <w:rPr>
          <w:rFonts w:hint="eastAsia"/>
          <w:color w:val="000000"/>
          <w:sz w:val="22"/>
        </w:rPr>
        <w:t>供应商</w:t>
      </w:r>
      <w:r>
        <w:rPr>
          <w:color w:val="000000"/>
          <w:sz w:val="22"/>
        </w:rPr>
        <w:t>自行负责。</w:t>
      </w:r>
    </w:p>
    <w:p w:rsidR="00BD0A41" w:rsidRDefault="00BD0A41" w:rsidP="00BD0A41">
      <w:pPr>
        <w:snapToGrid w:val="0"/>
        <w:ind w:firstLineChars="192" w:firstLine="422"/>
        <w:rPr>
          <w:color w:val="000000"/>
          <w:sz w:val="22"/>
        </w:rPr>
      </w:pPr>
      <w:r>
        <w:rPr>
          <w:color w:val="000000"/>
          <w:sz w:val="22"/>
        </w:rPr>
        <w:t xml:space="preserve">1.2 </w:t>
      </w:r>
      <w:r>
        <w:rPr>
          <w:rFonts w:hint="eastAsia"/>
          <w:color w:val="000000"/>
          <w:sz w:val="22"/>
        </w:rPr>
        <w:t>供应商</w:t>
      </w:r>
      <w:r>
        <w:rPr>
          <w:color w:val="000000"/>
          <w:sz w:val="22"/>
        </w:rPr>
        <w:t>提供的服务应当</w:t>
      </w:r>
      <w:proofErr w:type="gramStart"/>
      <w:r>
        <w:rPr>
          <w:color w:val="000000"/>
          <w:sz w:val="22"/>
        </w:rPr>
        <w:t>符合</w:t>
      </w:r>
      <w:r>
        <w:rPr>
          <w:rFonts w:hint="eastAsia"/>
          <w:color w:val="000000"/>
          <w:sz w:val="22"/>
        </w:rPr>
        <w:t>磋商</w:t>
      </w:r>
      <w:proofErr w:type="gramEnd"/>
      <w:r>
        <w:rPr>
          <w:color w:val="000000"/>
          <w:sz w:val="22"/>
        </w:rPr>
        <w:t>文件的要求，并且其质量完全符合国家标准、行业标准或地方标准。</w:t>
      </w:r>
      <w:r>
        <w:rPr>
          <w:rFonts w:hint="eastAsia"/>
          <w:color w:val="000000"/>
          <w:sz w:val="22"/>
        </w:rPr>
        <w:t>所</w:t>
      </w:r>
      <w:r>
        <w:rPr>
          <w:rFonts w:hAnsi="宋体"/>
          <w:sz w:val="22"/>
        </w:rPr>
        <w:t>提供的货物应当是全新的、未使用过的</w:t>
      </w:r>
      <w:r>
        <w:rPr>
          <w:rFonts w:hAnsi="宋体" w:hint="eastAsia"/>
          <w:sz w:val="22"/>
        </w:rPr>
        <w:t>。</w:t>
      </w:r>
    </w:p>
    <w:p w:rsidR="00BD0A41" w:rsidRDefault="00BD0A41" w:rsidP="00BD0A41">
      <w:pPr>
        <w:adjustRightInd w:val="0"/>
        <w:snapToGrid w:val="0"/>
        <w:ind w:firstLineChars="192" w:firstLine="422"/>
        <w:jc w:val="left"/>
        <w:rPr>
          <w:color w:val="000000"/>
          <w:sz w:val="22"/>
        </w:rPr>
      </w:pPr>
      <w:r>
        <w:rPr>
          <w:color w:val="000000"/>
          <w:sz w:val="22"/>
        </w:rPr>
        <w:t xml:space="preserve">1.3 </w:t>
      </w:r>
      <w:r>
        <w:rPr>
          <w:rFonts w:hint="eastAsia"/>
          <w:color w:val="000000"/>
          <w:sz w:val="22"/>
        </w:rPr>
        <w:t>供应商</w:t>
      </w:r>
      <w:r>
        <w:rPr>
          <w:color w:val="000000"/>
          <w:sz w:val="22"/>
        </w:rPr>
        <w:t>在</w:t>
      </w:r>
      <w:r>
        <w:rPr>
          <w:rFonts w:hint="eastAsia"/>
          <w:color w:val="000000"/>
          <w:sz w:val="22"/>
        </w:rPr>
        <w:t>磋商</w:t>
      </w:r>
      <w:r>
        <w:rPr>
          <w:color w:val="000000"/>
          <w:sz w:val="22"/>
        </w:rPr>
        <w:t>前应认真了解项目的实施背景、应提供的服务内容和质量、项目考核管理要求等，一旦</w:t>
      </w:r>
      <w:r>
        <w:rPr>
          <w:rFonts w:hint="eastAsia"/>
          <w:color w:val="000000"/>
          <w:sz w:val="22"/>
        </w:rPr>
        <w:t>成交</w:t>
      </w:r>
      <w:r>
        <w:rPr>
          <w:color w:val="000000"/>
          <w:sz w:val="22"/>
        </w:rPr>
        <w:t>，应按照</w:t>
      </w:r>
      <w:r>
        <w:rPr>
          <w:rFonts w:hint="eastAsia"/>
          <w:color w:val="000000"/>
          <w:sz w:val="22"/>
        </w:rPr>
        <w:t>磋商</w:t>
      </w:r>
      <w:r>
        <w:rPr>
          <w:color w:val="000000"/>
          <w:sz w:val="22"/>
        </w:rPr>
        <w:t>文件和合同规定的要求提供相关服务。</w:t>
      </w:r>
    </w:p>
    <w:p w:rsidR="00BD0A41" w:rsidRDefault="00BD0A41" w:rsidP="00BD0A41">
      <w:pPr>
        <w:ind w:firstLineChars="192" w:firstLine="422"/>
        <w:rPr>
          <w:sz w:val="22"/>
        </w:rPr>
      </w:pPr>
      <w:r>
        <w:rPr>
          <w:sz w:val="22"/>
        </w:rPr>
        <w:t>1.</w:t>
      </w:r>
      <w:r>
        <w:rPr>
          <w:rFonts w:hint="eastAsia"/>
          <w:sz w:val="22"/>
        </w:rPr>
        <w:t>4</w:t>
      </w:r>
      <w:r>
        <w:rPr>
          <w:rFonts w:hint="eastAsia"/>
          <w:sz w:val="22"/>
        </w:rPr>
        <w:t>供应商</w:t>
      </w:r>
      <w:r>
        <w:rPr>
          <w:sz w:val="22"/>
        </w:rPr>
        <w:t>对所提供服务应当享有合法的所有权，没有侵犯任何第三方的知识产权、商业秘密、技术秘密等权利，而且不存在任何抵押、留置、查封等产权瑕疵。如采购人使用该服务构成上述侵权的，则</w:t>
      </w:r>
      <w:proofErr w:type="gramStart"/>
      <w:r>
        <w:rPr>
          <w:sz w:val="22"/>
        </w:rPr>
        <w:t>由</w:t>
      </w:r>
      <w:r>
        <w:rPr>
          <w:rFonts w:hint="eastAsia"/>
          <w:sz w:val="22"/>
        </w:rPr>
        <w:t>成交</w:t>
      </w:r>
      <w:proofErr w:type="gramEnd"/>
      <w:r>
        <w:rPr>
          <w:rFonts w:hint="eastAsia"/>
          <w:sz w:val="22"/>
        </w:rPr>
        <w:t>供应商</w:t>
      </w:r>
      <w:r>
        <w:rPr>
          <w:sz w:val="22"/>
        </w:rPr>
        <w:t>承担全部责任。</w:t>
      </w:r>
    </w:p>
    <w:p w:rsidR="00BD0A41" w:rsidRDefault="00BD0A41" w:rsidP="00BD0A41">
      <w:pPr>
        <w:snapToGrid w:val="0"/>
        <w:ind w:firstLineChars="192" w:firstLine="422"/>
        <w:rPr>
          <w:rFonts w:hAnsi="宋体"/>
          <w:sz w:val="22"/>
        </w:rPr>
      </w:pPr>
      <w:r>
        <w:rPr>
          <w:rFonts w:ascii="宋体" w:hAnsi="宋体" w:cs="宋体" w:hint="eastAsia"/>
          <w:color w:val="FF0000"/>
          <w:sz w:val="22"/>
        </w:rPr>
        <w:t>★</w:t>
      </w:r>
      <w:r>
        <w:rPr>
          <w:color w:val="FF0000"/>
          <w:sz w:val="22"/>
        </w:rPr>
        <w:t>1.</w:t>
      </w:r>
      <w:r>
        <w:rPr>
          <w:rFonts w:hint="eastAsia"/>
          <w:color w:val="FF0000"/>
          <w:sz w:val="22"/>
        </w:rPr>
        <w:t>5</w:t>
      </w:r>
      <w:r>
        <w:rPr>
          <w:rFonts w:hint="eastAsia"/>
          <w:color w:val="FF0000"/>
          <w:sz w:val="22"/>
        </w:rPr>
        <w:t>供应商提供的服务必须符合国家强制性标准。</w:t>
      </w:r>
    </w:p>
    <w:p w:rsidR="00BD0A41" w:rsidRDefault="00BD0A41" w:rsidP="00BD0A41">
      <w:pPr>
        <w:adjustRightInd w:val="0"/>
        <w:snapToGrid w:val="0"/>
        <w:ind w:firstLineChars="200" w:firstLine="440"/>
        <w:rPr>
          <w:b/>
          <w:color w:val="FF0000"/>
          <w:sz w:val="22"/>
          <w:u w:val="wavyHeavy"/>
        </w:rPr>
      </w:pPr>
      <w:r>
        <w:rPr>
          <w:sz w:val="22"/>
        </w:rPr>
        <w:t>1.</w:t>
      </w:r>
      <w:r>
        <w:rPr>
          <w:rFonts w:hint="eastAsia"/>
          <w:sz w:val="22"/>
        </w:rPr>
        <w:t>6</w:t>
      </w:r>
      <w:r>
        <w:rPr>
          <w:rFonts w:hAnsi="宋体" w:hint="eastAsia"/>
          <w:sz w:val="22"/>
        </w:rPr>
        <w:t>供应商</w:t>
      </w:r>
      <w:r>
        <w:rPr>
          <w:rFonts w:hAnsi="宋体"/>
          <w:sz w:val="22"/>
        </w:rPr>
        <w:t>认为</w:t>
      </w:r>
      <w:r>
        <w:rPr>
          <w:rFonts w:hAnsi="宋体" w:hint="eastAsia"/>
          <w:sz w:val="22"/>
        </w:rPr>
        <w:t>磋商</w:t>
      </w:r>
      <w:r>
        <w:rPr>
          <w:rFonts w:hAnsi="宋体"/>
          <w:sz w:val="22"/>
        </w:rPr>
        <w:t>文件（</w:t>
      </w:r>
      <w:proofErr w:type="gramStart"/>
      <w:r>
        <w:rPr>
          <w:rFonts w:hAnsi="宋体"/>
          <w:sz w:val="22"/>
        </w:rPr>
        <w:t>包括</w:t>
      </w:r>
      <w:r>
        <w:rPr>
          <w:rFonts w:hAnsi="宋体" w:hint="eastAsia"/>
          <w:sz w:val="22"/>
        </w:rPr>
        <w:t>磋商</w:t>
      </w:r>
      <w:proofErr w:type="gramEnd"/>
      <w:r>
        <w:rPr>
          <w:rFonts w:hAnsi="宋体"/>
          <w:sz w:val="22"/>
        </w:rPr>
        <w:t>补充文件）存在排他性或歧视性条款，可在收到或下载</w:t>
      </w:r>
      <w:r>
        <w:rPr>
          <w:rFonts w:hAnsi="宋体" w:hint="eastAsia"/>
          <w:sz w:val="22"/>
        </w:rPr>
        <w:t>磋商</w:t>
      </w:r>
      <w:r>
        <w:rPr>
          <w:rFonts w:hAnsi="宋体"/>
          <w:sz w:val="22"/>
        </w:rPr>
        <w:t>文件之日起</w:t>
      </w:r>
      <w:r>
        <w:rPr>
          <w:rFonts w:hAnsi="宋体" w:hint="eastAsia"/>
          <w:sz w:val="22"/>
        </w:rPr>
        <w:t>七</w:t>
      </w:r>
      <w:r>
        <w:rPr>
          <w:rFonts w:hAnsi="宋体"/>
          <w:sz w:val="22"/>
        </w:rPr>
        <w:t>个工作日内提出</w:t>
      </w:r>
      <w:r>
        <w:rPr>
          <w:rFonts w:hAnsi="宋体" w:hint="eastAsia"/>
          <w:sz w:val="22"/>
        </w:rPr>
        <w:t>，</w:t>
      </w:r>
      <w:r>
        <w:rPr>
          <w:rFonts w:hAnsi="宋体"/>
          <w:sz w:val="22"/>
        </w:rPr>
        <w:t>并附相关证据。</w:t>
      </w:r>
    </w:p>
    <w:p w:rsidR="00BD0A41" w:rsidRDefault="00BD0A41" w:rsidP="00BD0A41">
      <w:pPr>
        <w:rPr>
          <w:color w:val="FF0000"/>
          <w:sz w:val="22"/>
        </w:rPr>
      </w:pPr>
    </w:p>
    <w:p w:rsidR="00BD0A41" w:rsidRDefault="00BD0A41" w:rsidP="00BD0A41">
      <w:pPr>
        <w:adjustRightInd w:val="0"/>
        <w:snapToGrid w:val="0"/>
        <w:jc w:val="center"/>
        <w:outlineLvl w:val="1"/>
        <w:rPr>
          <w:rFonts w:eastAsia="黑体"/>
          <w:color w:val="000000"/>
          <w:sz w:val="30"/>
          <w:szCs w:val="30"/>
        </w:rPr>
      </w:pPr>
      <w:bookmarkStart w:id="5" w:name="_Toc497211595"/>
      <w:bookmarkStart w:id="6" w:name="_Toc486947676"/>
      <w:bookmarkStart w:id="7" w:name="_Toc173330346"/>
      <w:r>
        <w:rPr>
          <w:rFonts w:eastAsia="黑体"/>
          <w:color w:val="000000"/>
          <w:sz w:val="30"/>
          <w:szCs w:val="30"/>
        </w:rPr>
        <w:t>二、项目概况</w:t>
      </w:r>
      <w:bookmarkEnd w:id="5"/>
      <w:bookmarkEnd w:id="6"/>
      <w:bookmarkEnd w:id="7"/>
    </w:p>
    <w:p w:rsidR="00BD0A41" w:rsidRDefault="00BD0A41" w:rsidP="00BD0A41">
      <w:pPr>
        <w:ind w:firstLineChars="192" w:firstLine="424"/>
        <w:outlineLvl w:val="2"/>
        <w:rPr>
          <w:b/>
          <w:sz w:val="22"/>
        </w:rPr>
      </w:pPr>
      <w:bookmarkStart w:id="8" w:name="_Toc497211598"/>
      <w:bookmarkStart w:id="9" w:name="_Toc173330347"/>
      <w:r>
        <w:rPr>
          <w:rFonts w:hint="eastAsia"/>
          <w:b/>
          <w:sz w:val="22"/>
        </w:rPr>
        <w:t>2</w:t>
      </w:r>
      <w:r>
        <w:rPr>
          <w:rFonts w:hint="eastAsia"/>
          <w:b/>
          <w:sz w:val="22"/>
        </w:rPr>
        <w:t>磋商</w:t>
      </w:r>
      <w:r>
        <w:rPr>
          <w:b/>
          <w:sz w:val="22"/>
        </w:rPr>
        <w:t>范围与内容</w:t>
      </w:r>
      <w:bookmarkEnd w:id="8"/>
      <w:bookmarkEnd w:id="9"/>
    </w:p>
    <w:p w:rsidR="00BD0A41" w:rsidRDefault="00BD0A41" w:rsidP="00BD0A41">
      <w:pPr>
        <w:ind w:firstLineChars="192" w:firstLine="422"/>
        <w:rPr>
          <w:sz w:val="22"/>
        </w:rPr>
      </w:pPr>
      <w:r>
        <w:rPr>
          <w:rFonts w:hint="eastAsia"/>
          <w:sz w:val="22"/>
        </w:rPr>
        <w:t>2</w:t>
      </w:r>
      <w:r>
        <w:rPr>
          <w:sz w:val="22"/>
        </w:rPr>
        <w:t xml:space="preserve">.1 </w:t>
      </w:r>
      <w:r>
        <w:rPr>
          <w:sz w:val="22"/>
        </w:rPr>
        <w:t>项目背景及现状</w:t>
      </w:r>
    </w:p>
    <w:p w:rsidR="00BD0A41" w:rsidRDefault="00BD0A41" w:rsidP="00BD0A41">
      <w:pPr>
        <w:autoSpaceDN w:val="0"/>
        <w:adjustRightInd w:val="0"/>
        <w:snapToGrid w:val="0"/>
        <w:ind w:firstLineChars="200" w:firstLine="440"/>
        <w:jc w:val="left"/>
        <w:textAlignment w:val="baseline"/>
        <w:rPr>
          <w:bCs/>
          <w:sz w:val="22"/>
          <w:lang w:val="zh-CN"/>
        </w:rPr>
      </w:pPr>
      <w:r>
        <w:rPr>
          <w:rFonts w:hint="eastAsia"/>
          <w:bCs/>
          <w:sz w:val="22"/>
          <w:lang w:val="zh-CN"/>
        </w:rPr>
        <w:t>（</w:t>
      </w:r>
      <w:r>
        <w:rPr>
          <w:bCs/>
          <w:sz w:val="22"/>
        </w:rPr>
        <w:t>1</w:t>
      </w:r>
      <w:r>
        <w:rPr>
          <w:rFonts w:hint="eastAsia"/>
          <w:bCs/>
          <w:sz w:val="22"/>
          <w:lang w:val="zh-CN"/>
        </w:rPr>
        <w:t>）项目背景</w:t>
      </w:r>
    </w:p>
    <w:p w:rsidR="00BD0A41" w:rsidRPr="00F9734E" w:rsidRDefault="00BD0A41" w:rsidP="00BD0A41">
      <w:pPr>
        <w:autoSpaceDN w:val="0"/>
        <w:adjustRightInd w:val="0"/>
        <w:snapToGrid w:val="0"/>
        <w:ind w:firstLineChars="200" w:firstLine="440"/>
        <w:jc w:val="left"/>
        <w:textAlignment w:val="baseline"/>
        <w:rPr>
          <w:bCs/>
          <w:sz w:val="22"/>
        </w:rPr>
      </w:pPr>
      <w:r>
        <w:rPr>
          <w:rFonts w:hint="eastAsia"/>
          <w:bCs/>
          <w:sz w:val="22"/>
          <w:lang w:val="zh-CN"/>
        </w:rPr>
        <w:t>东方枢纽正启动建设，是新时代国际开放门户枢纽新标杆。祝桥镇作为东方枢纽所在镇区，面对区域发展的重大机遇。江镇作为祝桥镇的老集镇区域，城市功能、空间构架、公共服务设施配套、环境风貌等存在诸多问题，亟需更新调整满足东方枢纽发展背景下的新环境和新需求。启动江镇社区城市设计，从区域定位、空间格局、风貌品质等方面应对区域规划调整的大背景下的新策略。</w:t>
      </w:r>
    </w:p>
    <w:p w:rsidR="00BD0A41" w:rsidRPr="00F9734E" w:rsidRDefault="00BD0A41" w:rsidP="00BD0A41">
      <w:pPr>
        <w:ind w:firstLineChars="192" w:firstLine="422"/>
        <w:rPr>
          <w:bCs/>
          <w:sz w:val="22"/>
        </w:rPr>
      </w:pPr>
      <w:r>
        <w:rPr>
          <w:rFonts w:hint="eastAsia"/>
          <w:bCs/>
          <w:sz w:val="22"/>
        </w:rPr>
        <w:t>（</w:t>
      </w:r>
      <w:r w:rsidRPr="00F9734E">
        <w:rPr>
          <w:bCs/>
          <w:sz w:val="22"/>
        </w:rPr>
        <w:t>2</w:t>
      </w:r>
      <w:r>
        <w:rPr>
          <w:rFonts w:hint="eastAsia"/>
          <w:bCs/>
          <w:sz w:val="22"/>
        </w:rPr>
        <w:t>）</w:t>
      </w:r>
      <w:r w:rsidRPr="00F9734E">
        <w:rPr>
          <w:rFonts w:hint="eastAsia"/>
          <w:bCs/>
          <w:sz w:val="22"/>
        </w:rPr>
        <w:t>项目现状</w:t>
      </w:r>
    </w:p>
    <w:p w:rsidR="00BD0A41" w:rsidRDefault="00BD0A41" w:rsidP="00BD0A41">
      <w:pPr>
        <w:ind w:firstLineChars="192" w:firstLine="422"/>
        <w:rPr>
          <w:bCs/>
          <w:sz w:val="22"/>
        </w:rPr>
      </w:pPr>
      <w:r>
        <w:rPr>
          <w:rFonts w:hint="eastAsia"/>
          <w:bCs/>
          <w:sz w:val="22"/>
        </w:rPr>
        <w:t>江镇社区原属机场镇，</w:t>
      </w:r>
      <w:r>
        <w:rPr>
          <w:rFonts w:hint="eastAsia"/>
          <w:bCs/>
          <w:sz w:val="22"/>
        </w:rPr>
        <w:t>2005</w:t>
      </w:r>
      <w:r>
        <w:rPr>
          <w:rFonts w:hint="eastAsia"/>
          <w:bCs/>
          <w:sz w:val="22"/>
        </w:rPr>
        <w:t>年，撤销浦东新区机场镇和川沙镇建制，建立川沙新镇，机场镇名称恢复到</w:t>
      </w:r>
      <w:proofErr w:type="gramStart"/>
      <w:r>
        <w:rPr>
          <w:rFonts w:hint="eastAsia"/>
          <w:bCs/>
          <w:sz w:val="22"/>
        </w:rPr>
        <w:t>1990</w:t>
      </w:r>
      <w:proofErr w:type="gramEnd"/>
      <w:r>
        <w:rPr>
          <w:rFonts w:hint="eastAsia"/>
          <w:bCs/>
          <w:sz w:val="22"/>
        </w:rPr>
        <w:t>年代初的江镇。</w:t>
      </w:r>
      <w:r>
        <w:rPr>
          <w:rFonts w:hint="eastAsia"/>
          <w:bCs/>
          <w:sz w:val="22"/>
        </w:rPr>
        <w:t>2011</w:t>
      </w:r>
      <w:r>
        <w:rPr>
          <w:rFonts w:hint="eastAsia"/>
          <w:bCs/>
          <w:sz w:val="22"/>
        </w:rPr>
        <w:t>年</w:t>
      </w:r>
      <w:r>
        <w:rPr>
          <w:rFonts w:hint="eastAsia"/>
          <w:bCs/>
          <w:sz w:val="22"/>
        </w:rPr>
        <w:t>11</w:t>
      </w:r>
      <w:r>
        <w:rPr>
          <w:rFonts w:hint="eastAsia"/>
          <w:bCs/>
          <w:sz w:val="22"/>
        </w:rPr>
        <w:t>月，对原川沙、六灶</w:t>
      </w:r>
      <w:r>
        <w:rPr>
          <w:bCs/>
          <w:sz w:val="22"/>
        </w:rPr>
        <w:t xml:space="preserve">  </w:t>
      </w:r>
      <w:r>
        <w:rPr>
          <w:rFonts w:hint="eastAsia"/>
          <w:bCs/>
          <w:sz w:val="22"/>
        </w:rPr>
        <w:t>、祝桥三镇实施区划调整，进行“撤三建二”。其中，川沙新镇中原机场镇（施湾、江镇）部分，与祝桥镇合并，设立了新的祝桥镇。由此，江镇社区成为祝桥镇下辖的五大社区之一。</w:t>
      </w:r>
    </w:p>
    <w:p w:rsidR="00BD0A41" w:rsidRPr="00C9449E" w:rsidRDefault="00BD0A41" w:rsidP="00BD0A41">
      <w:pPr>
        <w:ind w:firstLineChars="192" w:firstLine="422"/>
        <w:rPr>
          <w:bCs/>
          <w:sz w:val="22"/>
        </w:rPr>
      </w:pPr>
      <w:r>
        <w:rPr>
          <w:rFonts w:hint="eastAsia"/>
          <w:bCs/>
          <w:sz w:val="22"/>
        </w:rPr>
        <w:t>江镇社区处于川沙</w:t>
      </w:r>
      <w:r>
        <w:rPr>
          <w:rFonts w:hint="eastAsia"/>
          <w:bCs/>
          <w:sz w:val="22"/>
        </w:rPr>
        <w:t>-</w:t>
      </w:r>
      <w:proofErr w:type="gramStart"/>
      <w:r>
        <w:rPr>
          <w:rFonts w:hint="eastAsia"/>
          <w:bCs/>
          <w:sz w:val="22"/>
        </w:rPr>
        <w:t>祝桥地区</w:t>
      </w:r>
      <w:proofErr w:type="gramEnd"/>
      <w:r>
        <w:rPr>
          <w:rFonts w:hint="eastAsia"/>
          <w:bCs/>
          <w:sz w:val="22"/>
        </w:rPr>
        <w:t>的较为核心位置。社区单元东距浦东国际机场仅</w:t>
      </w:r>
      <w:r>
        <w:rPr>
          <w:rFonts w:hint="eastAsia"/>
          <w:bCs/>
          <w:sz w:val="22"/>
        </w:rPr>
        <w:t>5</w:t>
      </w:r>
      <w:r>
        <w:rPr>
          <w:rFonts w:hint="eastAsia"/>
          <w:bCs/>
          <w:sz w:val="22"/>
        </w:rPr>
        <w:t>公里的空间距离，距东方枢纽核心区及国际旅游度假区</w:t>
      </w:r>
      <w:proofErr w:type="gramStart"/>
      <w:r>
        <w:rPr>
          <w:rFonts w:hint="eastAsia"/>
          <w:bCs/>
          <w:sz w:val="22"/>
        </w:rPr>
        <w:t>迪</w:t>
      </w:r>
      <w:proofErr w:type="gramEnd"/>
      <w:r>
        <w:rPr>
          <w:rFonts w:hint="eastAsia"/>
          <w:bCs/>
          <w:sz w:val="22"/>
        </w:rPr>
        <w:t>士</w:t>
      </w:r>
      <w:proofErr w:type="gramStart"/>
      <w:r>
        <w:rPr>
          <w:rFonts w:hint="eastAsia"/>
          <w:bCs/>
          <w:sz w:val="22"/>
        </w:rPr>
        <w:t>尼项目</w:t>
      </w:r>
      <w:proofErr w:type="gramEnd"/>
      <w:r>
        <w:rPr>
          <w:rFonts w:hint="eastAsia"/>
          <w:bCs/>
          <w:sz w:val="22"/>
        </w:rPr>
        <w:t>均在</w:t>
      </w:r>
      <w:r>
        <w:rPr>
          <w:rFonts w:hint="eastAsia"/>
          <w:bCs/>
          <w:sz w:val="22"/>
        </w:rPr>
        <w:t>6-7</w:t>
      </w:r>
      <w:r>
        <w:rPr>
          <w:rFonts w:hint="eastAsia"/>
          <w:bCs/>
          <w:sz w:val="22"/>
        </w:rPr>
        <w:t>公里，位于</w:t>
      </w:r>
      <w:proofErr w:type="gramStart"/>
      <w:r>
        <w:rPr>
          <w:rFonts w:hint="eastAsia"/>
          <w:bCs/>
          <w:sz w:val="22"/>
        </w:rPr>
        <w:t>迪</w:t>
      </w:r>
      <w:proofErr w:type="gramEnd"/>
      <w:r>
        <w:rPr>
          <w:rFonts w:hint="eastAsia"/>
          <w:bCs/>
          <w:sz w:val="22"/>
        </w:rPr>
        <w:t>士尼</w:t>
      </w:r>
      <w:r>
        <w:rPr>
          <w:rFonts w:hint="eastAsia"/>
          <w:bCs/>
          <w:sz w:val="22"/>
        </w:rPr>
        <w:t>-</w:t>
      </w:r>
      <w:r>
        <w:rPr>
          <w:rFonts w:hint="eastAsia"/>
          <w:bCs/>
          <w:sz w:val="22"/>
        </w:rPr>
        <w:t>机场联系轴的中心节点位置，且交通便捷。受到这两大核心项目的共同影响，具有发展相关配套产业的区位前沿优势。</w:t>
      </w:r>
    </w:p>
    <w:p w:rsidR="00BD0A41" w:rsidRDefault="00BD0A41" w:rsidP="00BD0A41">
      <w:pPr>
        <w:ind w:firstLineChars="192" w:firstLine="422"/>
        <w:rPr>
          <w:sz w:val="22"/>
        </w:rPr>
      </w:pPr>
      <w:r>
        <w:rPr>
          <w:rFonts w:hint="eastAsia"/>
          <w:sz w:val="22"/>
        </w:rPr>
        <w:t>2</w:t>
      </w:r>
      <w:r>
        <w:rPr>
          <w:sz w:val="22"/>
        </w:rPr>
        <w:t xml:space="preserve">.2 </w:t>
      </w:r>
      <w:r>
        <w:rPr>
          <w:sz w:val="22"/>
        </w:rPr>
        <w:t>项目</w:t>
      </w:r>
      <w:r>
        <w:rPr>
          <w:rFonts w:hint="eastAsia"/>
          <w:sz w:val="22"/>
        </w:rPr>
        <w:t>磋商</w:t>
      </w:r>
      <w:r>
        <w:rPr>
          <w:sz w:val="22"/>
        </w:rPr>
        <w:t>范围及内容</w:t>
      </w:r>
    </w:p>
    <w:p w:rsidR="00BD0A41" w:rsidRDefault="00BD0A41" w:rsidP="00BD0A41">
      <w:pPr>
        <w:ind w:firstLineChars="192" w:firstLine="422"/>
        <w:rPr>
          <w:kern w:val="0"/>
          <w:sz w:val="22"/>
        </w:rPr>
      </w:pPr>
      <w:r>
        <w:rPr>
          <w:rFonts w:hint="eastAsia"/>
          <w:kern w:val="0"/>
          <w:sz w:val="22"/>
        </w:rPr>
        <w:t>本项目为</w:t>
      </w:r>
      <w:r>
        <w:rPr>
          <w:rFonts w:hint="eastAsia"/>
          <w:bCs/>
          <w:sz w:val="22"/>
        </w:rPr>
        <w:t>浦东新区</w:t>
      </w:r>
      <w:proofErr w:type="gramStart"/>
      <w:r>
        <w:rPr>
          <w:rFonts w:hint="eastAsia"/>
          <w:kern w:val="0"/>
          <w:sz w:val="22"/>
        </w:rPr>
        <w:t>祝桥镇江镇</w:t>
      </w:r>
      <w:proofErr w:type="gramEnd"/>
      <w:r>
        <w:rPr>
          <w:rFonts w:hint="eastAsia"/>
          <w:kern w:val="0"/>
          <w:sz w:val="22"/>
        </w:rPr>
        <w:t>社区城市设计。设计内容包括江镇社区城市设计及重点片区详细城市设计（如下图所示）。江镇社区城市设计范围，即东至城镇开发边界</w:t>
      </w:r>
      <w:proofErr w:type="gramStart"/>
      <w:r>
        <w:rPr>
          <w:rFonts w:hint="eastAsia"/>
          <w:kern w:val="0"/>
          <w:sz w:val="22"/>
        </w:rPr>
        <w:t>及港洪路</w:t>
      </w:r>
      <w:proofErr w:type="gramEnd"/>
      <w:r>
        <w:rPr>
          <w:rFonts w:hint="eastAsia"/>
          <w:kern w:val="0"/>
          <w:sz w:val="22"/>
        </w:rPr>
        <w:t>，南至海霞路、军民路，西至凌空路，北至江环路及城镇开发边界，总面积约</w:t>
      </w:r>
      <w:r>
        <w:rPr>
          <w:rFonts w:hint="eastAsia"/>
          <w:kern w:val="0"/>
          <w:sz w:val="22"/>
        </w:rPr>
        <w:t>347.5</w:t>
      </w:r>
      <w:r>
        <w:rPr>
          <w:rFonts w:hint="eastAsia"/>
          <w:kern w:val="0"/>
          <w:sz w:val="22"/>
        </w:rPr>
        <w:t>公顷。重点片区城市设计范围为核心区范围，即江明路</w:t>
      </w:r>
      <w:r>
        <w:rPr>
          <w:rFonts w:hint="eastAsia"/>
          <w:kern w:val="0"/>
          <w:sz w:val="22"/>
        </w:rPr>
        <w:t>-</w:t>
      </w:r>
      <w:r>
        <w:rPr>
          <w:rFonts w:hint="eastAsia"/>
          <w:kern w:val="0"/>
          <w:sz w:val="22"/>
        </w:rPr>
        <w:t>江镇河</w:t>
      </w:r>
      <w:r>
        <w:rPr>
          <w:rFonts w:hint="eastAsia"/>
          <w:kern w:val="0"/>
          <w:sz w:val="22"/>
        </w:rPr>
        <w:t>-</w:t>
      </w:r>
      <w:proofErr w:type="gramStart"/>
      <w:r>
        <w:rPr>
          <w:rFonts w:hint="eastAsia"/>
          <w:kern w:val="0"/>
          <w:sz w:val="22"/>
        </w:rPr>
        <w:t>建宜路</w:t>
      </w:r>
      <w:proofErr w:type="gramEnd"/>
      <w:r>
        <w:rPr>
          <w:rFonts w:hint="eastAsia"/>
          <w:kern w:val="0"/>
          <w:sz w:val="22"/>
        </w:rPr>
        <w:t>-</w:t>
      </w:r>
      <w:r>
        <w:rPr>
          <w:rFonts w:hint="eastAsia"/>
          <w:kern w:val="0"/>
          <w:sz w:val="22"/>
        </w:rPr>
        <w:t>晚霞路围合区域，面积约</w:t>
      </w:r>
      <w:r>
        <w:rPr>
          <w:rFonts w:hint="eastAsia"/>
          <w:kern w:val="0"/>
          <w:sz w:val="22"/>
        </w:rPr>
        <w:t>44</w:t>
      </w:r>
      <w:r>
        <w:rPr>
          <w:rFonts w:hint="eastAsia"/>
          <w:kern w:val="0"/>
          <w:sz w:val="22"/>
        </w:rPr>
        <w:t>公顷。</w:t>
      </w:r>
    </w:p>
    <w:p w:rsidR="00BD0A41" w:rsidRDefault="00BD0A41" w:rsidP="00BD0A41">
      <w:pPr>
        <w:ind w:firstLineChars="192" w:firstLine="403"/>
        <w:rPr>
          <w:sz w:val="22"/>
        </w:rPr>
      </w:pPr>
      <w:ins w:id="10" w:author="Yang Yi Wen" w:date="2024-08-05T13:58:00Z">
        <w:r>
          <w:rPr>
            <w:noProof/>
          </w:rPr>
          <w:lastRenderedPageBreak/>
          <w:drawing>
            <wp:inline distT="0" distB="0" distL="0" distR="0">
              <wp:extent cx="5610225" cy="3810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810000"/>
                      </a:xfrm>
                      <a:prstGeom prst="rect">
                        <a:avLst/>
                      </a:prstGeom>
                      <a:noFill/>
                      <a:ln>
                        <a:noFill/>
                      </a:ln>
                    </pic:spPr>
                  </pic:pic>
                </a:graphicData>
              </a:graphic>
            </wp:inline>
          </w:drawing>
        </w:r>
      </w:ins>
    </w:p>
    <w:p w:rsidR="00BD0A41" w:rsidRDefault="00BD0A41" w:rsidP="00BD0A41">
      <w:pPr>
        <w:ind w:firstLineChars="192" w:firstLine="422"/>
        <w:rPr>
          <w:bCs/>
          <w:sz w:val="22"/>
        </w:rPr>
      </w:pPr>
      <w:r>
        <w:rPr>
          <w:rFonts w:hint="eastAsia"/>
          <w:sz w:val="22"/>
        </w:rPr>
        <w:t>2</w:t>
      </w:r>
      <w:r>
        <w:rPr>
          <w:sz w:val="22"/>
        </w:rPr>
        <w:t xml:space="preserve">.3 </w:t>
      </w:r>
      <w:r>
        <w:rPr>
          <w:sz w:val="22"/>
        </w:rPr>
        <w:t>本项目服务期限为</w:t>
      </w:r>
      <w:r>
        <w:rPr>
          <w:rFonts w:hint="eastAsia"/>
          <w:bCs/>
          <w:color w:val="FF0000"/>
          <w:sz w:val="22"/>
        </w:rPr>
        <w:t>100</w:t>
      </w:r>
      <w:r>
        <w:rPr>
          <w:rFonts w:hint="eastAsia"/>
          <w:bCs/>
          <w:color w:val="FF0000"/>
          <w:sz w:val="22"/>
        </w:rPr>
        <w:t>日历天</w:t>
      </w:r>
      <w:r>
        <w:rPr>
          <w:bCs/>
          <w:sz w:val="22"/>
        </w:rPr>
        <w:t>，具体以合同签订日期为准。</w:t>
      </w:r>
    </w:p>
    <w:p w:rsidR="00BD0A41" w:rsidRDefault="00BD0A41" w:rsidP="00BD0A41">
      <w:pPr>
        <w:ind w:firstLineChars="192" w:firstLine="424"/>
        <w:outlineLvl w:val="2"/>
        <w:rPr>
          <w:b/>
          <w:sz w:val="22"/>
        </w:rPr>
      </w:pPr>
      <w:bookmarkStart w:id="11" w:name="_Toc497211599"/>
      <w:bookmarkStart w:id="12" w:name="_Toc173330348"/>
      <w:r>
        <w:rPr>
          <w:rFonts w:hint="eastAsia"/>
          <w:b/>
          <w:sz w:val="22"/>
        </w:rPr>
        <w:t>3</w:t>
      </w:r>
      <w:r>
        <w:rPr>
          <w:b/>
          <w:sz w:val="22"/>
        </w:rPr>
        <w:t>承包方式</w:t>
      </w:r>
      <w:bookmarkEnd w:id="11"/>
      <w:bookmarkEnd w:id="12"/>
    </w:p>
    <w:p w:rsidR="00BD0A41" w:rsidRDefault="00BD0A41" w:rsidP="00BD0A41">
      <w:pPr>
        <w:pStyle w:val="a9"/>
        <w:spacing w:line="300" w:lineRule="auto"/>
        <w:ind w:firstLineChars="192" w:firstLine="422"/>
        <w:rPr>
          <w:sz w:val="22"/>
        </w:rPr>
      </w:pPr>
      <w:r>
        <w:rPr>
          <w:rFonts w:hint="eastAsia"/>
          <w:sz w:val="22"/>
        </w:rPr>
        <w:t>3</w:t>
      </w:r>
      <w:r>
        <w:rPr>
          <w:sz w:val="22"/>
        </w:rPr>
        <w:t xml:space="preserve">.1 </w:t>
      </w:r>
      <w:r>
        <w:rPr>
          <w:kern w:val="2"/>
          <w:sz w:val="22"/>
          <w:szCs w:val="22"/>
        </w:rPr>
        <w:t>依照本项目的</w:t>
      </w:r>
      <w:r>
        <w:rPr>
          <w:rFonts w:hint="eastAsia"/>
          <w:kern w:val="2"/>
          <w:sz w:val="22"/>
          <w:szCs w:val="22"/>
        </w:rPr>
        <w:t>磋商</w:t>
      </w:r>
      <w:r>
        <w:rPr>
          <w:kern w:val="2"/>
          <w:sz w:val="22"/>
          <w:szCs w:val="22"/>
        </w:rPr>
        <w:t>范围和内容，</w:t>
      </w:r>
      <w:r>
        <w:rPr>
          <w:rFonts w:hint="eastAsia"/>
          <w:kern w:val="2"/>
          <w:sz w:val="22"/>
          <w:szCs w:val="22"/>
        </w:rPr>
        <w:t>成交供应商</w:t>
      </w:r>
      <w:r>
        <w:rPr>
          <w:kern w:val="2"/>
          <w:sz w:val="22"/>
          <w:szCs w:val="22"/>
        </w:rPr>
        <w:t>以</w:t>
      </w:r>
      <w:r>
        <w:rPr>
          <w:rFonts w:hint="eastAsia"/>
          <w:kern w:val="2"/>
          <w:sz w:val="22"/>
          <w:szCs w:val="22"/>
        </w:rPr>
        <w:t>包进度、包安全、保质量</w:t>
      </w:r>
      <w:r>
        <w:rPr>
          <w:kern w:val="2"/>
          <w:sz w:val="22"/>
          <w:szCs w:val="22"/>
        </w:rPr>
        <w:t>实施项目承包</w:t>
      </w:r>
      <w:r>
        <w:rPr>
          <w:sz w:val="22"/>
        </w:rPr>
        <w:t>。</w:t>
      </w:r>
    </w:p>
    <w:p w:rsidR="00BD0A41" w:rsidRDefault="00BD0A41" w:rsidP="00BD0A41">
      <w:pPr>
        <w:pStyle w:val="a9"/>
        <w:spacing w:line="300" w:lineRule="auto"/>
        <w:ind w:firstLineChars="192" w:firstLine="422"/>
        <w:rPr>
          <w:sz w:val="22"/>
        </w:rPr>
      </w:pPr>
      <w:r>
        <w:rPr>
          <w:rFonts w:hint="eastAsia"/>
          <w:sz w:val="22"/>
        </w:rPr>
        <w:t>3</w:t>
      </w:r>
      <w:r>
        <w:rPr>
          <w:sz w:val="22"/>
        </w:rPr>
        <w:t xml:space="preserve">.2 </w:t>
      </w:r>
      <w:r>
        <w:rPr>
          <w:sz w:val="22"/>
        </w:rPr>
        <w:t>本项目不允许分包。</w:t>
      </w:r>
    </w:p>
    <w:p w:rsidR="00BD0A41" w:rsidRDefault="00BD0A41" w:rsidP="00BD0A41">
      <w:pPr>
        <w:ind w:firstLineChars="192" w:firstLine="424"/>
        <w:outlineLvl w:val="2"/>
        <w:rPr>
          <w:b/>
          <w:sz w:val="22"/>
        </w:rPr>
      </w:pPr>
      <w:bookmarkStart w:id="13" w:name="_Toc497211600"/>
      <w:bookmarkStart w:id="14" w:name="_Toc173330349"/>
      <w:r>
        <w:rPr>
          <w:rFonts w:hint="eastAsia"/>
          <w:b/>
          <w:sz w:val="22"/>
        </w:rPr>
        <w:t>4</w:t>
      </w:r>
      <w:r>
        <w:rPr>
          <w:b/>
          <w:sz w:val="22"/>
        </w:rPr>
        <w:t>合同签订方式</w:t>
      </w:r>
      <w:bookmarkEnd w:id="13"/>
      <w:bookmarkEnd w:id="14"/>
    </w:p>
    <w:p w:rsidR="00BD0A41" w:rsidRDefault="00BD0A41" w:rsidP="00BD0A41">
      <w:pPr>
        <w:pStyle w:val="a9"/>
        <w:spacing w:line="300" w:lineRule="auto"/>
        <w:ind w:firstLineChars="192" w:firstLine="422"/>
        <w:rPr>
          <w:sz w:val="22"/>
        </w:rPr>
      </w:pPr>
      <w:r>
        <w:rPr>
          <w:rFonts w:hint="eastAsia"/>
          <w:sz w:val="22"/>
        </w:rPr>
        <w:t>4</w:t>
      </w:r>
      <w:r>
        <w:rPr>
          <w:sz w:val="22"/>
        </w:rPr>
        <w:t xml:space="preserve">.1 </w:t>
      </w:r>
      <w:r>
        <w:rPr>
          <w:sz w:val="22"/>
        </w:rPr>
        <w:t>本项目合同的标的、价格、质量及验收标准、考核管理、履约期限等主要条款应当与</w:t>
      </w:r>
      <w:r>
        <w:rPr>
          <w:rFonts w:hint="eastAsia"/>
          <w:sz w:val="22"/>
        </w:rPr>
        <w:t>磋商</w:t>
      </w:r>
      <w:r>
        <w:rPr>
          <w:sz w:val="22"/>
        </w:rPr>
        <w:t>文件和</w:t>
      </w:r>
      <w:r>
        <w:rPr>
          <w:rFonts w:hint="eastAsia"/>
          <w:sz w:val="22"/>
        </w:rPr>
        <w:t>成交供应商响应</w:t>
      </w:r>
      <w:r>
        <w:rPr>
          <w:sz w:val="22"/>
        </w:rPr>
        <w:t>文件的内容一致，并互相补充和解释。</w:t>
      </w:r>
    </w:p>
    <w:p w:rsidR="00BD0A41" w:rsidRDefault="00BD0A41" w:rsidP="00BD0A41">
      <w:pPr>
        <w:ind w:firstLineChars="192" w:firstLine="424"/>
        <w:outlineLvl w:val="2"/>
        <w:rPr>
          <w:b/>
          <w:sz w:val="22"/>
        </w:rPr>
      </w:pPr>
      <w:bookmarkStart w:id="15" w:name="_Toc497211601"/>
      <w:bookmarkStart w:id="16" w:name="_Toc173330350"/>
      <w:r>
        <w:rPr>
          <w:rFonts w:hint="eastAsia"/>
          <w:b/>
          <w:sz w:val="22"/>
        </w:rPr>
        <w:t>5</w:t>
      </w:r>
      <w:r>
        <w:rPr>
          <w:b/>
          <w:sz w:val="22"/>
        </w:rPr>
        <w:t>结算原则和支付方式</w:t>
      </w:r>
      <w:bookmarkEnd w:id="15"/>
      <w:bookmarkEnd w:id="16"/>
    </w:p>
    <w:p w:rsidR="00BD0A41" w:rsidRDefault="00BD0A41" w:rsidP="00BD0A41">
      <w:pPr>
        <w:pStyle w:val="a9"/>
        <w:spacing w:line="300" w:lineRule="auto"/>
        <w:ind w:firstLineChars="192" w:firstLine="422"/>
        <w:rPr>
          <w:sz w:val="22"/>
        </w:rPr>
      </w:pPr>
      <w:r>
        <w:rPr>
          <w:rFonts w:hint="eastAsia"/>
          <w:sz w:val="22"/>
        </w:rPr>
        <w:t>5</w:t>
      </w:r>
      <w:r>
        <w:rPr>
          <w:sz w:val="22"/>
        </w:rPr>
        <w:t xml:space="preserve">.1 </w:t>
      </w:r>
      <w:r>
        <w:rPr>
          <w:sz w:val="22"/>
        </w:rPr>
        <w:t>结算原则</w:t>
      </w:r>
    </w:p>
    <w:p w:rsidR="00BD0A41" w:rsidRDefault="00BD0A41" w:rsidP="00BD0A41">
      <w:pPr>
        <w:pStyle w:val="a9"/>
        <w:spacing w:line="300" w:lineRule="auto"/>
        <w:ind w:firstLineChars="192" w:firstLine="422"/>
        <w:rPr>
          <w:sz w:val="22"/>
        </w:rPr>
      </w:pPr>
      <w:r>
        <w:rPr>
          <w:rFonts w:hint="eastAsia"/>
          <w:sz w:val="22"/>
        </w:rPr>
        <w:t>5</w:t>
      </w:r>
      <w:r>
        <w:rPr>
          <w:sz w:val="22"/>
        </w:rPr>
        <w:t>.1.1</w:t>
      </w:r>
      <w:r>
        <w:rPr>
          <w:sz w:val="22"/>
        </w:rPr>
        <w:t>本项目合同总价不变，采购人不会因政策性调价、人工成本、材料、设备使用年限增长引起的维修成本增加和效能衰减等因素（不可抗力除外）的变动而进行调整。</w:t>
      </w:r>
    </w:p>
    <w:p w:rsidR="00BD0A41" w:rsidRDefault="00BD0A41" w:rsidP="00BD0A41">
      <w:pPr>
        <w:pStyle w:val="a9"/>
        <w:spacing w:line="300" w:lineRule="auto"/>
        <w:ind w:firstLineChars="192" w:firstLine="422"/>
        <w:rPr>
          <w:sz w:val="22"/>
        </w:rPr>
      </w:pPr>
      <w:r>
        <w:rPr>
          <w:rFonts w:hint="eastAsia"/>
          <w:sz w:val="22"/>
        </w:rPr>
        <w:t>5</w:t>
      </w:r>
      <w:r>
        <w:rPr>
          <w:sz w:val="22"/>
        </w:rPr>
        <w:t xml:space="preserve">.2 </w:t>
      </w:r>
      <w:r>
        <w:rPr>
          <w:sz w:val="22"/>
        </w:rPr>
        <w:t>支付方式</w:t>
      </w:r>
    </w:p>
    <w:p w:rsidR="00BD0A41" w:rsidRDefault="00BD0A41" w:rsidP="00BD0A41">
      <w:pPr>
        <w:pStyle w:val="a9"/>
        <w:spacing w:line="300" w:lineRule="auto"/>
        <w:ind w:firstLineChars="192" w:firstLine="422"/>
        <w:rPr>
          <w:bCs/>
          <w:sz w:val="22"/>
        </w:rPr>
      </w:pPr>
      <w:r>
        <w:rPr>
          <w:rFonts w:hint="eastAsia"/>
          <w:bCs/>
          <w:sz w:val="22"/>
        </w:rPr>
        <w:t>5</w:t>
      </w:r>
      <w:r>
        <w:rPr>
          <w:bCs/>
          <w:sz w:val="22"/>
        </w:rPr>
        <w:t xml:space="preserve">.2.1 </w:t>
      </w:r>
      <w:r>
        <w:rPr>
          <w:bCs/>
          <w:sz w:val="22"/>
        </w:rPr>
        <w:t>本项目合同金额采用</w:t>
      </w:r>
      <w:r>
        <w:rPr>
          <w:b/>
          <w:color w:val="FF0000"/>
          <w:kern w:val="2"/>
          <w:sz w:val="22"/>
          <w:szCs w:val="22"/>
          <w:u w:val="single"/>
        </w:rPr>
        <w:t>分期付款</w:t>
      </w:r>
      <w:r>
        <w:rPr>
          <w:bCs/>
          <w:sz w:val="22"/>
        </w:rPr>
        <w:t>方式，在采购人和</w:t>
      </w:r>
      <w:r>
        <w:rPr>
          <w:rFonts w:hint="eastAsia"/>
          <w:bCs/>
          <w:sz w:val="22"/>
        </w:rPr>
        <w:t>成交供应商</w:t>
      </w:r>
      <w:r>
        <w:rPr>
          <w:bCs/>
          <w:sz w:val="22"/>
        </w:rPr>
        <w:t>合同签订后，且财政资金到位后，按下款要求支付相应的合同款项。</w:t>
      </w:r>
    </w:p>
    <w:p w:rsidR="00BD0A41" w:rsidRDefault="00BD0A41" w:rsidP="00BD0A41">
      <w:pPr>
        <w:snapToGrid w:val="0"/>
        <w:ind w:firstLineChars="192" w:firstLine="422"/>
        <w:jc w:val="left"/>
        <w:rPr>
          <w:bCs/>
          <w:sz w:val="22"/>
        </w:rPr>
      </w:pPr>
      <w:r>
        <w:rPr>
          <w:rFonts w:hint="eastAsia"/>
          <w:bCs/>
          <w:sz w:val="22"/>
        </w:rPr>
        <w:t>5</w:t>
      </w:r>
      <w:r>
        <w:rPr>
          <w:bCs/>
          <w:sz w:val="22"/>
        </w:rPr>
        <w:t xml:space="preserve">.2.2 </w:t>
      </w:r>
      <w:r>
        <w:rPr>
          <w:bCs/>
          <w:sz w:val="22"/>
        </w:rPr>
        <w:t>分期付款的时间进度要求和支付比例具体如下</w:t>
      </w:r>
      <w:r>
        <w:rPr>
          <w:rFonts w:hint="eastAsia"/>
          <w:bCs/>
          <w:sz w:val="22"/>
        </w:rPr>
        <w:t>：</w:t>
      </w:r>
    </w:p>
    <w:p w:rsidR="00BD0A41" w:rsidRDefault="00BD0A41" w:rsidP="00BD0A41">
      <w:pPr>
        <w:widowControl/>
        <w:ind w:firstLineChars="200" w:firstLine="440"/>
        <w:rPr>
          <w:kern w:val="1"/>
          <w:sz w:val="22"/>
          <w:szCs w:val="20"/>
        </w:rPr>
      </w:pPr>
      <w:r>
        <w:rPr>
          <w:rFonts w:hint="eastAsia"/>
          <w:kern w:val="1"/>
          <w:sz w:val="22"/>
          <w:szCs w:val="20"/>
        </w:rPr>
        <w:t>第一笔付款：合同签订后</w:t>
      </w:r>
      <w:r>
        <w:rPr>
          <w:rFonts w:hint="eastAsia"/>
          <w:kern w:val="1"/>
          <w:sz w:val="22"/>
          <w:szCs w:val="20"/>
        </w:rPr>
        <w:t>10</w:t>
      </w:r>
      <w:r>
        <w:rPr>
          <w:rFonts w:hint="eastAsia"/>
          <w:kern w:val="1"/>
          <w:sz w:val="22"/>
          <w:szCs w:val="20"/>
        </w:rPr>
        <w:t>个工作日内支付合同总金额的</w:t>
      </w:r>
      <w:r>
        <w:rPr>
          <w:rFonts w:hint="eastAsia"/>
          <w:kern w:val="1"/>
          <w:sz w:val="22"/>
          <w:szCs w:val="20"/>
        </w:rPr>
        <w:t>30%</w:t>
      </w:r>
      <w:r>
        <w:rPr>
          <w:rFonts w:hint="eastAsia"/>
          <w:kern w:val="1"/>
          <w:sz w:val="22"/>
          <w:szCs w:val="20"/>
        </w:rPr>
        <w:t>。</w:t>
      </w:r>
    </w:p>
    <w:p w:rsidR="00BD0A41" w:rsidRDefault="00BD0A41" w:rsidP="00BD0A41">
      <w:pPr>
        <w:widowControl/>
        <w:ind w:firstLineChars="200" w:firstLine="440"/>
        <w:rPr>
          <w:kern w:val="1"/>
          <w:sz w:val="22"/>
          <w:szCs w:val="20"/>
        </w:rPr>
      </w:pPr>
      <w:r>
        <w:rPr>
          <w:rFonts w:hint="eastAsia"/>
          <w:kern w:val="1"/>
          <w:sz w:val="22"/>
          <w:szCs w:val="20"/>
        </w:rPr>
        <w:t>第二笔付款：</w:t>
      </w:r>
      <w:r w:rsidRPr="004A07C4">
        <w:rPr>
          <w:rFonts w:hint="eastAsia"/>
          <w:kern w:val="1"/>
          <w:sz w:val="22"/>
          <w:szCs w:val="20"/>
        </w:rPr>
        <w:t>提交初步设计方案</w:t>
      </w:r>
      <w:r>
        <w:rPr>
          <w:rFonts w:hint="eastAsia"/>
          <w:kern w:val="1"/>
          <w:sz w:val="22"/>
          <w:szCs w:val="20"/>
        </w:rPr>
        <w:t>并经采购人验收通过</w:t>
      </w:r>
      <w:r w:rsidRPr="004A07C4">
        <w:rPr>
          <w:rFonts w:hint="eastAsia"/>
          <w:kern w:val="1"/>
          <w:sz w:val="22"/>
          <w:szCs w:val="20"/>
        </w:rPr>
        <w:t>后</w:t>
      </w:r>
      <w:r w:rsidRPr="004A07C4">
        <w:rPr>
          <w:kern w:val="1"/>
          <w:sz w:val="22"/>
          <w:szCs w:val="20"/>
        </w:rPr>
        <w:t>5</w:t>
      </w:r>
      <w:r w:rsidRPr="004A07C4">
        <w:rPr>
          <w:rFonts w:hint="eastAsia"/>
          <w:kern w:val="1"/>
          <w:sz w:val="22"/>
          <w:szCs w:val="20"/>
        </w:rPr>
        <w:t>个工作日</w:t>
      </w:r>
      <w:r>
        <w:rPr>
          <w:rFonts w:hint="eastAsia"/>
          <w:kern w:val="1"/>
          <w:sz w:val="22"/>
          <w:szCs w:val="20"/>
        </w:rPr>
        <w:t>内支付合同总金额的</w:t>
      </w:r>
      <w:r>
        <w:rPr>
          <w:rFonts w:hint="eastAsia"/>
          <w:kern w:val="1"/>
          <w:sz w:val="22"/>
          <w:szCs w:val="20"/>
        </w:rPr>
        <w:t>50%</w:t>
      </w:r>
      <w:r>
        <w:rPr>
          <w:rFonts w:hint="eastAsia"/>
          <w:kern w:val="1"/>
          <w:sz w:val="22"/>
          <w:szCs w:val="20"/>
        </w:rPr>
        <w:t>。</w:t>
      </w:r>
    </w:p>
    <w:p w:rsidR="00BD0A41" w:rsidRPr="004A07C4" w:rsidRDefault="00BD0A41" w:rsidP="00BD0A41">
      <w:pPr>
        <w:widowControl/>
        <w:ind w:firstLineChars="200" w:firstLine="440"/>
        <w:rPr>
          <w:kern w:val="1"/>
          <w:sz w:val="22"/>
          <w:szCs w:val="20"/>
        </w:rPr>
      </w:pPr>
      <w:r>
        <w:rPr>
          <w:rFonts w:hint="eastAsia"/>
          <w:kern w:val="1"/>
          <w:sz w:val="22"/>
          <w:szCs w:val="20"/>
        </w:rPr>
        <w:t>第三笔付款：设计最终成果按要求经采购人验收通过后</w:t>
      </w:r>
      <w:r>
        <w:rPr>
          <w:rFonts w:hint="eastAsia"/>
          <w:kern w:val="1"/>
          <w:sz w:val="22"/>
          <w:szCs w:val="20"/>
        </w:rPr>
        <w:t>10</w:t>
      </w:r>
      <w:r>
        <w:rPr>
          <w:rFonts w:hint="eastAsia"/>
          <w:kern w:val="1"/>
          <w:sz w:val="22"/>
          <w:szCs w:val="20"/>
        </w:rPr>
        <w:t>个工作日内支付合同总金额的</w:t>
      </w:r>
      <w:r>
        <w:rPr>
          <w:rFonts w:hint="eastAsia"/>
          <w:kern w:val="1"/>
          <w:sz w:val="22"/>
          <w:szCs w:val="20"/>
        </w:rPr>
        <w:t>20%</w:t>
      </w:r>
      <w:r>
        <w:rPr>
          <w:rFonts w:hint="eastAsia"/>
          <w:kern w:val="1"/>
          <w:sz w:val="22"/>
          <w:szCs w:val="20"/>
        </w:rPr>
        <w:t>。</w:t>
      </w:r>
    </w:p>
    <w:p w:rsidR="00BD0A41" w:rsidRDefault="00BD0A41" w:rsidP="00BD0A41">
      <w:pPr>
        <w:pStyle w:val="a9"/>
        <w:spacing w:line="300" w:lineRule="auto"/>
        <w:ind w:firstLineChars="192" w:firstLine="422"/>
        <w:rPr>
          <w:sz w:val="22"/>
        </w:rPr>
      </w:pPr>
      <w:r>
        <w:rPr>
          <w:rFonts w:hint="eastAsia"/>
          <w:sz w:val="22"/>
        </w:rPr>
        <w:lastRenderedPageBreak/>
        <w:t>5</w:t>
      </w:r>
      <w:r>
        <w:rPr>
          <w:sz w:val="22"/>
        </w:rPr>
        <w:t>.3</w:t>
      </w:r>
      <w:r>
        <w:rPr>
          <w:rFonts w:hint="eastAsia"/>
          <w:sz w:val="22"/>
        </w:rPr>
        <w:t>成交供应商</w:t>
      </w:r>
      <w:r>
        <w:rPr>
          <w:sz w:val="22"/>
        </w:rPr>
        <w:t>因自身原因造成返工的工作量，采购人将不予计量和支付。</w:t>
      </w:r>
    </w:p>
    <w:p w:rsidR="00BD0A41" w:rsidRDefault="00BD0A41" w:rsidP="00BD0A41">
      <w:pPr>
        <w:snapToGrid w:val="0"/>
        <w:spacing w:line="360" w:lineRule="auto"/>
        <w:ind w:firstLineChars="200" w:firstLine="440"/>
        <w:jc w:val="left"/>
        <w:rPr>
          <w:color w:val="FF0000"/>
          <w:sz w:val="22"/>
        </w:rPr>
      </w:pPr>
      <w:r>
        <w:rPr>
          <w:rFonts w:hint="eastAsia"/>
          <w:color w:val="FF0000"/>
          <w:sz w:val="22"/>
        </w:rPr>
        <w:t>5.4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BD0A41" w:rsidRDefault="00BD0A41" w:rsidP="00BD0A41">
      <w:pPr>
        <w:rPr>
          <w:sz w:val="20"/>
          <w:szCs w:val="20"/>
        </w:rPr>
      </w:pPr>
    </w:p>
    <w:p w:rsidR="00BD0A41" w:rsidRDefault="00BD0A41" w:rsidP="00BD0A41">
      <w:pPr>
        <w:adjustRightInd w:val="0"/>
        <w:snapToGrid w:val="0"/>
        <w:jc w:val="center"/>
        <w:outlineLvl w:val="1"/>
        <w:rPr>
          <w:rFonts w:eastAsia="黑体"/>
          <w:color w:val="000000"/>
          <w:sz w:val="30"/>
          <w:szCs w:val="30"/>
        </w:rPr>
      </w:pPr>
      <w:bookmarkStart w:id="17" w:name="_Toc497211602"/>
      <w:bookmarkStart w:id="18" w:name="_Toc173330351"/>
      <w:r>
        <w:rPr>
          <w:rFonts w:eastAsia="黑体"/>
          <w:color w:val="000000"/>
          <w:sz w:val="30"/>
          <w:szCs w:val="30"/>
        </w:rPr>
        <w:t>三、技术质量要求</w:t>
      </w:r>
      <w:bookmarkEnd w:id="17"/>
      <w:bookmarkEnd w:id="18"/>
    </w:p>
    <w:p w:rsidR="00BD0A41" w:rsidRDefault="00BD0A41" w:rsidP="00BD0A41">
      <w:pPr>
        <w:ind w:firstLineChars="192" w:firstLine="424"/>
        <w:outlineLvl w:val="2"/>
        <w:rPr>
          <w:b/>
          <w:sz w:val="22"/>
        </w:rPr>
      </w:pPr>
      <w:bookmarkStart w:id="19" w:name="_Toc497211603"/>
      <w:bookmarkStart w:id="20" w:name="_Toc173330352"/>
      <w:r>
        <w:rPr>
          <w:rFonts w:hint="eastAsia"/>
          <w:b/>
          <w:sz w:val="22"/>
        </w:rPr>
        <w:t>6</w:t>
      </w:r>
      <w:r>
        <w:rPr>
          <w:b/>
          <w:sz w:val="22"/>
        </w:rPr>
        <w:t>适用技术规范与规范性文件</w:t>
      </w:r>
      <w:bookmarkEnd w:id="19"/>
      <w:bookmarkEnd w:id="20"/>
    </w:p>
    <w:p w:rsidR="00BD0A41" w:rsidRDefault="00BD0A41" w:rsidP="00BD0A41">
      <w:pPr>
        <w:tabs>
          <w:tab w:val="left" w:pos="840"/>
        </w:tabs>
        <w:ind w:firstLineChars="192" w:firstLine="422"/>
        <w:rPr>
          <w:sz w:val="22"/>
        </w:rPr>
      </w:pPr>
      <w:r>
        <w:rPr>
          <w:rFonts w:hint="eastAsia"/>
          <w:sz w:val="22"/>
        </w:rPr>
        <w:t>《上海市城乡规划条例》（</w:t>
      </w:r>
      <w:r>
        <w:rPr>
          <w:sz w:val="22"/>
        </w:rPr>
        <w:t>2011</w:t>
      </w:r>
      <w:r>
        <w:rPr>
          <w:rFonts w:hint="eastAsia"/>
          <w:sz w:val="22"/>
        </w:rPr>
        <w:t>年）</w:t>
      </w:r>
    </w:p>
    <w:p w:rsidR="00BD0A41" w:rsidRDefault="00BD0A41" w:rsidP="00BD0A41">
      <w:pPr>
        <w:tabs>
          <w:tab w:val="left" w:pos="840"/>
        </w:tabs>
        <w:ind w:firstLineChars="192" w:firstLine="422"/>
        <w:rPr>
          <w:sz w:val="22"/>
        </w:rPr>
      </w:pPr>
      <w:r>
        <w:rPr>
          <w:rFonts w:hint="eastAsia"/>
          <w:sz w:val="22"/>
        </w:rPr>
        <w:t>《上海市城市规划管理技术规定（土地使用</w:t>
      </w:r>
      <w:r>
        <w:rPr>
          <w:sz w:val="22"/>
        </w:rPr>
        <w:t xml:space="preserve"> </w:t>
      </w:r>
      <w:r>
        <w:rPr>
          <w:rFonts w:hint="eastAsia"/>
          <w:sz w:val="22"/>
        </w:rPr>
        <w:t>建筑管理）》（</w:t>
      </w:r>
      <w:r>
        <w:rPr>
          <w:sz w:val="22"/>
        </w:rPr>
        <w:t>2011</w:t>
      </w:r>
      <w:r>
        <w:rPr>
          <w:rFonts w:hint="eastAsia"/>
          <w:sz w:val="22"/>
        </w:rPr>
        <w:t>修订版）</w:t>
      </w:r>
    </w:p>
    <w:p w:rsidR="00BD0A41" w:rsidRDefault="00BD0A41" w:rsidP="00BD0A41">
      <w:pPr>
        <w:tabs>
          <w:tab w:val="left" w:pos="840"/>
        </w:tabs>
        <w:ind w:firstLineChars="192" w:firstLine="422"/>
        <w:rPr>
          <w:sz w:val="22"/>
        </w:rPr>
      </w:pPr>
      <w:r>
        <w:rPr>
          <w:rFonts w:hint="eastAsia"/>
          <w:sz w:val="22"/>
        </w:rPr>
        <w:t>《上海市控制性详细规划技术准则》（</w:t>
      </w:r>
      <w:r>
        <w:rPr>
          <w:sz w:val="22"/>
        </w:rPr>
        <w:t>2016</w:t>
      </w:r>
      <w:r>
        <w:rPr>
          <w:rFonts w:hint="eastAsia"/>
          <w:sz w:val="22"/>
        </w:rPr>
        <w:t>修订版）</w:t>
      </w:r>
    </w:p>
    <w:p w:rsidR="00BD0A41" w:rsidRDefault="00BD0A41" w:rsidP="00BD0A41">
      <w:pPr>
        <w:tabs>
          <w:tab w:val="left" w:pos="840"/>
        </w:tabs>
        <w:ind w:firstLineChars="192" w:firstLine="422"/>
        <w:rPr>
          <w:sz w:val="22"/>
        </w:rPr>
      </w:pPr>
      <w:r>
        <w:rPr>
          <w:rFonts w:hint="eastAsia"/>
          <w:sz w:val="22"/>
        </w:rPr>
        <w:t>《上海市控制性详细规划成果规范》（</w:t>
      </w:r>
      <w:r>
        <w:rPr>
          <w:sz w:val="22"/>
        </w:rPr>
        <w:t>2020</w:t>
      </w:r>
      <w:r>
        <w:rPr>
          <w:rFonts w:hint="eastAsia"/>
          <w:sz w:val="22"/>
        </w:rPr>
        <w:t>试行版）</w:t>
      </w:r>
    </w:p>
    <w:p w:rsidR="00BD0A41" w:rsidRDefault="00BD0A41" w:rsidP="00BD0A41">
      <w:pPr>
        <w:ind w:firstLineChars="192" w:firstLine="422"/>
        <w:rPr>
          <w:sz w:val="22"/>
        </w:rPr>
      </w:pPr>
      <w:r>
        <w:rPr>
          <w:rFonts w:hint="eastAsia"/>
          <w:sz w:val="22"/>
        </w:rPr>
        <w:t>《上海市</w:t>
      </w:r>
      <w:r>
        <w:rPr>
          <w:sz w:val="22"/>
        </w:rPr>
        <w:t>15</w:t>
      </w:r>
      <w:r>
        <w:rPr>
          <w:rFonts w:hint="eastAsia"/>
          <w:sz w:val="22"/>
        </w:rPr>
        <w:t>分钟社区生活圈规划导则（试行）》（沪</w:t>
      </w:r>
      <w:proofErr w:type="gramStart"/>
      <w:r>
        <w:rPr>
          <w:rFonts w:hint="eastAsia"/>
          <w:sz w:val="22"/>
        </w:rPr>
        <w:t>规土资详</w:t>
      </w:r>
      <w:proofErr w:type="gramEnd"/>
      <w:r>
        <w:rPr>
          <w:rFonts w:hint="eastAsia"/>
          <w:sz w:val="22"/>
        </w:rPr>
        <w:t>〔</w:t>
      </w:r>
      <w:r>
        <w:rPr>
          <w:sz w:val="22"/>
        </w:rPr>
        <w:t>2016</w:t>
      </w:r>
      <w:r>
        <w:rPr>
          <w:rFonts w:hint="eastAsia"/>
          <w:sz w:val="22"/>
        </w:rPr>
        <w:t>〕</w:t>
      </w:r>
      <w:r>
        <w:rPr>
          <w:sz w:val="22"/>
        </w:rPr>
        <w:t xml:space="preserve">636 </w:t>
      </w:r>
      <w:r>
        <w:rPr>
          <w:rFonts w:hint="eastAsia"/>
          <w:sz w:val="22"/>
        </w:rPr>
        <w:t>号）</w:t>
      </w:r>
    </w:p>
    <w:p w:rsidR="00BD0A41" w:rsidRDefault="00BD0A41" w:rsidP="00BD0A41">
      <w:pPr>
        <w:tabs>
          <w:tab w:val="left" w:pos="840"/>
        </w:tabs>
        <w:ind w:firstLineChars="192" w:firstLine="422"/>
        <w:rPr>
          <w:sz w:val="22"/>
        </w:rPr>
      </w:pPr>
      <w:r>
        <w:rPr>
          <w:rFonts w:hint="eastAsia"/>
          <w:sz w:val="22"/>
        </w:rPr>
        <w:t>《关于加强容积率管理全面推进土地资源高质量利用的实施细则（</w:t>
      </w:r>
      <w:r>
        <w:rPr>
          <w:sz w:val="22"/>
        </w:rPr>
        <w:t>2020</w:t>
      </w:r>
      <w:r>
        <w:rPr>
          <w:rFonts w:hint="eastAsia"/>
          <w:sz w:val="22"/>
        </w:rPr>
        <w:t>版）》（</w:t>
      </w:r>
      <w:proofErr w:type="gramStart"/>
      <w:r>
        <w:rPr>
          <w:rFonts w:hint="eastAsia"/>
          <w:sz w:val="22"/>
        </w:rPr>
        <w:t>沪规划资源详</w:t>
      </w:r>
      <w:proofErr w:type="gramEnd"/>
      <w:r>
        <w:rPr>
          <w:rFonts w:hint="eastAsia"/>
          <w:sz w:val="22"/>
        </w:rPr>
        <w:t>〔</w:t>
      </w:r>
      <w:r>
        <w:rPr>
          <w:sz w:val="22"/>
        </w:rPr>
        <w:t>2020</w:t>
      </w:r>
      <w:r>
        <w:rPr>
          <w:rFonts w:hint="eastAsia"/>
          <w:sz w:val="22"/>
        </w:rPr>
        <w:t>〕</w:t>
      </w:r>
      <w:r>
        <w:rPr>
          <w:sz w:val="22"/>
        </w:rPr>
        <w:t>148</w:t>
      </w:r>
      <w:r>
        <w:rPr>
          <w:rFonts w:hint="eastAsia"/>
          <w:sz w:val="22"/>
        </w:rPr>
        <w:t>号）</w:t>
      </w:r>
    </w:p>
    <w:p w:rsidR="00BD0A41" w:rsidRDefault="00BD0A41" w:rsidP="00BD0A41">
      <w:pPr>
        <w:tabs>
          <w:tab w:val="left" w:pos="840"/>
        </w:tabs>
        <w:ind w:firstLineChars="192" w:firstLine="422"/>
        <w:rPr>
          <w:sz w:val="22"/>
        </w:rPr>
      </w:pPr>
      <w:r>
        <w:rPr>
          <w:rFonts w:hint="eastAsia"/>
          <w:sz w:val="22"/>
        </w:rPr>
        <w:t>《上海市城市总体规划（</w:t>
      </w:r>
      <w:r>
        <w:rPr>
          <w:sz w:val="22"/>
        </w:rPr>
        <w:t>2017-2035</w:t>
      </w:r>
      <w:r>
        <w:rPr>
          <w:rFonts w:hint="eastAsia"/>
          <w:sz w:val="22"/>
        </w:rPr>
        <w:t>年）》（</w:t>
      </w:r>
      <w:proofErr w:type="gramStart"/>
      <w:r>
        <w:rPr>
          <w:rFonts w:hint="eastAsia"/>
          <w:sz w:val="22"/>
        </w:rPr>
        <w:t>国函〔</w:t>
      </w:r>
      <w:r>
        <w:rPr>
          <w:sz w:val="22"/>
        </w:rPr>
        <w:t>2017</w:t>
      </w:r>
      <w:r>
        <w:rPr>
          <w:rFonts w:hint="eastAsia"/>
          <w:sz w:val="22"/>
        </w:rPr>
        <w:t>〕</w:t>
      </w:r>
      <w:proofErr w:type="gramEnd"/>
      <w:r>
        <w:rPr>
          <w:sz w:val="22"/>
        </w:rPr>
        <w:t xml:space="preserve">147 </w:t>
      </w:r>
      <w:r>
        <w:rPr>
          <w:rFonts w:hint="eastAsia"/>
          <w:sz w:val="22"/>
        </w:rPr>
        <w:t>号）</w:t>
      </w:r>
    </w:p>
    <w:p w:rsidR="00BD0A41" w:rsidRDefault="00BD0A41" w:rsidP="00BD0A41">
      <w:pPr>
        <w:tabs>
          <w:tab w:val="left" w:pos="840"/>
        </w:tabs>
        <w:ind w:firstLineChars="192" w:firstLine="422"/>
        <w:rPr>
          <w:sz w:val="22"/>
        </w:rPr>
      </w:pPr>
      <w:r>
        <w:rPr>
          <w:rFonts w:hint="eastAsia"/>
          <w:sz w:val="22"/>
        </w:rPr>
        <w:t>《上海市浦东新区国土空间总体规划（</w:t>
      </w:r>
      <w:r>
        <w:rPr>
          <w:sz w:val="22"/>
        </w:rPr>
        <w:t>2017-2035</w:t>
      </w:r>
      <w:r>
        <w:rPr>
          <w:rFonts w:hint="eastAsia"/>
          <w:sz w:val="22"/>
        </w:rPr>
        <w:t>年）》（沪府〔</w:t>
      </w:r>
      <w:r>
        <w:rPr>
          <w:sz w:val="22"/>
        </w:rPr>
        <w:t>2019</w:t>
      </w:r>
      <w:r>
        <w:rPr>
          <w:rFonts w:hint="eastAsia"/>
          <w:sz w:val="22"/>
        </w:rPr>
        <w:t>〕</w:t>
      </w:r>
      <w:r>
        <w:rPr>
          <w:sz w:val="22"/>
        </w:rPr>
        <w:t>80</w:t>
      </w:r>
      <w:r>
        <w:rPr>
          <w:rFonts w:hint="eastAsia"/>
          <w:sz w:val="22"/>
        </w:rPr>
        <w:t>号）</w:t>
      </w:r>
    </w:p>
    <w:p w:rsidR="00BD0A41" w:rsidRDefault="00BD0A41" w:rsidP="00BD0A41">
      <w:pPr>
        <w:snapToGrid w:val="0"/>
        <w:ind w:firstLineChars="192" w:firstLine="422"/>
        <w:rPr>
          <w:b/>
          <w:color w:val="FF0000"/>
          <w:sz w:val="22"/>
          <w:u w:val="wavyHeavy"/>
        </w:rPr>
      </w:pPr>
      <w:r>
        <w:rPr>
          <w:rFonts w:hint="eastAsia"/>
          <w:sz w:val="22"/>
        </w:rPr>
        <w:t>《关于上海市推进产业用地高质量利用的实施细则（</w:t>
      </w:r>
      <w:r>
        <w:rPr>
          <w:rFonts w:hint="eastAsia"/>
          <w:sz w:val="22"/>
        </w:rPr>
        <w:t>2020</w:t>
      </w:r>
      <w:r>
        <w:rPr>
          <w:rFonts w:hint="eastAsia"/>
          <w:sz w:val="22"/>
        </w:rPr>
        <w:t>版）》</w:t>
      </w:r>
    </w:p>
    <w:p w:rsidR="00BD0A41" w:rsidRDefault="00BD0A41" w:rsidP="00BD0A41">
      <w:pPr>
        <w:snapToGrid w:val="0"/>
        <w:ind w:firstLineChars="200" w:firstLine="440"/>
        <w:jc w:val="left"/>
        <w:rPr>
          <w:sz w:val="22"/>
        </w:rPr>
      </w:pPr>
      <w:r>
        <w:rPr>
          <w:sz w:val="22"/>
        </w:rPr>
        <w:t>各</w:t>
      </w:r>
      <w:r>
        <w:rPr>
          <w:rFonts w:hint="eastAsia"/>
          <w:sz w:val="22"/>
        </w:rPr>
        <w:t>供应商</w:t>
      </w:r>
      <w:r>
        <w:rPr>
          <w:sz w:val="22"/>
        </w:rPr>
        <w:t>应充分注意，凡涉及国家或行业管理部门颁发的相关规范、规程和标准，无论其是否在本</w:t>
      </w:r>
      <w:r>
        <w:rPr>
          <w:rFonts w:hint="eastAsia"/>
          <w:sz w:val="22"/>
        </w:rPr>
        <w:t>磋商</w:t>
      </w:r>
      <w:r>
        <w:rPr>
          <w:sz w:val="22"/>
        </w:rPr>
        <w:t>文件中列明，</w:t>
      </w:r>
      <w:r>
        <w:rPr>
          <w:rFonts w:hint="eastAsia"/>
          <w:sz w:val="22"/>
        </w:rPr>
        <w:t>供应商</w:t>
      </w:r>
      <w:r>
        <w:rPr>
          <w:sz w:val="22"/>
        </w:rPr>
        <w:t>应无条件执行。标准、规范等不一致的，以要求高者为准。</w:t>
      </w:r>
    </w:p>
    <w:p w:rsidR="00BD0A41" w:rsidRDefault="00BD0A41" w:rsidP="00BD0A41">
      <w:pPr>
        <w:ind w:firstLineChars="192" w:firstLine="424"/>
        <w:outlineLvl w:val="2"/>
        <w:rPr>
          <w:b/>
          <w:sz w:val="22"/>
        </w:rPr>
      </w:pPr>
      <w:bookmarkStart w:id="21" w:name="_Toc497211604"/>
      <w:bookmarkStart w:id="22" w:name="_Toc173330353"/>
      <w:r>
        <w:rPr>
          <w:rFonts w:hint="eastAsia"/>
          <w:b/>
          <w:sz w:val="22"/>
        </w:rPr>
        <w:t>7</w:t>
      </w:r>
      <w:r>
        <w:rPr>
          <w:rFonts w:hint="eastAsia"/>
          <w:b/>
          <w:sz w:val="22"/>
        </w:rPr>
        <w:t>磋商</w:t>
      </w:r>
      <w:r>
        <w:rPr>
          <w:b/>
          <w:sz w:val="22"/>
        </w:rPr>
        <w:t>内容与要求</w:t>
      </w:r>
      <w:bookmarkEnd w:id="21"/>
      <w:bookmarkEnd w:id="22"/>
    </w:p>
    <w:p w:rsidR="00BD0A41" w:rsidRDefault="00BD0A41" w:rsidP="00BD0A41">
      <w:pPr>
        <w:pStyle w:val="a9"/>
        <w:spacing w:line="300" w:lineRule="auto"/>
        <w:ind w:firstLineChars="192" w:firstLine="422"/>
        <w:rPr>
          <w:bCs/>
          <w:sz w:val="22"/>
        </w:rPr>
      </w:pPr>
      <w:r>
        <w:rPr>
          <w:rFonts w:hint="eastAsia"/>
          <w:bCs/>
          <w:sz w:val="22"/>
        </w:rPr>
        <w:t>7</w:t>
      </w:r>
      <w:r>
        <w:rPr>
          <w:bCs/>
          <w:sz w:val="22"/>
        </w:rPr>
        <w:t xml:space="preserve">.1 </w:t>
      </w:r>
      <w:r>
        <w:rPr>
          <w:bCs/>
          <w:sz w:val="22"/>
        </w:rPr>
        <w:t>工作目标与总体要求</w:t>
      </w:r>
    </w:p>
    <w:p w:rsidR="00BD0A41" w:rsidRDefault="00BD0A41" w:rsidP="00BD0A41">
      <w:pPr>
        <w:pStyle w:val="a9"/>
        <w:spacing w:line="300" w:lineRule="auto"/>
        <w:ind w:firstLineChars="192" w:firstLine="422"/>
        <w:rPr>
          <w:bCs/>
          <w:sz w:val="22"/>
        </w:rPr>
      </w:pPr>
      <w:r>
        <w:rPr>
          <w:rFonts w:hint="eastAsia"/>
          <w:bCs/>
          <w:sz w:val="22"/>
        </w:rPr>
        <w:t>基于</w:t>
      </w:r>
      <w:r>
        <w:rPr>
          <w:bCs/>
          <w:sz w:val="22"/>
        </w:rPr>
        <w:t>东方枢纽</w:t>
      </w:r>
      <w:r>
        <w:rPr>
          <w:rFonts w:hint="eastAsia"/>
          <w:bCs/>
          <w:sz w:val="22"/>
        </w:rPr>
        <w:t>建设</w:t>
      </w:r>
      <w:r>
        <w:rPr>
          <w:bCs/>
          <w:sz w:val="22"/>
        </w:rPr>
        <w:t>、</w:t>
      </w:r>
      <w:r>
        <w:rPr>
          <w:rFonts w:hint="eastAsia"/>
          <w:bCs/>
          <w:sz w:val="22"/>
        </w:rPr>
        <w:t>川沙</w:t>
      </w:r>
      <w:r>
        <w:rPr>
          <w:bCs/>
          <w:sz w:val="22"/>
        </w:rPr>
        <w:t>副中心</w:t>
      </w:r>
      <w:r>
        <w:rPr>
          <w:rFonts w:hint="eastAsia"/>
          <w:bCs/>
          <w:sz w:val="22"/>
        </w:rPr>
        <w:t>启动规划</w:t>
      </w:r>
      <w:r>
        <w:rPr>
          <w:bCs/>
          <w:sz w:val="22"/>
        </w:rPr>
        <w:t>建设</w:t>
      </w:r>
      <w:r>
        <w:rPr>
          <w:rFonts w:hint="eastAsia"/>
          <w:bCs/>
          <w:sz w:val="22"/>
        </w:rPr>
        <w:t>和大力</w:t>
      </w:r>
      <w:r>
        <w:rPr>
          <w:bCs/>
          <w:sz w:val="22"/>
        </w:rPr>
        <w:t>推进城中村改造</w:t>
      </w:r>
      <w:r>
        <w:rPr>
          <w:rFonts w:hint="eastAsia"/>
          <w:bCs/>
          <w:sz w:val="22"/>
        </w:rPr>
        <w:t>所带来</w:t>
      </w:r>
      <w:r>
        <w:rPr>
          <w:bCs/>
          <w:sz w:val="22"/>
        </w:rPr>
        <w:t>的</w:t>
      </w:r>
      <w:r>
        <w:rPr>
          <w:rFonts w:hint="eastAsia"/>
          <w:bCs/>
          <w:sz w:val="22"/>
        </w:rPr>
        <w:t>新</w:t>
      </w:r>
      <w:r>
        <w:rPr>
          <w:bCs/>
          <w:sz w:val="22"/>
        </w:rPr>
        <w:t>发展机遇，本次规划编制应</w:t>
      </w:r>
      <w:r>
        <w:rPr>
          <w:rFonts w:hint="eastAsia"/>
          <w:bCs/>
          <w:sz w:val="22"/>
        </w:rPr>
        <w:t>充分</w:t>
      </w:r>
      <w:r>
        <w:rPr>
          <w:bCs/>
          <w:sz w:val="22"/>
        </w:rPr>
        <w:t>结合</w:t>
      </w:r>
      <w:r>
        <w:rPr>
          <w:rFonts w:hint="eastAsia"/>
          <w:bCs/>
          <w:sz w:val="22"/>
        </w:rPr>
        <w:t>相关政策</w:t>
      </w:r>
      <w:r>
        <w:rPr>
          <w:bCs/>
          <w:sz w:val="22"/>
        </w:rPr>
        <w:t>背景、</w:t>
      </w:r>
      <w:r>
        <w:rPr>
          <w:rFonts w:hint="eastAsia"/>
          <w:bCs/>
          <w:sz w:val="22"/>
        </w:rPr>
        <w:t>相关</w:t>
      </w:r>
      <w:r>
        <w:rPr>
          <w:bCs/>
          <w:sz w:val="22"/>
        </w:rPr>
        <w:t>规划建设所带来的</w:t>
      </w:r>
      <w:r>
        <w:rPr>
          <w:rFonts w:hint="eastAsia"/>
          <w:bCs/>
          <w:sz w:val="22"/>
        </w:rPr>
        <w:t>功能辐射</w:t>
      </w:r>
      <w:r>
        <w:rPr>
          <w:bCs/>
          <w:sz w:val="22"/>
        </w:rPr>
        <w:t>和联动，突出</w:t>
      </w:r>
      <w:r>
        <w:rPr>
          <w:rFonts w:hint="eastAsia"/>
          <w:bCs/>
          <w:sz w:val="22"/>
        </w:rPr>
        <w:t>规划</w:t>
      </w:r>
      <w:r>
        <w:rPr>
          <w:bCs/>
          <w:sz w:val="22"/>
        </w:rPr>
        <w:t>的</w:t>
      </w:r>
      <w:r>
        <w:rPr>
          <w:rFonts w:hint="eastAsia"/>
          <w:bCs/>
          <w:sz w:val="22"/>
        </w:rPr>
        <w:t>前瞻性</w:t>
      </w:r>
      <w:r>
        <w:rPr>
          <w:bCs/>
          <w:sz w:val="22"/>
        </w:rPr>
        <w:t>和引领性，落实上位规划要求，充分考虑开发</w:t>
      </w:r>
      <w:r>
        <w:rPr>
          <w:rFonts w:hint="eastAsia"/>
          <w:bCs/>
          <w:sz w:val="22"/>
        </w:rPr>
        <w:t>实际</w:t>
      </w:r>
      <w:r>
        <w:rPr>
          <w:bCs/>
          <w:sz w:val="22"/>
        </w:rPr>
        <w:t>问题。确定</w:t>
      </w:r>
      <w:r>
        <w:rPr>
          <w:rFonts w:hint="eastAsia"/>
          <w:bCs/>
          <w:sz w:val="22"/>
        </w:rPr>
        <w:t>规划区功能分布</w:t>
      </w:r>
      <w:r>
        <w:rPr>
          <w:bCs/>
          <w:sz w:val="22"/>
        </w:rPr>
        <w:t>和总体布局，</w:t>
      </w:r>
      <w:r>
        <w:rPr>
          <w:rFonts w:hint="eastAsia"/>
          <w:bCs/>
          <w:sz w:val="22"/>
        </w:rPr>
        <w:t>并</w:t>
      </w:r>
      <w:r>
        <w:rPr>
          <w:bCs/>
          <w:sz w:val="22"/>
        </w:rPr>
        <w:t>围绕重点片区建设内容</w:t>
      </w:r>
      <w:r>
        <w:rPr>
          <w:rFonts w:hint="eastAsia"/>
          <w:bCs/>
          <w:sz w:val="22"/>
        </w:rPr>
        <w:t>，深化</w:t>
      </w:r>
      <w:r>
        <w:rPr>
          <w:bCs/>
          <w:sz w:val="22"/>
        </w:rPr>
        <w:t>空间形态</w:t>
      </w:r>
      <w:r>
        <w:rPr>
          <w:rFonts w:hint="eastAsia"/>
          <w:bCs/>
          <w:sz w:val="22"/>
        </w:rPr>
        <w:t>、融入</w:t>
      </w:r>
      <w:r>
        <w:rPr>
          <w:bCs/>
          <w:sz w:val="22"/>
        </w:rPr>
        <w:t>在地人文特征</w:t>
      </w:r>
      <w:r>
        <w:rPr>
          <w:rFonts w:hint="eastAsia"/>
          <w:bCs/>
          <w:sz w:val="22"/>
        </w:rPr>
        <w:t>、</w:t>
      </w:r>
      <w:r>
        <w:rPr>
          <w:bCs/>
          <w:sz w:val="22"/>
        </w:rPr>
        <w:t>打造</w:t>
      </w:r>
      <w:r>
        <w:rPr>
          <w:rFonts w:hint="eastAsia"/>
          <w:bCs/>
          <w:sz w:val="22"/>
        </w:rPr>
        <w:t>高品质</w:t>
      </w:r>
      <w:r>
        <w:rPr>
          <w:bCs/>
          <w:sz w:val="22"/>
        </w:rPr>
        <w:t>城市空间，列出</w:t>
      </w:r>
      <w:r>
        <w:rPr>
          <w:rFonts w:hint="eastAsia"/>
          <w:bCs/>
          <w:sz w:val="22"/>
        </w:rPr>
        <w:t>重点</w:t>
      </w:r>
      <w:r>
        <w:rPr>
          <w:bCs/>
          <w:sz w:val="22"/>
        </w:rPr>
        <w:t>项目及规划设计指引，</w:t>
      </w:r>
      <w:r>
        <w:rPr>
          <w:rFonts w:hint="eastAsia"/>
          <w:bCs/>
          <w:sz w:val="22"/>
        </w:rPr>
        <w:t>为</w:t>
      </w:r>
      <w:r>
        <w:rPr>
          <w:bCs/>
          <w:sz w:val="22"/>
        </w:rPr>
        <w:t>规划区建设进一步发展提出建议。</w:t>
      </w:r>
    </w:p>
    <w:p w:rsidR="00BD0A41" w:rsidRDefault="00BD0A41" w:rsidP="00BD0A41">
      <w:pPr>
        <w:pStyle w:val="a9"/>
        <w:spacing w:line="300" w:lineRule="auto"/>
        <w:ind w:firstLineChars="192" w:firstLine="422"/>
        <w:rPr>
          <w:bCs/>
          <w:sz w:val="22"/>
        </w:rPr>
      </w:pPr>
      <w:r>
        <w:rPr>
          <w:rFonts w:hint="eastAsia"/>
          <w:bCs/>
          <w:sz w:val="22"/>
        </w:rPr>
        <w:t>7</w:t>
      </w:r>
      <w:r>
        <w:rPr>
          <w:bCs/>
          <w:sz w:val="22"/>
        </w:rPr>
        <w:t xml:space="preserve">.2 </w:t>
      </w:r>
      <w:r>
        <w:rPr>
          <w:bCs/>
          <w:sz w:val="22"/>
        </w:rPr>
        <w:t>本项目</w:t>
      </w:r>
      <w:r>
        <w:rPr>
          <w:rFonts w:hint="eastAsia"/>
          <w:bCs/>
          <w:sz w:val="22"/>
        </w:rPr>
        <w:t>磋商</w:t>
      </w:r>
      <w:r>
        <w:rPr>
          <w:bCs/>
          <w:sz w:val="22"/>
        </w:rPr>
        <w:t>内容与具体质量要求（但不仅限于）详见下表。</w:t>
      </w:r>
    </w:p>
    <w:p w:rsidR="00BD0A41" w:rsidRDefault="00BD0A41" w:rsidP="00BD0A41">
      <w:pPr>
        <w:jc w:val="center"/>
        <w:rPr>
          <w:b/>
          <w:bCs/>
          <w:color w:val="0000FF"/>
          <w:sz w:val="22"/>
        </w:rPr>
      </w:pPr>
      <w:r>
        <w:rPr>
          <w:b/>
          <w:sz w:val="22"/>
        </w:rPr>
        <w:t>服务内容一览表（工作量清单）</w:t>
      </w:r>
    </w:p>
    <w:tbl>
      <w:tblPr>
        <w:tblStyle w:val="a7"/>
        <w:tblW w:w="9854" w:type="dxa"/>
        <w:jc w:val="center"/>
        <w:tblLayout w:type="fixed"/>
        <w:tblLook w:val="04A0" w:firstRow="1" w:lastRow="0" w:firstColumn="1" w:lastColumn="0" w:noHBand="0" w:noVBand="1"/>
      </w:tblPr>
      <w:tblGrid>
        <w:gridCol w:w="780"/>
        <w:gridCol w:w="2305"/>
        <w:gridCol w:w="5954"/>
        <w:gridCol w:w="815"/>
      </w:tblGrid>
      <w:tr w:rsidR="00BD0A41" w:rsidTr="006E2F92">
        <w:trPr>
          <w:tblHeader/>
          <w:jc w:val="center"/>
        </w:trPr>
        <w:tc>
          <w:tcPr>
            <w:tcW w:w="780" w:type="dxa"/>
            <w:vAlign w:val="center"/>
          </w:tcPr>
          <w:p w:rsidR="00BD0A41" w:rsidRDefault="00BD0A41" w:rsidP="006E2F92">
            <w:pPr>
              <w:pStyle w:val="a9"/>
              <w:spacing w:line="300" w:lineRule="auto"/>
              <w:ind w:firstLine="0"/>
              <w:jc w:val="center"/>
              <w:rPr>
                <w:b/>
                <w:bCs/>
                <w:sz w:val="22"/>
              </w:rPr>
            </w:pPr>
            <w:r>
              <w:rPr>
                <w:b/>
                <w:bCs/>
                <w:sz w:val="22"/>
              </w:rPr>
              <w:t>序号</w:t>
            </w:r>
          </w:p>
        </w:tc>
        <w:tc>
          <w:tcPr>
            <w:tcW w:w="2305" w:type="dxa"/>
            <w:vAlign w:val="center"/>
          </w:tcPr>
          <w:p w:rsidR="00BD0A41" w:rsidRDefault="00BD0A41" w:rsidP="006E2F92">
            <w:pPr>
              <w:jc w:val="center"/>
              <w:rPr>
                <w:b/>
                <w:bCs/>
                <w:kern w:val="1"/>
                <w:sz w:val="22"/>
              </w:rPr>
            </w:pPr>
            <w:r>
              <w:rPr>
                <w:b/>
                <w:bCs/>
                <w:kern w:val="1"/>
                <w:sz w:val="22"/>
              </w:rPr>
              <w:t>服务内容</w:t>
            </w:r>
          </w:p>
        </w:tc>
        <w:tc>
          <w:tcPr>
            <w:tcW w:w="5954" w:type="dxa"/>
            <w:vAlign w:val="center"/>
          </w:tcPr>
          <w:p w:rsidR="00BD0A41" w:rsidRDefault="00BD0A41" w:rsidP="006E2F92">
            <w:pPr>
              <w:jc w:val="center"/>
              <w:rPr>
                <w:b/>
                <w:bCs/>
                <w:kern w:val="1"/>
                <w:sz w:val="22"/>
              </w:rPr>
            </w:pPr>
            <w:r>
              <w:rPr>
                <w:b/>
                <w:bCs/>
                <w:kern w:val="1"/>
                <w:sz w:val="22"/>
              </w:rPr>
              <w:t>具体要求</w:t>
            </w:r>
          </w:p>
        </w:tc>
        <w:tc>
          <w:tcPr>
            <w:tcW w:w="815" w:type="dxa"/>
            <w:vAlign w:val="center"/>
          </w:tcPr>
          <w:p w:rsidR="00BD0A41" w:rsidRDefault="00BD0A41" w:rsidP="006E2F92">
            <w:pPr>
              <w:jc w:val="center"/>
              <w:rPr>
                <w:b/>
                <w:bCs/>
                <w:kern w:val="1"/>
                <w:sz w:val="22"/>
              </w:rPr>
            </w:pPr>
            <w:r>
              <w:rPr>
                <w:b/>
                <w:bCs/>
                <w:kern w:val="1"/>
                <w:sz w:val="22"/>
              </w:rPr>
              <w:t>备注</w:t>
            </w:r>
          </w:p>
        </w:tc>
      </w:tr>
      <w:tr w:rsidR="00BD0A41" w:rsidTr="006E2F92">
        <w:trPr>
          <w:jc w:val="center"/>
        </w:trPr>
        <w:tc>
          <w:tcPr>
            <w:tcW w:w="780" w:type="dxa"/>
            <w:vAlign w:val="center"/>
          </w:tcPr>
          <w:p w:rsidR="00BD0A41" w:rsidRDefault="00BD0A41" w:rsidP="006E2F92">
            <w:pPr>
              <w:pStyle w:val="a9"/>
              <w:spacing w:line="300" w:lineRule="auto"/>
              <w:ind w:firstLine="0"/>
              <w:jc w:val="center"/>
              <w:rPr>
                <w:rFonts w:eastAsia="Times New Roman"/>
              </w:rPr>
            </w:pPr>
            <w:r>
              <w:rPr>
                <w:rFonts w:eastAsia="Times New Roman"/>
              </w:rPr>
              <w:t>1</w:t>
            </w:r>
          </w:p>
        </w:tc>
        <w:tc>
          <w:tcPr>
            <w:tcW w:w="2305" w:type="dxa"/>
            <w:vAlign w:val="center"/>
          </w:tcPr>
          <w:p w:rsidR="00BD0A41" w:rsidRPr="00576731" w:rsidRDefault="00BD0A41" w:rsidP="006E2F92">
            <w:pPr>
              <w:pStyle w:val="a9"/>
              <w:spacing w:line="300" w:lineRule="auto"/>
              <w:ind w:firstLine="0"/>
              <w:jc w:val="center"/>
              <w:rPr>
                <w:rFonts w:ascii="宋体" w:hAnsi="宋体"/>
                <w:sz w:val="22"/>
                <w:szCs w:val="22"/>
              </w:rPr>
            </w:pPr>
            <w:r w:rsidRPr="00576731">
              <w:rPr>
                <w:rFonts w:ascii="宋体" w:hAnsi="宋体" w:hint="eastAsia"/>
                <w:sz w:val="22"/>
                <w:szCs w:val="22"/>
              </w:rPr>
              <w:t>整体城市设计范围</w:t>
            </w:r>
          </w:p>
        </w:tc>
        <w:tc>
          <w:tcPr>
            <w:tcW w:w="5954" w:type="dxa"/>
            <w:vAlign w:val="center"/>
          </w:tcPr>
          <w:p w:rsidR="00BD0A41" w:rsidRPr="00576731" w:rsidRDefault="00BD0A41" w:rsidP="006E2F92">
            <w:pPr>
              <w:pStyle w:val="a9"/>
              <w:spacing w:line="300" w:lineRule="auto"/>
              <w:ind w:firstLine="0"/>
              <w:jc w:val="left"/>
              <w:rPr>
                <w:rFonts w:ascii="宋体" w:hAnsi="宋体"/>
                <w:sz w:val="22"/>
                <w:szCs w:val="22"/>
              </w:rPr>
            </w:pPr>
            <w:r w:rsidRPr="00576731">
              <w:rPr>
                <w:rFonts w:ascii="宋体" w:hAnsi="宋体" w:hint="eastAsia"/>
                <w:sz w:val="22"/>
                <w:szCs w:val="22"/>
              </w:rPr>
              <w:t>详见7.3具体</w:t>
            </w:r>
            <w:r w:rsidRPr="00576731">
              <w:rPr>
                <w:rFonts w:ascii="宋体" w:hAnsi="宋体"/>
                <w:sz w:val="22"/>
                <w:szCs w:val="22"/>
              </w:rPr>
              <w:t>服务内容</w:t>
            </w:r>
          </w:p>
        </w:tc>
        <w:tc>
          <w:tcPr>
            <w:tcW w:w="815" w:type="dxa"/>
            <w:vAlign w:val="center"/>
          </w:tcPr>
          <w:p w:rsidR="00BD0A41" w:rsidRPr="00576731" w:rsidRDefault="00BD0A41" w:rsidP="006E2F92">
            <w:pPr>
              <w:pStyle w:val="a9"/>
              <w:spacing w:line="300" w:lineRule="auto"/>
              <w:ind w:firstLine="0"/>
              <w:jc w:val="center"/>
              <w:rPr>
                <w:rFonts w:eastAsia="Times New Roman"/>
                <w:color w:val="000000"/>
                <w:kern w:val="24"/>
              </w:rPr>
            </w:pPr>
          </w:p>
        </w:tc>
      </w:tr>
      <w:tr w:rsidR="00BD0A41" w:rsidTr="006E2F92">
        <w:trPr>
          <w:jc w:val="center"/>
        </w:trPr>
        <w:tc>
          <w:tcPr>
            <w:tcW w:w="780" w:type="dxa"/>
            <w:vAlign w:val="center"/>
          </w:tcPr>
          <w:p w:rsidR="00BD0A41" w:rsidRDefault="00BD0A41" w:rsidP="006E2F92">
            <w:pPr>
              <w:pStyle w:val="a9"/>
              <w:spacing w:line="300" w:lineRule="auto"/>
              <w:ind w:firstLine="0"/>
              <w:jc w:val="center"/>
              <w:rPr>
                <w:rFonts w:eastAsia="Times New Roman"/>
              </w:rPr>
            </w:pPr>
            <w:r>
              <w:rPr>
                <w:rFonts w:eastAsia="Times New Roman"/>
              </w:rPr>
              <w:t>2</w:t>
            </w:r>
          </w:p>
        </w:tc>
        <w:tc>
          <w:tcPr>
            <w:tcW w:w="2305" w:type="dxa"/>
            <w:vAlign w:val="center"/>
          </w:tcPr>
          <w:p w:rsidR="00BD0A41" w:rsidRPr="00576731" w:rsidRDefault="00BD0A41" w:rsidP="006E2F92">
            <w:pPr>
              <w:pStyle w:val="a9"/>
              <w:spacing w:line="300" w:lineRule="auto"/>
              <w:ind w:firstLine="0"/>
              <w:jc w:val="center"/>
              <w:rPr>
                <w:rFonts w:ascii="宋体" w:hAnsi="宋体"/>
                <w:sz w:val="22"/>
                <w:szCs w:val="22"/>
              </w:rPr>
            </w:pPr>
            <w:r w:rsidRPr="00576731">
              <w:rPr>
                <w:rFonts w:ascii="宋体" w:hAnsi="宋体" w:hint="eastAsia"/>
                <w:sz w:val="22"/>
                <w:szCs w:val="22"/>
              </w:rPr>
              <w:t>重点设计范围</w:t>
            </w:r>
          </w:p>
        </w:tc>
        <w:tc>
          <w:tcPr>
            <w:tcW w:w="5954" w:type="dxa"/>
            <w:vAlign w:val="center"/>
          </w:tcPr>
          <w:p w:rsidR="00BD0A41" w:rsidRPr="00576731" w:rsidRDefault="00BD0A41" w:rsidP="006E2F92">
            <w:pPr>
              <w:pStyle w:val="a9"/>
              <w:spacing w:line="300" w:lineRule="auto"/>
              <w:ind w:firstLine="0"/>
              <w:jc w:val="left"/>
              <w:rPr>
                <w:rFonts w:ascii="宋体" w:hAnsi="宋体"/>
                <w:sz w:val="22"/>
                <w:szCs w:val="22"/>
              </w:rPr>
            </w:pPr>
            <w:r w:rsidRPr="00576731">
              <w:rPr>
                <w:rFonts w:ascii="宋体" w:hAnsi="宋体" w:hint="eastAsia"/>
                <w:sz w:val="22"/>
                <w:szCs w:val="22"/>
              </w:rPr>
              <w:t>详见7.3具体</w:t>
            </w:r>
            <w:r w:rsidRPr="00576731">
              <w:rPr>
                <w:rFonts w:ascii="宋体" w:hAnsi="宋体"/>
                <w:sz w:val="22"/>
                <w:szCs w:val="22"/>
              </w:rPr>
              <w:t>服务内容</w:t>
            </w:r>
          </w:p>
        </w:tc>
        <w:tc>
          <w:tcPr>
            <w:tcW w:w="815" w:type="dxa"/>
            <w:vAlign w:val="center"/>
          </w:tcPr>
          <w:p w:rsidR="00BD0A41" w:rsidRPr="00576731" w:rsidRDefault="00BD0A41" w:rsidP="006E2F92">
            <w:pPr>
              <w:pStyle w:val="a9"/>
              <w:spacing w:line="300" w:lineRule="auto"/>
              <w:ind w:firstLine="0"/>
              <w:jc w:val="center"/>
              <w:rPr>
                <w:rFonts w:eastAsia="Times New Roman"/>
                <w:color w:val="000000"/>
                <w:kern w:val="24"/>
              </w:rPr>
            </w:pPr>
          </w:p>
        </w:tc>
      </w:tr>
    </w:tbl>
    <w:p w:rsidR="00BD0A41" w:rsidRDefault="00BD0A41" w:rsidP="00BD0A41">
      <w:pPr>
        <w:rPr>
          <w:b/>
          <w:bCs/>
          <w:color w:val="0000FF"/>
          <w:sz w:val="22"/>
        </w:rPr>
      </w:pPr>
      <w:r>
        <w:rPr>
          <w:b/>
          <w:bCs/>
          <w:color w:val="0000FF"/>
          <w:sz w:val="22"/>
        </w:rPr>
        <w:t>说明：此表所列内容为本次</w:t>
      </w:r>
      <w:r>
        <w:rPr>
          <w:rFonts w:hint="eastAsia"/>
          <w:b/>
          <w:bCs/>
          <w:color w:val="0000FF"/>
          <w:sz w:val="22"/>
        </w:rPr>
        <w:t>磋商</w:t>
      </w:r>
      <w:r>
        <w:rPr>
          <w:b/>
          <w:bCs/>
          <w:color w:val="0000FF"/>
          <w:sz w:val="22"/>
        </w:rPr>
        <w:t>核心工作内容，</w:t>
      </w:r>
      <w:r>
        <w:rPr>
          <w:rFonts w:hint="eastAsia"/>
          <w:b/>
          <w:bCs/>
          <w:color w:val="0000FF"/>
          <w:sz w:val="22"/>
        </w:rPr>
        <w:t>供应商</w:t>
      </w:r>
      <w:r>
        <w:rPr>
          <w:b/>
          <w:bCs/>
          <w:color w:val="0000FF"/>
          <w:sz w:val="22"/>
        </w:rPr>
        <w:t>不得缩减。</w:t>
      </w:r>
    </w:p>
    <w:p w:rsidR="00BD0A41" w:rsidRDefault="00BD0A41" w:rsidP="00BD0A41">
      <w:pPr>
        <w:widowControl/>
        <w:ind w:firstLineChars="192" w:firstLine="422"/>
        <w:jc w:val="left"/>
        <w:rPr>
          <w:b/>
          <w:color w:val="FF0000"/>
          <w:sz w:val="22"/>
        </w:rPr>
      </w:pPr>
      <w:r>
        <w:rPr>
          <w:rFonts w:hint="eastAsia"/>
          <w:bCs/>
          <w:sz w:val="22"/>
        </w:rPr>
        <w:t>7.3</w:t>
      </w:r>
      <w:r>
        <w:rPr>
          <w:rFonts w:hint="eastAsia"/>
          <w:bCs/>
          <w:sz w:val="22"/>
        </w:rPr>
        <w:t>具体服务内容</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7</w:t>
      </w:r>
      <w:r w:rsidRPr="00576731">
        <w:rPr>
          <w:rFonts w:eastAsia="宋体" w:hAnsi="宋体"/>
          <w:b/>
          <w:bCs/>
          <w:sz w:val="22"/>
          <w:szCs w:val="22"/>
        </w:rPr>
        <w:t>.3.1</w:t>
      </w:r>
      <w:r w:rsidRPr="00576731">
        <w:rPr>
          <w:rFonts w:eastAsia="宋体" w:hAnsi="宋体" w:hint="eastAsia"/>
          <w:b/>
          <w:bCs/>
          <w:sz w:val="22"/>
          <w:szCs w:val="22"/>
        </w:rPr>
        <w:t>江镇</w:t>
      </w:r>
      <w:r w:rsidRPr="00576731">
        <w:rPr>
          <w:rFonts w:eastAsia="宋体" w:hAnsi="宋体"/>
          <w:b/>
          <w:bCs/>
          <w:sz w:val="22"/>
          <w:szCs w:val="22"/>
        </w:rPr>
        <w:t>社区城市设计</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（1）规划</w:t>
      </w:r>
      <w:r w:rsidRPr="00576731">
        <w:rPr>
          <w:rFonts w:eastAsia="宋体" w:hAnsi="宋体"/>
          <w:b/>
          <w:bCs/>
          <w:sz w:val="22"/>
          <w:szCs w:val="22"/>
        </w:rPr>
        <w:t>背景</w:t>
      </w:r>
      <w:proofErr w:type="gramStart"/>
      <w:r w:rsidRPr="00576731">
        <w:rPr>
          <w:rFonts w:eastAsia="宋体" w:hAnsi="宋体"/>
          <w:b/>
          <w:bCs/>
          <w:sz w:val="22"/>
          <w:szCs w:val="22"/>
        </w:rPr>
        <w:t>研</w:t>
      </w:r>
      <w:proofErr w:type="gramEnd"/>
      <w:r w:rsidRPr="00576731">
        <w:rPr>
          <w:rFonts w:eastAsia="宋体" w:hAnsi="宋体"/>
          <w:b/>
          <w:bCs/>
          <w:sz w:val="22"/>
          <w:szCs w:val="22"/>
        </w:rPr>
        <w:t>判</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lastRenderedPageBreak/>
        <w:t>梳理相关</w:t>
      </w:r>
      <w:r w:rsidRPr="00576731">
        <w:rPr>
          <w:rFonts w:eastAsia="宋体" w:hAnsi="宋体"/>
          <w:bCs/>
          <w:sz w:val="22"/>
          <w:szCs w:val="22"/>
        </w:rPr>
        <w:t>政策背景</w:t>
      </w:r>
      <w:r w:rsidRPr="00576731">
        <w:rPr>
          <w:rFonts w:eastAsia="宋体" w:hAnsi="宋体" w:hint="eastAsia"/>
          <w:bCs/>
          <w:sz w:val="22"/>
          <w:szCs w:val="22"/>
        </w:rPr>
        <w:t>、</w:t>
      </w:r>
      <w:r w:rsidRPr="00576731">
        <w:rPr>
          <w:rFonts w:eastAsia="宋体" w:hAnsi="宋体"/>
          <w:bCs/>
          <w:sz w:val="22"/>
          <w:szCs w:val="22"/>
        </w:rPr>
        <w:t>东方枢纽建设等发展机遇</w:t>
      </w:r>
      <w:r w:rsidRPr="00576731">
        <w:rPr>
          <w:rFonts w:eastAsia="宋体" w:hAnsi="宋体" w:hint="eastAsia"/>
          <w:bCs/>
          <w:sz w:val="22"/>
          <w:szCs w:val="22"/>
        </w:rPr>
        <w:t>、</w:t>
      </w:r>
      <w:r w:rsidRPr="00576731">
        <w:rPr>
          <w:rFonts w:eastAsia="宋体" w:hAnsi="宋体"/>
          <w:bCs/>
          <w:sz w:val="22"/>
          <w:szCs w:val="22"/>
        </w:rPr>
        <w:t>祝桥镇总体规划等上位规划和相关区位条件</w:t>
      </w:r>
      <w:r w:rsidRPr="00576731">
        <w:rPr>
          <w:rFonts w:eastAsia="宋体" w:hAnsi="宋体" w:hint="eastAsia"/>
          <w:bCs/>
          <w:sz w:val="22"/>
          <w:szCs w:val="22"/>
        </w:rPr>
        <w:t>等</w:t>
      </w:r>
      <w:r w:rsidRPr="00576731">
        <w:rPr>
          <w:rFonts w:eastAsia="宋体" w:hAnsi="宋体"/>
          <w:bCs/>
          <w:sz w:val="22"/>
          <w:szCs w:val="22"/>
        </w:rPr>
        <w:t>，</w:t>
      </w:r>
      <w:r w:rsidRPr="00576731">
        <w:rPr>
          <w:rFonts w:eastAsia="宋体" w:hAnsi="宋体" w:hint="eastAsia"/>
          <w:bCs/>
          <w:sz w:val="22"/>
          <w:szCs w:val="22"/>
        </w:rPr>
        <w:t>明确</w:t>
      </w:r>
      <w:r w:rsidRPr="00576731">
        <w:rPr>
          <w:rFonts w:eastAsia="宋体" w:hAnsi="宋体"/>
          <w:bCs/>
          <w:sz w:val="22"/>
          <w:szCs w:val="22"/>
        </w:rPr>
        <w:t>地区发展方向。</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（2）摸清</w:t>
      </w:r>
      <w:r w:rsidRPr="00576731">
        <w:rPr>
          <w:rFonts w:eastAsia="宋体" w:hAnsi="宋体"/>
          <w:b/>
          <w:bCs/>
          <w:sz w:val="22"/>
          <w:szCs w:val="22"/>
        </w:rPr>
        <w:t>现状概况</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t>通过</w:t>
      </w:r>
      <w:r w:rsidRPr="00576731">
        <w:rPr>
          <w:rFonts w:eastAsia="宋体" w:hAnsi="宋体"/>
          <w:bCs/>
          <w:sz w:val="22"/>
          <w:szCs w:val="22"/>
        </w:rPr>
        <w:t>现场调研、资料收集等方式，充分了解现状情况，</w:t>
      </w:r>
      <w:r w:rsidRPr="00576731">
        <w:rPr>
          <w:rFonts w:eastAsia="宋体" w:hAnsi="宋体" w:hint="eastAsia"/>
          <w:bCs/>
          <w:sz w:val="22"/>
          <w:szCs w:val="22"/>
        </w:rPr>
        <w:t>从生态</w:t>
      </w:r>
      <w:r w:rsidRPr="00576731">
        <w:rPr>
          <w:rFonts w:eastAsia="宋体" w:hAnsi="宋体"/>
          <w:bCs/>
          <w:sz w:val="22"/>
          <w:szCs w:val="22"/>
        </w:rPr>
        <w:t>、人文、</w:t>
      </w:r>
      <w:r w:rsidRPr="00576731">
        <w:rPr>
          <w:rFonts w:eastAsia="宋体" w:hAnsi="宋体" w:hint="eastAsia"/>
          <w:bCs/>
          <w:sz w:val="22"/>
          <w:szCs w:val="22"/>
        </w:rPr>
        <w:t>服务等方面</w:t>
      </w:r>
      <w:r w:rsidRPr="00576731">
        <w:rPr>
          <w:rFonts w:eastAsia="宋体" w:hAnsi="宋体"/>
          <w:bCs/>
          <w:sz w:val="22"/>
          <w:szCs w:val="22"/>
        </w:rPr>
        <w:t>进行评估。</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（3）确定</w:t>
      </w:r>
      <w:r w:rsidRPr="00576731">
        <w:rPr>
          <w:rFonts w:eastAsia="宋体" w:hAnsi="宋体"/>
          <w:b/>
          <w:bCs/>
          <w:sz w:val="22"/>
          <w:szCs w:val="22"/>
        </w:rPr>
        <w:t>规划定位</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t>结合资源</w:t>
      </w:r>
      <w:r w:rsidRPr="00576731">
        <w:rPr>
          <w:rFonts w:eastAsia="宋体" w:hAnsi="宋体"/>
          <w:bCs/>
          <w:sz w:val="22"/>
          <w:szCs w:val="22"/>
        </w:rPr>
        <w:t>禀赋、</w:t>
      </w:r>
      <w:r w:rsidRPr="00576731">
        <w:rPr>
          <w:rFonts w:eastAsia="宋体" w:hAnsi="宋体" w:hint="eastAsia"/>
          <w:bCs/>
          <w:sz w:val="22"/>
          <w:szCs w:val="22"/>
        </w:rPr>
        <w:t>在地</w:t>
      </w:r>
      <w:r w:rsidRPr="00576731">
        <w:rPr>
          <w:rFonts w:eastAsia="宋体" w:hAnsi="宋体"/>
          <w:bCs/>
          <w:sz w:val="22"/>
          <w:szCs w:val="22"/>
        </w:rPr>
        <w:t>需求</w:t>
      </w:r>
      <w:r w:rsidRPr="00576731">
        <w:rPr>
          <w:rFonts w:eastAsia="宋体" w:hAnsi="宋体" w:hint="eastAsia"/>
          <w:bCs/>
          <w:sz w:val="22"/>
          <w:szCs w:val="22"/>
        </w:rPr>
        <w:t>和</w:t>
      </w:r>
      <w:r w:rsidRPr="00576731">
        <w:rPr>
          <w:rFonts w:eastAsia="宋体" w:hAnsi="宋体"/>
          <w:bCs/>
          <w:sz w:val="22"/>
          <w:szCs w:val="22"/>
        </w:rPr>
        <w:t>发展</w:t>
      </w:r>
      <w:r w:rsidRPr="00576731">
        <w:rPr>
          <w:rFonts w:eastAsia="宋体" w:hAnsi="宋体" w:hint="eastAsia"/>
          <w:bCs/>
          <w:sz w:val="22"/>
          <w:szCs w:val="22"/>
        </w:rPr>
        <w:t>要求，</w:t>
      </w:r>
      <w:r w:rsidRPr="00576731">
        <w:rPr>
          <w:rFonts w:eastAsia="宋体" w:hAnsi="宋体"/>
          <w:bCs/>
          <w:sz w:val="22"/>
          <w:szCs w:val="22"/>
        </w:rPr>
        <w:t>提出江镇社区</w:t>
      </w:r>
      <w:r w:rsidRPr="00576731">
        <w:rPr>
          <w:rFonts w:eastAsia="宋体" w:hAnsi="宋体" w:hint="eastAsia"/>
          <w:bCs/>
          <w:sz w:val="22"/>
          <w:szCs w:val="22"/>
        </w:rPr>
        <w:t>规划定位</w:t>
      </w:r>
      <w:r w:rsidRPr="00576731">
        <w:rPr>
          <w:rFonts w:eastAsia="宋体" w:hAnsi="宋体"/>
          <w:bCs/>
          <w:sz w:val="22"/>
          <w:szCs w:val="22"/>
        </w:rPr>
        <w:t>、发展思路和</w:t>
      </w:r>
      <w:r w:rsidRPr="00576731">
        <w:rPr>
          <w:rFonts w:eastAsia="宋体" w:hAnsi="宋体" w:hint="eastAsia"/>
          <w:bCs/>
          <w:sz w:val="22"/>
          <w:szCs w:val="22"/>
        </w:rPr>
        <w:t>功能</w:t>
      </w:r>
      <w:r w:rsidRPr="00576731">
        <w:rPr>
          <w:rFonts w:eastAsia="宋体" w:hAnsi="宋体"/>
          <w:bCs/>
          <w:sz w:val="22"/>
          <w:szCs w:val="22"/>
        </w:rPr>
        <w:t>构成。</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（4）提出</w:t>
      </w:r>
      <w:r w:rsidRPr="00576731">
        <w:rPr>
          <w:rFonts w:eastAsia="宋体" w:hAnsi="宋体"/>
          <w:b/>
          <w:bCs/>
          <w:sz w:val="22"/>
          <w:szCs w:val="22"/>
        </w:rPr>
        <w:t>规划构思</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t>遵循</w:t>
      </w:r>
      <w:r w:rsidRPr="00576731">
        <w:rPr>
          <w:rFonts w:eastAsia="宋体" w:hAnsi="宋体"/>
          <w:bCs/>
          <w:sz w:val="22"/>
          <w:szCs w:val="22"/>
        </w:rPr>
        <w:t>规划定位，</w:t>
      </w:r>
      <w:r w:rsidRPr="00576731">
        <w:rPr>
          <w:rFonts w:eastAsia="宋体" w:hAnsi="宋体" w:hint="eastAsia"/>
          <w:bCs/>
          <w:sz w:val="22"/>
          <w:szCs w:val="22"/>
        </w:rPr>
        <w:t>结合</w:t>
      </w:r>
      <w:r w:rsidRPr="00576731">
        <w:rPr>
          <w:rFonts w:eastAsia="宋体" w:hAnsi="宋体"/>
          <w:bCs/>
          <w:sz w:val="22"/>
          <w:szCs w:val="22"/>
        </w:rPr>
        <w:t>发展要求</w:t>
      </w:r>
      <w:r w:rsidRPr="00576731">
        <w:rPr>
          <w:rFonts w:eastAsia="宋体" w:hAnsi="宋体" w:hint="eastAsia"/>
          <w:bCs/>
          <w:sz w:val="22"/>
          <w:szCs w:val="22"/>
        </w:rPr>
        <w:t>和禀赋</w:t>
      </w:r>
      <w:r w:rsidRPr="00576731">
        <w:rPr>
          <w:rFonts w:eastAsia="宋体" w:hAnsi="宋体"/>
          <w:bCs/>
          <w:sz w:val="22"/>
          <w:szCs w:val="22"/>
        </w:rPr>
        <w:t>特征</w:t>
      </w:r>
      <w:r w:rsidRPr="00576731">
        <w:rPr>
          <w:rFonts w:eastAsia="宋体" w:hAnsi="宋体" w:hint="eastAsia"/>
          <w:bCs/>
          <w:sz w:val="22"/>
          <w:szCs w:val="22"/>
        </w:rPr>
        <w:t>，</w:t>
      </w:r>
      <w:r w:rsidRPr="00576731">
        <w:rPr>
          <w:rFonts w:eastAsia="宋体" w:hAnsi="宋体"/>
          <w:bCs/>
          <w:sz w:val="22"/>
          <w:szCs w:val="22"/>
        </w:rPr>
        <w:t>提出</w:t>
      </w:r>
      <w:r w:rsidRPr="00576731">
        <w:rPr>
          <w:rFonts w:eastAsia="宋体" w:hAnsi="宋体" w:hint="eastAsia"/>
          <w:bCs/>
          <w:sz w:val="22"/>
          <w:szCs w:val="22"/>
        </w:rPr>
        <w:t>整体</w:t>
      </w:r>
      <w:r w:rsidRPr="00576731">
        <w:rPr>
          <w:rFonts w:eastAsia="宋体" w:hAnsi="宋体"/>
          <w:bCs/>
          <w:sz w:val="22"/>
          <w:szCs w:val="22"/>
        </w:rPr>
        <w:t>设计构思，</w:t>
      </w:r>
      <w:r w:rsidRPr="00576731">
        <w:rPr>
          <w:rFonts w:eastAsia="宋体" w:hAnsi="宋体" w:hint="eastAsia"/>
          <w:bCs/>
          <w:sz w:val="22"/>
          <w:szCs w:val="22"/>
        </w:rPr>
        <w:t>包括提出规划</w:t>
      </w:r>
      <w:r w:rsidRPr="00576731">
        <w:rPr>
          <w:rFonts w:eastAsia="宋体" w:hAnsi="宋体"/>
          <w:bCs/>
          <w:sz w:val="22"/>
          <w:szCs w:val="22"/>
        </w:rPr>
        <w:t>理念</w:t>
      </w:r>
      <w:r w:rsidRPr="00576731">
        <w:rPr>
          <w:rFonts w:eastAsia="宋体" w:hAnsi="宋体" w:hint="eastAsia"/>
          <w:bCs/>
          <w:sz w:val="22"/>
          <w:szCs w:val="22"/>
        </w:rPr>
        <w:t>和确定</w:t>
      </w:r>
      <w:r w:rsidRPr="00576731">
        <w:rPr>
          <w:rFonts w:eastAsia="宋体" w:hAnsi="宋体"/>
          <w:bCs/>
          <w:sz w:val="22"/>
          <w:szCs w:val="22"/>
        </w:rPr>
        <w:t>合理的规划结构</w:t>
      </w:r>
      <w:r w:rsidRPr="00576731">
        <w:rPr>
          <w:rFonts w:eastAsia="宋体" w:hAnsi="宋体" w:hint="eastAsia"/>
          <w:bCs/>
          <w:sz w:val="22"/>
          <w:szCs w:val="22"/>
        </w:rPr>
        <w:t>构架</w:t>
      </w:r>
      <w:r w:rsidRPr="00576731">
        <w:rPr>
          <w:rFonts w:eastAsia="宋体" w:hAnsi="宋体"/>
          <w:bCs/>
          <w:sz w:val="22"/>
          <w:szCs w:val="22"/>
        </w:rPr>
        <w:t>，</w:t>
      </w:r>
      <w:r w:rsidRPr="00576731">
        <w:rPr>
          <w:rFonts w:eastAsia="宋体" w:hAnsi="宋体" w:hint="eastAsia"/>
          <w:bCs/>
          <w:sz w:val="22"/>
          <w:szCs w:val="22"/>
        </w:rPr>
        <w:t>重点</w:t>
      </w:r>
      <w:r w:rsidRPr="00576731">
        <w:rPr>
          <w:rFonts w:eastAsia="宋体" w:hAnsi="宋体"/>
          <w:bCs/>
          <w:sz w:val="22"/>
          <w:szCs w:val="22"/>
        </w:rPr>
        <w:t>完善江镇社区</w:t>
      </w:r>
      <w:r w:rsidRPr="00576731">
        <w:rPr>
          <w:rFonts w:eastAsia="宋体" w:hAnsi="宋体" w:hint="eastAsia"/>
          <w:bCs/>
          <w:sz w:val="22"/>
          <w:szCs w:val="22"/>
        </w:rPr>
        <w:t>的</w:t>
      </w:r>
      <w:r w:rsidRPr="00576731">
        <w:rPr>
          <w:rFonts w:eastAsia="宋体" w:hAnsi="宋体"/>
          <w:bCs/>
          <w:sz w:val="22"/>
          <w:szCs w:val="22"/>
        </w:rPr>
        <w:t>功能布局和公共服务设施配套，制定完善合理的用地布局规划图</w:t>
      </w:r>
      <w:r w:rsidRPr="00576731">
        <w:rPr>
          <w:rFonts w:eastAsia="宋体" w:hAnsi="宋体" w:hint="eastAsia"/>
          <w:bCs/>
          <w:sz w:val="22"/>
          <w:szCs w:val="22"/>
        </w:rPr>
        <w:t>。</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（5）完善</w:t>
      </w:r>
      <w:r w:rsidRPr="00576731">
        <w:rPr>
          <w:rFonts w:eastAsia="宋体" w:hAnsi="宋体"/>
          <w:b/>
          <w:bCs/>
          <w:sz w:val="22"/>
          <w:szCs w:val="22"/>
        </w:rPr>
        <w:t>空间布局</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t>结合江镇现状</w:t>
      </w:r>
      <w:r w:rsidRPr="00576731">
        <w:rPr>
          <w:rFonts w:eastAsia="宋体" w:hAnsi="宋体"/>
          <w:bCs/>
          <w:sz w:val="22"/>
          <w:szCs w:val="22"/>
        </w:rPr>
        <w:t>空间特征</w:t>
      </w:r>
      <w:r w:rsidRPr="00576731">
        <w:rPr>
          <w:rFonts w:eastAsia="宋体" w:hAnsi="宋体" w:hint="eastAsia"/>
          <w:bCs/>
          <w:sz w:val="22"/>
          <w:szCs w:val="22"/>
        </w:rPr>
        <w:t>，</w:t>
      </w:r>
      <w:r w:rsidRPr="00576731">
        <w:rPr>
          <w:rFonts w:eastAsia="宋体" w:hAnsi="宋体"/>
          <w:bCs/>
          <w:sz w:val="22"/>
          <w:szCs w:val="22"/>
        </w:rPr>
        <w:t>充分分析</w:t>
      </w:r>
      <w:r w:rsidRPr="00576731">
        <w:rPr>
          <w:rFonts w:eastAsia="宋体" w:hAnsi="宋体" w:hint="eastAsia"/>
          <w:bCs/>
          <w:sz w:val="22"/>
          <w:szCs w:val="22"/>
        </w:rPr>
        <w:t>更新</w:t>
      </w:r>
      <w:r w:rsidRPr="00576731">
        <w:rPr>
          <w:rFonts w:eastAsia="宋体" w:hAnsi="宋体"/>
          <w:bCs/>
          <w:sz w:val="22"/>
          <w:szCs w:val="22"/>
        </w:rPr>
        <w:t>开发的利弊，谋划整体空间方案和城市设计空间框架，</w:t>
      </w:r>
      <w:r w:rsidRPr="00576731">
        <w:rPr>
          <w:rFonts w:eastAsia="宋体" w:hAnsi="宋体" w:hint="eastAsia"/>
          <w:bCs/>
          <w:sz w:val="22"/>
          <w:szCs w:val="22"/>
        </w:rPr>
        <w:t>优化</w:t>
      </w:r>
      <w:r w:rsidRPr="00576731">
        <w:rPr>
          <w:rFonts w:eastAsia="宋体" w:hAnsi="宋体"/>
          <w:bCs/>
          <w:sz w:val="22"/>
          <w:szCs w:val="22"/>
        </w:rPr>
        <w:t>建构清晰的整体空间格局，打造新老风貌融合</w:t>
      </w:r>
      <w:r w:rsidRPr="00576731">
        <w:rPr>
          <w:rFonts w:eastAsia="宋体" w:hAnsi="宋体" w:hint="eastAsia"/>
          <w:bCs/>
          <w:sz w:val="22"/>
          <w:szCs w:val="22"/>
        </w:rPr>
        <w:t>共生</w:t>
      </w:r>
      <w:r w:rsidRPr="00576731">
        <w:rPr>
          <w:rFonts w:eastAsia="宋体" w:hAnsi="宋体"/>
          <w:bCs/>
          <w:sz w:val="22"/>
          <w:szCs w:val="22"/>
        </w:rPr>
        <w:t>的</w:t>
      </w:r>
      <w:r w:rsidRPr="00576731">
        <w:rPr>
          <w:rFonts w:eastAsia="宋体" w:hAnsi="宋体" w:hint="eastAsia"/>
          <w:bCs/>
          <w:sz w:val="22"/>
          <w:szCs w:val="22"/>
        </w:rPr>
        <w:t>新</w:t>
      </w:r>
      <w:r w:rsidRPr="00576731">
        <w:rPr>
          <w:rFonts w:eastAsia="宋体" w:hAnsi="宋体"/>
          <w:bCs/>
          <w:sz w:val="22"/>
          <w:szCs w:val="22"/>
        </w:rPr>
        <w:t>江镇社区，提升</w:t>
      </w:r>
      <w:r w:rsidRPr="00576731">
        <w:rPr>
          <w:rFonts w:eastAsia="宋体" w:hAnsi="宋体" w:hint="eastAsia"/>
          <w:bCs/>
          <w:sz w:val="22"/>
          <w:szCs w:val="22"/>
        </w:rPr>
        <w:t>江镇</w:t>
      </w:r>
      <w:r w:rsidRPr="00576731">
        <w:rPr>
          <w:rFonts w:eastAsia="宋体" w:hAnsi="宋体"/>
          <w:bCs/>
          <w:sz w:val="22"/>
          <w:szCs w:val="22"/>
        </w:rPr>
        <w:t>社区整体风貌。</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7</w:t>
      </w:r>
      <w:r w:rsidRPr="00576731">
        <w:rPr>
          <w:rFonts w:eastAsia="宋体" w:hAnsi="宋体"/>
          <w:b/>
          <w:bCs/>
          <w:sz w:val="22"/>
          <w:szCs w:val="22"/>
        </w:rPr>
        <w:t>.3.2</w:t>
      </w:r>
      <w:r w:rsidRPr="00576731">
        <w:rPr>
          <w:rFonts w:eastAsia="宋体" w:hAnsi="宋体" w:hint="eastAsia"/>
          <w:b/>
          <w:bCs/>
          <w:sz w:val="22"/>
          <w:szCs w:val="22"/>
        </w:rPr>
        <w:t>重点</w:t>
      </w:r>
      <w:r w:rsidRPr="00576731">
        <w:rPr>
          <w:rFonts w:eastAsia="宋体" w:hAnsi="宋体"/>
          <w:b/>
          <w:bCs/>
          <w:sz w:val="22"/>
          <w:szCs w:val="22"/>
        </w:rPr>
        <w:t>片区城市设计</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（1）深化</w:t>
      </w:r>
      <w:r w:rsidRPr="00576731">
        <w:rPr>
          <w:rFonts w:eastAsia="宋体" w:hAnsi="宋体"/>
          <w:b/>
          <w:bCs/>
          <w:sz w:val="22"/>
          <w:szCs w:val="22"/>
        </w:rPr>
        <w:t>空间形态</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t>对</w:t>
      </w:r>
      <w:r w:rsidRPr="00576731">
        <w:rPr>
          <w:rFonts w:eastAsia="宋体" w:hAnsi="宋体"/>
          <w:bCs/>
          <w:sz w:val="22"/>
          <w:szCs w:val="22"/>
        </w:rPr>
        <w:t>重点片区进行深入详细的城市设计，制定</w:t>
      </w:r>
      <w:r w:rsidRPr="00576731">
        <w:rPr>
          <w:rFonts w:eastAsia="宋体" w:hAnsi="宋体" w:hint="eastAsia"/>
          <w:bCs/>
          <w:sz w:val="22"/>
          <w:szCs w:val="22"/>
        </w:rPr>
        <w:t>概念性</w:t>
      </w:r>
      <w:r w:rsidRPr="00576731">
        <w:rPr>
          <w:rFonts w:eastAsia="宋体" w:hAnsi="宋体"/>
          <w:bCs/>
          <w:sz w:val="22"/>
          <w:szCs w:val="22"/>
        </w:rPr>
        <w:t>设计总平面图</w:t>
      </w:r>
      <w:r w:rsidRPr="00576731">
        <w:rPr>
          <w:rFonts w:eastAsia="宋体" w:hAnsi="宋体" w:hint="eastAsia"/>
          <w:bCs/>
          <w:sz w:val="22"/>
          <w:szCs w:val="22"/>
        </w:rPr>
        <w:t>，</w:t>
      </w:r>
      <w:r w:rsidRPr="00576731">
        <w:rPr>
          <w:rFonts w:eastAsia="宋体" w:hAnsi="宋体"/>
          <w:bCs/>
          <w:sz w:val="22"/>
          <w:szCs w:val="22"/>
        </w:rPr>
        <w:t>结合现状</w:t>
      </w:r>
      <w:r w:rsidRPr="00576731">
        <w:rPr>
          <w:rFonts w:eastAsia="宋体" w:hAnsi="宋体" w:hint="eastAsia"/>
          <w:bCs/>
          <w:sz w:val="22"/>
          <w:szCs w:val="22"/>
        </w:rPr>
        <w:t>城中村改造</w:t>
      </w:r>
      <w:r w:rsidRPr="00576731">
        <w:rPr>
          <w:rFonts w:eastAsia="宋体" w:hAnsi="宋体"/>
          <w:bCs/>
          <w:sz w:val="22"/>
          <w:szCs w:val="22"/>
        </w:rPr>
        <w:t>难点和</w:t>
      </w:r>
      <w:r w:rsidRPr="00576731">
        <w:rPr>
          <w:rFonts w:eastAsia="宋体" w:hAnsi="宋体" w:hint="eastAsia"/>
          <w:bCs/>
          <w:sz w:val="22"/>
          <w:szCs w:val="22"/>
        </w:rPr>
        <w:t>重点项目</w:t>
      </w:r>
      <w:r w:rsidRPr="00576731">
        <w:rPr>
          <w:rFonts w:eastAsia="宋体" w:hAnsi="宋体"/>
          <w:bCs/>
          <w:sz w:val="22"/>
          <w:szCs w:val="22"/>
        </w:rPr>
        <w:t>策划，协调</w:t>
      </w:r>
      <w:r w:rsidRPr="00576731">
        <w:rPr>
          <w:rFonts w:eastAsia="宋体" w:hAnsi="宋体" w:hint="eastAsia"/>
          <w:bCs/>
          <w:sz w:val="22"/>
          <w:szCs w:val="22"/>
        </w:rPr>
        <w:t>新旧</w:t>
      </w:r>
      <w:r w:rsidRPr="00576731">
        <w:rPr>
          <w:rFonts w:eastAsia="宋体" w:hAnsi="宋体"/>
          <w:bCs/>
          <w:sz w:val="22"/>
          <w:szCs w:val="22"/>
        </w:rPr>
        <w:t>风貌，深化建筑</w:t>
      </w:r>
      <w:r w:rsidRPr="00576731">
        <w:rPr>
          <w:rFonts w:eastAsia="宋体" w:hAnsi="宋体" w:hint="eastAsia"/>
          <w:bCs/>
          <w:sz w:val="22"/>
          <w:szCs w:val="22"/>
        </w:rPr>
        <w:t>组群</w:t>
      </w:r>
      <w:r w:rsidRPr="00576731">
        <w:rPr>
          <w:rFonts w:eastAsia="宋体" w:hAnsi="宋体"/>
          <w:bCs/>
          <w:sz w:val="22"/>
          <w:szCs w:val="22"/>
        </w:rPr>
        <w:t>及公共空间的形态设计。</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（2）城市</w:t>
      </w:r>
      <w:r w:rsidRPr="00576731">
        <w:rPr>
          <w:rFonts w:eastAsia="宋体" w:hAnsi="宋体"/>
          <w:b/>
          <w:bCs/>
          <w:sz w:val="22"/>
          <w:szCs w:val="22"/>
        </w:rPr>
        <w:t>空间特色</w:t>
      </w:r>
    </w:p>
    <w:p w:rsidR="00BD0A41" w:rsidRPr="00576731" w:rsidRDefault="00BD0A41" w:rsidP="00BD0A41">
      <w:pPr>
        <w:pStyle w:val="a6"/>
        <w:spacing w:before="156" w:after="156"/>
        <w:ind w:firstLineChars="200" w:firstLine="440"/>
        <w:jc w:val="left"/>
        <w:rPr>
          <w:rFonts w:eastAsia="宋体" w:hAnsi="宋体"/>
          <w:bCs/>
          <w:sz w:val="22"/>
          <w:szCs w:val="22"/>
        </w:rPr>
      </w:pPr>
      <w:r w:rsidRPr="00576731">
        <w:rPr>
          <w:rFonts w:eastAsia="宋体" w:hAnsi="宋体" w:hint="eastAsia"/>
          <w:bCs/>
          <w:sz w:val="22"/>
          <w:szCs w:val="22"/>
        </w:rPr>
        <w:t>提炼</w:t>
      </w:r>
      <w:r w:rsidRPr="00576731">
        <w:rPr>
          <w:rFonts w:eastAsia="宋体" w:hAnsi="宋体"/>
          <w:bCs/>
          <w:sz w:val="22"/>
          <w:szCs w:val="22"/>
        </w:rPr>
        <w:t>城市设计特征</w:t>
      </w:r>
      <w:r w:rsidRPr="00576731">
        <w:rPr>
          <w:rFonts w:eastAsia="宋体" w:hAnsi="宋体" w:hint="eastAsia"/>
          <w:bCs/>
          <w:sz w:val="22"/>
          <w:szCs w:val="22"/>
        </w:rPr>
        <w:t>，打造</w:t>
      </w:r>
      <w:r w:rsidRPr="00576731">
        <w:rPr>
          <w:rFonts w:eastAsia="宋体" w:hAnsi="宋体"/>
          <w:bCs/>
          <w:sz w:val="22"/>
          <w:szCs w:val="22"/>
        </w:rPr>
        <w:t>重点突出、</w:t>
      </w:r>
      <w:r w:rsidRPr="00576731">
        <w:rPr>
          <w:rFonts w:eastAsia="宋体" w:hAnsi="宋体" w:hint="eastAsia"/>
          <w:bCs/>
          <w:sz w:val="22"/>
          <w:szCs w:val="22"/>
        </w:rPr>
        <w:t>富有</w:t>
      </w:r>
      <w:r w:rsidRPr="00576731">
        <w:rPr>
          <w:rFonts w:eastAsia="宋体" w:hAnsi="宋体"/>
          <w:bCs/>
          <w:sz w:val="22"/>
          <w:szCs w:val="22"/>
        </w:rPr>
        <w:t>活力的空间层次和布局自由、</w:t>
      </w:r>
      <w:r w:rsidRPr="00576731">
        <w:rPr>
          <w:rFonts w:eastAsia="宋体" w:hAnsi="宋体" w:hint="eastAsia"/>
          <w:bCs/>
          <w:sz w:val="22"/>
          <w:szCs w:val="22"/>
        </w:rPr>
        <w:t>错落</w:t>
      </w:r>
      <w:r w:rsidRPr="00576731">
        <w:rPr>
          <w:rFonts w:eastAsia="宋体" w:hAnsi="宋体"/>
          <w:bCs/>
          <w:sz w:val="22"/>
          <w:szCs w:val="22"/>
        </w:rPr>
        <w:t>有致的形态肌理，</w:t>
      </w:r>
      <w:r w:rsidRPr="00576731">
        <w:rPr>
          <w:rFonts w:eastAsia="宋体" w:hAnsi="宋体" w:hint="eastAsia"/>
          <w:bCs/>
          <w:sz w:val="22"/>
          <w:szCs w:val="22"/>
        </w:rPr>
        <w:t>形成江镇</w:t>
      </w:r>
      <w:r w:rsidRPr="00576731">
        <w:rPr>
          <w:rFonts w:eastAsia="宋体" w:hAnsi="宋体"/>
          <w:bCs/>
          <w:sz w:val="22"/>
          <w:szCs w:val="22"/>
        </w:rPr>
        <w:t>社区</w:t>
      </w:r>
      <w:r w:rsidRPr="00576731">
        <w:rPr>
          <w:rFonts w:eastAsia="宋体" w:hAnsi="宋体" w:hint="eastAsia"/>
          <w:bCs/>
          <w:sz w:val="22"/>
          <w:szCs w:val="22"/>
        </w:rPr>
        <w:t>独特</w:t>
      </w:r>
      <w:r w:rsidRPr="00576731">
        <w:rPr>
          <w:rFonts w:eastAsia="宋体" w:hAnsi="宋体"/>
          <w:bCs/>
          <w:sz w:val="22"/>
          <w:szCs w:val="22"/>
        </w:rPr>
        <w:t>的</w:t>
      </w:r>
      <w:r w:rsidRPr="00576731">
        <w:rPr>
          <w:rFonts w:eastAsia="宋体" w:hAnsi="宋体" w:hint="eastAsia"/>
          <w:bCs/>
          <w:sz w:val="22"/>
          <w:szCs w:val="22"/>
        </w:rPr>
        <w:t>新格局</w:t>
      </w:r>
      <w:r w:rsidRPr="00576731">
        <w:rPr>
          <w:rFonts w:eastAsia="宋体" w:hAnsi="宋体"/>
          <w:bCs/>
          <w:sz w:val="22"/>
          <w:szCs w:val="22"/>
        </w:rPr>
        <w:t>和</w:t>
      </w:r>
      <w:r w:rsidRPr="00576731">
        <w:rPr>
          <w:rFonts w:eastAsia="宋体" w:hAnsi="宋体" w:hint="eastAsia"/>
          <w:bCs/>
          <w:sz w:val="22"/>
          <w:szCs w:val="22"/>
        </w:rPr>
        <w:t>新</w:t>
      </w:r>
      <w:r w:rsidRPr="00576731">
        <w:rPr>
          <w:rFonts w:eastAsia="宋体" w:hAnsi="宋体"/>
          <w:bCs/>
          <w:sz w:val="22"/>
          <w:szCs w:val="22"/>
        </w:rPr>
        <w:t>风貌。</w:t>
      </w:r>
    </w:p>
    <w:p w:rsidR="00BD0A41" w:rsidRPr="00576731" w:rsidRDefault="00BD0A41" w:rsidP="00BD0A41">
      <w:pPr>
        <w:pStyle w:val="a6"/>
        <w:spacing w:before="156" w:after="156"/>
        <w:ind w:firstLineChars="200" w:firstLine="442"/>
        <w:jc w:val="left"/>
        <w:rPr>
          <w:rFonts w:eastAsia="宋体" w:hAnsi="宋体"/>
          <w:b/>
          <w:bCs/>
          <w:sz w:val="22"/>
          <w:szCs w:val="22"/>
        </w:rPr>
      </w:pPr>
      <w:r w:rsidRPr="00576731">
        <w:rPr>
          <w:rFonts w:eastAsia="宋体" w:hAnsi="宋体" w:hint="eastAsia"/>
          <w:b/>
          <w:bCs/>
          <w:sz w:val="22"/>
          <w:szCs w:val="22"/>
        </w:rPr>
        <w:t>（3）完善</w:t>
      </w:r>
      <w:r w:rsidRPr="00576731">
        <w:rPr>
          <w:rFonts w:eastAsia="宋体" w:hAnsi="宋体"/>
          <w:b/>
          <w:bCs/>
          <w:sz w:val="22"/>
          <w:szCs w:val="22"/>
        </w:rPr>
        <w:t>系统支撑</w:t>
      </w:r>
    </w:p>
    <w:p w:rsidR="00BD0A41" w:rsidRPr="00576731" w:rsidRDefault="00BD0A41" w:rsidP="00BD0A41">
      <w:pPr>
        <w:adjustRightInd w:val="0"/>
        <w:snapToGrid w:val="0"/>
        <w:ind w:firstLineChars="200" w:firstLine="440"/>
        <w:jc w:val="left"/>
        <w:rPr>
          <w:rFonts w:ascii="宋体" w:hAnsi="宋体"/>
          <w:sz w:val="22"/>
        </w:rPr>
      </w:pPr>
      <w:r w:rsidRPr="00576731">
        <w:rPr>
          <w:rFonts w:ascii="宋体" w:hAnsi="宋体" w:hint="eastAsia"/>
          <w:sz w:val="22"/>
        </w:rPr>
        <w:t>挖掘片区内部景观资源，联动滨河开敞空间，打造蓝绿生态网络和绿地体系；联动</w:t>
      </w:r>
      <w:r w:rsidRPr="00576731">
        <w:rPr>
          <w:rFonts w:ascii="宋体" w:hAnsi="宋体"/>
          <w:sz w:val="22"/>
        </w:rPr>
        <w:t>区域道路系统，</w:t>
      </w:r>
      <w:r w:rsidRPr="00576731">
        <w:rPr>
          <w:rFonts w:ascii="宋体" w:hAnsi="宋体" w:hint="eastAsia"/>
          <w:sz w:val="22"/>
        </w:rPr>
        <w:t>提出交通组织方案，提升交通联系水平；按照生活</w:t>
      </w:r>
      <w:proofErr w:type="gramStart"/>
      <w:r w:rsidRPr="00576731">
        <w:rPr>
          <w:rFonts w:ascii="宋体" w:hAnsi="宋体" w:hint="eastAsia"/>
          <w:sz w:val="22"/>
        </w:rPr>
        <w:t>圈配套</w:t>
      </w:r>
      <w:proofErr w:type="gramEnd"/>
      <w:r w:rsidRPr="00576731">
        <w:rPr>
          <w:rFonts w:ascii="宋体" w:hAnsi="宋体" w:hint="eastAsia"/>
          <w:sz w:val="22"/>
        </w:rPr>
        <w:t>公共服务设施用地。</w:t>
      </w:r>
      <w:r w:rsidRPr="00576731">
        <w:rPr>
          <w:rFonts w:ascii="宋体" w:hAnsi="宋体"/>
          <w:sz w:val="22"/>
        </w:rPr>
        <w:t>结合规划方案提出系统支撑</w:t>
      </w:r>
      <w:r w:rsidRPr="00576731">
        <w:rPr>
          <w:rFonts w:ascii="宋体" w:hAnsi="宋体" w:hint="eastAsia"/>
          <w:sz w:val="22"/>
        </w:rPr>
        <w:t>，形成指导控制性详细规划的空间方案。</w:t>
      </w:r>
      <w:r w:rsidRPr="00576731">
        <w:rPr>
          <w:rFonts w:ascii="宋体" w:hAnsi="宋体"/>
          <w:sz w:val="22"/>
        </w:rPr>
        <w:t>包含</w:t>
      </w:r>
      <w:r w:rsidRPr="00576731">
        <w:rPr>
          <w:rFonts w:ascii="宋体" w:hAnsi="宋体" w:hint="eastAsia"/>
          <w:sz w:val="22"/>
        </w:rPr>
        <w:t>整体</w:t>
      </w:r>
      <w:r w:rsidRPr="00576731">
        <w:rPr>
          <w:rFonts w:ascii="宋体" w:hAnsi="宋体"/>
          <w:sz w:val="22"/>
        </w:rPr>
        <w:t>用地布局</w:t>
      </w:r>
      <w:r w:rsidRPr="00576731">
        <w:rPr>
          <w:rFonts w:ascii="宋体" w:hAnsi="宋体" w:hint="eastAsia"/>
          <w:sz w:val="22"/>
        </w:rPr>
        <w:t>管控</w:t>
      </w:r>
      <w:r w:rsidRPr="00576731">
        <w:rPr>
          <w:rFonts w:ascii="宋体" w:hAnsi="宋体"/>
          <w:sz w:val="22"/>
        </w:rPr>
        <w:t>、</w:t>
      </w:r>
      <w:r w:rsidRPr="00576731">
        <w:rPr>
          <w:rFonts w:ascii="宋体" w:hAnsi="宋体" w:hint="eastAsia"/>
          <w:sz w:val="22"/>
        </w:rPr>
        <w:t>公</w:t>
      </w:r>
      <w:proofErr w:type="gramStart"/>
      <w:r w:rsidRPr="00576731">
        <w:rPr>
          <w:rFonts w:ascii="宋体" w:hAnsi="宋体" w:hint="eastAsia"/>
          <w:sz w:val="22"/>
        </w:rPr>
        <w:t>服</w:t>
      </w:r>
      <w:r w:rsidRPr="00576731">
        <w:rPr>
          <w:rFonts w:ascii="宋体" w:hAnsi="宋体"/>
          <w:sz w:val="22"/>
        </w:rPr>
        <w:t>设施</w:t>
      </w:r>
      <w:proofErr w:type="gramEnd"/>
      <w:r w:rsidRPr="00576731">
        <w:rPr>
          <w:rFonts w:ascii="宋体" w:hAnsi="宋体"/>
          <w:sz w:val="22"/>
        </w:rPr>
        <w:t>系统、</w:t>
      </w:r>
      <w:r w:rsidRPr="00576731">
        <w:rPr>
          <w:rFonts w:ascii="宋体" w:hAnsi="宋体" w:hint="eastAsia"/>
          <w:sz w:val="22"/>
        </w:rPr>
        <w:t>慢行</w:t>
      </w:r>
      <w:r w:rsidRPr="00576731">
        <w:rPr>
          <w:rFonts w:ascii="宋体" w:hAnsi="宋体"/>
          <w:sz w:val="22"/>
        </w:rPr>
        <w:t>交通系统、</w:t>
      </w:r>
      <w:r w:rsidRPr="00576731">
        <w:rPr>
          <w:rFonts w:ascii="宋体" w:hAnsi="宋体" w:hint="eastAsia"/>
          <w:sz w:val="22"/>
        </w:rPr>
        <w:t>道路</w:t>
      </w:r>
      <w:r w:rsidRPr="00576731">
        <w:rPr>
          <w:rFonts w:ascii="宋体" w:hAnsi="宋体"/>
          <w:sz w:val="22"/>
        </w:rPr>
        <w:t>交通系统和</w:t>
      </w:r>
      <w:r w:rsidRPr="00576731">
        <w:rPr>
          <w:rFonts w:ascii="宋体" w:hAnsi="宋体" w:hint="eastAsia"/>
          <w:sz w:val="22"/>
        </w:rPr>
        <w:t>绿地</w:t>
      </w:r>
      <w:r w:rsidRPr="00576731">
        <w:rPr>
          <w:rFonts w:ascii="宋体" w:hAnsi="宋体"/>
          <w:sz w:val="22"/>
        </w:rPr>
        <w:t>系统规划。</w:t>
      </w:r>
    </w:p>
    <w:p w:rsidR="00BD0A41" w:rsidRDefault="00BD0A41" w:rsidP="00BD0A41">
      <w:pPr>
        <w:pStyle w:val="a9"/>
        <w:spacing w:line="300" w:lineRule="auto"/>
        <w:ind w:firstLineChars="192" w:firstLine="422"/>
        <w:rPr>
          <w:bCs/>
          <w:sz w:val="22"/>
        </w:rPr>
      </w:pPr>
      <w:r>
        <w:rPr>
          <w:rFonts w:hint="eastAsia"/>
          <w:bCs/>
          <w:sz w:val="22"/>
        </w:rPr>
        <w:t>7</w:t>
      </w:r>
      <w:r>
        <w:rPr>
          <w:bCs/>
          <w:sz w:val="22"/>
        </w:rPr>
        <w:t>.</w:t>
      </w:r>
      <w:r>
        <w:rPr>
          <w:rFonts w:hint="eastAsia"/>
          <w:bCs/>
          <w:sz w:val="22"/>
        </w:rPr>
        <w:t>4</w:t>
      </w:r>
      <w:r>
        <w:rPr>
          <w:rFonts w:hint="eastAsia"/>
          <w:bCs/>
          <w:sz w:val="22"/>
        </w:rPr>
        <w:t>人员要求</w:t>
      </w:r>
    </w:p>
    <w:p w:rsidR="00BD0A41" w:rsidRDefault="00BD0A41" w:rsidP="00BD0A41">
      <w:pPr>
        <w:pStyle w:val="a9"/>
        <w:spacing w:line="300" w:lineRule="auto"/>
        <w:ind w:firstLineChars="192" w:firstLine="422"/>
        <w:rPr>
          <w:sz w:val="22"/>
        </w:rPr>
      </w:pPr>
      <w:r>
        <w:rPr>
          <w:rFonts w:hint="eastAsia"/>
          <w:sz w:val="22"/>
        </w:rPr>
        <w:t>7</w:t>
      </w:r>
      <w:r>
        <w:rPr>
          <w:sz w:val="22"/>
        </w:rPr>
        <w:t>.</w:t>
      </w:r>
      <w:r>
        <w:rPr>
          <w:rFonts w:hint="eastAsia"/>
          <w:sz w:val="22"/>
        </w:rPr>
        <w:t>4</w:t>
      </w:r>
      <w:r>
        <w:rPr>
          <w:sz w:val="22"/>
        </w:rPr>
        <w:t>.1</w:t>
      </w:r>
      <w:r>
        <w:rPr>
          <w:sz w:val="22"/>
        </w:rPr>
        <w:t>本项目中人员岗位要求（但不仅限于）详见下表。</w:t>
      </w:r>
    </w:p>
    <w:p w:rsidR="00BD0A41" w:rsidRDefault="00BD0A41" w:rsidP="00BD0A41">
      <w:pPr>
        <w:jc w:val="center"/>
        <w:rPr>
          <w:sz w:val="22"/>
        </w:rPr>
      </w:pPr>
      <w:r>
        <w:rPr>
          <w:b/>
          <w:sz w:val="22"/>
        </w:rPr>
        <w:lastRenderedPageBreak/>
        <w:t>人员配备一览表</w:t>
      </w:r>
    </w:p>
    <w:p w:rsidR="00BD0A41" w:rsidRDefault="00BD0A41" w:rsidP="00BD0A41">
      <w:pPr>
        <w:rPr>
          <w:sz w:val="22"/>
        </w:rPr>
      </w:pPr>
    </w:p>
    <w:tbl>
      <w:tblPr>
        <w:tblStyle w:val="a7"/>
        <w:tblW w:w="9854" w:type="dxa"/>
        <w:jc w:val="center"/>
        <w:tblLayout w:type="fixed"/>
        <w:tblLook w:val="04A0" w:firstRow="1" w:lastRow="0" w:firstColumn="1" w:lastColumn="0" w:noHBand="0" w:noVBand="1"/>
      </w:tblPr>
      <w:tblGrid>
        <w:gridCol w:w="619"/>
        <w:gridCol w:w="806"/>
        <w:gridCol w:w="1418"/>
        <w:gridCol w:w="1913"/>
        <w:gridCol w:w="3101"/>
        <w:gridCol w:w="1997"/>
      </w:tblGrid>
      <w:tr w:rsidR="00BD0A41" w:rsidTr="006E2F92">
        <w:trPr>
          <w:tblHeader/>
          <w:jc w:val="center"/>
        </w:trPr>
        <w:tc>
          <w:tcPr>
            <w:tcW w:w="619" w:type="dxa"/>
          </w:tcPr>
          <w:p w:rsidR="00BD0A41" w:rsidRDefault="00BD0A41" w:rsidP="006E2F92">
            <w:pPr>
              <w:jc w:val="center"/>
              <w:rPr>
                <w:rFonts w:eastAsia="Times New Roman"/>
                <w:b/>
              </w:rPr>
            </w:pPr>
            <w:r>
              <w:rPr>
                <w:rFonts w:ascii="宋体" w:hAnsi="宋体" w:cs="宋体" w:hint="eastAsia"/>
                <w:b/>
              </w:rPr>
              <w:t>序号</w:t>
            </w:r>
          </w:p>
        </w:tc>
        <w:tc>
          <w:tcPr>
            <w:tcW w:w="2224" w:type="dxa"/>
            <w:gridSpan w:val="2"/>
            <w:vAlign w:val="center"/>
          </w:tcPr>
          <w:p w:rsidR="00BD0A41" w:rsidRDefault="00BD0A41" w:rsidP="006E2F92">
            <w:pPr>
              <w:jc w:val="center"/>
              <w:rPr>
                <w:rFonts w:eastAsia="Times New Roman"/>
                <w:b/>
              </w:rPr>
            </w:pPr>
            <w:r>
              <w:rPr>
                <w:rFonts w:ascii="宋体" w:hAnsi="宋体" w:cs="宋体" w:hint="eastAsia"/>
                <w:b/>
              </w:rPr>
              <w:t>岗位名称</w:t>
            </w:r>
          </w:p>
        </w:tc>
        <w:tc>
          <w:tcPr>
            <w:tcW w:w="1913" w:type="dxa"/>
            <w:vAlign w:val="center"/>
          </w:tcPr>
          <w:p w:rsidR="00BD0A41" w:rsidRDefault="00BD0A41" w:rsidP="006E2F92">
            <w:pPr>
              <w:rPr>
                <w:rFonts w:eastAsia="Times New Roman"/>
                <w:b/>
              </w:rPr>
            </w:pPr>
            <w:r>
              <w:rPr>
                <w:rFonts w:ascii="宋体" w:hAnsi="宋体" w:cs="宋体" w:hint="eastAsia"/>
                <w:b/>
              </w:rPr>
              <w:t>配置岗位人数</w:t>
            </w:r>
          </w:p>
        </w:tc>
        <w:tc>
          <w:tcPr>
            <w:tcW w:w="3101" w:type="dxa"/>
            <w:vAlign w:val="center"/>
          </w:tcPr>
          <w:p w:rsidR="00BD0A41" w:rsidRDefault="00BD0A41" w:rsidP="006E2F92">
            <w:pPr>
              <w:jc w:val="center"/>
              <w:rPr>
                <w:rFonts w:eastAsia="Times New Roman"/>
                <w:b/>
              </w:rPr>
            </w:pPr>
            <w:r>
              <w:rPr>
                <w:rFonts w:ascii="宋体" w:hAnsi="宋体" w:cs="宋体" w:hint="eastAsia"/>
                <w:b/>
              </w:rPr>
              <w:t>基本要求</w:t>
            </w:r>
          </w:p>
        </w:tc>
        <w:tc>
          <w:tcPr>
            <w:tcW w:w="1997" w:type="dxa"/>
            <w:vAlign w:val="center"/>
          </w:tcPr>
          <w:p w:rsidR="00BD0A41" w:rsidRDefault="00BD0A41" w:rsidP="006E2F92">
            <w:pPr>
              <w:jc w:val="center"/>
              <w:rPr>
                <w:rFonts w:eastAsia="Times New Roman"/>
                <w:b/>
              </w:rPr>
            </w:pPr>
            <w:r>
              <w:rPr>
                <w:rFonts w:ascii="宋体" w:hAnsi="宋体" w:cs="宋体" w:hint="eastAsia"/>
                <w:b/>
              </w:rPr>
              <w:t>备注</w:t>
            </w:r>
          </w:p>
        </w:tc>
      </w:tr>
      <w:tr w:rsidR="00BD0A41" w:rsidTr="006E2F92">
        <w:trPr>
          <w:jc w:val="center"/>
        </w:trPr>
        <w:tc>
          <w:tcPr>
            <w:tcW w:w="619" w:type="dxa"/>
          </w:tcPr>
          <w:p w:rsidR="00BD0A41" w:rsidRDefault="00BD0A41" w:rsidP="006E2F92">
            <w:pPr>
              <w:jc w:val="center"/>
              <w:rPr>
                <w:rFonts w:eastAsia="Times New Roman"/>
              </w:rPr>
            </w:pPr>
            <w:r>
              <w:rPr>
                <w:rFonts w:eastAsia="Times New Roman"/>
              </w:rPr>
              <w:t>1</w:t>
            </w:r>
          </w:p>
        </w:tc>
        <w:tc>
          <w:tcPr>
            <w:tcW w:w="2224" w:type="dxa"/>
            <w:gridSpan w:val="2"/>
            <w:vAlign w:val="center"/>
          </w:tcPr>
          <w:p w:rsidR="00BD0A41" w:rsidRDefault="00BD0A41" w:rsidP="006E2F92">
            <w:pPr>
              <w:jc w:val="center"/>
              <w:rPr>
                <w:bCs/>
                <w:kern w:val="1"/>
                <w:sz w:val="22"/>
              </w:rPr>
            </w:pPr>
            <w:r>
              <w:rPr>
                <w:rFonts w:hint="eastAsia"/>
                <w:bCs/>
                <w:kern w:val="1"/>
                <w:sz w:val="22"/>
              </w:rPr>
              <w:t>项目负责人</w:t>
            </w:r>
          </w:p>
        </w:tc>
        <w:tc>
          <w:tcPr>
            <w:tcW w:w="1913" w:type="dxa"/>
            <w:vAlign w:val="center"/>
          </w:tcPr>
          <w:p w:rsidR="00BD0A41" w:rsidRDefault="00BD0A41" w:rsidP="006E2F92">
            <w:pPr>
              <w:jc w:val="center"/>
              <w:rPr>
                <w:bCs/>
                <w:kern w:val="1"/>
                <w:sz w:val="22"/>
              </w:rPr>
            </w:pPr>
            <w:r>
              <w:rPr>
                <w:rFonts w:hint="eastAsia"/>
                <w:bCs/>
                <w:kern w:val="1"/>
                <w:sz w:val="22"/>
              </w:rPr>
              <w:t>1</w:t>
            </w:r>
            <w:r>
              <w:rPr>
                <w:rFonts w:hint="eastAsia"/>
                <w:bCs/>
                <w:kern w:val="1"/>
                <w:sz w:val="22"/>
              </w:rPr>
              <w:t>人</w:t>
            </w:r>
          </w:p>
        </w:tc>
        <w:tc>
          <w:tcPr>
            <w:tcW w:w="3101" w:type="dxa"/>
            <w:vAlign w:val="center"/>
          </w:tcPr>
          <w:p w:rsidR="00BD0A41" w:rsidRDefault="00BD0A41" w:rsidP="006E2F92">
            <w:pPr>
              <w:jc w:val="center"/>
              <w:rPr>
                <w:bCs/>
                <w:kern w:val="1"/>
                <w:sz w:val="22"/>
              </w:rPr>
            </w:pPr>
            <w:r>
              <w:rPr>
                <w:rFonts w:hint="eastAsia"/>
                <w:bCs/>
                <w:kern w:val="1"/>
                <w:sz w:val="22"/>
              </w:rPr>
              <w:t>高级工程师或副教授和注册城乡规划师</w:t>
            </w:r>
          </w:p>
        </w:tc>
        <w:tc>
          <w:tcPr>
            <w:tcW w:w="1997" w:type="dxa"/>
            <w:vAlign w:val="center"/>
          </w:tcPr>
          <w:p w:rsidR="00BD0A41" w:rsidRDefault="00BD0A41" w:rsidP="006E2F92">
            <w:pPr>
              <w:jc w:val="center"/>
              <w:rPr>
                <w:bCs/>
                <w:kern w:val="1"/>
                <w:sz w:val="22"/>
              </w:rPr>
            </w:pPr>
          </w:p>
        </w:tc>
      </w:tr>
      <w:tr w:rsidR="00BD0A41" w:rsidTr="006E2F92">
        <w:trPr>
          <w:trHeight w:val="485"/>
          <w:jc w:val="center"/>
        </w:trPr>
        <w:tc>
          <w:tcPr>
            <w:tcW w:w="619" w:type="dxa"/>
            <w:vMerge w:val="restart"/>
          </w:tcPr>
          <w:p w:rsidR="00BD0A41" w:rsidRDefault="00BD0A41" w:rsidP="006E2F92">
            <w:pPr>
              <w:jc w:val="center"/>
              <w:rPr>
                <w:rFonts w:eastAsia="Times New Roman"/>
              </w:rPr>
            </w:pPr>
            <w:r>
              <w:rPr>
                <w:rFonts w:eastAsia="Times New Roman"/>
              </w:rPr>
              <w:t>2</w:t>
            </w:r>
          </w:p>
        </w:tc>
        <w:tc>
          <w:tcPr>
            <w:tcW w:w="806" w:type="dxa"/>
            <w:vMerge w:val="restart"/>
            <w:vAlign w:val="center"/>
          </w:tcPr>
          <w:p w:rsidR="00BD0A41" w:rsidRDefault="00BD0A41" w:rsidP="006E2F92">
            <w:pPr>
              <w:jc w:val="center"/>
              <w:rPr>
                <w:bCs/>
                <w:kern w:val="1"/>
                <w:sz w:val="22"/>
              </w:rPr>
            </w:pPr>
            <w:r>
              <w:rPr>
                <w:rFonts w:hint="eastAsia"/>
                <w:bCs/>
                <w:kern w:val="1"/>
                <w:sz w:val="22"/>
              </w:rPr>
              <w:t>项目工作人员</w:t>
            </w:r>
          </w:p>
        </w:tc>
        <w:tc>
          <w:tcPr>
            <w:tcW w:w="1418" w:type="dxa"/>
            <w:vAlign w:val="center"/>
          </w:tcPr>
          <w:p w:rsidR="00BD0A41" w:rsidRDefault="00BD0A41" w:rsidP="006E2F92">
            <w:pPr>
              <w:jc w:val="center"/>
              <w:rPr>
                <w:bCs/>
                <w:kern w:val="1"/>
                <w:sz w:val="22"/>
              </w:rPr>
            </w:pPr>
            <w:r>
              <w:rPr>
                <w:rFonts w:hint="eastAsia"/>
                <w:sz w:val="22"/>
              </w:rPr>
              <w:t>规划专业负责人</w:t>
            </w:r>
          </w:p>
        </w:tc>
        <w:tc>
          <w:tcPr>
            <w:tcW w:w="1913" w:type="dxa"/>
            <w:vAlign w:val="center"/>
          </w:tcPr>
          <w:p w:rsidR="00BD0A41" w:rsidRDefault="00BD0A41" w:rsidP="006E2F92">
            <w:pPr>
              <w:jc w:val="center"/>
              <w:rPr>
                <w:bCs/>
                <w:kern w:val="1"/>
                <w:sz w:val="22"/>
              </w:rPr>
            </w:pPr>
            <w:r>
              <w:rPr>
                <w:rFonts w:hint="eastAsia"/>
                <w:bCs/>
                <w:kern w:val="1"/>
                <w:sz w:val="22"/>
              </w:rPr>
              <w:t>1</w:t>
            </w:r>
            <w:r>
              <w:rPr>
                <w:rFonts w:hint="eastAsia"/>
                <w:bCs/>
                <w:kern w:val="1"/>
                <w:sz w:val="22"/>
              </w:rPr>
              <w:t>人</w:t>
            </w:r>
          </w:p>
        </w:tc>
        <w:tc>
          <w:tcPr>
            <w:tcW w:w="3101" w:type="dxa"/>
            <w:vAlign w:val="center"/>
          </w:tcPr>
          <w:p w:rsidR="00BD0A41" w:rsidRDefault="00BD0A41" w:rsidP="006E2F92">
            <w:pPr>
              <w:jc w:val="center"/>
              <w:rPr>
                <w:bCs/>
                <w:kern w:val="1"/>
                <w:sz w:val="22"/>
              </w:rPr>
            </w:pPr>
            <w:r>
              <w:rPr>
                <w:rFonts w:hint="eastAsia"/>
                <w:bCs/>
                <w:kern w:val="1"/>
                <w:sz w:val="22"/>
              </w:rPr>
              <w:t>城市规划专业及注册城乡规划师</w:t>
            </w:r>
          </w:p>
        </w:tc>
        <w:tc>
          <w:tcPr>
            <w:tcW w:w="1997" w:type="dxa"/>
            <w:vMerge w:val="restart"/>
            <w:vAlign w:val="center"/>
          </w:tcPr>
          <w:p w:rsidR="00BD0A41" w:rsidRDefault="00BD0A41" w:rsidP="006E2F92">
            <w:pPr>
              <w:jc w:val="center"/>
              <w:rPr>
                <w:bCs/>
                <w:kern w:val="1"/>
                <w:sz w:val="22"/>
              </w:rPr>
            </w:pPr>
            <w:r>
              <w:rPr>
                <w:rFonts w:hint="eastAsia"/>
                <w:bCs/>
                <w:kern w:val="1"/>
                <w:sz w:val="22"/>
              </w:rPr>
              <w:t>其他与本项目相关专业如：建筑设计师、景观设计师等任意一种或几种专业人员</w:t>
            </w:r>
          </w:p>
        </w:tc>
      </w:tr>
      <w:tr w:rsidR="00BD0A41" w:rsidTr="006E2F92">
        <w:trPr>
          <w:trHeight w:val="485"/>
          <w:jc w:val="center"/>
        </w:trPr>
        <w:tc>
          <w:tcPr>
            <w:tcW w:w="619" w:type="dxa"/>
            <w:vMerge/>
          </w:tcPr>
          <w:p w:rsidR="00BD0A41" w:rsidRDefault="00BD0A41" w:rsidP="006E2F92">
            <w:pPr>
              <w:jc w:val="center"/>
            </w:pPr>
          </w:p>
        </w:tc>
        <w:tc>
          <w:tcPr>
            <w:tcW w:w="806" w:type="dxa"/>
            <w:vMerge/>
            <w:vAlign w:val="center"/>
          </w:tcPr>
          <w:p w:rsidR="00BD0A41" w:rsidRDefault="00BD0A41" w:rsidP="006E2F92">
            <w:pPr>
              <w:jc w:val="center"/>
            </w:pPr>
          </w:p>
        </w:tc>
        <w:tc>
          <w:tcPr>
            <w:tcW w:w="1418" w:type="dxa"/>
            <w:vAlign w:val="center"/>
          </w:tcPr>
          <w:p w:rsidR="00BD0A41" w:rsidRDefault="00BD0A41" w:rsidP="006E2F92">
            <w:pPr>
              <w:jc w:val="center"/>
              <w:rPr>
                <w:bCs/>
                <w:kern w:val="1"/>
                <w:sz w:val="22"/>
              </w:rPr>
            </w:pPr>
            <w:r>
              <w:rPr>
                <w:rFonts w:hint="eastAsia"/>
                <w:bCs/>
                <w:kern w:val="1"/>
                <w:sz w:val="22"/>
              </w:rPr>
              <w:t>景观专业负责人</w:t>
            </w:r>
          </w:p>
        </w:tc>
        <w:tc>
          <w:tcPr>
            <w:tcW w:w="1913" w:type="dxa"/>
            <w:vAlign w:val="center"/>
          </w:tcPr>
          <w:p w:rsidR="00BD0A41" w:rsidRDefault="00BD0A41" w:rsidP="006E2F92">
            <w:pPr>
              <w:jc w:val="center"/>
              <w:rPr>
                <w:bCs/>
                <w:kern w:val="1"/>
                <w:sz w:val="22"/>
              </w:rPr>
            </w:pPr>
            <w:r>
              <w:rPr>
                <w:rFonts w:hint="eastAsia"/>
                <w:bCs/>
                <w:kern w:val="1"/>
                <w:sz w:val="22"/>
              </w:rPr>
              <w:t>1</w:t>
            </w:r>
            <w:r>
              <w:rPr>
                <w:rFonts w:hint="eastAsia"/>
                <w:bCs/>
                <w:kern w:val="1"/>
                <w:sz w:val="22"/>
              </w:rPr>
              <w:t>人</w:t>
            </w:r>
          </w:p>
        </w:tc>
        <w:tc>
          <w:tcPr>
            <w:tcW w:w="3101" w:type="dxa"/>
            <w:vAlign w:val="center"/>
          </w:tcPr>
          <w:p w:rsidR="00BD0A41" w:rsidRDefault="00BD0A41" w:rsidP="006E2F92">
            <w:pPr>
              <w:jc w:val="center"/>
              <w:rPr>
                <w:bCs/>
                <w:kern w:val="1"/>
                <w:sz w:val="22"/>
              </w:rPr>
            </w:pPr>
            <w:r>
              <w:rPr>
                <w:rFonts w:hint="eastAsia"/>
                <w:bCs/>
                <w:kern w:val="1"/>
                <w:sz w:val="22"/>
              </w:rPr>
              <w:t>景观专业，并有相关从业经验</w:t>
            </w:r>
          </w:p>
        </w:tc>
        <w:tc>
          <w:tcPr>
            <w:tcW w:w="1997" w:type="dxa"/>
            <w:vMerge/>
            <w:vAlign w:val="center"/>
          </w:tcPr>
          <w:p w:rsidR="00BD0A41" w:rsidRDefault="00BD0A41" w:rsidP="006E2F92">
            <w:pPr>
              <w:jc w:val="center"/>
              <w:rPr>
                <w:bCs/>
                <w:kern w:val="1"/>
                <w:sz w:val="22"/>
              </w:rPr>
            </w:pPr>
          </w:p>
        </w:tc>
      </w:tr>
      <w:tr w:rsidR="00BD0A41" w:rsidTr="006E2F92">
        <w:trPr>
          <w:trHeight w:val="485"/>
          <w:jc w:val="center"/>
        </w:trPr>
        <w:tc>
          <w:tcPr>
            <w:tcW w:w="619" w:type="dxa"/>
            <w:vMerge/>
          </w:tcPr>
          <w:p w:rsidR="00BD0A41" w:rsidRDefault="00BD0A41" w:rsidP="006E2F92">
            <w:pPr>
              <w:jc w:val="center"/>
              <w:rPr>
                <w:bCs/>
                <w:kern w:val="1"/>
                <w:sz w:val="22"/>
              </w:rPr>
            </w:pPr>
          </w:p>
        </w:tc>
        <w:tc>
          <w:tcPr>
            <w:tcW w:w="806" w:type="dxa"/>
            <w:vMerge/>
            <w:vAlign w:val="center"/>
          </w:tcPr>
          <w:p w:rsidR="00BD0A41" w:rsidRDefault="00BD0A41" w:rsidP="006E2F92">
            <w:pPr>
              <w:jc w:val="center"/>
              <w:rPr>
                <w:bCs/>
                <w:kern w:val="1"/>
                <w:sz w:val="22"/>
              </w:rPr>
            </w:pPr>
          </w:p>
        </w:tc>
        <w:tc>
          <w:tcPr>
            <w:tcW w:w="1418" w:type="dxa"/>
            <w:vAlign w:val="center"/>
          </w:tcPr>
          <w:p w:rsidR="00BD0A41" w:rsidRDefault="00BD0A41" w:rsidP="006E2F92">
            <w:pPr>
              <w:jc w:val="center"/>
              <w:rPr>
                <w:bCs/>
                <w:kern w:val="1"/>
                <w:sz w:val="22"/>
              </w:rPr>
            </w:pPr>
            <w:r>
              <w:rPr>
                <w:rFonts w:hint="eastAsia"/>
                <w:bCs/>
                <w:kern w:val="1"/>
                <w:sz w:val="22"/>
              </w:rPr>
              <w:t>建筑专业负责人</w:t>
            </w:r>
          </w:p>
        </w:tc>
        <w:tc>
          <w:tcPr>
            <w:tcW w:w="1913" w:type="dxa"/>
            <w:vAlign w:val="center"/>
          </w:tcPr>
          <w:p w:rsidR="00BD0A41" w:rsidRDefault="00BD0A41" w:rsidP="006E2F92">
            <w:pPr>
              <w:jc w:val="center"/>
              <w:rPr>
                <w:bCs/>
                <w:kern w:val="1"/>
                <w:sz w:val="22"/>
              </w:rPr>
            </w:pPr>
            <w:r>
              <w:rPr>
                <w:rFonts w:hint="eastAsia"/>
                <w:bCs/>
                <w:kern w:val="1"/>
                <w:sz w:val="22"/>
              </w:rPr>
              <w:t>1</w:t>
            </w:r>
            <w:r>
              <w:rPr>
                <w:rFonts w:hint="eastAsia"/>
                <w:bCs/>
                <w:kern w:val="1"/>
                <w:sz w:val="22"/>
              </w:rPr>
              <w:t>人</w:t>
            </w:r>
          </w:p>
        </w:tc>
        <w:tc>
          <w:tcPr>
            <w:tcW w:w="3101" w:type="dxa"/>
            <w:vAlign w:val="center"/>
          </w:tcPr>
          <w:p w:rsidR="00BD0A41" w:rsidRDefault="00BD0A41" w:rsidP="006E2F92">
            <w:pPr>
              <w:jc w:val="center"/>
              <w:rPr>
                <w:bCs/>
                <w:kern w:val="1"/>
                <w:sz w:val="22"/>
              </w:rPr>
            </w:pPr>
            <w:r>
              <w:rPr>
                <w:rFonts w:hint="eastAsia"/>
                <w:bCs/>
                <w:kern w:val="1"/>
                <w:sz w:val="22"/>
              </w:rPr>
              <w:t>建筑专业，并有相关从业经历</w:t>
            </w:r>
          </w:p>
        </w:tc>
        <w:tc>
          <w:tcPr>
            <w:tcW w:w="1997" w:type="dxa"/>
            <w:vMerge/>
            <w:vAlign w:val="center"/>
          </w:tcPr>
          <w:p w:rsidR="00BD0A41" w:rsidRDefault="00BD0A41" w:rsidP="006E2F92">
            <w:pPr>
              <w:jc w:val="center"/>
              <w:rPr>
                <w:bCs/>
                <w:kern w:val="1"/>
                <w:sz w:val="22"/>
              </w:rPr>
            </w:pPr>
          </w:p>
        </w:tc>
      </w:tr>
      <w:tr w:rsidR="00BD0A41" w:rsidTr="006E2F92">
        <w:trPr>
          <w:trHeight w:val="485"/>
          <w:jc w:val="center"/>
        </w:trPr>
        <w:tc>
          <w:tcPr>
            <w:tcW w:w="619" w:type="dxa"/>
            <w:vMerge/>
          </w:tcPr>
          <w:p w:rsidR="00BD0A41" w:rsidRDefault="00BD0A41" w:rsidP="006E2F92">
            <w:pPr>
              <w:jc w:val="center"/>
              <w:rPr>
                <w:bCs/>
                <w:kern w:val="1"/>
                <w:sz w:val="22"/>
              </w:rPr>
            </w:pPr>
          </w:p>
        </w:tc>
        <w:tc>
          <w:tcPr>
            <w:tcW w:w="806" w:type="dxa"/>
            <w:vMerge/>
            <w:vAlign w:val="center"/>
          </w:tcPr>
          <w:p w:rsidR="00BD0A41" w:rsidRDefault="00BD0A41" w:rsidP="006E2F92">
            <w:pPr>
              <w:jc w:val="center"/>
              <w:rPr>
                <w:bCs/>
                <w:kern w:val="1"/>
                <w:sz w:val="22"/>
              </w:rPr>
            </w:pPr>
          </w:p>
        </w:tc>
        <w:tc>
          <w:tcPr>
            <w:tcW w:w="1418" w:type="dxa"/>
            <w:vAlign w:val="center"/>
          </w:tcPr>
          <w:p w:rsidR="00BD0A41" w:rsidRDefault="00BD0A41" w:rsidP="006E2F92">
            <w:pPr>
              <w:jc w:val="center"/>
              <w:rPr>
                <w:bCs/>
                <w:kern w:val="1"/>
                <w:sz w:val="22"/>
              </w:rPr>
            </w:pPr>
            <w:r>
              <w:rPr>
                <w:rFonts w:hint="eastAsia"/>
                <w:bCs/>
                <w:kern w:val="1"/>
                <w:sz w:val="22"/>
              </w:rPr>
              <w:t>技术人员</w:t>
            </w:r>
          </w:p>
        </w:tc>
        <w:tc>
          <w:tcPr>
            <w:tcW w:w="1913" w:type="dxa"/>
            <w:vAlign w:val="center"/>
          </w:tcPr>
          <w:p w:rsidR="00BD0A41" w:rsidRDefault="00BD0A41" w:rsidP="006E2F92">
            <w:pPr>
              <w:jc w:val="center"/>
              <w:rPr>
                <w:bCs/>
                <w:kern w:val="1"/>
                <w:sz w:val="22"/>
              </w:rPr>
            </w:pPr>
            <w:r>
              <w:rPr>
                <w:rFonts w:hint="eastAsia"/>
                <w:bCs/>
                <w:kern w:val="1"/>
                <w:sz w:val="22"/>
              </w:rPr>
              <w:t>2</w:t>
            </w:r>
            <w:r>
              <w:rPr>
                <w:rFonts w:hint="eastAsia"/>
                <w:bCs/>
                <w:kern w:val="1"/>
                <w:sz w:val="22"/>
              </w:rPr>
              <w:t>人</w:t>
            </w:r>
          </w:p>
        </w:tc>
        <w:tc>
          <w:tcPr>
            <w:tcW w:w="3101" w:type="dxa"/>
            <w:vAlign w:val="center"/>
          </w:tcPr>
          <w:p w:rsidR="00BD0A41" w:rsidRDefault="00BD0A41" w:rsidP="006E2F92">
            <w:pPr>
              <w:jc w:val="center"/>
              <w:rPr>
                <w:bCs/>
                <w:kern w:val="1"/>
                <w:sz w:val="22"/>
              </w:rPr>
            </w:pPr>
            <w:r>
              <w:rPr>
                <w:rFonts w:hint="eastAsia"/>
                <w:bCs/>
                <w:kern w:val="1"/>
                <w:sz w:val="22"/>
              </w:rPr>
              <w:t>——</w:t>
            </w:r>
          </w:p>
        </w:tc>
        <w:tc>
          <w:tcPr>
            <w:tcW w:w="1997" w:type="dxa"/>
            <w:vMerge/>
            <w:vAlign w:val="center"/>
          </w:tcPr>
          <w:p w:rsidR="00BD0A41" w:rsidRDefault="00BD0A41" w:rsidP="006E2F92">
            <w:pPr>
              <w:jc w:val="center"/>
              <w:rPr>
                <w:bCs/>
                <w:kern w:val="1"/>
                <w:sz w:val="22"/>
              </w:rPr>
            </w:pPr>
          </w:p>
        </w:tc>
      </w:tr>
      <w:tr w:rsidR="00BD0A41" w:rsidTr="006E2F92">
        <w:trPr>
          <w:jc w:val="center"/>
        </w:trPr>
        <w:tc>
          <w:tcPr>
            <w:tcW w:w="2843" w:type="dxa"/>
            <w:gridSpan w:val="3"/>
          </w:tcPr>
          <w:p w:rsidR="00BD0A41" w:rsidRDefault="00BD0A41" w:rsidP="006E2F92">
            <w:pPr>
              <w:jc w:val="center"/>
              <w:rPr>
                <w:bCs/>
                <w:kern w:val="1"/>
                <w:sz w:val="22"/>
              </w:rPr>
            </w:pPr>
            <w:r>
              <w:rPr>
                <w:bCs/>
                <w:kern w:val="1"/>
                <w:sz w:val="22"/>
              </w:rPr>
              <w:t>合计</w:t>
            </w:r>
          </w:p>
        </w:tc>
        <w:tc>
          <w:tcPr>
            <w:tcW w:w="1913" w:type="dxa"/>
            <w:vAlign w:val="center"/>
          </w:tcPr>
          <w:p w:rsidR="00BD0A41" w:rsidRDefault="00BD0A41" w:rsidP="006E2F92">
            <w:pPr>
              <w:jc w:val="center"/>
              <w:rPr>
                <w:bCs/>
                <w:kern w:val="1"/>
                <w:sz w:val="22"/>
              </w:rPr>
            </w:pPr>
            <w:r>
              <w:rPr>
                <w:rFonts w:hint="eastAsia"/>
                <w:bCs/>
                <w:kern w:val="1"/>
                <w:sz w:val="22"/>
              </w:rPr>
              <w:t>6</w:t>
            </w:r>
            <w:r>
              <w:rPr>
                <w:rFonts w:hint="eastAsia"/>
                <w:bCs/>
                <w:kern w:val="1"/>
                <w:sz w:val="22"/>
              </w:rPr>
              <w:t>人</w:t>
            </w:r>
          </w:p>
        </w:tc>
        <w:tc>
          <w:tcPr>
            <w:tcW w:w="3101" w:type="dxa"/>
            <w:vAlign w:val="center"/>
          </w:tcPr>
          <w:p w:rsidR="00BD0A41" w:rsidRDefault="00BD0A41" w:rsidP="006E2F92">
            <w:pPr>
              <w:jc w:val="center"/>
              <w:rPr>
                <w:bCs/>
                <w:kern w:val="1"/>
                <w:sz w:val="22"/>
              </w:rPr>
            </w:pPr>
          </w:p>
        </w:tc>
        <w:tc>
          <w:tcPr>
            <w:tcW w:w="1997" w:type="dxa"/>
            <w:vAlign w:val="center"/>
          </w:tcPr>
          <w:p w:rsidR="00BD0A41" w:rsidRDefault="00BD0A41" w:rsidP="006E2F92">
            <w:pPr>
              <w:jc w:val="center"/>
              <w:rPr>
                <w:bCs/>
                <w:kern w:val="1"/>
                <w:sz w:val="22"/>
              </w:rPr>
            </w:pPr>
          </w:p>
        </w:tc>
      </w:tr>
    </w:tbl>
    <w:p w:rsidR="00BD0A41" w:rsidRDefault="00BD0A41" w:rsidP="00BD0A41">
      <w:pPr>
        <w:widowControl/>
        <w:ind w:firstLineChars="193" w:firstLine="425"/>
        <w:jc w:val="left"/>
        <w:rPr>
          <w:bCs/>
          <w:sz w:val="22"/>
        </w:rPr>
      </w:pPr>
    </w:p>
    <w:p w:rsidR="00BD0A41" w:rsidRPr="00576731" w:rsidRDefault="00BD0A41" w:rsidP="00BD0A41">
      <w:pPr>
        <w:widowControl/>
        <w:ind w:firstLineChars="193" w:firstLine="425"/>
        <w:jc w:val="left"/>
        <w:rPr>
          <w:color w:val="000000"/>
          <w:kern w:val="24"/>
          <w:sz w:val="22"/>
        </w:rPr>
      </w:pPr>
      <w:r>
        <w:rPr>
          <w:rFonts w:hint="eastAsia"/>
          <w:bCs/>
          <w:sz w:val="22"/>
        </w:rPr>
        <w:t>7</w:t>
      </w:r>
      <w:r>
        <w:rPr>
          <w:bCs/>
          <w:sz w:val="22"/>
        </w:rPr>
        <w:t>.</w:t>
      </w:r>
      <w:r>
        <w:rPr>
          <w:rFonts w:hint="eastAsia"/>
          <w:bCs/>
          <w:sz w:val="22"/>
        </w:rPr>
        <w:t>5</w:t>
      </w:r>
      <w:r w:rsidRPr="00576731">
        <w:rPr>
          <w:color w:val="000000"/>
          <w:kern w:val="24"/>
          <w:sz w:val="22"/>
        </w:rPr>
        <w:t>工作成果</w:t>
      </w:r>
    </w:p>
    <w:p w:rsidR="00BD0A41" w:rsidRPr="008E60E7" w:rsidRDefault="00BD0A41" w:rsidP="00BD0A41">
      <w:pPr>
        <w:ind w:firstLineChars="192" w:firstLine="422"/>
        <w:jc w:val="left"/>
        <w:rPr>
          <w:rFonts w:ascii="宋体" w:hAnsi="宋体"/>
          <w:bCs/>
          <w:sz w:val="22"/>
        </w:rPr>
      </w:pPr>
      <w:r>
        <w:rPr>
          <w:rFonts w:ascii="宋体" w:hAnsi="宋体" w:hint="eastAsia"/>
          <w:bCs/>
          <w:sz w:val="22"/>
        </w:rPr>
        <w:t>1、</w:t>
      </w:r>
      <w:r w:rsidRPr="008E60E7">
        <w:rPr>
          <w:rFonts w:ascii="宋体" w:hAnsi="宋体" w:hint="eastAsia"/>
          <w:bCs/>
          <w:sz w:val="22"/>
        </w:rPr>
        <w:t>文本及说明</w:t>
      </w:r>
    </w:p>
    <w:p w:rsidR="00BD0A41" w:rsidRDefault="00BD0A41" w:rsidP="00BD0A41">
      <w:pPr>
        <w:pStyle w:val="a9"/>
        <w:spacing w:line="300" w:lineRule="auto"/>
        <w:ind w:firstLineChars="192" w:firstLine="422"/>
        <w:rPr>
          <w:bCs/>
          <w:sz w:val="22"/>
        </w:rPr>
      </w:pPr>
      <w:r>
        <w:rPr>
          <w:rFonts w:hint="eastAsia"/>
          <w:bCs/>
          <w:sz w:val="22"/>
        </w:rPr>
        <w:t>根据技术任务书要求，详细阐述设计方案的必要文本及说明，可按图文混排方式。</w:t>
      </w:r>
    </w:p>
    <w:p w:rsidR="00BD0A41" w:rsidRPr="008E60E7" w:rsidRDefault="00BD0A41" w:rsidP="00BD0A41">
      <w:pPr>
        <w:ind w:firstLineChars="192" w:firstLine="422"/>
        <w:jc w:val="left"/>
        <w:rPr>
          <w:rFonts w:ascii="宋体" w:hAnsi="宋体"/>
          <w:bCs/>
          <w:sz w:val="22"/>
        </w:rPr>
      </w:pPr>
      <w:r>
        <w:rPr>
          <w:rFonts w:ascii="宋体" w:hAnsi="宋体" w:hint="eastAsia"/>
          <w:bCs/>
          <w:sz w:val="22"/>
        </w:rPr>
        <w:t>2、</w:t>
      </w:r>
      <w:r w:rsidRPr="008E60E7">
        <w:rPr>
          <w:rFonts w:ascii="宋体" w:hAnsi="宋体" w:hint="eastAsia"/>
          <w:bCs/>
          <w:sz w:val="22"/>
        </w:rPr>
        <w:t>图纸及文件内容</w:t>
      </w:r>
    </w:p>
    <w:p w:rsidR="00BD0A41" w:rsidRDefault="00BD0A41" w:rsidP="00BD0A41">
      <w:pPr>
        <w:pStyle w:val="a9"/>
        <w:spacing w:line="300" w:lineRule="auto"/>
        <w:ind w:firstLineChars="192" w:firstLine="422"/>
        <w:rPr>
          <w:bCs/>
          <w:sz w:val="22"/>
        </w:rPr>
      </w:pPr>
      <w:r>
        <w:rPr>
          <w:rFonts w:hint="eastAsia"/>
          <w:bCs/>
          <w:sz w:val="22"/>
        </w:rPr>
        <w:t>本次城市设计图纸及文件应能完整、清晰地表达规划设计思路，其图纸包含且不仅限于如下内容：</w:t>
      </w:r>
    </w:p>
    <w:p w:rsidR="00BD0A41" w:rsidRDefault="00BD0A41" w:rsidP="00BD0A41">
      <w:pPr>
        <w:pStyle w:val="a9"/>
        <w:spacing w:line="300" w:lineRule="auto"/>
        <w:ind w:firstLineChars="192" w:firstLine="422"/>
        <w:rPr>
          <w:bCs/>
          <w:sz w:val="22"/>
        </w:rPr>
      </w:pPr>
      <w:r>
        <w:rPr>
          <w:rFonts w:hint="eastAsia"/>
          <w:bCs/>
          <w:sz w:val="22"/>
        </w:rPr>
        <w:t>区位分析图、现状分析图、功能结构规划图、设计总平面图、用地布局规划图、城市设计框架图、道路交通规划图、绿地系统规划图、总体形态效果图、重点片区形态效果图、主要技术经济指标以及其他能表达设计意图的图纸。</w:t>
      </w:r>
    </w:p>
    <w:p w:rsidR="00BD0A41" w:rsidRDefault="00BD0A41" w:rsidP="00BD0A41">
      <w:pPr>
        <w:pStyle w:val="a9"/>
        <w:spacing w:line="300" w:lineRule="auto"/>
        <w:ind w:firstLineChars="192" w:firstLine="422"/>
        <w:rPr>
          <w:bCs/>
          <w:sz w:val="22"/>
        </w:rPr>
      </w:pPr>
      <w:r>
        <w:rPr>
          <w:rFonts w:hint="eastAsia"/>
          <w:bCs/>
          <w:sz w:val="22"/>
        </w:rPr>
        <w:t>成果文件份数：纸质文件</w:t>
      </w:r>
      <w:r>
        <w:rPr>
          <w:rFonts w:hint="eastAsia"/>
          <w:bCs/>
          <w:sz w:val="22"/>
        </w:rPr>
        <w:t>6</w:t>
      </w:r>
      <w:r>
        <w:rPr>
          <w:rFonts w:hint="eastAsia"/>
          <w:bCs/>
          <w:sz w:val="22"/>
        </w:rPr>
        <w:t>套，电子光盘</w:t>
      </w:r>
      <w:r>
        <w:rPr>
          <w:rFonts w:hint="eastAsia"/>
          <w:bCs/>
          <w:sz w:val="22"/>
        </w:rPr>
        <w:t>1</w:t>
      </w:r>
      <w:r>
        <w:rPr>
          <w:rFonts w:hint="eastAsia"/>
          <w:bCs/>
          <w:sz w:val="22"/>
        </w:rPr>
        <w:t>套。</w:t>
      </w:r>
    </w:p>
    <w:p w:rsidR="00BD0A41" w:rsidRDefault="00BD0A41" w:rsidP="00BD0A41">
      <w:pPr>
        <w:pStyle w:val="a8"/>
        <w:rPr>
          <w:rStyle w:val="a5"/>
          <w:bCs w:val="0"/>
          <w:kern w:val="2"/>
        </w:rPr>
      </w:pPr>
      <w:r>
        <w:rPr>
          <w:rFonts w:hint="eastAsia"/>
        </w:rPr>
        <w:t>7</w:t>
      </w:r>
      <w:r>
        <w:t>.</w:t>
      </w:r>
      <w:r>
        <w:rPr>
          <w:rFonts w:hint="eastAsia"/>
        </w:rPr>
        <w:t>6</w:t>
      </w:r>
      <w:r>
        <w:rPr>
          <w:kern w:val="24"/>
        </w:rPr>
        <w:t>工作进度</w:t>
      </w:r>
    </w:p>
    <w:p w:rsidR="00BD0A41" w:rsidRDefault="00BD0A41" w:rsidP="00BD0A41">
      <w:pPr>
        <w:ind w:firstLineChars="192" w:firstLine="422"/>
        <w:jc w:val="left"/>
        <w:rPr>
          <w:rFonts w:ascii="宋体" w:hAnsi="宋体"/>
          <w:bCs/>
          <w:sz w:val="22"/>
        </w:rPr>
      </w:pPr>
      <w:r>
        <w:rPr>
          <w:rFonts w:ascii="宋体" w:hAnsi="宋体" w:hint="eastAsia"/>
          <w:bCs/>
          <w:sz w:val="22"/>
        </w:rPr>
        <w:t>1、合同签订后10个日历日内，进行现场调研：</w:t>
      </w:r>
    </w:p>
    <w:p w:rsidR="00BD0A41" w:rsidRDefault="00BD0A41" w:rsidP="00BD0A41">
      <w:pPr>
        <w:ind w:firstLineChars="192" w:firstLine="422"/>
        <w:jc w:val="left"/>
        <w:rPr>
          <w:rFonts w:ascii="宋体" w:hAnsi="宋体"/>
          <w:bCs/>
          <w:sz w:val="22"/>
        </w:rPr>
      </w:pPr>
      <w:r>
        <w:rPr>
          <w:rFonts w:ascii="宋体" w:hAnsi="宋体" w:hint="eastAsia"/>
          <w:bCs/>
          <w:sz w:val="22"/>
        </w:rPr>
        <w:t>安排现场踏勘，在对现状条件进行整理、分析的基础上形成对基地的深入认识。</w:t>
      </w:r>
    </w:p>
    <w:p w:rsidR="00BD0A41" w:rsidRDefault="00BD0A41" w:rsidP="00BD0A41">
      <w:pPr>
        <w:ind w:firstLineChars="192" w:firstLine="422"/>
        <w:jc w:val="left"/>
        <w:rPr>
          <w:rFonts w:ascii="宋体" w:hAnsi="宋体"/>
          <w:bCs/>
          <w:sz w:val="22"/>
        </w:rPr>
      </w:pPr>
      <w:bookmarkStart w:id="23" w:name="_Toc107095975"/>
      <w:bookmarkStart w:id="24" w:name="_Toc107094957"/>
      <w:r>
        <w:rPr>
          <w:rFonts w:ascii="宋体" w:hAnsi="宋体" w:hint="eastAsia"/>
          <w:bCs/>
          <w:sz w:val="22"/>
        </w:rPr>
        <w:t>2、现场调研后60个日历日内，形成初步方案</w:t>
      </w:r>
      <w:bookmarkEnd w:id="23"/>
      <w:bookmarkEnd w:id="24"/>
      <w:r>
        <w:rPr>
          <w:rFonts w:ascii="宋体" w:hAnsi="宋体" w:hint="eastAsia"/>
          <w:bCs/>
          <w:sz w:val="22"/>
        </w:rPr>
        <w:t>，完成中期汇报：</w:t>
      </w:r>
    </w:p>
    <w:p w:rsidR="00BD0A41" w:rsidRDefault="00BD0A41" w:rsidP="00BD0A41">
      <w:pPr>
        <w:ind w:firstLineChars="192" w:firstLine="422"/>
        <w:jc w:val="left"/>
        <w:rPr>
          <w:rFonts w:ascii="宋体" w:hAnsi="宋体"/>
          <w:bCs/>
          <w:sz w:val="22"/>
        </w:rPr>
      </w:pPr>
      <w:r>
        <w:rPr>
          <w:rFonts w:ascii="宋体" w:hAnsi="宋体" w:hint="eastAsia"/>
          <w:bCs/>
          <w:sz w:val="22"/>
        </w:rPr>
        <w:t>统筹研究区域格局、目标定位、空间形态、支撑系统等核心问题，形成初步方案并向甲方汇报。</w:t>
      </w:r>
    </w:p>
    <w:p w:rsidR="00BD0A41" w:rsidRDefault="00BD0A41" w:rsidP="00BD0A41">
      <w:pPr>
        <w:ind w:firstLineChars="192" w:firstLine="422"/>
        <w:jc w:val="left"/>
        <w:rPr>
          <w:rFonts w:ascii="宋体" w:hAnsi="宋体"/>
          <w:bCs/>
          <w:sz w:val="22"/>
        </w:rPr>
      </w:pPr>
      <w:bookmarkStart w:id="25" w:name="_Toc107094958"/>
      <w:bookmarkStart w:id="26" w:name="_Toc107095976"/>
      <w:r>
        <w:rPr>
          <w:rFonts w:ascii="宋体" w:hAnsi="宋体" w:hint="eastAsia"/>
          <w:bCs/>
          <w:sz w:val="22"/>
        </w:rPr>
        <w:t>3、中期汇报后30个日历日内，完成城市设计</w:t>
      </w:r>
      <w:bookmarkEnd w:id="25"/>
      <w:bookmarkEnd w:id="26"/>
      <w:r>
        <w:rPr>
          <w:rFonts w:ascii="宋体" w:hAnsi="宋体" w:hint="eastAsia"/>
          <w:bCs/>
          <w:sz w:val="22"/>
        </w:rPr>
        <w:t>最终成果：</w:t>
      </w:r>
    </w:p>
    <w:p w:rsidR="00BD0A41" w:rsidRDefault="00BD0A41" w:rsidP="00BD0A41">
      <w:pPr>
        <w:widowControl/>
        <w:ind w:firstLineChars="193" w:firstLine="425"/>
        <w:jc w:val="left"/>
        <w:rPr>
          <w:b/>
          <w:color w:val="FF0000"/>
          <w:sz w:val="22"/>
          <w:u w:val="wavyHeavy"/>
        </w:rPr>
      </w:pPr>
      <w:r>
        <w:rPr>
          <w:rFonts w:ascii="宋体" w:hAnsi="宋体" w:hint="eastAsia"/>
          <w:bCs/>
          <w:sz w:val="22"/>
        </w:rPr>
        <w:t>征求相关领导及部门意见，对初步方案进行完善，落实到指导控制性详细规划深度。期间安排与甲方的不定期交流，形成成果，安排向甲方主要领导进行方案汇报。</w:t>
      </w:r>
    </w:p>
    <w:p w:rsidR="00BD0A41" w:rsidRDefault="00BD0A41" w:rsidP="00BD0A41">
      <w:pPr>
        <w:ind w:firstLineChars="192" w:firstLine="424"/>
        <w:outlineLvl w:val="2"/>
        <w:rPr>
          <w:b/>
          <w:sz w:val="22"/>
        </w:rPr>
      </w:pPr>
      <w:bookmarkStart w:id="27" w:name="_Toc497211605"/>
      <w:bookmarkStart w:id="28" w:name="_Toc173330354"/>
      <w:r>
        <w:rPr>
          <w:rFonts w:hint="eastAsia"/>
          <w:b/>
          <w:sz w:val="22"/>
        </w:rPr>
        <w:t>8</w:t>
      </w:r>
      <w:r>
        <w:rPr>
          <w:b/>
          <w:sz w:val="22"/>
        </w:rPr>
        <w:t>安全文明作业要求与应急处置要求</w:t>
      </w:r>
      <w:bookmarkEnd w:id="27"/>
      <w:bookmarkEnd w:id="28"/>
    </w:p>
    <w:p w:rsidR="00BD0A41" w:rsidRDefault="00BD0A41" w:rsidP="00BD0A41">
      <w:pPr>
        <w:pStyle w:val="a9"/>
        <w:spacing w:line="300" w:lineRule="auto"/>
        <w:ind w:firstLineChars="192" w:firstLine="422"/>
        <w:rPr>
          <w:sz w:val="22"/>
        </w:rPr>
      </w:pPr>
      <w:r>
        <w:rPr>
          <w:rFonts w:hint="eastAsia"/>
          <w:sz w:val="22"/>
        </w:rPr>
        <w:t>8</w:t>
      </w:r>
      <w:r>
        <w:rPr>
          <w:sz w:val="22"/>
        </w:rPr>
        <w:t xml:space="preserve">.1 </w:t>
      </w:r>
      <w:r>
        <w:rPr>
          <w:sz w:val="22"/>
        </w:rPr>
        <w:t>安全文明作业要求</w:t>
      </w:r>
    </w:p>
    <w:p w:rsidR="00BD0A41" w:rsidRDefault="00BD0A41" w:rsidP="00BD0A41">
      <w:pPr>
        <w:pStyle w:val="a9"/>
        <w:spacing w:line="300" w:lineRule="auto"/>
        <w:ind w:firstLineChars="192" w:firstLine="422"/>
        <w:rPr>
          <w:bCs/>
          <w:sz w:val="22"/>
        </w:rPr>
      </w:pPr>
      <w:r>
        <w:rPr>
          <w:rFonts w:hint="eastAsia"/>
          <w:bCs/>
          <w:sz w:val="22"/>
        </w:rPr>
        <w:t>8</w:t>
      </w:r>
      <w:r>
        <w:rPr>
          <w:bCs/>
          <w:sz w:val="22"/>
        </w:rPr>
        <w:t xml:space="preserve">.1.1 </w:t>
      </w:r>
      <w:r>
        <w:rPr>
          <w:rFonts w:hint="eastAsia"/>
          <w:bCs/>
          <w:sz w:val="22"/>
        </w:rPr>
        <w:t>供应商</w:t>
      </w:r>
      <w:r>
        <w:rPr>
          <w:bCs/>
          <w:sz w:val="22"/>
        </w:rPr>
        <w:t>应具备上海市或有关行业管理部门规定的在本市进行相关服务所需的资质（包括国家和本市各类专业工种持证上岗要求）、资格和一切手续（如有的话），由此引起的所有有关事宜及费用由</w:t>
      </w:r>
      <w:r>
        <w:rPr>
          <w:rFonts w:hint="eastAsia"/>
          <w:bCs/>
          <w:sz w:val="22"/>
        </w:rPr>
        <w:t>供应商</w:t>
      </w:r>
      <w:r>
        <w:rPr>
          <w:bCs/>
          <w:sz w:val="22"/>
        </w:rPr>
        <w:t>自行负责。</w:t>
      </w:r>
    </w:p>
    <w:p w:rsidR="00BD0A41" w:rsidRDefault="00BD0A41" w:rsidP="00BD0A41">
      <w:pPr>
        <w:pStyle w:val="a9"/>
        <w:spacing w:line="300" w:lineRule="auto"/>
        <w:ind w:firstLineChars="192" w:firstLine="422"/>
        <w:rPr>
          <w:bCs/>
          <w:sz w:val="22"/>
        </w:rPr>
      </w:pPr>
      <w:r>
        <w:rPr>
          <w:rFonts w:hint="eastAsia"/>
          <w:bCs/>
          <w:sz w:val="22"/>
        </w:rPr>
        <w:t>8</w:t>
      </w:r>
      <w:r>
        <w:rPr>
          <w:bCs/>
          <w:sz w:val="22"/>
        </w:rPr>
        <w:t xml:space="preserve">.1.2 </w:t>
      </w:r>
      <w:r>
        <w:rPr>
          <w:bCs/>
          <w:sz w:val="22"/>
        </w:rPr>
        <w:t>在提供服务期间为确保服务区域及周围环境的整洁和不影响其他活动正常进行，</w:t>
      </w:r>
      <w:r>
        <w:rPr>
          <w:rFonts w:hint="eastAsia"/>
          <w:bCs/>
          <w:sz w:val="22"/>
        </w:rPr>
        <w:t>供应商</w:t>
      </w:r>
      <w:r>
        <w:rPr>
          <w:bCs/>
          <w:sz w:val="22"/>
        </w:rPr>
        <w:t>应严格执行国家与上海市有关安全文明施工管理的法律、法规和政策，积极</w:t>
      </w:r>
      <w:r>
        <w:rPr>
          <w:bCs/>
          <w:sz w:val="22"/>
        </w:rPr>
        <w:lastRenderedPageBreak/>
        <w:t>主动加强和落实安全文明施工及环境保护等有关管理工作，并按规定承担相应的费用。若违反规定而造成的一切损失和责任</w:t>
      </w:r>
      <w:proofErr w:type="gramStart"/>
      <w:r>
        <w:rPr>
          <w:bCs/>
          <w:sz w:val="22"/>
        </w:rPr>
        <w:t>由</w:t>
      </w:r>
      <w:r>
        <w:rPr>
          <w:rFonts w:hint="eastAsia"/>
          <w:bCs/>
          <w:sz w:val="22"/>
        </w:rPr>
        <w:t>成交</w:t>
      </w:r>
      <w:proofErr w:type="gramEnd"/>
      <w:r>
        <w:rPr>
          <w:rFonts w:hint="eastAsia"/>
          <w:bCs/>
          <w:sz w:val="22"/>
        </w:rPr>
        <w:t>供应商</w:t>
      </w:r>
      <w:r>
        <w:rPr>
          <w:bCs/>
          <w:sz w:val="22"/>
        </w:rPr>
        <w:t>承担。</w:t>
      </w:r>
    </w:p>
    <w:p w:rsidR="00BD0A41" w:rsidRDefault="00BD0A41" w:rsidP="00BD0A41">
      <w:pPr>
        <w:pStyle w:val="a9"/>
        <w:spacing w:line="300" w:lineRule="auto"/>
        <w:ind w:firstLineChars="192" w:firstLine="422"/>
        <w:rPr>
          <w:bCs/>
          <w:sz w:val="22"/>
        </w:rPr>
      </w:pPr>
      <w:r>
        <w:rPr>
          <w:rFonts w:hint="eastAsia"/>
          <w:bCs/>
          <w:sz w:val="22"/>
        </w:rPr>
        <w:t>8</w:t>
      </w:r>
      <w:r>
        <w:rPr>
          <w:bCs/>
          <w:sz w:val="22"/>
        </w:rPr>
        <w:t xml:space="preserve">.1.3 </w:t>
      </w:r>
      <w:r>
        <w:rPr>
          <w:rFonts w:hint="eastAsia"/>
          <w:bCs/>
          <w:sz w:val="22"/>
        </w:rPr>
        <w:t>成交供应商</w:t>
      </w:r>
      <w:r>
        <w:rPr>
          <w:bCs/>
          <w:sz w:val="22"/>
        </w:rPr>
        <w:t>在项目实施期间，必须遵守国家与上海市各项有关安全作业规章、规范与制度，建立动用明火申请批准制度，安全用电等制度，确保杜绝各类事故的发生。</w:t>
      </w:r>
    </w:p>
    <w:p w:rsidR="00BD0A41" w:rsidRDefault="00BD0A41" w:rsidP="00BD0A41">
      <w:pPr>
        <w:ind w:firstLineChars="192" w:firstLine="424"/>
        <w:outlineLvl w:val="2"/>
        <w:rPr>
          <w:b/>
          <w:sz w:val="22"/>
        </w:rPr>
      </w:pPr>
      <w:bookmarkStart w:id="29" w:name="_Toc497211606"/>
      <w:bookmarkStart w:id="30" w:name="_Toc173330355"/>
      <w:r>
        <w:rPr>
          <w:rFonts w:hint="eastAsia"/>
          <w:b/>
          <w:sz w:val="22"/>
        </w:rPr>
        <w:t>9</w:t>
      </w:r>
      <w:r>
        <w:rPr>
          <w:b/>
          <w:sz w:val="22"/>
        </w:rPr>
        <w:t>管理、考核要求</w:t>
      </w:r>
      <w:bookmarkEnd w:id="29"/>
      <w:bookmarkEnd w:id="30"/>
    </w:p>
    <w:p w:rsidR="00BD0A41" w:rsidRDefault="00BD0A41" w:rsidP="00BD0A41">
      <w:pPr>
        <w:ind w:firstLineChars="192" w:firstLine="422"/>
        <w:jc w:val="left"/>
        <w:rPr>
          <w:sz w:val="22"/>
        </w:rPr>
      </w:pPr>
      <w:r>
        <w:rPr>
          <w:rFonts w:hint="eastAsia"/>
          <w:sz w:val="22"/>
        </w:rPr>
        <w:t>9</w:t>
      </w:r>
      <w:r>
        <w:rPr>
          <w:sz w:val="22"/>
        </w:rPr>
        <w:t xml:space="preserve">.1 </w:t>
      </w:r>
      <w:r>
        <w:rPr>
          <w:sz w:val="22"/>
        </w:rPr>
        <w:t>项目管理要求</w:t>
      </w:r>
    </w:p>
    <w:p w:rsidR="00BD0A41" w:rsidRDefault="00BD0A41" w:rsidP="00BD0A41">
      <w:pPr>
        <w:ind w:firstLineChars="192" w:firstLine="422"/>
        <w:jc w:val="left"/>
        <w:rPr>
          <w:sz w:val="22"/>
        </w:rPr>
      </w:pPr>
      <w:r>
        <w:rPr>
          <w:rFonts w:hint="eastAsia"/>
          <w:sz w:val="22"/>
        </w:rPr>
        <w:t>9</w:t>
      </w:r>
      <w:r>
        <w:rPr>
          <w:sz w:val="22"/>
        </w:rPr>
        <w:t xml:space="preserve">.1.1 </w:t>
      </w:r>
      <w:r>
        <w:rPr>
          <w:rFonts w:hint="eastAsia"/>
          <w:sz w:val="22"/>
        </w:rPr>
        <w:t>供应商</w:t>
      </w:r>
      <w:r>
        <w:rPr>
          <w:sz w:val="22"/>
        </w:rPr>
        <w:t>在</w:t>
      </w:r>
      <w:r>
        <w:rPr>
          <w:rFonts w:hint="eastAsia"/>
          <w:sz w:val="22"/>
        </w:rPr>
        <w:t>磋商</w:t>
      </w:r>
      <w:r>
        <w:rPr>
          <w:sz w:val="22"/>
        </w:rPr>
        <w:t>阶段应根据本项目具体情况、采购人需求和国家、本市有关规定与标准制定管理方案，在</w:t>
      </w:r>
      <w:r>
        <w:rPr>
          <w:rFonts w:hint="eastAsia"/>
          <w:sz w:val="22"/>
        </w:rPr>
        <w:t>成交</w:t>
      </w:r>
      <w:r>
        <w:rPr>
          <w:sz w:val="22"/>
        </w:rPr>
        <w:t>后据此进行细化，经采购人确认后按照确认的管理方案和管理计划组织管理，接受采购人代表对管理质量的检查、监督和考核。未经采购人事前书面许可，</w:t>
      </w:r>
      <w:r>
        <w:rPr>
          <w:rFonts w:hint="eastAsia"/>
          <w:sz w:val="22"/>
        </w:rPr>
        <w:t>成交供应商</w:t>
      </w:r>
      <w:r>
        <w:rPr>
          <w:sz w:val="22"/>
        </w:rPr>
        <w:t>不得自行调整管理方案或更改管理措施。</w:t>
      </w:r>
    </w:p>
    <w:p w:rsidR="00BD0A41" w:rsidRDefault="00BD0A41" w:rsidP="00BD0A41">
      <w:pPr>
        <w:ind w:firstLineChars="192" w:firstLine="422"/>
        <w:jc w:val="left"/>
        <w:rPr>
          <w:sz w:val="22"/>
        </w:rPr>
      </w:pPr>
      <w:r>
        <w:rPr>
          <w:rFonts w:hint="eastAsia"/>
          <w:sz w:val="22"/>
        </w:rPr>
        <w:t>9</w:t>
      </w:r>
      <w:r>
        <w:rPr>
          <w:sz w:val="22"/>
        </w:rPr>
        <w:t xml:space="preserve">.1.2 </w:t>
      </w:r>
      <w:r>
        <w:rPr>
          <w:sz w:val="22"/>
        </w:rPr>
        <w:t>根据实际需要或其他原因，采购人认为确有必要调整管理方案并以书面形式要求</w:t>
      </w:r>
      <w:r>
        <w:rPr>
          <w:rFonts w:hint="eastAsia"/>
          <w:sz w:val="22"/>
        </w:rPr>
        <w:t>成交供应</w:t>
      </w:r>
      <w:proofErr w:type="gramStart"/>
      <w:r>
        <w:rPr>
          <w:rFonts w:hint="eastAsia"/>
          <w:sz w:val="22"/>
        </w:rPr>
        <w:t>商</w:t>
      </w:r>
      <w:r>
        <w:rPr>
          <w:sz w:val="22"/>
        </w:rPr>
        <w:t>管理</w:t>
      </w:r>
      <w:proofErr w:type="gramEnd"/>
      <w:r>
        <w:rPr>
          <w:sz w:val="22"/>
        </w:rPr>
        <w:t>人员调整管理时间或更改管理措施时，</w:t>
      </w:r>
      <w:r>
        <w:rPr>
          <w:rFonts w:hint="eastAsia"/>
          <w:sz w:val="22"/>
        </w:rPr>
        <w:t>成交供应商</w:t>
      </w:r>
      <w:r>
        <w:rPr>
          <w:sz w:val="22"/>
        </w:rPr>
        <w:t>应遵从采购人要求，但如该项调整导致的费用增加，</w:t>
      </w:r>
      <w:r>
        <w:rPr>
          <w:rFonts w:hint="eastAsia"/>
          <w:sz w:val="22"/>
        </w:rPr>
        <w:t>成交供应商</w:t>
      </w:r>
      <w:r>
        <w:rPr>
          <w:sz w:val="22"/>
        </w:rPr>
        <w:t>需提出增加费用预算和依据，经由采购人确认后由采购人承担。</w:t>
      </w:r>
    </w:p>
    <w:p w:rsidR="00BD0A41" w:rsidRDefault="00BD0A41" w:rsidP="00BD0A41">
      <w:pPr>
        <w:ind w:firstLineChars="192" w:firstLine="422"/>
        <w:jc w:val="left"/>
        <w:rPr>
          <w:sz w:val="22"/>
        </w:rPr>
      </w:pPr>
      <w:r>
        <w:rPr>
          <w:rFonts w:hint="eastAsia"/>
          <w:sz w:val="22"/>
        </w:rPr>
        <w:t>9</w:t>
      </w:r>
      <w:r>
        <w:rPr>
          <w:sz w:val="22"/>
        </w:rPr>
        <w:t xml:space="preserve">.1.3 </w:t>
      </w:r>
      <w:r>
        <w:rPr>
          <w:rFonts w:hint="eastAsia"/>
          <w:sz w:val="22"/>
        </w:rPr>
        <w:t>成交供应商</w:t>
      </w:r>
      <w:r>
        <w:rPr>
          <w:sz w:val="22"/>
        </w:rPr>
        <w:t>在</w:t>
      </w:r>
      <w:r>
        <w:rPr>
          <w:rFonts w:hint="eastAsia"/>
          <w:sz w:val="22"/>
        </w:rPr>
        <w:t>响应文件中</w:t>
      </w:r>
      <w:r>
        <w:rPr>
          <w:sz w:val="22"/>
        </w:rPr>
        <w:t>承诺并经采购人认定的项目负责人及专业技术、管理人员应是本单位职工，且为该项目现场的实际操作者，并应常驻项目现场。未经采购人同意，</w:t>
      </w:r>
      <w:r>
        <w:rPr>
          <w:rFonts w:hint="eastAsia"/>
          <w:sz w:val="22"/>
        </w:rPr>
        <w:t>成交供应商</w:t>
      </w:r>
      <w:r>
        <w:rPr>
          <w:sz w:val="22"/>
        </w:rPr>
        <w:t>不得调换或撤离上述人员，如采购人认为有必要，可要求</w:t>
      </w:r>
      <w:r>
        <w:rPr>
          <w:rFonts w:hint="eastAsia"/>
          <w:sz w:val="22"/>
        </w:rPr>
        <w:t>成交供应商</w:t>
      </w:r>
      <w:r>
        <w:rPr>
          <w:sz w:val="22"/>
        </w:rPr>
        <w:t>对上述人员中的部分人员</w:t>
      </w:r>
      <w:proofErr w:type="gramStart"/>
      <w:r>
        <w:rPr>
          <w:sz w:val="22"/>
        </w:rPr>
        <w:t>作出</w:t>
      </w:r>
      <w:proofErr w:type="gramEnd"/>
      <w:r>
        <w:rPr>
          <w:sz w:val="22"/>
        </w:rPr>
        <w:t>更好的调整。</w:t>
      </w:r>
    </w:p>
    <w:p w:rsidR="00BD0A41" w:rsidRDefault="00BD0A41" w:rsidP="00BD0A41">
      <w:pPr>
        <w:ind w:firstLineChars="192" w:firstLine="422"/>
        <w:jc w:val="left"/>
        <w:rPr>
          <w:sz w:val="22"/>
        </w:rPr>
      </w:pPr>
      <w:r>
        <w:rPr>
          <w:rFonts w:hint="eastAsia"/>
          <w:sz w:val="22"/>
        </w:rPr>
        <w:t>9</w:t>
      </w:r>
      <w:r>
        <w:rPr>
          <w:sz w:val="22"/>
        </w:rPr>
        <w:t xml:space="preserve">.1.4 </w:t>
      </w:r>
      <w:r>
        <w:rPr>
          <w:rFonts w:hint="eastAsia"/>
          <w:sz w:val="22"/>
        </w:rPr>
        <w:t>成交供应商</w:t>
      </w:r>
      <w:r>
        <w:rPr>
          <w:sz w:val="22"/>
        </w:rPr>
        <w:t>需建立职工（含劳务工等各种类型用工）花名册等档案资料，与职工签订劳动合同，为其办理国家规定的相关保险，并按规定标准安排专业健康体检和配备劳动防护用品。</w:t>
      </w:r>
    </w:p>
    <w:p w:rsidR="00BD0A41" w:rsidRDefault="00BD0A41" w:rsidP="00BD0A41">
      <w:pPr>
        <w:ind w:firstLineChars="192" w:firstLine="422"/>
        <w:jc w:val="left"/>
        <w:rPr>
          <w:sz w:val="22"/>
        </w:rPr>
      </w:pPr>
      <w:r>
        <w:rPr>
          <w:rFonts w:hint="eastAsia"/>
          <w:sz w:val="22"/>
        </w:rPr>
        <w:t>9</w:t>
      </w:r>
      <w:r>
        <w:rPr>
          <w:sz w:val="22"/>
        </w:rPr>
        <w:t xml:space="preserve">.1.5 </w:t>
      </w:r>
      <w:r>
        <w:rPr>
          <w:sz w:val="22"/>
        </w:rPr>
        <w:t>本项目所用材料、制品、设备等均需符合相关技术规程、规范要求。</w:t>
      </w:r>
    </w:p>
    <w:p w:rsidR="00BD0A41" w:rsidRDefault="00BD0A41" w:rsidP="00BD0A41">
      <w:pPr>
        <w:ind w:firstLineChars="192" w:firstLine="422"/>
        <w:jc w:val="left"/>
        <w:rPr>
          <w:sz w:val="22"/>
        </w:rPr>
      </w:pPr>
      <w:r>
        <w:rPr>
          <w:rFonts w:hint="eastAsia"/>
          <w:sz w:val="22"/>
        </w:rPr>
        <w:t>9</w:t>
      </w:r>
      <w:r>
        <w:rPr>
          <w:sz w:val="22"/>
        </w:rPr>
        <w:t xml:space="preserve">.1.6 </w:t>
      </w:r>
      <w:r>
        <w:rPr>
          <w:sz w:val="22"/>
        </w:rPr>
        <w:t>本项目所用的材料、制品、设备等，供货单位送达施工现场后，</w:t>
      </w:r>
      <w:proofErr w:type="gramStart"/>
      <w:r>
        <w:rPr>
          <w:sz w:val="22"/>
        </w:rPr>
        <w:t>由</w:t>
      </w:r>
      <w:r>
        <w:rPr>
          <w:rFonts w:hint="eastAsia"/>
          <w:sz w:val="22"/>
        </w:rPr>
        <w:t>成交</w:t>
      </w:r>
      <w:proofErr w:type="gramEnd"/>
      <w:r>
        <w:rPr>
          <w:rFonts w:hint="eastAsia"/>
          <w:sz w:val="22"/>
        </w:rPr>
        <w:t>供应商</w:t>
      </w:r>
      <w:r>
        <w:rPr>
          <w:sz w:val="22"/>
        </w:rPr>
        <w:t>负责办理验收交割手续，并负责日常保管工作。</w:t>
      </w:r>
    </w:p>
    <w:p w:rsidR="00BD0A41" w:rsidRDefault="00BD0A41" w:rsidP="00BD0A41">
      <w:pPr>
        <w:ind w:firstLineChars="192" w:firstLine="422"/>
        <w:jc w:val="left"/>
        <w:rPr>
          <w:sz w:val="22"/>
        </w:rPr>
      </w:pPr>
      <w:r>
        <w:rPr>
          <w:rFonts w:hint="eastAsia"/>
          <w:sz w:val="22"/>
        </w:rPr>
        <w:t>9</w:t>
      </w:r>
      <w:r>
        <w:rPr>
          <w:sz w:val="22"/>
        </w:rPr>
        <w:t xml:space="preserve">.2 </w:t>
      </w:r>
      <w:r>
        <w:rPr>
          <w:sz w:val="22"/>
        </w:rPr>
        <w:t>项目考核办法</w:t>
      </w:r>
    </w:p>
    <w:p w:rsidR="00BD0A41" w:rsidRDefault="00BD0A41" w:rsidP="00BD0A41">
      <w:pPr>
        <w:ind w:firstLineChars="192" w:firstLine="422"/>
        <w:jc w:val="left"/>
        <w:rPr>
          <w:sz w:val="22"/>
        </w:rPr>
      </w:pPr>
      <w:r>
        <w:rPr>
          <w:rFonts w:ascii="宋体" w:hAnsi="宋体" w:hint="eastAsia"/>
          <w:bCs/>
          <w:sz w:val="22"/>
        </w:rPr>
        <w:t>9.2.1最终成果应具备城市设计的深度，能够配合支撑控制性详细规划编制。成交供应商提交的最终成果达不到国家、行业标准及上述技术准则的，应在采购人允许的期限内修改至达到标准为止。如成交供应</w:t>
      </w:r>
      <w:proofErr w:type="gramStart"/>
      <w:r>
        <w:rPr>
          <w:rFonts w:ascii="宋体" w:hAnsi="宋体" w:hint="eastAsia"/>
          <w:bCs/>
          <w:sz w:val="22"/>
        </w:rPr>
        <w:t>商修改</w:t>
      </w:r>
      <w:proofErr w:type="gramEnd"/>
      <w:r>
        <w:rPr>
          <w:rFonts w:ascii="宋体" w:hAnsi="宋体" w:hint="eastAsia"/>
          <w:bCs/>
          <w:sz w:val="22"/>
        </w:rPr>
        <w:t>三次还未达到标准的，采购人将在最后一次付款时扣除5%的合同金额;如成交供应</w:t>
      </w:r>
      <w:proofErr w:type="gramStart"/>
      <w:r>
        <w:rPr>
          <w:rFonts w:ascii="宋体" w:hAnsi="宋体" w:hint="eastAsia"/>
          <w:bCs/>
          <w:sz w:val="22"/>
        </w:rPr>
        <w:t>商修改</w:t>
      </w:r>
      <w:proofErr w:type="gramEnd"/>
      <w:r>
        <w:rPr>
          <w:rFonts w:ascii="宋体" w:hAnsi="宋体" w:hint="eastAsia"/>
          <w:bCs/>
          <w:sz w:val="22"/>
        </w:rPr>
        <w:t>五次及以上还未达到标的，采购人将在最后一次付款时扣除10%的合同金额;如发现成交供应商弄虚作假，情节严重的采购人有权终止合同。</w:t>
      </w:r>
    </w:p>
    <w:p w:rsidR="00BD0A41" w:rsidRDefault="00BD0A41" w:rsidP="00BD0A41">
      <w:pPr>
        <w:pStyle w:val="a9"/>
        <w:spacing w:line="300" w:lineRule="auto"/>
        <w:ind w:firstLineChars="192" w:firstLine="422"/>
        <w:rPr>
          <w:sz w:val="22"/>
        </w:rPr>
      </w:pPr>
      <w:r>
        <w:rPr>
          <w:rFonts w:hint="eastAsia"/>
          <w:sz w:val="22"/>
        </w:rPr>
        <w:t>9</w:t>
      </w:r>
      <w:r>
        <w:rPr>
          <w:sz w:val="22"/>
        </w:rPr>
        <w:t xml:space="preserve">.3 </w:t>
      </w:r>
      <w:r>
        <w:rPr>
          <w:sz w:val="22"/>
        </w:rPr>
        <w:t>项目售后服务要求</w:t>
      </w:r>
    </w:p>
    <w:p w:rsidR="00BD0A41" w:rsidRDefault="00BD0A41" w:rsidP="00BD0A41">
      <w:pPr>
        <w:adjustRightInd w:val="0"/>
        <w:snapToGrid w:val="0"/>
        <w:ind w:firstLineChars="192" w:firstLine="422"/>
        <w:jc w:val="left"/>
        <w:rPr>
          <w:color w:val="000000"/>
          <w:sz w:val="22"/>
        </w:rPr>
      </w:pPr>
      <w:r>
        <w:rPr>
          <w:rFonts w:hint="eastAsia"/>
          <w:color w:val="000000"/>
          <w:sz w:val="22"/>
        </w:rPr>
        <w:t>9</w:t>
      </w:r>
      <w:r>
        <w:rPr>
          <w:color w:val="000000"/>
          <w:sz w:val="22"/>
        </w:rPr>
        <w:t xml:space="preserve">.3.1 </w:t>
      </w:r>
      <w:r>
        <w:rPr>
          <w:rFonts w:hint="eastAsia"/>
          <w:color w:val="000000"/>
          <w:sz w:val="22"/>
        </w:rPr>
        <w:t>成交供应商</w:t>
      </w:r>
      <w:r>
        <w:rPr>
          <w:color w:val="000000"/>
          <w:sz w:val="22"/>
        </w:rPr>
        <w:t>须确保采购人能够得到及时优质的售后服务。</w:t>
      </w:r>
      <w:r>
        <w:rPr>
          <w:rFonts w:hint="eastAsia"/>
          <w:color w:val="000000"/>
          <w:sz w:val="22"/>
        </w:rPr>
        <w:t>供应商</w:t>
      </w:r>
      <w:r>
        <w:rPr>
          <w:color w:val="000000"/>
          <w:sz w:val="22"/>
        </w:rPr>
        <w:t>的服务应</w:t>
      </w:r>
      <w:proofErr w:type="gramStart"/>
      <w:r>
        <w:rPr>
          <w:color w:val="000000"/>
          <w:sz w:val="22"/>
        </w:rPr>
        <w:t>包括</w:t>
      </w:r>
      <w:r>
        <w:rPr>
          <w:rFonts w:hint="eastAsia"/>
          <w:color w:val="000000"/>
          <w:sz w:val="22"/>
        </w:rPr>
        <w:t>磋商</w:t>
      </w:r>
      <w:proofErr w:type="gramEnd"/>
      <w:r>
        <w:rPr>
          <w:color w:val="000000"/>
          <w:sz w:val="22"/>
        </w:rPr>
        <w:t>内容与质量要求中的具体内容及相关设备保修期内免费服务（质保期的维修服务费用包括在</w:t>
      </w:r>
      <w:r>
        <w:rPr>
          <w:rFonts w:hint="eastAsia"/>
          <w:color w:val="000000"/>
          <w:sz w:val="22"/>
        </w:rPr>
        <w:t>磋商</w:t>
      </w:r>
      <w:r>
        <w:rPr>
          <w:color w:val="000000"/>
          <w:sz w:val="22"/>
        </w:rPr>
        <w:t>总价之内）和保修期外的有偿维护。</w:t>
      </w:r>
    </w:p>
    <w:p w:rsidR="00BD0A41" w:rsidRDefault="00BD0A41" w:rsidP="00BD0A41">
      <w:pPr>
        <w:adjustRightInd w:val="0"/>
        <w:snapToGrid w:val="0"/>
        <w:ind w:firstLineChars="192" w:firstLine="422"/>
        <w:jc w:val="left"/>
        <w:rPr>
          <w:color w:val="000000"/>
          <w:sz w:val="22"/>
        </w:rPr>
      </w:pPr>
      <w:r>
        <w:rPr>
          <w:rFonts w:hint="eastAsia"/>
          <w:color w:val="000000"/>
          <w:sz w:val="22"/>
        </w:rPr>
        <w:t>9</w:t>
      </w:r>
      <w:r>
        <w:rPr>
          <w:color w:val="000000"/>
          <w:sz w:val="22"/>
        </w:rPr>
        <w:t xml:space="preserve">.3.2 </w:t>
      </w:r>
      <w:r>
        <w:rPr>
          <w:rFonts w:hint="eastAsia"/>
          <w:color w:val="000000"/>
          <w:sz w:val="22"/>
        </w:rPr>
        <w:t>成交供应商</w:t>
      </w:r>
      <w:r>
        <w:rPr>
          <w:color w:val="000000"/>
          <w:sz w:val="22"/>
        </w:rPr>
        <w:t>须对设备的售后服务承诺，并对其的售后服务做出详细说明。</w:t>
      </w:r>
    </w:p>
    <w:p w:rsidR="00BD0A41" w:rsidRDefault="00BD0A41" w:rsidP="00BD0A41">
      <w:pPr>
        <w:ind w:firstLineChars="192" w:firstLine="424"/>
        <w:outlineLvl w:val="2"/>
        <w:rPr>
          <w:b/>
          <w:sz w:val="22"/>
        </w:rPr>
      </w:pPr>
      <w:bookmarkStart w:id="31" w:name="_Toc497211607"/>
      <w:bookmarkStart w:id="32" w:name="_Toc173330356"/>
      <w:r>
        <w:rPr>
          <w:b/>
          <w:sz w:val="22"/>
        </w:rPr>
        <w:t>1</w:t>
      </w:r>
      <w:r>
        <w:rPr>
          <w:rFonts w:hint="eastAsia"/>
          <w:b/>
          <w:sz w:val="22"/>
        </w:rPr>
        <w:t>0</w:t>
      </w:r>
      <w:r>
        <w:rPr>
          <w:b/>
          <w:sz w:val="22"/>
        </w:rPr>
        <w:t>保密要求</w:t>
      </w:r>
      <w:bookmarkEnd w:id="31"/>
      <w:bookmarkEnd w:id="32"/>
    </w:p>
    <w:p w:rsidR="00BD0A41" w:rsidRDefault="00BD0A41" w:rsidP="00BD0A41">
      <w:pPr>
        <w:ind w:firstLineChars="192" w:firstLine="422"/>
        <w:rPr>
          <w:sz w:val="22"/>
        </w:rPr>
      </w:pPr>
      <w:r>
        <w:rPr>
          <w:sz w:val="22"/>
        </w:rPr>
        <w:t>1</w:t>
      </w:r>
      <w:r>
        <w:rPr>
          <w:rFonts w:hint="eastAsia"/>
          <w:sz w:val="22"/>
        </w:rPr>
        <w:t>0</w:t>
      </w:r>
      <w:r>
        <w:rPr>
          <w:sz w:val="22"/>
        </w:rPr>
        <w:t xml:space="preserve">.1 </w:t>
      </w:r>
      <w:r w:rsidRPr="00576731">
        <w:rPr>
          <w:rFonts w:hint="eastAsia"/>
          <w:color w:val="000000"/>
          <w:sz w:val="22"/>
        </w:rPr>
        <w:t>成交供应商</w:t>
      </w:r>
      <w:r w:rsidRPr="00576731">
        <w:rPr>
          <w:color w:val="000000"/>
          <w:sz w:val="22"/>
        </w:rPr>
        <w:t>应遵守合同文件约定内容的保密要求。如果采购人提供的内容属于保密的，应签订保密协议，且双方均有保密义务。</w:t>
      </w:r>
      <w:r w:rsidRPr="00576731">
        <w:rPr>
          <w:rFonts w:hint="eastAsia"/>
          <w:color w:val="000000"/>
          <w:sz w:val="22"/>
        </w:rPr>
        <w:t>成交供应商</w:t>
      </w:r>
      <w:r w:rsidRPr="00576731">
        <w:rPr>
          <w:color w:val="000000"/>
          <w:sz w:val="22"/>
        </w:rPr>
        <w:t>不得利用工作之便外泄资料或做其他用途，否则</w:t>
      </w:r>
      <w:r w:rsidRPr="00576731">
        <w:rPr>
          <w:rFonts w:hint="eastAsia"/>
          <w:color w:val="000000"/>
          <w:sz w:val="22"/>
        </w:rPr>
        <w:t>成交供应商</w:t>
      </w:r>
      <w:r w:rsidRPr="00576731">
        <w:rPr>
          <w:color w:val="000000"/>
          <w:sz w:val="22"/>
        </w:rPr>
        <w:t>需承担由此引起的法律责任和赔偿采购人的经济损失。本款规定的效力及于</w:t>
      </w:r>
      <w:r w:rsidRPr="00576731">
        <w:rPr>
          <w:rFonts w:hint="eastAsia"/>
          <w:color w:val="000000"/>
          <w:sz w:val="22"/>
        </w:rPr>
        <w:t>成交供应商</w:t>
      </w:r>
      <w:r w:rsidRPr="00576731">
        <w:rPr>
          <w:color w:val="000000"/>
          <w:sz w:val="22"/>
        </w:rPr>
        <w:t>及</w:t>
      </w:r>
      <w:r w:rsidRPr="00576731">
        <w:rPr>
          <w:rFonts w:hint="eastAsia"/>
          <w:color w:val="000000"/>
          <w:sz w:val="22"/>
        </w:rPr>
        <w:t>成交供应商</w:t>
      </w:r>
      <w:r w:rsidRPr="00576731">
        <w:rPr>
          <w:color w:val="000000"/>
          <w:sz w:val="22"/>
        </w:rPr>
        <w:t>的所有雇用人员。</w:t>
      </w:r>
    </w:p>
    <w:p w:rsidR="00BD0A41" w:rsidRDefault="00BD0A41" w:rsidP="00BD0A41">
      <w:pPr>
        <w:rPr>
          <w:sz w:val="20"/>
          <w:szCs w:val="20"/>
        </w:rPr>
      </w:pPr>
    </w:p>
    <w:p w:rsidR="00BD0A41" w:rsidRDefault="00BD0A41" w:rsidP="00BD0A41">
      <w:pPr>
        <w:adjustRightInd w:val="0"/>
        <w:snapToGrid w:val="0"/>
        <w:jc w:val="center"/>
        <w:outlineLvl w:val="1"/>
        <w:rPr>
          <w:rFonts w:eastAsia="黑体"/>
          <w:color w:val="000000"/>
          <w:sz w:val="30"/>
          <w:szCs w:val="30"/>
        </w:rPr>
      </w:pPr>
      <w:bookmarkStart w:id="33" w:name="_Toc497211608"/>
      <w:bookmarkStart w:id="34" w:name="_Toc173330357"/>
      <w:r>
        <w:rPr>
          <w:rFonts w:eastAsia="黑体"/>
          <w:color w:val="000000"/>
          <w:sz w:val="30"/>
          <w:szCs w:val="30"/>
        </w:rPr>
        <w:t>四、报价须知</w:t>
      </w:r>
      <w:bookmarkEnd w:id="33"/>
      <w:bookmarkEnd w:id="34"/>
    </w:p>
    <w:p w:rsidR="00BD0A41" w:rsidRDefault="00BD0A41" w:rsidP="00BD0A41">
      <w:pPr>
        <w:adjustRightInd w:val="0"/>
        <w:snapToGrid w:val="0"/>
        <w:ind w:firstLineChars="200" w:firstLine="442"/>
        <w:jc w:val="left"/>
        <w:outlineLvl w:val="2"/>
        <w:rPr>
          <w:b/>
          <w:color w:val="000000"/>
          <w:sz w:val="22"/>
        </w:rPr>
      </w:pPr>
      <w:bookmarkStart w:id="35" w:name="_Toc497747038"/>
      <w:bookmarkStart w:id="36" w:name="_Toc490037251"/>
      <w:bookmarkStart w:id="37" w:name="_Toc173330358"/>
      <w:bookmarkStart w:id="38" w:name="_Toc497211611"/>
      <w:r>
        <w:rPr>
          <w:b/>
          <w:color w:val="000000"/>
          <w:sz w:val="22"/>
        </w:rPr>
        <w:lastRenderedPageBreak/>
        <w:t>1</w:t>
      </w:r>
      <w:r>
        <w:rPr>
          <w:rFonts w:hint="eastAsia"/>
          <w:b/>
          <w:color w:val="000000"/>
          <w:sz w:val="22"/>
        </w:rPr>
        <w:t>1</w:t>
      </w:r>
      <w:r>
        <w:rPr>
          <w:rFonts w:hint="eastAsia"/>
          <w:b/>
          <w:color w:val="000000"/>
          <w:sz w:val="22"/>
        </w:rPr>
        <w:t>磋商</w:t>
      </w:r>
      <w:r>
        <w:rPr>
          <w:b/>
          <w:color w:val="000000"/>
          <w:sz w:val="22"/>
        </w:rPr>
        <w:t>报价依据</w:t>
      </w:r>
      <w:bookmarkEnd w:id="35"/>
      <w:bookmarkEnd w:id="36"/>
      <w:bookmarkEnd w:id="37"/>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 xml:space="preserve">.1 </w:t>
      </w:r>
      <w:r>
        <w:rPr>
          <w:rFonts w:hint="eastAsia"/>
          <w:color w:val="000000"/>
          <w:sz w:val="22"/>
        </w:rPr>
        <w:t>磋商</w:t>
      </w:r>
      <w:r>
        <w:rPr>
          <w:color w:val="000000"/>
          <w:sz w:val="22"/>
        </w:rPr>
        <w:t>报价计算依据包括本项目的</w:t>
      </w:r>
      <w:r>
        <w:rPr>
          <w:rFonts w:hint="eastAsia"/>
          <w:color w:val="000000"/>
          <w:sz w:val="22"/>
        </w:rPr>
        <w:t>磋商</w:t>
      </w:r>
      <w:r>
        <w:rPr>
          <w:color w:val="000000"/>
          <w:sz w:val="22"/>
        </w:rPr>
        <w:t>文件（包括提供的附件）、</w:t>
      </w:r>
      <w:r>
        <w:rPr>
          <w:rFonts w:hint="eastAsia"/>
          <w:color w:val="000000"/>
          <w:sz w:val="22"/>
        </w:rPr>
        <w:t>磋商</w:t>
      </w:r>
      <w:r>
        <w:rPr>
          <w:color w:val="000000"/>
          <w:sz w:val="22"/>
        </w:rPr>
        <w:t>文件答疑或修改的补充文书、</w:t>
      </w:r>
      <w:r>
        <w:rPr>
          <w:rFonts w:hint="eastAsia"/>
          <w:color w:val="00B0F0"/>
          <w:sz w:val="22"/>
        </w:rPr>
        <w:t>磋商过程中实质性变动的内容、服务内容一览表（</w:t>
      </w:r>
      <w:r>
        <w:rPr>
          <w:color w:val="000000"/>
          <w:sz w:val="22"/>
        </w:rPr>
        <w:t>工作量清单</w:t>
      </w:r>
      <w:r>
        <w:rPr>
          <w:rFonts w:hint="eastAsia"/>
          <w:color w:val="000000"/>
          <w:sz w:val="22"/>
        </w:rPr>
        <w:t>）（设施量清单）</w:t>
      </w:r>
      <w:r>
        <w:rPr>
          <w:color w:val="000000"/>
          <w:sz w:val="22"/>
        </w:rPr>
        <w:t>、项目现场条件等。</w:t>
      </w:r>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.2</w:t>
      </w:r>
      <w:r>
        <w:rPr>
          <w:rFonts w:hint="eastAsia"/>
          <w:color w:val="000000"/>
          <w:sz w:val="22"/>
        </w:rPr>
        <w:t>磋商</w:t>
      </w:r>
      <w:r>
        <w:rPr>
          <w:color w:val="000000"/>
          <w:sz w:val="22"/>
        </w:rPr>
        <w:t>文件明确的</w:t>
      </w:r>
      <w:r>
        <w:rPr>
          <w:rFonts w:hint="eastAsia"/>
          <w:color w:val="000000"/>
          <w:sz w:val="22"/>
        </w:rPr>
        <w:t>项目</w:t>
      </w:r>
      <w:r>
        <w:rPr>
          <w:color w:val="000000"/>
          <w:sz w:val="22"/>
        </w:rPr>
        <w:t>范围、</w:t>
      </w:r>
      <w:r>
        <w:rPr>
          <w:rFonts w:hint="eastAsia"/>
          <w:color w:val="000000"/>
          <w:sz w:val="22"/>
        </w:rPr>
        <w:t>实施</w:t>
      </w:r>
      <w:r>
        <w:rPr>
          <w:color w:val="000000"/>
          <w:sz w:val="22"/>
        </w:rPr>
        <w:t>内容、</w:t>
      </w:r>
      <w:r>
        <w:rPr>
          <w:rFonts w:hint="eastAsia"/>
          <w:color w:val="000000"/>
          <w:sz w:val="22"/>
        </w:rPr>
        <w:t>实施</w:t>
      </w:r>
      <w:r>
        <w:rPr>
          <w:color w:val="000000"/>
          <w:sz w:val="22"/>
        </w:rPr>
        <w:t>期限、质量要求、</w:t>
      </w:r>
      <w:r>
        <w:rPr>
          <w:rFonts w:hint="eastAsia"/>
          <w:color w:val="000000"/>
          <w:sz w:val="22"/>
        </w:rPr>
        <w:t>售后服务（如果有）、</w:t>
      </w:r>
      <w:r>
        <w:rPr>
          <w:color w:val="000000"/>
          <w:sz w:val="22"/>
        </w:rPr>
        <w:t>管理要求与标准及考核要求等。</w:t>
      </w:r>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.3</w:t>
      </w:r>
      <w:r>
        <w:rPr>
          <w:rFonts w:hint="eastAsia"/>
          <w:color w:val="00B0F0"/>
          <w:sz w:val="22"/>
        </w:rPr>
        <w:t>服务内容一览表（</w:t>
      </w:r>
      <w:r>
        <w:rPr>
          <w:color w:val="000000"/>
          <w:sz w:val="22"/>
        </w:rPr>
        <w:t>工作量清单</w:t>
      </w:r>
      <w:r>
        <w:rPr>
          <w:rFonts w:hint="eastAsia"/>
          <w:color w:val="000000"/>
          <w:sz w:val="22"/>
        </w:rPr>
        <w:t>）（设施量清单）</w:t>
      </w:r>
      <w:r>
        <w:rPr>
          <w:color w:val="000000"/>
          <w:sz w:val="22"/>
        </w:rPr>
        <w:t>说明</w:t>
      </w:r>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.3.1</w:t>
      </w:r>
      <w:r>
        <w:rPr>
          <w:rFonts w:hint="eastAsia"/>
          <w:color w:val="00B0F0"/>
          <w:sz w:val="22"/>
        </w:rPr>
        <w:t>服务内容一览表（</w:t>
      </w:r>
      <w:r>
        <w:rPr>
          <w:color w:val="000000"/>
          <w:sz w:val="22"/>
        </w:rPr>
        <w:t>工作量清单</w:t>
      </w:r>
      <w:r>
        <w:rPr>
          <w:rFonts w:hint="eastAsia"/>
          <w:color w:val="000000"/>
          <w:sz w:val="22"/>
        </w:rPr>
        <w:t>）（设施量清单）</w:t>
      </w:r>
      <w:r>
        <w:rPr>
          <w:color w:val="000000"/>
          <w:sz w:val="22"/>
        </w:rPr>
        <w:t>应与</w:t>
      </w:r>
      <w:r>
        <w:rPr>
          <w:rFonts w:hint="eastAsia"/>
          <w:color w:val="000000"/>
          <w:sz w:val="22"/>
        </w:rPr>
        <w:t>供应商</w:t>
      </w:r>
      <w:r>
        <w:rPr>
          <w:color w:val="000000"/>
          <w:sz w:val="22"/>
        </w:rPr>
        <w:t>须知、合同条件、项目质量标准和要求等文件结合起来理解或解释。</w:t>
      </w:r>
    </w:p>
    <w:p w:rsidR="00BD0A41" w:rsidRDefault="00BD0A41" w:rsidP="00BD0A41">
      <w:pPr>
        <w:adjustRightInd w:val="0"/>
        <w:snapToGrid w:val="0"/>
        <w:ind w:firstLineChars="200" w:firstLine="440"/>
        <w:jc w:val="left"/>
        <w:rPr>
          <w:sz w:val="22"/>
        </w:rPr>
      </w:pPr>
      <w:r>
        <w:rPr>
          <w:sz w:val="22"/>
        </w:rPr>
        <w:t>1</w:t>
      </w:r>
      <w:r>
        <w:rPr>
          <w:rFonts w:hint="eastAsia"/>
          <w:sz w:val="22"/>
        </w:rPr>
        <w:t>1</w:t>
      </w:r>
      <w:r>
        <w:rPr>
          <w:sz w:val="22"/>
        </w:rPr>
        <w:t>.3.2</w:t>
      </w:r>
      <w:r>
        <w:rPr>
          <w:sz w:val="22"/>
        </w:rPr>
        <w:t>采购人提供的</w:t>
      </w:r>
      <w:r>
        <w:rPr>
          <w:rFonts w:hint="eastAsia"/>
          <w:color w:val="00B0F0"/>
          <w:sz w:val="22"/>
        </w:rPr>
        <w:t>服务内容一览表（</w:t>
      </w:r>
      <w:r>
        <w:rPr>
          <w:color w:val="000000"/>
          <w:sz w:val="22"/>
        </w:rPr>
        <w:t>工作量清单</w:t>
      </w:r>
      <w:r>
        <w:rPr>
          <w:rFonts w:hint="eastAsia"/>
          <w:color w:val="000000"/>
          <w:sz w:val="22"/>
        </w:rPr>
        <w:t>）（设施量清单）</w:t>
      </w:r>
      <w:r>
        <w:rPr>
          <w:sz w:val="22"/>
        </w:rPr>
        <w:t>是依照采购需求测算出的主要工作内容，允许</w:t>
      </w:r>
      <w:r>
        <w:rPr>
          <w:rFonts w:hint="eastAsia"/>
          <w:sz w:val="22"/>
        </w:rPr>
        <w:t>供应商</w:t>
      </w:r>
      <w:r>
        <w:rPr>
          <w:sz w:val="22"/>
        </w:rPr>
        <w:t>对</w:t>
      </w:r>
      <w:r>
        <w:rPr>
          <w:rFonts w:hint="eastAsia"/>
          <w:color w:val="00B0F0"/>
          <w:sz w:val="22"/>
        </w:rPr>
        <w:t>服务内容一览表（</w:t>
      </w:r>
      <w:r>
        <w:rPr>
          <w:color w:val="000000"/>
          <w:sz w:val="22"/>
        </w:rPr>
        <w:t>工作量清单</w:t>
      </w:r>
      <w:r>
        <w:rPr>
          <w:rFonts w:hint="eastAsia"/>
          <w:color w:val="000000"/>
          <w:sz w:val="22"/>
        </w:rPr>
        <w:t>）（设施量清单）</w:t>
      </w:r>
      <w:r>
        <w:rPr>
          <w:sz w:val="22"/>
        </w:rPr>
        <w:t>内非核心工作内容进行优化设计，并依照优化后的方案进行报价。各</w:t>
      </w:r>
      <w:r>
        <w:rPr>
          <w:rFonts w:hint="eastAsia"/>
          <w:sz w:val="22"/>
        </w:rPr>
        <w:t>供应商</w:t>
      </w:r>
      <w:r>
        <w:rPr>
          <w:sz w:val="22"/>
        </w:rPr>
        <w:t>应认真了解</w:t>
      </w:r>
      <w:r>
        <w:rPr>
          <w:rFonts w:hint="eastAsia"/>
          <w:sz w:val="22"/>
        </w:rPr>
        <w:t>采购</w:t>
      </w:r>
      <w:r>
        <w:rPr>
          <w:sz w:val="22"/>
        </w:rPr>
        <w:t>需求，如发现核心工作内容和实际采购需求不一致时，应立即以书面形式通知采购人核查，</w:t>
      </w:r>
      <w:r>
        <w:rPr>
          <w:color w:val="000000"/>
          <w:sz w:val="22"/>
        </w:rPr>
        <w:t>除非采购人以答疑文件</w:t>
      </w:r>
      <w:r>
        <w:rPr>
          <w:rFonts w:hint="eastAsia"/>
          <w:color w:val="000000"/>
          <w:sz w:val="22"/>
        </w:rPr>
        <w:t>、</w:t>
      </w:r>
      <w:r>
        <w:rPr>
          <w:color w:val="000000"/>
          <w:sz w:val="22"/>
        </w:rPr>
        <w:t>补充文件</w:t>
      </w:r>
      <w:r>
        <w:rPr>
          <w:rFonts w:hint="eastAsia"/>
          <w:color w:val="000000"/>
          <w:sz w:val="22"/>
        </w:rPr>
        <w:t>或</w:t>
      </w:r>
      <w:r>
        <w:rPr>
          <w:rFonts w:hint="eastAsia"/>
          <w:color w:val="00B0F0"/>
          <w:sz w:val="22"/>
        </w:rPr>
        <w:t>磋商过程中实质性内容对磋商文件</w:t>
      </w:r>
      <w:r>
        <w:rPr>
          <w:color w:val="000000"/>
          <w:sz w:val="22"/>
        </w:rPr>
        <w:t>予以更正</w:t>
      </w:r>
      <w:r>
        <w:rPr>
          <w:rFonts w:hint="eastAsia"/>
          <w:sz w:val="22"/>
        </w:rPr>
        <w:t>，</w:t>
      </w:r>
      <w:r>
        <w:rPr>
          <w:sz w:val="22"/>
        </w:rPr>
        <w:t>否则，应以</w:t>
      </w:r>
      <w:r>
        <w:rPr>
          <w:rFonts w:hint="eastAsia"/>
          <w:color w:val="00B0F0"/>
          <w:sz w:val="22"/>
        </w:rPr>
        <w:t>服务内容一览表（</w:t>
      </w:r>
      <w:r>
        <w:rPr>
          <w:color w:val="000000"/>
          <w:sz w:val="22"/>
        </w:rPr>
        <w:t>工作量清单</w:t>
      </w:r>
      <w:r>
        <w:rPr>
          <w:rFonts w:hint="eastAsia"/>
          <w:color w:val="000000"/>
          <w:sz w:val="22"/>
        </w:rPr>
        <w:t>）（设施量清单）</w:t>
      </w:r>
      <w:r>
        <w:rPr>
          <w:sz w:val="22"/>
        </w:rPr>
        <w:t>为准。</w:t>
      </w:r>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w:t>
      </w:r>
      <w:r>
        <w:rPr>
          <w:rFonts w:hint="eastAsia"/>
          <w:color w:val="000000"/>
          <w:sz w:val="22"/>
        </w:rPr>
        <w:t>4</w:t>
      </w:r>
      <w:r>
        <w:rPr>
          <w:color w:val="000000"/>
          <w:sz w:val="22"/>
        </w:rPr>
        <w:t>岗位设置说明</w:t>
      </w:r>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w:t>
      </w:r>
      <w:r>
        <w:rPr>
          <w:rFonts w:hint="eastAsia"/>
          <w:color w:val="000000"/>
          <w:sz w:val="22"/>
        </w:rPr>
        <w:t>4</w:t>
      </w:r>
      <w:r>
        <w:rPr>
          <w:color w:val="000000"/>
          <w:sz w:val="22"/>
        </w:rPr>
        <w:t xml:space="preserve">.1 </w:t>
      </w:r>
      <w:r>
        <w:rPr>
          <w:color w:val="000000"/>
          <w:sz w:val="22"/>
        </w:rPr>
        <w:t>岗位设置应与</w:t>
      </w:r>
      <w:r>
        <w:rPr>
          <w:rFonts w:hint="eastAsia"/>
          <w:color w:val="000000"/>
          <w:sz w:val="22"/>
        </w:rPr>
        <w:t>磋商</w:t>
      </w:r>
      <w:r>
        <w:rPr>
          <w:color w:val="000000"/>
          <w:sz w:val="22"/>
        </w:rPr>
        <w:t>须知、合同条件、项目质量标准和要求等文件结合起来理解或解释。</w:t>
      </w:r>
    </w:p>
    <w:p w:rsidR="00BD0A41" w:rsidRDefault="00BD0A41" w:rsidP="00BD0A41">
      <w:pPr>
        <w:adjustRightInd w:val="0"/>
        <w:snapToGrid w:val="0"/>
        <w:ind w:firstLineChars="200" w:firstLine="440"/>
        <w:jc w:val="left"/>
        <w:rPr>
          <w:sz w:val="22"/>
        </w:rPr>
      </w:pPr>
      <w:r>
        <w:rPr>
          <w:color w:val="000000"/>
          <w:sz w:val="22"/>
        </w:rPr>
        <w:t>1</w:t>
      </w:r>
      <w:r>
        <w:rPr>
          <w:rFonts w:hint="eastAsia"/>
          <w:color w:val="000000"/>
          <w:sz w:val="22"/>
        </w:rPr>
        <w:t>1</w:t>
      </w:r>
      <w:r>
        <w:rPr>
          <w:color w:val="000000"/>
          <w:sz w:val="22"/>
        </w:rPr>
        <w:t>.</w:t>
      </w:r>
      <w:r>
        <w:rPr>
          <w:rFonts w:hint="eastAsia"/>
          <w:color w:val="000000"/>
          <w:sz w:val="22"/>
        </w:rPr>
        <w:t>4</w:t>
      </w:r>
      <w:r>
        <w:rPr>
          <w:color w:val="000000"/>
          <w:sz w:val="22"/>
        </w:rPr>
        <w:t xml:space="preserve">.2 </w:t>
      </w:r>
      <w:r>
        <w:rPr>
          <w:color w:val="000000"/>
          <w:sz w:val="22"/>
        </w:rPr>
        <w:t>采购人提供的</w:t>
      </w:r>
      <w:r>
        <w:rPr>
          <w:b/>
          <w:color w:val="FF0000"/>
          <w:kern w:val="0"/>
          <w:sz w:val="22"/>
          <w:u w:val="single"/>
        </w:rPr>
        <w:t>岗位设置</w:t>
      </w:r>
      <w:r>
        <w:rPr>
          <w:color w:val="000000"/>
          <w:sz w:val="22"/>
        </w:rPr>
        <w:t>是依照采购需求测算出的</w:t>
      </w:r>
      <w:r>
        <w:rPr>
          <w:b/>
          <w:color w:val="FF0000"/>
          <w:kern w:val="0"/>
          <w:sz w:val="22"/>
          <w:u w:val="single"/>
        </w:rPr>
        <w:t>各岗位最低配置要求</w:t>
      </w:r>
      <w:r>
        <w:rPr>
          <w:color w:val="000000"/>
          <w:sz w:val="22"/>
        </w:rPr>
        <w:t>，与最终的实际履约可能存在小的出入，各</w:t>
      </w:r>
      <w:r>
        <w:rPr>
          <w:rFonts w:hint="eastAsia"/>
          <w:color w:val="000000"/>
          <w:sz w:val="22"/>
        </w:rPr>
        <w:t>供应商</w:t>
      </w:r>
      <w:r>
        <w:rPr>
          <w:color w:val="000000"/>
          <w:sz w:val="22"/>
        </w:rPr>
        <w:t>应自行认真踏勘现场，了解</w:t>
      </w:r>
      <w:r>
        <w:rPr>
          <w:rFonts w:hint="eastAsia"/>
          <w:color w:val="000000"/>
          <w:sz w:val="22"/>
        </w:rPr>
        <w:t>采购</w:t>
      </w:r>
      <w:r>
        <w:rPr>
          <w:color w:val="000000"/>
          <w:sz w:val="22"/>
        </w:rPr>
        <w:t>需求。</w:t>
      </w:r>
      <w:r>
        <w:rPr>
          <w:rFonts w:hint="eastAsia"/>
          <w:color w:val="000000"/>
          <w:sz w:val="22"/>
        </w:rPr>
        <w:t>供应商</w:t>
      </w:r>
      <w:r>
        <w:rPr>
          <w:color w:val="000000"/>
          <w:sz w:val="22"/>
        </w:rPr>
        <w:t>如发现</w:t>
      </w:r>
      <w:r>
        <w:rPr>
          <w:b/>
          <w:color w:val="FF0000"/>
          <w:kern w:val="0"/>
          <w:sz w:val="22"/>
          <w:u w:val="single"/>
        </w:rPr>
        <w:t>该表</w:t>
      </w:r>
      <w:r>
        <w:rPr>
          <w:color w:val="000000"/>
          <w:sz w:val="22"/>
        </w:rPr>
        <w:t>和实际工作内容不一致时，应立即以书面形式通知采购人核查，除非采购人以答疑文件</w:t>
      </w:r>
      <w:r>
        <w:rPr>
          <w:rFonts w:hint="eastAsia"/>
          <w:color w:val="000000"/>
          <w:sz w:val="22"/>
        </w:rPr>
        <w:t>、</w:t>
      </w:r>
      <w:r>
        <w:rPr>
          <w:color w:val="000000"/>
          <w:sz w:val="22"/>
        </w:rPr>
        <w:t>补充文件</w:t>
      </w:r>
      <w:r>
        <w:rPr>
          <w:rFonts w:hint="eastAsia"/>
          <w:color w:val="000000"/>
          <w:sz w:val="22"/>
        </w:rPr>
        <w:t>或</w:t>
      </w:r>
      <w:r>
        <w:rPr>
          <w:rFonts w:hint="eastAsia"/>
          <w:color w:val="00B0F0"/>
          <w:sz w:val="22"/>
        </w:rPr>
        <w:t>磋商过程中实质性内容对磋商文件</w:t>
      </w:r>
      <w:r>
        <w:rPr>
          <w:color w:val="000000"/>
          <w:sz w:val="22"/>
        </w:rPr>
        <w:t>予以更正。</w:t>
      </w:r>
    </w:p>
    <w:p w:rsidR="00BD0A41" w:rsidRDefault="00BD0A41" w:rsidP="00BD0A41">
      <w:pPr>
        <w:adjustRightInd w:val="0"/>
        <w:snapToGrid w:val="0"/>
        <w:ind w:firstLineChars="200" w:firstLine="442"/>
        <w:jc w:val="left"/>
        <w:outlineLvl w:val="2"/>
        <w:rPr>
          <w:b/>
          <w:color w:val="000000"/>
          <w:sz w:val="22"/>
        </w:rPr>
      </w:pPr>
      <w:bookmarkStart w:id="39" w:name="_Toc490037252"/>
      <w:bookmarkStart w:id="40" w:name="_Toc497747039"/>
      <w:bookmarkStart w:id="41" w:name="_Toc173330359"/>
      <w:r>
        <w:rPr>
          <w:b/>
          <w:color w:val="000000"/>
          <w:sz w:val="22"/>
        </w:rPr>
        <w:t>1</w:t>
      </w:r>
      <w:bookmarkStart w:id="42" w:name="_Toc490037253"/>
      <w:bookmarkEnd w:id="39"/>
      <w:r>
        <w:rPr>
          <w:rFonts w:hint="eastAsia"/>
          <w:b/>
          <w:color w:val="000000"/>
          <w:sz w:val="22"/>
        </w:rPr>
        <w:t>2</w:t>
      </w:r>
      <w:r>
        <w:rPr>
          <w:rFonts w:hint="eastAsia"/>
          <w:b/>
          <w:color w:val="000000"/>
          <w:sz w:val="22"/>
        </w:rPr>
        <w:t>磋商</w:t>
      </w:r>
      <w:r>
        <w:rPr>
          <w:b/>
          <w:color w:val="000000"/>
          <w:sz w:val="22"/>
        </w:rPr>
        <w:t>报价</w:t>
      </w:r>
      <w:bookmarkEnd w:id="42"/>
      <w:r>
        <w:rPr>
          <w:b/>
          <w:color w:val="000000"/>
          <w:sz w:val="22"/>
        </w:rPr>
        <w:t>内容</w:t>
      </w:r>
      <w:bookmarkEnd w:id="40"/>
      <w:bookmarkEnd w:id="41"/>
    </w:p>
    <w:p w:rsidR="00BD0A41" w:rsidRDefault="00BD0A41" w:rsidP="00BD0A41">
      <w:pPr>
        <w:adjustRightInd w:val="0"/>
        <w:snapToGrid w:val="0"/>
        <w:ind w:firstLineChars="200" w:firstLine="440"/>
        <w:jc w:val="left"/>
        <w:rPr>
          <w:sz w:val="22"/>
        </w:rPr>
      </w:pPr>
      <w:r>
        <w:rPr>
          <w:color w:val="000000"/>
          <w:sz w:val="22"/>
        </w:rPr>
        <w:t>1</w:t>
      </w:r>
      <w:r>
        <w:rPr>
          <w:rFonts w:hint="eastAsia"/>
          <w:color w:val="000000"/>
          <w:sz w:val="22"/>
        </w:rPr>
        <w:t>2</w:t>
      </w:r>
      <w:r>
        <w:rPr>
          <w:color w:val="000000"/>
          <w:sz w:val="22"/>
        </w:rPr>
        <w:t xml:space="preserve">.1 </w:t>
      </w:r>
      <w:r>
        <w:rPr>
          <w:color w:val="000000"/>
          <w:sz w:val="22"/>
        </w:rPr>
        <w:t>本项</w:t>
      </w:r>
      <w:r>
        <w:rPr>
          <w:sz w:val="22"/>
        </w:rPr>
        <w:t>目报价为</w:t>
      </w:r>
      <w:proofErr w:type="gramStart"/>
      <w:r>
        <w:rPr>
          <w:sz w:val="22"/>
        </w:rPr>
        <w:t>全费用</w:t>
      </w:r>
      <w:proofErr w:type="gramEnd"/>
      <w:r>
        <w:rPr>
          <w:sz w:val="22"/>
        </w:rPr>
        <w:t>报价，是履行合同的最终价格，除</w:t>
      </w:r>
      <w:r>
        <w:rPr>
          <w:rFonts w:hint="eastAsia"/>
          <w:sz w:val="22"/>
        </w:rPr>
        <w:t>采购</w:t>
      </w:r>
      <w:r>
        <w:rPr>
          <w:sz w:val="22"/>
        </w:rPr>
        <w:t>需求中另有说明外，</w:t>
      </w:r>
      <w:r>
        <w:rPr>
          <w:rFonts w:hint="eastAsia"/>
          <w:sz w:val="22"/>
        </w:rPr>
        <w:t>磋商</w:t>
      </w:r>
      <w:r>
        <w:rPr>
          <w:sz w:val="22"/>
        </w:rPr>
        <w:t>报价（即</w:t>
      </w:r>
      <w:r>
        <w:rPr>
          <w:rFonts w:hint="eastAsia"/>
          <w:sz w:val="22"/>
        </w:rPr>
        <w:t>磋商</w:t>
      </w:r>
      <w:r>
        <w:rPr>
          <w:sz w:val="22"/>
        </w:rPr>
        <w:t>总价）应包括</w:t>
      </w:r>
      <w:r>
        <w:rPr>
          <w:color w:val="0000FF"/>
          <w:sz w:val="22"/>
          <w:u w:val="single"/>
        </w:rPr>
        <w:t>项目前期调研、数据收集和分析、方案设计、项目研发验收和评估、</w:t>
      </w:r>
      <w:r>
        <w:rPr>
          <w:rFonts w:hint="eastAsia"/>
          <w:color w:val="0000FF"/>
          <w:sz w:val="22"/>
          <w:u w:val="single"/>
        </w:rPr>
        <w:t>售后服务、</w:t>
      </w:r>
      <w:r>
        <w:rPr>
          <w:color w:val="0000FF"/>
          <w:sz w:val="22"/>
          <w:u w:val="single"/>
        </w:rPr>
        <w:t>投入使用</w:t>
      </w:r>
      <w:r>
        <w:rPr>
          <w:color w:val="0000FF"/>
          <w:sz w:val="22"/>
        </w:rPr>
        <w:t>这一系列过程中所包含的所有费用。</w:t>
      </w:r>
    </w:p>
    <w:p w:rsidR="00BD0A41" w:rsidRDefault="00BD0A41" w:rsidP="00BD0A41">
      <w:pPr>
        <w:adjustRightInd w:val="0"/>
        <w:snapToGrid w:val="0"/>
        <w:ind w:firstLineChars="200" w:firstLine="440"/>
        <w:jc w:val="left"/>
        <w:rPr>
          <w:sz w:val="22"/>
        </w:rPr>
      </w:pPr>
      <w:r>
        <w:rPr>
          <w:sz w:val="22"/>
        </w:rPr>
        <w:t>1</w:t>
      </w:r>
      <w:r>
        <w:rPr>
          <w:rFonts w:hint="eastAsia"/>
          <w:sz w:val="22"/>
        </w:rPr>
        <w:t>2</w:t>
      </w:r>
      <w:r>
        <w:rPr>
          <w:sz w:val="22"/>
        </w:rPr>
        <w:t xml:space="preserve">.2 </w:t>
      </w:r>
      <w:r>
        <w:rPr>
          <w:rFonts w:hint="eastAsia"/>
          <w:sz w:val="22"/>
        </w:rPr>
        <w:t>磋商</w:t>
      </w:r>
      <w:r>
        <w:rPr>
          <w:sz w:val="22"/>
        </w:rPr>
        <w:t>报价中</w:t>
      </w:r>
      <w:r>
        <w:rPr>
          <w:rFonts w:hint="eastAsia"/>
          <w:sz w:val="22"/>
        </w:rPr>
        <w:t>供应商</w:t>
      </w:r>
      <w:r>
        <w:rPr>
          <w:sz w:val="22"/>
        </w:rPr>
        <w:t>应考虑本项目可能存在的风险因素。</w:t>
      </w:r>
      <w:r>
        <w:rPr>
          <w:rFonts w:hint="eastAsia"/>
          <w:sz w:val="22"/>
        </w:rPr>
        <w:t>磋商</w:t>
      </w:r>
      <w:r>
        <w:rPr>
          <w:sz w:val="22"/>
        </w:rPr>
        <w:t>报价应将所有工作内容考虑在内，如有漏项或缺项，均属于</w:t>
      </w:r>
      <w:r>
        <w:rPr>
          <w:rFonts w:hint="eastAsia"/>
          <w:sz w:val="22"/>
        </w:rPr>
        <w:t>供应商</w:t>
      </w:r>
      <w:r>
        <w:rPr>
          <w:sz w:val="22"/>
        </w:rPr>
        <w:t>的风险</w:t>
      </w:r>
      <w:r>
        <w:rPr>
          <w:rFonts w:hint="eastAsia"/>
          <w:sz w:val="22"/>
        </w:rPr>
        <w:t>，其费用视作已分配在磋商报价明细表内单价或总价之中</w:t>
      </w:r>
      <w:r>
        <w:rPr>
          <w:sz w:val="22"/>
        </w:rPr>
        <w:t>。</w:t>
      </w:r>
      <w:r>
        <w:rPr>
          <w:rFonts w:hint="eastAsia"/>
          <w:sz w:val="22"/>
        </w:rPr>
        <w:t>供应商</w:t>
      </w:r>
      <w:r>
        <w:rPr>
          <w:sz w:val="22"/>
        </w:rPr>
        <w:t>应逐项计算并填写单价、合计价和总价。</w:t>
      </w:r>
    </w:p>
    <w:p w:rsidR="00BD0A41" w:rsidRDefault="00BD0A41" w:rsidP="00BD0A41">
      <w:pPr>
        <w:adjustRightInd w:val="0"/>
        <w:snapToGrid w:val="0"/>
        <w:ind w:firstLineChars="200" w:firstLine="440"/>
        <w:jc w:val="left"/>
        <w:rPr>
          <w:sz w:val="22"/>
        </w:rPr>
      </w:pPr>
      <w:r>
        <w:rPr>
          <w:sz w:val="22"/>
        </w:rPr>
        <w:t>1</w:t>
      </w:r>
      <w:r>
        <w:rPr>
          <w:rFonts w:hint="eastAsia"/>
          <w:sz w:val="22"/>
        </w:rPr>
        <w:t>2</w:t>
      </w:r>
      <w:r>
        <w:rPr>
          <w:sz w:val="22"/>
        </w:rPr>
        <w:t>.3</w:t>
      </w:r>
      <w:r>
        <w:rPr>
          <w:color w:val="000000"/>
          <w:sz w:val="22"/>
        </w:rPr>
        <w:t>在项目实施期内，对于除不可抗力因素之外，人工价格上涨以及可能存在的其它任何风险因素，</w:t>
      </w:r>
      <w:r>
        <w:rPr>
          <w:rFonts w:hint="eastAsia"/>
          <w:color w:val="000000"/>
          <w:sz w:val="22"/>
        </w:rPr>
        <w:t>供应商</w:t>
      </w:r>
      <w:r>
        <w:rPr>
          <w:color w:val="000000"/>
          <w:sz w:val="22"/>
        </w:rPr>
        <w:t>应自行考虑，在合同履约期内中标价不作调整。</w:t>
      </w:r>
    </w:p>
    <w:p w:rsidR="00BD0A41" w:rsidRDefault="00BD0A41" w:rsidP="00BD0A41">
      <w:pPr>
        <w:adjustRightInd w:val="0"/>
        <w:snapToGrid w:val="0"/>
        <w:ind w:firstLineChars="200" w:firstLine="440"/>
        <w:jc w:val="left"/>
        <w:rPr>
          <w:sz w:val="22"/>
        </w:rPr>
      </w:pPr>
      <w:r>
        <w:rPr>
          <w:sz w:val="22"/>
        </w:rPr>
        <w:t>1</w:t>
      </w:r>
      <w:r>
        <w:rPr>
          <w:rFonts w:hint="eastAsia"/>
          <w:sz w:val="22"/>
        </w:rPr>
        <w:t>2</w:t>
      </w:r>
      <w:r>
        <w:rPr>
          <w:sz w:val="22"/>
        </w:rPr>
        <w:t xml:space="preserve">.4 </w:t>
      </w:r>
      <w:r>
        <w:rPr>
          <w:rFonts w:hint="eastAsia"/>
          <w:sz w:val="22"/>
        </w:rPr>
        <w:t>供应</w:t>
      </w:r>
      <w:proofErr w:type="gramStart"/>
      <w:r>
        <w:rPr>
          <w:rFonts w:hint="eastAsia"/>
          <w:sz w:val="22"/>
        </w:rPr>
        <w:t>商</w:t>
      </w:r>
      <w:r>
        <w:rPr>
          <w:sz w:val="22"/>
        </w:rPr>
        <w:t>按照</w:t>
      </w:r>
      <w:proofErr w:type="gramEnd"/>
      <w:r>
        <w:rPr>
          <w:rFonts w:hint="eastAsia"/>
          <w:sz w:val="22"/>
        </w:rPr>
        <w:t>响应</w:t>
      </w:r>
      <w:r>
        <w:rPr>
          <w:sz w:val="22"/>
        </w:rPr>
        <w:t>文件格式中所附的表式完整地填写《</w:t>
      </w:r>
      <w:r>
        <w:rPr>
          <w:rFonts w:hint="eastAsia"/>
          <w:sz w:val="22"/>
        </w:rPr>
        <w:t>磋商报价</w:t>
      </w:r>
      <w:r>
        <w:rPr>
          <w:sz w:val="22"/>
        </w:rPr>
        <w:t>一览表》及各类</w:t>
      </w:r>
      <w:r>
        <w:rPr>
          <w:rFonts w:hint="eastAsia"/>
          <w:sz w:val="22"/>
        </w:rPr>
        <w:t>磋商</w:t>
      </w:r>
      <w:r>
        <w:rPr>
          <w:sz w:val="22"/>
        </w:rPr>
        <w:t>报价明细表，说明其拟提供服务的内容、数量、价格、时间、价格构成等。</w:t>
      </w:r>
    </w:p>
    <w:p w:rsidR="00BD0A41" w:rsidRDefault="00BD0A41" w:rsidP="00BD0A41">
      <w:pPr>
        <w:adjustRightInd w:val="0"/>
        <w:snapToGrid w:val="0"/>
        <w:ind w:firstLineChars="200" w:firstLine="440"/>
        <w:jc w:val="left"/>
        <w:rPr>
          <w:color w:val="000000"/>
          <w:sz w:val="22"/>
        </w:rPr>
      </w:pPr>
      <w:r>
        <w:rPr>
          <w:color w:val="000000"/>
          <w:sz w:val="22"/>
        </w:rPr>
        <w:t>1</w:t>
      </w:r>
      <w:r>
        <w:rPr>
          <w:rFonts w:hint="eastAsia"/>
          <w:color w:val="000000"/>
          <w:sz w:val="22"/>
        </w:rPr>
        <w:t>2</w:t>
      </w:r>
      <w:r>
        <w:rPr>
          <w:color w:val="000000"/>
          <w:sz w:val="22"/>
        </w:rPr>
        <w:t>.5</w:t>
      </w:r>
      <w:r>
        <w:rPr>
          <w:rFonts w:hint="eastAsia"/>
          <w:color w:val="000000"/>
          <w:sz w:val="22"/>
        </w:rPr>
        <w:t>供应</w:t>
      </w:r>
      <w:proofErr w:type="gramStart"/>
      <w:r>
        <w:rPr>
          <w:rFonts w:hint="eastAsia"/>
          <w:color w:val="000000"/>
          <w:sz w:val="22"/>
        </w:rPr>
        <w:t>商</w:t>
      </w:r>
      <w:r>
        <w:rPr>
          <w:color w:val="000000"/>
          <w:sz w:val="22"/>
        </w:rPr>
        <w:t>按照</w:t>
      </w:r>
      <w:proofErr w:type="gramEnd"/>
      <w:r>
        <w:rPr>
          <w:rFonts w:hint="eastAsia"/>
          <w:color w:val="000000"/>
          <w:sz w:val="22"/>
        </w:rPr>
        <w:t>磋商</w:t>
      </w:r>
      <w:r>
        <w:rPr>
          <w:color w:val="000000"/>
          <w:sz w:val="22"/>
        </w:rPr>
        <w:t>文件格式中所附的表式完整地</w:t>
      </w:r>
      <w:proofErr w:type="gramStart"/>
      <w:r>
        <w:rPr>
          <w:color w:val="000000"/>
          <w:sz w:val="22"/>
        </w:rPr>
        <w:t>填写</w:t>
      </w:r>
      <w:r>
        <w:rPr>
          <w:rFonts w:hint="eastAsia"/>
          <w:color w:val="000000"/>
          <w:sz w:val="22"/>
        </w:rPr>
        <w:t>磋商</w:t>
      </w:r>
      <w:proofErr w:type="gramEnd"/>
      <w:r>
        <w:rPr>
          <w:color w:val="000000"/>
          <w:sz w:val="22"/>
        </w:rPr>
        <w:t>一览表及各类</w:t>
      </w:r>
      <w:r>
        <w:rPr>
          <w:rFonts w:hint="eastAsia"/>
          <w:color w:val="000000"/>
          <w:sz w:val="22"/>
        </w:rPr>
        <w:t>磋商</w:t>
      </w:r>
      <w:r>
        <w:rPr>
          <w:color w:val="000000"/>
          <w:sz w:val="22"/>
        </w:rPr>
        <w:t>报价明细表，说明其拟提供服务的内容、数量、价格构成等。</w:t>
      </w:r>
    </w:p>
    <w:p w:rsidR="00BD0A41" w:rsidRDefault="00BD0A41" w:rsidP="00BD0A41">
      <w:pPr>
        <w:adjustRightInd w:val="0"/>
        <w:snapToGrid w:val="0"/>
        <w:ind w:firstLineChars="200" w:firstLine="440"/>
        <w:jc w:val="left"/>
        <w:rPr>
          <w:b/>
          <w:bCs/>
          <w:color w:val="FF0000"/>
          <w:sz w:val="22"/>
          <w:u w:val="wavyHeavy"/>
        </w:rPr>
      </w:pPr>
      <w:r>
        <w:rPr>
          <w:rFonts w:hint="eastAsia"/>
          <w:color w:val="000000"/>
          <w:sz w:val="22"/>
        </w:rPr>
        <w:t>供应商</w:t>
      </w:r>
      <w:r>
        <w:rPr>
          <w:color w:val="000000"/>
          <w:sz w:val="22"/>
        </w:rPr>
        <w:t>只需在《</w:t>
      </w:r>
      <w:r>
        <w:rPr>
          <w:rFonts w:hint="eastAsia"/>
          <w:color w:val="000000"/>
          <w:sz w:val="22"/>
        </w:rPr>
        <w:t>磋商</w:t>
      </w:r>
      <w:r>
        <w:rPr>
          <w:color w:val="000000"/>
          <w:sz w:val="22"/>
        </w:rPr>
        <w:t>一览表》中报出对应服务期限的</w:t>
      </w:r>
      <w:r>
        <w:rPr>
          <w:rFonts w:hint="eastAsia"/>
          <w:color w:val="000000"/>
          <w:sz w:val="22"/>
        </w:rPr>
        <w:t>磋商</w:t>
      </w:r>
      <w:r>
        <w:rPr>
          <w:color w:val="000000"/>
          <w:sz w:val="22"/>
        </w:rPr>
        <w:t>价格即可。</w:t>
      </w:r>
    </w:p>
    <w:p w:rsidR="00BD0A41" w:rsidRDefault="00BD0A41" w:rsidP="00BD0A41">
      <w:pPr>
        <w:adjustRightInd w:val="0"/>
        <w:snapToGrid w:val="0"/>
        <w:ind w:firstLineChars="200" w:firstLine="440"/>
        <w:outlineLvl w:val="2"/>
        <w:rPr>
          <w:sz w:val="22"/>
        </w:rPr>
      </w:pPr>
      <w:bookmarkStart w:id="43" w:name="_Toc173330360"/>
      <w:r>
        <w:rPr>
          <w:sz w:val="22"/>
        </w:rPr>
        <w:t>1</w:t>
      </w:r>
      <w:r>
        <w:rPr>
          <w:rFonts w:hint="eastAsia"/>
          <w:sz w:val="22"/>
        </w:rPr>
        <w:t>3</w:t>
      </w:r>
      <w:r>
        <w:rPr>
          <w:rFonts w:hint="eastAsia"/>
          <w:sz w:val="22"/>
        </w:rPr>
        <w:t>磋商</w:t>
      </w:r>
      <w:r>
        <w:rPr>
          <w:sz w:val="22"/>
        </w:rPr>
        <w:t>报价控制性条款</w:t>
      </w:r>
      <w:bookmarkEnd w:id="38"/>
      <w:bookmarkEnd w:id="43"/>
    </w:p>
    <w:p w:rsidR="00BD0A41" w:rsidRDefault="00BD0A41" w:rsidP="00BD0A41">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.1 </w:t>
      </w:r>
      <w:r>
        <w:rPr>
          <w:rFonts w:hint="eastAsia"/>
          <w:color w:val="000000"/>
          <w:sz w:val="22"/>
        </w:rPr>
        <w:t>磋商最后</w:t>
      </w:r>
      <w:r>
        <w:rPr>
          <w:color w:val="000000"/>
          <w:sz w:val="22"/>
        </w:rPr>
        <w:t>报价不得超过公布的预算金额</w:t>
      </w:r>
      <w:r>
        <w:rPr>
          <w:rFonts w:hint="eastAsia"/>
          <w:color w:val="000000"/>
          <w:sz w:val="22"/>
        </w:rPr>
        <w:t>或最高限价</w:t>
      </w:r>
      <w:r>
        <w:rPr>
          <w:color w:val="000000"/>
          <w:sz w:val="22"/>
        </w:rPr>
        <w:t>，其中各年度或各分项报价（如有要求）均不得超过对应的预算金额</w:t>
      </w:r>
      <w:r>
        <w:rPr>
          <w:rFonts w:hint="eastAsia"/>
          <w:color w:val="000000"/>
          <w:sz w:val="22"/>
        </w:rPr>
        <w:t>或最高限价</w:t>
      </w:r>
      <w:r>
        <w:rPr>
          <w:color w:val="000000"/>
          <w:sz w:val="22"/>
        </w:rPr>
        <w:t>。</w:t>
      </w:r>
    </w:p>
    <w:p w:rsidR="00BD0A41" w:rsidRDefault="00BD0A41" w:rsidP="00BD0A41">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.2 </w:t>
      </w:r>
      <w:r>
        <w:rPr>
          <w:color w:val="000000"/>
          <w:sz w:val="22"/>
        </w:rPr>
        <w:t>本项目只允许有一个报价，任何有选择的报价将不予接受。</w:t>
      </w:r>
    </w:p>
    <w:p w:rsidR="00BD0A41" w:rsidRDefault="00BD0A41" w:rsidP="00BD0A41">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.3 </w:t>
      </w:r>
      <w:r>
        <w:rPr>
          <w:rFonts w:hint="eastAsia"/>
          <w:color w:val="000000"/>
          <w:sz w:val="22"/>
        </w:rPr>
        <w:t>供应商</w:t>
      </w:r>
      <w:r>
        <w:rPr>
          <w:color w:val="000000"/>
          <w:sz w:val="22"/>
        </w:rPr>
        <w:t>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BD0A41" w:rsidRDefault="00BD0A41" w:rsidP="00BD0A41">
      <w:pPr>
        <w:adjustRightInd w:val="0"/>
        <w:snapToGrid w:val="0"/>
        <w:ind w:firstLineChars="192" w:firstLine="424"/>
        <w:jc w:val="left"/>
        <w:rPr>
          <w:color w:val="000000"/>
          <w:sz w:val="22"/>
        </w:rPr>
      </w:pPr>
      <w:r>
        <w:rPr>
          <w:rFonts w:hAnsi="宋体"/>
          <w:b/>
          <w:bCs/>
          <w:kern w:val="0"/>
          <w:sz w:val="22"/>
        </w:rPr>
        <w:t>★</w:t>
      </w:r>
      <w:r>
        <w:rPr>
          <w:color w:val="000000"/>
          <w:sz w:val="22"/>
        </w:rPr>
        <w:t>1</w:t>
      </w:r>
      <w:r>
        <w:rPr>
          <w:rFonts w:hint="eastAsia"/>
          <w:color w:val="000000"/>
          <w:sz w:val="22"/>
        </w:rPr>
        <w:t>3</w:t>
      </w:r>
      <w:r>
        <w:rPr>
          <w:color w:val="000000"/>
          <w:sz w:val="22"/>
        </w:rPr>
        <w:t xml:space="preserve">.4 </w:t>
      </w:r>
      <w:r>
        <w:rPr>
          <w:color w:val="000000"/>
          <w:sz w:val="22"/>
        </w:rPr>
        <w:t>经</w:t>
      </w:r>
      <w:r>
        <w:rPr>
          <w:rFonts w:hint="eastAsia"/>
          <w:color w:val="000000"/>
          <w:sz w:val="22"/>
        </w:rPr>
        <w:t>磋商小组</w:t>
      </w:r>
      <w:r>
        <w:rPr>
          <w:color w:val="000000"/>
          <w:sz w:val="22"/>
        </w:rPr>
        <w:t>审定，</w:t>
      </w:r>
      <w:r>
        <w:rPr>
          <w:rFonts w:hint="eastAsia"/>
          <w:color w:val="000000"/>
          <w:sz w:val="22"/>
        </w:rPr>
        <w:t>磋商</w:t>
      </w:r>
      <w:r>
        <w:rPr>
          <w:color w:val="000000"/>
          <w:sz w:val="22"/>
        </w:rPr>
        <w:t>报价存在下列情形之一的，该</w:t>
      </w:r>
      <w:r>
        <w:rPr>
          <w:rFonts w:hint="eastAsia"/>
          <w:color w:val="000000"/>
          <w:sz w:val="22"/>
        </w:rPr>
        <w:t>响应</w:t>
      </w:r>
      <w:r>
        <w:rPr>
          <w:color w:val="000000"/>
          <w:sz w:val="22"/>
        </w:rPr>
        <w:t>文件作无效处理：</w:t>
      </w:r>
      <w:r>
        <w:rPr>
          <w:color w:val="000000"/>
          <w:sz w:val="22"/>
        </w:rPr>
        <w:t xml:space="preserve"> </w:t>
      </w:r>
    </w:p>
    <w:p w:rsidR="00BD0A41" w:rsidRDefault="00BD0A41" w:rsidP="00BD0A41">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.4.1 </w:t>
      </w:r>
      <w:r>
        <w:rPr>
          <w:rFonts w:hint="eastAsia"/>
          <w:color w:val="000000"/>
          <w:sz w:val="22"/>
        </w:rPr>
        <w:t>磋商最后</w:t>
      </w:r>
      <w:r>
        <w:rPr>
          <w:color w:val="000000"/>
          <w:sz w:val="22"/>
        </w:rPr>
        <w:t>报价和技术方案明显不相符的；</w:t>
      </w:r>
    </w:p>
    <w:p w:rsidR="00BD0A41" w:rsidRDefault="00BD0A41" w:rsidP="00BD0A41">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.4.2 </w:t>
      </w:r>
      <w:r>
        <w:rPr>
          <w:rFonts w:hint="eastAsia"/>
          <w:color w:val="000000"/>
          <w:sz w:val="22"/>
        </w:rPr>
        <w:t>磋商最后</w:t>
      </w:r>
      <w:r>
        <w:rPr>
          <w:color w:val="000000"/>
          <w:sz w:val="22"/>
        </w:rPr>
        <w:t>报价</w:t>
      </w:r>
      <w:r>
        <w:rPr>
          <w:rFonts w:hint="eastAsia"/>
          <w:color w:val="000000"/>
          <w:sz w:val="22"/>
        </w:rPr>
        <w:t>中</w:t>
      </w:r>
      <w:r>
        <w:rPr>
          <w:color w:val="000000"/>
          <w:sz w:val="22"/>
        </w:rPr>
        <w:t>缩减</w:t>
      </w:r>
      <w:r>
        <w:rPr>
          <w:rFonts w:hint="eastAsia"/>
          <w:color w:val="000000"/>
          <w:sz w:val="22"/>
        </w:rPr>
        <w:t>磋商小组最终确定的</w:t>
      </w:r>
      <w:r>
        <w:rPr>
          <w:color w:val="000000"/>
          <w:sz w:val="22"/>
        </w:rPr>
        <w:t>服务内容的；</w:t>
      </w:r>
    </w:p>
    <w:p w:rsidR="00BD0A41" w:rsidRDefault="00BD0A41" w:rsidP="00BD0A41">
      <w:pPr>
        <w:adjustRightInd w:val="0"/>
        <w:snapToGrid w:val="0"/>
        <w:ind w:firstLineChars="192" w:firstLine="422"/>
        <w:jc w:val="left"/>
        <w:rPr>
          <w:sz w:val="22"/>
        </w:rPr>
      </w:pPr>
      <w:r>
        <w:rPr>
          <w:sz w:val="22"/>
        </w:rPr>
        <w:t>1</w:t>
      </w:r>
      <w:r>
        <w:rPr>
          <w:rFonts w:hint="eastAsia"/>
          <w:sz w:val="22"/>
        </w:rPr>
        <w:t>3</w:t>
      </w:r>
      <w:r>
        <w:rPr>
          <w:sz w:val="22"/>
        </w:rPr>
        <w:t>.4.3</w:t>
      </w:r>
      <w:r>
        <w:rPr>
          <w:rFonts w:hint="eastAsia"/>
          <w:sz w:val="22"/>
        </w:rPr>
        <w:t>磋商</w:t>
      </w:r>
      <w:r>
        <w:rPr>
          <w:sz w:val="22"/>
        </w:rPr>
        <w:t>报价中员工的基本工资低于本市职工</w:t>
      </w:r>
      <w:r>
        <w:rPr>
          <w:rFonts w:hint="eastAsia"/>
          <w:sz w:val="22"/>
        </w:rPr>
        <w:t>最新的</w:t>
      </w:r>
      <w:r>
        <w:rPr>
          <w:sz w:val="22"/>
        </w:rPr>
        <w:t>最低工资标准的。</w:t>
      </w:r>
    </w:p>
    <w:p w:rsidR="00BD0A41" w:rsidRDefault="00BD0A41" w:rsidP="00BD0A41">
      <w:pPr>
        <w:adjustRightInd w:val="0"/>
        <w:snapToGrid w:val="0"/>
        <w:jc w:val="center"/>
        <w:outlineLvl w:val="1"/>
        <w:rPr>
          <w:rFonts w:eastAsia="黑体"/>
          <w:color w:val="000000"/>
          <w:sz w:val="30"/>
          <w:szCs w:val="30"/>
        </w:rPr>
      </w:pPr>
      <w:bookmarkStart w:id="44" w:name="_Toc497211613"/>
      <w:bookmarkStart w:id="45" w:name="_Toc486947670"/>
      <w:bookmarkStart w:id="46" w:name="_Toc173330362"/>
      <w:bookmarkStart w:id="47" w:name="_Toc481849902"/>
      <w:bookmarkStart w:id="48" w:name="_Toc486604818"/>
      <w:r>
        <w:rPr>
          <w:rFonts w:eastAsia="黑体"/>
          <w:color w:val="000000"/>
          <w:sz w:val="30"/>
          <w:szCs w:val="30"/>
        </w:rPr>
        <w:t>五、政府采购政策</w:t>
      </w:r>
      <w:bookmarkEnd w:id="44"/>
      <w:bookmarkEnd w:id="45"/>
      <w:bookmarkEnd w:id="46"/>
    </w:p>
    <w:p w:rsidR="00BD0A41" w:rsidRDefault="00BD0A41" w:rsidP="00BD0A41">
      <w:pPr>
        <w:adjustRightInd w:val="0"/>
        <w:snapToGrid w:val="0"/>
        <w:ind w:firstLineChars="200" w:firstLine="442"/>
        <w:outlineLvl w:val="2"/>
        <w:rPr>
          <w:b/>
          <w:sz w:val="22"/>
        </w:rPr>
      </w:pPr>
      <w:bookmarkStart w:id="49" w:name="_Toc24401"/>
      <w:bookmarkStart w:id="50" w:name="_Toc3750"/>
      <w:bookmarkStart w:id="51" w:name="_Toc486604821"/>
      <w:bookmarkStart w:id="52" w:name="_Toc481849905"/>
      <w:bookmarkStart w:id="53" w:name="_Toc1996366"/>
      <w:bookmarkStart w:id="54" w:name="_Toc155174577"/>
      <w:bookmarkStart w:id="55" w:name="_Toc9591"/>
      <w:bookmarkStart w:id="56" w:name="_Toc25173"/>
      <w:bookmarkStart w:id="57" w:name="_Toc481849906"/>
      <w:bookmarkStart w:id="58" w:name="_Toc486604822"/>
      <w:bookmarkEnd w:id="47"/>
      <w:bookmarkEnd w:id="48"/>
      <w:r>
        <w:rPr>
          <w:rFonts w:hint="eastAsia"/>
          <w:b/>
          <w:sz w:val="22"/>
        </w:rPr>
        <w:lastRenderedPageBreak/>
        <w:t>14</w:t>
      </w:r>
      <w:r>
        <w:rPr>
          <w:b/>
          <w:sz w:val="22"/>
        </w:rPr>
        <w:t>促进中小企业发展</w:t>
      </w:r>
      <w:bookmarkEnd w:id="49"/>
      <w:bookmarkEnd w:id="50"/>
      <w:bookmarkEnd w:id="51"/>
      <w:bookmarkEnd w:id="52"/>
      <w:bookmarkEnd w:id="53"/>
      <w:bookmarkEnd w:id="54"/>
    </w:p>
    <w:p w:rsidR="00BD0A41" w:rsidRDefault="00BD0A41" w:rsidP="00BD0A41">
      <w:pPr>
        <w:tabs>
          <w:tab w:val="left" w:pos="3060"/>
        </w:tabs>
        <w:adjustRightInd w:val="0"/>
        <w:snapToGrid w:val="0"/>
        <w:ind w:firstLineChars="200" w:firstLine="440"/>
        <w:rPr>
          <w:sz w:val="22"/>
        </w:rPr>
      </w:pPr>
      <w:r>
        <w:rPr>
          <w:rFonts w:hint="eastAsia"/>
          <w:sz w:val="22"/>
        </w:rPr>
        <w:t>14</w:t>
      </w:r>
      <w:r>
        <w:rPr>
          <w:bCs/>
          <w:sz w:val="22"/>
        </w:rPr>
        <w:t xml:space="preserve">.1 </w:t>
      </w:r>
      <w:r>
        <w:rPr>
          <w:sz w:val="22"/>
        </w:rPr>
        <w:t>中小企业</w:t>
      </w:r>
      <w:r>
        <w:rPr>
          <w:rFonts w:hint="eastAsia"/>
          <w:sz w:val="22"/>
        </w:rPr>
        <w:t>（含中型、小型、微型企业，下同）</w:t>
      </w:r>
      <w:r>
        <w:rPr>
          <w:sz w:val="22"/>
        </w:rPr>
        <w:t>的划定按照《中小企业划型标准规定》（工信部联企业【</w:t>
      </w:r>
      <w:r>
        <w:rPr>
          <w:sz w:val="22"/>
        </w:rPr>
        <w:t>2011</w:t>
      </w:r>
      <w:r>
        <w:rPr>
          <w:sz w:val="22"/>
        </w:rPr>
        <w:t>】</w:t>
      </w:r>
      <w:r>
        <w:rPr>
          <w:sz w:val="22"/>
        </w:rPr>
        <w:t>300</w:t>
      </w:r>
      <w:r>
        <w:rPr>
          <w:sz w:val="22"/>
        </w:rPr>
        <w:t>号）执行，参加</w:t>
      </w:r>
      <w:r>
        <w:rPr>
          <w:rFonts w:hint="eastAsia"/>
          <w:sz w:val="22"/>
        </w:rPr>
        <w:t>磋商</w:t>
      </w:r>
      <w:r>
        <w:rPr>
          <w:sz w:val="22"/>
        </w:rPr>
        <w:t>的中小企业应当提供《中小企业声明函》（具体格式见</w:t>
      </w:r>
      <w:r>
        <w:rPr>
          <w:sz w:val="22"/>
        </w:rPr>
        <w:t>“</w:t>
      </w:r>
      <w:r>
        <w:rPr>
          <w:rFonts w:hint="eastAsia"/>
          <w:sz w:val="22"/>
        </w:rPr>
        <w:t>磋商</w:t>
      </w:r>
      <w:r>
        <w:rPr>
          <w:sz w:val="22"/>
        </w:rPr>
        <w:t>文件格式</w:t>
      </w:r>
      <w:r>
        <w:rPr>
          <w:sz w:val="22"/>
        </w:rPr>
        <w:t>”</w:t>
      </w:r>
      <w:r>
        <w:rPr>
          <w:sz w:val="22"/>
        </w:rPr>
        <w:t>）</w:t>
      </w:r>
      <w:r>
        <w:rPr>
          <w:rFonts w:hint="eastAsia"/>
          <w:sz w:val="22"/>
        </w:rPr>
        <w:t>，反之，视作非中小企业，不享受相应的扶持政策。如项目允许联合体参与竞争的，则联合体中的中小企业均应按本款要求提供《中小企业声明函》</w:t>
      </w:r>
      <w:r>
        <w:rPr>
          <w:sz w:val="22"/>
        </w:rPr>
        <w:t>。</w:t>
      </w:r>
    </w:p>
    <w:p w:rsidR="00BD0A41" w:rsidRDefault="00BD0A41" w:rsidP="00BD0A41">
      <w:pPr>
        <w:adjustRightInd w:val="0"/>
        <w:snapToGrid w:val="0"/>
        <w:ind w:firstLineChars="200" w:firstLine="440"/>
        <w:rPr>
          <w:sz w:val="22"/>
        </w:rPr>
      </w:pPr>
      <w:r>
        <w:rPr>
          <w:rFonts w:hint="eastAsia"/>
          <w:sz w:val="22"/>
        </w:rPr>
        <w:t>14</w:t>
      </w:r>
      <w:r>
        <w:rPr>
          <w:sz w:val="22"/>
        </w:rPr>
        <w:t xml:space="preserve">.2 </w:t>
      </w:r>
      <w:r>
        <w:rPr>
          <w:rFonts w:hint="eastAsia"/>
          <w:sz w:val="22"/>
        </w:rPr>
        <w:t>依据市财政局</w:t>
      </w:r>
      <w:r>
        <w:rPr>
          <w:rFonts w:hint="eastAsia"/>
          <w:sz w:val="22"/>
        </w:rPr>
        <w:t>2015</w:t>
      </w:r>
      <w:r>
        <w:rPr>
          <w:rFonts w:hint="eastAsia"/>
          <w:sz w:val="22"/>
        </w:rPr>
        <w:t>年</w:t>
      </w:r>
      <w:r>
        <w:rPr>
          <w:rFonts w:hint="eastAsia"/>
          <w:sz w:val="22"/>
        </w:rPr>
        <w:t>9</w:t>
      </w:r>
      <w:r>
        <w:rPr>
          <w:rFonts w:hint="eastAsia"/>
          <w:sz w:val="22"/>
        </w:rPr>
        <w:t>月发布的《</w:t>
      </w:r>
      <w:r>
        <w:rPr>
          <w:rStyle w:val="navname"/>
        </w:rPr>
        <w:t>关于执行促进中小企业发展政策相关事宜的通知</w:t>
      </w:r>
      <w:r>
        <w:rPr>
          <w:rFonts w:hint="eastAsia"/>
          <w:sz w:val="22"/>
        </w:rPr>
        <w:t>》，</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BD0A41" w:rsidRDefault="00BD0A41" w:rsidP="00BD0A41">
      <w:pPr>
        <w:adjustRightInd w:val="0"/>
        <w:snapToGrid w:val="0"/>
        <w:ind w:firstLineChars="200" w:firstLine="440"/>
        <w:rPr>
          <w:sz w:val="22"/>
        </w:rPr>
      </w:pPr>
      <w:r>
        <w:rPr>
          <w:rFonts w:hint="eastAsia"/>
          <w:sz w:val="22"/>
        </w:rPr>
        <w:t>14</w:t>
      </w:r>
      <w:r>
        <w:rPr>
          <w:sz w:val="22"/>
        </w:rPr>
        <w:t xml:space="preserve">.3 </w:t>
      </w:r>
      <w:r>
        <w:rPr>
          <w:rFonts w:hint="eastAsia"/>
          <w:sz w:val="22"/>
        </w:rPr>
        <w:t>如项目允许联合体参与竞争的，组成联合体的大中型企业和其他自然人、法人或者其他组织，与小型、微型企业之间不得存在投资关系。</w:t>
      </w:r>
    </w:p>
    <w:p w:rsidR="00BD0A41" w:rsidRDefault="00BD0A41" w:rsidP="00BD0A41">
      <w:pPr>
        <w:adjustRightInd w:val="0"/>
        <w:snapToGrid w:val="0"/>
        <w:ind w:firstLineChars="200" w:firstLine="440"/>
        <w:rPr>
          <w:sz w:val="22"/>
        </w:rPr>
      </w:pPr>
      <w:r>
        <w:rPr>
          <w:rFonts w:hint="eastAsia"/>
          <w:sz w:val="22"/>
        </w:rPr>
        <w:t>14.4</w:t>
      </w:r>
      <w:r>
        <w:rPr>
          <w:rFonts w:hint="eastAsia"/>
          <w:sz w:val="22"/>
        </w:rPr>
        <w:t>对于小型、微型企业，按照《政府采购促进中小企业发展管理办法》（财库【</w:t>
      </w:r>
      <w:r>
        <w:rPr>
          <w:rFonts w:hint="eastAsia"/>
          <w:sz w:val="22"/>
        </w:rPr>
        <w:t>2020</w:t>
      </w:r>
      <w:r>
        <w:rPr>
          <w:rFonts w:hint="eastAsia"/>
          <w:sz w:val="22"/>
        </w:rPr>
        <w:t>】</w:t>
      </w:r>
      <w:r>
        <w:rPr>
          <w:rFonts w:hint="eastAsia"/>
          <w:sz w:val="22"/>
        </w:rPr>
        <w:t>46</w:t>
      </w:r>
      <w:r>
        <w:rPr>
          <w:rFonts w:hint="eastAsia"/>
          <w:sz w:val="22"/>
        </w:rPr>
        <w:t>号）</w:t>
      </w:r>
      <w:r>
        <w:rPr>
          <w:rFonts w:hint="eastAsia"/>
          <w:sz w:val="22"/>
          <w:highlight w:val="green"/>
        </w:rPr>
        <w:t>和《关于进一步加大政府采购支持中小企业力度的通知》</w:t>
      </w:r>
      <w:r>
        <w:rPr>
          <w:sz w:val="22"/>
          <w:highlight w:val="green"/>
        </w:rPr>
        <w:t>（财库【</w:t>
      </w:r>
      <w:r>
        <w:rPr>
          <w:rFonts w:hint="eastAsia"/>
          <w:sz w:val="22"/>
          <w:highlight w:val="green"/>
        </w:rPr>
        <w:t>2022</w:t>
      </w:r>
      <w:r>
        <w:rPr>
          <w:sz w:val="22"/>
          <w:highlight w:val="green"/>
        </w:rPr>
        <w:t>】</w:t>
      </w:r>
      <w:r>
        <w:rPr>
          <w:rFonts w:hint="eastAsia"/>
          <w:sz w:val="22"/>
          <w:highlight w:val="green"/>
        </w:rPr>
        <w:t>19</w:t>
      </w:r>
      <w:r>
        <w:rPr>
          <w:sz w:val="22"/>
          <w:highlight w:val="green"/>
        </w:rPr>
        <w:t>号）</w:t>
      </w:r>
      <w:r>
        <w:rPr>
          <w:rFonts w:hint="eastAsia"/>
          <w:sz w:val="22"/>
        </w:rPr>
        <w:t>规定，其报价给予</w:t>
      </w:r>
      <w:r>
        <w:rPr>
          <w:rFonts w:hint="eastAsia"/>
          <w:b/>
          <w:color w:val="0000FF"/>
          <w:sz w:val="22"/>
          <w:highlight w:val="green"/>
          <w:u w:val="single"/>
        </w:rPr>
        <w:t>10%</w:t>
      </w:r>
      <w:r>
        <w:rPr>
          <w:rFonts w:hint="eastAsia"/>
          <w:sz w:val="22"/>
        </w:rPr>
        <w:t>的扣除，用扣除后的价格参与评审。</w:t>
      </w:r>
    </w:p>
    <w:p w:rsidR="00BD0A41" w:rsidRDefault="00BD0A41" w:rsidP="00BD0A41">
      <w:pPr>
        <w:adjustRightInd w:val="0"/>
        <w:snapToGrid w:val="0"/>
        <w:ind w:firstLineChars="200" w:firstLine="440"/>
        <w:rPr>
          <w:sz w:val="22"/>
        </w:rPr>
      </w:pPr>
      <w:r>
        <w:rPr>
          <w:rFonts w:hint="eastAsia"/>
          <w:sz w:val="22"/>
        </w:rPr>
        <w:t>14.5</w:t>
      </w:r>
      <w:r>
        <w:rPr>
          <w:rFonts w:hint="eastAsia"/>
          <w:sz w:val="22"/>
        </w:rPr>
        <w:t>如项目允许联合体参与竞争的，且联合体各方均为小型、微型企业的，联合体视同为小型、微型企业，其报价给予</w:t>
      </w:r>
      <w:r>
        <w:rPr>
          <w:rFonts w:hint="eastAsia"/>
          <w:b/>
          <w:color w:val="0000FF"/>
          <w:sz w:val="22"/>
          <w:highlight w:val="green"/>
          <w:u w:val="single"/>
        </w:rPr>
        <w:t>10%</w:t>
      </w:r>
      <w:r>
        <w:rPr>
          <w:rFonts w:hint="eastAsia"/>
          <w:sz w:val="22"/>
        </w:rPr>
        <w:t>的扣除，用扣除后的价格参与评审。反之，依照联合体协议约定，小型、微型企业的协议合同金额占到联合体协议合同总金额</w:t>
      </w:r>
      <w:r>
        <w:rPr>
          <w:rFonts w:hint="eastAsia"/>
          <w:sz w:val="22"/>
        </w:rPr>
        <w:t>30%</w:t>
      </w:r>
      <w:r>
        <w:rPr>
          <w:rFonts w:hint="eastAsia"/>
          <w:sz w:val="22"/>
        </w:rPr>
        <w:t>以上的，给予联合体</w:t>
      </w:r>
      <w:r>
        <w:rPr>
          <w:rFonts w:hint="eastAsia"/>
          <w:b/>
          <w:color w:val="0000FF"/>
          <w:sz w:val="22"/>
          <w:highlight w:val="green"/>
          <w:u w:val="single"/>
        </w:rPr>
        <w:t>4%</w:t>
      </w:r>
      <w:r>
        <w:rPr>
          <w:rFonts w:hint="eastAsia"/>
          <w:sz w:val="22"/>
        </w:rPr>
        <w:t>的价格扣除，用扣除后的价格参与评审。</w:t>
      </w:r>
    </w:p>
    <w:p w:rsidR="00BD0A41" w:rsidRDefault="00BD0A41" w:rsidP="00BD0A41">
      <w:pPr>
        <w:adjustRightInd w:val="0"/>
        <w:snapToGrid w:val="0"/>
        <w:ind w:firstLineChars="200" w:firstLine="440"/>
        <w:rPr>
          <w:kern w:val="0"/>
          <w:sz w:val="22"/>
        </w:rPr>
      </w:pPr>
      <w:r>
        <w:rPr>
          <w:rFonts w:hint="eastAsia"/>
          <w:sz w:val="22"/>
        </w:rPr>
        <w:t>14.6</w:t>
      </w:r>
      <w:r>
        <w:rPr>
          <w:rFonts w:hint="eastAsia"/>
          <w:sz w:val="22"/>
        </w:rPr>
        <w:t>供应商</w:t>
      </w:r>
      <w:r>
        <w:rPr>
          <w:sz w:val="22"/>
        </w:rPr>
        <w:t>如提供虚假材料以谋取成交的，按照《政府采购法》有关条款处理，并记入</w:t>
      </w:r>
      <w:r>
        <w:rPr>
          <w:rFonts w:hint="eastAsia"/>
          <w:sz w:val="22"/>
        </w:rPr>
        <w:t>供应商</w:t>
      </w:r>
      <w:r>
        <w:rPr>
          <w:sz w:val="22"/>
        </w:rPr>
        <w:t>诚信档案。</w:t>
      </w:r>
    </w:p>
    <w:p w:rsidR="00BD0A41" w:rsidRDefault="00BD0A41" w:rsidP="00BD0A41">
      <w:pPr>
        <w:adjustRightInd w:val="0"/>
        <w:snapToGrid w:val="0"/>
        <w:ind w:firstLineChars="200" w:firstLine="442"/>
        <w:outlineLvl w:val="2"/>
        <w:rPr>
          <w:b/>
          <w:sz w:val="22"/>
        </w:rPr>
      </w:pPr>
      <w:bookmarkStart w:id="59" w:name="_Toc25538"/>
      <w:bookmarkStart w:id="60" w:name="_Toc29310"/>
      <w:bookmarkStart w:id="61" w:name="_Toc155174578"/>
      <w:bookmarkEnd w:id="55"/>
      <w:bookmarkEnd w:id="56"/>
      <w:bookmarkEnd w:id="57"/>
      <w:bookmarkEnd w:id="58"/>
      <w:r>
        <w:rPr>
          <w:rFonts w:hint="eastAsia"/>
          <w:b/>
          <w:sz w:val="22"/>
        </w:rPr>
        <w:t>15</w:t>
      </w:r>
      <w:r>
        <w:rPr>
          <w:b/>
          <w:sz w:val="22"/>
        </w:rPr>
        <w:t>促进残疾人就业</w:t>
      </w:r>
      <w:bookmarkEnd w:id="59"/>
      <w:bookmarkEnd w:id="60"/>
      <w:bookmarkEnd w:id="61"/>
    </w:p>
    <w:p w:rsidR="00BD0A41" w:rsidRDefault="00BD0A41" w:rsidP="00BD0A41">
      <w:pPr>
        <w:adjustRightInd w:val="0"/>
        <w:snapToGrid w:val="0"/>
        <w:ind w:firstLineChars="200" w:firstLine="440"/>
        <w:rPr>
          <w:sz w:val="22"/>
        </w:rPr>
      </w:pPr>
      <w:r>
        <w:rPr>
          <w:rFonts w:hint="eastAsia"/>
          <w:sz w:val="22"/>
        </w:rPr>
        <w:t>15</w:t>
      </w:r>
      <w:r>
        <w:rPr>
          <w:sz w:val="22"/>
        </w:rPr>
        <w:t xml:space="preserve">.1 </w:t>
      </w:r>
      <w:bookmarkStart w:id="62" w:name="sendNo"/>
      <w:r>
        <w:rPr>
          <w:sz w:val="22"/>
        </w:rPr>
        <w:t>符合财库</w:t>
      </w:r>
      <w:bookmarkEnd w:id="62"/>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3E51E3" w:rsidRDefault="00BD0A41" w:rsidP="00BD0A41">
      <w:r>
        <w:rPr>
          <w:rFonts w:hint="eastAsia"/>
          <w:sz w:val="22"/>
        </w:rPr>
        <w:t>15</w:t>
      </w:r>
      <w:r>
        <w:rPr>
          <w:sz w:val="22"/>
        </w:rPr>
        <w:t xml:space="preserve">.2 </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rFonts w:hint="eastAsia"/>
          <w:sz w:val="22"/>
        </w:rPr>
        <w:t>磋商</w:t>
      </w:r>
      <w:r>
        <w:rPr>
          <w:sz w:val="22"/>
        </w:rPr>
        <w:t>文件格式</w:t>
      </w:r>
      <w:r>
        <w:rPr>
          <w:sz w:val="22"/>
        </w:rPr>
        <w:t>”</w:t>
      </w:r>
      <w:r>
        <w:rPr>
          <w:sz w:val="22"/>
        </w:rPr>
        <w:t>），并对声明的真实性负责。</w:t>
      </w:r>
    </w:p>
    <w:sectPr w:rsidR="003E51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30F" w:rsidRDefault="0038030F" w:rsidP="00BD0A41">
      <w:r>
        <w:separator/>
      </w:r>
    </w:p>
  </w:endnote>
  <w:endnote w:type="continuationSeparator" w:id="0">
    <w:p w:rsidR="0038030F" w:rsidRDefault="0038030F" w:rsidP="00BD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30F" w:rsidRDefault="0038030F" w:rsidP="00BD0A41">
      <w:r>
        <w:separator/>
      </w:r>
    </w:p>
  </w:footnote>
  <w:footnote w:type="continuationSeparator" w:id="0">
    <w:p w:rsidR="0038030F" w:rsidRDefault="0038030F" w:rsidP="00BD0A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FF"/>
    <w:rsid w:val="002E3EFF"/>
    <w:rsid w:val="0038030F"/>
    <w:rsid w:val="003E51E3"/>
    <w:rsid w:val="00BD0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41"/>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0A4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D0A41"/>
    <w:rPr>
      <w:sz w:val="18"/>
      <w:szCs w:val="18"/>
    </w:rPr>
  </w:style>
  <w:style w:type="paragraph" w:styleId="a4">
    <w:name w:val="footer"/>
    <w:basedOn w:val="a"/>
    <w:link w:val="Char0"/>
    <w:uiPriority w:val="99"/>
    <w:unhideWhenUsed/>
    <w:rsid w:val="00BD0A4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D0A41"/>
    <w:rPr>
      <w:sz w:val="18"/>
      <w:szCs w:val="18"/>
    </w:rPr>
  </w:style>
  <w:style w:type="character" w:styleId="a5">
    <w:name w:val="annotation reference"/>
    <w:uiPriority w:val="99"/>
    <w:qFormat/>
    <w:rsid w:val="00BD0A41"/>
    <w:rPr>
      <w:sz w:val="21"/>
      <w:szCs w:val="21"/>
    </w:rPr>
  </w:style>
  <w:style w:type="character" w:customStyle="1" w:styleId="Char1">
    <w:name w:val="纯文本 Char"/>
    <w:aliases w:val="普通文字 Char Char Char1,普通文字 Char Char Char Char,0921 Char"/>
    <w:link w:val="a6"/>
    <w:qFormat/>
    <w:rsid w:val="00BD0A41"/>
    <w:rPr>
      <w:rFonts w:ascii="宋体" w:hAnsi="Courier New"/>
      <w:sz w:val="24"/>
      <w:szCs w:val="24"/>
    </w:rPr>
  </w:style>
  <w:style w:type="paragraph" w:styleId="a6">
    <w:name w:val="Plain Text"/>
    <w:aliases w:val="普通文字 Char,纯文本 Char Char,普通文字 Char Char,普通文字,小,Texte,正 文 1,0921,普通文字1,普通文字2,普通文字3,普通文字4,普通文字5,普通文字6,普通文字11,普通文字21,普通文字31,普通文字41,普通文字7,Char2,正文缩进两字符,纯文"/>
    <w:basedOn w:val="a"/>
    <w:link w:val="Char1"/>
    <w:qFormat/>
    <w:rsid w:val="00BD0A41"/>
    <w:pPr>
      <w:spacing w:beforeLines="50" w:afterLines="50" w:line="400" w:lineRule="exact"/>
    </w:pPr>
    <w:rPr>
      <w:rFonts w:ascii="宋体" w:eastAsiaTheme="minorEastAsia" w:hAnsi="Courier New" w:cstheme="minorBidi"/>
      <w:sz w:val="24"/>
      <w:szCs w:val="24"/>
    </w:rPr>
  </w:style>
  <w:style w:type="character" w:customStyle="1" w:styleId="Char10">
    <w:name w:val="纯文本 Char1"/>
    <w:basedOn w:val="a0"/>
    <w:uiPriority w:val="99"/>
    <w:semiHidden/>
    <w:rsid w:val="00BD0A41"/>
    <w:rPr>
      <w:rFonts w:ascii="宋体" w:eastAsia="宋体" w:hAnsi="Courier New" w:cs="Courier New"/>
      <w:szCs w:val="21"/>
    </w:rPr>
  </w:style>
  <w:style w:type="table" w:styleId="a7">
    <w:name w:val="Table Grid"/>
    <w:basedOn w:val="a1"/>
    <w:uiPriority w:val="59"/>
    <w:qFormat/>
    <w:rsid w:val="00BD0A4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正文 Char4"/>
    <w:link w:val="a8"/>
    <w:autoRedefine/>
    <w:qFormat/>
    <w:locked/>
    <w:rsid w:val="00BD0A41"/>
    <w:rPr>
      <w:bCs/>
      <w:kern w:val="1"/>
      <w:sz w:val="22"/>
    </w:rPr>
  </w:style>
  <w:style w:type="paragraph" w:customStyle="1" w:styleId="a8">
    <w:name w:val="+正文"/>
    <w:basedOn w:val="a9"/>
    <w:link w:val="Char4"/>
    <w:autoRedefine/>
    <w:qFormat/>
    <w:rsid w:val="00BD0A41"/>
    <w:pPr>
      <w:spacing w:line="300" w:lineRule="auto"/>
      <w:ind w:firstLineChars="192" w:firstLine="422"/>
    </w:pPr>
    <w:rPr>
      <w:rFonts w:asciiTheme="minorHAnsi" w:eastAsiaTheme="minorEastAsia" w:hAnsiTheme="minorHAnsi" w:cstheme="minorBidi"/>
      <w:bCs/>
      <w:sz w:val="22"/>
      <w:szCs w:val="22"/>
    </w:rPr>
  </w:style>
  <w:style w:type="paragraph" w:styleId="a9">
    <w:name w:val="List Paragraph"/>
    <w:basedOn w:val="a"/>
    <w:uiPriority w:val="34"/>
    <w:qFormat/>
    <w:rsid w:val="00BD0A41"/>
    <w:pPr>
      <w:suppressAutoHyphens/>
      <w:ind w:firstLine="420"/>
    </w:pPr>
    <w:rPr>
      <w:kern w:val="1"/>
      <w:szCs w:val="20"/>
    </w:rPr>
  </w:style>
  <w:style w:type="character" w:customStyle="1" w:styleId="navname">
    <w:name w:val="navname"/>
    <w:qFormat/>
    <w:rsid w:val="00BD0A41"/>
  </w:style>
  <w:style w:type="paragraph" w:styleId="aa">
    <w:name w:val="Balloon Text"/>
    <w:basedOn w:val="a"/>
    <w:link w:val="Char2"/>
    <w:uiPriority w:val="99"/>
    <w:semiHidden/>
    <w:unhideWhenUsed/>
    <w:rsid w:val="00BD0A41"/>
    <w:rPr>
      <w:sz w:val="18"/>
      <w:szCs w:val="18"/>
    </w:rPr>
  </w:style>
  <w:style w:type="character" w:customStyle="1" w:styleId="Char2">
    <w:name w:val="批注框文本 Char"/>
    <w:basedOn w:val="a0"/>
    <w:link w:val="aa"/>
    <w:uiPriority w:val="99"/>
    <w:semiHidden/>
    <w:rsid w:val="00BD0A41"/>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41"/>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0A4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D0A41"/>
    <w:rPr>
      <w:sz w:val="18"/>
      <w:szCs w:val="18"/>
    </w:rPr>
  </w:style>
  <w:style w:type="paragraph" w:styleId="a4">
    <w:name w:val="footer"/>
    <w:basedOn w:val="a"/>
    <w:link w:val="Char0"/>
    <w:uiPriority w:val="99"/>
    <w:unhideWhenUsed/>
    <w:rsid w:val="00BD0A4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D0A41"/>
    <w:rPr>
      <w:sz w:val="18"/>
      <w:szCs w:val="18"/>
    </w:rPr>
  </w:style>
  <w:style w:type="character" w:styleId="a5">
    <w:name w:val="annotation reference"/>
    <w:uiPriority w:val="99"/>
    <w:qFormat/>
    <w:rsid w:val="00BD0A41"/>
    <w:rPr>
      <w:sz w:val="21"/>
      <w:szCs w:val="21"/>
    </w:rPr>
  </w:style>
  <w:style w:type="character" w:customStyle="1" w:styleId="Char1">
    <w:name w:val="纯文本 Char"/>
    <w:aliases w:val="普通文字 Char Char Char1,普通文字 Char Char Char Char,0921 Char"/>
    <w:link w:val="a6"/>
    <w:qFormat/>
    <w:rsid w:val="00BD0A41"/>
    <w:rPr>
      <w:rFonts w:ascii="宋体" w:hAnsi="Courier New"/>
      <w:sz w:val="24"/>
      <w:szCs w:val="24"/>
    </w:rPr>
  </w:style>
  <w:style w:type="paragraph" w:styleId="a6">
    <w:name w:val="Plain Text"/>
    <w:aliases w:val="普通文字 Char,纯文本 Char Char,普通文字 Char Char,普通文字,小,Texte,正 文 1,0921,普通文字1,普通文字2,普通文字3,普通文字4,普通文字5,普通文字6,普通文字11,普通文字21,普通文字31,普通文字41,普通文字7,Char2,正文缩进两字符,纯文"/>
    <w:basedOn w:val="a"/>
    <w:link w:val="Char1"/>
    <w:qFormat/>
    <w:rsid w:val="00BD0A41"/>
    <w:pPr>
      <w:spacing w:beforeLines="50" w:afterLines="50" w:line="400" w:lineRule="exact"/>
    </w:pPr>
    <w:rPr>
      <w:rFonts w:ascii="宋体" w:eastAsiaTheme="minorEastAsia" w:hAnsi="Courier New" w:cstheme="minorBidi"/>
      <w:sz w:val="24"/>
      <w:szCs w:val="24"/>
    </w:rPr>
  </w:style>
  <w:style w:type="character" w:customStyle="1" w:styleId="Char10">
    <w:name w:val="纯文本 Char1"/>
    <w:basedOn w:val="a0"/>
    <w:uiPriority w:val="99"/>
    <w:semiHidden/>
    <w:rsid w:val="00BD0A41"/>
    <w:rPr>
      <w:rFonts w:ascii="宋体" w:eastAsia="宋体" w:hAnsi="Courier New" w:cs="Courier New"/>
      <w:szCs w:val="21"/>
    </w:rPr>
  </w:style>
  <w:style w:type="table" w:styleId="a7">
    <w:name w:val="Table Grid"/>
    <w:basedOn w:val="a1"/>
    <w:uiPriority w:val="59"/>
    <w:qFormat/>
    <w:rsid w:val="00BD0A4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正文 Char4"/>
    <w:link w:val="a8"/>
    <w:autoRedefine/>
    <w:qFormat/>
    <w:locked/>
    <w:rsid w:val="00BD0A41"/>
    <w:rPr>
      <w:bCs/>
      <w:kern w:val="1"/>
      <w:sz w:val="22"/>
    </w:rPr>
  </w:style>
  <w:style w:type="paragraph" w:customStyle="1" w:styleId="a8">
    <w:name w:val="+正文"/>
    <w:basedOn w:val="a9"/>
    <w:link w:val="Char4"/>
    <w:autoRedefine/>
    <w:qFormat/>
    <w:rsid w:val="00BD0A41"/>
    <w:pPr>
      <w:spacing w:line="300" w:lineRule="auto"/>
      <w:ind w:firstLineChars="192" w:firstLine="422"/>
    </w:pPr>
    <w:rPr>
      <w:rFonts w:asciiTheme="minorHAnsi" w:eastAsiaTheme="minorEastAsia" w:hAnsiTheme="minorHAnsi" w:cstheme="minorBidi"/>
      <w:bCs/>
      <w:sz w:val="22"/>
      <w:szCs w:val="22"/>
    </w:rPr>
  </w:style>
  <w:style w:type="paragraph" w:styleId="a9">
    <w:name w:val="List Paragraph"/>
    <w:basedOn w:val="a"/>
    <w:uiPriority w:val="34"/>
    <w:qFormat/>
    <w:rsid w:val="00BD0A41"/>
    <w:pPr>
      <w:suppressAutoHyphens/>
      <w:ind w:firstLine="420"/>
    </w:pPr>
    <w:rPr>
      <w:kern w:val="1"/>
      <w:szCs w:val="20"/>
    </w:rPr>
  </w:style>
  <w:style w:type="character" w:customStyle="1" w:styleId="navname">
    <w:name w:val="navname"/>
    <w:qFormat/>
    <w:rsid w:val="00BD0A41"/>
  </w:style>
  <w:style w:type="paragraph" w:styleId="aa">
    <w:name w:val="Balloon Text"/>
    <w:basedOn w:val="a"/>
    <w:link w:val="Char2"/>
    <w:uiPriority w:val="99"/>
    <w:semiHidden/>
    <w:unhideWhenUsed/>
    <w:rsid w:val="00BD0A41"/>
    <w:rPr>
      <w:sz w:val="18"/>
      <w:szCs w:val="18"/>
    </w:rPr>
  </w:style>
  <w:style w:type="character" w:customStyle="1" w:styleId="Char2">
    <w:name w:val="批注框文本 Char"/>
    <w:basedOn w:val="a0"/>
    <w:link w:val="aa"/>
    <w:uiPriority w:val="99"/>
    <w:semiHidden/>
    <w:rsid w:val="00BD0A41"/>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3870</Words>
  <Characters>3988</Characters>
  <Application>Microsoft Office Word</Application>
  <DocSecurity>0</DocSecurity>
  <Lines>332</Lines>
  <Paragraphs>261</Paragraphs>
  <ScaleCrop>false</ScaleCrop>
  <Company/>
  <LinksUpToDate>false</LinksUpToDate>
  <CharactersWithSpaces>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2024-08-06T01:57:00Z</dcterms:created>
  <dcterms:modified xsi:type="dcterms:W3CDTF">2024-08-06T01:57:00Z</dcterms:modified>
</cp:coreProperties>
</file>