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A4C" w:rsidRDefault="008A0A4C" w:rsidP="008A0A4C">
      <w:pPr>
        <w:widowControl/>
        <w:ind w:firstLineChars="200" w:firstLine="602"/>
        <w:jc w:val="center"/>
        <w:outlineLvl w:val="0"/>
        <w:rPr>
          <w:rFonts w:eastAsia="黑体"/>
          <w:b/>
          <w:kern w:val="0"/>
          <w:sz w:val="30"/>
          <w:szCs w:val="30"/>
        </w:rPr>
      </w:pPr>
      <w:bookmarkStart w:id="0" w:name="_Toc497211592"/>
      <w:bookmarkStart w:id="1" w:name="_Toc190332478"/>
      <w:bookmarkStart w:id="2" w:name="_GoBack"/>
      <w:r w:rsidRPr="008A0A4C">
        <w:rPr>
          <w:rFonts w:eastAsia="黑体" w:hint="eastAsia"/>
          <w:b/>
          <w:kern w:val="0"/>
          <w:sz w:val="30"/>
          <w:szCs w:val="30"/>
        </w:rPr>
        <w:t>浦东新区“一网统管”项目密码测评服务</w:t>
      </w:r>
      <w:r>
        <w:rPr>
          <w:rFonts w:eastAsia="黑体"/>
          <w:b/>
          <w:kern w:val="0"/>
          <w:sz w:val="30"/>
          <w:szCs w:val="30"/>
        </w:rPr>
        <w:t>采购需求</w:t>
      </w:r>
      <w:bookmarkEnd w:id="0"/>
      <w:bookmarkEnd w:id="1"/>
    </w:p>
    <w:p w:rsidR="008A0A4C" w:rsidRDefault="008A0A4C" w:rsidP="008A0A4C">
      <w:pPr>
        <w:adjustRightInd w:val="0"/>
        <w:snapToGrid w:val="0"/>
        <w:jc w:val="center"/>
        <w:outlineLvl w:val="1"/>
        <w:rPr>
          <w:rFonts w:eastAsia="黑体"/>
          <w:color w:val="000000"/>
          <w:sz w:val="30"/>
          <w:szCs w:val="30"/>
        </w:rPr>
      </w:pPr>
      <w:bookmarkStart w:id="3" w:name="_Toc497211593"/>
      <w:bookmarkStart w:id="4" w:name="_Toc190332479"/>
      <w:bookmarkEnd w:id="2"/>
      <w:r>
        <w:rPr>
          <w:rFonts w:eastAsia="黑体" w:hint="eastAsia"/>
          <w:color w:val="000000"/>
          <w:sz w:val="30"/>
          <w:szCs w:val="30"/>
        </w:rPr>
        <w:t>一、</w:t>
      </w:r>
      <w:r>
        <w:rPr>
          <w:rFonts w:eastAsia="黑体"/>
          <w:color w:val="000000"/>
          <w:sz w:val="30"/>
          <w:szCs w:val="30"/>
        </w:rPr>
        <w:t>说明</w:t>
      </w:r>
      <w:bookmarkEnd w:id="3"/>
      <w:bookmarkEnd w:id="4"/>
    </w:p>
    <w:p w:rsidR="008A0A4C" w:rsidRDefault="008A0A4C" w:rsidP="008A0A4C">
      <w:pPr>
        <w:ind w:firstLineChars="192" w:firstLine="424"/>
        <w:outlineLvl w:val="2"/>
        <w:rPr>
          <w:b/>
          <w:sz w:val="22"/>
        </w:rPr>
      </w:pPr>
      <w:bookmarkStart w:id="5" w:name="_Toc190332480"/>
      <w:bookmarkStart w:id="6" w:name="_Toc497211594"/>
      <w:r>
        <w:rPr>
          <w:b/>
          <w:sz w:val="22"/>
        </w:rPr>
        <w:t xml:space="preserve">1 </w:t>
      </w:r>
      <w:r>
        <w:rPr>
          <w:b/>
          <w:sz w:val="22"/>
        </w:rPr>
        <w:t>总则</w:t>
      </w:r>
      <w:bookmarkEnd w:id="5"/>
      <w:bookmarkEnd w:id="6"/>
    </w:p>
    <w:p w:rsidR="008A0A4C" w:rsidRDefault="008A0A4C" w:rsidP="008A0A4C">
      <w:pPr>
        <w:adjustRightInd w:val="0"/>
        <w:snapToGrid w:val="0"/>
        <w:ind w:firstLineChars="192" w:firstLine="422"/>
        <w:jc w:val="left"/>
        <w:rPr>
          <w:color w:val="000000"/>
          <w:sz w:val="22"/>
        </w:rPr>
      </w:pPr>
      <w:r>
        <w:rPr>
          <w:color w:val="000000"/>
          <w:sz w:val="22"/>
        </w:rPr>
        <w:t xml:space="preserve">1.1 </w:t>
      </w:r>
      <w:r>
        <w:rPr>
          <w:rFonts w:hint="eastAsia"/>
          <w:color w:val="000000"/>
          <w:sz w:val="22"/>
        </w:rPr>
        <w:t>供应商</w:t>
      </w:r>
      <w:r>
        <w:rPr>
          <w:color w:val="000000"/>
          <w:sz w:val="22"/>
        </w:rPr>
        <w:t>应具备国家或行业管理部门规定的，在本市实施本项目所需的资格（资质）和相关手续（如果有），由此引起的所有有关事宜及费用由</w:t>
      </w:r>
      <w:r>
        <w:rPr>
          <w:rFonts w:hint="eastAsia"/>
          <w:color w:val="000000"/>
          <w:sz w:val="22"/>
        </w:rPr>
        <w:t>供应商</w:t>
      </w:r>
      <w:r>
        <w:rPr>
          <w:color w:val="000000"/>
          <w:sz w:val="22"/>
        </w:rPr>
        <w:t>自行负责。</w:t>
      </w:r>
    </w:p>
    <w:p w:rsidR="008A0A4C" w:rsidRDefault="008A0A4C" w:rsidP="008A0A4C">
      <w:pPr>
        <w:snapToGrid w:val="0"/>
        <w:ind w:firstLineChars="192" w:firstLine="422"/>
        <w:rPr>
          <w:color w:val="000000"/>
          <w:sz w:val="22"/>
        </w:rPr>
      </w:pPr>
      <w:r>
        <w:rPr>
          <w:color w:val="000000"/>
          <w:sz w:val="22"/>
        </w:rPr>
        <w:t xml:space="preserve">1.2 </w:t>
      </w:r>
      <w:r>
        <w:rPr>
          <w:rFonts w:hint="eastAsia"/>
          <w:color w:val="000000"/>
          <w:sz w:val="22"/>
        </w:rPr>
        <w:t>供应商</w:t>
      </w:r>
      <w:r>
        <w:rPr>
          <w:color w:val="000000"/>
          <w:sz w:val="22"/>
        </w:rPr>
        <w:t>提供的服务应当</w:t>
      </w:r>
      <w:proofErr w:type="gramStart"/>
      <w:r>
        <w:rPr>
          <w:color w:val="000000"/>
          <w:sz w:val="22"/>
        </w:rPr>
        <w:t>符合</w:t>
      </w:r>
      <w:r>
        <w:rPr>
          <w:rFonts w:hint="eastAsia"/>
          <w:color w:val="000000"/>
          <w:sz w:val="22"/>
        </w:rPr>
        <w:t>磋商</w:t>
      </w:r>
      <w:proofErr w:type="gramEnd"/>
      <w:r>
        <w:rPr>
          <w:color w:val="000000"/>
          <w:sz w:val="22"/>
        </w:rPr>
        <w:t>文件的要求，并且其质量完全符合国家标准、行业标准或地方标准。</w:t>
      </w:r>
    </w:p>
    <w:p w:rsidR="008A0A4C" w:rsidRDefault="008A0A4C" w:rsidP="008A0A4C">
      <w:pPr>
        <w:adjustRightInd w:val="0"/>
        <w:snapToGrid w:val="0"/>
        <w:ind w:firstLineChars="192" w:firstLine="422"/>
        <w:jc w:val="left"/>
        <w:rPr>
          <w:color w:val="000000"/>
          <w:sz w:val="22"/>
        </w:rPr>
      </w:pPr>
      <w:r>
        <w:rPr>
          <w:color w:val="000000"/>
          <w:sz w:val="22"/>
        </w:rPr>
        <w:t xml:space="preserve">1.3 </w:t>
      </w:r>
      <w:r>
        <w:rPr>
          <w:rFonts w:hint="eastAsia"/>
          <w:color w:val="000000"/>
          <w:sz w:val="22"/>
        </w:rPr>
        <w:t>供应商</w:t>
      </w:r>
      <w:r>
        <w:rPr>
          <w:color w:val="000000"/>
          <w:sz w:val="22"/>
        </w:rPr>
        <w:t>在</w:t>
      </w:r>
      <w:r>
        <w:rPr>
          <w:rFonts w:hint="eastAsia"/>
          <w:color w:val="000000"/>
          <w:sz w:val="22"/>
        </w:rPr>
        <w:t>磋商</w:t>
      </w:r>
      <w:r>
        <w:rPr>
          <w:color w:val="000000"/>
          <w:sz w:val="22"/>
        </w:rPr>
        <w:t>前应认真了解项目的实施背景、应提供的服务内容和质量、项目考核管理要求等，一旦</w:t>
      </w:r>
      <w:r>
        <w:rPr>
          <w:rFonts w:hint="eastAsia"/>
          <w:color w:val="000000"/>
          <w:sz w:val="22"/>
        </w:rPr>
        <w:t>成交</w:t>
      </w:r>
      <w:r>
        <w:rPr>
          <w:color w:val="000000"/>
          <w:sz w:val="22"/>
        </w:rPr>
        <w:t>，应按照</w:t>
      </w:r>
      <w:r>
        <w:rPr>
          <w:rFonts w:hint="eastAsia"/>
          <w:color w:val="000000"/>
          <w:sz w:val="22"/>
        </w:rPr>
        <w:t>磋商</w:t>
      </w:r>
      <w:r>
        <w:rPr>
          <w:color w:val="000000"/>
          <w:sz w:val="22"/>
        </w:rPr>
        <w:t>文件和合同规定的要求提供相关服务。</w:t>
      </w:r>
    </w:p>
    <w:p w:rsidR="008A0A4C" w:rsidRDefault="008A0A4C" w:rsidP="008A0A4C">
      <w:pPr>
        <w:ind w:firstLineChars="192" w:firstLine="422"/>
        <w:rPr>
          <w:sz w:val="22"/>
        </w:rPr>
      </w:pPr>
      <w:r>
        <w:rPr>
          <w:sz w:val="22"/>
        </w:rPr>
        <w:t>1.</w:t>
      </w:r>
      <w:r>
        <w:rPr>
          <w:rFonts w:hint="eastAsia"/>
          <w:sz w:val="22"/>
        </w:rPr>
        <w:t>4</w:t>
      </w:r>
      <w:r>
        <w:rPr>
          <w:rFonts w:hint="eastAsia"/>
          <w:sz w:val="22"/>
        </w:rPr>
        <w:t>供应商</w:t>
      </w:r>
      <w:r>
        <w:rPr>
          <w:sz w:val="22"/>
        </w:rPr>
        <w:t>对所提供的服务应当享有合法的所有权，没有侵犯任何第三方的知识产权、商业秘密、技术秘密等权利，而且不存在任何抵押、留置、查封等产权瑕疵。如采购人使用该服务构成上述侵权的，则</w:t>
      </w:r>
      <w:proofErr w:type="gramStart"/>
      <w:r>
        <w:rPr>
          <w:sz w:val="22"/>
        </w:rPr>
        <w:t>由</w:t>
      </w:r>
      <w:r>
        <w:rPr>
          <w:rFonts w:hint="eastAsia"/>
          <w:sz w:val="22"/>
        </w:rPr>
        <w:t>成交</w:t>
      </w:r>
      <w:proofErr w:type="gramEnd"/>
      <w:r>
        <w:rPr>
          <w:rFonts w:hint="eastAsia"/>
          <w:sz w:val="22"/>
        </w:rPr>
        <w:t>供应商</w:t>
      </w:r>
      <w:r>
        <w:rPr>
          <w:sz w:val="22"/>
        </w:rPr>
        <w:t>承担全部责任。</w:t>
      </w:r>
    </w:p>
    <w:p w:rsidR="008A0A4C" w:rsidRDefault="008A0A4C" w:rsidP="008A0A4C">
      <w:pPr>
        <w:snapToGrid w:val="0"/>
        <w:ind w:firstLineChars="192" w:firstLine="422"/>
        <w:rPr>
          <w:rFonts w:hAnsi="宋体"/>
          <w:sz w:val="22"/>
        </w:rPr>
      </w:pPr>
      <w:r>
        <w:rPr>
          <w:rFonts w:ascii="宋体" w:hAnsi="宋体" w:cs="宋体" w:hint="eastAsia"/>
          <w:color w:val="FF0000"/>
          <w:sz w:val="22"/>
        </w:rPr>
        <w:t>★</w:t>
      </w:r>
      <w:r>
        <w:rPr>
          <w:color w:val="FF0000"/>
          <w:sz w:val="22"/>
        </w:rPr>
        <w:t>1.</w:t>
      </w:r>
      <w:r>
        <w:rPr>
          <w:rFonts w:hint="eastAsia"/>
          <w:color w:val="FF0000"/>
          <w:sz w:val="22"/>
        </w:rPr>
        <w:t>5</w:t>
      </w:r>
      <w:r>
        <w:rPr>
          <w:rFonts w:hint="eastAsia"/>
          <w:color w:val="FF0000"/>
          <w:sz w:val="22"/>
        </w:rPr>
        <w:t>供应商提供的服务必须符合国家强制性标准。</w:t>
      </w:r>
    </w:p>
    <w:p w:rsidR="008A0A4C" w:rsidRDefault="008A0A4C" w:rsidP="008A0A4C">
      <w:pPr>
        <w:adjustRightInd w:val="0"/>
        <w:snapToGrid w:val="0"/>
        <w:ind w:firstLineChars="200" w:firstLine="440"/>
        <w:rPr>
          <w:b/>
          <w:color w:val="FF0000"/>
          <w:sz w:val="22"/>
          <w:u w:val="wavyHeavy"/>
        </w:rPr>
      </w:pPr>
      <w:r>
        <w:rPr>
          <w:sz w:val="22"/>
        </w:rPr>
        <w:t>1.</w:t>
      </w:r>
      <w:r>
        <w:rPr>
          <w:rFonts w:hint="eastAsia"/>
          <w:sz w:val="22"/>
        </w:rPr>
        <w:t>6</w:t>
      </w:r>
      <w:r>
        <w:rPr>
          <w:rFonts w:hAnsi="宋体" w:hint="eastAsia"/>
          <w:sz w:val="22"/>
        </w:rPr>
        <w:t>供应商</w:t>
      </w:r>
      <w:r>
        <w:rPr>
          <w:rFonts w:hAnsi="宋体"/>
          <w:sz w:val="22"/>
        </w:rPr>
        <w:t>认为</w:t>
      </w:r>
      <w:r>
        <w:rPr>
          <w:rFonts w:hAnsi="宋体" w:hint="eastAsia"/>
          <w:sz w:val="22"/>
        </w:rPr>
        <w:t>磋商</w:t>
      </w:r>
      <w:r>
        <w:rPr>
          <w:rFonts w:hAnsi="宋体"/>
          <w:sz w:val="22"/>
        </w:rPr>
        <w:t>文件（</w:t>
      </w:r>
      <w:proofErr w:type="gramStart"/>
      <w:r>
        <w:rPr>
          <w:rFonts w:hAnsi="宋体"/>
          <w:sz w:val="22"/>
        </w:rPr>
        <w:t>包括</w:t>
      </w:r>
      <w:r>
        <w:rPr>
          <w:rFonts w:hAnsi="宋体" w:hint="eastAsia"/>
          <w:sz w:val="22"/>
        </w:rPr>
        <w:t>磋商</w:t>
      </w:r>
      <w:proofErr w:type="gramEnd"/>
      <w:r>
        <w:rPr>
          <w:rFonts w:hAnsi="宋体"/>
          <w:sz w:val="22"/>
        </w:rPr>
        <w:t>补充文件）存在排他性或歧视性条款，可在收到或下载</w:t>
      </w:r>
      <w:r>
        <w:rPr>
          <w:rFonts w:hAnsi="宋体" w:hint="eastAsia"/>
          <w:sz w:val="22"/>
        </w:rPr>
        <w:t>磋商</w:t>
      </w:r>
      <w:r>
        <w:rPr>
          <w:rFonts w:hAnsi="宋体"/>
          <w:sz w:val="22"/>
        </w:rPr>
        <w:t>文件之日起</w:t>
      </w:r>
      <w:r>
        <w:rPr>
          <w:rFonts w:hAnsi="宋体" w:hint="eastAsia"/>
          <w:sz w:val="22"/>
        </w:rPr>
        <w:t>七</w:t>
      </w:r>
      <w:r>
        <w:rPr>
          <w:rFonts w:hAnsi="宋体"/>
          <w:sz w:val="22"/>
        </w:rPr>
        <w:t>个工作日内提出</w:t>
      </w:r>
      <w:r>
        <w:rPr>
          <w:rFonts w:hAnsi="宋体" w:hint="eastAsia"/>
          <w:sz w:val="22"/>
        </w:rPr>
        <w:t>，</w:t>
      </w:r>
      <w:r>
        <w:rPr>
          <w:rFonts w:hAnsi="宋体"/>
          <w:sz w:val="22"/>
        </w:rPr>
        <w:t>并附相关证据。</w:t>
      </w:r>
    </w:p>
    <w:p w:rsidR="008A0A4C" w:rsidRDefault="008A0A4C" w:rsidP="008A0A4C">
      <w:pPr>
        <w:rPr>
          <w:color w:val="FF0000"/>
          <w:sz w:val="22"/>
        </w:rPr>
      </w:pPr>
    </w:p>
    <w:p w:rsidR="008A0A4C" w:rsidRDefault="008A0A4C" w:rsidP="008A0A4C">
      <w:pPr>
        <w:adjustRightInd w:val="0"/>
        <w:snapToGrid w:val="0"/>
        <w:jc w:val="center"/>
        <w:outlineLvl w:val="1"/>
        <w:rPr>
          <w:rFonts w:eastAsia="黑体"/>
          <w:color w:val="000000"/>
          <w:sz w:val="30"/>
          <w:szCs w:val="30"/>
        </w:rPr>
      </w:pPr>
      <w:bookmarkStart w:id="7" w:name="_Toc486947676"/>
      <w:bookmarkStart w:id="8" w:name="_Toc497211595"/>
      <w:bookmarkStart w:id="9" w:name="_Toc190332481"/>
      <w:r>
        <w:rPr>
          <w:rFonts w:eastAsia="黑体"/>
          <w:color w:val="000000"/>
          <w:sz w:val="30"/>
          <w:szCs w:val="30"/>
        </w:rPr>
        <w:t>二、项目概况</w:t>
      </w:r>
      <w:bookmarkEnd w:id="7"/>
      <w:bookmarkEnd w:id="8"/>
      <w:bookmarkEnd w:id="9"/>
    </w:p>
    <w:p w:rsidR="008A0A4C" w:rsidRDefault="008A0A4C" w:rsidP="008A0A4C">
      <w:pPr>
        <w:ind w:firstLineChars="192" w:firstLine="424"/>
        <w:outlineLvl w:val="2"/>
        <w:rPr>
          <w:b/>
          <w:sz w:val="22"/>
        </w:rPr>
      </w:pPr>
      <w:bookmarkStart w:id="10" w:name="_Toc497211598"/>
      <w:bookmarkStart w:id="11" w:name="_Toc190332482"/>
      <w:r>
        <w:rPr>
          <w:rFonts w:hint="eastAsia"/>
          <w:b/>
          <w:sz w:val="22"/>
        </w:rPr>
        <w:t>2</w:t>
      </w:r>
      <w:r>
        <w:rPr>
          <w:rFonts w:hint="eastAsia"/>
          <w:b/>
          <w:sz w:val="22"/>
        </w:rPr>
        <w:t>磋商</w:t>
      </w:r>
      <w:r>
        <w:rPr>
          <w:b/>
          <w:sz w:val="22"/>
        </w:rPr>
        <w:t>范围与内容</w:t>
      </w:r>
      <w:bookmarkEnd w:id="10"/>
      <w:bookmarkEnd w:id="11"/>
    </w:p>
    <w:p w:rsidR="008A0A4C" w:rsidRDefault="008A0A4C" w:rsidP="008A0A4C">
      <w:pPr>
        <w:ind w:firstLineChars="192" w:firstLine="422"/>
        <w:rPr>
          <w:sz w:val="22"/>
        </w:rPr>
      </w:pPr>
      <w:r>
        <w:rPr>
          <w:rFonts w:hint="eastAsia"/>
          <w:sz w:val="22"/>
        </w:rPr>
        <w:t>2</w:t>
      </w:r>
      <w:r>
        <w:rPr>
          <w:sz w:val="22"/>
        </w:rPr>
        <w:t xml:space="preserve">.1 </w:t>
      </w:r>
      <w:r>
        <w:rPr>
          <w:sz w:val="22"/>
        </w:rPr>
        <w:t>项目背景及现状</w:t>
      </w:r>
    </w:p>
    <w:p w:rsidR="008A0A4C" w:rsidRDefault="008A0A4C" w:rsidP="008A0A4C">
      <w:pPr>
        <w:ind w:firstLineChars="192" w:firstLine="422"/>
        <w:rPr>
          <w:sz w:val="22"/>
        </w:rPr>
      </w:pPr>
      <w:r>
        <w:rPr>
          <w:rFonts w:hint="eastAsia"/>
          <w:sz w:val="22"/>
        </w:rPr>
        <w:t>根据《上海市人民代表大会常务委员会关于进一步促进和保障城市运行“一网统管”建设的决定》和《关于“加快推进城市运行‘一网统管’，提高城市治理现代化水平”的若干建议》等相关文件要求，本项目旨在根据上海市“一网统管”建设要求，结合浦东新区实际情况，围绕智慧城市政府建设中城市运行和政务服务两个关键，聚集城市大脑认知、感知和行动三大能力提升，以全面提升浦东新区城市运行综合管理智能化应用水平为目标，实现“</w:t>
      </w:r>
      <w:proofErr w:type="gramStart"/>
      <w:r>
        <w:rPr>
          <w:rFonts w:hint="eastAsia"/>
          <w:sz w:val="22"/>
        </w:rPr>
        <w:t>一屏观</w:t>
      </w:r>
      <w:proofErr w:type="gramEnd"/>
      <w:r>
        <w:rPr>
          <w:rFonts w:hint="eastAsia"/>
          <w:sz w:val="22"/>
        </w:rPr>
        <w:t>全域、一网管全城”的总体建设目标。</w:t>
      </w:r>
    </w:p>
    <w:p w:rsidR="008A0A4C" w:rsidRDefault="008A0A4C" w:rsidP="008A0A4C">
      <w:pPr>
        <w:ind w:firstLineChars="192" w:firstLine="422"/>
        <w:rPr>
          <w:sz w:val="22"/>
        </w:rPr>
      </w:pPr>
      <w:r>
        <w:rPr>
          <w:rFonts w:hint="eastAsia"/>
          <w:sz w:val="22"/>
        </w:rPr>
        <w:t>本项目主要建设内容包括“一网统管”数字基座、“一网统管”三级智能应用等软件开发及配套硬件设备、系统软件、信息安全、密码应用等采购。具体如下：</w:t>
      </w:r>
    </w:p>
    <w:p w:rsidR="008A0A4C" w:rsidRDefault="008A0A4C" w:rsidP="008A0A4C">
      <w:pPr>
        <w:ind w:firstLineChars="192" w:firstLine="422"/>
        <w:rPr>
          <w:sz w:val="22"/>
        </w:rPr>
      </w:pPr>
      <w:r>
        <w:rPr>
          <w:rFonts w:hint="eastAsia"/>
          <w:sz w:val="22"/>
        </w:rPr>
        <w:t>（一）“一网统管”数字基座</w:t>
      </w:r>
      <w:r>
        <w:rPr>
          <w:rFonts w:hint="eastAsia"/>
          <w:sz w:val="22"/>
        </w:rPr>
        <w:t xml:space="preserve"> </w:t>
      </w:r>
    </w:p>
    <w:p w:rsidR="008A0A4C" w:rsidRDefault="008A0A4C" w:rsidP="008A0A4C">
      <w:pPr>
        <w:ind w:firstLineChars="192" w:firstLine="422"/>
        <w:rPr>
          <w:sz w:val="22"/>
        </w:rPr>
      </w:pPr>
      <w:r>
        <w:rPr>
          <w:rFonts w:hint="eastAsia"/>
          <w:sz w:val="22"/>
        </w:rPr>
        <w:t>包括数据汇聚系统、数据治理系统、数据指标计算系统、视频汇聚系统、</w:t>
      </w:r>
      <w:proofErr w:type="gramStart"/>
      <w:r>
        <w:rPr>
          <w:rFonts w:hint="eastAsia"/>
          <w:sz w:val="22"/>
        </w:rPr>
        <w:t>物联感知</w:t>
      </w:r>
      <w:proofErr w:type="gramEnd"/>
      <w:r>
        <w:rPr>
          <w:rFonts w:hint="eastAsia"/>
          <w:sz w:val="22"/>
        </w:rPr>
        <w:t>使能系统、</w:t>
      </w:r>
      <w:r>
        <w:rPr>
          <w:rFonts w:hint="eastAsia"/>
          <w:sz w:val="22"/>
        </w:rPr>
        <w:t xml:space="preserve">AI </w:t>
      </w:r>
      <w:r>
        <w:rPr>
          <w:rFonts w:hint="eastAsia"/>
          <w:sz w:val="22"/>
        </w:rPr>
        <w:t>视频智慧感知系统和数据管理系统等功能模块开发。</w:t>
      </w:r>
      <w:r>
        <w:rPr>
          <w:rFonts w:hint="eastAsia"/>
          <w:sz w:val="22"/>
        </w:rPr>
        <w:t xml:space="preserve"> </w:t>
      </w:r>
    </w:p>
    <w:p w:rsidR="008A0A4C" w:rsidRDefault="008A0A4C" w:rsidP="008A0A4C">
      <w:pPr>
        <w:ind w:firstLineChars="192" w:firstLine="422"/>
        <w:rPr>
          <w:sz w:val="22"/>
        </w:rPr>
      </w:pPr>
      <w:r>
        <w:rPr>
          <w:rFonts w:hint="eastAsia"/>
          <w:sz w:val="22"/>
        </w:rPr>
        <w:t>（二）“一网统管”三级智能应用</w:t>
      </w:r>
      <w:r>
        <w:rPr>
          <w:rFonts w:hint="eastAsia"/>
          <w:sz w:val="22"/>
        </w:rPr>
        <w:t xml:space="preserve"> </w:t>
      </w:r>
    </w:p>
    <w:p w:rsidR="008A0A4C" w:rsidRDefault="008A0A4C" w:rsidP="008A0A4C">
      <w:pPr>
        <w:ind w:firstLineChars="192" w:firstLine="422"/>
        <w:rPr>
          <w:sz w:val="22"/>
        </w:rPr>
      </w:pPr>
      <w:r>
        <w:rPr>
          <w:rFonts w:hint="eastAsia"/>
          <w:sz w:val="22"/>
        </w:rPr>
        <w:t>包括区城市日常指挥管理、区城市运行体征、区协同事项监管、区城运数字底图、区市民热议事件感知、区重大节日保障、区民情民意智慧感知系统、区城运中心孪生应用、区视频融合展示、区城运单兵、街镇智能综合管理系统和居村联勤联动系统等功能模块开发。</w:t>
      </w:r>
      <w:r>
        <w:rPr>
          <w:rFonts w:hint="eastAsia"/>
          <w:sz w:val="22"/>
        </w:rPr>
        <w:t xml:space="preserve"> </w:t>
      </w:r>
    </w:p>
    <w:p w:rsidR="008A0A4C" w:rsidRDefault="008A0A4C" w:rsidP="008A0A4C">
      <w:pPr>
        <w:ind w:firstLineChars="192" w:firstLine="422"/>
        <w:rPr>
          <w:sz w:val="22"/>
        </w:rPr>
      </w:pPr>
      <w:r>
        <w:rPr>
          <w:rFonts w:hint="eastAsia"/>
          <w:sz w:val="22"/>
        </w:rPr>
        <w:t>（三）硬件设备</w:t>
      </w:r>
      <w:r>
        <w:rPr>
          <w:rFonts w:hint="eastAsia"/>
          <w:sz w:val="22"/>
        </w:rPr>
        <w:t xml:space="preserve"> </w:t>
      </w:r>
    </w:p>
    <w:p w:rsidR="008A0A4C" w:rsidRDefault="008A0A4C" w:rsidP="008A0A4C">
      <w:pPr>
        <w:ind w:firstLineChars="192" w:firstLine="422"/>
        <w:rPr>
          <w:sz w:val="22"/>
        </w:rPr>
      </w:pPr>
      <w:r>
        <w:rPr>
          <w:rFonts w:hint="eastAsia"/>
          <w:sz w:val="22"/>
        </w:rPr>
        <w:t>主要包含系统配套的视频汇聚设备、分布式编码器</w:t>
      </w:r>
      <w:proofErr w:type="gramStart"/>
      <w:r>
        <w:rPr>
          <w:rFonts w:hint="eastAsia"/>
          <w:sz w:val="22"/>
        </w:rPr>
        <w:t>及算力</w:t>
      </w:r>
      <w:proofErr w:type="gramEnd"/>
      <w:r>
        <w:rPr>
          <w:rFonts w:hint="eastAsia"/>
          <w:sz w:val="22"/>
        </w:rPr>
        <w:t>服务器等硬件设备采购及安装。</w:t>
      </w:r>
      <w:r>
        <w:rPr>
          <w:rFonts w:hint="eastAsia"/>
          <w:sz w:val="22"/>
        </w:rPr>
        <w:t xml:space="preserve"> </w:t>
      </w:r>
    </w:p>
    <w:p w:rsidR="008A0A4C" w:rsidRDefault="008A0A4C" w:rsidP="008A0A4C">
      <w:pPr>
        <w:ind w:firstLineChars="192" w:firstLine="422"/>
        <w:rPr>
          <w:sz w:val="22"/>
        </w:rPr>
      </w:pPr>
      <w:r>
        <w:rPr>
          <w:rFonts w:hint="eastAsia"/>
          <w:sz w:val="22"/>
        </w:rPr>
        <w:lastRenderedPageBreak/>
        <w:t>（四）系统软件、信息安全及密码应用</w:t>
      </w:r>
      <w:r>
        <w:rPr>
          <w:rFonts w:hint="eastAsia"/>
          <w:sz w:val="22"/>
        </w:rPr>
        <w:t xml:space="preserve"> </w:t>
      </w:r>
    </w:p>
    <w:p w:rsidR="008A0A4C" w:rsidRDefault="008A0A4C" w:rsidP="008A0A4C">
      <w:pPr>
        <w:ind w:firstLineChars="192" w:firstLine="422"/>
        <w:rPr>
          <w:sz w:val="22"/>
        </w:rPr>
      </w:pPr>
      <w:r>
        <w:rPr>
          <w:rFonts w:hint="eastAsia"/>
          <w:sz w:val="22"/>
        </w:rPr>
        <w:t>包括操作系统、数据库、中间件等系统软件采购；政务云区域、本地网络机房等信息安全产品采购；安全认证网关、加密存储服务、数据安全中间件等密码应用产品采购。</w:t>
      </w:r>
    </w:p>
    <w:p w:rsidR="008A0A4C" w:rsidRDefault="008A0A4C" w:rsidP="008A0A4C">
      <w:pPr>
        <w:ind w:firstLineChars="192" w:firstLine="422"/>
        <w:rPr>
          <w:sz w:val="22"/>
        </w:rPr>
      </w:pPr>
      <w:r>
        <w:rPr>
          <w:rFonts w:hint="eastAsia"/>
          <w:sz w:val="22"/>
        </w:rPr>
        <w:t>2</w:t>
      </w:r>
      <w:r>
        <w:rPr>
          <w:sz w:val="22"/>
        </w:rPr>
        <w:t xml:space="preserve">.2 </w:t>
      </w:r>
      <w:r>
        <w:rPr>
          <w:sz w:val="22"/>
        </w:rPr>
        <w:t>项目</w:t>
      </w:r>
      <w:r>
        <w:rPr>
          <w:rFonts w:hint="eastAsia"/>
          <w:sz w:val="22"/>
        </w:rPr>
        <w:t>磋商</w:t>
      </w:r>
      <w:r>
        <w:rPr>
          <w:sz w:val="22"/>
        </w:rPr>
        <w:t>范围及内容</w:t>
      </w:r>
    </w:p>
    <w:p w:rsidR="008A0A4C" w:rsidRDefault="008A0A4C" w:rsidP="008A0A4C">
      <w:pPr>
        <w:ind w:firstLineChars="192" w:firstLine="422"/>
        <w:rPr>
          <w:sz w:val="22"/>
        </w:rPr>
      </w:pPr>
      <w:r>
        <w:rPr>
          <w:rFonts w:hint="eastAsia"/>
          <w:bCs/>
          <w:sz w:val="22"/>
        </w:rPr>
        <w:t>本项目是为</w:t>
      </w:r>
      <w:r>
        <w:rPr>
          <w:rFonts w:hint="eastAsia"/>
          <w:kern w:val="0"/>
          <w:sz w:val="22"/>
        </w:rPr>
        <w:t>浦东新区“一网统管”项目</w:t>
      </w:r>
      <w:r>
        <w:rPr>
          <w:rFonts w:hint="eastAsia"/>
          <w:bCs/>
          <w:sz w:val="22"/>
        </w:rPr>
        <w:t>提供商用密码应用测评服务，并出具符合规范的《密码应用测评报告》，并协助被测评单位及相关技术支撑单位落实密码应用安全整改工作</w:t>
      </w:r>
    </w:p>
    <w:p w:rsidR="008A0A4C" w:rsidRDefault="008A0A4C" w:rsidP="008A0A4C">
      <w:pPr>
        <w:ind w:firstLineChars="192" w:firstLine="422"/>
        <w:rPr>
          <w:bCs/>
          <w:sz w:val="22"/>
        </w:rPr>
      </w:pPr>
      <w:r>
        <w:rPr>
          <w:rFonts w:hint="eastAsia"/>
          <w:sz w:val="22"/>
        </w:rPr>
        <w:t>2</w:t>
      </w:r>
      <w:r>
        <w:rPr>
          <w:sz w:val="22"/>
        </w:rPr>
        <w:t xml:space="preserve">.3 </w:t>
      </w:r>
      <w:r>
        <w:rPr>
          <w:sz w:val="22"/>
        </w:rPr>
        <w:t>本项目服务期限为</w:t>
      </w:r>
      <w:r>
        <w:rPr>
          <w:rFonts w:hint="eastAsia"/>
          <w:kern w:val="0"/>
          <w:sz w:val="22"/>
        </w:rPr>
        <w:t>自合同签订之日起至项目通过最终验收，并向采购人完整提供相关服务文档之日止</w:t>
      </w:r>
      <w:r>
        <w:rPr>
          <w:bCs/>
          <w:sz w:val="22"/>
        </w:rPr>
        <w:t>。</w:t>
      </w:r>
    </w:p>
    <w:p w:rsidR="008A0A4C" w:rsidRDefault="008A0A4C" w:rsidP="008A0A4C">
      <w:pPr>
        <w:ind w:firstLineChars="192" w:firstLine="424"/>
        <w:outlineLvl w:val="2"/>
        <w:rPr>
          <w:b/>
          <w:sz w:val="22"/>
        </w:rPr>
      </w:pPr>
      <w:bookmarkStart w:id="12" w:name="_Toc497211599"/>
      <w:bookmarkStart w:id="13" w:name="_Toc190332483"/>
      <w:r>
        <w:rPr>
          <w:rFonts w:hint="eastAsia"/>
          <w:b/>
          <w:sz w:val="22"/>
        </w:rPr>
        <w:t>3</w:t>
      </w:r>
      <w:r>
        <w:rPr>
          <w:b/>
          <w:sz w:val="22"/>
        </w:rPr>
        <w:t>承包方式</w:t>
      </w:r>
      <w:bookmarkEnd w:id="12"/>
      <w:bookmarkEnd w:id="13"/>
    </w:p>
    <w:p w:rsidR="008A0A4C" w:rsidRDefault="008A0A4C" w:rsidP="008A0A4C">
      <w:pPr>
        <w:pStyle w:val="a8"/>
        <w:spacing w:line="300" w:lineRule="auto"/>
        <w:ind w:firstLineChars="192" w:firstLine="422"/>
        <w:rPr>
          <w:sz w:val="22"/>
        </w:rPr>
      </w:pPr>
      <w:r>
        <w:rPr>
          <w:rFonts w:hint="eastAsia"/>
          <w:sz w:val="22"/>
        </w:rPr>
        <w:t>3</w:t>
      </w:r>
      <w:r>
        <w:rPr>
          <w:sz w:val="22"/>
        </w:rPr>
        <w:t xml:space="preserve">.1 </w:t>
      </w:r>
      <w:r>
        <w:rPr>
          <w:sz w:val="22"/>
        </w:rPr>
        <w:t>依照本项目的</w:t>
      </w:r>
      <w:r>
        <w:rPr>
          <w:rFonts w:hint="eastAsia"/>
          <w:sz w:val="22"/>
        </w:rPr>
        <w:t>磋商</w:t>
      </w:r>
      <w:r>
        <w:rPr>
          <w:sz w:val="22"/>
        </w:rPr>
        <w:t>范围和内容，</w:t>
      </w:r>
      <w:r>
        <w:rPr>
          <w:rFonts w:hint="eastAsia"/>
          <w:sz w:val="22"/>
        </w:rPr>
        <w:t>成交供应商</w:t>
      </w:r>
      <w:r>
        <w:rPr>
          <w:sz w:val="22"/>
        </w:rPr>
        <w:t>以</w:t>
      </w:r>
      <w:r>
        <w:rPr>
          <w:rFonts w:hint="eastAsia"/>
          <w:color w:val="FF0000"/>
          <w:sz w:val="22"/>
          <w:u w:val="single"/>
        </w:rPr>
        <w:t>保质保量的方式</w:t>
      </w:r>
      <w:r>
        <w:rPr>
          <w:sz w:val="22"/>
        </w:rPr>
        <w:t>实施项目承包。</w:t>
      </w:r>
    </w:p>
    <w:p w:rsidR="008A0A4C" w:rsidRDefault="008A0A4C" w:rsidP="008A0A4C">
      <w:pPr>
        <w:pStyle w:val="a8"/>
        <w:spacing w:line="300" w:lineRule="auto"/>
        <w:ind w:firstLineChars="192" w:firstLine="422"/>
        <w:rPr>
          <w:sz w:val="22"/>
        </w:rPr>
      </w:pPr>
      <w:r>
        <w:rPr>
          <w:rFonts w:hint="eastAsia"/>
          <w:sz w:val="22"/>
        </w:rPr>
        <w:t>3</w:t>
      </w:r>
      <w:r>
        <w:rPr>
          <w:sz w:val="22"/>
        </w:rPr>
        <w:t xml:space="preserve">.2 </w:t>
      </w:r>
      <w:r>
        <w:rPr>
          <w:sz w:val="22"/>
        </w:rPr>
        <w:t>本项目不允许分包。</w:t>
      </w:r>
    </w:p>
    <w:p w:rsidR="008A0A4C" w:rsidRDefault="008A0A4C" w:rsidP="008A0A4C">
      <w:pPr>
        <w:ind w:firstLineChars="192" w:firstLine="424"/>
        <w:outlineLvl w:val="2"/>
        <w:rPr>
          <w:b/>
          <w:sz w:val="22"/>
        </w:rPr>
      </w:pPr>
      <w:bookmarkStart w:id="14" w:name="_Toc497211600"/>
      <w:bookmarkStart w:id="15" w:name="_Toc190332484"/>
      <w:r>
        <w:rPr>
          <w:rFonts w:hint="eastAsia"/>
          <w:b/>
          <w:sz w:val="22"/>
        </w:rPr>
        <w:t>4</w:t>
      </w:r>
      <w:r>
        <w:rPr>
          <w:b/>
          <w:sz w:val="22"/>
        </w:rPr>
        <w:t>合同签订方式</w:t>
      </w:r>
      <w:bookmarkEnd w:id="14"/>
      <w:bookmarkEnd w:id="15"/>
    </w:p>
    <w:p w:rsidR="008A0A4C" w:rsidRDefault="008A0A4C" w:rsidP="008A0A4C">
      <w:pPr>
        <w:pStyle w:val="a8"/>
        <w:spacing w:line="300" w:lineRule="auto"/>
        <w:ind w:firstLineChars="192" w:firstLine="422"/>
        <w:rPr>
          <w:sz w:val="22"/>
        </w:rPr>
      </w:pPr>
      <w:r>
        <w:rPr>
          <w:rFonts w:hint="eastAsia"/>
          <w:sz w:val="22"/>
        </w:rPr>
        <w:t>4</w:t>
      </w:r>
      <w:r>
        <w:rPr>
          <w:sz w:val="22"/>
        </w:rPr>
        <w:t xml:space="preserve">.1 </w:t>
      </w:r>
      <w:r>
        <w:rPr>
          <w:sz w:val="22"/>
        </w:rPr>
        <w:t>本项目合同的标的、价格、质量及验收标准、考核管理、履约期限等主要条款应当与</w:t>
      </w:r>
      <w:r>
        <w:rPr>
          <w:rFonts w:hint="eastAsia"/>
          <w:sz w:val="22"/>
        </w:rPr>
        <w:t>磋商</w:t>
      </w:r>
      <w:r>
        <w:rPr>
          <w:sz w:val="22"/>
        </w:rPr>
        <w:t>文件和</w:t>
      </w:r>
      <w:r>
        <w:rPr>
          <w:rFonts w:hint="eastAsia"/>
          <w:sz w:val="22"/>
        </w:rPr>
        <w:t>成交供应商响应</w:t>
      </w:r>
      <w:r>
        <w:rPr>
          <w:sz w:val="22"/>
        </w:rPr>
        <w:t>文件的内容一致，并互相补充和解释。</w:t>
      </w:r>
    </w:p>
    <w:p w:rsidR="008A0A4C" w:rsidRDefault="008A0A4C" w:rsidP="008A0A4C">
      <w:pPr>
        <w:ind w:firstLineChars="192" w:firstLine="424"/>
        <w:outlineLvl w:val="2"/>
        <w:rPr>
          <w:b/>
          <w:sz w:val="22"/>
        </w:rPr>
      </w:pPr>
      <w:bookmarkStart w:id="16" w:name="_Toc190332485"/>
      <w:bookmarkStart w:id="17" w:name="_Toc497211601"/>
      <w:r>
        <w:rPr>
          <w:rFonts w:hint="eastAsia"/>
          <w:b/>
          <w:sz w:val="22"/>
        </w:rPr>
        <w:t>5</w:t>
      </w:r>
      <w:r>
        <w:rPr>
          <w:b/>
          <w:sz w:val="22"/>
        </w:rPr>
        <w:t>结算原则和支付方式</w:t>
      </w:r>
      <w:bookmarkEnd w:id="16"/>
      <w:bookmarkEnd w:id="17"/>
    </w:p>
    <w:p w:rsidR="008A0A4C" w:rsidRDefault="008A0A4C" w:rsidP="008A0A4C">
      <w:pPr>
        <w:pStyle w:val="a8"/>
        <w:spacing w:line="300" w:lineRule="auto"/>
        <w:ind w:firstLineChars="192" w:firstLine="422"/>
        <w:rPr>
          <w:sz w:val="22"/>
        </w:rPr>
      </w:pPr>
      <w:r>
        <w:rPr>
          <w:rFonts w:hint="eastAsia"/>
          <w:sz w:val="22"/>
        </w:rPr>
        <w:t>5</w:t>
      </w:r>
      <w:r>
        <w:rPr>
          <w:sz w:val="22"/>
        </w:rPr>
        <w:t xml:space="preserve">.1 </w:t>
      </w:r>
      <w:r>
        <w:rPr>
          <w:sz w:val="22"/>
        </w:rPr>
        <w:t>结算原则</w:t>
      </w:r>
    </w:p>
    <w:p w:rsidR="008A0A4C" w:rsidRDefault="008A0A4C" w:rsidP="008A0A4C">
      <w:pPr>
        <w:pStyle w:val="a8"/>
        <w:spacing w:line="300" w:lineRule="auto"/>
        <w:ind w:firstLineChars="192" w:firstLine="422"/>
        <w:rPr>
          <w:sz w:val="22"/>
        </w:rPr>
      </w:pPr>
      <w:r>
        <w:rPr>
          <w:rFonts w:hint="eastAsia"/>
          <w:sz w:val="22"/>
        </w:rPr>
        <w:t>5</w:t>
      </w:r>
      <w:r>
        <w:rPr>
          <w:sz w:val="22"/>
        </w:rPr>
        <w:t xml:space="preserve">.1.1 </w:t>
      </w:r>
      <w:r>
        <w:rPr>
          <w:sz w:val="22"/>
        </w:rPr>
        <w:t>本项目合同结算价以审计价为准，</w:t>
      </w:r>
      <w:r>
        <w:rPr>
          <w:rFonts w:hint="eastAsia"/>
          <w:sz w:val="22"/>
        </w:rPr>
        <w:t>供应商</w:t>
      </w:r>
      <w:r>
        <w:rPr>
          <w:sz w:val="22"/>
        </w:rPr>
        <w:t>的</w:t>
      </w:r>
      <w:r>
        <w:rPr>
          <w:rFonts w:hint="eastAsia"/>
          <w:sz w:val="22"/>
        </w:rPr>
        <w:t>成交</w:t>
      </w:r>
      <w:r>
        <w:rPr>
          <w:sz w:val="22"/>
        </w:rPr>
        <w:t>价和结算下浮率（如果有）不变，实际工作量以采购人或第三方按照</w:t>
      </w:r>
      <w:r>
        <w:rPr>
          <w:rFonts w:hint="eastAsia"/>
          <w:sz w:val="22"/>
        </w:rPr>
        <w:t>磋商</w:t>
      </w:r>
      <w:r>
        <w:rPr>
          <w:sz w:val="22"/>
        </w:rPr>
        <w:t>文件规定的验收标准核定为准。</w:t>
      </w:r>
    </w:p>
    <w:p w:rsidR="008A0A4C" w:rsidRDefault="008A0A4C" w:rsidP="008A0A4C">
      <w:pPr>
        <w:pStyle w:val="a8"/>
        <w:spacing w:line="300" w:lineRule="auto"/>
        <w:ind w:firstLineChars="192" w:firstLine="422"/>
        <w:rPr>
          <w:sz w:val="22"/>
        </w:rPr>
      </w:pPr>
      <w:r>
        <w:rPr>
          <w:rFonts w:hint="eastAsia"/>
          <w:sz w:val="22"/>
        </w:rPr>
        <w:t>5</w:t>
      </w:r>
      <w:r>
        <w:rPr>
          <w:sz w:val="22"/>
        </w:rPr>
        <w:t xml:space="preserve">.2 </w:t>
      </w:r>
      <w:r>
        <w:rPr>
          <w:sz w:val="22"/>
        </w:rPr>
        <w:t>支付方式</w:t>
      </w:r>
    </w:p>
    <w:p w:rsidR="008A0A4C" w:rsidRDefault="008A0A4C" w:rsidP="008A0A4C">
      <w:pPr>
        <w:pStyle w:val="a8"/>
        <w:spacing w:line="300" w:lineRule="auto"/>
        <w:ind w:firstLineChars="192" w:firstLine="422"/>
        <w:rPr>
          <w:bCs/>
          <w:sz w:val="22"/>
        </w:rPr>
      </w:pPr>
      <w:r>
        <w:rPr>
          <w:rFonts w:hint="eastAsia"/>
          <w:bCs/>
          <w:sz w:val="22"/>
        </w:rPr>
        <w:t>5</w:t>
      </w:r>
      <w:r>
        <w:rPr>
          <w:bCs/>
          <w:sz w:val="22"/>
        </w:rPr>
        <w:t xml:space="preserve">.2.1 </w:t>
      </w:r>
      <w:r>
        <w:rPr>
          <w:bCs/>
          <w:sz w:val="22"/>
        </w:rPr>
        <w:t>本项目合同金额采用</w:t>
      </w:r>
      <w:r>
        <w:rPr>
          <w:b/>
          <w:color w:val="FF0000"/>
          <w:kern w:val="2"/>
          <w:sz w:val="22"/>
          <w:szCs w:val="22"/>
          <w:u w:val="single"/>
        </w:rPr>
        <w:t>分期付款</w:t>
      </w:r>
      <w:r>
        <w:rPr>
          <w:bCs/>
          <w:sz w:val="22"/>
        </w:rPr>
        <w:t>方式，在采购人和</w:t>
      </w:r>
      <w:r>
        <w:rPr>
          <w:rFonts w:hint="eastAsia"/>
          <w:bCs/>
          <w:sz w:val="22"/>
        </w:rPr>
        <w:t>成交供应商</w:t>
      </w:r>
      <w:r>
        <w:rPr>
          <w:bCs/>
          <w:sz w:val="22"/>
        </w:rPr>
        <w:t>合同签订后按下款要求支付相应的合同款项。</w:t>
      </w:r>
    </w:p>
    <w:p w:rsidR="008A0A4C" w:rsidRDefault="008A0A4C" w:rsidP="008A0A4C">
      <w:pPr>
        <w:pStyle w:val="a8"/>
        <w:spacing w:line="300" w:lineRule="auto"/>
        <w:ind w:firstLineChars="192" w:firstLine="422"/>
        <w:rPr>
          <w:bCs/>
          <w:sz w:val="22"/>
        </w:rPr>
      </w:pPr>
      <w:r>
        <w:rPr>
          <w:rFonts w:hint="eastAsia"/>
          <w:bCs/>
          <w:sz w:val="22"/>
        </w:rPr>
        <w:t>5</w:t>
      </w:r>
      <w:r>
        <w:rPr>
          <w:bCs/>
          <w:sz w:val="22"/>
        </w:rPr>
        <w:t xml:space="preserve">.2.2 </w:t>
      </w:r>
      <w:r>
        <w:rPr>
          <w:bCs/>
          <w:sz w:val="22"/>
        </w:rPr>
        <w:t>分期付款的时间进度要求和支付比例具体如下：</w:t>
      </w:r>
    </w:p>
    <w:p w:rsidR="008A0A4C" w:rsidRDefault="008A0A4C" w:rsidP="008A0A4C">
      <w:pPr>
        <w:snapToGrid w:val="0"/>
        <w:ind w:firstLineChars="192" w:firstLine="422"/>
        <w:jc w:val="left"/>
        <w:rPr>
          <w:sz w:val="22"/>
        </w:rPr>
      </w:pPr>
      <w:r>
        <w:rPr>
          <w:rFonts w:hint="eastAsia"/>
          <w:sz w:val="22"/>
        </w:rPr>
        <w:t>（</w:t>
      </w:r>
      <w:r>
        <w:rPr>
          <w:sz w:val="22"/>
        </w:rPr>
        <w:t>1</w:t>
      </w:r>
      <w:r>
        <w:rPr>
          <w:rFonts w:hint="eastAsia"/>
          <w:sz w:val="22"/>
        </w:rPr>
        <w:t>）</w:t>
      </w:r>
      <w:bookmarkStart w:id="18" w:name="_Hlk88051073"/>
      <w:r>
        <w:rPr>
          <w:rFonts w:hint="eastAsia"/>
          <w:sz w:val="22"/>
        </w:rPr>
        <w:t>项目合同签订，且成交供应商完成全部测评内容并正式提交</w:t>
      </w:r>
      <w:r>
        <w:rPr>
          <w:rFonts w:hint="eastAsia"/>
          <w:bCs/>
          <w:sz w:val="22"/>
        </w:rPr>
        <w:t>符合规范的《密码应用测评报告》</w:t>
      </w:r>
      <w:r>
        <w:rPr>
          <w:rFonts w:hint="eastAsia"/>
          <w:sz w:val="22"/>
        </w:rPr>
        <w:t>后</w:t>
      </w:r>
      <w:r>
        <w:rPr>
          <w:sz w:val="22"/>
        </w:rPr>
        <w:t>30</w:t>
      </w:r>
      <w:r>
        <w:rPr>
          <w:rFonts w:hint="eastAsia"/>
          <w:sz w:val="22"/>
        </w:rPr>
        <w:t>日内，采购人向成交供应商支付合同金额的</w:t>
      </w:r>
      <w:r>
        <w:rPr>
          <w:rFonts w:hint="eastAsia"/>
          <w:sz w:val="22"/>
        </w:rPr>
        <w:t>80</w:t>
      </w:r>
      <w:r>
        <w:rPr>
          <w:sz w:val="22"/>
        </w:rPr>
        <w:t>%</w:t>
      </w:r>
      <w:r>
        <w:rPr>
          <w:rFonts w:hint="eastAsia"/>
          <w:sz w:val="22"/>
        </w:rPr>
        <w:t>。</w:t>
      </w:r>
    </w:p>
    <w:bookmarkEnd w:id="18"/>
    <w:p w:rsidR="008A0A4C" w:rsidRDefault="008A0A4C" w:rsidP="008A0A4C">
      <w:pPr>
        <w:snapToGrid w:val="0"/>
        <w:ind w:firstLineChars="192" w:firstLine="422"/>
        <w:jc w:val="left"/>
        <w:rPr>
          <w:color w:val="000000" w:themeColor="text1"/>
          <w:sz w:val="22"/>
        </w:rPr>
      </w:pPr>
      <w:r>
        <w:rPr>
          <w:rFonts w:hint="eastAsia"/>
          <w:sz w:val="22"/>
        </w:rPr>
        <w:t>（</w:t>
      </w:r>
      <w:r>
        <w:rPr>
          <w:rFonts w:hint="eastAsia"/>
          <w:sz w:val="22"/>
        </w:rPr>
        <w:t>2</w:t>
      </w:r>
      <w:r>
        <w:rPr>
          <w:rFonts w:hint="eastAsia"/>
          <w:sz w:val="22"/>
        </w:rPr>
        <w:t>）项目完成审计后</w:t>
      </w:r>
      <w:r>
        <w:rPr>
          <w:sz w:val="22"/>
        </w:rPr>
        <w:t>30</w:t>
      </w:r>
      <w:r>
        <w:rPr>
          <w:rFonts w:hint="eastAsia"/>
          <w:sz w:val="22"/>
        </w:rPr>
        <w:t>日内，采购人向成交供应商支付合同尾款。</w:t>
      </w:r>
    </w:p>
    <w:p w:rsidR="008A0A4C" w:rsidRDefault="008A0A4C" w:rsidP="008A0A4C">
      <w:pPr>
        <w:pStyle w:val="a8"/>
        <w:spacing w:line="300" w:lineRule="auto"/>
        <w:ind w:firstLineChars="192" w:firstLine="422"/>
        <w:rPr>
          <w:sz w:val="22"/>
        </w:rPr>
      </w:pPr>
      <w:r>
        <w:rPr>
          <w:rFonts w:hint="eastAsia"/>
          <w:sz w:val="22"/>
        </w:rPr>
        <w:t>5</w:t>
      </w:r>
      <w:r>
        <w:rPr>
          <w:sz w:val="22"/>
        </w:rPr>
        <w:t>.3</w:t>
      </w:r>
      <w:r>
        <w:rPr>
          <w:rFonts w:hint="eastAsia"/>
          <w:sz w:val="22"/>
        </w:rPr>
        <w:t>成交供应商</w:t>
      </w:r>
      <w:r>
        <w:rPr>
          <w:sz w:val="22"/>
        </w:rPr>
        <w:t>因自身原因造成返工的工作量，采购人将不予计量和支付。</w:t>
      </w:r>
    </w:p>
    <w:p w:rsidR="008A0A4C" w:rsidRDefault="008A0A4C" w:rsidP="008A0A4C">
      <w:pPr>
        <w:snapToGrid w:val="0"/>
        <w:spacing w:line="360" w:lineRule="auto"/>
        <w:ind w:firstLineChars="200" w:firstLine="440"/>
        <w:jc w:val="left"/>
        <w:rPr>
          <w:color w:val="FF0000"/>
          <w:sz w:val="22"/>
        </w:rPr>
      </w:pPr>
      <w:r>
        <w:rPr>
          <w:rFonts w:hint="eastAsia"/>
          <w:color w:val="FF0000"/>
          <w:sz w:val="22"/>
        </w:rPr>
        <w:t>5.4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8A0A4C" w:rsidRDefault="008A0A4C" w:rsidP="008A0A4C">
      <w:pPr>
        <w:rPr>
          <w:sz w:val="20"/>
          <w:szCs w:val="20"/>
        </w:rPr>
      </w:pPr>
    </w:p>
    <w:p w:rsidR="008A0A4C" w:rsidRDefault="008A0A4C" w:rsidP="008A0A4C">
      <w:pPr>
        <w:adjustRightInd w:val="0"/>
        <w:snapToGrid w:val="0"/>
        <w:jc w:val="center"/>
        <w:outlineLvl w:val="1"/>
        <w:rPr>
          <w:rFonts w:eastAsia="黑体"/>
          <w:color w:val="000000"/>
          <w:sz w:val="30"/>
          <w:szCs w:val="30"/>
        </w:rPr>
      </w:pPr>
      <w:bookmarkStart w:id="19" w:name="_Toc190332486"/>
      <w:bookmarkStart w:id="20" w:name="_Toc497211602"/>
      <w:r>
        <w:rPr>
          <w:rFonts w:eastAsia="黑体"/>
          <w:color w:val="000000"/>
          <w:sz w:val="30"/>
          <w:szCs w:val="30"/>
        </w:rPr>
        <w:t>三、技术质量要求</w:t>
      </w:r>
      <w:bookmarkEnd w:id="19"/>
      <w:bookmarkEnd w:id="20"/>
    </w:p>
    <w:p w:rsidR="008A0A4C" w:rsidRDefault="008A0A4C" w:rsidP="008A0A4C">
      <w:pPr>
        <w:ind w:firstLineChars="192" w:firstLine="424"/>
        <w:outlineLvl w:val="2"/>
        <w:rPr>
          <w:b/>
          <w:sz w:val="22"/>
        </w:rPr>
      </w:pPr>
      <w:bookmarkStart w:id="21" w:name="_Toc497211603"/>
      <w:bookmarkStart w:id="22" w:name="_Toc190332487"/>
      <w:r>
        <w:rPr>
          <w:rFonts w:hint="eastAsia"/>
          <w:b/>
          <w:sz w:val="22"/>
        </w:rPr>
        <w:t>6</w:t>
      </w:r>
      <w:r>
        <w:rPr>
          <w:b/>
          <w:sz w:val="22"/>
        </w:rPr>
        <w:t>适用技术规范与规范性文件</w:t>
      </w:r>
      <w:bookmarkEnd w:id="21"/>
      <w:bookmarkEnd w:id="22"/>
    </w:p>
    <w:p w:rsidR="008A0A4C" w:rsidRDefault="008A0A4C" w:rsidP="008A0A4C">
      <w:pPr>
        <w:ind w:firstLineChars="192" w:firstLine="403"/>
        <w:rPr>
          <w:szCs w:val="20"/>
        </w:rPr>
      </w:pPr>
      <w:r>
        <w:rPr>
          <w:rFonts w:hint="eastAsia"/>
          <w:szCs w:val="20"/>
        </w:rPr>
        <w:t>（</w:t>
      </w:r>
      <w:r>
        <w:rPr>
          <w:rFonts w:hint="eastAsia"/>
          <w:szCs w:val="20"/>
        </w:rPr>
        <w:t>1</w:t>
      </w:r>
      <w:r>
        <w:rPr>
          <w:rFonts w:hint="eastAsia"/>
          <w:szCs w:val="20"/>
        </w:rPr>
        <w:t>）《中华人民共和国密码法》；</w:t>
      </w:r>
    </w:p>
    <w:p w:rsidR="008A0A4C" w:rsidRDefault="008A0A4C" w:rsidP="008A0A4C">
      <w:pPr>
        <w:ind w:firstLineChars="192" w:firstLine="403"/>
        <w:rPr>
          <w:szCs w:val="20"/>
        </w:rPr>
      </w:pPr>
      <w:r>
        <w:rPr>
          <w:rFonts w:hint="eastAsia"/>
          <w:szCs w:val="20"/>
        </w:rPr>
        <w:t>（</w:t>
      </w:r>
      <w:r>
        <w:rPr>
          <w:rFonts w:hint="eastAsia"/>
          <w:szCs w:val="20"/>
        </w:rPr>
        <w:t>2</w:t>
      </w:r>
      <w:r>
        <w:rPr>
          <w:rFonts w:hint="eastAsia"/>
          <w:szCs w:val="20"/>
        </w:rPr>
        <w:t>）《商用密码应用安全性评估管理办法》；</w:t>
      </w:r>
    </w:p>
    <w:p w:rsidR="008A0A4C" w:rsidRDefault="008A0A4C" w:rsidP="008A0A4C">
      <w:pPr>
        <w:ind w:firstLineChars="192" w:firstLine="403"/>
        <w:rPr>
          <w:szCs w:val="20"/>
        </w:rPr>
      </w:pPr>
      <w:r>
        <w:rPr>
          <w:rFonts w:hint="eastAsia"/>
          <w:szCs w:val="20"/>
        </w:rPr>
        <w:t>（</w:t>
      </w:r>
      <w:r>
        <w:rPr>
          <w:rFonts w:hint="eastAsia"/>
          <w:szCs w:val="20"/>
        </w:rPr>
        <w:t>3</w:t>
      </w:r>
      <w:r>
        <w:rPr>
          <w:rFonts w:hint="eastAsia"/>
          <w:szCs w:val="20"/>
        </w:rPr>
        <w:t>）《关于规范和加强我市重要网络和信息系统密码应用与安全性评估工作的通知》；</w:t>
      </w:r>
    </w:p>
    <w:p w:rsidR="008A0A4C" w:rsidRDefault="008A0A4C" w:rsidP="008A0A4C">
      <w:pPr>
        <w:ind w:firstLineChars="192" w:firstLine="403"/>
        <w:rPr>
          <w:szCs w:val="20"/>
        </w:rPr>
      </w:pPr>
      <w:r>
        <w:rPr>
          <w:rFonts w:hint="eastAsia"/>
          <w:szCs w:val="20"/>
        </w:rPr>
        <w:lastRenderedPageBreak/>
        <w:t>（</w:t>
      </w:r>
      <w:r>
        <w:rPr>
          <w:rFonts w:hint="eastAsia"/>
          <w:szCs w:val="20"/>
        </w:rPr>
        <w:t>4</w:t>
      </w:r>
      <w:r>
        <w:rPr>
          <w:rFonts w:hint="eastAsia"/>
          <w:szCs w:val="20"/>
        </w:rPr>
        <w:t>）《信息安全技术</w:t>
      </w:r>
      <w:r>
        <w:rPr>
          <w:rFonts w:hint="eastAsia"/>
          <w:szCs w:val="20"/>
        </w:rPr>
        <w:t xml:space="preserve"> </w:t>
      </w:r>
      <w:r>
        <w:rPr>
          <w:rFonts w:hint="eastAsia"/>
          <w:szCs w:val="20"/>
        </w:rPr>
        <w:t>信息系统密码应用基本要求》（</w:t>
      </w:r>
      <w:r>
        <w:rPr>
          <w:rFonts w:hint="eastAsia"/>
          <w:szCs w:val="20"/>
        </w:rPr>
        <w:t>GB/T 39786-2021</w:t>
      </w:r>
      <w:r>
        <w:rPr>
          <w:rFonts w:hint="eastAsia"/>
          <w:szCs w:val="20"/>
        </w:rPr>
        <w:t>）；</w:t>
      </w:r>
    </w:p>
    <w:p w:rsidR="008A0A4C" w:rsidRDefault="008A0A4C" w:rsidP="008A0A4C">
      <w:pPr>
        <w:ind w:firstLineChars="192" w:firstLine="403"/>
        <w:rPr>
          <w:szCs w:val="20"/>
        </w:rPr>
      </w:pPr>
      <w:r>
        <w:rPr>
          <w:rFonts w:hint="eastAsia"/>
          <w:szCs w:val="20"/>
        </w:rPr>
        <w:t>（</w:t>
      </w:r>
      <w:r>
        <w:rPr>
          <w:rFonts w:hint="eastAsia"/>
          <w:szCs w:val="20"/>
        </w:rPr>
        <w:t>5</w:t>
      </w:r>
      <w:r>
        <w:rPr>
          <w:rFonts w:hint="eastAsia"/>
          <w:szCs w:val="20"/>
        </w:rPr>
        <w:t>）《信息安全技术</w:t>
      </w:r>
      <w:r>
        <w:rPr>
          <w:rFonts w:hint="eastAsia"/>
          <w:szCs w:val="20"/>
        </w:rPr>
        <w:t xml:space="preserve"> </w:t>
      </w:r>
      <w:r>
        <w:rPr>
          <w:rFonts w:hint="eastAsia"/>
          <w:szCs w:val="20"/>
        </w:rPr>
        <w:t>信息系统密码应用测评要求》（</w:t>
      </w:r>
      <w:r>
        <w:rPr>
          <w:rFonts w:hint="eastAsia"/>
          <w:szCs w:val="20"/>
        </w:rPr>
        <w:t>GB/T 43206-2023</w:t>
      </w:r>
      <w:r>
        <w:rPr>
          <w:rFonts w:hint="eastAsia"/>
          <w:szCs w:val="20"/>
        </w:rPr>
        <w:t>）；</w:t>
      </w:r>
    </w:p>
    <w:p w:rsidR="008A0A4C" w:rsidRDefault="008A0A4C" w:rsidP="008A0A4C">
      <w:pPr>
        <w:ind w:firstLineChars="192" w:firstLine="403"/>
        <w:rPr>
          <w:szCs w:val="20"/>
        </w:rPr>
      </w:pPr>
      <w:r>
        <w:rPr>
          <w:rFonts w:hint="eastAsia"/>
          <w:szCs w:val="20"/>
        </w:rPr>
        <w:t>（</w:t>
      </w:r>
      <w:r>
        <w:rPr>
          <w:rFonts w:hint="eastAsia"/>
          <w:szCs w:val="20"/>
        </w:rPr>
        <w:t>6</w:t>
      </w:r>
      <w:r>
        <w:rPr>
          <w:rFonts w:hint="eastAsia"/>
          <w:szCs w:val="20"/>
        </w:rPr>
        <w:t>）《信息系统密码应用测评过程指南》（</w:t>
      </w:r>
      <w:r>
        <w:rPr>
          <w:rFonts w:hint="eastAsia"/>
          <w:szCs w:val="20"/>
        </w:rPr>
        <w:t>GM/T 0116-2021</w:t>
      </w:r>
      <w:r>
        <w:rPr>
          <w:rFonts w:hint="eastAsia"/>
          <w:szCs w:val="20"/>
        </w:rPr>
        <w:t>）；</w:t>
      </w:r>
    </w:p>
    <w:p w:rsidR="008A0A4C" w:rsidRDefault="008A0A4C" w:rsidP="008A0A4C">
      <w:pPr>
        <w:ind w:firstLineChars="192" w:firstLine="403"/>
        <w:rPr>
          <w:szCs w:val="20"/>
        </w:rPr>
      </w:pPr>
      <w:r>
        <w:rPr>
          <w:rFonts w:hint="eastAsia"/>
          <w:szCs w:val="20"/>
        </w:rPr>
        <w:t>（</w:t>
      </w:r>
      <w:r>
        <w:rPr>
          <w:rFonts w:hint="eastAsia"/>
          <w:szCs w:val="20"/>
        </w:rPr>
        <w:t>7</w:t>
      </w:r>
      <w:r>
        <w:rPr>
          <w:rFonts w:hint="eastAsia"/>
          <w:szCs w:val="20"/>
        </w:rPr>
        <w:t>）《信息系统密码应用高风险判定指引》；</w:t>
      </w:r>
    </w:p>
    <w:p w:rsidR="008A0A4C" w:rsidRDefault="008A0A4C" w:rsidP="008A0A4C">
      <w:pPr>
        <w:ind w:firstLineChars="192" w:firstLine="403"/>
        <w:rPr>
          <w:szCs w:val="20"/>
        </w:rPr>
      </w:pPr>
      <w:r>
        <w:rPr>
          <w:rFonts w:hint="eastAsia"/>
          <w:szCs w:val="20"/>
        </w:rPr>
        <w:t>（</w:t>
      </w:r>
      <w:r>
        <w:rPr>
          <w:rFonts w:hint="eastAsia"/>
          <w:szCs w:val="20"/>
        </w:rPr>
        <w:t>8</w:t>
      </w:r>
      <w:r>
        <w:rPr>
          <w:rFonts w:hint="eastAsia"/>
          <w:szCs w:val="20"/>
        </w:rPr>
        <w:t>）《商用密码应用安全性评估量化评估规则》。</w:t>
      </w:r>
    </w:p>
    <w:p w:rsidR="008A0A4C" w:rsidRDefault="008A0A4C" w:rsidP="008A0A4C">
      <w:pPr>
        <w:snapToGrid w:val="0"/>
        <w:ind w:firstLineChars="200" w:firstLine="440"/>
        <w:jc w:val="left"/>
        <w:rPr>
          <w:sz w:val="22"/>
        </w:rPr>
      </w:pPr>
      <w:r>
        <w:rPr>
          <w:sz w:val="22"/>
        </w:rPr>
        <w:t>各</w:t>
      </w:r>
      <w:r>
        <w:rPr>
          <w:rFonts w:hint="eastAsia"/>
          <w:sz w:val="22"/>
        </w:rPr>
        <w:t>供应商</w:t>
      </w:r>
      <w:r>
        <w:rPr>
          <w:sz w:val="22"/>
        </w:rPr>
        <w:t>应充分注意，凡涉及国家或行业管理部门颁发的相关规范、规程和标准，无论其是否在本</w:t>
      </w:r>
      <w:r>
        <w:rPr>
          <w:rFonts w:hint="eastAsia"/>
          <w:sz w:val="22"/>
        </w:rPr>
        <w:t>磋商</w:t>
      </w:r>
      <w:r>
        <w:rPr>
          <w:sz w:val="22"/>
        </w:rPr>
        <w:t>文件中列明，</w:t>
      </w:r>
      <w:r>
        <w:rPr>
          <w:rFonts w:hint="eastAsia"/>
          <w:sz w:val="22"/>
        </w:rPr>
        <w:t>供应商</w:t>
      </w:r>
      <w:r>
        <w:rPr>
          <w:sz w:val="22"/>
        </w:rPr>
        <w:t>应无条件执行。标准、规范等不一致的，以要求高者为准。</w:t>
      </w:r>
    </w:p>
    <w:p w:rsidR="008A0A4C" w:rsidRDefault="008A0A4C" w:rsidP="008A0A4C">
      <w:pPr>
        <w:ind w:firstLineChars="192" w:firstLine="424"/>
        <w:outlineLvl w:val="2"/>
        <w:rPr>
          <w:b/>
          <w:sz w:val="22"/>
        </w:rPr>
      </w:pPr>
      <w:bookmarkStart w:id="23" w:name="_Toc497211604"/>
      <w:bookmarkStart w:id="24" w:name="_Toc190332488"/>
      <w:r>
        <w:rPr>
          <w:rFonts w:hint="eastAsia"/>
          <w:b/>
          <w:sz w:val="22"/>
        </w:rPr>
        <w:t>7</w:t>
      </w:r>
      <w:r>
        <w:rPr>
          <w:rFonts w:hint="eastAsia"/>
          <w:b/>
          <w:sz w:val="22"/>
        </w:rPr>
        <w:t>磋商</w:t>
      </w:r>
      <w:r>
        <w:rPr>
          <w:b/>
          <w:sz w:val="22"/>
        </w:rPr>
        <w:t>内容与要求</w:t>
      </w:r>
      <w:bookmarkEnd w:id="23"/>
      <w:bookmarkEnd w:id="24"/>
    </w:p>
    <w:p w:rsidR="008A0A4C" w:rsidRDefault="008A0A4C" w:rsidP="008A0A4C">
      <w:pPr>
        <w:pStyle w:val="a8"/>
        <w:spacing w:line="300" w:lineRule="auto"/>
        <w:ind w:firstLineChars="192" w:firstLine="422"/>
        <w:rPr>
          <w:bCs/>
          <w:sz w:val="22"/>
        </w:rPr>
      </w:pPr>
      <w:r>
        <w:rPr>
          <w:rFonts w:hint="eastAsia"/>
          <w:bCs/>
          <w:sz w:val="22"/>
        </w:rPr>
        <w:t>7</w:t>
      </w:r>
      <w:r>
        <w:rPr>
          <w:bCs/>
          <w:sz w:val="22"/>
        </w:rPr>
        <w:t xml:space="preserve">.1 </w:t>
      </w:r>
      <w:r>
        <w:rPr>
          <w:bCs/>
          <w:sz w:val="22"/>
        </w:rPr>
        <w:t>工作目标与总体要求</w:t>
      </w:r>
    </w:p>
    <w:p w:rsidR="008A0A4C" w:rsidRDefault="008A0A4C" w:rsidP="008A0A4C">
      <w:pPr>
        <w:ind w:firstLineChars="192" w:firstLine="422"/>
        <w:rPr>
          <w:sz w:val="22"/>
        </w:rPr>
      </w:pPr>
      <w:r>
        <w:rPr>
          <w:rFonts w:hint="eastAsia"/>
          <w:sz w:val="22"/>
        </w:rPr>
        <w:t>依据《信息安全技术</w:t>
      </w:r>
      <w:r>
        <w:rPr>
          <w:rFonts w:hint="eastAsia"/>
          <w:sz w:val="22"/>
        </w:rPr>
        <w:t> </w:t>
      </w:r>
      <w:r>
        <w:rPr>
          <w:rFonts w:hint="eastAsia"/>
          <w:sz w:val="22"/>
        </w:rPr>
        <w:t>信息系统密码应用基本要求》（</w:t>
      </w:r>
      <w:r>
        <w:rPr>
          <w:rFonts w:hint="eastAsia"/>
          <w:sz w:val="22"/>
        </w:rPr>
        <w:t>GB/T 39786-2021</w:t>
      </w:r>
      <w:r>
        <w:rPr>
          <w:rFonts w:hint="eastAsia"/>
          <w:sz w:val="22"/>
        </w:rPr>
        <w:t>）标准，参照《商用密码应用安全性评估管理办法》、《信息安全技术</w:t>
      </w:r>
      <w:r>
        <w:rPr>
          <w:rFonts w:hint="eastAsia"/>
          <w:sz w:val="22"/>
        </w:rPr>
        <w:t xml:space="preserve"> </w:t>
      </w:r>
      <w:r>
        <w:rPr>
          <w:rFonts w:hint="eastAsia"/>
          <w:sz w:val="22"/>
        </w:rPr>
        <w:t>信息系统密码应用测评要求》（</w:t>
      </w:r>
      <w:r>
        <w:rPr>
          <w:rFonts w:hint="eastAsia"/>
          <w:sz w:val="22"/>
        </w:rPr>
        <w:t>GB/T 43206-2023</w:t>
      </w:r>
      <w:r>
        <w:rPr>
          <w:rFonts w:hint="eastAsia"/>
          <w:sz w:val="22"/>
        </w:rPr>
        <w:t>）、《信息系统密码应用测评过程指南》（</w:t>
      </w:r>
      <w:r>
        <w:rPr>
          <w:rFonts w:hint="eastAsia"/>
          <w:sz w:val="22"/>
        </w:rPr>
        <w:t>GM/T 0116-2021</w:t>
      </w:r>
      <w:r>
        <w:rPr>
          <w:rFonts w:hint="eastAsia"/>
          <w:sz w:val="22"/>
        </w:rPr>
        <w:t>）、《信息系统密码应用高风险判定指引》、《商用密码应用安全性评估量化评估规则》等技术要求，逐一对信息系统进行密码应用的合</w:t>
      </w:r>
      <w:proofErr w:type="gramStart"/>
      <w:r>
        <w:rPr>
          <w:rFonts w:hint="eastAsia"/>
          <w:sz w:val="22"/>
        </w:rPr>
        <w:t>规</w:t>
      </w:r>
      <w:proofErr w:type="gramEnd"/>
      <w:r>
        <w:rPr>
          <w:rFonts w:hint="eastAsia"/>
          <w:sz w:val="22"/>
        </w:rPr>
        <w:t>性、正确性、有效性进行安全性评估，通过商用密码应用安全性评估深入查找密码应用的薄弱环节和安全隐患，分析面临的风险，为提升信息系统安全奠定基础。</w:t>
      </w:r>
    </w:p>
    <w:p w:rsidR="008A0A4C" w:rsidRDefault="008A0A4C" w:rsidP="008A0A4C">
      <w:pPr>
        <w:pStyle w:val="a8"/>
        <w:spacing w:line="300" w:lineRule="auto"/>
        <w:ind w:firstLineChars="192" w:firstLine="422"/>
        <w:rPr>
          <w:bCs/>
          <w:sz w:val="22"/>
        </w:rPr>
      </w:pPr>
      <w:r>
        <w:rPr>
          <w:rFonts w:hint="eastAsia"/>
          <w:bCs/>
          <w:sz w:val="22"/>
        </w:rPr>
        <w:t>7</w:t>
      </w:r>
      <w:r>
        <w:rPr>
          <w:bCs/>
          <w:sz w:val="22"/>
        </w:rPr>
        <w:t xml:space="preserve">.2 </w:t>
      </w:r>
      <w:r>
        <w:rPr>
          <w:bCs/>
          <w:sz w:val="22"/>
        </w:rPr>
        <w:t>本项目</w:t>
      </w:r>
      <w:r>
        <w:rPr>
          <w:rFonts w:hint="eastAsia"/>
          <w:bCs/>
          <w:sz w:val="22"/>
        </w:rPr>
        <w:t>磋商</w:t>
      </w:r>
      <w:r>
        <w:rPr>
          <w:bCs/>
          <w:sz w:val="22"/>
        </w:rPr>
        <w:t>内容与具体质量要求（但不仅限于）详见下表。</w:t>
      </w:r>
    </w:p>
    <w:p w:rsidR="008A0A4C" w:rsidRDefault="008A0A4C" w:rsidP="008A0A4C">
      <w:pPr>
        <w:jc w:val="center"/>
        <w:rPr>
          <w:b/>
          <w:color w:val="FF0000"/>
          <w:sz w:val="22"/>
        </w:rPr>
      </w:pPr>
      <w:r>
        <w:rPr>
          <w:b/>
          <w:sz w:val="22"/>
        </w:rPr>
        <w:t>服务内容一览表</w:t>
      </w:r>
    </w:p>
    <w:p w:rsidR="008A0A4C" w:rsidRDefault="008A0A4C" w:rsidP="008A0A4C">
      <w:pPr>
        <w:rPr>
          <w:sz w:val="22"/>
        </w:rPr>
      </w:pPr>
      <w:r>
        <w:rPr>
          <w:rFonts w:hint="eastAsia"/>
          <w:sz w:val="22"/>
        </w:rPr>
        <w:t>项目名称及</w:t>
      </w:r>
      <w:r>
        <w:rPr>
          <w:sz w:val="22"/>
        </w:rPr>
        <w:t>包件</w:t>
      </w:r>
      <w:r>
        <w:rPr>
          <w:rFonts w:hint="eastAsia"/>
          <w:sz w:val="22"/>
        </w:rPr>
        <w:t>号</w:t>
      </w:r>
      <w:r>
        <w:rPr>
          <w:sz w:val="22"/>
        </w:rPr>
        <w:t>：</w:t>
      </w:r>
    </w:p>
    <w:tbl>
      <w:tblPr>
        <w:tblStyle w:val="a7"/>
        <w:tblW w:w="4997" w:type="pct"/>
        <w:jc w:val="center"/>
        <w:tblLook w:val="04A0" w:firstRow="1" w:lastRow="0" w:firstColumn="1" w:lastColumn="0" w:noHBand="0" w:noVBand="1"/>
      </w:tblPr>
      <w:tblGrid>
        <w:gridCol w:w="945"/>
        <w:gridCol w:w="1474"/>
        <w:gridCol w:w="6392"/>
        <w:gridCol w:w="1038"/>
      </w:tblGrid>
      <w:tr w:rsidR="008A0A4C" w:rsidTr="00130245">
        <w:trPr>
          <w:trHeight w:val="393"/>
          <w:jc w:val="center"/>
        </w:trPr>
        <w:tc>
          <w:tcPr>
            <w:tcW w:w="479" w:type="pct"/>
            <w:tcBorders>
              <w:top w:val="single" w:sz="4" w:space="0" w:color="auto"/>
              <w:left w:val="single" w:sz="4" w:space="0" w:color="auto"/>
              <w:bottom w:val="single" w:sz="4" w:space="0" w:color="auto"/>
              <w:right w:val="single" w:sz="4" w:space="0" w:color="auto"/>
            </w:tcBorders>
            <w:vAlign w:val="center"/>
          </w:tcPr>
          <w:p w:rsidR="008A0A4C" w:rsidRDefault="008A0A4C" w:rsidP="00130245">
            <w:pPr>
              <w:suppressAutoHyphens/>
              <w:snapToGrid w:val="0"/>
              <w:ind w:firstLineChars="50" w:firstLine="110"/>
              <w:jc w:val="center"/>
              <w:rPr>
                <w:b/>
                <w:sz w:val="22"/>
              </w:rPr>
            </w:pPr>
            <w:r>
              <w:rPr>
                <w:b/>
                <w:sz w:val="22"/>
              </w:rPr>
              <w:t>序</w:t>
            </w:r>
            <w:r>
              <w:rPr>
                <w:rFonts w:ascii="宋体" w:hAnsi="宋体" w:cs="宋体" w:hint="eastAsia"/>
                <w:b/>
                <w:sz w:val="22"/>
              </w:rPr>
              <w:t>号</w:t>
            </w:r>
          </w:p>
        </w:tc>
        <w:tc>
          <w:tcPr>
            <w:tcW w:w="748" w:type="pct"/>
            <w:tcBorders>
              <w:top w:val="single" w:sz="4" w:space="0" w:color="auto"/>
              <w:left w:val="single" w:sz="4" w:space="0" w:color="auto"/>
              <w:bottom w:val="single" w:sz="4" w:space="0" w:color="auto"/>
              <w:right w:val="single" w:sz="4" w:space="0" w:color="auto"/>
            </w:tcBorders>
            <w:vAlign w:val="center"/>
          </w:tcPr>
          <w:p w:rsidR="008A0A4C" w:rsidRDefault="008A0A4C" w:rsidP="00130245">
            <w:pPr>
              <w:suppressAutoHyphens/>
              <w:snapToGrid w:val="0"/>
              <w:jc w:val="center"/>
              <w:rPr>
                <w:b/>
                <w:sz w:val="22"/>
              </w:rPr>
            </w:pPr>
            <w:r>
              <w:rPr>
                <w:b/>
                <w:sz w:val="22"/>
              </w:rPr>
              <w:t>服务内</w:t>
            </w:r>
            <w:r>
              <w:rPr>
                <w:rFonts w:ascii="宋体" w:hAnsi="宋体" w:cs="宋体" w:hint="eastAsia"/>
                <w:b/>
                <w:sz w:val="22"/>
              </w:rPr>
              <w:t>容</w:t>
            </w:r>
          </w:p>
        </w:tc>
        <w:tc>
          <w:tcPr>
            <w:tcW w:w="3244" w:type="pct"/>
            <w:tcBorders>
              <w:top w:val="single" w:sz="4" w:space="0" w:color="auto"/>
              <w:left w:val="single" w:sz="4" w:space="0" w:color="auto"/>
              <w:bottom w:val="single" w:sz="4" w:space="0" w:color="auto"/>
              <w:right w:val="single" w:sz="4" w:space="0" w:color="auto"/>
            </w:tcBorders>
            <w:vAlign w:val="center"/>
          </w:tcPr>
          <w:p w:rsidR="008A0A4C" w:rsidRDefault="008A0A4C" w:rsidP="00130245">
            <w:pPr>
              <w:suppressAutoHyphens/>
              <w:snapToGrid w:val="0"/>
              <w:ind w:firstLineChars="890" w:firstLine="1966"/>
              <w:jc w:val="center"/>
              <w:rPr>
                <w:b/>
                <w:sz w:val="22"/>
              </w:rPr>
            </w:pPr>
            <w:r>
              <w:rPr>
                <w:b/>
                <w:sz w:val="22"/>
              </w:rPr>
              <w:t>具体要</w:t>
            </w:r>
            <w:r>
              <w:rPr>
                <w:rFonts w:ascii="宋体" w:hAnsi="宋体" w:cs="宋体" w:hint="eastAsia"/>
                <w:b/>
                <w:sz w:val="22"/>
              </w:rPr>
              <w:t>求</w:t>
            </w:r>
          </w:p>
        </w:tc>
        <w:tc>
          <w:tcPr>
            <w:tcW w:w="527" w:type="pct"/>
            <w:tcBorders>
              <w:top w:val="single" w:sz="4" w:space="0" w:color="auto"/>
              <w:left w:val="single" w:sz="4" w:space="0" w:color="auto"/>
              <w:bottom w:val="single" w:sz="4" w:space="0" w:color="auto"/>
              <w:right w:val="single" w:sz="4" w:space="0" w:color="auto"/>
            </w:tcBorders>
            <w:vAlign w:val="center"/>
          </w:tcPr>
          <w:p w:rsidR="008A0A4C" w:rsidRDefault="008A0A4C" w:rsidP="00130245">
            <w:pPr>
              <w:suppressAutoHyphens/>
              <w:snapToGrid w:val="0"/>
              <w:jc w:val="center"/>
              <w:rPr>
                <w:b/>
                <w:sz w:val="22"/>
              </w:rPr>
            </w:pPr>
            <w:r>
              <w:rPr>
                <w:b/>
                <w:sz w:val="22"/>
              </w:rPr>
              <w:t>备</w:t>
            </w:r>
            <w:r>
              <w:rPr>
                <w:rFonts w:ascii="宋体" w:hAnsi="宋体" w:cs="宋体" w:hint="eastAsia"/>
                <w:b/>
                <w:sz w:val="22"/>
              </w:rPr>
              <w:t>注</w:t>
            </w:r>
          </w:p>
        </w:tc>
      </w:tr>
      <w:tr w:rsidR="008A0A4C" w:rsidTr="00130245">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8A0A4C" w:rsidRDefault="008A0A4C" w:rsidP="00130245">
            <w:pPr>
              <w:snapToGrid w:val="0"/>
              <w:jc w:val="center"/>
              <w:rPr>
                <w:sz w:val="22"/>
              </w:rPr>
            </w:pPr>
            <w:r>
              <w:rPr>
                <w:sz w:val="22"/>
              </w:rPr>
              <w:t>1</w:t>
            </w:r>
          </w:p>
        </w:tc>
        <w:tc>
          <w:tcPr>
            <w:tcW w:w="748" w:type="pct"/>
            <w:tcBorders>
              <w:top w:val="single" w:sz="4" w:space="0" w:color="auto"/>
              <w:left w:val="single" w:sz="4" w:space="0" w:color="auto"/>
              <w:bottom w:val="single" w:sz="4" w:space="0" w:color="auto"/>
              <w:right w:val="single" w:sz="4" w:space="0" w:color="auto"/>
            </w:tcBorders>
            <w:vAlign w:val="center"/>
          </w:tcPr>
          <w:p w:rsidR="008A0A4C" w:rsidRDefault="008A0A4C" w:rsidP="00130245">
            <w:pPr>
              <w:snapToGrid w:val="0"/>
              <w:jc w:val="center"/>
              <w:rPr>
                <w:sz w:val="22"/>
              </w:rPr>
            </w:pPr>
            <w:r>
              <w:rPr>
                <w:rFonts w:hint="eastAsia"/>
                <w:sz w:val="22"/>
              </w:rPr>
              <w:t>安全技术测评</w:t>
            </w:r>
          </w:p>
        </w:tc>
        <w:tc>
          <w:tcPr>
            <w:tcW w:w="3244" w:type="pct"/>
            <w:tcBorders>
              <w:top w:val="single" w:sz="4" w:space="0" w:color="auto"/>
              <w:left w:val="single" w:sz="4" w:space="0" w:color="auto"/>
              <w:bottom w:val="single" w:sz="4" w:space="0" w:color="auto"/>
              <w:right w:val="single" w:sz="4" w:space="0" w:color="auto"/>
            </w:tcBorders>
            <w:vAlign w:val="center"/>
          </w:tcPr>
          <w:p w:rsidR="008A0A4C" w:rsidRDefault="008A0A4C" w:rsidP="00130245">
            <w:pPr>
              <w:suppressAutoHyphens/>
              <w:snapToGrid w:val="0"/>
              <w:rPr>
                <w:sz w:val="22"/>
              </w:rPr>
            </w:pPr>
            <w:r>
              <w:rPr>
                <w:rFonts w:hint="eastAsia"/>
                <w:sz w:val="22"/>
              </w:rPr>
              <w:t>包括物理和环境安全、网络和通信安全、设备和计算安全、应用和数据安全等四个方面的安全测评</w:t>
            </w:r>
          </w:p>
        </w:tc>
        <w:tc>
          <w:tcPr>
            <w:tcW w:w="527" w:type="pct"/>
            <w:tcBorders>
              <w:top w:val="single" w:sz="4" w:space="0" w:color="auto"/>
              <w:left w:val="single" w:sz="4" w:space="0" w:color="auto"/>
              <w:bottom w:val="single" w:sz="4" w:space="0" w:color="auto"/>
              <w:right w:val="single" w:sz="4" w:space="0" w:color="auto"/>
            </w:tcBorders>
            <w:vAlign w:val="center"/>
          </w:tcPr>
          <w:p w:rsidR="008A0A4C" w:rsidRDefault="008A0A4C" w:rsidP="00130245">
            <w:pPr>
              <w:suppressAutoHyphens/>
              <w:snapToGrid w:val="0"/>
              <w:ind w:firstLineChars="192" w:firstLine="422"/>
              <w:jc w:val="center"/>
              <w:rPr>
                <w:sz w:val="22"/>
              </w:rPr>
            </w:pPr>
          </w:p>
        </w:tc>
      </w:tr>
      <w:tr w:rsidR="008A0A4C" w:rsidTr="00130245">
        <w:trPr>
          <w:jc w:val="center"/>
        </w:trPr>
        <w:tc>
          <w:tcPr>
            <w:tcW w:w="479" w:type="pct"/>
            <w:tcBorders>
              <w:top w:val="single" w:sz="4" w:space="0" w:color="auto"/>
              <w:left w:val="single" w:sz="4" w:space="0" w:color="auto"/>
              <w:bottom w:val="single" w:sz="4" w:space="0" w:color="auto"/>
              <w:right w:val="single" w:sz="4" w:space="0" w:color="auto"/>
            </w:tcBorders>
            <w:vAlign w:val="center"/>
          </w:tcPr>
          <w:p w:rsidR="008A0A4C" w:rsidRDefault="008A0A4C" w:rsidP="00130245">
            <w:pPr>
              <w:snapToGrid w:val="0"/>
              <w:jc w:val="center"/>
              <w:rPr>
                <w:sz w:val="22"/>
              </w:rPr>
            </w:pPr>
            <w:r>
              <w:rPr>
                <w:sz w:val="22"/>
              </w:rPr>
              <w:t>2</w:t>
            </w:r>
          </w:p>
        </w:tc>
        <w:tc>
          <w:tcPr>
            <w:tcW w:w="748" w:type="pct"/>
            <w:tcBorders>
              <w:top w:val="single" w:sz="4" w:space="0" w:color="auto"/>
              <w:left w:val="single" w:sz="4" w:space="0" w:color="auto"/>
              <w:bottom w:val="single" w:sz="4" w:space="0" w:color="auto"/>
              <w:right w:val="single" w:sz="4" w:space="0" w:color="auto"/>
            </w:tcBorders>
            <w:vAlign w:val="center"/>
          </w:tcPr>
          <w:p w:rsidR="008A0A4C" w:rsidRDefault="008A0A4C" w:rsidP="00130245">
            <w:pPr>
              <w:snapToGrid w:val="0"/>
              <w:jc w:val="center"/>
              <w:rPr>
                <w:sz w:val="22"/>
              </w:rPr>
            </w:pPr>
            <w:r>
              <w:rPr>
                <w:rFonts w:hint="eastAsia"/>
                <w:sz w:val="22"/>
              </w:rPr>
              <w:t>安全管理测评</w:t>
            </w:r>
          </w:p>
        </w:tc>
        <w:tc>
          <w:tcPr>
            <w:tcW w:w="3244" w:type="pct"/>
            <w:tcBorders>
              <w:top w:val="single" w:sz="4" w:space="0" w:color="auto"/>
              <w:left w:val="single" w:sz="4" w:space="0" w:color="auto"/>
              <w:bottom w:val="single" w:sz="4" w:space="0" w:color="auto"/>
              <w:right w:val="single" w:sz="4" w:space="0" w:color="auto"/>
            </w:tcBorders>
            <w:vAlign w:val="center"/>
          </w:tcPr>
          <w:p w:rsidR="008A0A4C" w:rsidRDefault="008A0A4C" w:rsidP="00130245">
            <w:pPr>
              <w:suppressAutoHyphens/>
              <w:snapToGrid w:val="0"/>
              <w:rPr>
                <w:sz w:val="22"/>
              </w:rPr>
            </w:pPr>
            <w:r>
              <w:rPr>
                <w:rFonts w:ascii="宋体" w:hAnsi="宋体" w:cs="宋体" w:hint="eastAsia"/>
                <w:sz w:val="22"/>
              </w:rPr>
              <w:t>包括安全管理（分为制度、人员、建设和</w:t>
            </w:r>
            <w:proofErr w:type="gramStart"/>
            <w:r>
              <w:rPr>
                <w:rFonts w:ascii="宋体" w:hAnsi="宋体" w:cs="宋体" w:hint="eastAsia"/>
                <w:sz w:val="22"/>
              </w:rPr>
              <w:t>应急四</w:t>
            </w:r>
            <w:proofErr w:type="gramEnd"/>
            <w:r>
              <w:rPr>
                <w:rFonts w:ascii="宋体" w:hAnsi="宋体" w:cs="宋体" w:hint="eastAsia"/>
                <w:sz w:val="22"/>
              </w:rPr>
              <w:t>个子模块）的安全测评。</w:t>
            </w:r>
          </w:p>
        </w:tc>
        <w:tc>
          <w:tcPr>
            <w:tcW w:w="527" w:type="pct"/>
            <w:tcBorders>
              <w:top w:val="single" w:sz="4" w:space="0" w:color="auto"/>
              <w:left w:val="single" w:sz="4" w:space="0" w:color="auto"/>
              <w:bottom w:val="single" w:sz="4" w:space="0" w:color="auto"/>
              <w:right w:val="single" w:sz="4" w:space="0" w:color="auto"/>
            </w:tcBorders>
            <w:vAlign w:val="center"/>
          </w:tcPr>
          <w:p w:rsidR="008A0A4C" w:rsidRDefault="008A0A4C" w:rsidP="00130245">
            <w:pPr>
              <w:suppressAutoHyphens/>
              <w:snapToGrid w:val="0"/>
              <w:ind w:firstLineChars="192" w:firstLine="422"/>
              <w:jc w:val="center"/>
              <w:rPr>
                <w:sz w:val="22"/>
              </w:rPr>
            </w:pPr>
          </w:p>
        </w:tc>
      </w:tr>
    </w:tbl>
    <w:p w:rsidR="008A0A4C" w:rsidRDefault="008A0A4C" w:rsidP="008A0A4C">
      <w:pPr>
        <w:adjustRightInd w:val="0"/>
        <w:snapToGrid w:val="0"/>
        <w:ind w:firstLineChars="192" w:firstLine="424"/>
        <w:rPr>
          <w:b/>
          <w:bCs/>
          <w:color w:val="0000FF"/>
          <w:sz w:val="22"/>
        </w:rPr>
      </w:pPr>
      <w:r>
        <w:rPr>
          <w:b/>
          <w:bCs/>
          <w:color w:val="0000FF"/>
          <w:sz w:val="22"/>
        </w:rPr>
        <w:t>说明：此表所列内容为本次</w:t>
      </w:r>
      <w:r>
        <w:rPr>
          <w:rFonts w:hint="eastAsia"/>
          <w:b/>
          <w:bCs/>
          <w:color w:val="0000FF"/>
          <w:sz w:val="22"/>
        </w:rPr>
        <w:t>磋商</w:t>
      </w:r>
      <w:r>
        <w:rPr>
          <w:b/>
          <w:bCs/>
          <w:color w:val="0000FF"/>
          <w:sz w:val="22"/>
        </w:rPr>
        <w:t>核心工作内容，</w:t>
      </w:r>
      <w:r>
        <w:rPr>
          <w:rFonts w:hint="eastAsia"/>
          <w:b/>
          <w:bCs/>
          <w:color w:val="0000FF"/>
          <w:sz w:val="22"/>
        </w:rPr>
        <w:t>供应商</w:t>
      </w:r>
      <w:r>
        <w:rPr>
          <w:b/>
          <w:bCs/>
          <w:color w:val="0000FF"/>
          <w:sz w:val="22"/>
        </w:rPr>
        <w:t>不得缩减。</w:t>
      </w:r>
    </w:p>
    <w:p w:rsidR="008A0A4C" w:rsidRDefault="008A0A4C" w:rsidP="008A0A4C">
      <w:pPr>
        <w:adjustRightInd w:val="0"/>
        <w:snapToGrid w:val="0"/>
        <w:ind w:firstLineChars="192" w:firstLine="424"/>
        <w:rPr>
          <w:b/>
          <w:bCs/>
          <w:color w:val="0000FF"/>
          <w:sz w:val="22"/>
        </w:rPr>
      </w:pPr>
    </w:p>
    <w:p w:rsidR="008A0A4C" w:rsidRDefault="008A0A4C" w:rsidP="008A0A4C">
      <w:pPr>
        <w:widowControl/>
        <w:ind w:firstLineChars="192" w:firstLine="422"/>
        <w:jc w:val="left"/>
        <w:rPr>
          <w:bCs/>
          <w:sz w:val="22"/>
        </w:rPr>
      </w:pPr>
      <w:r>
        <w:rPr>
          <w:rFonts w:hint="eastAsia"/>
          <w:bCs/>
          <w:sz w:val="22"/>
        </w:rPr>
        <w:t>7.3</w:t>
      </w:r>
      <w:r>
        <w:rPr>
          <w:rFonts w:hint="eastAsia"/>
          <w:bCs/>
          <w:sz w:val="22"/>
        </w:rPr>
        <w:t>具体服务内容</w:t>
      </w:r>
    </w:p>
    <w:p w:rsidR="008A0A4C" w:rsidRDefault="008A0A4C" w:rsidP="008A0A4C">
      <w:pPr>
        <w:ind w:firstLineChars="192" w:firstLine="405"/>
        <w:rPr>
          <w:b/>
          <w:bCs/>
          <w:szCs w:val="20"/>
        </w:rPr>
      </w:pPr>
      <w:r>
        <w:rPr>
          <w:rFonts w:hint="eastAsia"/>
          <w:b/>
          <w:bCs/>
          <w:szCs w:val="20"/>
        </w:rPr>
        <w:t xml:space="preserve">7.3.1 </w:t>
      </w:r>
      <w:r>
        <w:rPr>
          <w:rFonts w:hint="eastAsia"/>
          <w:b/>
          <w:bCs/>
          <w:szCs w:val="20"/>
        </w:rPr>
        <w:t>测评服务总体要求</w:t>
      </w:r>
    </w:p>
    <w:p w:rsidR="008A0A4C" w:rsidRDefault="008A0A4C" w:rsidP="008A0A4C">
      <w:pPr>
        <w:ind w:firstLineChars="192" w:firstLine="403"/>
        <w:rPr>
          <w:szCs w:val="20"/>
        </w:rPr>
      </w:pPr>
      <w:r>
        <w:rPr>
          <w:rFonts w:hint="eastAsia"/>
          <w:szCs w:val="20"/>
        </w:rPr>
        <w:t>（</w:t>
      </w:r>
      <w:r>
        <w:rPr>
          <w:rFonts w:hint="eastAsia"/>
          <w:szCs w:val="20"/>
        </w:rPr>
        <w:t>1</w:t>
      </w:r>
      <w:r>
        <w:rPr>
          <w:rFonts w:hint="eastAsia"/>
          <w:szCs w:val="20"/>
        </w:rPr>
        <w:t>）供应商应详细描述本次项目的整体实施方案，包括项目概述、密码应用测评方案、测试过程中需使用测试设备清单、时间安排、阶段性文档提交和验收标准等。</w:t>
      </w:r>
    </w:p>
    <w:p w:rsidR="008A0A4C" w:rsidRDefault="008A0A4C" w:rsidP="008A0A4C">
      <w:pPr>
        <w:ind w:firstLineChars="192" w:firstLine="403"/>
        <w:rPr>
          <w:szCs w:val="20"/>
        </w:rPr>
      </w:pPr>
      <w:r>
        <w:rPr>
          <w:rFonts w:hint="eastAsia"/>
          <w:szCs w:val="20"/>
        </w:rPr>
        <w:t>（</w:t>
      </w:r>
      <w:r>
        <w:rPr>
          <w:rFonts w:hint="eastAsia"/>
          <w:szCs w:val="20"/>
        </w:rPr>
        <w:t>2</w:t>
      </w:r>
      <w:r>
        <w:rPr>
          <w:rFonts w:hint="eastAsia"/>
          <w:szCs w:val="20"/>
        </w:rPr>
        <w:t>）供应商应详细描述实施人员的组成、资质及各自职责的划分。供应商应配置有经验的技术人员进行本次项目实施。</w:t>
      </w:r>
    </w:p>
    <w:p w:rsidR="008A0A4C" w:rsidRDefault="008A0A4C" w:rsidP="008A0A4C">
      <w:pPr>
        <w:ind w:firstLineChars="192" w:firstLine="403"/>
        <w:rPr>
          <w:szCs w:val="20"/>
        </w:rPr>
      </w:pPr>
      <w:r>
        <w:rPr>
          <w:rFonts w:hint="eastAsia"/>
          <w:szCs w:val="20"/>
        </w:rPr>
        <w:t>（</w:t>
      </w:r>
      <w:r>
        <w:rPr>
          <w:rFonts w:hint="eastAsia"/>
          <w:szCs w:val="20"/>
        </w:rPr>
        <w:t>3</w:t>
      </w:r>
      <w:r>
        <w:rPr>
          <w:rFonts w:hint="eastAsia"/>
          <w:szCs w:val="20"/>
        </w:rPr>
        <w:t>）本次项目实施过程中所使用到的各种工具软件由供应商推荐，经采购人确认后由供应商提供并在项目中使用。在响应文件中应详细描述所使用的安全技术工具（软硬件型号、功能和性能描述）、使用的方式和时间、对环境和平台的要求以及使用可能对系统造成的风险等。</w:t>
      </w:r>
    </w:p>
    <w:p w:rsidR="008A0A4C" w:rsidRDefault="008A0A4C" w:rsidP="008A0A4C">
      <w:pPr>
        <w:ind w:firstLineChars="192" w:firstLine="403"/>
        <w:rPr>
          <w:szCs w:val="20"/>
        </w:rPr>
      </w:pPr>
      <w:r>
        <w:rPr>
          <w:rFonts w:hint="eastAsia"/>
          <w:szCs w:val="20"/>
        </w:rPr>
        <w:t>（</w:t>
      </w:r>
      <w:r>
        <w:rPr>
          <w:rFonts w:hint="eastAsia"/>
          <w:szCs w:val="20"/>
        </w:rPr>
        <w:t>4</w:t>
      </w:r>
      <w:r>
        <w:rPr>
          <w:rFonts w:hint="eastAsia"/>
          <w:szCs w:val="20"/>
        </w:rPr>
        <w:t>）本次项目实施过程中所使用到的测评工具，应包括自主密码专用检测工具、</w:t>
      </w:r>
      <w:r>
        <w:rPr>
          <w:rFonts w:hint="eastAsia"/>
          <w:szCs w:val="20"/>
        </w:rPr>
        <w:t xml:space="preserve"> </w:t>
      </w:r>
      <w:r>
        <w:rPr>
          <w:rFonts w:hint="eastAsia"/>
          <w:szCs w:val="20"/>
        </w:rPr>
        <w:t>漏洞扫描工具等获得许可的检测工具，对系统数据进行分析，并以分析结果辅证评估报告。</w:t>
      </w:r>
    </w:p>
    <w:p w:rsidR="008A0A4C" w:rsidRDefault="008A0A4C" w:rsidP="008A0A4C">
      <w:pPr>
        <w:ind w:firstLineChars="192" w:firstLine="403"/>
        <w:rPr>
          <w:szCs w:val="20"/>
        </w:rPr>
      </w:pPr>
      <w:r>
        <w:rPr>
          <w:rFonts w:hint="eastAsia"/>
          <w:szCs w:val="20"/>
        </w:rPr>
        <w:lastRenderedPageBreak/>
        <w:t>（</w:t>
      </w:r>
      <w:r>
        <w:rPr>
          <w:rFonts w:hint="eastAsia"/>
          <w:szCs w:val="20"/>
        </w:rPr>
        <w:t>5</w:t>
      </w:r>
      <w:r>
        <w:rPr>
          <w:rFonts w:hint="eastAsia"/>
          <w:szCs w:val="20"/>
        </w:rPr>
        <w:t>）安全技术工具软件运行可能需要的硬件平台（如笔记本电脑、</w:t>
      </w:r>
      <w:r>
        <w:rPr>
          <w:rFonts w:hint="eastAsia"/>
          <w:szCs w:val="20"/>
        </w:rPr>
        <w:t>PC</w:t>
      </w:r>
      <w:r>
        <w:rPr>
          <w:rFonts w:hint="eastAsia"/>
          <w:szCs w:val="20"/>
        </w:rPr>
        <w:t>、工作站等）</w:t>
      </w:r>
      <w:r>
        <w:rPr>
          <w:rFonts w:hint="eastAsia"/>
          <w:szCs w:val="20"/>
        </w:rPr>
        <w:t xml:space="preserve"> </w:t>
      </w:r>
      <w:r>
        <w:rPr>
          <w:rFonts w:hint="eastAsia"/>
          <w:szCs w:val="20"/>
        </w:rPr>
        <w:t>和操作系统软件等由供应商推荐，经采购人确认后由供应商提供并在项目中使用。</w:t>
      </w:r>
    </w:p>
    <w:p w:rsidR="008A0A4C" w:rsidRDefault="008A0A4C" w:rsidP="008A0A4C">
      <w:pPr>
        <w:ind w:firstLineChars="192" w:firstLine="403"/>
        <w:rPr>
          <w:szCs w:val="20"/>
        </w:rPr>
      </w:pPr>
      <w:r>
        <w:rPr>
          <w:rFonts w:hint="eastAsia"/>
          <w:szCs w:val="20"/>
        </w:rPr>
        <w:t>（</w:t>
      </w:r>
      <w:r>
        <w:rPr>
          <w:rFonts w:hint="eastAsia"/>
          <w:szCs w:val="20"/>
        </w:rPr>
        <w:t>6</w:t>
      </w:r>
      <w:r>
        <w:rPr>
          <w:rFonts w:hint="eastAsia"/>
          <w:szCs w:val="20"/>
        </w:rPr>
        <w:t>）项目实施需要的运行环境（如场地、网络环境等）由采购人提供，供应商应详细描述需要的运行环境的具体要求。</w:t>
      </w:r>
    </w:p>
    <w:p w:rsidR="008A0A4C" w:rsidRDefault="008A0A4C" w:rsidP="008A0A4C">
      <w:pPr>
        <w:ind w:firstLineChars="192" w:firstLine="405"/>
        <w:rPr>
          <w:b/>
          <w:bCs/>
          <w:szCs w:val="20"/>
        </w:rPr>
      </w:pPr>
      <w:r>
        <w:rPr>
          <w:rFonts w:hint="eastAsia"/>
          <w:b/>
          <w:bCs/>
          <w:szCs w:val="20"/>
        </w:rPr>
        <w:t>7.3.2</w:t>
      </w:r>
      <w:r>
        <w:rPr>
          <w:rFonts w:hint="eastAsia"/>
          <w:b/>
          <w:bCs/>
          <w:szCs w:val="20"/>
        </w:rPr>
        <w:t>测评工作原则</w:t>
      </w:r>
    </w:p>
    <w:p w:rsidR="008A0A4C" w:rsidRDefault="008A0A4C" w:rsidP="008A0A4C">
      <w:pPr>
        <w:ind w:firstLineChars="192" w:firstLine="403"/>
        <w:rPr>
          <w:szCs w:val="20"/>
        </w:rPr>
      </w:pPr>
      <w:r>
        <w:rPr>
          <w:rFonts w:hint="eastAsia"/>
          <w:szCs w:val="20"/>
        </w:rPr>
        <w:t>遵循以下若干原则，是评估结论真实、准确、可信的基础，也是评估组在独立实施评估时，在相似的情况下得出相似结论的前提。本次商用密码应用安全性测评实施方案设计与具体实施应满足以下原则：</w:t>
      </w:r>
    </w:p>
    <w:p w:rsidR="008A0A4C" w:rsidRDefault="008A0A4C" w:rsidP="008A0A4C">
      <w:pPr>
        <w:ind w:firstLineChars="192" w:firstLine="403"/>
        <w:rPr>
          <w:szCs w:val="20"/>
        </w:rPr>
      </w:pPr>
      <w:r>
        <w:rPr>
          <w:rFonts w:hint="eastAsia"/>
          <w:szCs w:val="20"/>
        </w:rPr>
        <w:t>（</w:t>
      </w:r>
      <w:r>
        <w:rPr>
          <w:rFonts w:hint="eastAsia"/>
          <w:szCs w:val="20"/>
        </w:rPr>
        <w:t>1</w:t>
      </w:r>
      <w:r>
        <w:rPr>
          <w:rFonts w:hint="eastAsia"/>
          <w:szCs w:val="20"/>
        </w:rPr>
        <w:t>）客观公正原则：评估实施过程中评估人员应保证在最小主观判断情形下，按照评估双方认可的评估方案，基于明确定义的评估方式和解释，实施评估活动。</w:t>
      </w:r>
    </w:p>
    <w:p w:rsidR="008A0A4C" w:rsidRDefault="008A0A4C" w:rsidP="008A0A4C">
      <w:pPr>
        <w:ind w:firstLineChars="192" w:firstLine="403"/>
        <w:rPr>
          <w:szCs w:val="20"/>
        </w:rPr>
      </w:pPr>
      <w:r>
        <w:rPr>
          <w:rFonts w:hint="eastAsia"/>
          <w:szCs w:val="20"/>
        </w:rPr>
        <w:t>（</w:t>
      </w:r>
      <w:r>
        <w:rPr>
          <w:rFonts w:hint="eastAsia"/>
          <w:szCs w:val="20"/>
        </w:rPr>
        <w:t>2</w:t>
      </w:r>
      <w:r>
        <w:rPr>
          <w:rFonts w:hint="eastAsia"/>
          <w:szCs w:val="20"/>
        </w:rPr>
        <w:t>）经济性和</w:t>
      </w:r>
      <w:proofErr w:type="gramStart"/>
      <w:r>
        <w:rPr>
          <w:rFonts w:hint="eastAsia"/>
          <w:szCs w:val="20"/>
        </w:rPr>
        <w:t>可</w:t>
      </w:r>
      <w:proofErr w:type="gramEnd"/>
      <w:r>
        <w:rPr>
          <w:rFonts w:hint="eastAsia"/>
          <w:szCs w:val="20"/>
        </w:rPr>
        <w:t>重用性原则：评估工作可重用已有评估结果，包括商用密码应用安全性评估结果。所有重用结果都应以结果适用于待评估系统为前提，并能够客观反映目前系统的安全状态。</w:t>
      </w:r>
    </w:p>
    <w:p w:rsidR="008A0A4C" w:rsidRDefault="008A0A4C" w:rsidP="008A0A4C">
      <w:pPr>
        <w:ind w:firstLineChars="192" w:firstLine="403"/>
        <w:rPr>
          <w:szCs w:val="20"/>
        </w:rPr>
      </w:pPr>
      <w:r>
        <w:rPr>
          <w:rFonts w:hint="eastAsia"/>
          <w:szCs w:val="20"/>
        </w:rPr>
        <w:t>（</w:t>
      </w:r>
      <w:r>
        <w:rPr>
          <w:rFonts w:hint="eastAsia"/>
          <w:szCs w:val="20"/>
        </w:rPr>
        <w:t>3</w:t>
      </w:r>
      <w:r>
        <w:rPr>
          <w:rFonts w:hint="eastAsia"/>
          <w:szCs w:val="20"/>
        </w:rPr>
        <w:t>）可重复性和</w:t>
      </w:r>
      <w:proofErr w:type="gramStart"/>
      <w:r>
        <w:rPr>
          <w:rFonts w:hint="eastAsia"/>
          <w:szCs w:val="20"/>
        </w:rPr>
        <w:t>可</w:t>
      </w:r>
      <w:proofErr w:type="gramEnd"/>
      <w:r>
        <w:rPr>
          <w:rFonts w:hint="eastAsia"/>
          <w:szCs w:val="20"/>
        </w:rPr>
        <w:t>再现性原则：依照同样的要求，使用同样的评估方法，不同的评估机构对每个评估实施过程的重复执行应得到同样的结果。可再现性和可重复性的区别在于，</w:t>
      </w:r>
      <w:proofErr w:type="gramStart"/>
      <w:r>
        <w:rPr>
          <w:rFonts w:hint="eastAsia"/>
          <w:szCs w:val="20"/>
        </w:rPr>
        <w:t>前者关注</w:t>
      </w:r>
      <w:proofErr w:type="gramEnd"/>
      <w:r>
        <w:rPr>
          <w:rFonts w:hint="eastAsia"/>
          <w:szCs w:val="20"/>
        </w:rPr>
        <w:t>不同评估者评估结果的一致性，后者则与同一评估者评估结果的一致性有关。</w:t>
      </w:r>
    </w:p>
    <w:p w:rsidR="008A0A4C" w:rsidRDefault="008A0A4C" w:rsidP="008A0A4C">
      <w:pPr>
        <w:ind w:firstLineChars="192" w:firstLine="403"/>
        <w:rPr>
          <w:szCs w:val="20"/>
        </w:rPr>
      </w:pPr>
      <w:r>
        <w:rPr>
          <w:rFonts w:hint="eastAsia"/>
          <w:szCs w:val="20"/>
        </w:rPr>
        <w:t>（</w:t>
      </w:r>
      <w:r>
        <w:rPr>
          <w:rFonts w:hint="eastAsia"/>
          <w:szCs w:val="20"/>
        </w:rPr>
        <w:t>4</w:t>
      </w:r>
      <w:r>
        <w:rPr>
          <w:rFonts w:hint="eastAsia"/>
          <w:szCs w:val="20"/>
        </w:rPr>
        <w:t>）结果完善性原则：在正确理解《</w:t>
      </w:r>
      <w:r>
        <w:rPr>
          <w:rFonts w:hint="eastAsia"/>
          <w:szCs w:val="20"/>
        </w:rPr>
        <w:t xml:space="preserve">GB/T39786-2021 </w:t>
      </w:r>
      <w:r>
        <w:rPr>
          <w:rFonts w:hint="eastAsia"/>
          <w:szCs w:val="20"/>
        </w:rPr>
        <w:t>信息安全技术信息系统密码应用基本要求》各个要求项内容的基础之上，检测所产生的结果应客观反映系统的运行状态。评估过程和结果应服从正确的评估方法，确保其满足要求。</w:t>
      </w:r>
    </w:p>
    <w:p w:rsidR="008A0A4C" w:rsidRDefault="008A0A4C" w:rsidP="008A0A4C">
      <w:pPr>
        <w:ind w:firstLineChars="192" w:firstLine="405"/>
        <w:rPr>
          <w:b/>
          <w:bCs/>
          <w:szCs w:val="20"/>
        </w:rPr>
      </w:pPr>
      <w:r>
        <w:rPr>
          <w:rFonts w:hint="eastAsia"/>
          <w:b/>
          <w:bCs/>
          <w:szCs w:val="20"/>
        </w:rPr>
        <w:t>7.3.3</w:t>
      </w:r>
      <w:r>
        <w:rPr>
          <w:rFonts w:hint="eastAsia"/>
          <w:b/>
          <w:bCs/>
          <w:szCs w:val="20"/>
        </w:rPr>
        <w:t>测评服务过程及内容要求</w:t>
      </w:r>
    </w:p>
    <w:p w:rsidR="008A0A4C" w:rsidRDefault="008A0A4C" w:rsidP="008A0A4C">
      <w:pPr>
        <w:ind w:firstLineChars="192" w:firstLine="403"/>
        <w:rPr>
          <w:szCs w:val="20"/>
        </w:rPr>
      </w:pPr>
      <w:r>
        <w:rPr>
          <w:rFonts w:hint="eastAsia"/>
          <w:szCs w:val="20"/>
        </w:rPr>
        <w:t>测评服务过程包括四项基本测评活动：测评准备活动、方案编制活动、现场测评活动、分析与报告编制活动。测评方与被测单位之间的沟通与洽谈应贯穿整个测评过程。</w:t>
      </w:r>
    </w:p>
    <w:p w:rsidR="008A0A4C" w:rsidRDefault="008A0A4C" w:rsidP="008A0A4C">
      <w:pPr>
        <w:ind w:firstLineChars="192" w:firstLine="403"/>
        <w:rPr>
          <w:szCs w:val="20"/>
        </w:rPr>
      </w:pPr>
      <w:r>
        <w:rPr>
          <w:rFonts w:hint="eastAsia"/>
          <w:szCs w:val="20"/>
        </w:rPr>
        <w:t>（</w:t>
      </w:r>
      <w:r>
        <w:rPr>
          <w:rFonts w:hint="eastAsia"/>
          <w:szCs w:val="20"/>
        </w:rPr>
        <w:t>1</w:t>
      </w:r>
      <w:r>
        <w:rPr>
          <w:rFonts w:hint="eastAsia"/>
          <w:szCs w:val="20"/>
        </w:rPr>
        <w:t>）测评准备活动</w:t>
      </w:r>
      <w:r>
        <w:rPr>
          <w:rFonts w:hint="eastAsia"/>
          <w:szCs w:val="20"/>
        </w:rPr>
        <w:t xml:space="preserve"> </w:t>
      </w:r>
    </w:p>
    <w:p w:rsidR="008A0A4C" w:rsidRDefault="008A0A4C" w:rsidP="008A0A4C">
      <w:pPr>
        <w:ind w:firstLineChars="192" w:firstLine="403"/>
        <w:rPr>
          <w:szCs w:val="20"/>
        </w:rPr>
      </w:pPr>
      <w:r>
        <w:rPr>
          <w:rFonts w:hint="eastAsia"/>
          <w:szCs w:val="20"/>
        </w:rPr>
        <w:t>本活动是开展测评工作的前提和基础，主要任务是掌握被测信息系统的详细情况，准备测评工具，为编制密码应用测评方案做好准备。</w:t>
      </w:r>
      <w:r>
        <w:rPr>
          <w:rFonts w:hint="eastAsia"/>
          <w:szCs w:val="20"/>
        </w:rPr>
        <w:t xml:space="preserve"> </w:t>
      </w:r>
    </w:p>
    <w:p w:rsidR="008A0A4C" w:rsidRDefault="008A0A4C" w:rsidP="008A0A4C">
      <w:pPr>
        <w:ind w:firstLineChars="192" w:firstLine="403"/>
        <w:rPr>
          <w:szCs w:val="20"/>
        </w:rPr>
      </w:pPr>
      <w:r>
        <w:rPr>
          <w:rFonts w:hint="eastAsia"/>
          <w:szCs w:val="20"/>
        </w:rPr>
        <w:t>（</w:t>
      </w:r>
      <w:r>
        <w:rPr>
          <w:rFonts w:hint="eastAsia"/>
          <w:szCs w:val="20"/>
        </w:rPr>
        <w:t>2</w:t>
      </w:r>
      <w:r>
        <w:rPr>
          <w:rFonts w:hint="eastAsia"/>
          <w:szCs w:val="20"/>
        </w:rPr>
        <w:t>）方案编制活动</w:t>
      </w:r>
    </w:p>
    <w:p w:rsidR="008A0A4C" w:rsidRDefault="008A0A4C" w:rsidP="008A0A4C">
      <w:pPr>
        <w:ind w:firstLineChars="192" w:firstLine="403"/>
        <w:rPr>
          <w:szCs w:val="20"/>
        </w:rPr>
      </w:pPr>
      <w:r>
        <w:rPr>
          <w:rFonts w:hint="eastAsia"/>
          <w:szCs w:val="20"/>
        </w:rPr>
        <w:t>本活动是开展测评工作的关键活动，主要任务是确定与被测信息系统相适应的测评对象、测评指标、测评检查点及测评内容等，形成密码应用测评方案，为实施现场测评提供依据。</w:t>
      </w:r>
    </w:p>
    <w:p w:rsidR="008A0A4C" w:rsidRDefault="008A0A4C" w:rsidP="008A0A4C">
      <w:pPr>
        <w:ind w:firstLineChars="192" w:firstLine="403"/>
        <w:rPr>
          <w:szCs w:val="20"/>
        </w:rPr>
      </w:pPr>
      <w:r>
        <w:rPr>
          <w:rFonts w:hint="eastAsia"/>
          <w:szCs w:val="20"/>
        </w:rPr>
        <w:t>（</w:t>
      </w:r>
      <w:r>
        <w:rPr>
          <w:rFonts w:hint="eastAsia"/>
          <w:szCs w:val="20"/>
        </w:rPr>
        <w:t>3</w:t>
      </w:r>
      <w:r>
        <w:rPr>
          <w:rFonts w:hint="eastAsia"/>
          <w:szCs w:val="20"/>
        </w:rPr>
        <w:t>）现场测评活动</w:t>
      </w:r>
      <w:r>
        <w:rPr>
          <w:rFonts w:hint="eastAsia"/>
          <w:szCs w:val="20"/>
        </w:rPr>
        <w:t xml:space="preserve"> </w:t>
      </w:r>
    </w:p>
    <w:p w:rsidR="008A0A4C" w:rsidRDefault="008A0A4C" w:rsidP="008A0A4C">
      <w:pPr>
        <w:ind w:firstLineChars="192" w:firstLine="403"/>
        <w:rPr>
          <w:szCs w:val="20"/>
        </w:rPr>
      </w:pPr>
      <w:r>
        <w:rPr>
          <w:rFonts w:hint="eastAsia"/>
          <w:szCs w:val="20"/>
        </w:rPr>
        <w:t>本活动是开展测评工作的核心活动，主要任务是根据密码应用测评技术方案分步实施所有测评项目，以了解被测信息系统真实的密码应用现状，获取足够的证据，发现其存在的密码应用安全性问题。</w:t>
      </w:r>
      <w:r>
        <w:rPr>
          <w:rFonts w:hint="eastAsia"/>
          <w:szCs w:val="20"/>
        </w:rPr>
        <w:t xml:space="preserve"> </w:t>
      </w:r>
    </w:p>
    <w:p w:rsidR="008A0A4C" w:rsidRDefault="008A0A4C" w:rsidP="008A0A4C">
      <w:pPr>
        <w:ind w:firstLineChars="192" w:firstLine="403"/>
        <w:rPr>
          <w:szCs w:val="20"/>
        </w:rPr>
      </w:pPr>
      <w:r>
        <w:rPr>
          <w:rFonts w:hint="eastAsia"/>
          <w:szCs w:val="20"/>
        </w:rPr>
        <w:t>（</w:t>
      </w:r>
      <w:r>
        <w:rPr>
          <w:rFonts w:hint="eastAsia"/>
          <w:szCs w:val="20"/>
        </w:rPr>
        <w:t>4</w:t>
      </w:r>
      <w:r>
        <w:rPr>
          <w:rFonts w:hint="eastAsia"/>
          <w:szCs w:val="20"/>
        </w:rPr>
        <w:t>）分析与报告编制活动</w:t>
      </w:r>
      <w:r>
        <w:rPr>
          <w:rFonts w:hint="eastAsia"/>
          <w:szCs w:val="20"/>
        </w:rPr>
        <w:t xml:space="preserve"> </w:t>
      </w:r>
    </w:p>
    <w:p w:rsidR="008A0A4C" w:rsidRDefault="008A0A4C" w:rsidP="008A0A4C">
      <w:pPr>
        <w:ind w:firstLineChars="192" w:firstLine="403"/>
        <w:rPr>
          <w:szCs w:val="20"/>
        </w:rPr>
      </w:pPr>
      <w:r>
        <w:rPr>
          <w:rFonts w:hint="eastAsia"/>
          <w:szCs w:val="20"/>
        </w:rPr>
        <w:t>本活动是给出测评工作结果的活动，主要任务是根据</w:t>
      </w:r>
      <w:r>
        <w:rPr>
          <w:rFonts w:hint="eastAsia"/>
          <w:szCs w:val="20"/>
        </w:rPr>
        <w:t>GB/T 39786-2021</w:t>
      </w:r>
      <w:r>
        <w:rPr>
          <w:rFonts w:hint="eastAsia"/>
          <w:szCs w:val="20"/>
        </w:rPr>
        <w:t>《信息安全技术</w:t>
      </w:r>
      <w:r>
        <w:rPr>
          <w:rFonts w:hint="eastAsia"/>
          <w:szCs w:val="20"/>
        </w:rPr>
        <w:t xml:space="preserve"> </w:t>
      </w:r>
      <w:r>
        <w:rPr>
          <w:rFonts w:hint="eastAsia"/>
          <w:szCs w:val="20"/>
        </w:rPr>
        <w:t>信息系统密码应用基本要求》的有关要求，通过单元测评、整体测评、量化评估和风险分析等方法，找出被测信息系统密码应用的安全保护现状与相应等级的保护要求之间的差距，并分析这些差距可能导致的被测信息系统所面临的风险，从而给出各个测评对象的测评结果和被测信息系统的评估结论，形成密码应用测评报告。</w:t>
      </w:r>
    </w:p>
    <w:p w:rsidR="008A0A4C" w:rsidRDefault="008A0A4C" w:rsidP="008A0A4C">
      <w:pPr>
        <w:ind w:firstLineChars="192" w:firstLine="403"/>
        <w:rPr>
          <w:szCs w:val="20"/>
        </w:rPr>
      </w:pPr>
      <w:r>
        <w:rPr>
          <w:rFonts w:hint="eastAsia"/>
          <w:szCs w:val="20"/>
        </w:rPr>
        <w:t>测评各阶段详细的服务内容如下表：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0"/>
        <w:gridCol w:w="1658"/>
        <w:gridCol w:w="1634"/>
        <w:gridCol w:w="5653"/>
      </w:tblGrid>
      <w:tr w:rsidR="008A0A4C" w:rsidTr="00130245">
        <w:trPr>
          <w:trHeight w:val="71"/>
        </w:trPr>
        <w:tc>
          <w:tcPr>
            <w:tcW w:w="462" w:type="pct"/>
            <w:shd w:val="clear" w:color="000000" w:fill="FFFFFF"/>
            <w:vAlign w:val="center"/>
          </w:tcPr>
          <w:p w:rsidR="008A0A4C" w:rsidRDefault="008A0A4C" w:rsidP="00130245">
            <w:pPr>
              <w:widowControl/>
              <w:spacing w:line="240" w:lineRule="auto"/>
              <w:rPr>
                <w:rFonts w:ascii="宋体" w:hAnsi="宋体" w:cs="宋体"/>
                <w:b/>
                <w:bCs/>
                <w:kern w:val="0"/>
                <w:szCs w:val="21"/>
              </w:rPr>
            </w:pPr>
            <w:r>
              <w:rPr>
                <w:rFonts w:ascii="宋体" w:hAnsi="宋体" w:cs="宋体" w:hint="eastAsia"/>
                <w:b/>
                <w:bCs/>
                <w:kern w:val="0"/>
                <w:szCs w:val="21"/>
              </w:rPr>
              <w:lastRenderedPageBreak/>
              <w:t>序号</w:t>
            </w:r>
          </w:p>
        </w:tc>
        <w:tc>
          <w:tcPr>
            <w:tcW w:w="841" w:type="pct"/>
            <w:shd w:val="clear" w:color="000000" w:fill="FFFFFF"/>
            <w:vAlign w:val="center"/>
          </w:tcPr>
          <w:p w:rsidR="008A0A4C" w:rsidRDefault="008A0A4C" w:rsidP="00130245">
            <w:pPr>
              <w:widowControl/>
              <w:spacing w:line="240" w:lineRule="auto"/>
              <w:rPr>
                <w:rFonts w:ascii="宋体" w:hAnsi="宋体" w:cs="宋体"/>
                <w:b/>
                <w:bCs/>
                <w:kern w:val="0"/>
                <w:szCs w:val="21"/>
              </w:rPr>
            </w:pPr>
            <w:r>
              <w:rPr>
                <w:rFonts w:ascii="宋体" w:hAnsi="宋体" w:cs="宋体" w:hint="eastAsia"/>
                <w:b/>
                <w:bCs/>
                <w:kern w:val="0"/>
                <w:szCs w:val="21"/>
              </w:rPr>
              <w:t>测评阶段</w:t>
            </w:r>
          </w:p>
        </w:tc>
        <w:tc>
          <w:tcPr>
            <w:tcW w:w="829" w:type="pct"/>
            <w:shd w:val="clear" w:color="000000" w:fill="FFFFFF"/>
            <w:vAlign w:val="center"/>
          </w:tcPr>
          <w:p w:rsidR="008A0A4C" w:rsidRDefault="008A0A4C" w:rsidP="00130245">
            <w:pPr>
              <w:widowControl/>
              <w:spacing w:line="240" w:lineRule="auto"/>
              <w:rPr>
                <w:rFonts w:ascii="宋体" w:hAnsi="宋体" w:cs="宋体"/>
                <w:b/>
                <w:bCs/>
                <w:kern w:val="0"/>
                <w:szCs w:val="21"/>
              </w:rPr>
            </w:pPr>
            <w:r>
              <w:rPr>
                <w:rFonts w:ascii="宋体" w:hAnsi="宋体" w:cs="宋体" w:hint="eastAsia"/>
                <w:b/>
                <w:bCs/>
                <w:kern w:val="0"/>
                <w:szCs w:val="21"/>
              </w:rPr>
              <w:t>测评类</w:t>
            </w:r>
          </w:p>
        </w:tc>
        <w:tc>
          <w:tcPr>
            <w:tcW w:w="2867" w:type="pct"/>
            <w:shd w:val="clear" w:color="000000" w:fill="FFFFFF"/>
            <w:vAlign w:val="center"/>
          </w:tcPr>
          <w:p w:rsidR="008A0A4C" w:rsidRDefault="008A0A4C" w:rsidP="00130245">
            <w:pPr>
              <w:widowControl/>
              <w:spacing w:line="240" w:lineRule="auto"/>
              <w:jc w:val="center"/>
              <w:rPr>
                <w:rFonts w:ascii="宋体" w:hAnsi="宋体" w:cs="宋体"/>
                <w:b/>
                <w:bCs/>
                <w:kern w:val="0"/>
                <w:szCs w:val="21"/>
              </w:rPr>
            </w:pPr>
            <w:r>
              <w:rPr>
                <w:rFonts w:ascii="宋体" w:hAnsi="宋体" w:cs="宋体" w:hint="eastAsia"/>
                <w:b/>
                <w:bCs/>
                <w:kern w:val="0"/>
                <w:szCs w:val="21"/>
              </w:rPr>
              <w:t>服务说明</w:t>
            </w:r>
          </w:p>
        </w:tc>
      </w:tr>
      <w:tr w:rsidR="008A0A4C" w:rsidTr="00130245">
        <w:trPr>
          <w:trHeight w:val="71"/>
        </w:trPr>
        <w:tc>
          <w:tcPr>
            <w:tcW w:w="462" w:type="pct"/>
            <w:shd w:val="clear" w:color="000000" w:fill="FFFFFF"/>
            <w:vAlign w:val="center"/>
          </w:tcPr>
          <w:p w:rsidR="008A0A4C" w:rsidRDefault="008A0A4C" w:rsidP="00130245">
            <w:pPr>
              <w:widowControl/>
              <w:spacing w:line="240" w:lineRule="auto"/>
              <w:jc w:val="center"/>
              <w:rPr>
                <w:rFonts w:ascii="宋体" w:hAnsi="宋体" w:cs="宋体"/>
                <w:kern w:val="0"/>
                <w:szCs w:val="21"/>
              </w:rPr>
            </w:pPr>
            <w:r>
              <w:rPr>
                <w:rFonts w:ascii="宋体" w:hAnsi="宋体" w:cs="宋体" w:hint="eastAsia"/>
                <w:kern w:val="0"/>
                <w:szCs w:val="21"/>
              </w:rPr>
              <w:t>1</w:t>
            </w:r>
          </w:p>
        </w:tc>
        <w:tc>
          <w:tcPr>
            <w:tcW w:w="841" w:type="pct"/>
            <w:shd w:val="clear" w:color="000000" w:fill="FFFFFF"/>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评估准备</w:t>
            </w:r>
          </w:p>
        </w:tc>
        <w:tc>
          <w:tcPr>
            <w:tcW w:w="829" w:type="pct"/>
            <w:shd w:val="clear" w:color="000000" w:fill="FFFFFF"/>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准备阶段</w:t>
            </w:r>
          </w:p>
        </w:tc>
        <w:tc>
          <w:tcPr>
            <w:tcW w:w="2867" w:type="pct"/>
            <w:shd w:val="clear" w:color="000000" w:fill="FFFFFF"/>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编制项目计划书、收集被测系统基本资料并完成调查表格，分析调查结果，准备工具和评估表单</w:t>
            </w:r>
          </w:p>
        </w:tc>
      </w:tr>
      <w:tr w:rsidR="008A0A4C" w:rsidTr="00130245">
        <w:trPr>
          <w:trHeight w:val="1310"/>
        </w:trPr>
        <w:tc>
          <w:tcPr>
            <w:tcW w:w="462" w:type="pct"/>
            <w:shd w:val="clear" w:color="000000" w:fill="FFFFFF"/>
            <w:vAlign w:val="center"/>
          </w:tcPr>
          <w:p w:rsidR="008A0A4C" w:rsidRDefault="008A0A4C" w:rsidP="00130245">
            <w:pPr>
              <w:widowControl/>
              <w:spacing w:line="240" w:lineRule="auto"/>
              <w:jc w:val="center"/>
              <w:rPr>
                <w:rFonts w:ascii="宋体" w:hAnsi="宋体" w:cs="宋体"/>
                <w:kern w:val="0"/>
                <w:szCs w:val="21"/>
              </w:rPr>
            </w:pPr>
            <w:r>
              <w:rPr>
                <w:rFonts w:ascii="宋体" w:hAnsi="宋体" w:cs="宋体" w:hint="eastAsia"/>
                <w:kern w:val="0"/>
                <w:szCs w:val="21"/>
              </w:rPr>
              <w:t>2</w:t>
            </w:r>
          </w:p>
        </w:tc>
        <w:tc>
          <w:tcPr>
            <w:tcW w:w="841" w:type="pct"/>
            <w:shd w:val="clear" w:color="000000" w:fill="FFFFFF"/>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方案编制</w:t>
            </w:r>
          </w:p>
        </w:tc>
        <w:tc>
          <w:tcPr>
            <w:tcW w:w="829" w:type="pct"/>
            <w:shd w:val="clear" w:color="000000" w:fill="FFFFFF"/>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评估方案编制</w:t>
            </w:r>
          </w:p>
        </w:tc>
        <w:tc>
          <w:tcPr>
            <w:tcW w:w="2867" w:type="pct"/>
            <w:shd w:val="clear" w:color="000000" w:fill="FFFFFF"/>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识别并描述被测系统基本情况、确定测评对象、资产和威胁评估、系统定级结果和测评指标、确定检查点和检查方法、确定单元测评内容</w:t>
            </w:r>
          </w:p>
        </w:tc>
      </w:tr>
      <w:tr w:rsidR="008A0A4C" w:rsidTr="00130245">
        <w:trPr>
          <w:trHeight w:val="1050"/>
        </w:trPr>
        <w:tc>
          <w:tcPr>
            <w:tcW w:w="462" w:type="pct"/>
            <w:shd w:val="clear" w:color="000000" w:fill="FFFFFF"/>
            <w:vAlign w:val="center"/>
          </w:tcPr>
          <w:p w:rsidR="008A0A4C" w:rsidRDefault="008A0A4C" w:rsidP="00130245">
            <w:pPr>
              <w:widowControl/>
              <w:spacing w:line="240" w:lineRule="auto"/>
              <w:jc w:val="center"/>
              <w:rPr>
                <w:rFonts w:ascii="宋体" w:hAnsi="宋体" w:cs="宋体"/>
                <w:kern w:val="0"/>
                <w:szCs w:val="21"/>
              </w:rPr>
            </w:pPr>
            <w:r>
              <w:rPr>
                <w:rFonts w:ascii="宋体" w:hAnsi="宋体" w:cs="宋体" w:hint="eastAsia"/>
                <w:kern w:val="0"/>
                <w:szCs w:val="21"/>
              </w:rPr>
              <w:t>3</w:t>
            </w:r>
          </w:p>
        </w:tc>
        <w:tc>
          <w:tcPr>
            <w:tcW w:w="841" w:type="pct"/>
            <w:shd w:val="clear" w:color="000000" w:fill="FFFFFF"/>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总体测评</w:t>
            </w:r>
          </w:p>
        </w:tc>
        <w:tc>
          <w:tcPr>
            <w:tcW w:w="829" w:type="pct"/>
            <w:shd w:val="clear" w:color="000000" w:fill="FFFFFF"/>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总体要求</w:t>
            </w:r>
          </w:p>
        </w:tc>
        <w:tc>
          <w:tcPr>
            <w:tcW w:w="2867" w:type="pct"/>
            <w:shd w:val="clear" w:color="000000" w:fill="FFFFFF"/>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通过访谈、配置检查和工具测试的方式评估信息系统的密码算法、密码技术、密码产品和密码服务的合</w:t>
            </w:r>
            <w:proofErr w:type="gramStart"/>
            <w:r>
              <w:rPr>
                <w:rFonts w:ascii="宋体" w:hAnsi="宋体" w:cs="宋体" w:hint="eastAsia"/>
                <w:kern w:val="0"/>
                <w:szCs w:val="21"/>
              </w:rPr>
              <w:t>规</w:t>
            </w:r>
            <w:proofErr w:type="gramEnd"/>
            <w:r>
              <w:rPr>
                <w:rFonts w:ascii="宋体" w:hAnsi="宋体" w:cs="宋体" w:hint="eastAsia"/>
                <w:kern w:val="0"/>
                <w:szCs w:val="21"/>
              </w:rPr>
              <w:t>性</w:t>
            </w:r>
          </w:p>
        </w:tc>
      </w:tr>
      <w:tr w:rsidR="008A0A4C" w:rsidTr="00130245">
        <w:trPr>
          <w:trHeight w:val="1570"/>
        </w:trPr>
        <w:tc>
          <w:tcPr>
            <w:tcW w:w="462" w:type="pct"/>
            <w:vMerge w:val="restart"/>
            <w:vAlign w:val="center"/>
          </w:tcPr>
          <w:p w:rsidR="008A0A4C" w:rsidRDefault="008A0A4C" w:rsidP="00130245">
            <w:pPr>
              <w:widowControl/>
              <w:spacing w:line="240" w:lineRule="auto"/>
              <w:jc w:val="center"/>
              <w:rPr>
                <w:rFonts w:ascii="宋体" w:hAnsi="宋体" w:cs="宋体"/>
                <w:kern w:val="0"/>
                <w:szCs w:val="21"/>
              </w:rPr>
            </w:pPr>
            <w:r>
              <w:rPr>
                <w:rFonts w:ascii="宋体" w:hAnsi="宋体" w:cs="宋体" w:hint="eastAsia"/>
                <w:kern w:val="0"/>
                <w:szCs w:val="21"/>
              </w:rPr>
              <w:t>4</w:t>
            </w:r>
          </w:p>
        </w:tc>
        <w:tc>
          <w:tcPr>
            <w:tcW w:w="841" w:type="pct"/>
            <w:vMerge w:val="restar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安全技术测评</w:t>
            </w:r>
          </w:p>
        </w:tc>
        <w:tc>
          <w:tcPr>
            <w:tcW w:w="829"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物理和环境安全</w:t>
            </w:r>
          </w:p>
        </w:tc>
        <w:tc>
          <w:tcPr>
            <w:tcW w:w="2867"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通过访谈、配置检查和工具测试的方式测评信息系统机房环境的安全情况。主要涉及对象为机房环境的电子门禁系统。本次评测包括电子门禁的身份鉴别和电子门禁记录的完整性保护。</w:t>
            </w:r>
          </w:p>
        </w:tc>
      </w:tr>
      <w:tr w:rsidR="008A0A4C" w:rsidTr="00130245">
        <w:trPr>
          <w:trHeight w:val="1570"/>
        </w:trPr>
        <w:tc>
          <w:tcPr>
            <w:tcW w:w="462" w:type="pct"/>
            <w:vMerge/>
            <w:vAlign w:val="center"/>
          </w:tcPr>
          <w:p w:rsidR="008A0A4C" w:rsidRDefault="008A0A4C" w:rsidP="00130245">
            <w:pPr>
              <w:widowControl/>
              <w:spacing w:line="240" w:lineRule="auto"/>
              <w:jc w:val="left"/>
              <w:rPr>
                <w:rFonts w:ascii="宋体" w:hAnsi="宋体" w:cs="宋体"/>
                <w:kern w:val="0"/>
                <w:szCs w:val="21"/>
              </w:rPr>
            </w:pPr>
          </w:p>
        </w:tc>
        <w:tc>
          <w:tcPr>
            <w:tcW w:w="841" w:type="pct"/>
            <w:vMerge/>
            <w:vAlign w:val="center"/>
          </w:tcPr>
          <w:p w:rsidR="008A0A4C" w:rsidRDefault="008A0A4C" w:rsidP="00130245">
            <w:pPr>
              <w:widowControl/>
              <w:spacing w:line="240" w:lineRule="auto"/>
              <w:jc w:val="center"/>
              <w:rPr>
                <w:rFonts w:ascii="宋体" w:hAnsi="宋体" w:cs="宋体"/>
                <w:kern w:val="0"/>
                <w:szCs w:val="21"/>
              </w:rPr>
            </w:pPr>
          </w:p>
        </w:tc>
        <w:tc>
          <w:tcPr>
            <w:tcW w:w="829"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网络和通信安全</w:t>
            </w:r>
          </w:p>
        </w:tc>
        <w:tc>
          <w:tcPr>
            <w:tcW w:w="2867"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通过访谈、配置检查和工具测试的方式测评信息系统的网络和通信安全保障情况。本次重点测评包括通信对象的身份鉴别、访问控制信息完整性、通信数据完整性和通信数据机密性等</w:t>
            </w:r>
          </w:p>
        </w:tc>
      </w:tr>
      <w:tr w:rsidR="008A0A4C" w:rsidTr="00130245">
        <w:trPr>
          <w:trHeight w:val="2090"/>
        </w:trPr>
        <w:tc>
          <w:tcPr>
            <w:tcW w:w="462" w:type="pct"/>
            <w:vMerge/>
            <w:vAlign w:val="center"/>
          </w:tcPr>
          <w:p w:rsidR="008A0A4C" w:rsidRDefault="008A0A4C" w:rsidP="00130245">
            <w:pPr>
              <w:widowControl/>
              <w:spacing w:line="240" w:lineRule="auto"/>
              <w:jc w:val="left"/>
              <w:rPr>
                <w:rFonts w:ascii="宋体" w:hAnsi="宋体" w:cs="宋体"/>
                <w:kern w:val="0"/>
                <w:szCs w:val="21"/>
              </w:rPr>
            </w:pPr>
          </w:p>
        </w:tc>
        <w:tc>
          <w:tcPr>
            <w:tcW w:w="841" w:type="pct"/>
            <w:vMerge/>
            <w:vAlign w:val="center"/>
          </w:tcPr>
          <w:p w:rsidR="008A0A4C" w:rsidRDefault="008A0A4C" w:rsidP="00130245">
            <w:pPr>
              <w:widowControl/>
              <w:spacing w:line="240" w:lineRule="auto"/>
              <w:jc w:val="center"/>
              <w:rPr>
                <w:rFonts w:ascii="宋体" w:hAnsi="宋体" w:cs="宋体"/>
                <w:kern w:val="0"/>
                <w:szCs w:val="21"/>
              </w:rPr>
            </w:pPr>
          </w:p>
        </w:tc>
        <w:tc>
          <w:tcPr>
            <w:tcW w:w="829"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设备和计算安全</w:t>
            </w:r>
          </w:p>
        </w:tc>
        <w:tc>
          <w:tcPr>
            <w:tcW w:w="2867"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通过访谈、配置检查和工具测试的方式测评信息系统的主机安全保障情况，本次重点测评包括本地主机和数据库服务器身份鉴别、远程管理身份鉴别身份信息机密性、访问控制信息完整性、敏感标记完整性、日志记录完整性等</w:t>
            </w:r>
          </w:p>
        </w:tc>
      </w:tr>
      <w:tr w:rsidR="008A0A4C" w:rsidTr="00130245">
        <w:trPr>
          <w:trHeight w:val="831"/>
        </w:trPr>
        <w:tc>
          <w:tcPr>
            <w:tcW w:w="462" w:type="pct"/>
            <w:vMerge/>
            <w:vAlign w:val="center"/>
          </w:tcPr>
          <w:p w:rsidR="008A0A4C" w:rsidRDefault="008A0A4C" w:rsidP="00130245">
            <w:pPr>
              <w:widowControl/>
              <w:spacing w:line="240" w:lineRule="auto"/>
              <w:jc w:val="left"/>
              <w:rPr>
                <w:rFonts w:ascii="宋体" w:hAnsi="宋体" w:cs="宋体"/>
                <w:kern w:val="0"/>
                <w:szCs w:val="21"/>
              </w:rPr>
            </w:pPr>
          </w:p>
        </w:tc>
        <w:tc>
          <w:tcPr>
            <w:tcW w:w="841" w:type="pct"/>
            <w:vMerge/>
            <w:vAlign w:val="center"/>
          </w:tcPr>
          <w:p w:rsidR="008A0A4C" w:rsidRDefault="008A0A4C" w:rsidP="00130245">
            <w:pPr>
              <w:widowControl/>
              <w:spacing w:line="240" w:lineRule="auto"/>
              <w:jc w:val="center"/>
              <w:rPr>
                <w:rFonts w:ascii="宋体" w:hAnsi="宋体" w:cs="宋体"/>
                <w:kern w:val="0"/>
                <w:szCs w:val="21"/>
              </w:rPr>
            </w:pPr>
          </w:p>
        </w:tc>
        <w:tc>
          <w:tcPr>
            <w:tcW w:w="829"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应用和数据安全</w:t>
            </w:r>
          </w:p>
        </w:tc>
        <w:tc>
          <w:tcPr>
            <w:tcW w:w="2867"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将通过访谈、配置检查的方式测评信息系统的数据安全保障情况，主要涉及对象为信息系统的管理数据及业务数据等,本次重点测评包括信息系统身份鉴别、访问控制信息完整性、数据传输机密性、数据存储机密性、数据传输完整性、数据存储完整性、日志记录完整性等</w:t>
            </w:r>
          </w:p>
        </w:tc>
      </w:tr>
      <w:tr w:rsidR="008A0A4C" w:rsidTr="00130245">
        <w:trPr>
          <w:trHeight w:val="755"/>
        </w:trPr>
        <w:tc>
          <w:tcPr>
            <w:tcW w:w="462" w:type="pct"/>
            <w:vAlign w:val="center"/>
          </w:tcPr>
          <w:p w:rsidR="008A0A4C" w:rsidRDefault="008A0A4C" w:rsidP="00130245">
            <w:pPr>
              <w:widowControl/>
              <w:spacing w:line="240" w:lineRule="auto"/>
              <w:jc w:val="center"/>
              <w:rPr>
                <w:rFonts w:ascii="宋体" w:hAnsi="宋体" w:cs="宋体"/>
                <w:kern w:val="0"/>
                <w:szCs w:val="21"/>
              </w:rPr>
            </w:pPr>
            <w:r>
              <w:rPr>
                <w:rFonts w:ascii="宋体" w:hAnsi="宋体" w:cs="宋体" w:hint="eastAsia"/>
                <w:kern w:val="0"/>
                <w:szCs w:val="21"/>
              </w:rPr>
              <w:t>5</w:t>
            </w:r>
          </w:p>
        </w:tc>
        <w:tc>
          <w:tcPr>
            <w:tcW w:w="841"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安全管理测评</w:t>
            </w:r>
          </w:p>
        </w:tc>
        <w:tc>
          <w:tcPr>
            <w:tcW w:w="829"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安全管理</w:t>
            </w:r>
          </w:p>
        </w:tc>
        <w:tc>
          <w:tcPr>
            <w:tcW w:w="2867"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安全管理部分为全局性问题，涉及密码安全管理制度、密码安全管理人员、系统实施和系统应急管理等四个方面。</w:t>
            </w:r>
          </w:p>
        </w:tc>
      </w:tr>
      <w:tr w:rsidR="008A0A4C" w:rsidTr="00130245">
        <w:trPr>
          <w:trHeight w:val="1143"/>
        </w:trPr>
        <w:tc>
          <w:tcPr>
            <w:tcW w:w="462" w:type="pct"/>
            <w:vAlign w:val="center"/>
          </w:tcPr>
          <w:p w:rsidR="008A0A4C" w:rsidRDefault="008A0A4C" w:rsidP="00130245">
            <w:pPr>
              <w:widowControl/>
              <w:spacing w:line="240" w:lineRule="auto"/>
              <w:jc w:val="center"/>
              <w:rPr>
                <w:rFonts w:ascii="宋体" w:hAnsi="宋体" w:cs="宋体"/>
                <w:kern w:val="0"/>
                <w:szCs w:val="21"/>
              </w:rPr>
            </w:pPr>
            <w:r>
              <w:rPr>
                <w:rFonts w:ascii="宋体" w:hAnsi="宋体" w:cs="宋体" w:hint="eastAsia"/>
                <w:kern w:val="0"/>
                <w:szCs w:val="21"/>
              </w:rPr>
              <w:t>6</w:t>
            </w:r>
          </w:p>
        </w:tc>
        <w:tc>
          <w:tcPr>
            <w:tcW w:w="841"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分析报告阶段</w:t>
            </w:r>
          </w:p>
        </w:tc>
        <w:tc>
          <w:tcPr>
            <w:tcW w:w="829"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报告编制</w:t>
            </w:r>
          </w:p>
        </w:tc>
        <w:tc>
          <w:tcPr>
            <w:tcW w:w="2867" w:type="pct"/>
            <w:vAlign w:val="center"/>
          </w:tcPr>
          <w:p w:rsidR="008A0A4C" w:rsidRDefault="008A0A4C" w:rsidP="00130245">
            <w:pPr>
              <w:widowControl/>
              <w:spacing w:line="240" w:lineRule="auto"/>
              <w:rPr>
                <w:rFonts w:ascii="宋体" w:hAnsi="宋体" w:cs="宋体"/>
                <w:kern w:val="0"/>
                <w:szCs w:val="21"/>
              </w:rPr>
            </w:pPr>
            <w:r>
              <w:rPr>
                <w:rFonts w:ascii="宋体" w:hAnsi="宋体" w:cs="宋体" w:hint="eastAsia"/>
                <w:kern w:val="0"/>
                <w:szCs w:val="21"/>
              </w:rPr>
              <w:t>根据测评编制《信息系统密码应用测评报告》，包括：概述、被测系统描述、测评对象说明、测评指标说明、测评内容和方法说明、单元测评的结果记录及结果汇总、整体测评、测评结果汇总、风险分析、评估结论等内容。</w:t>
            </w:r>
          </w:p>
        </w:tc>
      </w:tr>
    </w:tbl>
    <w:p w:rsidR="008A0A4C" w:rsidRDefault="008A0A4C" w:rsidP="008A0A4C">
      <w:pPr>
        <w:spacing w:line="360" w:lineRule="auto"/>
        <w:rPr>
          <w:rFonts w:ascii="宋体" w:hAnsi="宋体" w:cs="宋体"/>
          <w:szCs w:val="21"/>
        </w:rPr>
      </w:pPr>
    </w:p>
    <w:p w:rsidR="008A0A4C" w:rsidRDefault="008A0A4C" w:rsidP="008A0A4C">
      <w:pPr>
        <w:ind w:firstLineChars="192" w:firstLine="405"/>
        <w:rPr>
          <w:b/>
          <w:bCs/>
          <w:szCs w:val="20"/>
        </w:rPr>
      </w:pPr>
      <w:r>
        <w:rPr>
          <w:rFonts w:hint="eastAsia"/>
          <w:b/>
          <w:bCs/>
          <w:szCs w:val="20"/>
        </w:rPr>
        <w:t>7.3.4</w:t>
      </w:r>
      <w:r>
        <w:rPr>
          <w:rFonts w:hint="eastAsia"/>
          <w:b/>
          <w:bCs/>
          <w:szCs w:val="20"/>
        </w:rPr>
        <w:t>测评内容</w:t>
      </w:r>
    </w:p>
    <w:p w:rsidR="008A0A4C" w:rsidRDefault="008A0A4C" w:rsidP="008A0A4C">
      <w:pPr>
        <w:ind w:firstLineChars="192" w:firstLine="403"/>
        <w:rPr>
          <w:szCs w:val="20"/>
        </w:rPr>
      </w:pPr>
      <w:r>
        <w:rPr>
          <w:rFonts w:hint="eastAsia"/>
          <w:szCs w:val="20"/>
        </w:rPr>
        <w:t>依据《信息安全技术</w:t>
      </w:r>
      <w:r>
        <w:rPr>
          <w:rFonts w:hint="eastAsia"/>
          <w:szCs w:val="20"/>
        </w:rPr>
        <w:t> </w:t>
      </w:r>
      <w:r>
        <w:rPr>
          <w:rFonts w:hint="eastAsia"/>
          <w:szCs w:val="20"/>
        </w:rPr>
        <w:t>信息系统密码应用基本要求》（</w:t>
      </w:r>
      <w:r>
        <w:rPr>
          <w:rFonts w:hint="eastAsia"/>
          <w:szCs w:val="20"/>
        </w:rPr>
        <w:t>GB/T 39786-2021</w:t>
      </w:r>
      <w:r>
        <w:rPr>
          <w:rFonts w:hint="eastAsia"/>
          <w:szCs w:val="20"/>
        </w:rPr>
        <w:t>）标准，参照《商用密码应用安全性评估管理办法》、《信息安全技术</w:t>
      </w:r>
      <w:r>
        <w:rPr>
          <w:rFonts w:hint="eastAsia"/>
          <w:szCs w:val="20"/>
        </w:rPr>
        <w:t xml:space="preserve"> </w:t>
      </w:r>
      <w:r>
        <w:rPr>
          <w:rFonts w:hint="eastAsia"/>
          <w:szCs w:val="20"/>
        </w:rPr>
        <w:t>信息系统密码应用测评要求》（</w:t>
      </w:r>
      <w:r>
        <w:rPr>
          <w:rFonts w:hint="eastAsia"/>
          <w:szCs w:val="20"/>
        </w:rPr>
        <w:t>GB/T 43206-2023</w:t>
      </w:r>
      <w:r>
        <w:rPr>
          <w:rFonts w:hint="eastAsia"/>
          <w:szCs w:val="20"/>
        </w:rPr>
        <w:t>）、《信息系统密码应</w:t>
      </w:r>
      <w:r>
        <w:rPr>
          <w:rFonts w:hint="eastAsia"/>
          <w:szCs w:val="20"/>
        </w:rPr>
        <w:lastRenderedPageBreak/>
        <w:t>用测评过程指南》（</w:t>
      </w:r>
      <w:r>
        <w:rPr>
          <w:rFonts w:hint="eastAsia"/>
          <w:szCs w:val="20"/>
        </w:rPr>
        <w:t>GM/T 0116-2021</w:t>
      </w:r>
      <w:r>
        <w:rPr>
          <w:rFonts w:hint="eastAsia"/>
          <w:szCs w:val="20"/>
        </w:rPr>
        <w:t>）、《信息系统密码应用高风险判定指引》、《商用密码应用安全性评估量化评估规则》等技术要求，逐一对信息系统进行密码应用的合</w:t>
      </w:r>
      <w:proofErr w:type="gramStart"/>
      <w:r>
        <w:rPr>
          <w:rFonts w:hint="eastAsia"/>
          <w:szCs w:val="20"/>
        </w:rPr>
        <w:t>规</w:t>
      </w:r>
      <w:proofErr w:type="gramEnd"/>
      <w:r>
        <w:rPr>
          <w:rFonts w:hint="eastAsia"/>
          <w:szCs w:val="20"/>
        </w:rPr>
        <w:t>性、正确性、有效性进行安全性评估，通过商用密码应用安全性评估深入查找密码应用的薄弱环节和安全隐患，分析面临的风险，为提升信息系统安全奠定基础。</w:t>
      </w:r>
    </w:p>
    <w:p w:rsidR="008A0A4C" w:rsidRDefault="008A0A4C" w:rsidP="008A0A4C">
      <w:pPr>
        <w:ind w:firstLineChars="192" w:firstLine="403"/>
        <w:rPr>
          <w:szCs w:val="20"/>
        </w:rPr>
      </w:pPr>
      <w:r>
        <w:rPr>
          <w:rFonts w:hint="eastAsia"/>
          <w:szCs w:val="20"/>
        </w:rPr>
        <w:t>测评的内容包括但不限于以下内容：</w:t>
      </w:r>
    </w:p>
    <w:p w:rsidR="008A0A4C" w:rsidRDefault="008A0A4C" w:rsidP="008A0A4C">
      <w:pPr>
        <w:ind w:firstLineChars="192" w:firstLine="403"/>
        <w:rPr>
          <w:szCs w:val="20"/>
        </w:rPr>
      </w:pPr>
      <w:r>
        <w:rPr>
          <w:rFonts w:hint="eastAsia"/>
          <w:szCs w:val="20"/>
        </w:rPr>
        <w:t>1</w:t>
      </w:r>
      <w:r>
        <w:rPr>
          <w:rFonts w:hint="eastAsia"/>
          <w:szCs w:val="20"/>
        </w:rPr>
        <w:t>、安全技术测评：包括物理和环境安全、</w:t>
      </w:r>
      <w:r>
        <w:rPr>
          <w:rFonts w:hint="eastAsia"/>
          <w:szCs w:val="20"/>
        </w:rPr>
        <w:t xml:space="preserve"> </w:t>
      </w:r>
      <w:r>
        <w:rPr>
          <w:rFonts w:hint="eastAsia"/>
          <w:szCs w:val="20"/>
        </w:rPr>
        <w:t>网络和通信安全、</w:t>
      </w:r>
      <w:r>
        <w:rPr>
          <w:rFonts w:hint="eastAsia"/>
          <w:szCs w:val="20"/>
        </w:rPr>
        <w:t xml:space="preserve"> </w:t>
      </w:r>
      <w:r>
        <w:rPr>
          <w:rFonts w:hint="eastAsia"/>
          <w:szCs w:val="20"/>
        </w:rPr>
        <w:t>设备和计算安全、</w:t>
      </w:r>
      <w:r>
        <w:rPr>
          <w:rFonts w:hint="eastAsia"/>
          <w:szCs w:val="20"/>
        </w:rPr>
        <w:t xml:space="preserve"> </w:t>
      </w:r>
      <w:r>
        <w:rPr>
          <w:rFonts w:hint="eastAsia"/>
          <w:szCs w:val="20"/>
        </w:rPr>
        <w:t>应用和数据安全等四个方面的安全测评。</w:t>
      </w:r>
    </w:p>
    <w:p w:rsidR="008A0A4C" w:rsidRDefault="008A0A4C" w:rsidP="008A0A4C">
      <w:pPr>
        <w:spacing w:line="240" w:lineRule="auto"/>
        <w:rPr>
          <w:rFonts w:ascii="宋体" w:hAnsi="宋体" w:cs="宋体"/>
          <w:szCs w:val="21"/>
        </w:rPr>
      </w:pPr>
      <w:r>
        <w:rPr>
          <w:rFonts w:ascii="宋体" w:hAnsi="宋体" w:cs="宋体" w:hint="eastAsia"/>
          <w:szCs w:val="21"/>
        </w:rPr>
        <w:t>（1）物理和环境安全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64"/>
        <w:gridCol w:w="6696"/>
      </w:tblGrid>
      <w:tr w:rsidR="008A0A4C" w:rsidTr="00130245">
        <w:trPr>
          <w:trHeight w:val="415"/>
        </w:trPr>
        <w:tc>
          <w:tcPr>
            <w:tcW w:w="1534" w:type="pct"/>
            <w:tcMar>
              <w:top w:w="11" w:type="dxa"/>
              <w:left w:w="11" w:type="dxa"/>
              <w:bottom w:w="11" w:type="dxa"/>
              <w:right w:w="11" w:type="dxa"/>
            </w:tcMar>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测评类别</w:t>
            </w:r>
          </w:p>
        </w:tc>
        <w:tc>
          <w:tcPr>
            <w:tcW w:w="3466" w:type="pct"/>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测评单元</w:t>
            </w:r>
          </w:p>
        </w:tc>
      </w:tr>
      <w:tr w:rsidR="008A0A4C" w:rsidTr="00130245">
        <w:trPr>
          <w:trHeight w:val="297"/>
        </w:trPr>
        <w:tc>
          <w:tcPr>
            <w:tcW w:w="1534" w:type="pct"/>
            <w:vMerge w:val="restar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安全技术测评-物理和环境安全</w:t>
            </w: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身份鉴别</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电子门禁记录数据完整性</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视频记录数据完整性</w:t>
            </w:r>
          </w:p>
        </w:tc>
      </w:tr>
    </w:tbl>
    <w:p w:rsidR="008A0A4C" w:rsidRDefault="008A0A4C" w:rsidP="008A0A4C">
      <w:pPr>
        <w:spacing w:line="240" w:lineRule="auto"/>
        <w:rPr>
          <w:rFonts w:ascii="宋体" w:hAnsi="宋体" w:cs="宋体"/>
          <w:szCs w:val="21"/>
        </w:rPr>
      </w:pPr>
      <w:r>
        <w:rPr>
          <w:rFonts w:ascii="宋体" w:hAnsi="宋体" w:cs="宋体" w:hint="eastAsia"/>
          <w:szCs w:val="21"/>
        </w:rPr>
        <w:t>（2）网络和通信安全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64"/>
        <w:gridCol w:w="6696"/>
      </w:tblGrid>
      <w:tr w:rsidR="008A0A4C" w:rsidTr="00130245">
        <w:trPr>
          <w:trHeight w:val="415"/>
        </w:trPr>
        <w:tc>
          <w:tcPr>
            <w:tcW w:w="1534" w:type="pct"/>
            <w:tcMar>
              <w:top w:w="11" w:type="dxa"/>
              <w:left w:w="11" w:type="dxa"/>
              <w:bottom w:w="11" w:type="dxa"/>
              <w:right w:w="11" w:type="dxa"/>
            </w:tcMar>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测评类别</w:t>
            </w:r>
          </w:p>
        </w:tc>
        <w:tc>
          <w:tcPr>
            <w:tcW w:w="3466" w:type="pct"/>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测评单元</w:t>
            </w:r>
          </w:p>
        </w:tc>
      </w:tr>
      <w:tr w:rsidR="008A0A4C" w:rsidTr="00130245">
        <w:trPr>
          <w:trHeight w:val="297"/>
        </w:trPr>
        <w:tc>
          <w:tcPr>
            <w:tcW w:w="1534" w:type="pct"/>
            <w:vMerge w:val="restar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安全技术测评-网络和通信安全</w:t>
            </w: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身份鉴别</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通信数据完整性</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通信过程中重要数据的机密性</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网络边界访问控制信息完整性</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安全接入认证</w:t>
            </w:r>
          </w:p>
        </w:tc>
      </w:tr>
    </w:tbl>
    <w:p w:rsidR="008A0A4C" w:rsidRDefault="008A0A4C" w:rsidP="008A0A4C">
      <w:pPr>
        <w:spacing w:line="240" w:lineRule="auto"/>
        <w:rPr>
          <w:rFonts w:ascii="宋体" w:hAnsi="宋体" w:cs="宋体"/>
          <w:szCs w:val="21"/>
        </w:rPr>
      </w:pPr>
      <w:r>
        <w:rPr>
          <w:rFonts w:ascii="宋体" w:hAnsi="宋体" w:cs="宋体" w:hint="eastAsia"/>
          <w:szCs w:val="21"/>
        </w:rPr>
        <w:t>（3）设备和计算安全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64"/>
        <w:gridCol w:w="6696"/>
      </w:tblGrid>
      <w:tr w:rsidR="008A0A4C" w:rsidTr="00130245">
        <w:trPr>
          <w:trHeight w:val="415"/>
        </w:trPr>
        <w:tc>
          <w:tcPr>
            <w:tcW w:w="1534" w:type="pct"/>
            <w:tcMar>
              <w:top w:w="11" w:type="dxa"/>
              <w:left w:w="11" w:type="dxa"/>
              <w:bottom w:w="11" w:type="dxa"/>
              <w:right w:w="11" w:type="dxa"/>
            </w:tcMar>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测评类别</w:t>
            </w:r>
          </w:p>
        </w:tc>
        <w:tc>
          <w:tcPr>
            <w:tcW w:w="3466" w:type="pct"/>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测评单元</w:t>
            </w:r>
          </w:p>
        </w:tc>
      </w:tr>
      <w:tr w:rsidR="008A0A4C" w:rsidTr="00130245">
        <w:trPr>
          <w:trHeight w:val="297"/>
        </w:trPr>
        <w:tc>
          <w:tcPr>
            <w:tcW w:w="1534" w:type="pct"/>
            <w:vMerge w:val="restar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安全技术测评-设备和计算安全</w:t>
            </w: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身份鉴别</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远程管理通道安全</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系统资源访问控制信息完整性</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重要信息资源安全标记完整性</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日志记录完整性</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重要可执行程序完整性、重要可执行程序来源真实性</w:t>
            </w:r>
          </w:p>
        </w:tc>
      </w:tr>
    </w:tbl>
    <w:p w:rsidR="008A0A4C" w:rsidRDefault="008A0A4C" w:rsidP="008A0A4C">
      <w:pPr>
        <w:spacing w:line="240" w:lineRule="auto"/>
        <w:rPr>
          <w:rFonts w:ascii="宋体" w:hAnsi="宋体" w:cs="宋体"/>
          <w:szCs w:val="21"/>
        </w:rPr>
      </w:pPr>
      <w:r>
        <w:rPr>
          <w:rFonts w:ascii="宋体" w:hAnsi="宋体" w:cs="宋体" w:hint="eastAsia"/>
          <w:szCs w:val="21"/>
        </w:rPr>
        <w:t>（4）应用和数据安全</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64"/>
        <w:gridCol w:w="6696"/>
      </w:tblGrid>
      <w:tr w:rsidR="008A0A4C" w:rsidTr="00130245">
        <w:trPr>
          <w:trHeight w:val="415"/>
        </w:trPr>
        <w:tc>
          <w:tcPr>
            <w:tcW w:w="1534" w:type="pct"/>
            <w:tcMar>
              <w:top w:w="11" w:type="dxa"/>
              <w:left w:w="11" w:type="dxa"/>
              <w:bottom w:w="11" w:type="dxa"/>
              <w:right w:w="11" w:type="dxa"/>
            </w:tcMar>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测评类别</w:t>
            </w:r>
          </w:p>
        </w:tc>
        <w:tc>
          <w:tcPr>
            <w:tcW w:w="3466" w:type="pct"/>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测评单元</w:t>
            </w:r>
          </w:p>
        </w:tc>
      </w:tr>
      <w:tr w:rsidR="008A0A4C" w:rsidTr="00130245">
        <w:trPr>
          <w:trHeight w:val="297"/>
        </w:trPr>
        <w:tc>
          <w:tcPr>
            <w:tcW w:w="1534" w:type="pct"/>
            <w:vMerge w:val="restar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安全技术测评-应用和数据安全</w:t>
            </w: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身份鉴别</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访问控制信息完整性</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重要信息资源安全标记完整性</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重要数据存储机密性</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重要数据传输机密性</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重要数据传输完整性</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重要数据存储完整性</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不可否认性</w:t>
            </w:r>
          </w:p>
        </w:tc>
      </w:tr>
    </w:tbl>
    <w:p w:rsidR="008A0A4C" w:rsidRDefault="008A0A4C" w:rsidP="008A0A4C">
      <w:pPr>
        <w:spacing w:line="240" w:lineRule="auto"/>
        <w:rPr>
          <w:rFonts w:ascii="宋体" w:hAnsi="宋体" w:cs="宋体"/>
          <w:szCs w:val="21"/>
        </w:rPr>
      </w:pPr>
      <w:r>
        <w:rPr>
          <w:rFonts w:ascii="宋体" w:hAnsi="宋体" w:cs="宋体" w:hint="eastAsia"/>
          <w:szCs w:val="21"/>
        </w:rPr>
        <w:lastRenderedPageBreak/>
        <w:t>2、安全管理测评：包括安全管理（分为制度、人员、建设和</w:t>
      </w:r>
      <w:proofErr w:type="gramStart"/>
      <w:r>
        <w:rPr>
          <w:rFonts w:ascii="宋体" w:hAnsi="宋体" w:cs="宋体" w:hint="eastAsia"/>
          <w:szCs w:val="21"/>
        </w:rPr>
        <w:t>应急四</w:t>
      </w:r>
      <w:proofErr w:type="gramEnd"/>
      <w:r>
        <w:rPr>
          <w:rFonts w:ascii="宋体" w:hAnsi="宋体" w:cs="宋体" w:hint="eastAsia"/>
          <w:szCs w:val="21"/>
        </w:rPr>
        <w:t>个子模块）的安全测评。</w:t>
      </w:r>
    </w:p>
    <w:p w:rsidR="008A0A4C" w:rsidRDefault="008A0A4C" w:rsidP="008A0A4C">
      <w:pPr>
        <w:spacing w:line="240" w:lineRule="auto"/>
        <w:rPr>
          <w:rFonts w:ascii="宋体" w:hAnsi="宋体" w:cs="宋体"/>
          <w:szCs w:val="21"/>
        </w:rPr>
      </w:pPr>
      <w:r>
        <w:rPr>
          <w:rFonts w:ascii="宋体" w:hAnsi="宋体" w:cs="宋体" w:hint="eastAsia"/>
          <w:szCs w:val="21"/>
        </w:rPr>
        <w:t>（1）管理制度</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64"/>
        <w:gridCol w:w="6696"/>
      </w:tblGrid>
      <w:tr w:rsidR="008A0A4C" w:rsidTr="00130245">
        <w:trPr>
          <w:trHeight w:val="415"/>
        </w:trPr>
        <w:tc>
          <w:tcPr>
            <w:tcW w:w="1534" w:type="pct"/>
            <w:tcMar>
              <w:top w:w="11" w:type="dxa"/>
              <w:left w:w="11" w:type="dxa"/>
              <w:bottom w:w="11" w:type="dxa"/>
              <w:right w:w="11" w:type="dxa"/>
            </w:tcMar>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测评类别</w:t>
            </w:r>
          </w:p>
        </w:tc>
        <w:tc>
          <w:tcPr>
            <w:tcW w:w="3466" w:type="pct"/>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测评单元</w:t>
            </w:r>
          </w:p>
        </w:tc>
      </w:tr>
      <w:tr w:rsidR="008A0A4C" w:rsidTr="00130245">
        <w:trPr>
          <w:trHeight w:val="297"/>
        </w:trPr>
        <w:tc>
          <w:tcPr>
            <w:tcW w:w="1534" w:type="pct"/>
            <w:vMerge w:val="restar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安全管理测评-管理制度</w:t>
            </w: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具备密码应用安全管理制度</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密钥管理规则</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建立操作规程</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定期修订安全管理制度</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明确管理 制度发布流程</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制度执行过程记录留存</w:t>
            </w:r>
          </w:p>
        </w:tc>
      </w:tr>
    </w:tbl>
    <w:p w:rsidR="008A0A4C" w:rsidRDefault="008A0A4C" w:rsidP="008A0A4C">
      <w:pPr>
        <w:spacing w:line="240" w:lineRule="auto"/>
        <w:rPr>
          <w:rFonts w:ascii="宋体" w:hAnsi="宋体" w:cs="宋体"/>
          <w:szCs w:val="21"/>
        </w:rPr>
      </w:pPr>
    </w:p>
    <w:p w:rsidR="008A0A4C" w:rsidRDefault="008A0A4C" w:rsidP="008A0A4C">
      <w:pPr>
        <w:spacing w:line="240" w:lineRule="auto"/>
        <w:rPr>
          <w:rFonts w:ascii="宋体" w:hAnsi="宋体" w:cs="宋体"/>
          <w:szCs w:val="21"/>
        </w:rPr>
      </w:pPr>
      <w:r>
        <w:rPr>
          <w:rFonts w:ascii="宋体" w:hAnsi="宋体" w:cs="宋体" w:hint="eastAsia"/>
          <w:szCs w:val="21"/>
        </w:rPr>
        <w:t>（2）人员管理</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64"/>
        <w:gridCol w:w="6696"/>
      </w:tblGrid>
      <w:tr w:rsidR="008A0A4C" w:rsidTr="00130245">
        <w:trPr>
          <w:trHeight w:val="415"/>
        </w:trPr>
        <w:tc>
          <w:tcPr>
            <w:tcW w:w="1534" w:type="pct"/>
            <w:tcMar>
              <w:top w:w="11" w:type="dxa"/>
              <w:left w:w="11" w:type="dxa"/>
              <w:bottom w:w="11" w:type="dxa"/>
              <w:right w:w="11" w:type="dxa"/>
            </w:tcMar>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测评类别</w:t>
            </w:r>
          </w:p>
        </w:tc>
        <w:tc>
          <w:tcPr>
            <w:tcW w:w="3466" w:type="pct"/>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测评单元</w:t>
            </w:r>
          </w:p>
        </w:tc>
      </w:tr>
      <w:tr w:rsidR="008A0A4C" w:rsidTr="00130245">
        <w:trPr>
          <w:trHeight w:val="297"/>
        </w:trPr>
        <w:tc>
          <w:tcPr>
            <w:tcW w:w="1534" w:type="pct"/>
            <w:vMerge w:val="restar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安全管理测评-人员管理度</w:t>
            </w: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了解并遵守密码相关法律法规和密码管理制度</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建立密码应用岗位责任制度</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建立上岗人员培训制度</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定期进行安全岗位人员考核</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建立关键岗位人员保密制度和调离制度</w:t>
            </w:r>
          </w:p>
        </w:tc>
      </w:tr>
    </w:tbl>
    <w:p w:rsidR="008A0A4C" w:rsidRDefault="008A0A4C" w:rsidP="008A0A4C">
      <w:pPr>
        <w:spacing w:line="240" w:lineRule="auto"/>
        <w:rPr>
          <w:rFonts w:ascii="宋体" w:hAnsi="宋体" w:cs="宋体"/>
          <w:szCs w:val="21"/>
        </w:rPr>
      </w:pPr>
    </w:p>
    <w:p w:rsidR="008A0A4C" w:rsidRDefault="008A0A4C" w:rsidP="008A0A4C">
      <w:pPr>
        <w:spacing w:line="240" w:lineRule="auto"/>
        <w:rPr>
          <w:rFonts w:ascii="宋体" w:hAnsi="宋体" w:cs="宋体"/>
          <w:szCs w:val="21"/>
        </w:rPr>
      </w:pPr>
      <w:r>
        <w:rPr>
          <w:rFonts w:ascii="宋体" w:hAnsi="宋体" w:cs="宋体" w:hint="eastAsia"/>
          <w:szCs w:val="21"/>
        </w:rPr>
        <w:t>（3）建设运行</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64"/>
        <w:gridCol w:w="6696"/>
      </w:tblGrid>
      <w:tr w:rsidR="008A0A4C" w:rsidTr="00130245">
        <w:trPr>
          <w:trHeight w:val="415"/>
        </w:trPr>
        <w:tc>
          <w:tcPr>
            <w:tcW w:w="1534" w:type="pct"/>
            <w:tcMar>
              <w:top w:w="11" w:type="dxa"/>
              <w:left w:w="11" w:type="dxa"/>
              <w:bottom w:w="11" w:type="dxa"/>
              <w:right w:w="11" w:type="dxa"/>
            </w:tcMar>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测评类别</w:t>
            </w:r>
          </w:p>
        </w:tc>
        <w:tc>
          <w:tcPr>
            <w:tcW w:w="3466" w:type="pct"/>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测评单元</w:t>
            </w:r>
          </w:p>
        </w:tc>
      </w:tr>
      <w:tr w:rsidR="008A0A4C" w:rsidTr="00130245">
        <w:trPr>
          <w:trHeight w:val="297"/>
        </w:trPr>
        <w:tc>
          <w:tcPr>
            <w:tcW w:w="1534" w:type="pct"/>
            <w:vMerge w:val="restar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安全管理测评-建设运行</w:t>
            </w: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制定密码应用方案</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制定密钥安全管理策略</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制定实施方案</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投入运行前进行密码应用安全性评估</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定期开展密码应用安全性评估及攻防对抗演习</w:t>
            </w:r>
          </w:p>
        </w:tc>
      </w:tr>
    </w:tbl>
    <w:p w:rsidR="008A0A4C" w:rsidRDefault="008A0A4C" w:rsidP="008A0A4C">
      <w:pPr>
        <w:spacing w:line="240" w:lineRule="auto"/>
        <w:rPr>
          <w:rFonts w:ascii="宋体" w:hAnsi="宋体" w:cs="宋体"/>
          <w:szCs w:val="21"/>
        </w:rPr>
      </w:pPr>
    </w:p>
    <w:p w:rsidR="008A0A4C" w:rsidRDefault="008A0A4C" w:rsidP="008A0A4C">
      <w:pPr>
        <w:spacing w:line="240" w:lineRule="auto"/>
        <w:rPr>
          <w:rFonts w:ascii="宋体" w:hAnsi="宋体" w:cs="宋体"/>
          <w:szCs w:val="21"/>
        </w:rPr>
      </w:pPr>
      <w:r>
        <w:rPr>
          <w:rFonts w:ascii="宋体" w:hAnsi="宋体" w:cs="宋体" w:hint="eastAsia"/>
          <w:szCs w:val="21"/>
        </w:rPr>
        <w:t>（4）应急处置</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64"/>
        <w:gridCol w:w="6696"/>
      </w:tblGrid>
      <w:tr w:rsidR="008A0A4C" w:rsidTr="00130245">
        <w:trPr>
          <w:trHeight w:val="415"/>
        </w:trPr>
        <w:tc>
          <w:tcPr>
            <w:tcW w:w="1534" w:type="pct"/>
            <w:tcMar>
              <w:top w:w="11" w:type="dxa"/>
              <w:left w:w="11" w:type="dxa"/>
              <w:bottom w:w="11" w:type="dxa"/>
              <w:right w:w="11" w:type="dxa"/>
            </w:tcMar>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测评类别</w:t>
            </w:r>
          </w:p>
        </w:tc>
        <w:tc>
          <w:tcPr>
            <w:tcW w:w="3466" w:type="pct"/>
            <w:vAlign w:val="center"/>
          </w:tcPr>
          <w:p w:rsidR="008A0A4C" w:rsidRDefault="008A0A4C" w:rsidP="00130245">
            <w:pPr>
              <w:spacing w:line="240" w:lineRule="auto"/>
              <w:jc w:val="center"/>
              <w:rPr>
                <w:rFonts w:ascii="宋体" w:hAnsi="宋体" w:cs="宋体"/>
                <w:b/>
                <w:bCs/>
                <w:szCs w:val="21"/>
              </w:rPr>
            </w:pPr>
            <w:r>
              <w:rPr>
                <w:rFonts w:ascii="宋体" w:hAnsi="宋体" w:cs="宋体" w:hint="eastAsia"/>
                <w:b/>
                <w:bCs/>
                <w:szCs w:val="21"/>
              </w:rPr>
              <w:t>测评单元</w:t>
            </w:r>
          </w:p>
        </w:tc>
      </w:tr>
      <w:tr w:rsidR="008A0A4C" w:rsidTr="00130245">
        <w:trPr>
          <w:trHeight w:val="297"/>
        </w:trPr>
        <w:tc>
          <w:tcPr>
            <w:tcW w:w="1534" w:type="pct"/>
            <w:vMerge w:val="restar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安全管理测评-应急处置</w:t>
            </w: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 xml:space="preserve">应急策略 </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事件处置</w:t>
            </w:r>
          </w:p>
        </w:tc>
      </w:tr>
      <w:tr w:rsidR="008A0A4C" w:rsidTr="00130245">
        <w:trPr>
          <w:trHeight w:val="297"/>
        </w:trPr>
        <w:tc>
          <w:tcPr>
            <w:tcW w:w="1534" w:type="pct"/>
            <w:vMerge/>
            <w:vAlign w:val="center"/>
          </w:tcPr>
          <w:p w:rsidR="008A0A4C" w:rsidRDefault="008A0A4C" w:rsidP="00130245">
            <w:pPr>
              <w:spacing w:line="240" w:lineRule="auto"/>
              <w:rPr>
                <w:rFonts w:ascii="宋体" w:hAnsi="宋体" w:cs="宋体"/>
                <w:szCs w:val="21"/>
              </w:rPr>
            </w:pPr>
          </w:p>
        </w:tc>
        <w:tc>
          <w:tcPr>
            <w:tcW w:w="3466" w:type="pct"/>
            <w:tcMar>
              <w:top w:w="11" w:type="dxa"/>
              <w:left w:w="11" w:type="dxa"/>
              <w:bottom w:w="11" w:type="dxa"/>
              <w:right w:w="11" w:type="dxa"/>
            </w:tcMar>
            <w:vAlign w:val="center"/>
          </w:tcPr>
          <w:p w:rsidR="008A0A4C" w:rsidRDefault="008A0A4C" w:rsidP="00130245">
            <w:pPr>
              <w:spacing w:line="240" w:lineRule="auto"/>
              <w:rPr>
                <w:rFonts w:ascii="宋体" w:hAnsi="宋体" w:cs="宋体"/>
                <w:szCs w:val="21"/>
              </w:rPr>
            </w:pPr>
            <w:r>
              <w:rPr>
                <w:rFonts w:ascii="宋体" w:hAnsi="宋体" w:cs="宋体" w:hint="eastAsia"/>
                <w:szCs w:val="21"/>
              </w:rPr>
              <w:t>向有关主管部门上报处置情况</w:t>
            </w:r>
          </w:p>
        </w:tc>
      </w:tr>
    </w:tbl>
    <w:p w:rsidR="008A0A4C" w:rsidRDefault="008A0A4C" w:rsidP="008A0A4C">
      <w:pPr>
        <w:pStyle w:val="a6"/>
        <w:rPr>
          <w:sz w:val="21"/>
          <w:szCs w:val="21"/>
        </w:rPr>
      </w:pPr>
    </w:p>
    <w:p w:rsidR="008A0A4C" w:rsidRDefault="008A0A4C" w:rsidP="008A0A4C">
      <w:pPr>
        <w:pStyle w:val="a8"/>
        <w:spacing w:line="300" w:lineRule="auto"/>
        <w:ind w:firstLineChars="192" w:firstLine="422"/>
        <w:rPr>
          <w:bCs/>
          <w:sz w:val="22"/>
        </w:rPr>
      </w:pPr>
      <w:r>
        <w:rPr>
          <w:rFonts w:hint="eastAsia"/>
          <w:bCs/>
          <w:sz w:val="22"/>
        </w:rPr>
        <w:t>7</w:t>
      </w:r>
      <w:r>
        <w:rPr>
          <w:bCs/>
          <w:sz w:val="22"/>
        </w:rPr>
        <w:t>.</w:t>
      </w:r>
      <w:r>
        <w:rPr>
          <w:rFonts w:hint="eastAsia"/>
          <w:bCs/>
          <w:sz w:val="22"/>
        </w:rPr>
        <w:t>4</w:t>
      </w:r>
      <w:r>
        <w:rPr>
          <w:rFonts w:hint="eastAsia"/>
          <w:bCs/>
          <w:sz w:val="22"/>
        </w:rPr>
        <w:t>人员及设备要求</w:t>
      </w:r>
    </w:p>
    <w:p w:rsidR="008A0A4C" w:rsidRDefault="008A0A4C" w:rsidP="008A0A4C">
      <w:pPr>
        <w:pStyle w:val="a8"/>
        <w:spacing w:line="300" w:lineRule="auto"/>
        <w:ind w:firstLineChars="192" w:firstLine="422"/>
        <w:rPr>
          <w:sz w:val="22"/>
        </w:rPr>
      </w:pPr>
      <w:r>
        <w:rPr>
          <w:rFonts w:hint="eastAsia"/>
          <w:sz w:val="22"/>
        </w:rPr>
        <w:t>7</w:t>
      </w:r>
      <w:r>
        <w:rPr>
          <w:sz w:val="22"/>
        </w:rPr>
        <w:t>.</w:t>
      </w:r>
      <w:r>
        <w:rPr>
          <w:rFonts w:hint="eastAsia"/>
          <w:sz w:val="22"/>
        </w:rPr>
        <w:t>4</w:t>
      </w:r>
      <w:r>
        <w:rPr>
          <w:sz w:val="22"/>
        </w:rPr>
        <w:t>.1</w:t>
      </w:r>
      <w:r>
        <w:rPr>
          <w:sz w:val="22"/>
        </w:rPr>
        <w:t>本项目中人员岗位要求（但不仅限于）详见下表。</w:t>
      </w:r>
    </w:p>
    <w:p w:rsidR="008A0A4C" w:rsidRDefault="008A0A4C" w:rsidP="008A0A4C">
      <w:pPr>
        <w:jc w:val="center"/>
        <w:rPr>
          <w:sz w:val="22"/>
        </w:rPr>
      </w:pPr>
      <w:r>
        <w:rPr>
          <w:b/>
          <w:sz w:val="22"/>
        </w:rPr>
        <w:t>人员配备一览表</w:t>
      </w:r>
    </w:p>
    <w:p w:rsidR="008A0A4C" w:rsidRDefault="008A0A4C" w:rsidP="008A0A4C">
      <w:pPr>
        <w:rPr>
          <w:sz w:val="22"/>
        </w:rPr>
      </w:pPr>
      <w:r>
        <w:rPr>
          <w:sz w:val="22"/>
        </w:rPr>
        <w:t>包件：</w:t>
      </w:r>
    </w:p>
    <w:tbl>
      <w:tblPr>
        <w:tblStyle w:val="a7"/>
        <w:tblW w:w="9180" w:type="dxa"/>
        <w:jc w:val="center"/>
        <w:tblLayout w:type="fixed"/>
        <w:tblLook w:val="04A0" w:firstRow="1" w:lastRow="0" w:firstColumn="1" w:lastColumn="0" w:noHBand="0" w:noVBand="1"/>
      </w:tblPr>
      <w:tblGrid>
        <w:gridCol w:w="1756"/>
        <w:gridCol w:w="1276"/>
        <w:gridCol w:w="5298"/>
        <w:gridCol w:w="850"/>
      </w:tblGrid>
      <w:tr w:rsidR="008A0A4C" w:rsidTr="00130245">
        <w:trPr>
          <w:trHeight w:val="758"/>
          <w:jc w:val="center"/>
        </w:trPr>
        <w:tc>
          <w:tcPr>
            <w:tcW w:w="1756" w:type="dxa"/>
            <w:tcBorders>
              <w:top w:val="single" w:sz="4" w:space="0" w:color="auto"/>
              <w:left w:val="single" w:sz="4" w:space="0" w:color="auto"/>
              <w:bottom w:val="single" w:sz="4" w:space="0" w:color="auto"/>
              <w:right w:val="single" w:sz="4" w:space="0" w:color="auto"/>
            </w:tcBorders>
            <w:vAlign w:val="center"/>
          </w:tcPr>
          <w:p w:rsidR="008A0A4C" w:rsidRDefault="008A0A4C" w:rsidP="00130245">
            <w:pPr>
              <w:adjustRightInd w:val="0"/>
              <w:snapToGrid w:val="0"/>
              <w:jc w:val="center"/>
              <w:rPr>
                <w:b/>
                <w:bCs/>
                <w:sz w:val="22"/>
              </w:rPr>
            </w:pPr>
            <w:r>
              <w:rPr>
                <w:b/>
                <w:bCs/>
                <w:sz w:val="22"/>
              </w:rPr>
              <w:lastRenderedPageBreak/>
              <w:t>岗</w:t>
            </w:r>
            <w:r>
              <w:rPr>
                <w:rFonts w:ascii="宋体" w:hAnsi="宋体" w:cs="宋体" w:hint="eastAsia"/>
                <w:b/>
                <w:bCs/>
                <w:sz w:val="22"/>
              </w:rPr>
              <w:t>位</w:t>
            </w:r>
          </w:p>
        </w:tc>
        <w:tc>
          <w:tcPr>
            <w:tcW w:w="1276" w:type="dxa"/>
            <w:tcBorders>
              <w:top w:val="single" w:sz="4" w:space="0" w:color="auto"/>
              <w:left w:val="single" w:sz="4" w:space="0" w:color="auto"/>
              <w:bottom w:val="single" w:sz="4" w:space="0" w:color="auto"/>
              <w:right w:val="single" w:sz="4" w:space="0" w:color="auto"/>
            </w:tcBorders>
            <w:vAlign w:val="center"/>
          </w:tcPr>
          <w:p w:rsidR="008A0A4C" w:rsidRDefault="008A0A4C" w:rsidP="00130245">
            <w:pPr>
              <w:adjustRightInd w:val="0"/>
              <w:snapToGrid w:val="0"/>
              <w:jc w:val="center"/>
              <w:rPr>
                <w:b/>
                <w:bCs/>
                <w:sz w:val="22"/>
              </w:rPr>
            </w:pPr>
            <w:r>
              <w:rPr>
                <w:b/>
                <w:bCs/>
                <w:sz w:val="22"/>
              </w:rPr>
              <w:t>建议配置岗位人</w:t>
            </w:r>
            <w:r>
              <w:rPr>
                <w:rFonts w:ascii="宋体" w:hAnsi="宋体" w:cs="宋体" w:hint="eastAsia"/>
                <w:b/>
                <w:bCs/>
                <w:sz w:val="22"/>
              </w:rPr>
              <w:t>数</w:t>
            </w:r>
          </w:p>
        </w:tc>
        <w:tc>
          <w:tcPr>
            <w:tcW w:w="5298" w:type="dxa"/>
            <w:tcBorders>
              <w:top w:val="single" w:sz="4" w:space="0" w:color="auto"/>
              <w:left w:val="single" w:sz="4" w:space="0" w:color="auto"/>
              <w:bottom w:val="single" w:sz="4" w:space="0" w:color="auto"/>
              <w:right w:val="single" w:sz="4" w:space="0" w:color="auto"/>
            </w:tcBorders>
            <w:vAlign w:val="center"/>
          </w:tcPr>
          <w:p w:rsidR="008A0A4C" w:rsidRDefault="008A0A4C" w:rsidP="00130245">
            <w:pPr>
              <w:adjustRightInd w:val="0"/>
              <w:snapToGrid w:val="0"/>
              <w:jc w:val="center"/>
              <w:rPr>
                <w:b/>
                <w:bCs/>
                <w:sz w:val="22"/>
              </w:rPr>
            </w:pPr>
            <w:r>
              <w:rPr>
                <w:b/>
                <w:bCs/>
                <w:sz w:val="22"/>
              </w:rPr>
              <w:t>基本要</w:t>
            </w:r>
            <w:r>
              <w:rPr>
                <w:rFonts w:ascii="宋体" w:hAnsi="宋体" w:cs="宋体" w:hint="eastAsia"/>
                <w:b/>
                <w:bCs/>
                <w:sz w:val="22"/>
              </w:rPr>
              <w:t>求</w:t>
            </w:r>
          </w:p>
        </w:tc>
        <w:tc>
          <w:tcPr>
            <w:tcW w:w="850" w:type="dxa"/>
            <w:tcBorders>
              <w:top w:val="single" w:sz="4" w:space="0" w:color="auto"/>
              <w:left w:val="single" w:sz="4" w:space="0" w:color="auto"/>
              <w:bottom w:val="single" w:sz="4" w:space="0" w:color="auto"/>
              <w:right w:val="single" w:sz="4" w:space="0" w:color="auto"/>
            </w:tcBorders>
            <w:vAlign w:val="center"/>
          </w:tcPr>
          <w:p w:rsidR="008A0A4C" w:rsidRDefault="008A0A4C" w:rsidP="00130245">
            <w:pPr>
              <w:adjustRightInd w:val="0"/>
              <w:snapToGrid w:val="0"/>
              <w:jc w:val="center"/>
              <w:rPr>
                <w:b/>
                <w:bCs/>
                <w:sz w:val="22"/>
              </w:rPr>
            </w:pPr>
            <w:r>
              <w:rPr>
                <w:b/>
                <w:bCs/>
                <w:sz w:val="22"/>
              </w:rPr>
              <w:t>备</w:t>
            </w:r>
            <w:r>
              <w:rPr>
                <w:rFonts w:ascii="宋体" w:hAnsi="宋体" w:cs="宋体" w:hint="eastAsia"/>
                <w:b/>
                <w:bCs/>
                <w:sz w:val="22"/>
              </w:rPr>
              <w:t>注</w:t>
            </w:r>
          </w:p>
        </w:tc>
      </w:tr>
      <w:tr w:rsidR="008A0A4C" w:rsidTr="00130245">
        <w:trPr>
          <w:trHeight w:val="457"/>
          <w:jc w:val="center"/>
        </w:trPr>
        <w:tc>
          <w:tcPr>
            <w:tcW w:w="1756" w:type="dxa"/>
            <w:tcBorders>
              <w:top w:val="single" w:sz="4" w:space="0" w:color="auto"/>
              <w:left w:val="single" w:sz="4" w:space="0" w:color="auto"/>
              <w:bottom w:val="single" w:sz="4" w:space="0" w:color="auto"/>
              <w:right w:val="single" w:sz="4" w:space="0" w:color="auto"/>
            </w:tcBorders>
            <w:vAlign w:val="center"/>
          </w:tcPr>
          <w:p w:rsidR="008A0A4C" w:rsidRDefault="008A0A4C" w:rsidP="00130245">
            <w:pPr>
              <w:spacing w:line="360" w:lineRule="auto"/>
              <w:jc w:val="center"/>
              <w:rPr>
                <w:bCs/>
                <w:szCs w:val="21"/>
              </w:rPr>
            </w:pPr>
            <w:r>
              <w:rPr>
                <w:rFonts w:ascii="宋体" w:hAnsi="宋体" w:cs="宋体" w:hint="eastAsia"/>
                <w:szCs w:val="21"/>
              </w:rPr>
              <w:t>项目经理</w:t>
            </w:r>
          </w:p>
        </w:tc>
        <w:tc>
          <w:tcPr>
            <w:tcW w:w="1276" w:type="dxa"/>
            <w:tcBorders>
              <w:top w:val="single" w:sz="4" w:space="0" w:color="auto"/>
              <w:left w:val="single" w:sz="4" w:space="0" w:color="auto"/>
              <w:bottom w:val="single" w:sz="4" w:space="0" w:color="auto"/>
              <w:right w:val="single" w:sz="4" w:space="0" w:color="auto"/>
            </w:tcBorders>
            <w:vAlign w:val="center"/>
          </w:tcPr>
          <w:p w:rsidR="008A0A4C" w:rsidRDefault="008A0A4C" w:rsidP="00130245">
            <w:pPr>
              <w:snapToGrid w:val="0"/>
              <w:jc w:val="center"/>
              <w:rPr>
                <w:bCs/>
                <w:szCs w:val="21"/>
              </w:rPr>
            </w:pPr>
            <w:r>
              <w:rPr>
                <w:bCs/>
                <w:szCs w:val="21"/>
              </w:rPr>
              <w:t>1</w:t>
            </w:r>
          </w:p>
        </w:tc>
        <w:tc>
          <w:tcPr>
            <w:tcW w:w="5298" w:type="dxa"/>
            <w:tcBorders>
              <w:top w:val="single" w:sz="4" w:space="0" w:color="auto"/>
              <w:left w:val="single" w:sz="4" w:space="0" w:color="auto"/>
              <w:bottom w:val="single" w:sz="4" w:space="0" w:color="auto"/>
              <w:right w:val="single" w:sz="4" w:space="0" w:color="auto"/>
            </w:tcBorders>
          </w:tcPr>
          <w:p w:rsidR="008A0A4C" w:rsidRDefault="008A0A4C" w:rsidP="00130245">
            <w:pPr>
              <w:suppressAutoHyphens/>
              <w:snapToGrid w:val="0"/>
              <w:jc w:val="left"/>
              <w:rPr>
                <w:szCs w:val="21"/>
              </w:rPr>
            </w:pPr>
            <w:r>
              <w:rPr>
                <w:rFonts w:hint="eastAsia"/>
                <w:szCs w:val="21"/>
              </w:rPr>
              <w:t>1.</w:t>
            </w:r>
            <w:r>
              <w:rPr>
                <w:rFonts w:hint="eastAsia"/>
                <w:szCs w:val="21"/>
              </w:rPr>
              <w:t>具备《商用密码应用测评人员测评能力考核》证书；</w:t>
            </w:r>
          </w:p>
          <w:p w:rsidR="008A0A4C" w:rsidRDefault="008A0A4C" w:rsidP="00130245">
            <w:pPr>
              <w:suppressAutoHyphens/>
              <w:snapToGrid w:val="0"/>
              <w:jc w:val="left"/>
              <w:rPr>
                <w:szCs w:val="21"/>
              </w:rPr>
            </w:pPr>
            <w:r>
              <w:rPr>
                <w:rFonts w:hint="eastAsia"/>
                <w:szCs w:val="21"/>
              </w:rPr>
              <w:t>2.</w:t>
            </w:r>
            <w:r>
              <w:rPr>
                <w:rFonts w:hint="eastAsia"/>
                <w:szCs w:val="21"/>
              </w:rPr>
              <w:t>具备</w:t>
            </w:r>
            <w:r>
              <w:rPr>
                <w:rFonts w:hint="eastAsia"/>
                <w:szCs w:val="21"/>
              </w:rPr>
              <w:t>5</w:t>
            </w:r>
            <w:r>
              <w:rPr>
                <w:rFonts w:hint="eastAsia"/>
                <w:szCs w:val="21"/>
              </w:rPr>
              <w:t>年及以上密码应用安全性评估经验，需提供证明材料；</w:t>
            </w:r>
          </w:p>
          <w:p w:rsidR="008A0A4C" w:rsidRDefault="008A0A4C" w:rsidP="00130245">
            <w:pPr>
              <w:suppressAutoHyphens/>
              <w:snapToGrid w:val="0"/>
              <w:jc w:val="left"/>
              <w:rPr>
                <w:szCs w:val="21"/>
              </w:rPr>
            </w:pPr>
            <w:r>
              <w:rPr>
                <w:rFonts w:hint="eastAsia"/>
                <w:szCs w:val="21"/>
              </w:rPr>
              <w:t>3.</w:t>
            </w:r>
            <w:r>
              <w:rPr>
                <w:rFonts w:hint="eastAsia"/>
                <w:szCs w:val="21"/>
              </w:rPr>
              <w:t>具有注册密码安全专业人员证书</w:t>
            </w:r>
            <w:r>
              <w:rPr>
                <w:rFonts w:hint="eastAsia"/>
                <w:szCs w:val="21"/>
              </w:rPr>
              <w:t>NSATP-CSP</w:t>
            </w:r>
            <w:r>
              <w:rPr>
                <w:rFonts w:hint="eastAsia"/>
                <w:szCs w:val="21"/>
              </w:rPr>
              <w:t>、信息安全高级工程师，需提供有效证书扫描件。</w:t>
            </w:r>
          </w:p>
        </w:tc>
        <w:tc>
          <w:tcPr>
            <w:tcW w:w="850" w:type="dxa"/>
            <w:tcBorders>
              <w:top w:val="single" w:sz="4" w:space="0" w:color="auto"/>
              <w:left w:val="single" w:sz="4" w:space="0" w:color="auto"/>
              <w:bottom w:val="single" w:sz="4" w:space="0" w:color="auto"/>
              <w:right w:val="single" w:sz="4" w:space="0" w:color="auto"/>
            </w:tcBorders>
          </w:tcPr>
          <w:p w:rsidR="008A0A4C" w:rsidRDefault="008A0A4C" w:rsidP="00130245">
            <w:pPr>
              <w:snapToGrid w:val="0"/>
              <w:rPr>
                <w:bCs/>
                <w:sz w:val="22"/>
              </w:rPr>
            </w:pPr>
          </w:p>
        </w:tc>
      </w:tr>
      <w:tr w:rsidR="008A0A4C" w:rsidTr="00130245">
        <w:trPr>
          <w:trHeight w:val="457"/>
          <w:jc w:val="center"/>
        </w:trPr>
        <w:tc>
          <w:tcPr>
            <w:tcW w:w="1756" w:type="dxa"/>
            <w:tcBorders>
              <w:top w:val="single" w:sz="4" w:space="0" w:color="auto"/>
              <w:left w:val="single" w:sz="4" w:space="0" w:color="auto"/>
              <w:bottom w:val="single" w:sz="4" w:space="0" w:color="auto"/>
              <w:right w:val="single" w:sz="4" w:space="0" w:color="auto"/>
            </w:tcBorders>
            <w:vAlign w:val="center"/>
          </w:tcPr>
          <w:p w:rsidR="008A0A4C" w:rsidRDefault="008A0A4C" w:rsidP="00130245">
            <w:pPr>
              <w:spacing w:line="360" w:lineRule="auto"/>
              <w:jc w:val="center"/>
              <w:rPr>
                <w:bCs/>
                <w:szCs w:val="21"/>
              </w:rPr>
            </w:pPr>
            <w:r>
              <w:rPr>
                <w:rFonts w:ascii="宋体" w:hAnsi="宋体" w:cs="宋体" w:hint="eastAsia"/>
                <w:szCs w:val="21"/>
              </w:rPr>
              <w:t>测评人员</w:t>
            </w:r>
          </w:p>
        </w:tc>
        <w:tc>
          <w:tcPr>
            <w:tcW w:w="1276" w:type="dxa"/>
            <w:tcBorders>
              <w:top w:val="single" w:sz="4" w:space="0" w:color="auto"/>
              <w:left w:val="single" w:sz="4" w:space="0" w:color="auto"/>
              <w:bottom w:val="single" w:sz="4" w:space="0" w:color="auto"/>
              <w:right w:val="single" w:sz="4" w:space="0" w:color="auto"/>
            </w:tcBorders>
            <w:vAlign w:val="center"/>
          </w:tcPr>
          <w:p w:rsidR="008A0A4C" w:rsidRDefault="008A0A4C" w:rsidP="00130245">
            <w:pPr>
              <w:snapToGrid w:val="0"/>
              <w:jc w:val="center"/>
              <w:rPr>
                <w:bCs/>
                <w:szCs w:val="21"/>
              </w:rPr>
            </w:pPr>
            <w:r>
              <w:rPr>
                <w:rFonts w:hint="eastAsia"/>
                <w:bCs/>
                <w:szCs w:val="21"/>
                <w:highlight w:val="yellow"/>
              </w:rPr>
              <w:t>3</w:t>
            </w:r>
          </w:p>
        </w:tc>
        <w:tc>
          <w:tcPr>
            <w:tcW w:w="5298" w:type="dxa"/>
            <w:tcBorders>
              <w:top w:val="single" w:sz="4" w:space="0" w:color="auto"/>
              <w:left w:val="single" w:sz="4" w:space="0" w:color="auto"/>
              <w:bottom w:val="single" w:sz="4" w:space="0" w:color="auto"/>
              <w:right w:val="single" w:sz="4" w:space="0" w:color="auto"/>
            </w:tcBorders>
          </w:tcPr>
          <w:p w:rsidR="008A0A4C" w:rsidRDefault="008A0A4C" w:rsidP="00130245">
            <w:pPr>
              <w:suppressAutoHyphens/>
              <w:snapToGrid w:val="0"/>
              <w:jc w:val="left"/>
              <w:rPr>
                <w:szCs w:val="21"/>
              </w:rPr>
            </w:pPr>
            <w:r>
              <w:rPr>
                <w:rFonts w:hint="eastAsia"/>
                <w:szCs w:val="21"/>
              </w:rPr>
              <w:t>1.</w:t>
            </w:r>
            <w:r>
              <w:rPr>
                <w:rFonts w:hint="eastAsia"/>
                <w:szCs w:val="21"/>
              </w:rPr>
              <w:t>提供不少于</w:t>
            </w:r>
            <w:r>
              <w:rPr>
                <w:rFonts w:hint="eastAsia"/>
                <w:szCs w:val="21"/>
              </w:rPr>
              <w:t>3</w:t>
            </w:r>
            <w:r>
              <w:rPr>
                <w:rFonts w:hint="eastAsia"/>
                <w:szCs w:val="21"/>
              </w:rPr>
              <w:t>人商用密码应用安全性评估服务团队（不包含项目经理），需提供加盖供应商公章的人员名单表；</w:t>
            </w:r>
          </w:p>
          <w:p w:rsidR="008A0A4C" w:rsidRDefault="008A0A4C" w:rsidP="00130245">
            <w:pPr>
              <w:suppressAutoHyphens/>
              <w:snapToGrid w:val="0"/>
              <w:jc w:val="left"/>
              <w:rPr>
                <w:szCs w:val="21"/>
              </w:rPr>
            </w:pPr>
            <w:r>
              <w:rPr>
                <w:rFonts w:hint="eastAsia"/>
                <w:szCs w:val="21"/>
              </w:rPr>
              <w:t>2.</w:t>
            </w:r>
            <w:r>
              <w:rPr>
                <w:rFonts w:hint="eastAsia"/>
                <w:szCs w:val="21"/>
              </w:rPr>
              <w:t>具备《商用密码应用测评人员测评能力考核》和密码技术</w:t>
            </w:r>
            <w:proofErr w:type="gramStart"/>
            <w:r>
              <w:rPr>
                <w:rFonts w:hint="eastAsia"/>
                <w:szCs w:val="21"/>
              </w:rPr>
              <w:t>应用员</w:t>
            </w:r>
            <w:proofErr w:type="gramEnd"/>
            <w:r>
              <w:rPr>
                <w:rFonts w:hint="eastAsia"/>
                <w:szCs w:val="21"/>
              </w:rPr>
              <w:t>证书；</w:t>
            </w:r>
          </w:p>
          <w:p w:rsidR="008A0A4C" w:rsidRDefault="008A0A4C" w:rsidP="00130245">
            <w:pPr>
              <w:suppressAutoHyphens/>
              <w:snapToGrid w:val="0"/>
              <w:jc w:val="left"/>
              <w:rPr>
                <w:szCs w:val="21"/>
              </w:rPr>
            </w:pPr>
            <w:r>
              <w:rPr>
                <w:rFonts w:hint="eastAsia"/>
                <w:szCs w:val="21"/>
              </w:rPr>
              <w:t>3.</w:t>
            </w:r>
            <w:r>
              <w:rPr>
                <w:rFonts w:hint="eastAsia"/>
                <w:szCs w:val="21"/>
              </w:rPr>
              <w:t>具备</w:t>
            </w:r>
            <w:r>
              <w:rPr>
                <w:rFonts w:hint="eastAsia"/>
                <w:szCs w:val="21"/>
              </w:rPr>
              <w:t>3</w:t>
            </w:r>
            <w:r>
              <w:rPr>
                <w:rFonts w:hint="eastAsia"/>
                <w:szCs w:val="21"/>
              </w:rPr>
              <w:t>年及以上密码应用安全性评估经验的，需提供证明材料。</w:t>
            </w:r>
          </w:p>
        </w:tc>
        <w:tc>
          <w:tcPr>
            <w:tcW w:w="850" w:type="dxa"/>
            <w:tcBorders>
              <w:top w:val="single" w:sz="4" w:space="0" w:color="auto"/>
              <w:left w:val="single" w:sz="4" w:space="0" w:color="auto"/>
              <w:bottom w:val="single" w:sz="4" w:space="0" w:color="auto"/>
              <w:right w:val="single" w:sz="4" w:space="0" w:color="auto"/>
            </w:tcBorders>
          </w:tcPr>
          <w:p w:rsidR="008A0A4C" w:rsidRDefault="008A0A4C" w:rsidP="00130245">
            <w:pPr>
              <w:snapToGrid w:val="0"/>
              <w:rPr>
                <w:bCs/>
                <w:sz w:val="22"/>
              </w:rPr>
            </w:pPr>
          </w:p>
        </w:tc>
      </w:tr>
      <w:tr w:rsidR="008A0A4C" w:rsidTr="00130245">
        <w:trPr>
          <w:trHeight w:val="457"/>
          <w:jc w:val="center"/>
        </w:trPr>
        <w:tc>
          <w:tcPr>
            <w:tcW w:w="1756" w:type="dxa"/>
            <w:tcBorders>
              <w:top w:val="single" w:sz="4" w:space="0" w:color="auto"/>
              <w:left w:val="single" w:sz="4" w:space="0" w:color="auto"/>
              <w:bottom w:val="single" w:sz="4" w:space="0" w:color="auto"/>
              <w:right w:val="single" w:sz="4" w:space="0" w:color="auto"/>
            </w:tcBorders>
            <w:vAlign w:val="center"/>
          </w:tcPr>
          <w:p w:rsidR="008A0A4C" w:rsidRDefault="008A0A4C" w:rsidP="00130245">
            <w:pPr>
              <w:spacing w:line="360" w:lineRule="auto"/>
              <w:jc w:val="center"/>
              <w:rPr>
                <w:rFonts w:ascii="宋体" w:hAnsi="宋体" w:cs="宋体"/>
                <w:szCs w:val="21"/>
              </w:rPr>
            </w:pPr>
            <w:r>
              <w:rPr>
                <w:rFonts w:ascii="宋体" w:hAnsi="宋体" w:cs="宋体" w:hint="eastAsia"/>
                <w:szCs w:val="21"/>
              </w:rPr>
              <w:t>档案管理员</w:t>
            </w:r>
          </w:p>
        </w:tc>
        <w:tc>
          <w:tcPr>
            <w:tcW w:w="1276" w:type="dxa"/>
            <w:tcBorders>
              <w:top w:val="single" w:sz="4" w:space="0" w:color="auto"/>
              <w:left w:val="single" w:sz="4" w:space="0" w:color="auto"/>
              <w:bottom w:val="single" w:sz="4" w:space="0" w:color="auto"/>
              <w:right w:val="single" w:sz="4" w:space="0" w:color="auto"/>
            </w:tcBorders>
            <w:vAlign w:val="center"/>
          </w:tcPr>
          <w:p w:rsidR="008A0A4C" w:rsidRDefault="008A0A4C" w:rsidP="00130245">
            <w:pPr>
              <w:snapToGrid w:val="0"/>
              <w:jc w:val="center"/>
              <w:rPr>
                <w:bCs/>
                <w:szCs w:val="21"/>
                <w:highlight w:val="yellow"/>
              </w:rPr>
            </w:pPr>
            <w:r>
              <w:rPr>
                <w:rFonts w:hint="eastAsia"/>
                <w:bCs/>
                <w:szCs w:val="21"/>
                <w:highlight w:val="yellow"/>
              </w:rPr>
              <w:t>1</w:t>
            </w:r>
          </w:p>
        </w:tc>
        <w:tc>
          <w:tcPr>
            <w:tcW w:w="5298" w:type="dxa"/>
            <w:tcBorders>
              <w:top w:val="single" w:sz="4" w:space="0" w:color="auto"/>
              <w:left w:val="single" w:sz="4" w:space="0" w:color="auto"/>
              <w:bottom w:val="single" w:sz="4" w:space="0" w:color="auto"/>
              <w:right w:val="single" w:sz="4" w:space="0" w:color="auto"/>
            </w:tcBorders>
          </w:tcPr>
          <w:p w:rsidR="008A0A4C" w:rsidRDefault="008A0A4C" w:rsidP="00130245">
            <w:pPr>
              <w:suppressAutoHyphens/>
              <w:snapToGrid w:val="0"/>
              <w:jc w:val="left"/>
              <w:rPr>
                <w:szCs w:val="21"/>
              </w:rPr>
            </w:pPr>
            <w:r>
              <w:rPr>
                <w:rFonts w:hint="eastAsia"/>
                <w:szCs w:val="21"/>
              </w:rPr>
              <w:t>具备《商用密码应用测评人员测评能力考核》证书</w:t>
            </w:r>
          </w:p>
        </w:tc>
        <w:tc>
          <w:tcPr>
            <w:tcW w:w="850" w:type="dxa"/>
            <w:tcBorders>
              <w:top w:val="single" w:sz="4" w:space="0" w:color="auto"/>
              <w:left w:val="single" w:sz="4" w:space="0" w:color="auto"/>
              <w:bottom w:val="single" w:sz="4" w:space="0" w:color="auto"/>
              <w:right w:val="single" w:sz="4" w:space="0" w:color="auto"/>
            </w:tcBorders>
          </w:tcPr>
          <w:p w:rsidR="008A0A4C" w:rsidRDefault="008A0A4C" w:rsidP="00130245">
            <w:pPr>
              <w:snapToGrid w:val="0"/>
              <w:rPr>
                <w:bCs/>
                <w:sz w:val="22"/>
              </w:rPr>
            </w:pPr>
          </w:p>
        </w:tc>
      </w:tr>
    </w:tbl>
    <w:p w:rsidR="008A0A4C" w:rsidRDefault="008A0A4C" w:rsidP="008A0A4C">
      <w:pPr>
        <w:adjustRightInd w:val="0"/>
        <w:snapToGrid w:val="0"/>
        <w:ind w:firstLineChars="192" w:firstLine="422"/>
        <w:rPr>
          <w:bCs/>
          <w:color w:val="0000FF"/>
          <w:sz w:val="22"/>
        </w:rPr>
      </w:pPr>
      <w:r>
        <w:rPr>
          <w:rFonts w:hint="eastAsia"/>
          <w:bCs/>
          <w:color w:val="0000FF"/>
          <w:sz w:val="22"/>
        </w:rPr>
        <w:t>注：以上人员应为本单位正式员工，提供在职证明材料，表中相关专业及任职资格请提供相关资格证书。项目服务人员经采购人确认后未经采购人书面批准不得随意更换，遇有应急事项发生，人员可</w:t>
      </w:r>
      <w:r>
        <w:rPr>
          <w:bCs/>
          <w:color w:val="0000FF"/>
          <w:sz w:val="22"/>
        </w:rPr>
        <w:t>2</w:t>
      </w:r>
      <w:r>
        <w:rPr>
          <w:rFonts w:hint="eastAsia"/>
          <w:bCs/>
          <w:color w:val="0000FF"/>
          <w:sz w:val="22"/>
        </w:rPr>
        <w:t>小时内到场。</w:t>
      </w:r>
    </w:p>
    <w:p w:rsidR="008A0A4C" w:rsidRDefault="008A0A4C" w:rsidP="008A0A4C">
      <w:pPr>
        <w:pStyle w:val="a8"/>
        <w:spacing w:line="300" w:lineRule="auto"/>
        <w:ind w:firstLineChars="192" w:firstLine="422"/>
        <w:rPr>
          <w:sz w:val="22"/>
        </w:rPr>
      </w:pPr>
      <w:r>
        <w:rPr>
          <w:rFonts w:hint="eastAsia"/>
          <w:sz w:val="22"/>
        </w:rPr>
        <w:t>7.4.2</w:t>
      </w:r>
      <w:r>
        <w:rPr>
          <w:rFonts w:hint="eastAsia"/>
          <w:sz w:val="22"/>
        </w:rPr>
        <w:t>测评工具要求</w:t>
      </w:r>
    </w:p>
    <w:p w:rsidR="008A0A4C" w:rsidRDefault="008A0A4C" w:rsidP="008A0A4C">
      <w:pPr>
        <w:pStyle w:val="a8"/>
        <w:spacing w:line="300" w:lineRule="auto"/>
        <w:ind w:firstLineChars="192" w:firstLine="422"/>
        <w:rPr>
          <w:sz w:val="22"/>
        </w:rPr>
      </w:pPr>
      <w:r>
        <w:rPr>
          <w:rFonts w:hint="eastAsia"/>
          <w:sz w:val="22"/>
        </w:rPr>
        <w:t>本次项目实施过程中所使用到的测评工具，应包括具有自主知识产权或计算机软件著作权的密码检测工具（详细描述所使用工具的型号、功能、使用的方式和对环境和平台的要求以及使用可能对系统造成的风险等），对系统数据进行分析，并以分析结果辅证评估报告。</w:t>
      </w:r>
    </w:p>
    <w:p w:rsidR="008A0A4C" w:rsidRDefault="008A0A4C" w:rsidP="008A0A4C">
      <w:pPr>
        <w:pStyle w:val="a8"/>
        <w:spacing w:line="300" w:lineRule="auto"/>
        <w:ind w:firstLineChars="192" w:firstLine="422"/>
        <w:rPr>
          <w:sz w:val="22"/>
        </w:rPr>
      </w:pPr>
      <w:r>
        <w:rPr>
          <w:rFonts w:hint="eastAsia"/>
          <w:sz w:val="22"/>
        </w:rPr>
        <w:t>检测工具包括但不限于以下几类：</w:t>
      </w:r>
    </w:p>
    <w:p w:rsidR="008A0A4C" w:rsidRDefault="008A0A4C" w:rsidP="008A0A4C">
      <w:pPr>
        <w:pStyle w:val="a8"/>
        <w:spacing w:line="300" w:lineRule="auto"/>
        <w:ind w:firstLineChars="192" w:firstLine="422"/>
        <w:rPr>
          <w:sz w:val="22"/>
        </w:rPr>
      </w:pPr>
      <w:r>
        <w:rPr>
          <w:rFonts w:hint="eastAsia"/>
          <w:sz w:val="22"/>
        </w:rPr>
        <w:t>1</w:t>
      </w:r>
      <w:r>
        <w:rPr>
          <w:rFonts w:hint="eastAsia"/>
          <w:sz w:val="22"/>
        </w:rPr>
        <w:t>、密码算法验证工具，</w:t>
      </w:r>
      <w:proofErr w:type="gramStart"/>
      <w:r>
        <w:rPr>
          <w:rFonts w:hint="eastAsia"/>
          <w:sz w:val="22"/>
        </w:rPr>
        <w:t>包括国密算法</w:t>
      </w:r>
      <w:proofErr w:type="gramEnd"/>
      <w:r>
        <w:rPr>
          <w:rFonts w:hint="eastAsia"/>
          <w:sz w:val="22"/>
        </w:rPr>
        <w:t>SM2</w:t>
      </w:r>
      <w:r>
        <w:rPr>
          <w:rFonts w:hint="eastAsia"/>
          <w:sz w:val="22"/>
        </w:rPr>
        <w:t>、</w:t>
      </w:r>
      <w:r>
        <w:rPr>
          <w:rFonts w:hint="eastAsia"/>
          <w:sz w:val="22"/>
        </w:rPr>
        <w:t>SM3</w:t>
      </w:r>
      <w:r>
        <w:rPr>
          <w:rFonts w:hint="eastAsia"/>
          <w:sz w:val="22"/>
        </w:rPr>
        <w:t>、</w:t>
      </w:r>
      <w:r>
        <w:rPr>
          <w:rFonts w:hint="eastAsia"/>
          <w:sz w:val="22"/>
        </w:rPr>
        <w:t>SM4</w:t>
      </w:r>
      <w:r>
        <w:rPr>
          <w:rFonts w:hint="eastAsia"/>
          <w:sz w:val="22"/>
        </w:rPr>
        <w:t>，常见的国际通用算法</w:t>
      </w:r>
      <w:r>
        <w:rPr>
          <w:rFonts w:hint="eastAsia"/>
          <w:sz w:val="22"/>
        </w:rPr>
        <w:t>AES</w:t>
      </w:r>
      <w:r>
        <w:rPr>
          <w:rFonts w:hint="eastAsia"/>
          <w:sz w:val="22"/>
        </w:rPr>
        <w:t>、</w:t>
      </w:r>
      <w:r>
        <w:rPr>
          <w:rFonts w:hint="eastAsia"/>
          <w:sz w:val="22"/>
        </w:rPr>
        <w:t>DES</w:t>
      </w:r>
      <w:r>
        <w:rPr>
          <w:rFonts w:hint="eastAsia"/>
          <w:sz w:val="22"/>
        </w:rPr>
        <w:t>、</w:t>
      </w:r>
      <w:r>
        <w:rPr>
          <w:rFonts w:hint="eastAsia"/>
          <w:sz w:val="22"/>
        </w:rPr>
        <w:t>RSA</w:t>
      </w:r>
      <w:r>
        <w:rPr>
          <w:rFonts w:hint="eastAsia"/>
          <w:sz w:val="22"/>
        </w:rPr>
        <w:t>等的验证；</w:t>
      </w:r>
    </w:p>
    <w:p w:rsidR="008A0A4C" w:rsidRDefault="008A0A4C" w:rsidP="008A0A4C">
      <w:pPr>
        <w:pStyle w:val="a8"/>
        <w:spacing w:line="300" w:lineRule="auto"/>
        <w:ind w:firstLineChars="192" w:firstLine="422"/>
        <w:rPr>
          <w:sz w:val="22"/>
        </w:rPr>
      </w:pPr>
      <w:r>
        <w:rPr>
          <w:rFonts w:hint="eastAsia"/>
          <w:sz w:val="22"/>
        </w:rPr>
        <w:t>2</w:t>
      </w:r>
      <w:r>
        <w:rPr>
          <w:rFonts w:hint="eastAsia"/>
          <w:sz w:val="22"/>
        </w:rPr>
        <w:t>、随机数随机性检测工具；</w:t>
      </w:r>
    </w:p>
    <w:p w:rsidR="008A0A4C" w:rsidRDefault="008A0A4C" w:rsidP="008A0A4C">
      <w:pPr>
        <w:pStyle w:val="a8"/>
        <w:spacing w:line="300" w:lineRule="auto"/>
        <w:ind w:firstLineChars="192" w:firstLine="422"/>
        <w:rPr>
          <w:sz w:val="22"/>
        </w:rPr>
      </w:pPr>
      <w:r>
        <w:rPr>
          <w:rFonts w:hint="eastAsia"/>
          <w:sz w:val="22"/>
        </w:rPr>
        <w:t>3</w:t>
      </w:r>
      <w:r>
        <w:rPr>
          <w:rFonts w:hint="eastAsia"/>
          <w:sz w:val="22"/>
        </w:rPr>
        <w:t>、数字证书检测工具，包括数字证书的格式的合</w:t>
      </w:r>
      <w:proofErr w:type="gramStart"/>
      <w:r>
        <w:rPr>
          <w:rFonts w:hint="eastAsia"/>
          <w:sz w:val="22"/>
        </w:rPr>
        <w:t>规</w:t>
      </w:r>
      <w:proofErr w:type="gramEnd"/>
      <w:r>
        <w:rPr>
          <w:rFonts w:hint="eastAsia"/>
          <w:sz w:val="22"/>
        </w:rPr>
        <w:t>性验证、数字证书的证书链的检验等；</w:t>
      </w:r>
    </w:p>
    <w:p w:rsidR="008A0A4C" w:rsidRDefault="008A0A4C" w:rsidP="008A0A4C">
      <w:pPr>
        <w:pStyle w:val="a8"/>
        <w:spacing w:line="300" w:lineRule="auto"/>
        <w:ind w:firstLineChars="192" w:firstLine="422"/>
        <w:rPr>
          <w:sz w:val="22"/>
        </w:rPr>
      </w:pPr>
      <w:r>
        <w:rPr>
          <w:rFonts w:hint="eastAsia"/>
          <w:sz w:val="22"/>
        </w:rPr>
        <w:t>4</w:t>
      </w:r>
      <w:r>
        <w:rPr>
          <w:rFonts w:hint="eastAsia"/>
          <w:sz w:val="22"/>
        </w:rPr>
        <w:t>、网络协议分析工具；包括但不限于</w:t>
      </w:r>
      <w:r>
        <w:rPr>
          <w:rFonts w:hint="eastAsia"/>
          <w:sz w:val="22"/>
        </w:rPr>
        <w:t>SSL</w:t>
      </w:r>
      <w:r>
        <w:rPr>
          <w:rFonts w:hint="eastAsia"/>
          <w:sz w:val="22"/>
        </w:rPr>
        <w:t>协议、</w:t>
      </w:r>
      <w:r>
        <w:rPr>
          <w:rFonts w:hint="eastAsia"/>
          <w:sz w:val="22"/>
        </w:rPr>
        <w:t xml:space="preserve">IPSec </w:t>
      </w:r>
      <w:r>
        <w:rPr>
          <w:rFonts w:hint="eastAsia"/>
          <w:sz w:val="22"/>
        </w:rPr>
        <w:t>协议；包括主动协议分析工具和被动分析工具。</w:t>
      </w:r>
    </w:p>
    <w:p w:rsidR="008A0A4C" w:rsidRDefault="008A0A4C" w:rsidP="008A0A4C">
      <w:pPr>
        <w:pStyle w:val="a8"/>
        <w:spacing w:line="300" w:lineRule="auto"/>
        <w:ind w:firstLineChars="192" w:firstLine="422"/>
        <w:rPr>
          <w:sz w:val="22"/>
        </w:rPr>
      </w:pPr>
      <w:r>
        <w:rPr>
          <w:rFonts w:hint="eastAsia"/>
          <w:sz w:val="22"/>
        </w:rPr>
        <w:t xml:space="preserve">7.4.3 </w:t>
      </w:r>
      <w:r>
        <w:rPr>
          <w:rFonts w:hint="eastAsia"/>
          <w:sz w:val="22"/>
        </w:rPr>
        <w:t>模拟测评环境要求</w:t>
      </w:r>
    </w:p>
    <w:p w:rsidR="008A0A4C" w:rsidRDefault="008A0A4C" w:rsidP="008A0A4C">
      <w:pPr>
        <w:pStyle w:val="a8"/>
        <w:spacing w:line="300" w:lineRule="auto"/>
        <w:ind w:firstLineChars="192" w:firstLine="422"/>
        <w:rPr>
          <w:sz w:val="22"/>
        </w:rPr>
      </w:pPr>
      <w:r>
        <w:rPr>
          <w:rFonts w:hint="eastAsia"/>
          <w:sz w:val="22"/>
        </w:rPr>
        <w:t>服务提供方具有密码测评模拟验证环境的能力及相关设备，包括但不限于以下的密码设备：</w:t>
      </w:r>
    </w:p>
    <w:p w:rsidR="008A0A4C" w:rsidRDefault="008A0A4C" w:rsidP="008A0A4C">
      <w:pPr>
        <w:pStyle w:val="a8"/>
        <w:spacing w:line="300" w:lineRule="auto"/>
        <w:ind w:firstLineChars="192" w:firstLine="422"/>
        <w:rPr>
          <w:sz w:val="22"/>
        </w:rPr>
      </w:pPr>
      <w:r>
        <w:rPr>
          <w:rFonts w:hint="eastAsia"/>
          <w:sz w:val="22"/>
        </w:rPr>
        <w:t>1</w:t>
      </w:r>
      <w:r>
        <w:rPr>
          <w:rFonts w:hint="eastAsia"/>
          <w:sz w:val="22"/>
        </w:rPr>
        <w:t>、</w:t>
      </w:r>
      <w:r>
        <w:rPr>
          <w:rFonts w:hint="eastAsia"/>
          <w:sz w:val="22"/>
        </w:rPr>
        <w:t>SSL VPN</w:t>
      </w:r>
      <w:r>
        <w:rPr>
          <w:rFonts w:hint="eastAsia"/>
          <w:sz w:val="22"/>
        </w:rPr>
        <w:t>：</w:t>
      </w:r>
      <w:proofErr w:type="gramStart"/>
      <w:r>
        <w:rPr>
          <w:rFonts w:hint="eastAsia"/>
          <w:sz w:val="22"/>
        </w:rPr>
        <w:t>支持国密算法</w:t>
      </w:r>
      <w:proofErr w:type="gramEnd"/>
      <w:r>
        <w:rPr>
          <w:rFonts w:hint="eastAsia"/>
          <w:sz w:val="22"/>
        </w:rPr>
        <w:t>；具有商用密码产品认证证书，用于搭建</w:t>
      </w:r>
      <w:r>
        <w:rPr>
          <w:rFonts w:hint="eastAsia"/>
          <w:sz w:val="22"/>
        </w:rPr>
        <w:t>SSL VPN</w:t>
      </w:r>
      <w:r>
        <w:rPr>
          <w:rFonts w:hint="eastAsia"/>
          <w:sz w:val="22"/>
        </w:rPr>
        <w:t>网络，模拟</w:t>
      </w:r>
      <w:r>
        <w:rPr>
          <w:rFonts w:hint="eastAsia"/>
          <w:sz w:val="22"/>
        </w:rPr>
        <w:t>SSL VPN</w:t>
      </w:r>
      <w:r>
        <w:rPr>
          <w:rFonts w:hint="eastAsia"/>
          <w:sz w:val="22"/>
        </w:rPr>
        <w:t>通信信道的测评。</w:t>
      </w:r>
    </w:p>
    <w:p w:rsidR="008A0A4C" w:rsidRDefault="008A0A4C" w:rsidP="008A0A4C">
      <w:pPr>
        <w:pStyle w:val="a8"/>
        <w:spacing w:line="300" w:lineRule="auto"/>
        <w:ind w:firstLineChars="192" w:firstLine="422"/>
        <w:rPr>
          <w:sz w:val="22"/>
        </w:rPr>
      </w:pPr>
      <w:r>
        <w:rPr>
          <w:rFonts w:hint="eastAsia"/>
          <w:sz w:val="22"/>
        </w:rPr>
        <w:t>2</w:t>
      </w:r>
      <w:r>
        <w:rPr>
          <w:rFonts w:hint="eastAsia"/>
          <w:sz w:val="22"/>
        </w:rPr>
        <w:t>、</w:t>
      </w:r>
      <w:r>
        <w:rPr>
          <w:rFonts w:hint="eastAsia"/>
          <w:sz w:val="22"/>
        </w:rPr>
        <w:t>IPSec VPN</w:t>
      </w:r>
      <w:r>
        <w:rPr>
          <w:rFonts w:hint="eastAsia"/>
          <w:sz w:val="22"/>
        </w:rPr>
        <w:t>：</w:t>
      </w:r>
      <w:proofErr w:type="gramStart"/>
      <w:r>
        <w:rPr>
          <w:rFonts w:hint="eastAsia"/>
          <w:sz w:val="22"/>
        </w:rPr>
        <w:t>支持国密算法</w:t>
      </w:r>
      <w:proofErr w:type="gramEnd"/>
      <w:r>
        <w:rPr>
          <w:rFonts w:hint="eastAsia"/>
          <w:sz w:val="22"/>
        </w:rPr>
        <w:t>；具有商用密码产品认证证书，用于搭建</w:t>
      </w:r>
      <w:r>
        <w:rPr>
          <w:rFonts w:hint="eastAsia"/>
          <w:sz w:val="22"/>
        </w:rPr>
        <w:t>IPSec VPN</w:t>
      </w:r>
      <w:r>
        <w:rPr>
          <w:rFonts w:hint="eastAsia"/>
          <w:sz w:val="22"/>
        </w:rPr>
        <w:t>网络，模拟</w:t>
      </w:r>
      <w:r>
        <w:rPr>
          <w:rFonts w:hint="eastAsia"/>
          <w:sz w:val="22"/>
        </w:rPr>
        <w:t>IPSec VPN</w:t>
      </w:r>
      <w:r>
        <w:rPr>
          <w:rFonts w:hint="eastAsia"/>
          <w:sz w:val="22"/>
        </w:rPr>
        <w:t>通信信道的测评。</w:t>
      </w:r>
    </w:p>
    <w:p w:rsidR="008A0A4C" w:rsidRDefault="008A0A4C" w:rsidP="008A0A4C">
      <w:pPr>
        <w:pStyle w:val="a8"/>
        <w:spacing w:line="300" w:lineRule="auto"/>
        <w:ind w:firstLineChars="192" w:firstLine="422"/>
        <w:rPr>
          <w:sz w:val="22"/>
        </w:rPr>
      </w:pPr>
      <w:r>
        <w:rPr>
          <w:rFonts w:hint="eastAsia"/>
          <w:sz w:val="22"/>
        </w:rPr>
        <w:t>3</w:t>
      </w:r>
      <w:r>
        <w:rPr>
          <w:rFonts w:hint="eastAsia"/>
          <w:sz w:val="22"/>
        </w:rPr>
        <w:t>、服务器密码机：</w:t>
      </w:r>
      <w:proofErr w:type="gramStart"/>
      <w:r>
        <w:rPr>
          <w:rFonts w:hint="eastAsia"/>
          <w:sz w:val="22"/>
        </w:rPr>
        <w:t>支持国密算法</w:t>
      </w:r>
      <w:proofErr w:type="gramEnd"/>
      <w:r>
        <w:rPr>
          <w:rFonts w:hint="eastAsia"/>
          <w:sz w:val="22"/>
        </w:rPr>
        <w:t>；具有商用密码产品认证证书，用于实现重要数据的加解密和完整性保护，模拟重要数据加解密和完整性保护的测评。</w:t>
      </w:r>
    </w:p>
    <w:p w:rsidR="008A0A4C" w:rsidRDefault="008A0A4C" w:rsidP="008A0A4C">
      <w:pPr>
        <w:pStyle w:val="a6"/>
        <w:rPr>
          <w:bCs/>
          <w:color w:val="0000FF"/>
          <w:sz w:val="22"/>
        </w:rPr>
      </w:pPr>
    </w:p>
    <w:p w:rsidR="008A0A4C" w:rsidRDefault="008A0A4C" w:rsidP="008A0A4C">
      <w:pPr>
        <w:widowControl/>
        <w:ind w:firstLineChars="193" w:firstLine="425"/>
        <w:jc w:val="left"/>
        <w:rPr>
          <w:color w:val="000000" w:themeColor="dark1"/>
          <w:kern w:val="24"/>
          <w:sz w:val="22"/>
        </w:rPr>
      </w:pPr>
      <w:r>
        <w:rPr>
          <w:rFonts w:hint="eastAsia"/>
          <w:bCs/>
          <w:sz w:val="22"/>
        </w:rPr>
        <w:lastRenderedPageBreak/>
        <w:t>7</w:t>
      </w:r>
      <w:r>
        <w:rPr>
          <w:bCs/>
          <w:sz w:val="22"/>
        </w:rPr>
        <w:t>.</w:t>
      </w:r>
      <w:r>
        <w:rPr>
          <w:rFonts w:hint="eastAsia"/>
          <w:bCs/>
          <w:sz w:val="22"/>
        </w:rPr>
        <w:t>5</w:t>
      </w:r>
      <w:bookmarkStart w:id="25" w:name="_Toc523"/>
      <w:r>
        <w:rPr>
          <w:rFonts w:hint="eastAsia"/>
          <w:color w:val="000000" w:themeColor="dark1"/>
          <w:kern w:val="24"/>
          <w:sz w:val="22"/>
        </w:rPr>
        <w:t>工作成果</w:t>
      </w:r>
    </w:p>
    <w:p w:rsidR="008A0A4C" w:rsidRDefault="008A0A4C" w:rsidP="008A0A4C">
      <w:pPr>
        <w:suppressAutoHyphens/>
        <w:ind w:firstLineChars="192" w:firstLine="422"/>
        <w:rPr>
          <w:rFonts w:ascii="Calibri" w:hAnsi="Calibri"/>
          <w:sz w:val="22"/>
        </w:rPr>
      </w:pPr>
      <w:r>
        <w:rPr>
          <w:rFonts w:ascii="Calibri" w:hAnsi="Calibri" w:hint="eastAsia"/>
          <w:sz w:val="22"/>
        </w:rPr>
        <w:t>《浦东新区“一网统管”项目密码应用测评报告》</w:t>
      </w:r>
    </w:p>
    <w:p w:rsidR="008A0A4C" w:rsidRDefault="008A0A4C" w:rsidP="008A0A4C">
      <w:pPr>
        <w:ind w:firstLineChars="192" w:firstLine="403"/>
      </w:pPr>
      <w:r>
        <w:t>7.6</w:t>
      </w:r>
      <w:r>
        <w:rPr>
          <w:rFonts w:hint="eastAsia"/>
        </w:rPr>
        <w:t>工作进度</w:t>
      </w:r>
    </w:p>
    <w:p w:rsidR="008A0A4C" w:rsidRDefault="008A0A4C" w:rsidP="008A0A4C">
      <w:pPr>
        <w:suppressAutoHyphens/>
        <w:ind w:firstLineChars="192" w:firstLine="403"/>
      </w:pPr>
      <w:r>
        <w:rPr>
          <w:rFonts w:hint="eastAsia"/>
        </w:rPr>
        <w:t>合同签订，收到采购人正式通知后</w:t>
      </w:r>
      <w:r>
        <w:rPr>
          <w:rFonts w:hint="eastAsia"/>
        </w:rPr>
        <w:t>30</w:t>
      </w:r>
      <w:r>
        <w:rPr>
          <w:rFonts w:hint="eastAsia"/>
        </w:rPr>
        <w:t>日内完全全部测评工作并出具相关成果报告。</w:t>
      </w:r>
    </w:p>
    <w:bookmarkEnd w:id="25"/>
    <w:p w:rsidR="008A0A4C" w:rsidRDefault="008A0A4C" w:rsidP="008A0A4C">
      <w:pPr>
        <w:widowControl/>
        <w:ind w:firstLineChars="193" w:firstLine="426"/>
        <w:jc w:val="left"/>
        <w:rPr>
          <w:b/>
          <w:color w:val="FF0000"/>
          <w:sz w:val="22"/>
          <w:u w:val="wavyHeavy"/>
        </w:rPr>
      </w:pPr>
    </w:p>
    <w:p w:rsidR="008A0A4C" w:rsidRDefault="008A0A4C" w:rsidP="008A0A4C">
      <w:pPr>
        <w:ind w:firstLineChars="192" w:firstLine="424"/>
        <w:outlineLvl w:val="2"/>
        <w:rPr>
          <w:b/>
          <w:sz w:val="22"/>
        </w:rPr>
      </w:pPr>
      <w:bookmarkStart w:id="26" w:name="_Toc497211605"/>
      <w:bookmarkStart w:id="27" w:name="_Toc190332489"/>
      <w:r>
        <w:rPr>
          <w:rFonts w:hint="eastAsia"/>
          <w:b/>
          <w:sz w:val="22"/>
        </w:rPr>
        <w:t>8</w:t>
      </w:r>
      <w:r>
        <w:rPr>
          <w:b/>
          <w:sz w:val="22"/>
        </w:rPr>
        <w:t>安全文明作业要求</w:t>
      </w:r>
      <w:bookmarkEnd w:id="26"/>
      <w:bookmarkEnd w:id="27"/>
    </w:p>
    <w:p w:rsidR="008A0A4C" w:rsidRDefault="008A0A4C" w:rsidP="008A0A4C">
      <w:pPr>
        <w:pStyle w:val="a8"/>
        <w:spacing w:line="300" w:lineRule="auto"/>
        <w:ind w:firstLineChars="192" w:firstLine="422"/>
        <w:rPr>
          <w:sz w:val="22"/>
        </w:rPr>
      </w:pPr>
      <w:r>
        <w:rPr>
          <w:rFonts w:hint="eastAsia"/>
          <w:sz w:val="22"/>
        </w:rPr>
        <w:t>8</w:t>
      </w:r>
      <w:r>
        <w:rPr>
          <w:sz w:val="22"/>
        </w:rPr>
        <w:t xml:space="preserve">.1 </w:t>
      </w:r>
      <w:r>
        <w:rPr>
          <w:sz w:val="22"/>
        </w:rPr>
        <w:t>安全文明作业要求</w:t>
      </w:r>
    </w:p>
    <w:p w:rsidR="008A0A4C" w:rsidRDefault="008A0A4C" w:rsidP="008A0A4C">
      <w:pPr>
        <w:pStyle w:val="a8"/>
        <w:spacing w:line="300" w:lineRule="auto"/>
        <w:ind w:firstLineChars="192" w:firstLine="422"/>
        <w:rPr>
          <w:bCs/>
          <w:sz w:val="22"/>
        </w:rPr>
      </w:pPr>
      <w:r>
        <w:rPr>
          <w:rFonts w:hint="eastAsia"/>
          <w:bCs/>
          <w:sz w:val="22"/>
        </w:rPr>
        <w:t>8</w:t>
      </w:r>
      <w:r>
        <w:rPr>
          <w:bCs/>
          <w:sz w:val="22"/>
        </w:rPr>
        <w:t xml:space="preserve">.1.1 </w:t>
      </w:r>
      <w:r>
        <w:rPr>
          <w:rFonts w:hint="eastAsia"/>
          <w:bCs/>
          <w:sz w:val="22"/>
        </w:rPr>
        <w:t>供应商</w:t>
      </w:r>
      <w:r>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Pr>
          <w:rFonts w:hint="eastAsia"/>
          <w:bCs/>
          <w:sz w:val="22"/>
        </w:rPr>
        <w:t>供应商</w:t>
      </w:r>
      <w:r>
        <w:rPr>
          <w:bCs/>
          <w:sz w:val="22"/>
        </w:rPr>
        <w:t>自行负责。</w:t>
      </w:r>
    </w:p>
    <w:p w:rsidR="008A0A4C" w:rsidRDefault="008A0A4C" w:rsidP="008A0A4C">
      <w:pPr>
        <w:pStyle w:val="a8"/>
        <w:spacing w:line="300" w:lineRule="auto"/>
        <w:ind w:firstLineChars="192" w:firstLine="422"/>
        <w:rPr>
          <w:bCs/>
          <w:sz w:val="22"/>
        </w:rPr>
      </w:pPr>
      <w:r>
        <w:rPr>
          <w:rFonts w:hint="eastAsia"/>
          <w:bCs/>
          <w:sz w:val="22"/>
        </w:rPr>
        <w:t>8</w:t>
      </w:r>
      <w:r>
        <w:rPr>
          <w:bCs/>
          <w:sz w:val="22"/>
        </w:rPr>
        <w:t xml:space="preserve">.1.2 </w:t>
      </w:r>
      <w:r>
        <w:rPr>
          <w:bCs/>
          <w:sz w:val="22"/>
        </w:rPr>
        <w:t>在提供服务期间为确保服务区域及周围环境的整洁和不影响其他活动正常进行，</w:t>
      </w:r>
      <w:r>
        <w:rPr>
          <w:rFonts w:hint="eastAsia"/>
          <w:bCs/>
          <w:sz w:val="22"/>
        </w:rPr>
        <w:t>供应商</w:t>
      </w:r>
      <w:r>
        <w:rPr>
          <w:bCs/>
          <w:sz w:val="22"/>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Pr>
          <w:bCs/>
          <w:sz w:val="22"/>
        </w:rPr>
        <w:t>由</w:t>
      </w:r>
      <w:r>
        <w:rPr>
          <w:rFonts w:hint="eastAsia"/>
          <w:bCs/>
          <w:sz w:val="22"/>
        </w:rPr>
        <w:t>成交</w:t>
      </w:r>
      <w:proofErr w:type="gramEnd"/>
      <w:r>
        <w:rPr>
          <w:rFonts w:hint="eastAsia"/>
          <w:bCs/>
          <w:sz w:val="22"/>
        </w:rPr>
        <w:t>供应商</w:t>
      </w:r>
      <w:r>
        <w:rPr>
          <w:bCs/>
          <w:sz w:val="22"/>
        </w:rPr>
        <w:t>承担。</w:t>
      </w:r>
    </w:p>
    <w:p w:rsidR="008A0A4C" w:rsidRDefault="008A0A4C" w:rsidP="008A0A4C">
      <w:pPr>
        <w:pStyle w:val="a8"/>
        <w:spacing w:line="300" w:lineRule="auto"/>
        <w:ind w:firstLineChars="192" w:firstLine="422"/>
        <w:rPr>
          <w:bCs/>
          <w:sz w:val="22"/>
        </w:rPr>
      </w:pPr>
      <w:r>
        <w:rPr>
          <w:rFonts w:hint="eastAsia"/>
          <w:bCs/>
          <w:sz w:val="22"/>
        </w:rPr>
        <w:t>8</w:t>
      </w:r>
      <w:r>
        <w:rPr>
          <w:bCs/>
          <w:sz w:val="22"/>
        </w:rPr>
        <w:t xml:space="preserve">.1.3 </w:t>
      </w:r>
      <w:r>
        <w:rPr>
          <w:rFonts w:hint="eastAsia"/>
          <w:bCs/>
          <w:sz w:val="22"/>
        </w:rPr>
        <w:t>成交供应商</w:t>
      </w:r>
      <w:r>
        <w:rPr>
          <w:bCs/>
          <w:sz w:val="22"/>
        </w:rPr>
        <w:t>在项目实施期间，必须遵守国家与上海市各项有关安全作业规章、规范与制度，建立动用明火申请批准制度，安全用电等制度，确保杜绝各类事故的发生。</w:t>
      </w:r>
    </w:p>
    <w:p w:rsidR="008A0A4C" w:rsidRDefault="008A0A4C" w:rsidP="008A0A4C">
      <w:pPr>
        <w:ind w:firstLineChars="192" w:firstLine="424"/>
        <w:outlineLvl w:val="2"/>
        <w:rPr>
          <w:b/>
          <w:sz w:val="22"/>
        </w:rPr>
      </w:pPr>
      <w:bookmarkStart w:id="28" w:name="_Toc190332490"/>
      <w:bookmarkStart w:id="29" w:name="_Toc497211606"/>
      <w:r>
        <w:rPr>
          <w:rFonts w:hint="eastAsia"/>
          <w:b/>
          <w:sz w:val="22"/>
        </w:rPr>
        <w:t>9</w:t>
      </w:r>
      <w:r>
        <w:rPr>
          <w:b/>
          <w:sz w:val="22"/>
        </w:rPr>
        <w:t>管理、考核要求</w:t>
      </w:r>
      <w:bookmarkEnd w:id="28"/>
      <w:bookmarkEnd w:id="29"/>
    </w:p>
    <w:p w:rsidR="008A0A4C" w:rsidRDefault="008A0A4C" w:rsidP="008A0A4C">
      <w:pPr>
        <w:ind w:firstLineChars="192" w:firstLine="422"/>
        <w:jc w:val="left"/>
        <w:rPr>
          <w:sz w:val="22"/>
        </w:rPr>
      </w:pPr>
      <w:r>
        <w:rPr>
          <w:rFonts w:hint="eastAsia"/>
          <w:sz w:val="22"/>
        </w:rPr>
        <w:t>9</w:t>
      </w:r>
      <w:r>
        <w:rPr>
          <w:sz w:val="22"/>
        </w:rPr>
        <w:t xml:space="preserve">.1 </w:t>
      </w:r>
      <w:r>
        <w:rPr>
          <w:sz w:val="22"/>
        </w:rPr>
        <w:t>项目管理要求</w:t>
      </w:r>
    </w:p>
    <w:p w:rsidR="008A0A4C" w:rsidRDefault="008A0A4C" w:rsidP="008A0A4C">
      <w:pPr>
        <w:ind w:firstLineChars="192" w:firstLine="422"/>
        <w:jc w:val="left"/>
        <w:rPr>
          <w:sz w:val="22"/>
        </w:rPr>
      </w:pPr>
      <w:r>
        <w:rPr>
          <w:rFonts w:hint="eastAsia"/>
          <w:sz w:val="22"/>
        </w:rPr>
        <w:t>9</w:t>
      </w:r>
      <w:r>
        <w:rPr>
          <w:sz w:val="22"/>
        </w:rPr>
        <w:t xml:space="preserve">.1.1 </w:t>
      </w:r>
      <w:r>
        <w:rPr>
          <w:rFonts w:hint="eastAsia"/>
          <w:sz w:val="22"/>
        </w:rPr>
        <w:t>供应商</w:t>
      </w:r>
      <w:r>
        <w:rPr>
          <w:sz w:val="22"/>
        </w:rPr>
        <w:t>在</w:t>
      </w:r>
      <w:r>
        <w:rPr>
          <w:rFonts w:hint="eastAsia"/>
          <w:sz w:val="22"/>
        </w:rPr>
        <w:t>磋商</w:t>
      </w:r>
      <w:r>
        <w:rPr>
          <w:sz w:val="22"/>
        </w:rPr>
        <w:t>阶段应根据本项目具体情况、采购人需求和国家、本市有关规定与标准制定管理方案，在</w:t>
      </w:r>
      <w:r>
        <w:rPr>
          <w:rFonts w:hint="eastAsia"/>
          <w:sz w:val="22"/>
        </w:rPr>
        <w:t>成交</w:t>
      </w:r>
      <w:r>
        <w:rPr>
          <w:sz w:val="22"/>
        </w:rPr>
        <w:t>后据此进行细化，经采购人确认后按照确认的管理方案和管理计划组织管理，接受采购人代表对管理质量的检查、监督和考核。未经采购人事前书面许可，</w:t>
      </w:r>
      <w:r>
        <w:rPr>
          <w:rFonts w:hint="eastAsia"/>
          <w:sz w:val="22"/>
        </w:rPr>
        <w:t>成交供应商</w:t>
      </w:r>
      <w:r>
        <w:rPr>
          <w:sz w:val="22"/>
        </w:rPr>
        <w:t>不得自行调整管理方案或更改管理措施。</w:t>
      </w:r>
    </w:p>
    <w:p w:rsidR="008A0A4C" w:rsidRDefault="008A0A4C" w:rsidP="008A0A4C">
      <w:pPr>
        <w:ind w:firstLineChars="192" w:firstLine="422"/>
        <w:jc w:val="left"/>
        <w:rPr>
          <w:sz w:val="22"/>
        </w:rPr>
      </w:pPr>
      <w:r>
        <w:rPr>
          <w:rFonts w:hint="eastAsia"/>
          <w:sz w:val="22"/>
        </w:rPr>
        <w:t>9</w:t>
      </w:r>
      <w:r>
        <w:rPr>
          <w:sz w:val="22"/>
        </w:rPr>
        <w:t xml:space="preserve">.1.2 </w:t>
      </w:r>
      <w:r>
        <w:rPr>
          <w:sz w:val="22"/>
        </w:rPr>
        <w:t>根据实际需要或其他原因，采购人认为确有必要调整管理方案并以书面形式要求</w:t>
      </w:r>
      <w:r>
        <w:rPr>
          <w:rFonts w:hint="eastAsia"/>
          <w:sz w:val="22"/>
        </w:rPr>
        <w:t>成交供应</w:t>
      </w:r>
      <w:proofErr w:type="gramStart"/>
      <w:r>
        <w:rPr>
          <w:rFonts w:hint="eastAsia"/>
          <w:sz w:val="22"/>
        </w:rPr>
        <w:t>商</w:t>
      </w:r>
      <w:r>
        <w:rPr>
          <w:sz w:val="22"/>
        </w:rPr>
        <w:t>管理</w:t>
      </w:r>
      <w:proofErr w:type="gramEnd"/>
      <w:r>
        <w:rPr>
          <w:sz w:val="22"/>
        </w:rPr>
        <w:t>人员调整管理时间或更改管理措施时，</w:t>
      </w:r>
      <w:r>
        <w:rPr>
          <w:rFonts w:hint="eastAsia"/>
          <w:sz w:val="22"/>
        </w:rPr>
        <w:t>成交供应商</w:t>
      </w:r>
      <w:r>
        <w:rPr>
          <w:sz w:val="22"/>
        </w:rPr>
        <w:t>应遵从采购人要求，但如该项调整导致的费用增加，</w:t>
      </w:r>
      <w:r>
        <w:rPr>
          <w:rFonts w:hint="eastAsia"/>
          <w:sz w:val="22"/>
        </w:rPr>
        <w:t>成交供应商</w:t>
      </w:r>
      <w:r>
        <w:rPr>
          <w:sz w:val="22"/>
        </w:rPr>
        <w:t>需提出增加费用预算和依据，经由采购人确认后由采购人承担。</w:t>
      </w:r>
    </w:p>
    <w:p w:rsidR="008A0A4C" w:rsidRDefault="008A0A4C" w:rsidP="008A0A4C">
      <w:pPr>
        <w:ind w:firstLineChars="192" w:firstLine="422"/>
        <w:jc w:val="left"/>
        <w:rPr>
          <w:sz w:val="22"/>
        </w:rPr>
      </w:pPr>
      <w:r>
        <w:rPr>
          <w:rFonts w:hint="eastAsia"/>
          <w:sz w:val="22"/>
        </w:rPr>
        <w:t>9</w:t>
      </w:r>
      <w:r>
        <w:rPr>
          <w:sz w:val="22"/>
        </w:rPr>
        <w:t xml:space="preserve">.1.3 </w:t>
      </w:r>
      <w:r>
        <w:rPr>
          <w:rFonts w:hint="eastAsia"/>
          <w:sz w:val="22"/>
        </w:rPr>
        <w:t>成交供应商</w:t>
      </w:r>
      <w:r>
        <w:rPr>
          <w:sz w:val="22"/>
        </w:rPr>
        <w:t>在</w:t>
      </w:r>
      <w:r>
        <w:rPr>
          <w:rFonts w:hint="eastAsia"/>
          <w:sz w:val="22"/>
        </w:rPr>
        <w:t>响应文件中</w:t>
      </w:r>
      <w:r>
        <w:rPr>
          <w:sz w:val="22"/>
        </w:rPr>
        <w:t>承诺并经采购人认定的项目负责人及专业技术、管理人员应是本单位职工，且为该项目现场的实际操作者，并应常驻项目现场。未经采购人同意，</w:t>
      </w:r>
      <w:r>
        <w:rPr>
          <w:rFonts w:hint="eastAsia"/>
          <w:sz w:val="22"/>
        </w:rPr>
        <w:t>成交供应商</w:t>
      </w:r>
      <w:r>
        <w:rPr>
          <w:sz w:val="22"/>
        </w:rPr>
        <w:t>不得调换或撤离上述人员，如采购人认为有必要，可要求</w:t>
      </w:r>
      <w:r>
        <w:rPr>
          <w:rFonts w:hint="eastAsia"/>
          <w:sz w:val="22"/>
        </w:rPr>
        <w:t>成交供应商</w:t>
      </w:r>
      <w:r>
        <w:rPr>
          <w:sz w:val="22"/>
        </w:rPr>
        <w:t>对上述人员中的部分人员</w:t>
      </w:r>
      <w:proofErr w:type="gramStart"/>
      <w:r>
        <w:rPr>
          <w:sz w:val="22"/>
        </w:rPr>
        <w:t>作出</w:t>
      </w:r>
      <w:proofErr w:type="gramEnd"/>
      <w:r>
        <w:rPr>
          <w:sz w:val="22"/>
        </w:rPr>
        <w:t>更好的调整。</w:t>
      </w:r>
    </w:p>
    <w:p w:rsidR="008A0A4C" w:rsidRDefault="008A0A4C" w:rsidP="008A0A4C">
      <w:pPr>
        <w:ind w:firstLineChars="192" w:firstLine="422"/>
        <w:jc w:val="left"/>
        <w:rPr>
          <w:sz w:val="22"/>
        </w:rPr>
      </w:pPr>
      <w:r>
        <w:rPr>
          <w:rFonts w:hint="eastAsia"/>
          <w:sz w:val="22"/>
        </w:rPr>
        <w:t>9</w:t>
      </w:r>
      <w:r>
        <w:rPr>
          <w:sz w:val="22"/>
        </w:rPr>
        <w:t xml:space="preserve">.1.4 </w:t>
      </w:r>
      <w:r>
        <w:rPr>
          <w:rFonts w:hint="eastAsia"/>
          <w:sz w:val="22"/>
        </w:rPr>
        <w:t>成交供应商</w:t>
      </w:r>
      <w:r>
        <w:rPr>
          <w:sz w:val="22"/>
        </w:rPr>
        <w:t>需建立职工（含劳务工等各种类型用工）花名册等档案资料，与职工签订劳动合同，为其办理国家规定的相关保险，并按规定标准安排专业健康体检和配备劳动防护用品。</w:t>
      </w:r>
    </w:p>
    <w:p w:rsidR="008A0A4C" w:rsidRDefault="008A0A4C" w:rsidP="008A0A4C">
      <w:pPr>
        <w:ind w:firstLineChars="192" w:firstLine="422"/>
        <w:jc w:val="left"/>
        <w:rPr>
          <w:sz w:val="22"/>
        </w:rPr>
      </w:pPr>
      <w:r>
        <w:rPr>
          <w:rFonts w:hint="eastAsia"/>
          <w:sz w:val="22"/>
        </w:rPr>
        <w:t>9</w:t>
      </w:r>
      <w:r>
        <w:rPr>
          <w:sz w:val="22"/>
        </w:rPr>
        <w:t xml:space="preserve">.1.5 </w:t>
      </w:r>
      <w:r>
        <w:rPr>
          <w:sz w:val="22"/>
        </w:rPr>
        <w:t>本项目所用材料、制品、设备等均需符合相关技术规程、规范要求。</w:t>
      </w:r>
    </w:p>
    <w:p w:rsidR="008A0A4C" w:rsidRDefault="008A0A4C" w:rsidP="008A0A4C">
      <w:pPr>
        <w:ind w:firstLineChars="192" w:firstLine="422"/>
        <w:jc w:val="left"/>
        <w:rPr>
          <w:sz w:val="22"/>
        </w:rPr>
      </w:pPr>
      <w:r>
        <w:rPr>
          <w:rFonts w:hint="eastAsia"/>
          <w:sz w:val="22"/>
        </w:rPr>
        <w:t>9</w:t>
      </w:r>
      <w:r>
        <w:rPr>
          <w:sz w:val="22"/>
        </w:rPr>
        <w:t xml:space="preserve">.1.6 </w:t>
      </w:r>
      <w:r>
        <w:rPr>
          <w:sz w:val="22"/>
        </w:rPr>
        <w:t>本项目所用的材料、制品、设备等，供货单位送达施工现场后，</w:t>
      </w:r>
      <w:proofErr w:type="gramStart"/>
      <w:r>
        <w:rPr>
          <w:sz w:val="22"/>
        </w:rPr>
        <w:t>由</w:t>
      </w:r>
      <w:r>
        <w:rPr>
          <w:rFonts w:hint="eastAsia"/>
          <w:sz w:val="22"/>
        </w:rPr>
        <w:t>成交</w:t>
      </w:r>
      <w:proofErr w:type="gramEnd"/>
      <w:r>
        <w:rPr>
          <w:rFonts w:hint="eastAsia"/>
          <w:sz w:val="22"/>
        </w:rPr>
        <w:t>供应商</w:t>
      </w:r>
      <w:r>
        <w:rPr>
          <w:sz w:val="22"/>
        </w:rPr>
        <w:t>负责办理验收交割手续，并负责日常保管工作。</w:t>
      </w:r>
    </w:p>
    <w:p w:rsidR="008A0A4C" w:rsidRDefault="008A0A4C" w:rsidP="008A0A4C">
      <w:pPr>
        <w:ind w:firstLineChars="192" w:firstLine="424"/>
        <w:outlineLvl w:val="2"/>
        <w:rPr>
          <w:b/>
          <w:sz w:val="22"/>
        </w:rPr>
      </w:pPr>
      <w:bookmarkStart w:id="30" w:name="_Toc497211607"/>
      <w:bookmarkStart w:id="31" w:name="_Toc190332491"/>
      <w:r>
        <w:rPr>
          <w:b/>
          <w:sz w:val="22"/>
        </w:rPr>
        <w:t>1</w:t>
      </w:r>
      <w:r>
        <w:rPr>
          <w:rFonts w:hint="eastAsia"/>
          <w:b/>
          <w:sz w:val="22"/>
        </w:rPr>
        <w:t>0</w:t>
      </w:r>
      <w:r>
        <w:rPr>
          <w:b/>
          <w:sz w:val="22"/>
        </w:rPr>
        <w:t>保密要求</w:t>
      </w:r>
      <w:bookmarkEnd w:id="30"/>
      <w:bookmarkEnd w:id="31"/>
    </w:p>
    <w:p w:rsidR="008A0A4C" w:rsidRDefault="008A0A4C" w:rsidP="008A0A4C">
      <w:pPr>
        <w:ind w:firstLineChars="192" w:firstLine="422"/>
        <w:rPr>
          <w:sz w:val="22"/>
        </w:rPr>
      </w:pPr>
      <w:r>
        <w:rPr>
          <w:sz w:val="22"/>
        </w:rPr>
        <w:lastRenderedPageBreak/>
        <w:t>1</w:t>
      </w:r>
      <w:r>
        <w:rPr>
          <w:rFonts w:hint="eastAsia"/>
          <w:sz w:val="22"/>
        </w:rPr>
        <w:t>0</w:t>
      </w:r>
      <w:r>
        <w:rPr>
          <w:sz w:val="22"/>
        </w:rPr>
        <w:t xml:space="preserve">.1 </w:t>
      </w:r>
      <w:r>
        <w:rPr>
          <w:rFonts w:hint="eastAsia"/>
          <w:color w:val="000000" w:themeColor="text1"/>
          <w:sz w:val="22"/>
        </w:rPr>
        <w:t>成交供应商</w:t>
      </w:r>
      <w:r>
        <w:rPr>
          <w:color w:val="000000" w:themeColor="text1"/>
          <w:sz w:val="22"/>
        </w:rPr>
        <w:t>应遵守合同文件约定内容的保密要求。如果采购人提供的内容属于保密的，应签订保密协议，且双方均有保密义务。</w:t>
      </w:r>
      <w:r>
        <w:rPr>
          <w:rFonts w:hint="eastAsia"/>
          <w:color w:val="000000" w:themeColor="text1"/>
          <w:sz w:val="22"/>
        </w:rPr>
        <w:t>成交供应商</w:t>
      </w:r>
      <w:r>
        <w:rPr>
          <w:color w:val="000000" w:themeColor="text1"/>
          <w:sz w:val="22"/>
        </w:rPr>
        <w:t>不得利用工作之便外泄资料或做其他用途，否则</w:t>
      </w:r>
      <w:r>
        <w:rPr>
          <w:rFonts w:hint="eastAsia"/>
          <w:color w:val="000000" w:themeColor="text1"/>
          <w:sz w:val="22"/>
        </w:rPr>
        <w:t>成交供应商</w:t>
      </w:r>
      <w:r>
        <w:rPr>
          <w:color w:val="000000" w:themeColor="text1"/>
          <w:sz w:val="22"/>
        </w:rPr>
        <w:t>需承担由此引起的法律责任和赔偿采购人的经济损失。本款规定的效力及于</w:t>
      </w:r>
      <w:r>
        <w:rPr>
          <w:rFonts w:hint="eastAsia"/>
          <w:color w:val="000000" w:themeColor="text1"/>
          <w:sz w:val="22"/>
        </w:rPr>
        <w:t>成交供应商</w:t>
      </w:r>
      <w:r>
        <w:rPr>
          <w:color w:val="000000" w:themeColor="text1"/>
          <w:sz w:val="22"/>
        </w:rPr>
        <w:t>及</w:t>
      </w:r>
      <w:r>
        <w:rPr>
          <w:rFonts w:hint="eastAsia"/>
          <w:color w:val="000000" w:themeColor="text1"/>
          <w:sz w:val="22"/>
        </w:rPr>
        <w:t>成交供应商</w:t>
      </w:r>
      <w:r>
        <w:rPr>
          <w:color w:val="000000" w:themeColor="text1"/>
          <w:sz w:val="22"/>
        </w:rPr>
        <w:t>的所有雇用人员。</w:t>
      </w:r>
    </w:p>
    <w:p w:rsidR="008A0A4C" w:rsidRDefault="008A0A4C" w:rsidP="008A0A4C">
      <w:pPr>
        <w:rPr>
          <w:sz w:val="20"/>
          <w:szCs w:val="20"/>
        </w:rPr>
      </w:pPr>
    </w:p>
    <w:p w:rsidR="008A0A4C" w:rsidRDefault="008A0A4C" w:rsidP="008A0A4C">
      <w:pPr>
        <w:adjustRightInd w:val="0"/>
        <w:snapToGrid w:val="0"/>
        <w:jc w:val="center"/>
        <w:outlineLvl w:val="1"/>
        <w:rPr>
          <w:rFonts w:eastAsia="黑体"/>
          <w:color w:val="000000"/>
          <w:sz w:val="30"/>
          <w:szCs w:val="30"/>
        </w:rPr>
      </w:pPr>
      <w:bookmarkStart w:id="32" w:name="_Toc497211608"/>
      <w:bookmarkStart w:id="33" w:name="_Toc190332492"/>
      <w:r>
        <w:rPr>
          <w:rFonts w:eastAsia="黑体"/>
          <w:color w:val="000000"/>
          <w:sz w:val="30"/>
          <w:szCs w:val="30"/>
        </w:rPr>
        <w:t>四、报价须知</w:t>
      </w:r>
      <w:bookmarkEnd w:id="32"/>
      <w:bookmarkEnd w:id="33"/>
    </w:p>
    <w:p w:rsidR="008A0A4C" w:rsidRDefault="008A0A4C" w:rsidP="008A0A4C">
      <w:pPr>
        <w:adjustRightInd w:val="0"/>
        <w:snapToGrid w:val="0"/>
        <w:ind w:firstLineChars="200" w:firstLine="442"/>
        <w:jc w:val="left"/>
        <w:outlineLvl w:val="2"/>
        <w:rPr>
          <w:b/>
          <w:color w:val="000000"/>
          <w:sz w:val="22"/>
        </w:rPr>
      </w:pPr>
      <w:bookmarkStart w:id="34" w:name="_Toc497747038"/>
      <w:bookmarkStart w:id="35" w:name="_Toc490037251"/>
      <w:bookmarkStart w:id="36" w:name="_Toc190332493"/>
      <w:bookmarkStart w:id="37" w:name="_Toc497211611"/>
      <w:r>
        <w:rPr>
          <w:b/>
          <w:color w:val="000000"/>
          <w:sz w:val="22"/>
        </w:rPr>
        <w:t>1</w:t>
      </w:r>
      <w:r>
        <w:rPr>
          <w:rFonts w:hint="eastAsia"/>
          <w:b/>
          <w:color w:val="000000"/>
          <w:sz w:val="22"/>
        </w:rPr>
        <w:t>1</w:t>
      </w:r>
      <w:r>
        <w:rPr>
          <w:rFonts w:hint="eastAsia"/>
          <w:b/>
          <w:color w:val="000000"/>
          <w:sz w:val="22"/>
        </w:rPr>
        <w:t>磋商</w:t>
      </w:r>
      <w:r>
        <w:rPr>
          <w:b/>
          <w:color w:val="000000"/>
          <w:sz w:val="22"/>
        </w:rPr>
        <w:t>报价依据</w:t>
      </w:r>
      <w:bookmarkEnd w:id="34"/>
      <w:bookmarkEnd w:id="35"/>
      <w:bookmarkEnd w:id="36"/>
    </w:p>
    <w:p w:rsidR="008A0A4C" w:rsidRDefault="008A0A4C" w:rsidP="008A0A4C">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 xml:space="preserve">.1 </w:t>
      </w:r>
      <w:r>
        <w:rPr>
          <w:rFonts w:hint="eastAsia"/>
          <w:color w:val="000000"/>
          <w:sz w:val="22"/>
        </w:rPr>
        <w:t>磋商</w:t>
      </w:r>
      <w:r>
        <w:rPr>
          <w:color w:val="000000"/>
          <w:sz w:val="22"/>
        </w:rPr>
        <w:t>报价计算依据包括本项目的</w:t>
      </w:r>
      <w:r>
        <w:rPr>
          <w:rFonts w:hint="eastAsia"/>
          <w:color w:val="000000"/>
          <w:sz w:val="22"/>
        </w:rPr>
        <w:t>磋商</w:t>
      </w:r>
      <w:r>
        <w:rPr>
          <w:color w:val="000000"/>
          <w:sz w:val="22"/>
        </w:rPr>
        <w:t>文件（包括提供的附件）、</w:t>
      </w:r>
      <w:r>
        <w:rPr>
          <w:rFonts w:hint="eastAsia"/>
          <w:color w:val="000000"/>
          <w:sz w:val="22"/>
        </w:rPr>
        <w:t>磋商</w:t>
      </w:r>
      <w:r>
        <w:rPr>
          <w:color w:val="000000"/>
          <w:sz w:val="22"/>
        </w:rPr>
        <w:t>文件答疑或修改的补充文书、</w:t>
      </w:r>
      <w:r>
        <w:rPr>
          <w:rFonts w:hint="eastAsia"/>
          <w:color w:val="00B0F0"/>
          <w:sz w:val="22"/>
        </w:rPr>
        <w:t>磋商过程中实质性变动的内容、服务内容一览表</w:t>
      </w:r>
      <w:r>
        <w:rPr>
          <w:color w:val="000000"/>
          <w:sz w:val="22"/>
        </w:rPr>
        <w:t>、项目现场条件等。</w:t>
      </w:r>
    </w:p>
    <w:p w:rsidR="008A0A4C" w:rsidRDefault="008A0A4C" w:rsidP="008A0A4C">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.2</w:t>
      </w:r>
      <w:r>
        <w:rPr>
          <w:rFonts w:hint="eastAsia"/>
          <w:color w:val="000000"/>
          <w:sz w:val="22"/>
        </w:rPr>
        <w:t>磋商</w:t>
      </w:r>
      <w:r>
        <w:rPr>
          <w:color w:val="000000"/>
          <w:sz w:val="22"/>
        </w:rPr>
        <w:t>文件明确的</w:t>
      </w:r>
      <w:r>
        <w:rPr>
          <w:rFonts w:hint="eastAsia"/>
          <w:color w:val="000000"/>
          <w:sz w:val="22"/>
        </w:rPr>
        <w:t>项目</w:t>
      </w:r>
      <w:r>
        <w:rPr>
          <w:color w:val="000000"/>
          <w:sz w:val="22"/>
        </w:rPr>
        <w:t>范围、</w:t>
      </w:r>
      <w:r>
        <w:rPr>
          <w:rFonts w:hint="eastAsia"/>
          <w:color w:val="000000"/>
          <w:sz w:val="22"/>
        </w:rPr>
        <w:t>实施</w:t>
      </w:r>
      <w:r>
        <w:rPr>
          <w:color w:val="000000"/>
          <w:sz w:val="22"/>
        </w:rPr>
        <w:t>内容、</w:t>
      </w:r>
      <w:r>
        <w:rPr>
          <w:rFonts w:hint="eastAsia"/>
          <w:color w:val="000000"/>
          <w:sz w:val="22"/>
        </w:rPr>
        <w:t>实施</w:t>
      </w:r>
      <w:r>
        <w:rPr>
          <w:color w:val="000000"/>
          <w:sz w:val="22"/>
        </w:rPr>
        <w:t>期限、质量要求、</w:t>
      </w:r>
      <w:r>
        <w:rPr>
          <w:rFonts w:hint="eastAsia"/>
          <w:color w:val="000000"/>
          <w:sz w:val="22"/>
        </w:rPr>
        <w:t>售后服务（如果有）、</w:t>
      </w:r>
      <w:r>
        <w:rPr>
          <w:color w:val="000000"/>
          <w:sz w:val="22"/>
        </w:rPr>
        <w:t>管理要求与标准及考核要求等。</w:t>
      </w:r>
    </w:p>
    <w:p w:rsidR="008A0A4C" w:rsidRDefault="008A0A4C" w:rsidP="008A0A4C">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w:t>
      </w:r>
      <w:r>
        <w:rPr>
          <w:rFonts w:hint="eastAsia"/>
          <w:color w:val="00B0F0"/>
          <w:sz w:val="22"/>
        </w:rPr>
        <w:t>服务内容一览表</w:t>
      </w:r>
      <w:r>
        <w:rPr>
          <w:color w:val="000000"/>
          <w:sz w:val="22"/>
        </w:rPr>
        <w:t>说明</w:t>
      </w:r>
    </w:p>
    <w:p w:rsidR="008A0A4C" w:rsidRDefault="008A0A4C" w:rsidP="008A0A4C">
      <w:pPr>
        <w:adjustRightInd w:val="0"/>
        <w:snapToGrid w:val="0"/>
        <w:ind w:firstLineChars="200" w:firstLine="440"/>
        <w:jc w:val="left"/>
        <w:rPr>
          <w:color w:val="000000"/>
          <w:sz w:val="22"/>
        </w:rPr>
      </w:pPr>
      <w:r>
        <w:rPr>
          <w:color w:val="000000"/>
          <w:sz w:val="22"/>
        </w:rPr>
        <w:t>1</w:t>
      </w:r>
      <w:r>
        <w:rPr>
          <w:rFonts w:hint="eastAsia"/>
          <w:color w:val="000000"/>
          <w:sz w:val="22"/>
        </w:rPr>
        <w:t>1</w:t>
      </w:r>
      <w:r>
        <w:rPr>
          <w:color w:val="000000"/>
          <w:sz w:val="22"/>
        </w:rPr>
        <w:t>.3.1</w:t>
      </w:r>
      <w:r>
        <w:rPr>
          <w:rFonts w:hint="eastAsia"/>
          <w:color w:val="00B0F0"/>
          <w:sz w:val="22"/>
        </w:rPr>
        <w:t>服务内容一览表</w:t>
      </w:r>
      <w:r>
        <w:rPr>
          <w:color w:val="000000"/>
          <w:sz w:val="22"/>
        </w:rPr>
        <w:t>应与</w:t>
      </w:r>
      <w:r>
        <w:rPr>
          <w:rFonts w:hint="eastAsia"/>
          <w:color w:val="000000"/>
          <w:sz w:val="22"/>
        </w:rPr>
        <w:t>供应商</w:t>
      </w:r>
      <w:r>
        <w:rPr>
          <w:color w:val="000000"/>
          <w:sz w:val="22"/>
        </w:rPr>
        <w:t>须知、合同条件、项目质量标准和要求等文件结合起来理解或解释。</w:t>
      </w:r>
    </w:p>
    <w:p w:rsidR="008A0A4C" w:rsidRDefault="008A0A4C" w:rsidP="008A0A4C">
      <w:pPr>
        <w:adjustRightInd w:val="0"/>
        <w:snapToGrid w:val="0"/>
        <w:ind w:firstLineChars="200" w:firstLine="440"/>
        <w:jc w:val="left"/>
        <w:rPr>
          <w:sz w:val="22"/>
        </w:rPr>
      </w:pPr>
      <w:r>
        <w:rPr>
          <w:sz w:val="22"/>
        </w:rPr>
        <w:t>1</w:t>
      </w:r>
      <w:r>
        <w:rPr>
          <w:rFonts w:hint="eastAsia"/>
          <w:sz w:val="22"/>
        </w:rPr>
        <w:t>1</w:t>
      </w:r>
      <w:r>
        <w:rPr>
          <w:sz w:val="22"/>
        </w:rPr>
        <w:t>.3.2</w:t>
      </w:r>
      <w:r>
        <w:rPr>
          <w:sz w:val="22"/>
        </w:rPr>
        <w:t>采购人提供的</w:t>
      </w:r>
      <w:r>
        <w:rPr>
          <w:rFonts w:hint="eastAsia"/>
          <w:color w:val="00B0F0"/>
          <w:sz w:val="22"/>
        </w:rPr>
        <w:t>服务内容一览表</w:t>
      </w:r>
      <w:r>
        <w:rPr>
          <w:sz w:val="22"/>
        </w:rPr>
        <w:t>是依照采购需求测算出的主要工作内容，允许</w:t>
      </w:r>
      <w:r>
        <w:rPr>
          <w:rFonts w:hint="eastAsia"/>
          <w:sz w:val="22"/>
        </w:rPr>
        <w:t>供应商</w:t>
      </w:r>
      <w:r>
        <w:rPr>
          <w:sz w:val="22"/>
        </w:rPr>
        <w:t>对</w:t>
      </w:r>
      <w:r>
        <w:rPr>
          <w:rFonts w:hint="eastAsia"/>
          <w:color w:val="00B0F0"/>
          <w:sz w:val="22"/>
        </w:rPr>
        <w:t>服务内容一览表</w:t>
      </w:r>
      <w:r>
        <w:rPr>
          <w:sz w:val="22"/>
        </w:rPr>
        <w:t>内非核心工作内容进行优化设计，并依照优化后的方案进行报价。各</w:t>
      </w:r>
      <w:r>
        <w:rPr>
          <w:rFonts w:hint="eastAsia"/>
          <w:sz w:val="22"/>
        </w:rPr>
        <w:t>供应商</w:t>
      </w:r>
      <w:r>
        <w:rPr>
          <w:sz w:val="22"/>
        </w:rPr>
        <w:t>应认真了解</w:t>
      </w:r>
      <w:r>
        <w:rPr>
          <w:rFonts w:hint="eastAsia"/>
          <w:sz w:val="22"/>
        </w:rPr>
        <w:t>采购</w:t>
      </w:r>
      <w:r>
        <w:rPr>
          <w:sz w:val="22"/>
        </w:rPr>
        <w:t>需求，如发现核心工作内容和实际采购需求不一致时，应立即以书面形式通知采购人核查，</w:t>
      </w:r>
      <w:r>
        <w:rPr>
          <w:color w:val="000000"/>
          <w:sz w:val="22"/>
        </w:rPr>
        <w:t>除非采购人以答疑文件</w:t>
      </w:r>
      <w:r>
        <w:rPr>
          <w:rFonts w:hint="eastAsia"/>
          <w:color w:val="000000"/>
          <w:sz w:val="22"/>
        </w:rPr>
        <w:t>、</w:t>
      </w:r>
      <w:r>
        <w:rPr>
          <w:color w:val="000000"/>
          <w:sz w:val="22"/>
        </w:rPr>
        <w:t>补充文件</w:t>
      </w:r>
      <w:r>
        <w:rPr>
          <w:rFonts w:hint="eastAsia"/>
          <w:color w:val="000000"/>
          <w:sz w:val="22"/>
        </w:rPr>
        <w:t>或</w:t>
      </w:r>
      <w:r>
        <w:rPr>
          <w:rFonts w:hint="eastAsia"/>
          <w:color w:val="00B0F0"/>
          <w:sz w:val="22"/>
        </w:rPr>
        <w:t>磋商过程中实质性内容对磋商文件</w:t>
      </w:r>
      <w:r>
        <w:rPr>
          <w:color w:val="000000"/>
          <w:sz w:val="22"/>
        </w:rPr>
        <w:t>予以更正</w:t>
      </w:r>
      <w:r>
        <w:rPr>
          <w:rFonts w:hint="eastAsia"/>
          <w:sz w:val="22"/>
        </w:rPr>
        <w:t>，</w:t>
      </w:r>
      <w:r>
        <w:rPr>
          <w:sz w:val="22"/>
        </w:rPr>
        <w:t>否则，应以</w:t>
      </w:r>
      <w:r>
        <w:rPr>
          <w:rFonts w:hint="eastAsia"/>
          <w:color w:val="00B0F0"/>
          <w:sz w:val="22"/>
        </w:rPr>
        <w:t>服务内容一览表</w:t>
      </w:r>
      <w:r>
        <w:rPr>
          <w:sz w:val="22"/>
        </w:rPr>
        <w:t>为准。</w:t>
      </w:r>
    </w:p>
    <w:p w:rsidR="008A0A4C" w:rsidRDefault="008A0A4C" w:rsidP="008A0A4C">
      <w:pPr>
        <w:adjustRightInd w:val="0"/>
        <w:snapToGrid w:val="0"/>
        <w:ind w:firstLineChars="200" w:firstLine="442"/>
        <w:jc w:val="left"/>
        <w:outlineLvl w:val="2"/>
        <w:rPr>
          <w:b/>
          <w:color w:val="000000"/>
          <w:sz w:val="22"/>
        </w:rPr>
      </w:pPr>
      <w:bookmarkStart w:id="38" w:name="_Toc490037252"/>
      <w:bookmarkStart w:id="39" w:name="_Toc497747039"/>
      <w:bookmarkStart w:id="40" w:name="_Toc190332494"/>
      <w:r>
        <w:rPr>
          <w:b/>
          <w:color w:val="000000"/>
          <w:sz w:val="22"/>
        </w:rPr>
        <w:t>1</w:t>
      </w:r>
      <w:bookmarkStart w:id="41" w:name="_Toc490037253"/>
      <w:bookmarkEnd w:id="38"/>
      <w:r>
        <w:rPr>
          <w:rFonts w:hint="eastAsia"/>
          <w:b/>
          <w:color w:val="000000"/>
          <w:sz w:val="22"/>
        </w:rPr>
        <w:t>2</w:t>
      </w:r>
      <w:r>
        <w:rPr>
          <w:rFonts w:hint="eastAsia"/>
          <w:b/>
          <w:color w:val="000000"/>
          <w:sz w:val="22"/>
        </w:rPr>
        <w:t>磋商</w:t>
      </w:r>
      <w:r>
        <w:rPr>
          <w:b/>
          <w:color w:val="000000"/>
          <w:sz w:val="22"/>
        </w:rPr>
        <w:t>报价</w:t>
      </w:r>
      <w:bookmarkEnd w:id="41"/>
      <w:r>
        <w:rPr>
          <w:b/>
          <w:color w:val="000000"/>
          <w:sz w:val="22"/>
        </w:rPr>
        <w:t>内容</w:t>
      </w:r>
      <w:bookmarkEnd w:id="39"/>
      <w:bookmarkEnd w:id="40"/>
    </w:p>
    <w:p w:rsidR="008A0A4C" w:rsidRDefault="008A0A4C" w:rsidP="008A0A4C">
      <w:pPr>
        <w:adjustRightInd w:val="0"/>
        <w:snapToGrid w:val="0"/>
        <w:ind w:firstLineChars="200" w:firstLine="440"/>
        <w:jc w:val="left"/>
        <w:rPr>
          <w:sz w:val="22"/>
        </w:rPr>
      </w:pPr>
      <w:r>
        <w:rPr>
          <w:color w:val="000000"/>
          <w:sz w:val="22"/>
        </w:rPr>
        <w:t>1</w:t>
      </w:r>
      <w:r>
        <w:rPr>
          <w:rFonts w:hint="eastAsia"/>
          <w:color w:val="000000"/>
          <w:sz w:val="22"/>
        </w:rPr>
        <w:t>2</w:t>
      </w:r>
      <w:r>
        <w:rPr>
          <w:color w:val="000000"/>
          <w:sz w:val="22"/>
        </w:rPr>
        <w:t xml:space="preserve">.1 </w:t>
      </w:r>
      <w:r>
        <w:rPr>
          <w:color w:val="000000"/>
          <w:sz w:val="22"/>
        </w:rPr>
        <w:t>本项</w:t>
      </w:r>
      <w:r>
        <w:rPr>
          <w:sz w:val="22"/>
        </w:rPr>
        <w:t>目报价为</w:t>
      </w:r>
      <w:proofErr w:type="gramStart"/>
      <w:r>
        <w:rPr>
          <w:sz w:val="22"/>
        </w:rPr>
        <w:t>全费用</w:t>
      </w:r>
      <w:proofErr w:type="gramEnd"/>
      <w:r>
        <w:rPr>
          <w:sz w:val="22"/>
        </w:rPr>
        <w:t>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Pr>
          <w:rFonts w:hint="eastAsia"/>
          <w:color w:val="0000FF"/>
          <w:sz w:val="22"/>
          <w:u w:val="single"/>
        </w:rPr>
        <w:t>项目启动阶段、实施阶段、试运行阶段、验收阶段等这一系列过程中所包含的所有费用。</w:t>
      </w:r>
    </w:p>
    <w:p w:rsidR="008A0A4C" w:rsidRDefault="008A0A4C" w:rsidP="008A0A4C">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8A0A4C" w:rsidRDefault="008A0A4C" w:rsidP="008A0A4C">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8A0A4C" w:rsidRDefault="008A0A4C" w:rsidP="008A0A4C">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w:t>
      </w:r>
      <w:proofErr w:type="gramStart"/>
      <w:r>
        <w:rPr>
          <w:rFonts w:hint="eastAsia"/>
          <w:sz w:val="22"/>
        </w:rPr>
        <w:t>商</w:t>
      </w:r>
      <w:r>
        <w:rPr>
          <w:sz w:val="22"/>
        </w:rPr>
        <w:t>按照</w:t>
      </w:r>
      <w:proofErr w:type="gramEnd"/>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8A0A4C" w:rsidRDefault="008A0A4C" w:rsidP="008A0A4C">
      <w:pPr>
        <w:adjustRightInd w:val="0"/>
        <w:snapToGrid w:val="0"/>
        <w:ind w:firstLineChars="200" w:firstLine="442"/>
        <w:outlineLvl w:val="2"/>
        <w:rPr>
          <w:b/>
          <w:sz w:val="22"/>
        </w:rPr>
      </w:pPr>
      <w:bookmarkStart w:id="42" w:name="_Toc190332495"/>
      <w:r>
        <w:rPr>
          <w:b/>
          <w:sz w:val="22"/>
        </w:rPr>
        <w:t>1</w:t>
      </w:r>
      <w:r>
        <w:rPr>
          <w:rFonts w:hint="eastAsia"/>
          <w:b/>
          <w:sz w:val="22"/>
        </w:rPr>
        <w:t>3</w:t>
      </w:r>
      <w:r>
        <w:rPr>
          <w:rFonts w:hint="eastAsia"/>
          <w:b/>
          <w:sz w:val="22"/>
        </w:rPr>
        <w:t>磋商</w:t>
      </w:r>
      <w:r>
        <w:rPr>
          <w:b/>
          <w:sz w:val="22"/>
        </w:rPr>
        <w:t>报价控制性条款</w:t>
      </w:r>
      <w:bookmarkEnd w:id="37"/>
      <w:bookmarkEnd w:id="42"/>
    </w:p>
    <w:p w:rsidR="008A0A4C" w:rsidRDefault="008A0A4C" w:rsidP="008A0A4C">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.1 </w:t>
      </w:r>
      <w:r>
        <w:rPr>
          <w:rFonts w:hint="eastAsia"/>
          <w:color w:val="000000"/>
          <w:sz w:val="22"/>
        </w:rPr>
        <w:t>磋商最后</w:t>
      </w:r>
      <w:r>
        <w:rPr>
          <w:color w:val="000000"/>
          <w:sz w:val="22"/>
        </w:rPr>
        <w:t>报价不得超过公布的预算金额</w:t>
      </w:r>
      <w:r>
        <w:rPr>
          <w:rFonts w:hint="eastAsia"/>
          <w:color w:val="000000"/>
          <w:sz w:val="22"/>
        </w:rPr>
        <w:t>或最高限价</w:t>
      </w:r>
      <w:r>
        <w:rPr>
          <w:color w:val="000000"/>
          <w:sz w:val="22"/>
        </w:rPr>
        <w:t>，其中各年度或各分项报价（如有要求）均不得超过对应的预算金额</w:t>
      </w:r>
      <w:r>
        <w:rPr>
          <w:rFonts w:hint="eastAsia"/>
          <w:color w:val="000000"/>
          <w:sz w:val="22"/>
        </w:rPr>
        <w:t>或最高限价</w:t>
      </w:r>
      <w:r>
        <w:rPr>
          <w:color w:val="000000"/>
          <w:sz w:val="22"/>
        </w:rPr>
        <w:t>。</w:t>
      </w:r>
    </w:p>
    <w:p w:rsidR="008A0A4C" w:rsidRDefault="008A0A4C" w:rsidP="008A0A4C">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.2 </w:t>
      </w:r>
      <w:r>
        <w:rPr>
          <w:color w:val="000000"/>
          <w:sz w:val="22"/>
        </w:rPr>
        <w:t>本项目只允许有一个报价，任何有选择的报价将不予接受。</w:t>
      </w:r>
    </w:p>
    <w:p w:rsidR="008A0A4C" w:rsidRDefault="008A0A4C" w:rsidP="008A0A4C">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.3 </w:t>
      </w:r>
      <w:r>
        <w:rPr>
          <w:rFonts w:hint="eastAsia"/>
          <w:color w:val="000000"/>
          <w:sz w:val="22"/>
        </w:rPr>
        <w:t>供应商</w:t>
      </w:r>
      <w:r>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8A0A4C" w:rsidRDefault="008A0A4C" w:rsidP="008A0A4C">
      <w:pPr>
        <w:adjustRightInd w:val="0"/>
        <w:snapToGrid w:val="0"/>
        <w:ind w:firstLineChars="192" w:firstLine="424"/>
        <w:jc w:val="left"/>
        <w:rPr>
          <w:color w:val="000000"/>
          <w:sz w:val="22"/>
        </w:rPr>
      </w:pPr>
      <w:r>
        <w:rPr>
          <w:rFonts w:hAnsi="宋体"/>
          <w:b/>
          <w:bCs/>
          <w:kern w:val="0"/>
          <w:sz w:val="22"/>
        </w:rPr>
        <w:t>★</w:t>
      </w:r>
      <w:r>
        <w:rPr>
          <w:color w:val="000000"/>
          <w:sz w:val="22"/>
        </w:rPr>
        <w:t>1</w:t>
      </w:r>
      <w:r>
        <w:rPr>
          <w:rFonts w:hint="eastAsia"/>
          <w:color w:val="000000"/>
          <w:sz w:val="22"/>
        </w:rPr>
        <w:t>3</w:t>
      </w:r>
      <w:r>
        <w:rPr>
          <w:color w:val="000000"/>
          <w:sz w:val="22"/>
        </w:rPr>
        <w:t xml:space="preserve">.4 </w:t>
      </w:r>
      <w:r>
        <w:rPr>
          <w:color w:val="000000"/>
          <w:sz w:val="22"/>
        </w:rPr>
        <w:t>经</w:t>
      </w:r>
      <w:r>
        <w:rPr>
          <w:rFonts w:hint="eastAsia"/>
          <w:color w:val="000000"/>
          <w:sz w:val="22"/>
        </w:rPr>
        <w:t>磋商小组</w:t>
      </w:r>
      <w:r>
        <w:rPr>
          <w:color w:val="000000"/>
          <w:sz w:val="22"/>
        </w:rPr>
        <w:t>审定，</w:t>
      </w:r>
      <w:r>
        <w:rPr>
          <w:rFonts w:hint="eastAsia"/>
          <w:color w:val="000000"/>
          <w:sz w:val="22"/>
        </w:rPr>
        <w:t>磋商</w:t>
      </w:r>
      <w:r>
        <w:rPr>
          <w:color w:val="000000"/>
          <w:sz w:val="22"/>
        </w:rPr>
        <w:t>报价存在下列情形之一的，该</w:t>
      </w:r>
      <w:r>
        <w:rPr>
          <w:rFonts w:hint="eastAsia"/>
          <w:color w:val="000000"/>
          <w:sz w:val="22"/>
        </w:rPr>
        <w:t>响应</w:t>
      </w:r>
      <w:r>
        <w:rPr>
          <w:color w:val="000000"/>
          <w:sz w:val="22"/>
        </w:rPr>
        <w:t>文件作无效处理：</w:t>
      </w:r>
      <w:r>
        <w:rPr>
          <w:color w:val="000000"/>
          <w:sz w:val="22"/>
        </w:rPr>
        <w:t xml:space="preserve"> </w:t>
      </w:r>
    </w:p>
    <w:p w:rsidR="008A0A4C" w:rsidRDefault="008A0A4C" w:rsidP="008A0A4C">
      <w:pPr>
        <w:adjustRightInd w:val="0"/>
        <w:snapToGrid w:val="0"/>
        <w:ind w:firstLineChars="192" w:firstLine="422"/>
        <w:jc w:val="left"/>
        <w:rPr>
          <w:color w:val="000000"/>
          <w:sz w:val="22"/>
        </w:rPr>
      </w:pPr>
      <w:r>
        <w:rPr>
          <w:color w:val="000000"/>
          <w:sz w:val="22"/>
        </w:rPr>
        <w:lastRenderedPageBreak/>
        <w:t>1</w:t>
      </w:r>
      <w:r>
        <w:rPr>
          <w:rFonts w:hint="eastAsia"/>
          <w:color w:val="000000"/>
          <w:sz w:val="22"/>
        </w:rPr>
        <w:t>3</w:t>
      </w:r>
      <w:r>
        <w:rPr>
          <w:color w:val="000000"/>
          <w:sz w:val="22"/>
        </w:rPr>
        <w:t xml:space="preserve">.4.1 </w:t>
      </w:r>
      <w:r>
        <w:rPr>
          <w:rFonts w:hint="eastAsia"/>
          <w:color w:val="000000"/>
          <w:sz w:val="22"/>
        </w:rPr>
        <w:t>磋商最后</w:t>
      </w:r>
      <w:r>
        <w:rPr>
          <w:color w:val="000000"/>
          <w:sz w:val="22"/>
        </w:rPr>
        <w:t>报价和技术方案明显不相符的；</w:t>
      </w:r>
    </w:p>
    <w:p w:rsidR="008A0A4C" w:rsidRDefault="008A0A4C" w:rsidP="008A0A4C">
      <w:pPr>
        <w:adjustRightInd w:val="0"/>
        <w:snapToGrid w:val="0"/>
        <w:ind w:firstLineChars="192" w:firstLine="422"/>
        <w:jc w:val="left"/>
        <w:rPr>
          <w:color w:val="000000"/>
          <w:sz w:val="22"/>
        </w:rPr>
      </w:pPr>
      <w:r>
        <w:rPr>
          <w:color w:val="000000"/>
          <w:sz w:val="22"/>
        </w:rPr>
        <w:t>1</w:t>
      </w:r>
      <w:r>
        <w:rPr>
          <w:rFonts w:hint="eastAsia"/>
          <w:color w:val="000000"/>
          <w:sz w:val="22"/>
        </w:rPr>
        <w:t>3</w:t>
      </w:r>
      <w:r>
        <w:rPr>
          <w:color w:val="000000"/>
          <w:sz w:val="22"/>
        </w:rPr>
        <w:t xml:space="preserve">.4.2 </w:t>
      </w:r>
      <w:r>
        <w:rPr>
          <w:rFonts w:hint="eastAsia"/>
          <w:color w:val="000000"/>
          <w:sz w:val="22"/>
        </w:rPr>
        <w:t>磋商最后</w:t>
      </w:r>
      <w:r>
        <w:rPr>
          <w:color w:val="000000"/>
          <w:sz w:val="22"/>
        </w:rPr>
        <w:t>报价</w:t>
      </w:r>
      <w:r>
        <w:rPr>
          <w:rFonts w:hint="eastAsia"/>
          <w:color w:val="000000"/>
          <w:sz w:val="22"/>
        </w:rPr>
        <w:t>中</w:t>
      </w:r>
      <w:r>
        <w:rPr>
          <w:color w:val="000000"/>
          <w:sz w:val="22"/>
        </w:rPr>
        <w:t>缩减</w:t>
      </w:r>
      <w:r>
        <w:rPr>
          <w:rFonts w:hint="eastAsia"/>
          <w:color w:val="000000"/>
          <w:sz w:val="22"/>
        </w:rPr>
        <w:t>磋商小组最终确定的</w:t>
      </w:r>
      <w:r>
        <w:rPr>
          <w:color w:val="000000"/>
          <w:sz w:val="22"/>
        </w:rPr>
        <w:t>服务内容的</w:t>
      </w:r>
      <w:r>
        <w:rPr>
          <w:rFonts w:hint="eastAsia"/>
          <w:color w:val="000000"/>
          <w:sz w:val="22"/>
        </w:rPr>
        <w:t>。</w:t>
      </w:r>
    </w:p>
    <w:p w:rsidR="008A0A4C" w:rsidRDefault="008A0A4C" w:rsidP="008A0A4C">
      <w:pPr>
        <w:adjustRightInd w:val="0"/>
        <w:snapToGrid w:val="0"/>
        <w:ind w:firstLineChars="192" w:firstLine="422"/>
        <w:jc w:val="left"/>
        <w:rPr>
          <w:sz w:val="22"/>
        </w:rPr>
      </w:pPr>
    </w:p>
    <w:p w:rsidR="008A0A4C" w:rsidRDefault="008A0A4C" w:rsidP="008A0A4C">
      <w:pPr>
        <w:adjustRightInd w:val="0"/>
        <w:snapToGrid w:val="0"/>
        <w:jc w:val="center"/>
        <w:outlineLvl w:val="1"/>
        <w:rPr>
          <w:rFonts w:eastAsia="黑体"/>
          <w:color w:val="000000"/>
          <w:sz w:val="30"/>
          <w:szCs w:val="30"/>
        </w:rPr>
      </w:pPr>
      <w:bookmarkStart w:id="43" w:name="_Toc497211613"/>
      <w:bookmarkStart w:id="44" w:name="_Toc190332497"/>
      <w:bookmarkStart w:id="45" w:name="_Toc486947670"/>
      <w:bookmarkStart w:id="46" w:name="_Toc481849902"/>
      <w:bookmarkStart w:id="47" w:name="_Toc486604818"/>
      <w:r>
        <w:rPr>
          <w:rFonts w:eastAsia="黑体"/>
          <w:color w:val="000000"/>
          <w:sz w:val="30"/>
          <w:szCs w:val="30"/>
        </w:rPr>
        <w:t>五、政府采购政策</w:t>
      </w:r>
      <w:bookmarkEnd w:id="43"/>
      <w:bookmarkEnd w:id="44"/>
      <w:bookmarkEnd w:id="45"/>
    </w:p>
    <w:p w:rsidR="008A0A4C" w:rsidRDefault="008A0A4C" w:rsidP="008A0A4C">
      <w:pPr>
        <w:adjustRightInd w:val="0"/>
        <w:snapToGrid w:val="0"/>
        <w:ind w:firstLineChars="200" w:firstLine="442"/>
        <w:outlineLvl w:val="2"/>
        <w:rPr>
          <w:b/>
          <w:sz w:val="22"/>
        </w:rPr>
      </w:pPr>
      <w:bookmarkStart w:id="48" w:name="_Toc1996366"/>
      <w:bookmarkStart w:id="49" w:name="_Toc3750"/>
      <w:bookmarkStart w:id="50" w:name="_Toc481849905"/>
      <w:bookmarkStart w:id="51" w:name="_Toc486604821"/>
      <w:bookmarkStart w:id="52" w:name="_Toc205888502"/>
      <w:bookmarkStart w:id="53" w:name="_Toc24401"/>
      <w:bookmarkStart w:id="54" w:name="_Toc9591"/>
      <w:bookmarkStart w:id="55" w:name="_Toc481849906"/>
      <w:bookmarkStart w:id="56" w:name="_Toc25173"/>
      <w:bookmarkStart w:id="57" w:name="_Toc486604822"/>
      <w:bookmarkEnd w:id="46"/>
      <w:bookmarkEnd w:id="47"/>
      <w:r>
        <w:rPr>
          <w:rFonts w:hint="eastAsia"/>
          <w:b/>
          <w:sz w:val="22"/>
        </w:rPr>
        <w:t>14</w:t>
      </w:r>
      <w:r>
        <w:rPr>
          <w:b/>
          <w:sz w:val="22"/>
        </w:rPr>
        <w:t>促进中小企业发展</w:t>
      </w:r>
      <w:bookmarkEnd w:id="48"/>
      <w:bookmarkEnd w:id="49"/>
      <w:bookmarkEnd w:id="50"/>
      <w:bookmarkEnd w:id="51"/>
      <w:bookmarkEnd w:id="52"/>
      <w:bookmarkEnd w:id="53"/>
    </w:p>
    <w:p w:rsidR="008A0A4C" w:rsidRDefault="008A0A4C" w:rsidP="008A0A4C">
      <w:pPr>
        <w:tabs>
          <w:tab w:val="left" w:pos="3060"/>
        </w:tabs>
        <w:adjustRightInd w:val="0"/>
        <w:snapToGrid w:val="0"/>
        <w:ind w:firstLineChars="200" w:firstLine="440"/>
        <w:rPr>
          <w:sz w:val="22"/>
        </w:rPr>
      </w:pPr>
      <w:r>
        <w:rPr>
          <w:rFonts w:hint="eastAsia"/>
          <w:sz w:val="22"/>
        </w:rPr>
        <w:t>14</w:t>
      </w:r>
      <w:r>
        <w:rPr>
          <w:bCs/>
          <w:sz w:val="22"/>
        </w:rPr>
        <w:t>.1</w:t>
      </w:r>
      <w:r>
        <w:rPr>
          <w:sz w:val="22"/>
        </w:rPr>
        <w:t>中小企业</w:t>
      </w:r>
      <w:r>
        <w:rPr>
          <w:rFonts w:hint="eastAsia"/>
          <w:sz w:val="22"/>
        </w:rPr>
        <w:t>（含中型、小型、微型企业，下同）</w:t>
      </w:r>
      <w:r>
        <w:rPr>
          <w:sz w:val="22"/>
        </w:rPr>
        <w:t>的划定按照《中小企业划型标准规定》（工信部联企业【</w:t>
      </w:r>
      <w:r>
        <w:rPr>
          <w:sz w:val="22"/>
        </w:rPr>
        <w:t>2011</w:t>
      </w:r>
      <w:r>
        <w:rPr>
          <w:sz w:val="22"/>
        </w:rPr>
        <w:t>】</w:t>
      </w:r>
      <w:r>
        <w:rPr>
          <w:sz w:val="22"/>
        </w:rPr>
        <w:t>300</w:t>
      </w:r>
      <w:r>
        <w:rPr>
          <w:sz w:val="22"/>
        </w:rPr>
        <w:t>号）执行，参加</w:t>
      </w:r>
      <w:r>
        <w:rPr>
          <w:rFonts w:hint="eastAsia"/>
          <w:sz w:val="22"/>
        </w:rPr>
        <w:t>磋商</w:t>
      </w:r>
      <w:r>
        <w:rPr>
          <w:sz w:val="22"/>
        </w:rPr>
        <w:t>的中小企业应当提供《中小企业声明函》（具体格式见</w:t>
      </w:r>
      <w:r>
        <w:rPr>
          <w:sz w:val="22"/>
        </w:rPr>
        <w:t>“</w:t>
      </w:r>
      <w:r>
        <w:rPr>
          <w:rFonts w:hint="eastAsia"/>
          <w:sz w:val="22"/>
        </w:rPr>
        <w:t>响应文件格式</w:t>
      </w:r>
      <w:r>
        <w:rPr>
          <w:sz w:val="22"/>
        </w:rPr>
        <w:t>”</w:t>
      </w:r>
      <w:r>
        <w:rPr>
          <w:sz w:val="22"/>
        </w:rPr>
        <w:t>），反之，视作非中、小微企业，不具备</w:t>
      </w:r>
      <w:r>
        <w:rPr>
          <w:rFonts w:hint="eastAsia"/>
          <w:sz w:val="22"/>
        </w:rPr>
        <w:t>参与磋商</w:t>
      </w:r>
      <w:r>
        <w:rPr>
          <w:sz w:val="22"/>
        </w:rPr>
        <w:t>资格。</w:t>
      </w:r>
      <w:r>
        <w:rPr>
          <w:rFonts w:hint="eastAsia"/>
          <w:sz w:val="22"/>
        </w:rPr>
        <w:t>如项目允许联合体参与竞争的，则联合体中各方均应为中小企业，并按本款要求提供《中小企业声明函》。</w:t>
      </w:r>
    </w:p>
    <w:p w:rsidR="008A0A4C" w:rsidRDefault="008A0A4C" w:rsidP="008A0A4C">
      <w:pPr>
        <w:adjustRightInd w:val="0"/>
        <w:snapToGrid w:val="0"/>
        <w:ind w:firstLineChars="200" w:firstLine="440"/>
        <w:rPr>
          <w:sz w:val="22"/>
        </w:rPr>
      </w:pPr>
      <w:r>
        <w:rPr>
          <w:rFonts w:hint="eastAsia"/>
          <w:sz w:val="22"/>
        </w:rPr>
        <w:t>14</w:t>
      </w:r>
      <w:r>
        <w:rPr>
          <w:sz w:val="22"/>
        </w:rPr>
        <w:t xml:space="preserve">.2 </w:t>
      </w:r>
      <w:r>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Pr>
          <w:sz w:val="22"/>
        </w:rPr>
        <w:t>办法》。</w:t>
      </w:r>
    </w:p>
    <w:p w:rsidR="008A0A4C" w:rsidRDefault="008A0A4C" w:rsidP="008A0A4C">
      <w:pPr>
        <w:adjustRightInd w:val="0"/>
        <w:snapToGrid w:val="0"/>
        <w:ind w:firstLineChars="200" w:firstLine="440"/>
        <w:rPr>
          <w:sz w:val="22"/>
        </w:rPr>
      </w:pPr>
      <w:r>
        <w:rPr>
          <w:rFonts w:hint="eastAsia"/>
          <w:sz w:val="22"/>
        </w:rPr>
        <w:t>14</w:t>
      </w:r>
      <w:r>
        <w:rPr>
          <w:sz w:val="22"/>
        </w:rPr>
        <w:t xml:space="preserve">.3 </w:t>
      </w:r>
      <w:r>
        <w:rPr>
          <w:rFonts w:hint="eastAsia"/>
          <w:sz w:val="22"/>
        </w:rPr>
        <w:t>如项目允许联合体参与竞争的，组成联合体的中型企业和其他自然人、法人或者其他组织，与小型、微型企业之间不得存在投资关系。</w:t>
      </w:r>
    </w:p>
    <w:p w:rsidR="008A0A4C" w:rsidRDefault="008A0A4C" w:rsidP="008A0A4C">
      <w:pPr>
        <w:adjustRightInd w:val="0"/>
        <w:snapToGrid w:val="0"/>
        <w:ind w:firstLineChars="200" w:firstLine="440"/>
        <w:rPr>
          <w:sz w:val="22"/>
        </w:rPr>
      </w:pPr>
      <w:r>
        <w:rPr>
          <w:rFonts w:hint="eastAsia"/>
          <w:sz w:val="22"/>
        </w:rPr>
        <w:t>14</w:t>
      </w:r>
      <w:r>
        <w:rPr>
          <w:sz w:val="22"/>
        </w:rPr>
        <w:t>.</w:t>
      </w:r>
      <w:r>
        <w:rPr>
          <w:rFonts w:hint="eastAsia"/>
          <w:sz w:val="22"/>
        </w:rPr>
        <w:t>4</w:t>
      </w:r>
      <w:r>
        <w:rPr>
          <w:rFonts w:hint="eastAsia"/>
          <w:sz w:val="22"/>
        </w:rPr>
        <w:t>供应商</w:t>
      </w:r>
      <w:r>
        <w:rPr>
          <w:sz w:val="22"/>
        </w:rPr>
        <w:t>如提供虚假材料以谋取成交的，按照《政府采购法》有关条款处理，并记入</w:t>
      </w:r>
      <w:r>
        <w:rPr>
          <w:rFonts w:hint="eastAsia"/>
          <w:sz w:val="22"/>
        </w:rPr>
        <w:t>供应商</w:t>
      </w:r>
      <w:r>
        <w:rPr>
          <w:sz w:val="22"/>
        </w:rPr>
        <w:t>诚信档案。</w:t>
      </w:r>
    </w:p>
    <w:p w:rsidR="008A0A4C" w:rsidRDefault="008A0A4C" w:rsidP="008A0A4C">
      <w:pPr>
        <w:adjustRightInd w:val="0"/>
        <w:snapToGrid w:val="0"/>
        <w:ind w:firstLineChars="200" w:firstLine="442"/>
        <w:outlineLvl w:val="2"/>
        <w:rPr>
          <w:b/>
          <w:sz w:val="22"/>
        </w:rPr>
      </w:pPr>
      <w:bookmarkStart w:id="58" w:name="_Toc29310"/>
      <w:bookmarkStart w:id="59" w:name="_Toc205888503"/>
      <w:bookmarkStart w:id="60" w:name="_Toc25538"/>
      <w:bookmarkEnd w:id="54"/>
      <w:bookmarkEnd w:id="55"/>
      <w:bookmarkEnd w:id="56"/>
      <w:bookmarkEnd w:id="57"/>
      <w:r>
        <w:rPr>
          <w:rFonts w:hint="eastAsia"/>
          <w:b/>
          <w:sz w:val="22"/>
        </w:rPr>
        <w:t>15</w:t>
      </w:r>
      <w:r>
        <w:rPr>
          <w:b/>
          <w:sz w:val="22"/>
        </w:rPr>
        <w:t>促进残疾人就业</w:t>
      </w:r>
      <w:bookmarkEnd w:id="58"/>
      <w:bookmarkEnd w:id="59"/>
      <w:bookmarkEnd w:id="60"/>
    </w:p>
    <w:p w:rsidR="008A0A4C" w:rsidRDefault="008A0A4C" w:rsidP="008A0A4C">
      <w:pPr>
        <w:adjustRightInd w:val="0"/>
        <w:snapToGrid w:val="0"/>
        <w:ind w:firstLineChars="200" w:firstLine="440"/>
        <w:rPr>
          <w:sz w:val="22"/>
        </w:rPr>
      </w:pPr>
      <w:r>
        <w:rPr>
          <w:rFonts w:hint="eastAsia"/>
          <w:sz w:val="22"/>
        </w:rPr>
        <w:t>15</w:t>
      </w:r>
      <w:r>
        <w:rPr>
          <w:sz w:val="22"/>
        </w:rPr>
        <w:t xml:space="preserve">.1 </w:t>
      </w:r>
      <w:bookmarkStart w:id="61" w:name="sendNo"/>
      <w:r>
        <w:rPr>
          <w:sz w:val="22"/>
        </w:rPr>
        <w:t>符合财库</w:t>
      </w:r>
      <w:bookmarkEnd w:id="61"/>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C2061D" w:rsidRPr="008A0A4C" w:rsidRDefault="008A0A4C" w:rsidP="008A0A4C">
      <w:pPr>
        <w:adjustRightInd w:val="0"/>
        <w:snapToGrid w:val="0"/>
        <w:ind w:firstLineChars="200" w:firstLine="440"/>
        <w:rPr>
          <w:sz w:val="22"/>
        </w:rPr>
      </w:pPr>
      <w:r>
        <w:rPr>
          <w:rFonts w:hint="eastAsia"/>
          <w:sz w:val="22"/>
        </w:rPr>
        <w:t>15</w:t>
      </w:r>
      <w:r>
        <w:rPr>
          <w:sz w:val="22"/>
        </w:rPr>
        <w:t xml:space="preserve">.2 </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rFonts w:hint="eastAsia"/>
          <w:sz w:val="22"/>
        </w:rPr>
        <w:t>响应文件格式</w:t>
      </w:r>
      <w:r>
        <w:rPr>
          <w:sz w:val="22"/>
        </w:rPr>
        <w:t>”</w:t>
      </w:r>
      <w:r>
        <w:rPr>
          <w:sz w:val="22"/>
        </w:rPr>
        <w:t>），并对声明的真实性负责。</w:t>
      </w:r>
    </w:p>
    <w:sectPr w:rsidR="00C2061D" w:rsidRPr="008A0A4C" w:rsidSect="008A0A4C">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A4C" w:rsidRDefault="008A0A4C" w:rsidP="008A0A4C">
      <w:pPr>
        <w:spacing w:line="240" w:lineRule="auto"/>
      </w:pPr>
      <w:r>
        <w:separator/>
      </w:r>
    </w:p>
  </w:endnote>
  <w:endnote w:type="continuationSeparator" w:id="0">
    <w:p w:rsidR="008A0A4C" w:rsidRDefault="008A0A4C" w:rsidP="008A0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A4C" w:rsidRDefault="008A0A4C" w:rsidP="008A0A4C">
      <w:pPr>
        <w:spacing w:line="240" w:lineRule="auto"/>
      </w:pPr>
      <w:r>
        <w:separator/>
      </w:r>
    </w:p>
  </w:footnote>
  <w:footnote w:type="continuationSeparator" w:id="0">
    <w:p w:rsidR="008A0A4C" w:rsidRDefault="008A0A4C" w:rsidP="008A0A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B5"/>
    <w:rsid w:val="008A0A4C"/>
    <w:rsid w:val="00BB71B5"/>
    <w:rsid w:val="00C2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A4C"/>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0A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0A4C"/>
    <w:rPr>
      <w:sz w:val="18"/>
      <w:szCs w:val="18"/>
    </w:rPr>
  </w:style>
  <w:style w:type="paragraph" w:styleId="a4">
    <w:name w:val="footer"/>
    <w:basedOn w:val="a"/>
    <w:link w:val="Char0"/>
    <w:uiPriority w:val="99"/>
    <w:unhideWhenUsed/>
    <w:rsid w:val="008A0A4C"/>
    <w:pPr>
      <w:tabs>
        <w:tab w:val="center" w:pos="4153"/>
        <w:tab w:val="right" w:pos="8306"/>
      </w:tabs>
      <w:snapToGrid w:val="0"/>
      <w:jc w:val="left"/>
    </w:pPr>
    <w:rPr>
      <w:sz w:val="18"/>
      <w:szCs w:val="18"/>
    </w:rPr>
  </w:style>
  <w:style w:type="character" w:customStyle="1" w:styleId="Char0">
    <w:name w:val="页脚 Char"/>
    <w:basedOn w:val="a0"/>
    <w:link w:val="a4"/>
    <w:uiPriority w:val="99"/>
    <w:rsid w:val="008A0A4C"/>
    <w:rPr>
      <w:sz w:val="18"/>
      <w:szCs w:val="18"/>
    </w:rPr>
  </w:style>
  <w:style w:type="paragraph" w:styleId="a5">
    <w:name w:val="Body Text"/>
    <w:basedOn w:val="a"/>
    <w:link w:val="Char1"/>
    <w:uiPriority w:val="99"/>
    <w:semiHidden/>
    <w:unhideWhenUsed/>
    <w:rsid w:val="008A0A4C"/>
    <w:pPr>
      <w:spacing w:after="120"/>
    </w:pPr>
  </w:style>
  <w:style w:type="character" w:customStyle="1" w:styleId="Char1">
    <w:name w:val="正文文本 Char"/>
    <w:basedOn w:val="a0"/>
    <w:link w:val="a5"/>
    <w:uiPriority w:val="99"/>
    <w:semiHidden/>
    <w:rsid w:val="008A0A4C"/>
    <w:rPr>
      <w:rFonts w:ascii="Times New Roman" w:eastAsia="宋体" w:hAnsi="Times New Roman" w:cs="Times New Roman"/>
    </w:rPr>
  </w:style>
  <w:style w:type="paragraph" w:styleId="a6">
    <w:name w:val="Body Text First Indent"/>
    <w:basedOn w:val="a5"/>
    <w:link w:val="Char2"/>
    <w:qFormat/>
    <w:rsid w:val="008A0A4C"/>
    <w:pPr>
      <w:ind w:firstLine="510"/>
    </w:pPr>
    <w:rPr>
      <w:sz w:val="24"/>
    </w:rPr>
  </w:style>
  <w:style w:type="character" w:customStyle="1" w:styleId="Char2">
    <w:name w:val="正文首行缩进 Char"/>
    <w:basedOn w:val="Char1"/>
    <w:link w:val="a6"/>
    <w:qFormat/>
    <w:rsid w:val="008A0A4C"/>
    <w:rPr>
      <w:rFonts w:ascii="Times New Roman" w:eastAsia="宋体" w:hAnsi="Times New Roman" w:cs="Times New Roman"/>
      <w:sz w:val="24"/>
    </w:rPr>
  </w:style>
  <w:style w:type="table" w:styleId="a7">
    <w:name w:val="Table Grid"/>
    <w:basedOn w:val="a1"/>
    <w:uiPriority w:val="59"/>
    <w:qFormat/>
    <w:rsid w:val="008A0A4C"/>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A0A4C"/>
    <w:pPr>
      <w:suppressAutoHyphens/>
      <w:spacing w:line="240" w:lineRule="auto"/>
      <w:ind w:firstLine="420"/>
    </w:pPr>
    <w:rPr>
      <w:kern w:val="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A4C"/>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0A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0A4C"/>
    <w:rPr>
      <w:sz w:val="18"/>
      <w:szCs w:val="18"/>
    </w:rPr>
  </w:style>
  <w:style w:type="paragraph" w:styleId="a4">
    <w:name w:val="footer"/>
    <w:basedOn w:val="a"/>
    <w:link w:val="Char0"/>
    <w:uiPriority w:val="99"/>
    <w:unhideWhenUsed/>
    <w:rsid w:val="008A0A4C"/>
    <w:pPr>
      <w:tabs>
        <w:tab w:val="center" w:pos="4153"/>
        <w:tab w:val="right" w:pos="8306"/>
      </w:tabs>
      <w:snapToGrid w:val="0"/>
      <w:jc w:val="left"/>
    </w:pPr>
    <w:rPr>
      <w:sz w:val="18"/>
      <w:szCs w:val="18"/>
    </w:rPr>
  </w:style>
  <w:style w:type="character" w:customStyle="1" w:styleId="Char0">
    <w:name w:val="页脚 Char"/>
    <w:basedOn w:val="a0"/>
    <w:link w:val="a4"/>
    <w:uiPriority w:val="99"/>
    <w:rsid w:val="008A0A4C"/>
    <w:rPr>
      <w:sz w:val="18"/>
      <w:szCs w:val="18"/>
    </w:rPr>
  </w:style>
  <w:style w:type="paragraph" w:styleId="a5">
    <w:name w:val="Body Text"/>
    <w:basedOn w:val="a"/>
    <w:link w:val="Char1"/>
    <w:uiPriority w:val="99"/>
    <w:semiHidden/>
    <w:unhideWhenUsed/>
    <w:rsid w:val="008A0A4C"/>
    <w:pPr>
      <w:spacing w:after="120"/>
    </w:pPr>
  </w:style>
  <w:style w:type="character" w:customStyle="1" w:styleId="Char1">
    <w:name w:val="正文文本 Char"/>
    <w:basedOn w:val="a0"/>
    <w:link w:val="a5"/>
    <w:uiPriority w:val="99"/>
    <w:semiHidden/>
    <w:rsid w:val="008A0A4C"/>
    <w:rPr>
      <w:rFonts w:ascii="Times New Roman" w:eastAsia="宋体" w:hAnsi="Times New Roman" w:cs="Times New Roman"/>
    </w:rPr>
  </w:style>
  <w:style w:type="paragraph" w:styleId="a6">
    <w:name w:val="Body Text First Indent"/>
    <w:basedOn w:val="a5"/>
    <w:link w:val="Char2"/>
    <w:qFormat/>
    <w:rsid w:val="008A0A4C"/>
    <w:pPr>
      <w:ind w:firstLine="510"/>
    </w:pPr>
    <w:rPr>
      <w:sz w:val="24"/>
    </w:rPr>
  </w:style>
  <w:style w:type="character" w:customStyle="1" w:styleId="Char2">
    <w:name w:val="正文首行缩进 Char"/>
    <w:basedOn w:val="Char1"/>
    <w:link w:val="a6"/>
    <w:qFormat/>
    <w:rsid w:val="008A0A4C"/>
    <w:rPr>
      <w:rFonts w:ascii="Times New Roman" w:eastAsia="宋体" w:hAnsi="Times New Roman" w:cs="Times New Roman"/>
      <w:sz w:val="24"/>
    </w:rPr>
  </w:style>
  <w:style w:type="table" w:styleId="a7">
    <w:name w:val="Table Grid"/>
    <w:basedOn w:val="a1"/>
    <w:uiPriority w:val="59"/>
    <w:qFormat/>
    <w:rsid w:val="008A0A4C"/>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A0A4C"/>
    <w:pPr>
      <w:suppressAutoHyphens/>
      <w:spacing w:line="240" w:lineRule="auto"/>
      <w:ind w:firstLine="420"/>
    </w:pPr>
    <w:rPr>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4954</Words>
  <Characters>5153</Characters>
  <Application>Microsoft Office Word</Application>
  <DocSecurity>0</DocSecurity>
  <Lines>214</Lines>
  <Paragraphs>240</Paragraphs>
  <ScaleCrop>false</ScaleCrop>
  <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2</cp:revision>
  <dcterms:created xsi:type="dcterms:W3CDTF">2025-08-27T18:09:00Z</dcterms:created>
  <dcterms:modified xsi:type="dcterms:W3CDTF">2025-08-27T18:09:00Z</dcterms:modified>
</cp:coreProperties>
</file>