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C93" w:rsidRDefault="00266C93" w:rsidP="00266C93">
      <w:pPr>
        <w:widowControl/>
        <w:ind w:firstLineChars="200" w:firstLine="602"/>
        <w:jc w:val="center"/>
        <w:outlineLvl w:val="0"/>
        <w:rPr>
          <w:rFonts w:eastAsia="黑体" w:hint="eastAsia"/>
          <w:b/>
          <w:kern w:val="0"/>
          <w:sz w:val="30"/>
          <w:szCs w:val="30"/>
        </w:rPr>
      </w:pPr>
      <w:bookmarkStart w:id="0" w:name="_Toc190332478"/>
      <w:bookmarkStart w:id="1" w:name="_Toc497211592"/>
      <w:r w:rsidRPr="00266C93">
        <w:rPr>
          <w:rFonts w:eastAsia="黑体" w:hint="eastAsia"/>
          <w:b/>
          <w:kern w:val="0"/>
          <w:sz w:val="30"/>
          <w:szCs w:val="30"/>
        </w:rPr>
        <w:t>上海东方枢纽国际商务合作区综合信息管理服务平台项目安全测评</w:t>
      </w:r>
    </w:p>
    <w:p w:rsidR="00266C93" w:rsidRDefault="00266C93" w:rsidP="00266C93">
      <w:pPr>
        <w:widowControl/>
        <w:ind w:firstLineChars="200" w:firstLine="602"/>
        <w:jc w:val="center"/>
        <w:outlineLvl w:val="0"/>
        <w:rPr>
          <w:rFonts w:eastAsia="黑体"/>
          <w:b/>
          <w:kern w:val="0"/>
          <w:sz w:val="30"/>
          <w:szCs w:val="30"/>
        </w:rPr>
      </w:pPr>
      <w:bookmarkStart w:id="2" w:name="_GoBack"/>
      <w:bookmarkEnd w:id="2"/>
      <w:r>
        <w:rPr>
          <w:rFonts w:eastAsia="黑体"/>
          <w:b/>
          <w:kern w:val="0"/>
          <w:sz w:val="30"/>
          <w:szCs w:val="30"/>
        </w:rPr>
        <w:t>采购需求</w:t>
      </w:r>
      <w:bookmarkEnd w:id="0"/>
      <w:bookmarkEnd w:id="1"/>
    </w:p>
    <w:p w:rsidR="00266C93" w:rsidRDefault="00266C93" w:rsidP="00266C93">
      <w:pPr>
        <w:adjustRightInd w:val="0"/>
        <w:snapToGrid w:val="0"/>
        <w:jc w:val="center"/>
        <w:outlineLvl w:val="1"/>
        <w:rPr>
          <w:rFonts w:eastAsia="黑体"/>
          <w:color w:val="000000"/>
          <w:sz w:val="30"/>
          <w:szCs w:val="30"/>
        </w:rPr>
      </w:pPr>
      <w:bookmarkStart w:id="3" w:name="_Toc497211593"/>
      <w:bookmarkStart w:id="4" w:name="_Toc190332479"/>
      <w:r>
        <w:rPr>
          <w:rFonts w:eastAsia="黑体" w:hint="eastAsia"/>
          <w:color w:val="000000"/>
          <w:sz w:val="30"/>
          <w:szCs w:val="30"/>
        </w:rPr>
        <w:t>一、</w:t>
      </w:r>
      <w:r>
        <w:rPr>
          <w:rFonts w:eastAsia="黑体"/>
          <w:color w:val="000000"/>
          <w:sz w:val="30"/>
          <w:szCs w:val="30"/>
        </w:rPr>
        <w:t>说明</w:t>
      </w:r>
      <w:bookmarkEnd w:id="3"/>
      <w:bookmarkEnd w:id="4"/>
    </w:p>
    <w:p w:rsidR="00266C93" w:rsidRDefault="00266C93" w:rsidP="00266C93">
      <w:pPr>
        <w:ind w:firstLineChars="192" w:firstLine="424"/>
        <w:outlineLvl w:val="2"/>
        <w:rPr>
          <w:b/>
          <w:sz w:val="22"/>
        </w:rPr>
      </w:pPr>
      <w:bookmarkStart w:id="5" w:name="_Toc190332480"/>
      <w:bookmarkStart w:id="6" w:name="_Toc497211594"/>
      <w:r>
        <w:rPr>
          <w:b/>
          <w:sz w:val="22"/>
        </w:rPr>
        <w:t xml:space="preserve">1 </w:t>
      </w:r>
      <w:r>
        <w:rPr>
          <w:b/>
          <w:sz w:val="22"/>
        </w:rPr>
        <w:t>总则</w:t>
      </w:r>
      <w:bookmarkEnd w:id="5"/>
      <w:bookmarkEnd w:id="6"/>
    </w:p>
    <w:p w:rsidR="00266C93" w:rsidRDefault="00266C93" w:rsidP="00266C93">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rsidR="00266C93" w:rsidRDefault="00266C93" w:rsidP="00266C93">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提供的服务应当符合</w:t>
      </w:r>
      <w:r>
        <w:rPr>
          <w:rFonts w:hint="eastAsia"/>
          <w:color w:val="000000"/>
          <w:sz w:val="22"/>
        </w:rPr>
        <w:t>磋商</w:t>
      </w:r>
      <w:r>
        <w:rPr>
          <w:color w:val="000000"/>
          <w:sz w:val="22"/>
        </w:rPr>
        <w:t>文件的要求，并且其质量完全符合国家标准、行业标准或地方标准。</w:t>
      </w:r>
    </w:p>
    <w:p w:rsidR="00266C93" w:rsidRDefault="00266C93" w:rsidP="00266C93">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rsidR="00266C93" w:rsidRDefault="00266C93" w:rsidP="00266C93">
      <w:pPr>
        <w:ind w:firstLineChars="192" w:firstLine="422"/>
        <w:rPr>
          <w:sz w:val="22"/>
        </w:rPr>
      </w:pPr>
      <w:r>
        <w:rPr>
          <w:sz w:val="22"/>
        </w:rPr>
        <w:t>1.</w:t>
      </w:r>
      <w:r>
        <w:rPr>
          <w:rFonts w:hint="eastAsia"/>
          <w:sz w:val="22"/>
        </w:rPr>
        <w:t>4</w:t>
      </w:r>
      <w:r>
        <w:rPr>
          <w:rFonts w:hint="eastAsia"/>
          <w:sz w:val="22"/>
        </w:rPr>
        <w:t>供应商</w:t>
      </w:r>
      <w:r>
        <w:rPr>
          <w:sz w:val="22"/>
        </w:rPr>
        <w:t>对所提供的服务应当享有合法的所有权，没有侵犯任何第三方的知识产权、商业秘密、技术秘密等权利，而且不存在任何抵押、留置、查封等产权瑕疵。如采购人使用该服务构成上述侵权的，则由</w:t>
      </w:r>
      <w:r>
        <w:rPr>
          <w:rFonts w:hint="eastAsia"/>
          <w:sz w:val="22"/>
        </w:rPr>
        <w:t>成交供应商</w:t>
      </w:r>
      <w:r>
        <w:rPr>
          <w:sz w:val="22"/>
        </w:rPr>
        <w:t>承担全部责任。</w:t>
      </w:r>
    </w:p>
    <w:p w:rsidR="00266C93" w:rsidRDefault="00266C93" w:rsidP="00266C93">
      <w:pPr>
        <w:snapToGrid w:val="0"/>
        <w:ind w:firstLineChars="192" w:firstLine="422"/>
        <w:rPr>
          <w:rFonts w:hAnsi="宋体"/>
          <w:sz w:val="22"/>
        </w:rPr>
      </w:pPr>
      <w:r>
        <w:rPr>
          <w:rFonts w:ascii="宋体" w:hAnsi="宋体" w:cs="宋体" w:hint="eastAsia"/>
          <w:color w:val="FF0000"/>
          <w:sz w:val="22"/>
        </w:rPr>
        <w:t>★</w:t>
      </w:r>
      <w:r>
        <w:rPr>
          <w:color w:val="FF0000"/>
          <w:sz w:val="22"/>
        </w:rPr>
        <w:t>1.</w:t>
      </w:r>
      <w:r>
        <w:rPr>
          <w:rFonts w:hint="eastAsia"/>
          <w:color w:val="FF0000"/>
          <w:sz w:val="22"/>
        </w:rPr>
        <w:t>5</w:t>
      </w:r>
      <w:r>
        <w:rPr>
          <w:rFonts w:hint="eastAsia"/>
          <w:color w:val="FF0000"/>
          <w:sz w:val="22"/>
        </w:rPr>
        <w:t>供应商提供的服务必须符合国家强制性标准。</w:t>
      </w:r>
    </w:p>
    <w:p w:rsidR="00266C93" w:rsidRDefault="00266C93" w:rsidP="00266C93">
      <w:pPr>
        <w:adjustRightInd w:val="0"/>
        <w:snapToGrid w:val="0"/>
        <w:ind w:firstLineChars="200" w:firstLine="440"/>
        <w:rPr>
          <w:b/>
          <w:color w:val="FF0000"/>
          <w:sz w:val="22"/>
          <w:u w:val="wavyHeavy"/>
        </w:rPr>
      </w:pPr>
      <w:r>
        <w:rPr>
          <w:sz w:val="22"/>
        </w:rPr>
        <w:t>1.</w:t>
      </w:r>
      <w:r>
        <w:rPr>
          <w:rFonts w:hint="eastAsia"/>
          <w:sz w:val="22"/>
        </w:rPr>
        <w:t>6</w:t>
      </w:r>
      <w:r>
        <w:rPr>
          <w:rFonts w:hAnsi="宋体" w:hint="eastAsia"/>
          <w:sz w:val="22"/>
        </w:rPr>
        <w:t>供应商</w:t>
      </w:r>
      <w:r>
        <w:rPr>
          <w:rFonts w:hAnsi="宋体"/>
          <w:sz w:val="22"/>
        </w:rPr>
        <w:t>认为</w:t>
      </w:r>
      <w:r>
        <w:rPr>
          <w:rFonts w:hAnsi="宋体" w:hint="eastAsia"/>
          <w:sz w:val="22"/>
        </w:rPr>
        <w:t>磋商</w:t>
      </w:r>
      <w:r>
        <w:rPr>
          <w:rFonts w:hAnsi="宋体"/>
          <w:sz w:val="22"/>
        </w:rPr>
        <w:t>文件（包括</w:t>
      </w:r>
      <w:r>
        <w:rPr>
          <w:rFonts w:hAnsi="宋体" w:hint="eastAsia"/>
          <w:sz w:val="22"/>
        </w:rPr>
        <w:t>磋商</w:t>
      </w:r>
      <w:r>
        <w:rPr>
          <w:rFonts w:hAnsi="宋体"/>
          <w:sz w:val="22"/>
        </w:rPr>
        <w:t>补充文件）存在排他性或歧视性条款，可在收到或下载</w:t>
      </w:r>
      <w:r>
        <w:rPr>
          <w:rFonts w:hAnsi="宋体" w:hint="eastAsia"/>
          <w:sz w:val="22"/>
        </w:rPr>
        <w:t>磋商</w:t>
      </w:r>
      <w:r>
        <w:rPr>
          <w:rFonts w:hAnsi="宋体"/>
          <w:sz w:val="22"/>
        </w:rPr>
        <w:t>文件之日起</w:t>
      </w:r>
      <w:r>
        <w:rPr>
          <w:rFonts w:hAnsi="宋体" w:hint="eastAsia"/>
          <w:sz w:val="22"/>
        </w:rPr>
        <w:t>七</w:t>
      </w:r>
      <w:r>
        <w:rPr>
          <w:rFonts w:hAnsi="宋体"/>
          <w:sz w:val="22"/>
        </w:rPr>
        <w:t>个工作日内提出</w:t>
      </w:r>
      <w:r>
        <w:rPr>
          <w:rFonts w:hAnsi="宋体" w:hint="eastAsia"/>
          <w:sz w:val="22"/>
        </w:rPr>
        <w:t>，</w:t>
      </w:r>
      <w:r>
        <w:rPr>
          <w:rFonts w:hAnsi="宋体"/>
          <w:sz w:val="22"/>
        </w:rPr>
        <w:t>并附相关证据。</w:t>
      </w:r>
    </w:p>
    <w:p w:rsidR="00266C93" w:rsidRDefault="00266C93" w:rsidP="00266C93">
      <w:pPr>
        <w:adjustRightInd w:val="0"/>
        <w:snapToGrid w:val="0"/>
        <w:ind w:firstLineChars="200" w:firstLine="442"/>
        <w:rPr>
          <w:b/>
          <w:color w:val="FF0000"/>
          <w:sz w:val="22"/>
          <w:u w:val="wavyHeavy"/>
        </w:rPr>
      </w:pPr>
    </w:p>
    <w:p w:rsidR="00266C93" w:rsidRDefault="00266C93" w:rsidP="00266C93">
      <w:pPr>
        <w:rPr>
          <w:color w:val="FF0000"/>
          <w:sz w:val="22"/>
        </w:rPr>
      </w:pPr>
    </w:p>
    <w:p w:rsidR="00266C93" w:rsidRDefault="00266C93" w:rsidP="00266C93">
      <w:pPr>
        <w:adjustRightInd w:val="0"/>
        <w:snapToGrid w:val="0"/>
        <w:jc w:val="center"/>
        <w:outlineLvl w:val="1"/>
        <w:rPr>
          <w:rFonts w:eastAsia="黑体"/>
          <w:color w:val="000000"/>
          <w:sz w:val="30"/>
          <w:szCs w:val="30"/>
        </w:rPr>
      </w:pPr>
      <w:bookmarkStart w:id="7" w:name="_Toc497211595"/>
      <w:bookmarkStart w:id="8" w:name="_Toc486947676"/>
      <w:bookmarkStart w:id="9" w:name="_Toc190332481"/>
      <w:r>
        <w:rPr>
          <w:rFonts w:eastAsia="黑体"/>
          <w:color w:val="000000"/>
          <w:sz w:val="30"/>
          <w:szCs w:val="30"/>
        </w:rPr>
        <w:t>二、项目概况</w:t>
      </w:r>
      <w:bookmarkEnd w:id="7"/>
      <w:bookmarkEnd w:id="8"/>
      <w:bookmarkEnd w:id="9"/>
    </w:p>
    <w:p w:rsidR="00266C93" w:rsidRDefault="00266C93" w:rsidP="00266C93">
      <w:pPr>
        <w:ind w:firstLineChars="192" w:firstLine="424"/>
        <w:outlineLvl w:val="2"/>
        <w:rPr>
          <w:b/>
          <w:sz w:val="22"/>
        </w:rPr>
      </w:pPr>
      <w:bookmarkStart w:id="10" w:name="_Toc497211598"/>
      <w:bookmarkStart w:id="11" w:name="_Toc190332482"/>
      <w:r>
        <w:rPr>
          <w:rFonts w:hint="eastAsia"/>
          <w:b/>
          <w:sz w:val="22"/>
        </w:rPr>
        <w:t>2</w:t>
      </w:r>
      <w:r>
        <w:rPr>
          <w:rFonts w:hint="eastAsia"/>
          <w:b/>
          <w:sz w:val="22"/>
        </w:rPr>
        <w:t>磋商</w:t>
      </w:r>
      <w:r>
        <w:rPr>
          <w:b/>
          <w:sz w:val="22"/>
        </w:rPr>
        <w:t>范围与内容</w:t>
      </w:r>
      <w:bookmarkEnd w:id="10"/>
      <w:bookmarkEnd w:id="11"/>
    </w:p>
    <w:p w:rsidR="00266C93" w:rsidRDefault="00266C93" w:rsidP="00266C93">
      <w:pPr>
        <w:ind w:firstLineChars="192" w:firstLine="422"/>
        <w:rPr>
          <w:sz w:val="22"/>
        </w:rPr>
      </w:pPr>
      <w:r>
        <w:rPr>
          <w:rFonts w:hint="eastAsia"/>
          <w:sz w:val="22"/>
        </w:rPr>
        <w:t>2</w:t>
      </w:r>
      <w:r>
        <w:rPr>
          <w:sz w:val="22"/>
        </w:rPr>
        <w:t xml:space="preserve">.1 </w:t>
      </w:r>
      <w:r>
        <w:rPr>
          <w:sz w:val="22"/>
        </w:rPr>
        <w:t>项目背景及现状</w:t>
      </w:r>
    </w:p>
    <w:p w:rsidR="00266C93" w:rsidRDefault="00266C93" w:rsidP="00266C93">
      <w:pPr>
        <w:adjustRightInd w:val="0"/>
        <w:snapToGrid w:val="0"/>
        <w:ind w:firstLineChars="200" w:firstLine="440"/>
        <w:jc w:val="left"/>
        <w:rPr>
          <w:sz w:val="22"/>
        </w:rPr>
      </w:pPr>
      <w:r>
        <w:rPr>
          <w:sz w:val="22"/>
        </w:rPr>
        <w:t>为贯彻落实党中央、国务院的决策部署，</w:t>
      </w:r>
      <w:r>
        <w:rPr>
          <w:rFonts w:ascii="宋体" w:hAnsi="宋体"/>
          <w:sz w:val="22"/>
        </w:rPr>
        <w:t>支持上海“五个中心”建</w:t>
      </w:r>
      <w:r>
        <w:rPr>
          <w:sz w:val="22"/>
        </w:rPr>
        <w:t>设，海关总署、上海市人民政府会同相关部门，积极探索建设上海东方枢纽国际商务合作区，研究编制了《上海东方枢纽国际商务合作区建设总体方案》，经国务院批复于</w:t>
      </w:r>
      <w:r>
        <w:rPr>
          <w:sz w:val="22"/>
        </w:rPr>
        <w:t>2024</w:t>
      </w:r>
      <w:r>
        <w:rPr>
          <w:sz w:val="22"/>
        </w:rPr>
        <w:t>年</w:t>
      </w:r>
      <w:r>
        <w:rPr>
          <w:sz w:val="22"/>
        </w:rPr>
        <w:t>2</w:t>
      </w:r>
      <w:r>
        <w:rPr>
          <w:sz w:val="22"/>
        </w:rPr>
        <w:t>月</w:t>
      </w:r>
      <w:r>
        <w:rPr>
          <w:sz w:val="22"/>
        </w:rPr>
        <w:t>28</w:t>
      </w:r>
      <w:r>
        <w:rPr>
          <w:sz w:val="22"/>
        </w:rPr>
        <w:t>日正式发布。</w:t>
      </w:r>
    </w:p>
    <w:p w:rsidR="00266C93" w:rsidRDefault="00266C93" w:rsidP="00266C93">
      <w:pPr>
        <w:adjustRightInd w:val="0"/>
        <w:snapToGrid w:val="0"/>
        <w:ind w:firstLineChars="200" w:firstLine="440"/>
        <w:jc w:val="left"/>
        <w:rPr>
          <w:sz w:val="22"/>
        </w:rPr>
      </w:pPr>
      <w:r>
        <w:rPr>
          <w:sz w:val="22"/>
        </w:rPr>
        <w:t>商务合作区定位为便利国际商务交流的新平台、服务资源要素汇聚的新载体、推动长三角一体化发展的新节点，主要打造便利国际商务交流、服务高端国际会展活动、提升国际培训服务质量三个核心功能。区域紧邻浦东国际机场和上海东站，规划面积约</w:t>
      </w:r>
      <w:r>
        <w:rPr>
          <w:sz w:val="22"/>
        </w:rPr>
        <w:t>0.88</w:t>
      </w:r>
      <w:r>
        <w:rPr>
          <w:sz w:val="22"/>
        </w:rPr>
        <w:t>平方公里，其中先行启动区</w:t>
      </w:r>
      <w:r>
        <w:rPr>
          <w:sz w:val="22"/>
        </w:rPr>
        <w:t>0.43</w:t>
      </w:r>
      <w:r>
        <w:rPr>
          <w:sz w:val="22"/>
        </w:rPr>
        <w:t>平方公里，分为两个区块，通过封闭通道联接，以实现区域跨境交往便利、国际商务活动活跃、创新要素资源集聚、专业服务能力领先、配套设施完备的功能目标。商务合作区的规划和建设工作将坚持一体化原则，聚焦功能定位，通过数字化手段优化流程，实现便利化和风险防控，满足制度创新和风险防范要求，实现安全与便利的统一。</w:t>
      </w:r>
    </w:p>
    <w:p w:rsidR="00266C93" w:rsidRDefault="00266C93" w:rsidP="00266C93">
      <w:pPr>
        <w:adjustRightInd w:val="0"/>
        <w:snapToGrid w:val="0"/>
        <w:ind w:firstLineChars="200" w:firstLine="440"/>
        <w:jc w:val="left"/>
        <w:rPr>
          <w:sz w:val="22"/>
        </w:rPr>
      </w:pPr>
      <w:r>
        <w:rPr>
          <w:sz w:val="22"/>
        </w:rPr>
        <w:t>2024</w:t>
      </w:r>
      <w:r>
        <w:rPr>
          <w:sz w:val="22"/>
        </w:rPr>
        <w:t>年</w:t>
      </w:r>
      <w:r>
        <w:rPr>
          <w:sz w:val="22"/>
        </w:rPr>
        <w:t>3</w:t>
      </w:r>
      <w:r>
        <w:rPr>
          <w:sz w:val="22"/>
        </w:rPr>
        <w:t>月，市政府批准成立上海东方枢纽国际商务合作区管理局筹备工作组，全面统筹协调商务合作区管理局正式成立前区内各项行政管理工作。</w:t>
      </w:r>
      <w:r>
        <w:rPr>
          <w:sz w:val="22"/>
        </w:rPr>
        <w:t>2025</w:t>
      </w:r>
      <w:r>
        <w:rPr>
          <w:sz w:val="22"/>
        </w:rPr>
        <w:t>年</w:t>
      </w:r>
      <w:r>
        <w:rPr>
          <w:sz w:val="22"/>
        </w:rPr>
        <w:t>2</w:t>
      </w:r>
      <w:r>
        <w:rPr>
          <w:sz w:val="22"/>
        </w:rPr>
        <w:t>月</w:t>
      </w:r>
      <w:r>
        <w:rPr>
          <w:sz w:val="22"/>
        </w:rPr>
        <w:t>17</w:t>
      </w:r>
      <w:r>
        <w:rPr>
          <w:sz w:val="22"/>
        </w:rPr>
        <w:t>日，经中央编委、市编办批准，上海东方枢纽国际商务合作区管理局正式成立，在</w:t>
      </w:r>
      <w:r>
        <w:rPr>
          <w:rFonts w:hint="eastAsia"/>
          <w:sz w:val="22"/>
        </w:rPr>
        <w:t>中国（</w:t>
      </w:r>
      <w:r>
        <w:rPr>
          <w:sz w:val="22"/>
        </w:rPr>
        <w:t>上海</w:t>
      </w:r>
      <w:r>
        <w:rPr>
          <w:rFonts w:hint="eastAsia"/>
          <w:sz w:val="22"/>
        </w:rPr>
        <w:t>）</w:t>
      </w:r>
      <w:r>
        <w:rPr>
          <w:sz w:val="22"/>
        </w:rPr>
        <w:t>自</w:t>
      </w:r>
      <w:r>
        <w:rPr>
          <w:rFonts w:hint="eastAsia"/>
          <w:sz w:val="22"/>
        </w:rPr>
        <w:t>由贸易</w:t>
      </w:r>
      <w:r>
        <w:rPr>
          <w:sz w:val="22"/>
        </w:rPr>
        <w:t>试验区管理委员会保税区管理局加挂一块上海东方枢纽国际商务合作区管理局牌子。</w:t>
      </w:r>
    </w:p>
    <w:p w:rsidR="00266C93" w:rsidRDefault="00266C93" w:rsidP="00266C93">
      <w:pPr>
        <w:ind w:firstLineChars="192" w:firstLine="422"/>
        <w:rPr>
          <w:b/>
          <w:color w:val="FF0000"/>
          <w:sz w:val="22"/>
          <w:u w:val="single"/>
        </w:rPr>
      </w:pPr>
      <w:r>
        <w:rPr>
          <w:sz w:val="22"/>
        </w:rPr>
        <w:t>综合服务平台的实施，将遵循</w:t>
      </w:r>
      <w:r>
        <w:rPr>
          <w:rFonts w:ascii="宋体" w:hAnsi="宋体"/>
          <w:sz w:val="22"/>
        </w:rPr>
        <w:t>“统筹规划、分步实施、能快则快”</w:t>
      </w:r>
      <w:r>
        <w:rPr>
          <w:sz w:val="22"/>
        </w:rPr>
        <w:t>的原则，确保到</w:t>
      </w:r>
      <w:r>
        <w:rPr>
          <w:sz w:val="22"/>
        </w:rPr>
        <w:t>2025</w:t>
      </w:r>
      <w:r>
        <w:rPr>
          <w:sz w:val="22"/>
        </w:rPr>
        <w:t>年完成</w:t>
      </w:r>
      <w:r>
        <w:rPr>
          <w:sz w:val="22"/>
        </w:rPr>
        <w:lastRenderedPageBreak/>
        <w:t>先行启动区的封闭验收和基本功能落地运行，进而为</w:t>
      </w:r>
      <w:r>
        <w:rPr>
          <w:sz w:val="22"/>
        </w:rPr>
        <w:t>2028</w:t>
      </w:r>
      <w:r>
        <w:rPr>
          <w:sz w:val="22"/>
        </w:rPr>
        <w:t>年实现全域封闭运作，并在</w:t>
      </w:r>
      <w:r>
        <w:rPr>
          <w:sz w:val="22"/>
        </w:rPr>
        <w:t>2030</w:t>
      </w:r>
      <w:r>
        <w:rPr>
          <w:sz w:val="22"/>
        </w:rPr>
        <w:t>年全面建成商务合作区打下扎实基础。</w:t>
      </w:r>
    </w:p>
    <w:p w:rsidR="00266C93" w:rsidRDefault="00266C93" w:rsidP="00266C93">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rsidR="00266C93" w:rsidRDefault="00266C93" w:rsidP="00266C93">
      <w:pPr>
        <w:ind w:firstLineChars="192" w:firstLine="422"/>
        <w:rPr>
          <w:sz w:val="22"/>
        </w:rPr>
      </w:pPr>
      <w:r>
        <w:rPr>
          <w:rFonts w:hint="eastAsia"/>
          <w:sz w:val="22"/>
        </w:rPr>
        <w:t>为满足上海东方枢纽国际商务合作区综合信息管理服务平台项目验收要求，计划采购上海东方枢纽国际商务合作区综合信息管理服务平台信息化项目安全测评服务。依据信息化项目建设方案、设计方案等技术文档要求实现的项目目标、技术指标，主要对信息系统有关的安全设备、网络设备、主机系统进行安全评估，提供信息系统安全测评报告。</w:t>
      </w:r>
    </w:p>
    <w:p w:rsidR="00266C93" w:rsidRDefault="00266C93" w:rsidP="00266C93">
      <w:pPr>
        <w:ind w:firstLineChars="192" w:firstLine="422"/>
        <w:rPr>
          <w:bCs/>
          <w:sz w:val="22"/>
        </w:rPr>
      </w:pPr>
      <w:r>
        <w:rPr>
          <w:rFonts w:hint="eastAsia"/>
          <w:sz w:val="22"/>
        </w:rPr>
        <w:t>2</w:t>
      </w:r>
      <w:r>
        <w:rPr>
          <w:sz w:val="22"/>
        </w:rPr>
        <w:t xml:space="preserve">.3 </w:t>
      </w:r>
      <w:r>
        <w:rPr>
          <w:sz w:val="22"/>
        </w:rPr>
        <w:t>本项目服务期限为</w:t>
      </w:r>
      <w:r>
        <w:rPr>
          <w:rFonts w:hint="eastAsia"/>
          <w:bCs/>
          <w:color w:val="FF0000"/>
          <w:sz w:val="22"/>
        </w:rPr>
        <w:t>：自合同签订之日起至提交测评报告，且主体项目完成验收为止</w:t>
      </w:r>
      <w:r>
        <w:rPr>
          <w:bCs/>
          <w:sz w:val="22"/>
        </w:rPr>
        <w:t>。</w:t>
      </w:r>
    </w:p>
    <w:p w:rsidR="00266C93" w:rsidRDefault="00266C93" w:rsidP="00266C93">
      <w:pPr>
        <w:ind w:firstLineChars="192" w:firstLine="424"/>
        <w:outlineLvl w:val="2"/>
        <w:rPr>
          <w:b/>
          <w:sz w:val="22"/>
        </w:rPr>
      </w:pPr>
      <w:bookmarkStart w:id="12" w:name="_Toc190332483"/>
      <w:bookmarkStart w:id="13" w:name="_Toc497211599"/>
      <w:r>
        <w:rPr>
          <w:rFonts w:hint="eastAsia"/>
          <w:b/>
          <w:sz w:val="22"/>
        </w:rPr>
        <w:t>3</w:t>
      </w:r>
      <w:r>
        <w:rPr>
          <w:b/>
          <w:sz w:val="22"/>
        </w:rPr>
        <w:t>承包方式</w:t>
      </w:r>
      <w:bookmarkEnd w:id="12"/>
      <w:bookmarkEnd w:id="13"/>
    </w:p>
    <w:p w:rsidR="00266C93" w:rsidRDefault="00266C93" w:rsidP="00266C93">
      <w:pPr>
        <w:pStyle w:val="af3"/>
        <w:spacing w:after="156" w:line="300" w:lineRule="auto"/>
        <w:ind w:firstLineChars="192" w:firstLine="422"/>
        <w:rPr>
          <w:sz w:val="22"/>
        </w:rPr>
      </w:pPr>
      <w:r>
        <w:rPr>
          <w:rFonts w:hint="eastAsia"/>
          <w:sz w:val="22"/>
        </w:rPr>
        <w:t>3</w:t>
      </w:r>
      <w:r>
        <w:rPr>
          <w:sz w:val="22"/>
        </w:rPr>
        <w:t xml:space="preserve">.1 </w:t>
      </w:r>
      <w:r>
        <w:rPr>
          <w:sz w:val="22"/>
        </w:rPr>
        <w:t>依照本项目的</w:t>
      </w:r>
      <w:r>
        <w:rPr>
          <w:rFonts w:hint="eastAsia"/>
          <w:sz w:val="22"/>
        </w:rPr>
        <w:t>磋商</w:t>
      </w:r>
      <w:r>
        <w:rPr>
          <w:sz w:val="22"/>
        </w:rPr>
        <w:t>范围和内容，</w:t>
      </w:r>
      <w:r>
        <w:rPr>
          <w:rFonts w:hint="eastAsia"/>
          <w:sz w:val="22"/>
        </w:rPr>
        <w:t>成交供应商</w:t>
      </w:r>
      <w:r>
        <w:rPr>
          <w:sz w:val="22"/>
        </w:rPr>
        <w:t>以</w:t>
      </w:r>
      <w:r>
        <w:rPr>
          <w:rFonts w:hint="eastAsia"/>
          <w:color w:val="FF0000"/>
          <w:sz w:val="22"/>
          <w:u w:val="single"/>
        </w:rPr>
        <w:t>保质保量的方式</w:t>
      </w:r>
      <w:r>
        <w:rPr>
          <w:sz w:val="22"/>
        </w:rPr>
        <w:t>实施项目承包。</w:t>
      </w:r>
    </w:p>
    <w:p w:rsidR="00266C93" w:rsidRDefault="00266C93" w:rsidP="00266C93">
      <w:pPr>
        <w:pStyle w:val="af3"/>
        <w:spacing w:after="156" w:line="300" w:lineRule="auto"/>
        <w:ind w:firstLineChars="192" w:firstLine="422"/>
        <w:rPr>
          <w:sz w:val="22"/>
        </w:rPr>
      </w:pPr>
      <w:r>
        <w:rPr>
          <w:rFonts w:hint="eastAsia"/>
          <w:sz w:val="22"/>
        </w:rPr>
        <w:t>3</w:t>
      </w:r>
      <w:r>
        <w:rPr>
          <w:sz w:val="22"/>
        </w:rPr>
        <w:t xml:space="preserve">.2 </w:t>
      </w:r>
      <w:r>
        <w:rPr>
          <w:sz w:val="22"/>
        </w:rPr>
        <w:t>本项目不允许分包。</w:t>
      </w:r>
    </w:p>
    <w:p w:rsidR="00266C93" w:rsidRDefault="00266C93" w:rsidP="00266C93">
      <w:pPr>
        <w:ind w:firstLineChars="192" w:firstLine="424"/>
        <w:outlineLvl w:val="2"/>
        <w:rPr>
          <w:b/>
          <w:sz w:val="22"/>
        </w:rPr>
      </w:pPr>
      <w:bookmarkStart w:id="14" w:name="_Toc497211600"/>
      <w:bookmarkStart w:id="15" w:name="_Toc190332484"/>
      <w:r>
        <w:rPr>
          <w:rFonts w:hint="eastAsia"/>
          <w:b/>
          <w:sz w:val="22"/>
        </w:rPr>
        <w:t>4</w:t>
      </w:r>
      <w:r>
        <w:rPr>
          <w:b/>
          <w:sz w:val="22"/>
        </w:rPr>
        <w:t>合同签订方式</w:t>
      </w:r>
      <w:bookmarkEnd w:id="14"/>
      <w:bookmarkEnd w:id="15"/>
    </w:p>
    <w:p w:rsidR="00266C93" w:rsidRDefault="00266C93" w:rsidP="00266C93">
      <w:pPr>
        <w:pStyle w:val="af3"/>
        <w:spacing w:after="156" w:line="300" w:lineRule="auto"/>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rsidR="00266C93" w:rsidRDefault="00266C93" w:rsidP="00266C93">
      <w:pPr>
        <w:ind w:firstLineChars="192" w:firstLine="424"/>
        <w:outlineLvl w:val="2"/>
        <w:rPr>
          <w:b/>
          <w:sz w:val="22"/>
        </w:rPr>
      </w:pPr>
      <w:bookmarkStart w:id="16" w:name="_Toc190332485"/>
      <w:bookmarkStart w:id="17" w:name="_Toc497211601"/>
      <w:r>
        <w:rPr>
          <w:rFonts w:hint="eastAsia"/>
          <w:b/>
          <w:sz w:val="22"/>
        </w:rPr>
        <w:t>5</w:t>
      </w:r>
      <w:r>
        <w:rPr>
          <w:b/>
          <w:sz w:val="22"/>
        </w:rPr>
        <w:t>结算原则和支付方式</w:t>
      </w:r>
      <w:bookmarkEnd w:id="16"/>
      <w:bookmarkEnd w:id="17"/>
    </w:p>
    <w:p w:rsidR="00266C93" w:rsidRDefault="00266C93" w:rsidP="00266C93">
      <w:pPr>
        <w:pStyle w:val="af3"/>
        <w:spacing w:after="156" w:line="300" w:lineRule="auto"/>
        <w:ind w:firstLineChars="192" w:firstLine="422"/>
        <w:rPr>
          <w:sz w:val="22"/>
        </w:rPr>
      </w:pPr>
      <w:r>
        <w:rPr>
          <w:rFonts w:hint="eastAsia"/>
          <w:sz w:val="22"/>
        </w:rPr>
        <w:t>5</w:t>
      </w:r>
      <w:r>
        <w:rPr>
          <w:sz w:val="22"/>
        </w:rPr>
        <w:t xml:space="preserve">.1 </w:t>
      </w:r>
      <w:r>
        <w:rPr>
          <w:sz w:val="22"/>
        </w:rPr>
        <w:t>结算原则</w:t>
      </w:r>
    </w:p>
    <w:p w:rsidR="00266C93" w:rsidRDefault="00266C93" w:rsidP="00266C93">
      <w:pPr>
        <w:pStyle w:val="af3"/>
        <w:spacing w:after="156" w:line="300" w:lineRule="auto"/>
        <w:ind w:firstLineChars="192" w:firstLine="422"/>
        <w:rPr>
          <w:sz w:val="22"/>
        </w:rPr>
      </w:pPr>
      <w:r>
        <w:rPr>
          <w:rFonts w:hint="eastAsia"/>
          <w:sz w:val="22"/>
        </w:rPr>
        <w:t>5</w:t>
      </w:r>
      <w:r>
        <w:rPr>
          <w:sz w:val="22"/>
        </w:rPr>
        <w:t>.1.1</w:t>
      </w:r>
      <w:r>
        <w:rPr>
          <w:sz w:val="22"/>
        </w:rPr>
        <w:t>本项目合同结算价以审计价为准，</w:t>
      </w:r>
      <w:r>
        <w:rPr>
          <w:rFonts w:hint="eastAsia"/>
          <w:sz w:val="22"/>
        </w:rPr>
        <w:t>供应商</w:t>
      </w:r>
      <w:r>
        <w:rPr>
          <w:sz w:val="22"/>
        </w:rPr>
        <w:t>的</w:t>
      </w:r>
      <w:r>
        <w:rPr>
          <w:rFonts w:hint="eastAsia"/>
          <w:sz w:val="22"/>
        </w:rPr>
        <w:t>成交</w:t>
      </w:r>
      <w:r>
        <w:rPr>
          <w:sz w:val="22"/>
        </w:rPr>
        <w:t>价和结算下浮率（如果有）不变，实际工作量以采购人或第三方按照</w:t>
      </w:r>
      <w:r>
        <w:rPr>
          <w:rFonts w:hint="eastAsia"/>
          <w:sz w:val="22"/>
        </w:rPr>
        <w:t>磋商</w:t>
      </w:r>
      <w:r>
        <w:rPr>
          <w:sz w:val="22"/>
        </w:rPr>
        <w:t>文件规定的验收标准核定为准。</w:t>
      </w:r>
    </w:p>
    <w:p w:rsidR="00266C93" w:rsidRDefault="00266C93" w:rsidP="00266C93">
      <w:pPr>
        <w:pStyle w:val="af3"/>
        <w:spacing w:after="156" w:line="300" w:lineRule="auto"/>
        <w:ind w:firstLineChars="192" w:firstLine="422"/>
        <w:rPr>
          <w:sz w:val="22"/>
        </w:rPr>
      </w:pPr>
      <w:r>
        <w:rPr>
          <w:rFonts w:hint="eastAsia"/>
          <w:sz w:val="22"/>
        </w:rPr>
        <w:t>5</w:t>
      </w:r>
      <w:r>
        <w:rPr>
          <w:sz w:val="22"/>
        </w:rPr>
        <w:t xml:space="preserve">.2 </w:t>
      </w:r>
      <w:r>
        <w:rPr>
          <w:sz w:val="22"/>
        </w:rPr>
        <w:t>支付方式</w:t>
      </w:r>
    </w:p>
    <w:p w:rsidR="00266C93" w:rsidRDefault="00266C93" w:rsidP="00266C93">
      <w:pPr>
        <w:pStyle w:val="af3"/>
        <w:spacing w:after="156" w:line="300" w:lineRule="auto"/>
        <w:ind w:firstLineChars="192" w:firstLine="422"/>
        <w:rPr>
          <w:bCs/>
          <w:sz w:val="22"/>
        </w:rPr>
      </w:pPr>
      <w:r>
        <w:rPr>
          <w:rFonts w:hint="eastAsia"/>
          <w:bCs/>
          <w:sz w:val="22"/>
        </w:rPr>
        <w:t>5</w:t>
      </w:r>
      <w:r>
        <w:rPr>
          <w:bCs/>
          <w:sz w:val="22"/>
        </w:rPr>
        <w:t xml:space="preserve">.2.1 </w:t>
      </w:r>
      <w:r>
        <w:rPr>
          <w:bCs/>
          <w:sz w:val="22"/>
        </w:rPr>
        <w:t>本项目合同金额采用</w:t>
      </w:r>
      <w:r>
        <w:rPr>
          <w:b/>
          <w:color w:val="FF0000"/>
          <w:kern w:val="2"/>
          <w:sz w:val="22"/>
          <w:szCs w:val="22"/>
          <w:u w:val="single"/>
        </w:rPr>
        <w:t>分期付款</w:t>
      </w:r>
      <w:r>
        <w:rPr>
          <w:bCs/>
          <w:sz w:val="22"/>
        </w:rPr>
        <w:t>方式，在采购人和</w:t>
      </w:r>
      <w:r>
        <w:rPr>
          <w:rFonts w:hint="eastAsia"/>
          <w:bCs/>
          <w:sz w:val="22"/>
        </w:rPr>
        <w:t>成交供应商</w:t>
      </w:r>
      <w:r>
        <w:rPr>
          <w:bCs/>
          <w:sz w:val="22"/>
        </w:rPr>
        <w:t>合同签订后，且财政资金到位后，按下款要求支付相应的合同款项。</w:t>
      </w:r>
    </w:p>
    <w:p w:rsidR="00266C93" w:rsidRDefault="00266C93" w:rsidP="00266C93">
      <w:pPr>
        <w:pStyle w:val="af3"/>
        <w:spacing w:after="156" w:line="300" w:lineRule="auto"/>
        <w:ind w:firstLineChars="192" w:firstLine="422"/>
        <w:rPr>
          <w:bCs/>
          <w:sz w:val="22"/>
        </w:rPr>
      </w:pPr>
      <w:r>
        <w:rPr>
          <w:rFonts w:hint="eastAsia"/>
          <w:bCs/>
          <w:sz w:val="22"/>
        </w:rPr>
        <w:t>5</w:t>
      </w:r>
      <w:r>
        <w:rPr>
          <w:bCs/>
          <w:sz w:val="22"/>
        </w:rPr>
        <w:t xml:space="preserve">.2.2 </w:t>
      </w:r>
      <w:r>
        <w:rPr>
          <w:bCs/>
          <w:sz w:val="22"/>
        </w:rPr>
        <w:t>分期付款的时间进度要求和支付比例具体如下：</w:t>
      </w:r>
    </w:p>
    <w:p w:rsidR="00266C93" w:rsidRDefault="00266C93" w:rsidP="00266C93">
      <w:pPr>
        <w:pStyle w:val="af2"/>
        <w:ind w:firstLine="480"/>
        <w:rPr>
          <w:szCs w:val="22"/>
        </w:rPr>
      </w:pPr>
      <w:r>
        <w:rPr>
          <w:szCs w:val="22"/>
        </w:rPr>
        <w:t>（1）第一笔付款-预付款(30%)：合同签订且财政资金下达后，采购人收到发票后</w:t>
      </w:r>
      <w:r>
        <w:rPr>
          <w:rFonts w:hint="eastAsia"/>
          <w:szCs w:val="22"/>
        </w:rPr>
        <w:t>30日内</w:t>
      </w:r>
      <w:r>
        <w:rPr>
          <w:szCs w:val="22"/>
        </w:rPr>
        <w:t xml:space="preserve">完成支付预付款； </w:t>
      </w:r>
    </w:p>
    <w:p w:rsidR="00266C93" w:rsidRDefault="00266C93" w:rsidP="00266C93">
      <w:pPr>
        <w:snapToGrid w:val="0"/>
        <w:ind w:firstLineChars="192" w:firstLine="422"/>
        <w:jc w:val="left"/>
        <w:rPr>
          <w:b/>
          <w:sz w:val="22"/>
        </w:rPr>
      </w:pPr>
      <w:r>
        <w:rPr>
          <w:sz w:val="22"/>
        </w:rPr>
        <w:t>（</w:t>
      </w:r>
      <w:r>
        <w:rPr>
          <w:rFonts w:hint="eastAsia"/>
          <w:sz w:val="22"/>
        </w:rPr>
        <w:t>2</w:t>
      </w:r>
      <w:r>
        <w:rPr>
          <w:sz w:val="22"/>
        </w:rPr>
        <w:t>）第</w:t>
      </w:r>
      <w:r>
        <w:rPr>
          <w:rFonts w:hint="eastAsia"/>
          <w:sz w:val="22"/>
        </w:rPr>
        <w:t>二</w:t>
      </w:r>
      <w:r>
        <w:rPr>
          <w:sz w:val="22"/>
        </w:rPr>
        <w:t>笔付款</w:t>
      </w:r>
      <w:r>
        <w:rPr>
          <w:sz w:val="22"/>
        </w:rPr>
        <w:t>-</w:t>
      </w:r>
      <w:r>
        <w:rPr>
          <w:sz w:val="22"/>
        </w:rPr>
        <w:t>验收款</w:t>
      </w:r>
      <w:r>
        <w:rPr>
          <w:sz w:val="22"/>
        </w:rPr>
        <w:t>(</w:t>
      </w:r>
      <w:r>
        <w:rPr>
          <w:rFonts w:hint="eastAsia"/>
          <w:sz w:val="22"/>
        </w:rPr>
        <w:t>7</w:t>
      </w:r>
      <w:r>
        <w:rPr>
          <w:sz w:val="22"/>
        </w:rPr>
        <w:t>0%)</w:t>
      </w:r>
      <w:r>
        <w:rPr>
          <w:sz w:val="22"/>
        </w:rPr>
        <w:t>：完成项目</w:t>
      </w:r>
      <w:r>
        <w:rPr>
          <w:rFonts w:hint="eastAsia"/>
          <w:sz w:val="22"/>
        </w:rPr>
        <w:t>测评并提交相应</w:t>
      </w:r>
      <w:r>
        <w:rPr>
          <w:sz w:val="22"/>
        </w:rPr>
        <w:t>报告，</w:t>
      </w:r>
      <w:r>
        <w:rPr>
          <w:rFonts w:hint="eastAsia"/>
          <w:sz w:val="22"/>
        </w:rPr>
        <w:t>主体项目</w:t>
      </w:r>
      <w:r>
        <w:rPr>
          <w:sz w:val="22"/>
        </w:rPr>
        <w:t>通过项目验收，在财政资金下达</w:t>
      </w:r>
      <w:r>
        <w:rPr>
          <w:rFonts w:hint="eastAsia"/>
          <w:sz w:val="22"/>
        </w:rPr>
        <w:t>且</w:t>
      </w:r>
      <w:r>
        <w:rPr>
          <w:sz w:val="22"/>
        </w:rPr>
        <w:t>采购人收到发票后</w:t>
      </w:r>
      <w:r>
        <w:rPr>
          <w:rFonts w:hint="eastAsia"/>
          <w:sz w:val="22"/>
        </w:rPr>
        <w:t>30</w:t>
      </w:r>
      <w:r>
        <w:rPr>
          <w:rFonts w:hint="eastAsia"/>
          <w:sz w:val="22"/>
        </w:rPr>
        <w:t>日内</w:t>
      </w:r>
      <w:r>
        <w:rPr>
          <w:sz w:val="22"/>
        </w:rPr>
        <w:t>，依据审计金额完成支付剩余金额。</w:t>
      </w:r>
      <w:r>
        <w:rPr>
          <w:sz w:val="22"/>
        </w:rPr>
        <w:t xml:space="preserve"> </w:t>
      </w:r>
    </w:p>
    <w:p w:rsidR="00266C93" w:rsidRDefault="00266C93" w:rsidP="00266C93">
      <w:pPr>
        <w:pStyle w:val="af3"/>
        <w:spacing w:after="156" w:line="300" w:lineRule="auto"/>
        <w:ind w:firstLineChars="192" w:firstLine="422"/>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rsidR="00266C93" w:rsidRDefault="00266C93" w:rsidP="00266C93">
      <w:pPr>
        <w:snapToGrid w:val="0"/>
        <w:ind w:firstLineChars="200" w:firstLine="440"/>
        <w:jc w:val="left"/>
        <w:rPr>
          <w:color w:val="FF0000"/>
          <w:sz w:val="22"/>
        </w:rPr>
      </w:pPr>
      <w:r>
        <w:rPr>
          <w:rFonts w:hint="eastAsia"/>
          <w:color w:val="FF0000"/>
          <w:sz w:val="22"/>
        </w:rPr>
        <w:t>5.4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FF0000"/>
          <w:sz w:val="22"/>
        </w:rPr>
        <w:t>1</w:t>
      </w:r>
      <w:r>
        <w:rPr>
          <w:rFonts w:hint="eastAsia"/>
          <w:color w:val="FF0000"/>
          <w:sz w:val="22"/>
        </w:rPr>
        <w:t>年期贷款市场报价利率。</w:t>
      </w:r>
    </w:p>
    <w:p w:rsidR="00266C93" w:rsidRDefault="00266C93" w:rsidP="00266C93">
      <w:pPr>
        <w:rPr>
          <w:sz w:val="20"/>
          <w:szCs w:val="20"/>
        </w:rPr>
      </w:pPr>
    </w:p>
    <w:p w:rsidR="00266C93" w:rsidRDefault="00266C93" w:rsidP="00266C93">
      <w:pPr>
        <w:adjustRightInd w:val="0"/>
        <w:snapToGrid w:val="0"/>
        <w:jc w:val="center"/>
        <w:outlineLvl w:val="1"/>
        <w:rPr>
          <w:rFonts w:eastAsia="黑体"/>
          <w:color w:val="000000"/>
          <w:sz w:val="30"/>
          <w:szCs w:val="30"/>
        </w:rPr>
      </w:pPr>
      <w:bookmarkStart w:id="18" w:name="_Toc497211602"/>
      <w:bookmarkStart w:id="19" w:name="_Toc190332486"/>
      <w:r>
        <w:rPr>
          <w:rFonts w:eastAsia="黑体"/>
          <w:color w:val="000000"/>
          <w:sz w:val="30"/>
          <w:szCs w:val="30"/>
        </w:rPr>
        <w:t>三、技术质量要求</w:t>
      </w:r>
      <w:bookmarkEnd w:id="18"/>
      <w:bookmarkEnd w:id="19"/>
    </w:p>
    <w:p w:rsidR="00266C93" w:rsidRDefault="00266C93" w:rsidP="00266C93">
      <w:pPr>
        <w:ind w:firstLineChars="192" w:firstLine="424"/>
        <w:outlineLvl w:val="2"/>
        <w:rPr>
          <w:b/>
          <w:sz w:val="22"/>
        </w:rPr>
      </w:pPr>
      <w:bookmarkStart w:id="20" w:name="_Toc190332487"/>
      <w:bookmarkStart w:id="21" w:name="_Toc497211603"/>
      <w:r>
        <w:rPr>
          <w:rFonts w:hint="eastAsia"/>
          <w:b/>
          <w:sz w:val="22"/>
        </w:rPr>
        <w:lastRenderedPageBreak/>
        <w:t>6</w:t>
      </w:r>
      <w:r>
        <w:rPr>
          <w:b/>
          <w:sz w:val="22"/>
        </w:rPr>
        <w:t>适用技术规范与规范性文件</w:t>
      </w:r>
      <w:bookmarkEnd w:id="20"/>
      <w:bookmarkEnd w:id="21"/>
    </w:p>
    <w:p w:rsidR="00266C93" w:rsidRDefault="00266C93" w:rsidP="00266C93">
      <w:pPr>
        <w:snapToGrid w:val="0"/>
        <w:ind w:firstLineChars="192" w:firstLine="422"/>
        <w:rPr>
          <w:bCs/>
          <w:kern w:val="1"/>
          <w:sz w:val="22"/>
          <w:szCs w:val="20"/>
        </w:rPr>
      </w:pPr>
      <w:r>
        <w:rPr>
          <w:rFonts w:hint="eastAsia"/>
          <w:bCs/>
          <w:kern w:val="1"/>
          <w:sz w:val="22"/>
          <w:szCs w:val="20"/>
        </w:rPr>
        <w:t>《</w:t>
      </w:r>
      <w:r>
        <w:rPr>
          <w:rFonts w:hint="eastAsia"/>
          <w:bCs/>
          <w:kern w:val="1"/>
          <w:sz w:val="22"/>
          <w:szCs w:val="20"/>
        </w:rPr>
        <w:t>GB</w:t>
      </w:r>
      <w:r>
        <w:rPr>
          <w:rFonts w:hint="eastAsia"/>
          <w:bCs/>
          <w:kern w:val="1"/>
          <w:sz w:val="22"/>
          <w:szCs w:val="20"/>
        </w:rPr>
        <w:t>∕</w:t>
      </w:r>
      <w:r>
        <w:rPr>
          <w:rFonts w:hint="eastAsia"/>
          <w:bCs/>
          <w:kern w:val="1"/>
          <w:sz w:val="22"/>
          <w:szCs w:val="20"/>
        </w:rPr>
        <w:t xml:space="preserve">T 28449-2018 </w:t>
      </w:r>
      <w:r>
        <w:rPr>
          <w:rFonts w:hint="eastAsia"/>
          <w:bCs/>
          <w:kern w:val="1"/>
          <w:sz w:val="22"/>
          <w:szCs w:val="20"/>
        </w:rPr>
        <w:t>信息安全技术网络安全等级保护测评过程指南》</w:t>
      </w:r>
      <w:r>
        <w:rPr>
          <w:rFonts w:hint="eastAsia"/>
          <w:bCs/>
          <w:kern w:val="1"/>
          <w:sz w:val="22"/>
          <w:szCs w:val="20"/>
        </w:rPr>
        <w:t xml:space="preserve"> </w:t>
      </w:r>
    </w:p>
    <w:p w:rsidR="00266C93" w:rsidRDefault="00266C93" w:rsidP="00266C93">
      <w:pPr>
        <w:snapToGrid w:val="0"/>
        <w:ind w:firstLineChars="192" w:firstLine="422"/>
        <w:rPr>
          <w:bCs/>
          <w:kern w:val="1"/>
          <w:sz w:val="22"/>
          <w:szCs w:val="20"/>
        </w:rPr>
      </w:pPr>
      <w:r>
        <w:rPr>
          <w:rFonts w:hint="eastAsia"/>
          <w:bCs/>
          <w:kern w:val="1"/>
          <w:sz w:val="22"/>
          <w:szCs w:val="20"/>
        </w:rPr>
        <w:t>《中华人民共和国网络安全法》</w:t>
      </w:r>
      <w:r>
        <w:rPr>
          <w:rFonts w:hint="eastAsia"/>
          <w:bCs/>
          <w:kern w:val="1"/>
          <w:sz w:val="22"/>
          <w:szCs w:val="20"/>
        </w:rPr>
        <w:t xml:space="preserve"> </w:t>
      </w:r>
    </w:p>
    <w:p w:rsidR="00266C93" w:rsidRDefault="00266C93" w:rsidP="00266C93">
      <w:pPr>
        <w:snapToGrid w:val="0"/>
        <w:ind w:firstLineChars="192" w:firstLine="422"/>
        <w:rPr>
          <w:bCs/>
          <w:kern w:val="1"/>
          <w:sz w:val="22"/>
          <w:szCs w:val="20"/>
        </w:rPr>
      </w:pPr>
      <w:r>
        <w:rPr>
          <w:rFonts w:hint="eastAsia"/>
          <w:bCs/>
          <w:kern w:val="1"/>
          <w:sz w:val="22"/>
          <w:szCs w:val="20"/>
        </w:rPr>
        <w:t>《中华人民共和国数据安全法》</w:t>
      </w:r>
      <w:r>
        <w:rPr>
          <w:rFonts w:hint="eastAsia"/>
          <w:bCs/>
          <w:kern w:val="1"/>
          <w:sz w:val="22"/>
          <w:szCs w:val="20"/>
        </w:rPr>
        <w:t xml:space="preserve"> </w:t>
      </w:r>
    </w:p>
    <w:p w:rsidR="00266C93" w:rsidRDefault="00266C93" w:rsidP="00266C93">
      <w:pPr>
        <w:snapToGrid w:val="0"/>
        <w:ind w:firstLineChars="192" w:firstLine="422"/>
        <w:rPr>
          <w:b/>
          <w:color w:val="FF0000"/>
          <w:sz w:val="22"/>
          <w:u w:val="wavyHeavy"/>
        </w:rPr>
      </w:pPr>
      <w:r>
        <w:rPr>
          <w:rFonts w:hint="eastAsia"/>
          <w:bCs/>
          <w:kern w:val="1"/>
          <w:sz w:val="22"/>
          <w:szCs w:val="20"/>
        </w:rPr>
        <w:t>《关键信息基础设施保护条例》</w:t>
      </w:r>
    </w:p>
    <w:p w:rsidR="00266C93" w:rsidRDefault="00266C93" w:rsidP="00266C93">
      <w:pPr>
        <w:snapToGrid w:val="0"/>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rsidR="00266C93" w:rsidRDefault="00266C93" w:rsidP="00266C93">
      <w:pPr>
        <w:ind w:firstLineChars="192" w:firstLine="424"/>
        <w:outlineLvl w:val="2"/>
        <w:rPr>
          <w:b/>
          <w:sz w:val="22"/>
        </w:rPr>
      </w:pPr>
      <w:bookmarkStart w:id="22" w:name="_Toc190332488"/>
      <w:bookmarkStart w:id="23" w:name="_Toc497211604"/>
      <w:r>
        <w:rPr>
          <w:rFonts w:hint="eastAsia"/>
          <w:b/>
          <w:sz w:val="22"/>
        </w:rPr>
        <w:t>7</w:t>
      </w:r>
      <w:r>
        <w:rPr>
          <w:rFonts w:hint="eastAsia"/>
          <w:b/>
          <w:sz w:val="22"/>
        </w:rPr>
        <w:t>磋商</w:t>
      </w:r>
      <w:r>
        <w:rPr>
          <w:b/>
          <w:sz w:val="22"/>
        </w:rPr>
        <w:t>内容与要求</w:t>
      </w:r>
      <w:bookmarkEnd w:id="22"/>
      <w:bookmarkEnd w:id="23"/>
    </w:p>
    <w:p w:rsidR="00266C93" w:rsidRDefault="00266C93" w:rsidP="00266C93">
      <w:pPr>
        <w:pStyle w:val="af3"/>
        <w:spacing w:after="156" w:line="300" w:lineRule="auto"/>
        <w:ind w:firstLineChars="192" w:firstLine="422"/>
        <w:rPr>
          <w:bCs/>
          <w:sz w:val="22"/>
        </w:rPr>
      </w:pPr>
      <w:r>
        <w:rPr>
          <w:rFonts w:hint="eastAsia"/>
          <w:bCs/>
          <w:sz w:val="22"/>
        </w:rPr>
        <w:t>7</w:t>
      </w:r>
      <w:r>
        <w:rPr>
          <w:bCs/>
          <w:sz w:val="22"/>
        </w:rPr>
        <w:t xml:space="preserve">.1 </w:t>
      </w:r>
      <w:r>
        <w:rPr>
          <w:bCs/>
          <w:sz w:val="22"/>
        </w:rPr>
        <w:t>工作目标与总体要求</w:t>
      </w:r>
    </w:p>
    <w:p w:rsidR="00266C93" w:rsidRDefault="00266C93" w:rsidP="00266C93">
      <w:pPr>
        <w:pStyle w:val="af3"/>
        <w:spacing w:after="156" w:line="300" w:lineRule="auto"/>
        <w:ind w:firstLineChars="192" w:firstLine="422"/>
        <w:rPr>
          <w:bCs/>
          <w:sz w:val="22"/>
        </w:rPr>
      </w:pPr>
      <w:r>
        <w:rPr>
          <w:rFonts w:hint="eastAsia"/>
          <w:bCs/>
          <w:sz w:val="22"/>
        </w:rPr>
        <w:t>根据《网络安全法》的要求，并依据信息化项目建设方案、设计方案等技术文档要求实现的项目目标、技术指标，参考相关安全标准，如《信息安全技术</w:t>
      </w:r>
      <w:r>
        <w:rPr>
          <w:rFonts w:hint="eastAsia"/>
          <w:bCs/>
          <w:sz w:val="22"/>
        </w:rPr>
        <w:t xml:space="preserve"> </w:t>
      </w:r>
      <w:r>
        <w:rPr>
          <w:rFonts w:hint="eastAsia"/>
          <w:bCs/>
          <w:sz w:val="22"/>
        </w:rPr>
        <w:t>网络安全等级保护基本要求》（</w:t>
      </w:r>
      <w:r>
        <w:rPr>
          <w:rFonts w:hint="eastAsia"/>
          <w:bCs/>
          <w:sz w:val="22"/>
        </w:rPr>
        <w:t>GB/T22239-2019</w:t>
      </w:r>
      <w:r>
        <w:rPr>
          <w:rFonts w:hint="eastAsia"/>
          <w:bCs/>
          <w:sz w:val="22"/>
        </w:rPr>
        <w:t>）、《信息技术</w:t>
      </w:r>
      <w:r>
        <w:rPr>
          <w:rFonts w:hint="eastAsia"/>
          <w:bCs/>
          <w:sz w:val="22"/>
        </w:rPr>
        <w:t xml:space="preserve"> </w:t>
      </w:r>
      <w:r>
        <w:rPr>
          <w:rFonts w:hint="eastAsia"/>
          <w:bCs/>
          <w:sz w:val="22"/>
        </w:rPr>
        <w:t>安全技术</w:t>
      </w:r>
      <w:r>
        <w:rPr>
          <w:rFonts w:hint="eastAsia"/>
          <w:bCs/>
          <w:sz w:val="22"/>
        </w:rPr>
        <w:t xml:space="preserve"> </w:t>
      </w:r>
      <w:r>
        <w:rPr>
          <w:rFonts w:hint="eastAsia"/>
          <w:bCs/>
          <w:sz w:val="22"/>
        </w:rPr>
        <w:t>信息技术安全性评估准则》（</w:t>
      </w:r>
      <w:r>
        <w:rPr>
          <w:rFonts w:hint="eastAsia"/>
          <w:bCs/>
          <w:sz w:val="22"/>
        </w:rPr>
        <w:t>GB/T 18336-2008</w:t>
      </w:r>
      <w:r>
        <w:rPr>
          <w:rFonts w:hint="eastAsia"/>
          <w:bCs/>
          <w:sz w:val="22"/>
        </w:rPr>
        <w:t>），对本项目提供安全测评服务。</w:t>
      </w:r>
    </w:p>
    <w:p w:rsidR="00266C93" w:rsidRDefault="00266C93" w:rsidP="00266C93">
      <w:pPr>
        <w:pStyle w:val="af3"/>
        <w:spacing w:after="156" w:line="300" w:lineRule="auto"/>
        <w:ind w:firstLineChars="192" w:firstLine="422"/>
        <w:rPr>
          <w:bCs/>
          <w:sz w:val="22"/>
        </w:rPr>
      </w:pPr>
      <w:r>
        <w:rPr>
          <w:rFonts w:hint="eastAsia"/>
          <w:bCs/>
          <w:sz w:val="22"/>
        </w:rPr>
        <w:t>7</w:t>
      </w:r>
      <w:r>
        <w:rPr>
          <w:bCs/>
          <w:sz w:val="22"/>
        </w:rPr>
        <w:t xml:space="preserve">.2 </w:t>
      </w:r>
      <w:r>
        <w:rPr>
          <w:bCs/>
          <w:sz w:val="22"/>
        </w:rPr>
        <w:t>本项目</w:t>
      </w:r>
      <w:r>
        <w:rPr>
          <w:rFonts w:hint="eastAsia"/>
          <w:bCs/>
          <w:sz w:val="22"/>
        </w:rPr>
        <w:t>磋商</w:t>
      </w:r>
      <w:r>
        <w:rPr>
          <w:bCs/>
          <w:sz w:val="22"/>
        </w:rPr>
        <w:t>内容与具体质量要求（但不仅限于）详见下表。</w:t>
      </w:r>
    </w:p>
    <w:p w:rsidR="00266C93" w:rsidRDefault="00266C93" w:rsidP="00266C93">
      <w:pPr>
        <w:jc w:val="center"/>
        <w:rPr>
          <w:b/>
          <w:color w:val="FF0000"/>
          <w:sz w:val="22"/>
          <w:u w:val="wavyHeavy"/>
        </w:rPr>
      </w:pPr>
      <w:r>
        <w:rPr>
          <w:b/>
          <w:sz w:val="22"/>
        </w:rPr>
        <w:t>服务内容一览表</w:t>
      </w:r>
    </w:p>
    <w:tbl>
      <w:tblPr>
        <w:tblStyle w:val="afffffffffc"/>
        <w:tblW w:w="9854" w:type="dxa"/>
        <w:jc w:val="center"/>
        <w:tblLayout w:type="fixed"/>
        <w:tblLook w:val="04A0" w:firstRow="1" w:lastRow="0" w:firstColumn="1" w:lastColumn="0" w:noHBand="0" w:noVBand="1"/>
      </w:tblPr>
      <w:tblGrid>
        <w:gridCol w:w="780"/>
        <w:gridCol w:w="1738"/>
        <w:gridCol w:w="6224"/>
        <w:gridCol w:w="1112"/>
      </w:tblGrid>
      <w:tr w:rsidR="00266C93" w:rsidTr="00981980">
        <w:trPr>
          <w:tblHeader/>
          <w:jc w:val="center"/>
        </w:trPr>
        <w:tc>
          <w:tcPr>
            <w:tcW w:w="780" w:type="dxa"/>
            <w:vAlign w:val="center"/>
          </w:tcPr>
          <w:p w:rsidR="00266C93" w:rsidRDefault="00266C93" w:rsidP="00266C93">
            <w:pPr>
              <w:pStyle w:val="af3"/>
              <w:spacing w:after="156" w:line="300" w:lineRule="auto"/>
              <w:ind w:firstLine="0"/>
              <w:jc w:val="center"/>
              <w:rPr>
                <w:rFonts w:eastAsia="Times New Roman"/>
                <w:sz w:val="22"/>
                <w:szCs w:val="22"/>
              </w:rPr>
            </w:pPr>
            <w:r>
              <w:rPr>
                <w:rFonts w:eastAsia="Times New Roman"/>
                <w:b/>
                <w:bCs/>
                <w:color w:val="000000"/>
                <w:kern w:val="24"/>
                <w:sz w:val="22"/>
                <w:szCs w:val="22"/>
              </w:rPr>
              <w:t>序号</w:t>
            </w:r>
          </w:p>
        </w:tc>
        <w:tc>
          <w:tcPr>
            <w:tcW w:w="1738" w:type="dxa"/>
            <w:vAlign w:val="center"/>
          </w:tcPr>
          <w:p w:rsidR="00266C93" w:rsidRDefault="00266C93" w:rsidP="00981980">
            <w:pPr>
              <w:jc w:val="center"/>
              <w:rPr>
                <w:rFonts w:eastAsia="Times New Roman"/>
                <w:b/>
                <w:sz w:val="22"/>
              </w:rPr>
            </w:pPr>
            <w:r>
              <w:rPr>
                <w:rFonts w:eastAsia="Times New Roman"/>
                <w:b/>
                <w:sz w:val="22"/>
              </w:rPr>
              <w:t>服务内容</w:t>
            </w:r>
          </w:p>
        </w:tc>
        <w:tc>
          <w:tcPr>
            <w:tcW w:w="6224" w:type="dxa"/>
            <w:vAlign w:val="center"/>
          </w:tcPr>
          <w:p w:rsidR="00266C93" w:rsidRDefault="00266C93" w:rsidP="00981980">
            <w:pPr>
              <w:jc w:val="center"/>
              <w:rPr>
                <w:rFonts w:eastAsia="Times New Roman"/>
                <w:b/>
                <w:sz w:val="22"/>
              </w:rPr>
            </w:pPr>
            <w:r>
              <w:rPr>
                <w:rFonts w:eastAsia="Times New Roman"/>
                <w:b/>
                <w:sz w:val="22"/>
              </w:rPr>
              <w:t>具体要求</w:t>
            </w:r>
          </w:p>
        </w:tc>
        <w:tc>
          <w:tcPr>
            <w:tcW w:w="1112" w:type="dxa"/>
            <w:vAlign w:val="center"/>
          </w:tcPr>
          <w:p w:rsidR="00266C93" w:rsidRDefault="00266C93" w:rsidP="00981980">
            <w:pPr>
              <w:jc w:val="center"/>
              <w:rPr>
                <w:rFonts w:eastAsia="Times New Roman"/>
                <w:b/>
                <w:sz w:val="22"/>
              </w:rPr>
            </w:pPr>
            <w:r>
              <w:rPr>
                <w:rFonts w:eastAsia="Times New Roman"/>
                <w:b/>
                <w:sz w:val="22"/>
              </w:rPr>
              <w:t>备注</w:t>
            </w:r>
          </w:p>
        </w:tc>
      </w:tr>
      <w:tr w:rsidR="00266C93" w:rsidTr="00981980">
        <w:trPr>
          <w:jc w:val="center"/>
        </w:trPr>
        <w:tc>
          <w:tcPr>
            <w:tcW w:w="780" w:type="dxa"/>
            <w:vAlign w:val="center"/>
          </w:tcPr>
          <w:p w:rsidR="00266C93" w:rsidRDefault="00266C93" w:rsidP="00266C93">
            <w:pPr>
              <w:pStyle w:val="af3"/>
              <w:spacing w:after="156" w:line="300" w:lineRule="auto"/>
              <w:ind w:firstLine="0"/>
              <w:jc w:val="center"/>
              <w:rPr>
                <w:rFonts w:eastAsia="Times New Roman"/>
                <w:sz w:val="22"/>
                <w:szCs w:val="22"/>
              </w:rPr>
            </w:pPr>
            <w:r>
              <w:rPr>
                <w:rFonts w:eastAsia="Times New Roman"/>
                <w:sz w:val="22"/>
                <w:szCs w:val="22"/>
              </w:rPr>
              <w:t>1</w:t>
            </w:r>
          </w:p>
        </w:tc>
        <w:tc>
          <w:tcPr>
            <w:tcW w:w="1738" w:type="dxa"/>
            <w:vAlign w:val="center"/>
          </w:tcPr>
          <w:p w:rsidR="00266C93" w:rsidRDefault="00266C93" w:rsidP="00266C93">
            <w:pPr>
              <w:pStyle w:val="af3"/>
              <w:spacing w:after="156" w:line="300" w:lineRule="auto"/>
              <w:ind w:firstLine="0"/>
              <w:jc w:val="center"/>
              <w:rPr>
                <w:rFonts w:eastAsia="Times New Roman"/>
                <w:sz w:val="22"/>
                <w:szCs w:val="22"/>
              </w:rPr>
            </w:pPr>
            <w:r>
              <w:rPr>
                <w:rFonts w:ascii="宋体" w:hAnsi="宋体" w:cs="宋体" w:hint="eastAsia"/>
                <w:color w:val="000000" w:themeColor="dark1"/>
                <w:kern w:val="24"/>
                <w:sz w:val="22"/>
                <w:szCs w:val="22"/>
              </w:rPr>
              <w:t>安全物理环境</w:t>
            </w:r>
          </w:p>
        </w:tc>
        <w:tc>
          <w:tcPr>
            <w:tcW w:w="6224" w:type="dxa"/>
            <w:vAlign w:val="center"/>
          </w:tcPr>
          <w:p w:rsidR="00266C93" w:rsidRDefault="00266C93" w:rsidP="00266C93">
            <w:pPr>
              <w:pStyle w:val="af3"/>
              <w:spacing w:after="156" w:line="300" w:lineRule="auto"/>
              <w:ind w:firstLine="0"/>
              <w:jc w:val="left"/>
              <w:rPr>
                <w:rFonts w:eastAsia="Times New Roman"/>
                <w:sz w:val="22"/>
                <w:szCs w:val="22"/>
              </w:rPr>
            </w:pPr>
            <w:r>
              <w:rPr>
                <w:rFonts w:hint="eastAsia"/>
                <w:bCs/>
                <w:sz w:val="22"/>
                <w:szCs w:val="22"/>
              </w:rPr>
              <w:t>安全物理环境差距评估将通过访谈、文档审查和实地察看的方式差距评估信息系统的安全物理环境保障情况。主要涉及机房。</w:t>
            </w:r>
          </w:p>
        </w:tc>
        <w:tc>
          <w:tcPr>
            <w:tcW w:w="1112" w:type="dxa"/>
            <w:vAlign w:val="center"/>
          </w:tcPr>
          <w:p w:rsidR="00266C93" w:rsidRDefault="00266C93" w:rsidP="00266C93">
            <w:pPr>
              <w:pStyle w:val="af3"/>
              <w:spacing w:after="156" w:line="300" w:lineRule="auto"/>
              <w:ind w:firstLine="0"/>
              <w:jc w:val="center"/>
              <w:rPr>
                <w:rFonts w:eastAsia="Times New Roman"/>
                <w:color w:val="000000" w:themeColor="text1"/>
                <w:kern w:val="24"/>
                <w:sz w:val="22"/>
                <w:szCs w:val="22"/>
              </w:rPr>
            </w:pPr>
          </w:p>
        </w:tc>
      </w:tr>
      <w:tr w:rsidR="00266C93" w:rsidTr="00981980">
        <w:trPr>
          <w:jc w:val="center"/>
        </w:trPr>
        <w:tc>
          <w:tcPr>
            <w:tcW w:w="780" w:type="dxa"/>
            <w:vAlign w:val="center"/>
          </w:tcPr>
          <w:p w:rsidR="00266C93" w:rsidRDefault="00266C93" w:rsidP="00266C93">
            <w:pPr>
              <w:pStyle w:val="af3"/>
              <w:spacing w:after="156" w:line="300" w:lineRule="auto"/>
              <w:ind w:firstLine="0"/>
              <w:jc w:val="center"/>
              <w:rPr>
                <w:rFonts w:eastAsia="Times New Roman"/>
                <w:sz w:val="22"/>
                <w:szCs w:val="22"/>
              </w:rPr>
            </w:pPr>
            <w:r>
              <w:rPr>
                <w:rFonts w:eastAsia="Times New Roman"/>
                <w:sz w:val="22"/>
                <w:szCs w:val="22"/>
              </w:rPr>
              <w:t>2</w:t>
            </w:r>
          </w:p>
        </w:tc>
        <w:tc>
          <w:tcPr>
            <w:tcW w:w="1738" w:type="dxa"/>
            <w:vAlign w:val="center"/>
          </w:tcPr>
          <w:p w:rsidR="00266C93" w:rsidRDefault="00266C93" w:rsidP="00266C93">
            <w:pPr>
              <w:pStyle w:val="af3"/>
              <w:spacing w:after="156" w:line="300" w:lineRule="auto"/>
              <w:ind w:firstLine="0"/>
              <w:jc w:val="center"/>
              <w:rPr>
                <w:rFonts w:eastAsia="Times New Roman"/>
                <w:sz w:val="22"/>
                <w:szCs w:val="22"/>
              </w:rPr>
            </w:pPr>
            <w:r>
              <w:rPr>
                <w:rFonts w:ascii="宋体" w:hAnsi="宋体" w:cs="宋体" w:hint="eastAsia"/>
                <w:sz w:val="22"/>
                <w:szCs w:val="22"/>
              </w:rPr>
              <w:t>安全通信网络</w:t>
            </w:r>
          </w:p>
        </w:tc>
        <w:tc>
          <w:tcPr>
            <w:tcW w:w="6224" w:type="dxa"/>
            <w:vAlign w:val="center"/>
          </w:tcPr>
          <w:p w:rsidR="00266C93" w:rsidRDefault="00266C93" w:rsidP="00266C93">
            <w:pPr>
              <w:pStyle w:val="af3"/>
              <w:spacing w:after="156" w:line="300" w:lineRule="auto"/>
              <w:ind w:firstLine="0"/>
              <w:jc w:val="left"/>
              <w:rPr>
                <w:rFonts w:eastAsia="Times New Roman"/>
                <w:sz w:val="22"/>
                <w:szCs w:val="22"/>
              </w:rPr>
            </w:pPr>
            <w:r>
              <w:rPr>
                <w:rFonts w:hint="eastAsia"/>
                <w:bCs/>
                <w:sz w:val="22"/>
              </w:rPr>
              <w:t>安全通信网络差距评估将通过访谈、检查和测试的方式差距评估信息系统的安全通信网络保障情况。主要涉及对象为：主要涉及网络互联设备与安全设备。</w:t>
            </w:r>
          </w:p>
        </w:tc>
        <w:tc>
          <w:tcPr>
            <w:tcW w:w="1112" w:type="dxa"/>
            <w:vAlign w:val="center"/>
          </w:tcPr>
          <w:p w:rsidR="00266C93" w:rsidRDefault="00266C93" w:rsidP="00266C93">
            <w:pPr>
              <w:pStyle w:val="af3"/>
              <w:spacing w:after="156" w:line="300" w:lineRule="auto"/>
              <w:ind w:firstLine="0"/>
              <w:jc w:val="center"/>
              <w:rPr>
                <w:rFonts w:eastAsia="Times New Roman"/>
                <w:color w:val="000000" w:themeColor="text1"/>
                <w:kern w:val="24"/>
                <w:sz w:val="22"/>
                <w:szCs w:val="22"/>
              </w:rPr>
            </w:pPr>
          </w:p>
        </w:tc>
      </w:tr>
      <w:tr w:rsidR="00266C93" w:rsidTr="00981980">
        <w:trPr>
          <w:jc w:val="center"/>
        </w:trPr>
        <w:tc>
          <w:tcPr>
            <w:tcW w:w="780" w:type="dxa"/>
            <w:vAlign w:val="center"/>
          </w:tcPr>
          <w:p w:rsidR="00266C93" w:rsidRDefault="00266C93" w:rsidP="00266C93">
            <w:pPr>
              <w:pStyle w:val="af3"/>
              <w:spacing w:after="156" w:line="300" w:lineRule="auto"/>
              <w:ind w:firstLine="0"/>
              <w:jc w:val="center"/>
              <w:rPr>
                <w:rFonts w:eastAsia="Times New Roman"/>
                <w:sz w:val="22"/>
                <w:szCs w:val="22"/>
              </w:rPr>
            </w:pPr>
            <w:r>
              <w:rPr>
                <w:rFonts w:eastAsia="Times New Roman"/>
                <w:sz w:val="22"/>
                <w:szCs w:val="22"/>
              </w:rPr>
              <w:t>3</w:t>
            </w:r>
          </w:p>
        </w:tc>
        <w:tc>
          <w:tcPr>
            <w:tcW w:w="1738" w:type="dxa"/>
            <w:vAlign w:val="center"/>
          </w:tcPr>
          <w:p w:rsidR="00266C93" w:rsidRDefault="00266C93" w:rsidP="00266C93">
            <w:pPr>
              <w:pStyle w:val="af3"/>
              <w:spacing w:after="156" w:line="300" w:lineRule="auto"/>
              <w:ind w:firstLine="0"/>
              <w:jc w:val="center"/>
              <w:rPr>
                <w:rFonts w:eastAsia="Times New Roman"/>
                <w:sz w:val="22"/>
                <w:szCs w:val="22"/>
              </w:rPr>
            </w:pPr>
            <w:r>
              <w:rPr>
                <w:rFonts w:hint="eastAsia"/>
                <w:bCs/>
                <w:sz w:val="22"/>
              </w:rPr>
              <w:t>安全区域边界</w:t>
            </w:r>
          </w:p>
        </w:tc>
        <w:tc>
          <w:tcPr>
            <w:tcW w:w="6224" w:type="dxa"/>
            <w:vAlign w:val="center"/>
          </w:tcPr>
          <w:p w:rsidR="00266C93" w:rsidRDefault="00266C93" w:rsidP="00266C93">
            <w:pPr>
              <w:pStyle w:val="af3"/>
              <w:spacing w:after="156" w:line="300" w:lineRule="auto"/>
              <w:ind w:firstLine="0"/>
              <w:jc w:val="left"/>
              <w:rPr>
                <w:rFonts w:eastAsia="Times New Roman"/>
                <w:sz w:val="22"/>
                <w:szCs w:val="22"/>
              </w:rPr>
            </w:pPr>
            <w:r>
              <w:rPr>
                <w:rFonts w:hint="eastAsia"/>
                <w:bCs/>
                <w:sz w:val="22"/>
              </w:rPr>
              <w:t>安全区域边界差距评估将通过访谈、检查和测试的方式差距评估信息系统的安全区域边界安全保障情况。主要涉及对象为：主要涉及网络互联设备与安全设备。</w:t>
            </w:r>
          </w:p>
        </w:tc>
        <w:tc>
          <w:tcPr>
            <w:tcW w:w="1112" w:type="dxa"/>
            <w:vAlign w:val="center"/>
          </w:tcPr>
          <w:p w:rsidR="00266C93" w:rsidRDefault="00266C93" w:rsidP="00266C93">
            <w:pPr>
              <w:pStyle w:val="af3"/>
              <w:spacing w:after="156" w:line="300" w:lineRule="auto"/>
              <w:ind w:firstLine="0"/>
              <w:jc w:val="center"/>
              <w:rPr>
                <w:rFonts w:eastAsia="Times New Roman"/>
                <w:color w:val="000000" w:themeColor="text1"/>
                <w:kern w:val="24"/>
                <w:sz w:val="22"/>
                <w:szCs w:val="22"/>
              </w:rPr>
            </w:pPr>
          </w:p>
        </w:tc>
      </w:tr>
      <w:tr w:rsidR="00266C93" w:rsidTr="00981980">
        <w:trPr>
          <w:jc w:val="center"/>
        </w:trPr>
        <w:tc>
          <w:tcPr>
            <w:tcW w:w="780" w:type="dxa"/>
            <w:vAlign w:val="center"/>
          </w:tcPr>
          <w:p w:rsidR="00266C93" w:rsidRDefault="00266C93" w:rsidP="00266C93">
            <w:pPr>
              <w:pStyle w:val="af3"/>
              <w:spacing w:after="156" w:line="300" w:lineRule="auto"/>
              <w:ind w:firstLine="0"/>
              <w:jc w:val="center"/>
              <w:rPr>
                <w:rFonts w:eastAsiaTheme="minorEastAsia"/>
                <w:sz w:val="22"/>
                <w:szCs w:val="22"/>
              </w:rPr>
            </w:pPr>
            <w:r>
              <w:rPr>
                <w:rFonts w:eastAsiaTheme="minorEastAsia" w:hint="eastAsia"/>
                <w:sz w:val="22"/>
                <w:szCs w:val="22"/>
              </w:rPr>
              <w:t>4</w:t>
            </w:r>
          </w:p>
        </w:tc>
        <w:tc>
          <w:tcPr>
            <w:tcW w:w="1738" w:type="dxa"/>
            <w:vAlign w:val="center"/>
          </w:tcPr>
          <w:p w:rsidR="00266C93" w:rsidRDefault="00266C93" w:rsidP="00266C93">
            <w:pPr>
              <w:pStyle w:val="af3"/>
              <w:spacing w:after="156" w:line="300" w:lineRule="auto"/>
              <w:ind w:firstLine="0"/>
              <w:jc w:val="center"/>
              <w:rPr>
                <w:rFonts w:eastAsia="Times New Roman"/>
                <w:sz w:val="22"/>
                <w:szCs w:val="22"/>
              </w:rPr>
            </w:pPr>
            <w:r>
              <w:rPr>
                <w:rFonts w:hint="eastAsia"/>
                <w:bCs/>
                <w:sz w:val="22"/>
              </w:rPr>
              <w:t>安全计算环境</w:t>
            </w:r>
          </w:p>
        </w:tc>
        <w:tc>
          <w:tcPr>
            <w:tcW w:w="6224" w:type="dxa"/>
            <w:vAlign w:val="center"/>
          </w:tcPr>
          <w:p w:rsidR="00266C93" w:rsidRDefault="00266C93" w:rsidP="00266C93">
            <w:pPr>
              <w:pStyle w:val="af3"/>
              <w:spacing w:after="156" w:line="300" w:lineRule="auto"/>
              <w:ind w:firstLine="0"/>
              <w:jc w:val="left"/>
              <w:rPr>
                <w:rFonts w:eastAsia="Times New Roman"/>
                <w:sz w:val="22"/>
                <w:szCs w:val="22"/>
              </w:rPr>
            </w:pPr>
            <w:r>
              <w:rPr>
                <w:rFonts w:hint="eastAsia"/>
                <w:bCs/>
                <w:sz w:val="22"/>
              </w:rPr>
              <w:t>安全计算环境差距评估将通过访谈、检查和测试的方式差距评估信息系统的主机和应用安全保障情况。主要涉及主机（存储操作系统）和数据库管理系统、应用系统。</w:t>
            </w:r>
          </w:p>
        </w:tc>
        <w:tc>
          <w:tcPr>
            <w:tcW w:w="1112" w:type="dxa"/>
            <w:vAlign w:val="center"/>
          </w:tcPr>
          <w:p w:rsidR="00266C93" w:rsidRDefault="00266C93" w:rsidP="00266C93">
            <w:pPr>
              <w:pStyle w:val="af3"/>
              <w:spacing w:after="156" w:line="300" w:lineRule="auto"/>
              <w:ind w:firstLine="0"/>
              <w:jc w:val="center"/>
              <w:rPr>
                <w:rFonts w:eastAsia="Times New Roman"/>
                <w:color w:val="000000" w:themeColor="text1"/>
                <w:kern w:val="24"/>
                <w:sz w:val="22"/>
                <w:szCs w:val="22"/>
              </w:rPr>
            </w:pPr>
          </w:p>
        </w:tc>
      </w:tr>
      <w:tr w:rsidR="00266C93" w:rsidTr="00981980">
        <w:trPr>
          <w:jc w:val="center"/>
        </w:trPr>
        <w:tc>
          <w:tcPr>
            <w:tcW w:w="780" w:type="dxa"/>
            <w:vAlign w:val="center"/>
          </w:tcPr>
          <w:p w:rsidR="00266C93" w:rsidRDefault="00266C93" w:rsidP="00266C93">
            <w:pPr>
              <w:pStyle w:val="af3"/>
              <w:spacing w:after="156" w:line="300" w:lineRule="auto"/>
              <w:ind w:firstLine="0"/>
              <w:jc w:val="center"/>
              <w:rPr>
                <w:rFonts w:eastAsiaTheme="minorEastAsia"/>
                <w:sz w:val="22"/>
                <w:szCs w:val="22"/>
              </w:rPr>
            </w:pPr>
            <w:r>
              <w:rPr>
                <w:rFonts w:eastAsiaTheme="minorEastAsia" w:hint="eastAsia"/>
                <w:sz w:val="22"/>
                <w:szCs w:val="22"/>
              </w:rPr>
              <w:t>5</w:t>
            </w:r>
          </w:p>
        </w:tc>
        <w:tc>
          <w:tcPr>
            <w:tcW w:w="1738" w:type="dxa"/>
            <w:vAlign w:val="center"/>
          </w:tcPr>
          <w:p w:rsidR="00266C93" w:rsidRDefault="00266C93" w:rsidP="00266C93">
            <w:pPr>
              <w:pStyle w:val="af3"/>
              <w:spacing w:after="156" w:line="300" w:lineRule="auto"/>
              <w:ind w:firstLine="0"/>
              <w:jc w:val="center"/>
              <w:rPr>
                <w:bCs/>
                <w:sz w:val="22"/>
              </w:rPr>
            </w:pPr>
            <w:r>
              <w:rPr>
                <w:rFonts w:hint="eastAsia"/>
                <w:bCs/>
                <w:sz w:val="22"/>
              </w:rPr>
              <w:t>安全管理中心</w:t>
            </w:r>
          </w:p>
        </w:tc>
        <w:tc>
          <w:tcPr>
            <w:tcW w:w="6224" w:type="dxa"/>
            <w:vAlign w:val="center"/>
          </w:tcPr>
          <w:p w:rsidR="00266C93" w:rsidRDefault="00266C93" w:rsidP="00266C93">
            <w:pPr>
              <w:pStyle w:val="af3"/>
              <w:spacing w:after="156" w:line="300" w:lineRule="auto"/>
              <w:ind w:firstLine="0"/>
              <w:jc w:val="left"/>
              <w:rPr>
                <w:bCs/>
                <w:sz w:val="22"/>
              </w:rPr>
            </w:pPr>
            <w:r>
              <w:rPr>
                <w:rFonts w:hint="eastAsia"/>
                <w:bCs/>
                <w:sz w:val="22"/>
              </w:rPr>
              <w:t>安全管理中心评估将通过访谈、检查和测试的方式差距评估信息系统的各类安全管理情况。主要涉及对象为：应用系统鉴别数据、业务数据等系统关键数据。</w:t>
            </w:r>
          </w:p>
        </w:tc>
        <w:tc>
          <w:tcPr>
            <w:tcW w:w="1112" w:type="dxa"/>
            <w:vAlign w:val="center"/>
          </w:tcPr>
          <w:p w:rsidR="00266C93" w:rsidRDefault="00266C93" w:rsidP="00266C93">
            <w:pPr>
              <w:pStyle w:val="af3"/>
              <w:spacing w:after="156" w:line="300" w:lineRule="auto"/>
              <w:ind w:firstLine="0"/>
              <w:jc w:val="center"/>
              <w:rPr>
                <w:rFonts w:eastAsia="Times New Roman"/>
                <w:color w:val="000000" w:themeColor="text1"/>
                <w:kern w:val="24"/>
                <w:sz w:val="22"/>
                <w:szCs w:val="22"/>
              </w:rPr>
            </w:pPr>
          </w:p>
        </w:tc>
      </w:tr>
    </w:tbl>
    <w:p w:rsidR="00266C93" w:rsidRDefault="00266C93" w:rsidP="00266C93">
      <w:pPr>
        <w:adjustRightInd w:val="0"/>
        <w:snapToGrid w:val="0"/>
        <w:ind w:firstLineChars="192" w:firstLine="424"/>
        <w:rPr>
          <w:b/>
          <w:bCs/>
          <w:color w:val="0000FF"/>
          <w:sz w:val="22"/>
        </w:rPr>
      </w:pPr>
      <w:r>
        <w:rPr>
          <w:b/>
          <w:bCs/>
          <w:color w:val="0000FF"/>
          <w:sz w:val="22"/>
        </w:rPr>
        <w:t>说明：此表所列内容为本次</w:t>
      </w:r>
      <w:r>
        <w:rPr>
          <w:rFonts w:hint="eastAsia"/>
          <w:b/>
          <w:bCs/>
          <w:color w:val="0000FF"/>
          <w:sz w:val="22"/>
        </w:rPr>
        <w:t>磋商</w:t>
      </w:r>
      <w:r>
        <w:rPr>
          <w:b/>
          <w:bCs/>
          <w:color w:val="0000FF"/>
          <w:sz w:val="22"/>
        </w:rPr>
        <w:t>核心工作内容，</w:t>
      </w:r>
      <w:r>
        <w:rPr>
          <w:rFonts w:hint="eastAsia"/>
          <w:b/>
          <w:bCs/>
          <w:color w:val="0000FF"/>
          <w:sz w:val="22"/>
        </w:rPr>
        <w:t>供应商</w:t>
      </w:r>
      <w:r>
        <w:rPr>
          <w:b/>
          <w:bCs/>
          <w:color w:val="0000FF"/>
          <w:sz w:val="22"/>
        </w:rPr>
        <w:t>不得缩减。</w:t>
      </w:r>
    </w:p>
    <w:p w:rsidR="00266C93" w:rsidRDefault="00266C93" w:rsidP="00266C93">
      <w:pPr>
        <w:widowControl/>
        <w:ind w:firstLineChars="192" w:firstLine="422"/>
        <w:jc w:val="left"/>
        <w:rPr>
          <w:b/>
          <w:color w:val="FF0000"/>
          <w:sz w:val="22"/>
        </w:rPr>
      </w:pPr>
      <w:r>
        <w:rPr>
          <w:rFonts w:hint="eastAsia"/>
          <w:bCs/>
          <w:sz w:val="22"/>
        </w:rPr>
        <w:t>7.3</w:t>
      </w:r>
      <w:r>
        <w:rPr>
          <w:rFonts w:hint="eastAsia"/>
          <w:bCs/>
          <w:sz w:val="22"/>
        </w:rPr>
        <w:t>具体服务内容</w:t>
      </w:r>
    </w:p>
    <w:p w:rsidR="00266C93" w:rsidRDefault="00266C93" w:rsidP="00266C93">
      <w:pPr>
        <w:pStyle w:val="af3"/>
        <w:spacing w:after="156" w:line="300" w:lineRule="auto"/>
        <w:ind w:firstLineChars="200" w:firstLine="440"/>
        <w:jc w:val="left"/>
        <w:rPr>
          <w:bCs/>
          <w:sz w:val="22"/>
        </w:rPr>
      </w:pPr>
      <w:r>
        <w:rPr>
          <w:rFonts w:hint="eastAsia"/>
          <w:bCs/>
          <w:sz w:val="22"/>
        </w:rPr>
        <w:lastRenderedPageBreak/>
        <w:t xml:space="preserve">7.3.1 </w:t>
      </w:r>
      <w:r>
        <w:rPr>
          <w:rFonts w:hint="eastAsia"/>
          <w:bCs/>
          <w:sz w:val="22"/>
        </w:rPr>
        <w:t>测试参考规范及依据：</w:t>
      </w:r>
    </w:p>
    <w:p w:rsidR="00266C93" w:rsidRDefault="00266C93" w:rsidP="00266C93">
      <w:pPr>
        <w:pStyle w:val="af3"/>
        <w:spacing w:after="156" w:line="300" w:lineRule="auto"/>
        <w:ind w:firstLineChars="200" w:firstLine="440"/>
        <w:jc w:val="left"/>
        <w:rPr>
          <w:bCs/>
          <w:sz w:val="22"/>
        </w:rPr>
      </w:pPr>
      <w:r>
        <w:rPr>
          <w:rFonts w:hint="eastAsia"/>
          <w:bCs/>
          <w:sz w:val="22"/>
        </w:rPr>
        <w:t>国家及相关行业标准规范，但不限于下列文件、标准（均以最新标准执行）：</w:t>
      </w:r>
    </w:p>
    <w:p w:rsidR="00266C93" w:rsidRDefault="00266C93" w:rsidP="00266C93">
      <w:pPr>
        <w:pStyle w:val="af3"/>
        <w:spacing w:after="156" w:line="300" w:lineRule="auto"/>
        <w:ind w:firstLineChars="200" w:firstLine="440"/>
        <w:jc w:val="left"/>
        <w:rPr>
          <w:bCs/>
          <w:sz w:val="22"/>
        </w:rPr>
      </w:pPr>
      <w:r>
        <w:rPr>
          <w:rFonts w:hint="eastAsia"/>
          <w:bCs/>
          <w:sz w:val="22"/>
        </w:rPr>
        <w:t>（</w:t>
      </w:r>
      <w:r>
        <w:rPr>
          <w:rFonts w:hint="eastAsia"/>
          <w:bCs/>
          <w:sz w:val="22"/>
        </w:rPr>
        <w:t>1</w:t>
      </w:r>
      <w:r>
        <w:rPr>
          <w:rFonts w:hint="eastAsia"/>
          <w:bCs/>
          <w:sz w:val="22"/>
        </w:rPr>
        <w:t>）</w:t>
      </w:r>
      <w:r>
        <w:rPr>
          <w:rFonts w:hint="eastAsia"/>
          <w:bCs/>
          <w:sz w:val="22"/>
        </w:rPr>
        <w:t>GB/T 22239-2019</w:t>
      </w:r>
      <w:r>
        <w:rPr>
          <w:rFonts w:hint="eastAsia"/>
          <w:bCs/>
          <w:sz w:val="22"/>
        </w:rPr>
        <w:t>《信息系统安全等级保护基本要求》；</w:t>
      </w:r>
    </w:p>
    <w:p w:rsidR="00266C93" w:rsidRDefault="00266C93" w:rsidP="00266C93">
      <w:pPr>
        <w:pStyle w:val="af3"/>
        <w:spacing w:after="156" w:line="300" w:lineRule="auto"/>
        <w:ind w:firstLineChars="200" w:firstLine="440"/>
        <w:jc w:val="left"/>
        <w:rPr>
          <w:bCs/>
          <w:sz w:val="22"/>
        </w:rPr>
      </w:pPr>
      <w:r>
        <w:rPr>
          <w:rFonts w:hint="eastAsia"/>
          <w:bCs/>
          <w:sz w:val="22"/>
        </w:rPr>
        <w:t>（</w:t>
      </w:r>
      <w:r>
        <w:rPr>
          <w:rFonts w:hint="eastAsia"/>
          <w:bCs/>
          <w:sz w:val="22"/>
        </w:rPr>
        <w:t>2</w:t>
      </w:r>
      <w:r>
        <w:rPr>
          <w:rFonts w:hint="eastAsia"/>
          <w:bCs/>
          <w:sz w:val="22"/>
        </w:rPr>
        <w:t>）</w:t>
      </w:r>
      <w:r>
        <w:rPr>
          <w:rFonts w:hint="eastAsia"/>
          <w:bCs/>
          <w:sz w:val="22"/>
        </w:rPr>
        <w:t>GB/T 18336-2008</w:t>
      </w:r>
      <w:r>
        <w:rPr>
          <w:rFonts w:hint="eastAsia"/>
          <w:bCs/>
          <w:sz w:val="22"/>
        </w:rPr>
        <w:t>《信息技术安全技术信息技术安全性评估准则》；</w:t>
      </w:r>
    </w:p>
    <w:p w:rsidR="00266C93" w:rsidRDefault="00266C93" w:rsidP="00266C93">
      <w:pPr>
        <w:pStyle w:val="af3"/>
        <w:spacing w:after="156" w:line="300" w:lineRule="auto"/>
        <w:ind w:firstLineChars="200" w:firstLine="440"/>
        <w:jc w:val="left"/>
        <w:rPr>
          <w:bCs/>
          <w:sz w:val="22"/>
        </w:rPr>
      </w:pPr>
      <w:r>
        <w:rPr>
          <w:rFonts w:hint="eastAsia"/>
          <w:bCs/>
          <w:sz w:val="22"/>
        </w:rPr>
        <w:t>（</w:t>
      </w:r>
      <w:r>
        <w:rPr>
          <w:rFonts w:hint="eastAsia"/>
          <w:bCs/>
          <w:sz w:val="22"/>
        </w:rPr>
        <w:t>3</w:t>
      </w:r>
      <w:r>
        <w:rPr>
          <w:rFonts w:hint="eastAsia"/>
          <w:bCs/>
          <w:sz w:val="22"/>
        </w:rPr>
        <w:t>）</w:t>
      </w:r>
      <w:r>
        <w:rPr>
          <w:rFonts w:hint="eastAsia"/>
          <w:bCs/>
          <w:sz w:val="22"/>
        </w:rPr>
        <w:t>DB31/T 272-2008</w:t>
      </w:r>
      <w:r>
        <w:rPr>
          <w:rFonts w:hint="eastAsia"/>
          <w:bCs/>
          <w:sz w:val="22"/>
        </w:rPr>
        <w:t>《计算机信息系统安全测评通用技术规范》。</w:t>
      </w:r>
    </w:p>
    <w:p w:rsidR="00266C93" w:rsidRDefault="00266C93" w:rsidP="00266C93">
      <w:pPr>
        <w:pStyle w:val="af3"/>
        <w:spacing w:after="156" w:line="300" w:lineRule="auto"/>
        <w:ind w:firstLineChars="200" w:firstLine="440"/>
        <w:jc w:val="left"/>
        <w:rPr>
          <w:bCs/>
          <w:sz w:val="22"/>
        </w:rPr>
      </w:pPr>
      <w:r>
        <w:rPr>
          <w:rFonts w:hint="eastAsia"/>
          <w:bCs/>
          <w:sz w:val="22"/>
        </w:rPr>
        <w:t>（</w:t>
      </w:r>
      <w:r>
        <w:rPr>
          <w:rFonts w:hint="eastAsia"/>
          <w:bCs/>
          <w:sz w:val="22"/>
        </w:rPr>
        <w:t>4</w:t>
      </w:r>
      <w:r>
        <w:rPr>
          <w:rFonts w:hint="eastAsia"/>
          <w:bCs/>
          <w:sz w:val="22"/>
        </w:rPr>
        <w:t>）国家四部委联合发文的《信息安全等级保护管理办法》</w:t>
      </w:r>
    </w:p>
    <w:p w:rsidR="00266C93" w:rsidRDefault="00266C93" w:rsidP="00266C93">
      <w:pPr>
        <w:pStyle w:val="af3"/>
        <w:spacing w:after="156" w:line="300" w:lineRule="auto"/>
        <w:ind w:firstLineChars="200" w:firstLine="440"/>
        <w:jc w:val="left"/>
        <w:rPr>
          <w:bCs/>
          <w:sz w:val="22"/>
        </w:rPr>
      </w:pPr>
      <w:r>
        <w:rPr>
          <w:rFonts w:hint="eastAsia"/>
          <w:bCs/>
          <w:sz w:val="22"/>
        </w:rPr>
        <w:t>7.3.2</w:t>
      </w:r>
      <w:r>
        <w:rPr>
          <w:rFonts w:hint="eastAsia"/>
          <w:bCs/>
          <w:sz w:val="22"/>
        </w:rPr>
        <w:t>服务内容要求</w:t>
      </w:r>
    </w:p>
    <w:p w:rsidR="00266C93" w:rsidRDefault="00266C93" w:rsidP="00266C93">
      <w:pPr>
        <w:pStyle w:val="af3"/>
        <w:spacing w:after="156" w:line="300" w:lineRule="auto"/>
        <w:ind w:firstLineChars="200" w:firstLine="440"/>
        <w:jc w:val="left"/>
        <w:rPr>
          <w:bCs/>
          <w:sz w:val="22"/>
        </w:rPr>
      </w:pPr>
      <w:r>
        <w:rPr>
          <w:rFonts w:hint="eastAsia"/>
          <w:bCs/>
          <w:sz w:val="22"/>
        </w:rPr>
        <w:t>（</w:t>
      </w:r>
      <w:r>
        <w:rPr>
          <w:rFonts w:hint="eastAsia"/>
          <w:bCs/>
          <w:sz w:val="22"/>
        </w:rPr>
        <w:t>1</w:t>
      </w:r>
      <w:r>
        <w:rPr>
          <w:rFonts w:hint="eastAsia"/>
          <w:bCs/>
          <w:sz w:val="22"/>
        </w:rPr>
        <w:t>）系统调研</w:t>
      </w:r>
    </w:p>
    <w:p w:rsidR="00266C93" w:rsidRDefault="00266C93" w:rsidP="00266C93">
      <w:pPr>
        <w:pStyle w:val="af3"/>
        <w:spacing w:after="156" w:line="300" w:lineRule="auto"/>
        <w:ind w:firstLineChars="200" w:firstLine="440"/>
        <w:jc w:val="left"/>
        <w:rPr>
          <w:bCs/>
          <w:sz w:val="22"/>
        </w:rPr>
      </w:pPr>
      <w:r>
        <w:rPr>
          <w:rFonts w:hint="eastAsia"/>
          <w:bCs/>
          <w:sz w:val="22"/>
        </w:rPr>
        <w:t>对上海东方枢纽国际商务合作区综合信息管理服务平台的业务运行情况、业务功能、部署网络，以及物理环境机房、网络设备、网络安全设备、主机、操作系统、数据库、应用系统、等情况分别进行调研，确定每个系统的测评范围与测评对象。</w:t>
      </w:r>
    </w:p>
    <w:p w:rsidR="00266C93" w:rsidRDefault="00266C93" w:rsidP="00266C93">
      <w:pPr>
        <w:pStyle w:val="af3"/>
        <w:spacing w:after="156" w:line="300" w:lineRule="auto"/>
        <w:ind w:firstLineChars="200" w:firstLine="440"/>
        <w:jc w:val="left"/>
        <w:rPr>
          <w:bCs/>
          <w:sz w:val="22"/>
        </w:rPr>
      </w:pPr>
      <w:r>
        <w:rPr>
          <w:rFonts w:hint="eastAsia"/>
          <w:bCs/>
          <w:sz w:val="22"/>
        </w:rPr>
        <w:t>（</w:t>
      </w:r>
      <w:r>
        <w:rPr>
          <w:rFonts w:hint="eastAsia"/>
          <w:bCs/>
          <w:sz w:val="22"/>
        </w:rPr>
        <w:t>2</w:t>
      </w:r>
      <w:r>
        <w:rPr>
          <w:rFonts w:hint="eastAsia"/>
          <w:bCs/>
          <w:sz w:val="22"/>
        </w:rPr>
        <w:t>）现场实施</w:t>
      </w:r>
    </w:p>
    <w:p w:rsidR="00266C93" w:rsidRDefault="00266C93" w:rsidP="00266C93">
      <w:pPr>
        <w:pStyle w:val="af3"/>
        <w:spacing w:after="156" w:line="300" w:lineRule="auto"/>
        <w:ind w:firstLineChars="200" w:firstLine="440"/>
        <w:jc w:val="left"/>
        <w:rPr>
          <w:bCs/>
          <w:sz w:val="22"/>
        </w:rPr>
      </w:pPr>
      <w:r>
        <w:rPr>
          <w:rFonts w:hint="eastAsia"/>
          <w:bCs/>
          <w:sz w:val="22"/>
        </w:rPr>
        <w:t>对上海东方枢纽国际商务合作区综合信息管理服务平台开展信息化项目安全测评，分别对项目所涉及的安全物理环境、安全通信网络、安全区域边界、安全计算环境、安全管理中心等</w:t>
      </w:r>
      <w:r>
        <w:rPr>
          <w:rFonts w:hint="eastAsia"/>
          <w:bCs/>
          <w:sz w:val="22"/>
        </w:rPr>
        <w:t>5</w:t>
      </w:r>
      <w:r>
        <w:rPr>
          <w:rFonts w:hint="eastAsia"/>
          <w:bCs/>
          <w:sz w:val="22"/>
        </w:rPr>
        <w:t>个技术层面，进行信息化项目安全测评实施，出具“信息化项目安全测评问题汇总”；</w:t>
      </w:r>
    </w:p>
    <w:p w:rsidR="00266C93" w:rsidRDefault="00266C93" w:rsidP="00266C93">
      <w:pPr>
        <w:pStyle w:val="af3"/>
        <w:spacing w:after="156" w:line="300" w:lineRule="auto"/>
        <w:ind w:firstLineChars="200" w:firstLine="440"/>
        <w:jc w:val="left"/>
        <w:rPr>
          <w:bCs/>
          <w:sz w:val="22"/>
        </w:rPr>
      </w:pPr>
      <w:r>
        <w:rPr>
          <w:rFonts w:hint="eastAsia"/>
          <w:bCs/>
          <w:sz w:val="22"/>
        </w:rPr>
        <w:t>（</w:t>
      </w:r>
      <w:r>
        <w:rPr>
          <w:rFonts w:hint="eastAsia"/>
          <w:bCs/>
          <w:sz w:val="22"/>
        </w:rPr>
        <w:t>3</w:t>
      </w:r>
      <w:r>
        <w:rPr>
          <w:rFonts w:hint="eastAsia"/>
          <w:bCs/>
          <w:sz w:val="22"/>
        </w:rPr>
        <w:t>）整改复核</w:t>
      </w:r>
    </w:p>
    <w:p w:rsidR="00266C93" w:rsidRDefault="00266C93" w:rsidP="00266C93">
      <w:pPr>
        <w:pStyle w:val="af3"/>
        <w:spacing w:after="156" w:line="300" w:lineRule="auto"/>
        <w:ind w:firstLineChars="200" w:firstLine="440"/>
        <w:jc w:val="left"/>
        <w:rPr>
          <w:bCs/>
          <w:sz w:val="22"/>
        </w:rPr>
      </w:pPr>
      <w:r>
        <w:rPr>
          <w:rFonts w:hint="eastAsia"/>
          <w:bCs/>
          <w:sz w:val="22"/>
        </w:rPr>
        <w:t>对上海东方枢纽国际商务合作区综合信息管理服务平台测评中发现的问题整改后的情况进行复核确认。</w:t>
      </w:r>
    </w:p>
    <w:p w:rsidR="00266C93" w:rsidRDefault="00266C93" w:rsidP="00266C93">
      <w:pPr>
        <w:pStyle w:val="af3"/>
        <w:spacing w:after="156" w:line="300" w:lineRule="auto"/>
        <w:ind w:firstLineChars="200" w:firstLine="440"/>
        <w:jc w:val="left"/>
        <w:rPr>
          <w:bCs/>
          <w:sz w:val="22"/>
        </w:rPr>
      </w:pPr>
      <w:r>
        <w:rPr>
          <w:rFonts w:hint="eastAsia"/>
          <w:bCs/>
          <w:sz w:val="22"/>
        </w:rPr>
        <w:t>（</w:t>
      </w:r>
      <w:r>
        <w:rPr>
          <w:rFonts w:hint="eastAsia"/>
          <w:bCs/>
          <w:sz w:val="22"/>
        </w:rPr>
        <w:t>4</w:t>
      </w:r>
      <w:r>
        <w:rPr>
          <w:rFonts w:hint="eastAsia"/>
          <w:bCs/>
          <w:sz w:val="22"/>
        </w:rPr>
        <w:t>）报告编制</w:t>
      </w:r>
    </w:p>
    <w:p w:rsidR="00266C93" w:rsidRDefault="00266C93" w:rsidP="00266C93">
      <w:pPr>
        <w:pStyle w:val="af3"/>
        <w:spacing w:after="156" w:line="300" w:lineRule="auto"/>
        <w:ind w:firstLineChars="200" w:firstLine="440"/>
        <w:jc w:val="left"/>
        <w:rPr>
          <w:bCs/>
          <w:sz w:val="22"/>
        </w:rPr>
      </w:pPr>
      <w:r>
        <w:rPr>
          <w:rFonts w:hint="eastAsia"/>
          <w:bCs/>
          <w:sz w:val="22"/>
        </w:rPr>
        <w:t>按照信息化项目验收标准，根据最终的测评结果，提交《上海东方枢纽国际商务合作区综合信息管理服务平台信息化项目安全测评报告》。出具的《上海东方枢纽国际商务合作区综合信息管理服务平台信息化项目安全测评报告》符合上海市信息化项目技术验收要求。</w:t>
      </w:r>
    </w:p>
    <w:p w:rsidR="00266C93" w:rsidRDefault="00266C93" w:rsidP="00266C93">
      <w:pPr>
        <w:pStyle w:val="af3"/>
        <w:spacing w:after="156"/>
        <w:ind w:firstLineChars="200" w:firstLine="440"/>
        <w:jc w:val="left"/>
        <w:rPr>
          <w:bCs/>
          <w:sz w:val="22"/>
        </w:rPr>
      </w:pPr>
      <w:r>
        <w:rPr>
          <w:rFonts w:hint="eastAsia"/>
          <w:bCs/>
          <w:sz w:val="22"/>
        </w:rPr>
        <w:t>（</w:t>
      </w:r>
      <w:r>
        <w:rPr>
          <w:rFonts w:hint="eastAsia"/>
          <w:bCs/>
          <w:sz w:val="22"/>
        </w:rPr>
        <w:t>5</w:t>
      </w:r>
      <w:r>
        <w:rPr>
          <w:rFonts w:hint="eastAsia"/>
          <w:bCs/>
          <w:sz w:val="22"/>
        </w:rPr>
        <w:t>）整改及咨询服务</w:t>
      </w:r>
    </w:p>
    <w:p w:rsidR="00266C93" w:rsidRDefault="00266C93" w:rsidP="00266C93">
      <w:pPr>
        <w:pStyle w:val="af3"/>
        <w:spacing w:after="156" w:line="300" w:lineRule="auto"/>
        <w:ind w:firstLineChars="200" w:firstLine="440"/>
        <w:jc w:val="left"/>
        <w:rPr>
          <w:bCs/>
          <w:sz w:val="22"/>
        </w:rPr>
      </w:pPr>
      <w:r>
        <w:rPr>
          <w:rFonts w:hint="eastAsia"/>
          <w:bCs/>
          <w:sz w:val="22"/>
        </w:rPr>
        <w:t>针对上海东方枢纽国际商务合作区综合信息管理服务平台测评过程中存在的问题提供整改咨询服务。测评过程中发现的问题提出整改意见，对用户或整改单位给出的整改方案给出咨询意见。</w:t>
      </w:r>
    </w:p>
    <w:p w:rsidR="00266C93" w:rsidRDefault="00266C93" w:rsidP="00266C93">
      <w:pPr>
        <w:pStyle w:val="af3"/>
        <w:spacing w:after="156" w:line="300" w:lineRule="auto"/>
        <w:ind w:firstLineChars="200" w:firstLine="440"/>
        <w:jc w:val="left"/>
        <w:rPr>
          <w:bCs/>
          <w:sz w:val="22"/>
        </w:rPr>
      </w:pPr>
      <w:r>
        <w:rPr>
          <w:rFonts w:hint="eastAsia"/>
          <w:bCs/>
          <w:sz w:val="22"/>
        </w:rPr>
        <w:t>7.3.2</w:t>
      </w:r>
      <w:r>
        <w:rPr>
          <w:rFonts w:hint="eastAsia"/>
          <w:bCs/>
          <w:sz w:val="22"/>
        </w:rPr>
        <w:t>测评实施</w:t>
      </w:r>
    </w:p>
    <w:p w:rsidR="00266C93" w:rsidRDefault="00266C93" w:rsidP="00266C93">
      <w:pPr>
        <w:pStyle w:val="af3"/>
        <w:spacing w:after="156" w:line="300" w:lineRule="auto"/>
        <w:ind w:firstLineChars="200" w:firstLine="440"/>
        <w:jc w:val="left"/>
        <w:rPr>
          <w:bCs/>
          <w:sz w:val="22"/>
        </w:rPr>
      </w:pPr>
      <w:r>
        <w:rPr>
          <w:rFonts w:hint="eastAsia"/>
          <w:bCs/>
          <w:sz w:val="22"/>
        </w:rPr>
        <w:t>（</w:t>
      </w:r>
      <w:r>
        <w:rPr>
          <w:rFonts w:hint="eastAsia"/>
          <w:bCs/>
          <w:sz w:val="22"/>
        </w:rPr>
        <w:t>1</w:t>
      </w:r>
      <w:r>
        <w:rPr>
          <w:rFonts w:hint="eastAsia"/>
          <w:bCs/>
          <w:sz w:val="22"/>
        </w:rPr>
        <w:t>）安全测评工作应先在项目建设上线之前进行第一次安全测评，在发现安全风险问题汇总后及时反馈采购人，同时配合采购人督促项目实施开发商进行问题整改。</w:t>
      </w:r>
    </w:p>
    <w:p w:rsidR="00266C93" w:rsidRDefault="00266C93" w:rsidP="00266C93">
      <w:pPr>
        <w:pStyle w:val="af3"/>
        <w:spacing w:after="156" w:line="300" w:lineRule="auto"/>
        <w:ind w:firstLineChars="200" w:firstLine="440"/>
        <w:jc w:val="left"/>
        <w:rPr>
          <w:bCs/>
          <w:sz w:val="22"/>
        </w:rPr>
      </w:pPr>
      <w:r>
        <w:rPr>
          <w:rFonts w:hint="eastAsia"/>
          <w:bCs/>
          <w:sz w:val="22"/>
        </w:rPr>
        <w:lastRenderedPageBreak/>
        <w:t>（</w:t>
      </w:r>
      <w:r>
        <w:rPr>
          <w:rFonts w:hint="eastAsia"/>
          <w:bCs/>
          <w:sz w:val="22"/>
        </w:rPr>
        <w:t>2</w:t>
      </w:r>
      <w:r>
        <w:rPr>
          <w:rFonts w:hint="eastAsia"/>
          <w:bCs/>
          <w:sz w:val="22"/>
        </w:rPr>
        <w:t>）在项目实施开发商完成整改后，再进行一次复核测评，以保障项目上线后在安全性方面满足项目建设和相关安全标准的要求。</w:t>
      </w:r>
    </w:p>
    <w:p w:rsidR="00266C93" w:rsidRDefault="00266C93" w:rsidP="00266C93">
      <w:pPr>
        <w:pStyle w:val="af3"/>
        <w:spacing w:after="156" w:line="300" w:lineRule="auto"/>
        <w:ind w:firstLineChars="200" w:firstLine="440"/>
        <w:jc w:val="left"/>
        <w:rPr>
          <w:bCs/>
          <w:sz w:val="22"/>
        </w:rPr>
      </w:pPr>
      <w:r>
        <w:rPr>
          <w:rFonts w:hint="eastAsia"/>
          <w:bCs/>
          <w:sz w:val="22"/>
        </w:rPr>
        <w:t>（</w:t>
      </w:r>
      <w:r>
        <w:rPr>
          <w:rFonts w:hint="eastAsia"/>
          <w:bCs/>
          <w:sz w:val="22"/>
        </w:rPr>
        <w:t>3</w:t>
      </w:r>
      <w:r>
        <w:rPr>
          <w:rFonts w:hint="eastAsia"/>
          <w:bCs/>
          <w:sz w:val="22"/>
        </w:rPr>
        <w:t>）供应商实施团队中至少含有</w:t>
      </w:r>
      <w:r>
        <w:rPr>
          <w:rFonts w:hint="eastAsia"/>
          <w:bCs/>
          <w:sz w:val="22"/>
        </w:rPr>
        <w:t>5</w:t>
      </w:r>
      <w:r>
        <w:rPr>
          <w:rFonts w:hint="eastAsia"/>
          <w:bCs/>
          <w:sz w:val="22"/>
        </w:rPr>
        <w:t>名高级测评师以及</w:t>
      </w:r>
      <w:r>
        <w:rPr>
          <w:rFonts w:hint="eastAsia"/>
          <w:bCs/>
          <w:sz w:val="22"/>
        </w:rPr>
        <w:t>5</w:t>
      </w:r>
      <w:r>
        <w:rPr>
          <w:rFonts w:hint="eastAsia"/>
          <w:bCs/>
          <w:sz w:val="22"/>
        </w:rPr>
        <w:t>名中级测评师。</w:t>
      </w:r>
    </w:p>
    <w:p w:rsidR="00266C93" w:rsidRDefault="00266C93" w:rsidP="00266C93">
      <w:pPr>
        <w:pStyle w:val="af3"/>
        <w:spacing w:after="156" w:line="300" w:lineRule="auto"/>
        <w:ind w:firstLineChars="200" w:firstLine="440"/>
        <w:jc w:val="left"/>
        <w:rPr>
          <w:bCs/>
          <w:sz w:val="22"/>
        </w:rPr>
      </w:pPr>
      <w:r>
        <w:rPr>
          <w:rFonts w:hint="eastAsia"/>
          <w:bCs/>
          <w:sz w:val="22"/>
        </w:rPr>
        <w:t>7.3.3</w:t>
      </w:r>
      <w:r>
        <w:rPr>
          <w:rFonts w:hint="eastAsia"/>
          <w:bCs/>
          <w:sz w:val="22"/>
        </w:rPr>
        <w:t>提交文档要求</w:t>
      </w:r>
    </w:p>
    <w:p w:rsidR="00266C93" w:rsidRDefault="00266C93" w:rsidP="00266C93">
      <w:pPr>
        <w:pStyle w:val="af3"/>
        <w:spacing w:after="156" w:line="300" w:lineRule="auto"/>
        <w:ind w:firstLineChars="200" w:firstLine="440"/>
        <w:jc w:val="left"/>
        <w:rPr>
          <w:bCs/>
          <w:sz w:val="22"/>
        </w:rPr>
      </w:pPr>
      <w:r>
        <w:rPr>
          <w:rFonts w:hint="eastAsia"/>
          <w:bCs/>
          <w:sz w:val="22"/>
        </w:rPr>
        <w:t>（</w:t>
      </w:r>
      <w:r>
        <w:rPr>
          <w:rFonts w:hint="eastAsia"/>
          <w:bCs/>
          <w:sz w:val="22"/>
        </w:rPr>
        <w:t>1</w:t>
      </w:r>
      <w:r>
        <w:rPr>
          <w:rFonts w:hint="eastAsia"/>
          <w:bCs/>
          <w:sz w:val="22"/>
        </w:rPr>
        <w:t>）提交完整的项目安全测评工作计划及测评方案；</w:t>
      </w:r>
    </w:p>
    <w:p w:rsidR="00266C93" w:rsidRDefault="00266C93" w:rsidP="00266C93">
      <w:pPr>
        <w:pStyle w:val="af3"/>
        <w:spacing w:after="156" w:line="300" w:lineRule="auto"/>
        <w:ind w:firstLineChars="200" w:firstLine="440"/>
        <w:jc w:val="left"/>
        <w:rPr>
          <w:bCs/>
          <w:sz w:val="22"/>
        </w:rPr>
      </w:pPr>
      <w:r>
        <w:rPr>
          <w:rFonts w:hint="eastAsia"/>
          <w:bCs/>
          <w:sz w:val="22"/>
        </w:rPr>
        <w:t>（</w:t>
      </w:r>
      <w:r>
        <w:rPr>
          <w:rFonts w:hint="eastAsia"/>
          <w:bCs/>
          <w:sz w:val="22"/>
        </w:rPr>
        <w:t>2</w:t>
      </w:r>
      <w:r>
        <w:rPr>
          <w:rFonts w:hint="eastAsia"/>
          <w:bCs/>
          <w:sz w:val="22"/>
        </w:rPr>
        <w:t>）提交安全测评中产生的现场测试记录表、问题汇总表、整改意见表等；</w:t>
      </w:r>
    </w:p>
    <w:p w:rsidR="00266C93" w:rsidRDefault="00266C93" w:rsidP="00266C93">
      <w:pPr>
        <w:pStyle w:val="af3"/>
        <w:spacing w:after="156" w:line="300" w:lineRule="auto"/>
        <w:ind w:firstLineChars="200" w:firstLine="440"/>
        <w:jc w:val="left"/>
        <w:rPr>
          <w:bCs/>
          <w:sz w:val="22"/>
        </w:rPr>
      </w:pPr>
      <w:r>
        <w:rPr>
          <w:rFonts w:hint="eastAsia"/>
          <w:bCs/>
          <w:sz w:val="22"/>
        </w:rPr>
        <w:t>（</w:t>
      </w:r>
      <w:r>
        <w:rPr>
          <w:rFonts w:hint="eastAsia"/>
          <w:bCs/>
          <w:sz w:val="22"/>
        </w:rPr>
        <w:t>3</w:t>
      </w:r>
      <w:r>
        <w:rPr>
          <w:rFonts w:hint="eastAsia"/>
          <w:bCs/>
          <w:sz w:val="22"/>
        </w:rPr>
        <w:t>）项目安全测评工作完成后应出具相应的《上海东方枢纽国际商务合作区综合信息管理服务平台信息化项目安全测评报告》。</w:t>
      </w:r>
    </w:p>
    <w:p w:rsidR="00266C93" w:rsidRDefault="00266C93" w:rsidP="00266C93">
      <w:pPr>
        <w:pStyle w:val="af3"/>
        <w:spacing w:after="156" w:line="300" w:lineRule="auto"/>
        <w:ind w:firstLineChars="192" w:firstLine="422"/>
        <w:rPr>
          <w:bCs/>
          <w:sz w:val="22"/>
        </w:rPr>
      </w:pPr>
      <w:r>
        <w:rPr>
          <w:rFonts w:hint="eastAsia"/>
          <w:bCs/>
          <w:sz w:val="22"/>
        </w:rPr>
        <w:t>7</w:t>
      </w:r>
      <w:r>
        <w:rPr>
          <w:bCs/>
          <w:sz w:val="22"/>
        </w:rPr>
        <w:t>.</w:t>
      </w:r>
      <w:r>
        <w:rPr>
          <w:rFonts w:hint="eastAsia"/>
          <w:bCs/>
          <w:sz w:val="22"/>
        </w:rPr>
        <w:t>4</w:t>
      </w:r>
      <w:r>
        <w:rPr>
          <w:rFonts w:hint="eastAsia"/>
          <w:bCs/>
          <w:sz w:val="22"/>
        </w:rPr>
        <w:t>人员及设备要求</w:t>
      </w:r>
    </w:p>
    <w:p w:rsidR="00266C93" w:rsidRDefault="00266C93" w:rsidP="00266C93">
      <w:pPr>
        <w:pStyle w:val="af3"/>
        <w:adjustRightInd w:val="0"/>
        <w:snapToGrid w:val="0"/>
        <w:spacing w:after="156" w:line="300" w:lineRule="auto"/>
        <w:ind w:firstLineChars="200" w:firstLine="440"/>
        <w:rPr>
          <w:sz w:val="22"/>
        </w:rPr>
      </w:pPr>
      <w:r>
        <w:rPr>
          <w:rFonts w:hint="eastAsia"/>
          <w:sz w:val="22"/>
        </w:rPr>
        <w:t>7.4</w:t>
      </w:r>
      <w:r>
        <w:rPr>
          <w:sz w:val="22"/>
        </w:rPr>
        <w:t xml:space="preserve">.1 </w:t>
      </w:r>
      <w:r>
        <w:rPr>
          <w:rFonts w:hint="eastAsia"/>
          <w:bCs/>
          <w:sz w:val="22"/>
        </w:rPr>
        <w:t>供应商</w:t>
      </w:r>
      <w:r>
        <w:rPr>
          <w:sz w:val="22"/>
        </w:rPr>
        <w:t>应充分考虑满足本项目的要求，提出自身有足够能力实施的方案，根据对项目的理解提供项目实施详细进度计划和项目人员配置管理计划，包括组织结构、项目负责人、组成人员及分工职责，并提供人员简历、资质证书。</w:t>
      </w:r>
    </w:p>
    <w:p w:rsidR="00266C93" w:rsidRDefault="00266C93" w:rsidP="00266C93">
      <w:pPr>
        <w:pStyle w:val="af3"/>
        <w:adjustRightInd w:val="0"/>
        <w:snapToGrid w:val="0"/>
        <w:spacing w:after="156" w:line="300" w:lineRule="auto"/>
        <w:ind w:firstLineChars="200" w:firstLine="440"/>
        <w:rPr>
          <w:sz w:val="22"/>
        </w:rPr>
      </w:pPr>
      <w:r>
        <w:rPr>
          <w:rFonts w:hint="eastAsia"/>
          <w:sz w:val="22"/>
        </w:rPr>
        <w:t>7.4</w:t>
      </w:r>
      <w:r>
        <w:rPr>
          <w:sz w:val="22"/>
        </w:rPr>
        <w:t xml:space="preserve">.2 </w:t>
      </w:r>
      <w:r>
        <w:rPr>
          <w:rFonts w:hint="eastAsia"/>
          <w:bCs/>
          <w:sz w:val="22"/>
        </w:rPr>
        <w:t>供应商</w:t>
      </w:r>
      <w:r>
        <w:rPr>
          <w:sz w:val="22"/>
        </w:rPr>
        <w:t>应优先选派具备相关项目实施经验的项目经理和核心技术人员，组建本项目实施团队人员，确保项目按计划实施完成。</w:t>
      </w:r>
    </w:p>
    <w:p w:rsidR="00266C93" w:rsidRDefault="00266C93" w:rsidP="00266C93">
      <w:pPr>
        <w:pStyle w:val="af3"/>
        <w:adjustRightInd w:val="0"/>
        <w:snapToGrid w:val="0"/>
        <w:spacing w:after="156" w:line="300" w:lineRule="auto"/>
        <w:ind w:firstLineChars="200" w:firstLine="440"/>
        <w:rPr>
          <w:sz w:val="22"/>
        </w:rPr>
      </w:pPr>
      <w:r>
        <w:rPr>
          <w:rFonts w:hint="eastAsia"/>
          <w:sz w:val="22"/>
        </w:rPr>
        <w:t>7.4</w:t>
      </w:r>
      <w:r>
        <w:rPr>
          <w:sz w:val="22"/>
        </w:rPr>
        <w:t xml:space="preserve">.3 </w:t>
      </w:r>
      <w:r>
        <w:rPr>
          <w:rFonts w:hint="eastAsia"/>
          <w:bCs/>
          <w:sz w:val="22"/>
        </w:rPr>
        <w:t>供应商</w:t>
      </w:r>
      <w:r>
        <w:rPr>
          <w:sz w:val="22"/>
        </w:rPr>
        <w:t>针对本项目成立项目小组，在</w:t>
      </w:r>
      <w:r>
        <w:rPr>
          <w:rFonts w:hint="eastAsia"/>
          <w:sz w:val="22"/>
        </w:rPr>
        <w:t>响应文件</w:t>
      </w:r>
      <w:r>
        <w:rPr>
          <w:sz w:val="22"/>
        </w:rPr>
        <w:t>中提供书面名单，人员一旦得到确认，无特殊理由不得随意变动，其中项目经理具有相当项目经验，项目经理未得到采购人同意的情况下不得随意更换。</w:t>
      </w:r>
    </w:p>
    <w:p w:rsidR="00266C93" w:rsidRDefault="00266C93" w:rsidP="00266C93">
      <w:pPr>
        <w:pStyle w:val="af3"/>
        <w:adjustRightInd w:val="0"/>
        <w:snapToGrid w:val="0"/>
        <w:spacing w:after="156" w:line="300" w:lineRule="auto"/>
        <w:ind w:firstLineChars="200" w:firstLine="440"/>
        <w:rPr>
          <w:sz w:val="22"/>
        </w:rPr>
      </w:pPr>
      <w:r>
        <w:rPr>
          <w:rFonts w:hint="eastAsia"/>
          <w:sz w:val="22"/>
        </w:rPr>
        <w:t>7.4</w:t>
      </w:r>
      <w:r>
        <w:rPr>
          <w:sz w:val="22"/>
        </w:rPr>
        <w:t xml:space="preserve">.4 </w:t>
      </w:r>
      <w:r>
        <w:rPr>
          <w:sz w:val="22"/>
        </w:rPr>
        <w:t>采购人有权根据实施情况要求更换项目经理和实施人员。</w:t>
      </w:r>
    </w:p>
    <w:p w:rsidR="00266C93" w:rsidRDefault="00266C93" w:rsidP="00266C93">
      <w:pPr>
        <w:pStyle w:val="af3"/>
        <w:adjustRightInd w:val="0"/>
        <w:snapToGrid w:val="0"/>
        <w:spacing w:after="156" w:line="300" w:lineRule="auto"/>
        <w:ind w:firstLineChars="200" w:firstLine="440"/>
        <w:rPr>
          <w:sz w:val="22"/>
        </w:rPr>
      </w:pPr>
      <w:r>
        <w:rPr>
          <w:rFonts w:hint="eastAsia"/>
          <w:sz w:val="22"/>
        </w:rPr>
        <w:t>本项目中人员岗位要求（但不仅限于）详见下表：</w:t>
      </w:r>
    </w:p>
    <w:tbl>
      <w:tblPr>
        <w:tblStyle w:val="TableNormal"/>
        <w:tblW w:w="98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1"/>
        <w:gridCol w:w="1417"/>
        <w:gridCol w:w="1874"/>
        <w:gridCol w:w="4962"/>
        <w:gridCol w:w="787"/>
      </w:tblGrid>
      <w:tr w:rsidR="00266C93" w:rsidTr="00981980">
        <w:trPr>
          <w:trHeight w:val="863"/>
        </w:trPr>
        <w:tc>
          <w:tcPr>
            <w:tcW w:w="821" w:type="dxa"/>
            <w:vAlign w:val="center"/>
          </w:tcPr>
          <w:p w:rsidR="00266C93" w:rsidRDefault="00266C93" w:rsidP="00266C93">
            <w:pPr>
              <w:pStyle w:val="af3"/>
              <w:adjustRightInd w:val="0"/>
              <w:snapToGrid w:val="0"/>
              <w:spacing w:after="156" w:line="300" w:lineRule="auto"/>
              <w:ind w:left="420" w:firstLine="442"/>
              <w:jc w:val="center"/>
              <w:rPr>
                <w:b/>
                <w:sz w:val="22"/>
              </w:rPr>
            </w:pPr>
            <w:r>
              <w:rPr>
                <w:b/>
                <w:sz w:val="22"/>
              </w:rPr>
              <w:t>序号</w:t>
            </w:r>
          </w:p>
        </w:tc>
        <w:tc>
          <w:tcPr>
            <w:tcW w:w="1417" w:type="dxa"/>
            <w:vAlign w:val="center"/>
          </w:tcPr>
          <w:p w:rsidR="00266C93" w:rsidRDefault="00266C93" w:rsidP="00266C93">
            <w:pPr>
              <w:pStyle w:val="af3"/>
              <w:adjustRightInd w:val="0"/>
              <w:snapToGrid w:val="0"/>
              <w:spacing w:after="156" w:line="300" w:lineRule="auto"/>
              <w:ind w:left="420" w:firstLine="442"/>
              <w:jc w:val="center"/>
              <w:rPr>
                <w:b/>
                <w:sz w:val="22"/>
              </w:rPr>
            </w:pPr>
            <w:r>
              <w:rPr>
                <w:b/>
                <w:sz w:val="22"/>
              </w:rPr>
              <w:t>岗位名称</w:t>
            </w:r>
          </w:p>
        </w:tc>
        <w:tc>
          <w:tcPr>
            <w:tcW w:w="1874" w:type="dxa"/>
            <w:vAlign w:val="center"/>
          </w:tcPr>
          <w:p w:rsidR="00266C93" w:rsidRDefault="00266C93" w:rsidP="00266C93">
            <w:pPr>
              <w:pStyle w:val="af3"/>
              <w:adjustRightInd w:val="0"/>
              <w:snapToGrid w:val="0"/>
              <w:spacing w:after="156" w:line="300" w:lineRule="auto"/>
              <w:ind w:left="420" w:firstLine="442"/>
              <w:jc w:val="center"/>
              <w:rPr>
                <w:b/>
                <w:sz w:val="22"/>
              </w:rPr>
            </w:pPr>
            <w:r>
              <w:rPr>
                <w:b/>
                <w:sz w:val="22"/>
              </w:rPr>
              <w:t>建议配置</w:t>
            </w:r>
          </w:p>
          <w:p w:rsidR="00266C93" w:rsidRDefault="00266C93" w:rsidP="00266C93">
            <w:pPr>
              <w:pStyle w:val="af3"/>
              <w:adjustRightInd w:val="0"/>
              <w:snapToGrid w:val="0"/>
              <w:spacing w:after="156" w:line="300" w:lineRule="auto"/>
              <w:ind w:left="420" w:firstLine="442"/>
              <w:jc w:val="center"/>
              <w:rPr>
                <w:b/>
                <w:sz w:val="22"/>
              </w:rPr>
            </w:pPr>
            <w:r>
              <w:rPr>
                <w:b/>
                <w:sz w:val="22"/>
              </w:rPr>
              <w:t>岗位人数</w:t>
            </w:r>
          </w:p>
        </w:tc>
        <w:tc>
          <w:tcPr>
            <w:tcW w:w="4962" w:type="dxa"/>
            <w:vAlign w:val="center"/>
          </w:tcPr>
          <w:p w:rsidR="00266C93" w:rsidRDefault="00266C93" w:rsidP="00266C93">
            <w:pPr>
              <w:pStyle w:val="af3"/>
              <w:adjustRightInd w:val="0"/>
              <w:snapToGrid w:val="0"/>
              <w:spacing w:after="156" w:line="300" w:lineRule="auto"/>
              <w:ind w:left="420" w:firstLine="442"/>
              <w:jc w:val="center"/>
              <w:rPr>
                <w:b/>
                <w:sz w:val="22"/>
              </w:rPr>
            </w:pPr>
            <w:r>
              <w:rPr>
                <w:b/>
                <w:sz w:val="22"/>
              </w:rPr>
              <w:t>基本要求</w:t>
            </w:r>
          </w:p>
        </w:tc>
        <w:tc>
          <w:tcPr>
            <w:tcW w:w="787" w:type="dxa"/>
            <w:vAlign w:val="center"/>
          </w:tcPr>
          <w:p w:rsidR="00266C93" w:rsidRDefault="00266C93" w:rsidP="00266C93">
            <w:pPr>
              <w:pStyle w:val="af3"/>
              <w:adjustRightInd w:val="0"/>
              <w:snapToGrid w:val="0"/>
              <w:spacing w:after="156" w:line="300" w:lineRule="auto"/>
              <w:ind w:left="420" w:firstLine="442"/>
              <w:jc w:val="center"/>
              <w:rPr>
                <w:b/>
                <w:sz w:val="22"/>
              </w:rPr>
            </w:pPr>
            <w:r>
              <w:rPr>
                <w:b/>
                <w:sz w:val="22"/>
              </w:rPr>
              <w:t>备注</w:t>
            </w:r>
          </w:p>
        </w:tc>
      </w:tr>
      <w:tr w:rsidR="00266C93" w:rsidTr="00981980">
        <w:trPr>
          <w:trHeight w:val="1429"/>
        </w:trPr>
        <w:tc>
          <w:tcPr>
            <w:tcW w:w="821" w:type="dxa"/>
            <w:vAlign w:val="center"/>
          </w:tcPr>
          <w:p w:rsidR="00266C93" w:rsidRDefault="00266C93" w:rsidP="00266C93">
            <w:pPr>
              <w:pStyle w:val="af3"/>
              <w:adjustRightInd w:val="0"/>
              <w:snapToGrid w:val="0"/>
              <w:spacing w:after="156" w:line="300" w:lineRule="auto"/>
              <w:ind w:left="420" w:firstLine="440"/>
              <w:jc w:val="center"/>
              <w:rPr>
                <w:sz w:val="22"/>
              </w:rPr>
            </w:pPr>
            <w:r>
              <w:rPr>
                <w:sz w:val="22"/>
              </w:rPr>
              <w:t>1</w:t>
            </w:r>
          </w:p>
        </w:tc>
        <w:tc>
          <w:tcPr>
            <w:tcW w:w="1417" w:type="dxa"/>
            <w:vAlign w:val="center"/>
          </w:tcPr>
          <w:p w:rsidR="00266C93" w:rsidRDefault="00266C93" w:rsidP="00266C93">
            <w:pPr>
              <w:pStyle w:val="af3"/>
              <w:adjustRightInd w:val="0"/>
              <w:snapToGrid w:val="0"/>
              <w:spacing w:after="156" w:line="300" w:lineRule="auto"/>
              <w:ind w:left="420" w:firstLine="440"/>
              <w:jc w:val="center"/>
              <w:rPr>
                <w:sz w:val="22"/>
              </w:rPr>
            </w:pPr>
            <w:r>
              <w:rPr>
                <w:sz w:val="22"/>
              </w:rPr>
              <w:t>项目总负责</w:t>
            </w:r>
          </w:p>
        </w:tc>
        <w:tc>
          <w:tcPr>
            <w:tcW w:w="1874" w:type="dxa"/>
            <w:vAlign w:val="center"/>
          </w:tcPr>
          <w:p w:rsidR="00266C93" w:rsidRDefault="00266C93" w:rsidP="00266C93">
            <w:pPr>
              <w:pStyle w:val="af3"/>
              <w:adjustRightInd w:val="0"/>
              <w:snapToGrid w:val="0"/>
              <w:spacing w:after="156" w:line="300" w:lineRule="auto"/>
              <w:ind w:left="420" w:firstLine="440"/>
              <w:jc w:val="center"/>
              <w:rPr>
                <w:sz w:val="22"/>
              </w:rPr>
            </w:pPr>
            <w:r>
              <w:rPr>
                <w:sz w:val="22"/>
              </w:rPr>
              <w:t xml:space="preserve">1 </w:t>
            </w:r>
            <w:r>
              <w:rPr>
                <w:sz w:val="22"/>
              </w:rPr>
              <w:t>人</w:t>
            </w:r>
          </w:p>
        </w:tc>
        <w:tc>
          <w:tcPr>
            <w:tcW w:w="4962" w:type="dxa"/>
          </w:tcPr>
          <w:p w:rsidR="00266C93" w:rsidRDefault="00266C93" w:rsidP="00266C93">
            <w:pPr>
              <w:pStyle w:val="af3"/>
              <w:adjustRightInd w:val="0"/>
              <w:snapToGrid w:val="0"/>
              <w:spacing w:after="156" w:line="300" w:lineRule="auto"/>
              <w:ind w:left="420" w:firstLine="440"/>
              <w:rPr>
                <w:sz w:val="22"/>
              </w:rPr>
            </w:pPr>
            <w:r>
              <w:rPr>
                <w:sz w:val="22"/>
              </w:rPr>
              <w:t>深刻理解我国</w:t>
            </w:r>
            <w:r>
              <w:rPr>
                <w:rFonts w:hint="eastAsia"/>
                <w:sz w:val="22"/>
              </w:rPr>
              <w:t>信息化项目安全</w:t>
            </w:r>
            <w:r>
              <w:rPr>
                <w:sz w:val="22"/>
              </w:rPr>
              <w:t>保护工作政策要求，有安全测评和项目管理经验；具备对项目建设总体把控和协调统筹及良好的沟通能力。具有</w:t>
            </w:r>
            <w:r>
              <w:rPr>
                <w:sz w:val="22"/>
              </w:rPr>
              <w:t>10</w:t>
            </w:r>
            <w:r>
              <w:rPr>
                <w:sz w:val="22"/>
              </w:rPr>
              <w:t>年及以上相关检测工作经验，如有等级测评师等相关资质证书请提供。</w:t>
            </w:r>
          </w:p>
        </w:tc>
        <w:tc>
          <w:tcPr>
            <w:tcW w:w="787" w:type="dxa"/>
          </w:tcPr>
          <w:p w:rsidR="00266C93" w:rsidRDefault="00266C93" w:rsidP="00266C93">
            <w:pPr>
              <w:pStyle w:val="af3"/>
              <w:adjustRightInd w:val="0"/>
              <w:snapToGrid w:val="0"/>
              <w:spacing w:after="156" w:line="300" w:lineRule="auto"/>
              <w:ind w:left="420" w:firstLine="440"/>
              <w:rPr>
                <w:sz w:val="22"/>
              </w:rPr>
            </w:pPr>
          </w:p>
        </w:tc>
      </w:tr>
      <w:tr w:rsidR="00266C93" w:rsidTr="00981980">
        <w:trPr>
          <w:trHeight w:val="860"/>
        </w:trPr>
        <w:tc>
          <w:tcPr>
            <w:tcW w:w="821" w:type="dxa"/>
            <w:vAlign w:val="center"/>
          </w:tcPr>
          <w:p w:rsidR="00266C93" w:rsidRDefault="00266C93" w:rsidP="00266C93">
            <w:pPr>
              <w:pStyle w:val="af3"/>
              <w:adjustRightInd w:val="0"/>
              <w:snapToGrid w:val="0"/>
              <w:spacing w:after="156" w:line="300" w:lineRule="auto"/>
              <w:ind w:left="420" w:firstLine="440"/>
              <w:jc w:val="center"/>
              <w:rPr>
                <w:sz w:val="22"/>
              </w:rPr>
            </w:pPr>
            <w:r>
              <w:rPr>
                <w:rFonts w:hint="eastAsia"/>
                <w:sz w:val="22"/>
              </w:rPr>
              <w:t>2</w:t>
            </w:r>
          </w:p>
        </w:tc>
        <w:tc>
          <w:tcPr>
            <w:tcW w:w="1417" w:type="dxa"/>
            <w:vAlign w:val="center"/>
          </w:tcPr>
          <w:p w:rsidR="00266C93" w:rsidRDefault="00266C93" w:rsidP="00266C93">
            <w:pPr>
              <w:pStyle w:val="af3"/>
              <w:adjustRightInd w:val="0"/>
              <w:snapToGrid w:val="0"/>
              <w:spacing w:after="156" w:line="300" w:lineRule="auto"/>
              <w:ind w:left="420" w:firstLine="440"/>
              <w:jc w:val="center"/>
              <w:rPr>
                <w:sz w:val="22"/>
              </w:rPr>
            </w:pPr>
            <w:r>
              <w:rPr>
                <w:sz w:val="22"/>
              </w:rPr>
              <w:t>项目组长</w:t>
            </w:r>
          </w:p>
        </w:tc>
        <w:tc>
          <w:tcPr>
            <w:tcW w:w="1874" w:type="dxa"/>
            <w:vAlign w:val="center"/>
          </w:tcPr>
          <w:p w:rsidR="00266C93" w:rsidRDefault="00266C93" w:rsidP="00266C93">
            <w:pPr>
              <w:pStyle w:val="af3"/>
              <w:adjustRightInd w:val="0"/>
              <w:snapToGrid w:val="0"/>
              <w:spacing w:after="156" w:line="300" w:lineRule="auto"/>
              <w:ind w:left="420" w:firstLine="440"/>
              <w:jc w:val="center"/>
              <w:rPr>
                <w:sz w:val="22"/>
              </w:rPr>
            </w:pPr>
            <w:r>
              <w:rPr>
                <w:rFonts w:hint="eastAsia"/>
                <w:sz w:val="22"/>
              </w:rPr>
              <w:t>5</w:t>
            </w:r>
            <w:r>
              <w:rPr>
                <w:sz w:val="22"/>
              </w:rPr>
              <w:t xml:space="preserve"> </w:t>
            </w:r>
            <w:r>
              <w:rPr>
                <w:sz w:val="22"/>
              </w:rPr>
              <w:t>人</w:t>
            </w:r>
          </w:p>
        </w:tc>
        <w:tc>
          <w:tcPr>
            <w:tcW w:w="4962" w:type="dxa"/>
          </w:tcPr>
          <w:p w:rsidR="00266C93" w:rsidRDefault="00266C93" w:rsidP="00266C93">
            <w:pPr>
              <w:pStyle w:val="af3"/>
              <w:adjustRightInd w:val="0"/>
              <w:snapToGrid w:val="0"/>
              <w:spacing w:after="156" w:line="300" w:lineRule="auto"/>
              <w:ind w:left="420" w:firstLine="440"/>
              <w:rPr>
                <w:sz w:val="22"/>
              </w:rPr>
            </w:pPr>
            <w:r>
              <w:rPr>
                <w:sz w:val="22"/>
              </w:rPr>
              <w:t>熟悉我国</w:t>
            </w:r>
            <w:r>
              <w:rPr>
                <w:rFonts w:hint="eastAsia"/>
                <w:sz w:val="22"/>
              </w:rPr>
              <w:t>信息化项目安全保护</w:t>
            </w:r>
            <w:r>
              <w:rPr>
                <w:sz w:val="22"/>
              </w:rPr>
              <w:t>工作政策要求，有网络安全测评和项目负责经验。具有</w:t>
            </w:r>
            <w:r>
              <w:rPr>
                <w:rFonts w:hint="eastAsia"/>
                <w:sz w:val="22"/>
              </w:rPr>
              <w:t>10</w:t>
            </w:r>
            <w:r>
              <w:rPr>
                <w:sz w:val="22"/>
              </w:rPr>
              <w:t>年及以上相关检测工作经验，如有等级测评师等相关资质证书请提供。</w:t>
            </w:r>
          </w:p>
        </w:tc>
        <w:tc>
          <w:tcPr>
            <w:tcW w:w="787" w:type="dxa"/>
          </w:tcPr>
          <w:p w:rsidR="00266C93" w:rsidRDefault="00266C93" w:rsidP="00266C93">
            <w:pPr>
              <w:pStyle w:val="af3"/>
              <w:adjustRightInd w:val="0"/>
              <w:snapToGrid w:val="0"/>
              <w:spacing w:after="156" w:line="300" w:lineRule="auto"/>
              <w:ind w:left="420" w:firstLine="440"/>
              <w:rPr>
                <w:sz w:val="22"/>
              </w:rPr>
            </w:pPr>
          </w:p>
        </w:tc>
      </w:tr>
      <w:tr w:rsidR="00266C93" w:rsidTr="00981980">
        <w:trPr>
          <w:trHeight w:val="1146"/>
        </w:trPr>
        <w:tc>
          <w:tcPr>
            <w:tcW w:w="821" w:type="dxa"/>
            <w:vAlign w:val="center"/>
          </w:tcPr>
          <w:p w:rsidR="00266C93" w:rsidRDefault="00266C93" w:rsidP="00266C93">
            <w:pPr>
              <w:pStyle w:val="af3"/>
              <w:adjustRightInd w:val="0"/>
              <w:snapToGrid w:val="0"/>
              <w:spacing w:after="156" w:line="300" w:lineRule="auto"/>
              <w:ind w:left="420" w:firstLine="440"/>
              <w:jc w:val="center"/>
              <w:rPr>
                <w:sz w:val="22"/>
              </w:rPr>
            </w:pPr>
            <w:r>
              <w:rPr>
                <w:sz w:val="22"/>
              </w:rPr>
              <w:lastRenderedPageBreak/>
              <w:t>3</w:t>
            </w:r>
          </w:p>
        </w:tc>
        <w:tc>
          <w:tcPr>
            <w:tcW w:w="1417" w:type="dxa"/>
            <w:vAlign w:val="center"/>
          </w:tcPr>
          <w:p w:rsidR="00266C93" w:rsidRDefault="00266C93" w:rsidP="00266C93">
            <w:pPr>
              <w:pStyle w:val="af3"/>
              <w:adjustRightInd w:val="0"/>
              <w:snapToGrid w:val="0"/>
              <w:spacing w:after="156" w:line="300" w:lineRule="auto"/>
              <w:ind w:left="420" w:firstLine="440"/>
              <w:jc w:val="center"/>
              <w:rPr>
                <w:sz w:val="22"/>
              </w:rPr>
            </w:pPr>
            <w:r>
              <w:rPr>
                <w:sz w:val="22"/>
              </w:rPr>
              <w:t>技术测评人</w:t>
            </w:r>
          </w:p>
          <w:p w:rsidR="00266C93" w:rsidRDefault="00266C93" w:rsidP="00266C93">
            <w:pPr>
              <w:pStyle w:val="af3"/>
              <w:adjustRightInd w:val="0"/>
              <w:snapToGrid w:val="0"/>
              <w:spacing w:after="156" w:line="300" w:lineRule="auto"/>
              <w:ind w:left="420" w:firstLine="440"/>
              <w:jc w:val="center"/>
              <w:rPr>
                <w:sz w:val="22"/>
              </w:rPr>
            </w:pPr>
            <w:r>
              <w:rPr>
                <w:sz w:val="22"/>
              </w:rPr>
              <w:t>员</w:t>
            </w:r>
          </w:p>
        </w:tc>
        <w:tc>
          <w:tcPr>
            <w:tcW w:w="1874" w:type="dxa"/>
            <w:vAlign w:val="center"/>
          </w:tcPr>
          <w:p w:rsidR="00266C93" w:rsidRDefault="00266C93" w:rsidP="00266C93">
            <w:pPr>
              <w:pStyle w:val="af3"/>
              <w:adjustRightInd w:val="0"/>
              <w:snapToGrid w:val="0"/>
              <w:spacing w:after="156" w:line="300" w:lineRule="auto"/>
              <w:ind w:left="420" w:firstLine="440"/>
              <w:jc w:val="center"/>
              <w:rPr>
                <w:sz w:val="22"/>
              </w:rPr>
            </w:pPr>
            <w:r>
              <w:rPr>
                <w:rFonts w:hint="eastAsia"/>
                <w:sz w:val="22"/>
              </w:rPr>
              <w:t>5</w:t>
            </w:r>
            <w:r>
              <w:rPr>
                <w:sz w:val="22"/>
              </w:rPr>
              <w:t xml:space="preserve"> </w:t>
            </w:r>
            <w:r>
              <w:rPr>
                <w:sz w:val="22"/>
              </w:rPr>
              <w:t>人</w:t>
            </w:r>
          </w:p>
        </w:tc>
        <w:tc>
          <w:tcPr>
            <w:tcW w:w="4962" w:type="dxa"/>
          </w:tcPr>
          <w:p w:rsidR="00266C93" w:rsidRDefault="00266C93" w:rsidP="00266C93">
            <w:pPr>
              <w:pStyle w:val="af3"/>
              <w:adjustRightInd w:val="0"/>
              <w:snapToGrid w:val="0"/>
              <w:spacing w:after="156" w:line="300" w:lineRule="auto"/>
              <w:ind w:left="420" w:firstLine="440"/>
              <w:rPr>
                <w:sz w:val="22"/>
              </w:rPr>
            </w:pPr>
            <w:r>
              <w:rPr>
                <w:sz w:val="22"/>
              </w:rPr>
              <w:t>了解我国</w:t>
            </w:r>
            <w:r>
              <w:rPr>
                <w:rFonts w:hint="eastAsia"/>
                <w:sz w:val="22"/>
              </w:rPr>
              <w:t>信息化项目安全</w:t>
            </w:r>
            <w:r>
              <w:rPr>
                <w:sz w:val="22"/>
              </w:rPr>
              <w:t>保护工作政策要求，有</w:t>
            </w:r>
            <w:r>
              <w:rPr>
                <w:rFonts w:hint="eastAsia"/>
                <w:sz w:val="22"/>
              </w:rPr>
              <w:t>信息化项目安全</w:t>
            </w:r>
            <w:r>
              <w:rPr>
                <w:sz w:val="22"/>
              </w:rPr>
              <w:t>测评经验。具有</w:t>
            </w:r>
            <w:r>
              <w:rPr>
                <w:sz w:val="22"/>
              </w:rPr>
              <w:t>2</w:t>
            </w:r>
            <w:r>
              <w:rPr>
                <w:sz w:val="22"/>
              </w:rPr>
              <w:t>年及以上相关检测工作经验，如有等级测评师等相关资质证书请提供。</w:t>
            </w:r>
          </w:p>
        </w:tc>
        <w:tc>
          <w:tcPr>
            <w:tcW w:w="787" w:type="dxa"/>
          </w:tcPr>
          <w:p w:rsidR="00266C93" w:rsidRDefault="00266C93" w:rsidP="00266C93">
            <w:pPr>
              <w:pStyle w:val="af3"/>
              <w:adjustRightInd w:val="0"/>
              <w:snapToGrid w:val="0"/>
              <w:spacing w:after="156" w:line="300" w:lineRule="auto"/>
              <w:ind w:left="420" w:firstLine="440"/>
              <w:rPr>
                <w:sz w:val="22"/>
              </w:rPr>
            </w:pPr>
          </w:p>
        </w:tc>
      </w:tr>
      <w:tr w:rsidR="00266C93" w:rsidTr="00981980">
        <w:trPr>
          <w:trHeight w:val="542"/>
        </w:trPr>
        <w:tc>
          <w:tcPr>
            <w:tcW w:w="821" w:type="dxa"/>
            <w:vAlign w:val="center"/>
          </w:tcPr>
          <w:p w:rsidR="00266C93" w:rsidRDefault="00266C93" w:rsidP="00266C93">
            <w:pPr>
              <w:pStyle w:val="af3"/>
              <w:adjustRightInd w:val="0"/>
              <w:snapToGrid w:val="0"/>
              <w:spacing w:after="156" w:line="300" w:lineRule="auto"/>
              <w:ind w:left="420" w:firstLine="440"/>
              <w:jc w:val="center"/>
              <w:rPr>
                <w:sz w:val="22"/>
              </w:rPr>
            </w:pPr>
          </w:p>
        </w:tc>
        <w:tc>
          <w:tcPr>
            <w:tcW w:w="1417" w:type="dxa"/>
            <w:vAlign w:val="center"/>
          </w:tcPr>
          <w:p w:rsidR="00266C93" w:rsidRDefault="00266C93" w:rsidP="00266C93">
            <w:pPr>
              <w:pStyle w:val="af3"/>
              <w:adjustRightInd w:val="0"/>
              <w:snapToGrid w:val="0"/>
              <w:spacing w:after="156" w:line="300" w:lineRule="auto"/>
              <w:ind w:left="420" w:firstLine="440"/>
              <w:jc w:val="center"/>
              <w:rPr>
                <w:sz w:val="22"/>
              </w:rPr>
            </w:pPr>
            <w:r>
              <w:rPr>
                <w:sz w:val="22"/>
              </w:rPr>
              <w:t>合计</w:t>
            </w:r>
          </w:p>
        </w:tc>
        <w:tc>
          <w:tcPr>
            <w:tcW w:w="1874" w:type="dxa"/>
            <w:vAlign w:val="center"/>
          </w:tcPr>
          <w:p w:rsidR="00266C93" w:rsidRDefault="00266C93" w:rsidP="00266C93">
            <w:pPr>
              <w:pStyle w:val="af3"/>
              <w:adjustRightInd w:val="0"/>
              <w:snapToGrid w:val="0"/>
              <w:spacing w:after="156" w:line="300" w:lineRule="auto"/>
              <w:ind w:left="420" w:firstLine="440"/>
              <w:jc w:val="center"/>
              <w:rPr>
                <w:sz w:val="22"/>
              </w:rPr>
            </w:pPr>
            <w:r>
              <w:rPr>
                <w:rFonts w:hint="eastAsia"/>
                <w:sz w:val="22"/>
              </w:rPr>
              <w:t>11</w:t>
            </w:r>
            <w:r>
              <w:rPr>
                <w:sz w:val="22"/>
              </w:rPr>
              <w:t xml:space="preserve"> </w:t>
            </w:r>
            <w:r>
              <w:rPr>
                <w:sz w:val="22"/>
              </w:rPr>
              <w:t>人</w:t>
            </w:r>
          </w:p>
        </w:tc>
        <w:tc>
          <w:tcPr>
            <w:tcW w:w="4962" w:type="dxa"/>
          </w:tcPr>
          <w:p w:rsidR="00266C93" w:rsidRDefault="00266C93" w:rsidP="00266C93">
            <w:pPr>
              <w:pStyle w:val="af3"/>
              <w:adjustRightInd w:val="0"/>
              <w:snapToGrid w:val="0"/>
              <w:spacing w:after="156" w:line="300" w:lineRule="auto"/>
              <w:ind w:left="420" w:firstLine="440"/>
              <w:rPr>
                <w:sz w:val="22"/>
              </w:rPr>
            </w:pPr>
          </w:p>
        </w:tc>
        <w:tc>
          <w:tcPr>
            <w:tcW w:w="787" w:type="dxa"/>
          </w:tcPr>
          <w:p w:rsidR="00266C93" w:rsidRDefault="00266C93" w:rsidP="00266C93">
            <w:pPr>
              <w:pStyle w:val="af3"/>
              <w:adjustRightInd w:val="0"/>
              <w:snapToGrid w:val="0"/>
              <w:spacing w:after="156" w:line="300" w:lineRule="auto"/>
              <w:ind w:left="420" w:firstLine="440"/>
              <w:rPr>
                <w:sz w:val="22"/>
              </w:rPr>
            </w:pPr>
          </w:p>
        </w:tc>
      </w:tr>
    </w:tbl>
    <w:p w:rsidR="00266C93" w:rsidRDefault="00266C93" w:rsidP="00266C93">
      <w:pPr>
        <w:pStyle w:val="af3"/>
        <w:adjustRightInd w:val="0"/>
        <w:snapToGrid w:val="0"/>
        <w:spacing w:after="156"/>
        <w:rPr>
          <w:sz w:val="22"/>
        </w:rPr>
      </w:pPr>
    </w:p>
    <w:p w:rsidR="00266C93" w:rsidRDefault="00266C93" w:rsidP="00266C93">
      <w:pPr>
        <w:ind w:firstLineChars="192" w:firstLine="424"/>
        <w:outlineLvl w:val="2"/>
        <w:rPr>
          <w:b/>
          <w:sz w:val="22"/>
        </w:rPr>
      </w:pPr>
      <w:bookmarkStart w:id="24" w:name="_Toc200366741"/>
      <w:r>
        <w:rPr>
          <w:rFonts w:hint="eastAsia"/>
          <w:b/>
          <w:sz w:val="22"/>
        </w:rPr>
        <w:t>8</w:t>
      </w:r>
      <w:r>
        <w:rPr>
          <w:b/>
          <w:sz w:val="22"/>
        </w:rPr>
        <w:t>质量标准及验收要求</w:t>
      </w:r>
      <w:bookmarkEnd w:id="24"/>
    </w:p>
    <w:p w:rsidR="00266C93" w:rsidRDefault="00266C93" w:rsidP="00266C93">
      <w:pPr>
        <w:tabs>
          <w:tab w:val="left" w:pos="3060"/>
        </w:tabs>
        <w:adjustRightInd w:val="0"/>
        <w:snapToGrid w:val="0"/>
        <w:ind w:firstLineChars="200" w:firstLine="442"/>
        <w:rPr>
          <w:b/>
          <w:bCs/>
          <w:sz w:val="22"/>
        </w:rPr>
      </w:pPr>
      <w:r>
        <w:rPr>
          <w:rFonts w:hint="eastAsia"/>
          <w:b/>
          <w:bCs/>
          <w:sz w:val="22"/>
        </w:rPr>
        <w:t>8</w:t>
      </w:r>
      <w:r>
        <w:rPr>
          <w:b/>
          <w:bCs/>
          <w:sz w:val="22"/>
        </w:rPr>
        <w:t>.1</w:t>
      </w:r>
      <w:r>
        <w:rPr>
          <w:b/>
          <w:bCs/>
          <w:sz w:val="22"/>
        </w:rPr>
        <w:t>质量标准</w:t>
      </w:r>
    </w:p>
    <w:p w:rsidR="00266C93" w:rsidRDefault="00266C93" w:rsidP="00266C93">
      <w:pPr>
        <w:adjustRightInd w:val="0"/>
        <w:snapToGrid w:val="0"/>
        <w:ind w:firstLineChars="200" w:firstLine="440"/>
        <w:rPr>
          <w:color w:val="000000"/>
          <w:sz w:val="22"/>
        </w:rPr>
      </w:pPr>
      <w:r>
        <w:rPr>
          <w:rFonts w:hint="eastAsia"/>
          <w:color w:val="000000"/>
          <w:sz w:val="22"/>
        </w:rPr>
        <w:t>8</w:t>
      </w:r>
      <w:r>
        <w:rPr>
          <w:color w:val="000000"/>
          <w:sz w:val="22"/>
        </w:rPr>
        <w:t xml:space="preserve">.1.1 </w:t>
      </w:r>
      <w:r>
        <w:rPr>
          <w:rFonts w:hint="eastAsia"/>
          <w:color w:val="000000"/>
          <w:sz w:val="22"/>
        </w:rPr>
        <w:t>供应商</w:t>
      </w:r>
      <w:r>
        <w:rPr>
          <w:color w:val="000000"/>
          <w:sz w:val="22"/>
        </w:rPr>
        <w:t>所交付的</w:t>
      </w:r>
      <w:r>
        <w:rPr>
          <w:rFonts w:hint="eastAsia"/>
          <w:color w:val="000000"/>
          <w:sz w:val="22"/>
        </w:rPr>
        <w:t>测评报告</w:t>
      </w:r>
      <w:r>
        <w:rPr>
          <w:color w:val="000000"/>
          <w:sz w:val="22"/>
        </w:rPr>
        <w:t>应满足本项目</w:t>
      </w:r>
      <w:r>
        <w:rPr>
          <w:rFonts w:hint="eastAsia"/>
          <w:color w:val="000000"/>
          <w:sz w:val="22"/>
        </w:rPr>
        <w:t>验收所需的安全测评</w:t>
      </w:r>
      <w:r>
        <w:rPr>
          <w:color w:val="000000"/>
          <w:sz w:val="22"/>
        </w:rPr>
        <w:t>要求。</w:t>
      </w:r>
      <w:r>
        <w:rPr>
          <w:rFonts w:hint="eastAsia"/>
          <w:color w:val="000000"/>
          <w:sz w:val="22"/>
        </w:rPr>
        <w:t>测评服务</w:t>
      </w:r>
      <w:r>
        <w:rPr>
          <w:color w:val="000000"/>
          <w:sz w:val="22"/>
        </w:rPr>
        <w:t>的质量标准按照国家标准和招标需求确定，上述标准不一致的，以严格的标准为准。没有国家标准、行业标准和企业标准的，按照通常标准或者符合招标目的的特定标准确定。</w:t>
      </w:r>
    </w:p>
    <w:p w:rsidR="00266C93" w:rsidRDefault="00266C93" w:rsidP="00266C93">
      <w:pPr>
        <w:adjustRightInd w:val="0"/>
        <w:snapToGrid w:val="0"/>
        <w:ind w:firstLineChars="200" w:firstLine="440"/>
        <w:rPr>
          <w:color w:val="000000"/>
          <w:sz w:val="22"/>
        </w:rPr>
      </w:pPr>
      <w:r>
        <w:rPr>
          <w:rFonts w:hint="eastAsia"/>
          <w:color w:val="000000"/>
          <w:sz w:val="22"/>
        </w:rPr>
        <w:t>8</w:t>
      </w:r>
      <w:r>
        <w:rPr>
          <w:color w:val="000000"/>
          <w:sz w:val="22"/>
        </w:rPr>
        <w:t xml:space="preserve">.1.2 </w:t>
      </w:r>
      <w:r>
        <w:rPr>
          <w:rFonts w:hint="eastAsia"/>
          <w:color w:val="000000"/>
          <w:sz w:val="22"/>
        </w:rPr>
        <w:t>供应商</w:t>
      </w:r>
      <w:r>
        <w:rPr>
          <w:color w:val="000000"/>
          <w:sz w:val="22"/>
        </w:rPr>
        <w:t>所</w:t>
      </w:r>
      <w:r>
        <w:rPr>
          <w:rFonts w:hint="eastAsia"/>
          <w:color w:val="000000"/>
          <w:sz w:val="22"/>
        </w:rPr>
        <w:t>提交的安全测评报告</w:t>
      </w:r>
      <w:r>
        <w:rPr>
          <w:color w:val="000000"/>
          <w:sz w:val="22"/>
        </w:rPr>
        <w:t>还应符合国家和上海市有关</w:t>
      </w:r>
      <w:r>
        <w:rPr>
          <w:rFonts w:hint="eastAsia"/>
          <w:color w:val="000000"/>
          <w:sz w:val="22"/>
        </w:rPr>
        <w:t>验收标准</w:t>
      </w:r>
      <w:r>
        <w:rPr>
          <w:color w:val="000000"/>
          <w:sz w:val="22"/>
        </w:rPr>
        <w:t>之规定。</w:t>
      </w:r>
    </w:p>
    <w:p w:rsidR="00266C93" w:rsidRDefault="00266C93" w:rsidP="00266C93">
      <w:pPr>
        <w:adjustRightInd w:val="0"/>
        <w:snapToGrid w:val="0"/>
        <w:ind w:firstLineChars="200" w:firstLine="442"/>
        <w:rPr>
          <w:b/>
          <w:color w:val="000000"/>
          <w:sz w:val="22"/>
        </w:rPr>
      </w:pPr>
      <w:r>
        <w:rPr>
          <w:rFonts w:hint="eastAsia"/>
          <w:b/>
          <w:color w:val="000000"/>
          <w:sz w:val="22"/>
        </w:rPr>
        <w:t>8</w:t>
      </w:r>
      <w:r>
        <w:rPr>
          <w:b/>
          <w:color w:val="000000"/>
          <w:sz w:val="22"/>
        </w:rPr>
        <w:t>.2</w:t>
      </w:r>
      <w:r>
        <w:rPr>
          <w:b/>
          <w:color w:val="000000"/>
          <w:sz w:val="22"/>
        </w:rPr>
        <w:t>系统测试及验收方案</w:t>
      </w:r>
    </w:p>
    <w:p w:rsidR="00266C93" w:rsidRDefault="00266C93" w:rsidP="00266C93">
      <w:pPr>
        <w:adjustRightInd w:val="0"/>
        <w:snapToGrid w:val="0"/>
        <w:ind w:firstLineChars="200" w:firstLine="440"/>
        <w:rPr>
          <w:color w:val="000000"/>
          <w:sz w:val="22"/>
        </w:rPr>
      </w:pPr>
      <w:r>
        <w:rPr>
          <w:rFonts w:hint="eastAsia"/>
          <w:color w:val="000000"/>
          <w:sz w:val="22"/>
        </w:rPr>
        <w:t>8</w:t>
      </w:r>
      <w:r>
        <w:rPr>
          <w:color w:val="000000"/>
          <w:sz w:val="22"/>
        </w:rPr>
        <w:t xml:space="preserve">.2.1 </w:t>
      </w:r>
      <w:r>
        <w:rPr>
          <w:rFonts w:hint="eastAsia"/>
          <w:color w:val="000000"/>
          <w:sz w:val="22"/>
        </w:rPr>
        <w:t>供应商</w:t>
      </w:r>
      <w:r>
        <w:rPr>
          <w:color w:val="000000"/>
          <w:sz w:val="22"/>
        </w:rPr>
        <w:t>应依据招标文件明确的要求向</w:t>
      </w:r>
      <w:r>
        <w:rPr>
          <w:rFonts w:hint="eastAsia"/>
          <w:color w:val="000000"/>
          <w:sz w:val="22"/>
        </w:rPr>
        <w:t>采购</w:t>
      </w:r>
      <w:r>
        <w:rPr>
          <w:color w:val="000000"/>
          <w:sz w:val="22"/>
        </w:rPr>
        <w:t>人</w:t>
      </w:r>
      <w:r>
        <w:rPr>
          <w:rFonts w:hint="eastAsia"/>
          <w:color w:val="000000"/>
          <w:sz w:val="22"/>
        </w:rPr>
        <w:t>提供信息化项目安全测评服务</w:t>
      </w:r>
      <w:r>
        <w:rPr>
          <w:color w:val="000000"/>
          <w:sz w:val="22"/>
        </w:rPr>
        <w:t>。如</w:t>
      </w:r>
      <w:r>
        <w:rPr>
          <w:rFonts w:hint="eastAsia"/>
          <w:color w:val="000000"/>
          <w:sz w:val="22"/>
        </w:rPr>
        <w:t>供应商</w:t>
      </w:r>
      <w:r>
        <w:rPr>
          <w:color w:val="000000"/>
          <w:sz w:val="22"/>
        </w:rPr>
        <w:t>未能在</w:t>
      </w:r>
      <w:r>
        <w:rPr>
          <w:rFonts w:hint="eastAsia"/>
          <w:color w:val="000000"/>
          <w:sz w:val="22"/>
        </w:rPr>
        <w:t>项目验收前完成测评</w:t>
      </w:r>
      <w:r>
        <w:rPr>
          <w:color w:val="000000"/>
          <w:sz w:val="22"/>
        </w:rPr>
        <w:t>，对</w:t>
      </w:r>
      <w:r>
        <w:rPr>
          <w:rFonts w:hint="eastAsia"/>
          <w:color w:val="000000"/>
          <w:sz w:val="22"/>
        </w:rPr>
        <w:t>采购人</w:t>
      </w:r>
      <w:r>
        <w:rPr>
          <w:color w:val="000000"/>
          <w:sz w:val="22"/>
        </w:rPr>
        <w:t>造成经济损失，</w:t>
      </w:r>
      <w:r>
        <w:rPr>
          <w:rFonts w:hint="eastAsia"/>
          <w:color w:val="000000"/>
          <w:sz w:val="22"/>
        </w:rPr>
        <w:t>供应商</w:t>
      </w:r>
      <w:r>
        <w:rPr>
          <w:color w:val="000000"/>
          <w:sz w:val="22"/>
        </w:rPr>
        <w:t>还应依本</w:t>
      </w:r>
      <w:r>
        <w:rPr>
          <w:rFonts w:hint="eastAsia"/>
          <w:color w:val="000000"/>
          <w:sz w:val="22"/>
        </w:rPr>
        <w:t>项目</w:t>
      </w:r>
      <w:r>
        <w:rPr>
          <w:color w:val="000000"/>
          <w:sz w:val="22"/>
        </w:rPr>
        <w:t>合同规定承担违约责任。</w:t>
      </w:r>
    </w:p>
    <w:p w:rsidR="00266C93" w:rsidRDefault="00266C93" w:rsidP="00266C93">
      <w:pPr>
        <w:adjustRightInd w:val="0"/>
        <w:snapToGrid w:val="0"/>
        <w:ind w:firstLineChars="200" w:firstLine="440"/>
        <w:rPr>
          <w:color w:val="000000"/>
          <w:sz w:val="22"/>
        </w:rPr>
      </w:pPr>
      <w:r>
        <w:rPr>
          <w:rFonts w:hint="eastAsia"/>
          <w:color w:val="000000"/>
          <w:sz w:val="22"/>
        </w:rPr>
        <w:t>8</w:t>
      </w:r>
      <w:r>
        <w:rPr>
          <w:color w:val="000000"/>
          <w:sz w:val="22"/>
        </w:rPr>
        <w:t>.2.</w:t>
      </w:r>
      <w:r>
        <w:rPr>
          <w:rFonts w:hint="eastAsia"/>
          <w:color w:val="000000"/>
          <w:sz w:val="22"/>
        </w:rPr>
        <w:t>2</w:t>
      </w:r>
      <w:r>
        <w:rPr>
          <w:rFonts w:hint="eastAsia"/>
          <w:color w:val="000000"/>
          <w:sz w:val="22"/>
        </w:rPr>
        <w:t>测评服务完成后</w:t>
      </w:r>
      <w:r>
        <w:rPr>
          <w:color w:val="000000"/>
          <w:sz w:val="22"/>
        </w:rPr>
        <w:t>，采购人应及时进行验收。</w:t>
      </w:r>
      <w:r>
        <w:rPr>
          <w:rFonts w:hint="eastAsia"/>
          <w:color w:val="000000"/>
          <w:sz w:val="22"/>
        </w:rPr>
        <w:t>供应商</w:t>
      </w:r>
      <w:r>
        <w:rPr>
          <w:color w:val="000000"/>
          <w:sz w:val="22"/>
        </w:rPr>
        <w:t>应当以书面形式向采购人递交验收通知书，采购人在收到验收通知书后的</w:t>
      </w:r>
      <w:r>
        <w:rPr>
          <w:color w:val="000000"/>
          <w:sz w:val="22"/>
        </w:rPr>
        <w:t>5</w:t>
      </w:r>
      <w:r>
        <w:rPr>
          <w:color w:val="000000"/>
          <w:sz w:val="22"/>
        </w:rPr>
        <w:t>个工作日内，确定具体日期，由双方按照本</w:t>
      </w:r>
      <w:r>
        <w:rPr>
          <w:rFonts w:hint="eastAsia"/>
          <w:color w:val="000000"/>
          <w:sz w:val="22"/>
        </w:rPr>
        <w:t>项目</w:t>
      </w:r>
      <w:r>
        <w:rPr>
          <w:color w:val="000000"/>
          <w:sz w:val="22"/>
        </w:rPr>
        <w:t>合同的规定完成验收。采购人有权委托第三方检测机构进行验收，对此</w:t>
      </w:r>
      <w:r>
        <w:rPr>
          <w:rFonts w:hint="eastAsia"/>
          <w:color w:val="000000"/>
          <w:sz w:val="22"/>
        </w:rPr>
        <w:t>供应商</w:t>
      </w:r>
      <w:r>
        <w:rPr>
          <w:color w:val="000000"/>
          <w:sz w:val="22"/>
        </w:rPr>
        <w:t>应当配合。</w:t>
      </w:r>
    </w:p>
    <w:p w:rsidR="00266C93" w:rsidRDefault="00266C93" w:rsidP="00266C93">
      <w:pPr>
        <w:adjustRightInd w:val="0"/>
        <w:snapToGrid w:val="0"/>
        <w:ind w:firstLineChars="200" w:firstLine="440"/>
        <w:rPr>
          <w:color w:val="000000"/>
          <w:sz w:val="22"/>
        </w:rPr>
      </w:pPr>
      <w:r>
        <w:rPr>
          <w:rFonts w:hint="eastAsia"/>
          <w:color w:val="000000"/>
          <w:sz w:val="22"/>
        </w:rPr>
        <w:t>8</w:t>
      </w:r>
      <w:r>
        <w:rPr>
          <w:color w:val="000000"/>
          <w:sz w:val="22"/>
        </w:rPr>
        <w:t>.2.</w:t>
      </w:r>
      <w:r>
        <w:rPr>
          <w:rFonts w:hint="eastAsia"/>
          <w:color w:val="000000"/>
          <w:sz w:val="22"/>
        </w:rPr>
        <w:t>3</w:t>
      </w:r>
      <w:r>
        <w:rPr>
          <w:color w:val="000000"/>
          <w:sz w:val="22"/>
        </w:rPr>
        <w:t xml:space="preserve"> </w:t>
      </w:r>
      <w:r>
        <w:rPr>
          <w:color w:val="000000"/>
          <w:sz w:val="22"/>
        </w:rPr>
        <w:t>如果属于</w:t>
      </w:r>
      <w:r>
        <w:rPr>
          <w:rFonts w:hint="eastAsia"/>
          <w:color w:val="000000"/>
          <w:sz w:val="22"/>
        </w:rPr>
        <w:t>供应商</w:t>
      </w:r>
      <w:r>
        <w:rPr>
          <w:color w:val="000000"/>
          <w:sz w:val="22"/>
        </w:rPr>
        <w:t>原因致使</w:t>
      </w:r>
      <w:r>
        <w:rPr>
          <w:rFonts w:hint="eastAsia"/>
          <w:color w:val="000000"/>
          <w:sz w:val="22"/>
        </w:rPr>
        <w:t>项目</w:t>
      </w:r>
      <w:r>
        <w:rPr>
          <w:color w:val="000000"/>
          <w:sz w:val="22"/>
        </w:rPr>
        <w:t>未能通过验收，</w:t>
      </w:r>
      <w:r>
        <w:rPr>
          <w:rFonts w:hint="eastAsia"/>
          <w:color w:val="000000"/>
          <w:sz w:val="22"/>
        </w:rPr>
        <w:t>供应商</w:t>
      </w:r>
      <w:r>
        <w:rPr>
          <w:color w:val="000000"/>
          <w:sz w:val="22"/>
        </w:rPr>
        <w:t>应当</w:t>
      </w:r>
      <w:r>
        <w:rPr>
          <w:rFonts w:hint="eastAsia"/>
          <w:color w:val="000000"/>
          <w:sz w:val="22"/>
        </w:rPr>
        <w:t>进行补充测评</w:t>
      </w:r>
      <w:r>
        <w:rPr>
          <w:color w:val="000000"/>
          <w:sz w:val="22"/>
        </w:rPr>
        <w:t>，并自行承担相关费用，直至</w:t>
      </w:r>
      <w:r>
        <w:rPr>
          <w:rFonts w:hint="eastAsia"/>
          <w:color w:val="000000"/>
          <w:sz w:val="22"/>
        </w:rPr>
        <w:t>其</w:t>
      </w:r>
      <w:r>
        <w:rPr>
          <w:color w:val="000000"/>
          <w:sz w:val="22"/>
        </w:rPr>
        <w:t>完全符合验收标准。</w:t>
      </w:r>
    </w:p>
    <w:p w:rsidR="00266C93" w:rsidRDefault="00266C93" w:rsidP="00266C93">
      <w:pPr>
        <w:ind w:firstLineChars="192" w:firstLine="424"/>
        <w:outlineLvl w:val="2"/>
        <w:rPr>
          <w:b/>
          <w:sz w:val="22"/>
        </w:rPr>
      </w:pPr>
      <w:bookmarkStart w:id="25" w:name="_Toc497211606"/>
      <w:bookmarkStart w:id="26" w:name="_Toc190332490"/>
      <w:r>
        <w:rPr>
          <w:rFonts w:hint="eastAsia"/>
          <w:b/>
          <w:sz w:val="22"/>
        </w:rPr>
        <w:t>9</w:t>
      </w:r>
      <w:r>
        <w:rPr>
          <w:b/>
          <w:sz w:val="22"/>
        </w:rPr>
        <w:t>项目管理要求</w:t>
      </w:r>
      <w:bookmarkEnd w:id="25"/>
      <w:bookmarkEnd w:id="26"/>
      <w:r>
        <w:rPr>
          <w:rFonts w:hint="eastAsia"/>
          <w:b/>
          <w:sz w:val="22"/>
        </w:rPr>
        <w:t>及</w:t>
      </w:r>
      <w:r>
        <w:rPr>
          <w:b/>
          <w:sz w:val="22"/>
        </w:rPr>
        <w:t>售后服务要求</w:t>
      </w:r>
    </w:p>
    <w:p w:rsidR="00266C93" w:rsidRDefault="00266C93" w:rsidP="00266C93">
      <w:pPr>
        <w:ind w:firstLineChars="192" w:firstLine="422"/>
        <w:jc w:val="left"/>
        <w:rPr>
          <w:sz w:val="22"/>
        </w:rPr>
      </w:pPr>
      <w:r>
        <w:rPr>
          <w:rFonts w:hint="eastAsia"/>
          <w:sz w:val="22"/>
        </w:rPr>
        <w:t>9</w:t>
      </w:r>
      <w:r>
        <w:rPr>
          <w:sz w:val="22"/>
        </w:rPr>
        <w:t xml:space="preserve">.1 </w:t>
      </w:r>
      <w:r>
        <w:rPr>
          <w:sz w:val="22"/>
        </w:rPr>
        <w:t>项目管理要求</w:t>
      </w:r>
    </w:p>
    <w:p w:rsidR="00266C93" w:rsidRDefault="00266C93" w:rsidP="00266C93">
      <w:pPr>
        <w:ind w:firstLineChars="192" w:firstLine="422"/>
        <w:jc w:val="left"/>
        <w:rPr>
          <w:sz w:val="22"/>
        </w:rPr>
      </w:pPr>
      <w:r>
        <w:rPr>
          <w:rFonts w:hint="eastAsia"/>
          <w:sz w:val="22"/>
        </w:rPr>
        <w:t>9</w:t>
      </w:r>
      <w:r>
        <w:rPr>
          <w:sz w:val="22"/>
        </w:rPr>
        <w:t xml:space="preserve">.1.1 </w:t>
      </w:r>
      <w:r>
        <w:rPr>
          <w:rFonts w:hint="eastAsia"/>
          <w:sz w:val="22"/>
        </w:rPr>
        <w:t>供应商</w:t>
      </w:r>
      <w:r>
        <w:rPr>
          <w:sz w:val="22"/>
        </w:rPr>
        <w:t>在</w:t>
      </w:r>
      <w:r>
        <w:rPr>
          <w:rFonts w:hint="eastAsia"/>
          <w:sz w:val="22"/>
        </w:rPr>
        <w:t>磋商</w:t>
      </w:r>
      <w:r>
        <w:rPr>
          <w:sz w:val="22"/>
        </w:rPr>
        <w:t>阶段应根据本项目具体情况、采购人需求和国家、本市有关规定与标准制定</w:t>
      </w:r>
      <w:r>
        <w:rPr>
          <w:rFonts w:hint="eastAsia"/>
          <w:sz w:val="22"/>
        </w:rPr>
        <w:t>服务</w:t>
      </w:r>
      <w:r>
        <w:rPr>
          <w:sz w:val="22"/>
        </w:rPr>
        <w:t>方案，在</w:t>
      </w:r>
      <w:r>
        <w:rPr>
          <w:rFonts w:hint="eastAsia"/>
          <w:sz w:val="22"/>
        </w:rPr>
        <w:t>成交</w:t>
      </w:r>
      <w:r>
        <w:rPr>
          <w:sz w:val="22"/>
        </w:rPr>
        <w:t>后据此进行细化，经采购人确认后按照确认的</w:t>
      </w:r>
      <w:r>
        <w:rPr>
          <w:rFonts w:hint="eastAsia"/>
          <w:sz w:val="22"/>
        </w:rPr>
        <w:t>服务</w:t>
      </w:r>
      <w:r>
        <w:rPr>
          <w:sz w:val="22"/>
        </w:rPr>
        <w:t>方案和</w:t>
      </w:r>
      <w:r>
        <w:rPr>
          <w:rFonts w:hint="eastAsia"/>
          <w:sz w:val="22"/>
        </w:rPr>
        <w:t>测评</w:t>
      </w:r>
      <w:r>
        <w:rPr>
          <w:sz w:val="22"/>
        </w:rPr>
        <w:t>计划组织管理，接受采购人代表对</w:t>
      </w:r>
      <w:r>
        <w:rPr>
          <w:rFonts w:hint="eastAsia"/>
          <w:sz w:val="22"/>
        </w:rPr>
        <w:t>服务</w:t>
      </w:r>
      <w:r>
        <w:rPr>
          <w:sz w:val="22"/>
        </w:rPr>
        <w:t>质量的检查、监督和考核。未经采购人事前书面许可，</w:t>
      </w:r>
      <w:r>
        <w:rPr>
          <w:rFonts w:hint="eastAsia"/>
          <w:sz w:val="22"/>
        </w:rPr>
        <w:t>成交供应商</w:t>
      </w:r>
      <w:r>
        <w:rPr>
          <w:sz w:val="22"/>
        </w:rPr>
        <w:t>不得自行调整</w:t>
      </w:r>
      <w:r>
        <w:rPr>
          <w:rFonts w:hint="eastAsia"/>
          <w:sz w:val="22"/>
        </w:rPr>
        <w:t>测评</w:t>
      </w:r>
      <w:r>
        <w:rPr>
          <w:sz w:val="22"/>
        </w:rPr>
        <w:t>方案或更改管理措施。</w:t>
      </w:r>
    </w:p>
    <w:p w:rsidR="00266C93" w:rsidRDefault="00266C93" w:rsidP="00266C93">
      <w:pPr>
        <w:ind w:firstLineChars="192" w:firstLine="422"/>
        <w:jc w:val="left"/>
        <w:rPr>
          <w:sz w:val="22"/>
        </w:rPr>
      </w:pPr>
      <w:r>
        <w:rPr>
          <w:rFonts w:hint="eastAsia"/>
          <w:sz w:val="22"/>
        </w:rPr>
        <w:t>9</w:t>
      </w:r>
      <w:r>
        <w:rPr>
          <w:sz w:val="22"/>
        </w:rPr>
        <w:t xml:space="preserve">.1.2 </w:t>
      </w:r>
      <w:r>
        <w:rPr>
          <w:sz w:val="22"/>
        </w:rPr>
        <w:t>根据实际需要或其他原因，采购人认为确有必要调整</w:t>
      </w:r>
      <w:r>
        <w:rPr>
          <w:rFonts w:hint="eastAsia"/>
          <w:sz w:val="22"/>
        </w:rPr>
        <w:t>测评</w:t>
      </w:r>
      <w:r>
        <w:rPr>
          <w:sz w:val="22"/>
        </w:rPr>
        <w:t>方案并以书面形式要求</w:t>
      </w:r>
      <w:r>
        <w:rPr>
          <w:rFonts w:hint="eastAsia"/>
          <w:sz w:val="22"/>
        </w:rPr>
        <w:t>成交供应商</w:t>
      </w:r>
      <w:r>
        <w:rPr>
          <w:sz w:val="22"/>
        </w:rPr>
        <w:t>管理人员调整</w:t>
      </w:r>
      <w:r>
        <w:rPr>
          <w:rFonts w:hint="eastAsia"/>
          <w:sz w:val="22"/>
        </w:rPr>
        <w:t>测评</w:t>
      </w:r>
      <w:r>
        <w:rPr>
          <w:sz w:val="22"/>
        </w:rPr>
        <w:t>时间或更改</w:t>
      </w:r>
      <w:r>
        <w:rPr>
          <w:rFonts w:hint="eastAsia"/>
          <w:sz w:val="22"/>
        </w:rPr>
        <w:t>测评</w:t>
      </w:r>
      <w:r>
        <w:rPr>
          <w:sz w:val="22"/>
        </w:rPr>
        <w:t>措施时，</w:t>
      </w:r>
      <w:r>
        <w:rPr>
          <w:rFonts w:hint="eastAsia"/>
          <w:sz w:val="22"/>
        </w:rPr>
        <w:t>成交供应商</w:t>
      </w:r>
      <w:r>
        <w:rPr>
          <w:sz w:val="22"/>
        </w:rPr>
        <w:t>应遵从采购人要求。</w:t>
      </w:r>
    </w:p>
    <w:p w:rsidR="00266C93" w:rsidRDefault="00266C93" w:rsidP="00266C93">
      <w:pPr>
        <w:ind w:firstLineChars="192" w:firstLine="422"/>
        <w:jc w:val="left"/>
        <w:rPr>
          <w:sz w:val="22"/>
        </w:rPr>
      </w:pPr>
      <w:r>
        <w:rPr>
          <w:rFonts w:hint="eastAsia"/>
          <w:sz w:val="22"/>
        </w:rPr>
        <w:t>9</w:t>
      </w:r>
      <w:r>
        <w:rPr>
          <w:sz w:val="22"/>
        </w:rPr>
        <w:t xml:space="preserve">.1.3 </w:t>
      </w:r>
      <w:r>
        <w:rPr>
          <w:rFonts w:hint="eastAsia"/>
          <w:sz w:val="22"/>
        </w:rPr>
        <w:t>成交供应商</w:t>
      </w:r>
      <w:r>
        <w:rPr>
          <w:sz w:val="22"/>
        </w:rPr>
        <w:t>在</w:t>
      </w:r>
      <w:r>
        <w:rPr>
          <w:rFonts w:hint="eastAsia"/>
          <w:sz w:val="22"/>
        </w:rPr>
        <w:t>响应文件中</w:t>
      </w:r>
      <w:r>
        <w:rPr>
          <w:sz w:val="22"/>
        </w:rPr>
        <w:t>承诺并经采购人认定的项目负责人及专业技术、管理人员应是本单位职工，且为该项目现场的实际操作者，并应常驻项目现场。未经采购人同意，</w:t>
      </w:r>
      <w:r>
        <w:rPr>
          <w:rFonts w:hint="eastAsia"/>
          <w:sz w:val="22"/>
        </w:rPr>
        <w:t>成交供应商</w:t>
      </w:r>
      <w:r>
        <w:rPr>
          <w:sz w:val="22"/>
        </w:rPr>
        <w:t>不得调换或撤离上述人员，如采购人认为有必要，可要求</w:t>
      </w:r>
      <w:r>
        <w:rPr>
          <w:rFonts w:hint="eastAsia"/>
          <w:sz w:val="22"/>
        </w:rPr>
        <w:t>成交供应商</w:t>
      </w:r>
      <w:r>
        <w:rPr>
          <w:sz w:val="22"/>
        </w:rPr>
        <w:t>对上述人员中的部分人员作出更好的调整。</w:t>
      </w:r>
    </w:p>
    <w:p w:rsidR="00266C93" w:rsidRDefault="00266C93" w:rsidP="00266C93">
      <w:pPr>
        <w:ind w:firstLineChars="192" w:firstLine="422"/>
        <w:jc w:val="left"/>
        <w:rPr>
          <w:sz w:val="22"/>
        </w:rPr>
      </w:pPr>
      <w:r>
        <w:rPr>
          <w:rFonts w:hint="eastAsia"/>
          <w:sz w:val="22"/>
        </w:rPr>
        <w:t>9</w:t>
      </w:r>
      <w:r>
        <w:rPr>
          <w:sz w:val="22"/>
        </w:rPr>
        <w:t xml:space="preserve">.1.4 </w:t>
      </w:r>
      <w:r>
        <w:rPr>
          <w:rFonts w:hint="eastAsia"/>
          <w:sz w:val="22"/>
        </w:rPr>
        <w:t>成交供应商</w:t>
      </w:r>
      <w:r>
        <w:rPr>
          <w:sz w:val="22"/>
        </w:rPr>
        <w:t>需建立职工（含劳务工等各种类型用工）花名册等档案资料，与职工签订劳动合同，为其办理国家规定的相关保险，并按规定标准安排专业健康体检和配备劳动防护用品。</w:t>
      </w:r>
    </w:p>
    <w:p w:rsidR="00266C93" w:rsidRDefault="00266C93" w:rsidP="00266C93">
      <w:pPr>
        <w:ind w:firstLineChars="192" w:firstLine="422"/>
        <w:jc w:val="left"/>
        <w:rPr>
          <w:sz w:val="22"/>
        </w:rPr>
      </w:pPr>
      <w:r>
        <w:rPr>
          <w:rFonts w:hint="eastAsia"/>
          <w:sz w:val="22"/>
        </w:rPr>
        <w:t>9</w:t>
      </w:r>
      <w:r>
        <w:rPr>
          <w:sz w:val="22"/>
        </w:rPr>
        <w:t xml:space="preserve">.1.5 </w:t>
      </w:r>
      <w:r>
        <w:rPr>
          <w:sz w:val="22"/>
        </w:rPr>
        <w:t>本项目所用</w:t>
      </w:r>
      <w:r>
        <w:rPr>
          <w:rFonts w:hint="eastAsia"/>
          <w:sz w:val="22"/>
        </w:rPr>
        <w:t>测评</w:t>
      </w:r>
      <w:r>
        <w:rPr>
          <w:sz w:val="22"/>
        </w:rPr>
        <w:t>设备</w:t>
      </w:r>
      <w:r>
        <w:rPr>
          <w:rFonts w:hint="eastAsia"/>
          <w:sz w:val="22"/>
        </w:rPr>
        <w:t>、工具</w:t>
      </w:r>
      <w:r>
        <w:rPr>
          <w:sz w:val="22"/>
        </w:rPr>
        <w:t>等均需符合相关技术规程、规范要求。</w:t>
      </w:r>
    </w:p>
    <w:p w:rsidR="00266C93" w:rsidRDefault="00266C93" w:rsidP="00266C93">
      <w:pPr>
        <w:pStyle w:val="af3"/>
        <w:spacing w:after="156" w:line="300" w:lineRule="auto"/>
        <w:ind w:firstLineChars="192" w:firstLine="422"/>
        <w:rPr>
          <w:sz w:val="22"/>
        </w:rPr>
      </w:pPr>
      <w:r>
        <w:rPr>
          <w:rFonts w:hint="eastAsia"/>
          <w:sz w:val="22"/>
        </w:rPr>
        <w:t>9</w:t>
      </w:r>
      <w:r>
        <w:rPr>
          <w:sz w:val="22"/>
        </w:rPr>
        <w:t>.</w:t>
      </w:r>
      <w:r>
        <w:rPr>
          <w:rFonts w:hint="eastAsia"/>
          <w:sz w:val="22"/>
        </w:rPr>
        <w:t>2</w:t>
      </w:r>
      <w:r>
        <w:rPr>
          <w:sz w:val="22"/>
        </w:rPr>
        <w:t xml:space="preserve"> </w:t>
      </w:r>
      <w:r>
        <w:rPr>
          <w:sz w:val="22"/>
        </w:rPr>
        <w:t>项目售后服务要求</w:t>
      </w:r>
    </w:p>
    <w:p w:rsidR="00266C93" w:rsidRDefault="00266C93" w:rsidP="00266C93">
      <w:pPr>
        <w:tabs>
          <w:tab w:val="left" w:pos="3060"/>
        </w:tabs>
        <w:adjustRightInd w:val="0"/>
        <w:snapToGrid w:val="0"/>
        <w:ind w:firstLineChars="200" w:firstLine="440"/>
        <w:rPr>
          <w:color w:val="000000"/>
          <w:sz w:val="22"/>
        </w:rPr>
      </w:pPr>
      <w:r>
        <w:rPr>
          <w:rFonts w:hint="eastAsia"/>
          <w:color w:val="000000"/>
          <w:sz w:val="22"/>
        </w:rPr>
        <w:lastRenderedPageBreak/>
        <w:t>9.2.1</w:t>
      </w:r>
      <w:r>
        <w:rPr>
          <w:color w:val="000000"/>
          <w:sz w:val="22"/>
        </w:rPr>
        <w:t xml:space="preserve"> </w:t>
      </w:r>
      <w:r>
        <w:rPr>
          <w:rFonts w:hint="eastAsia"/>
          <w:color w:val="000000"/>
          <w:sz w:val="22"/>
        </w:rPr>
        <w:t>供应商</w:t>
      </w:r>
      <w:r>
        <w:rPr>
          <w:color w:val="000000"/>
          <w:sz w:val="22"/>
        </w:rPr>
        <w:t>须提供</w:t>
      </w:r>
      <w:r>
        <w:rPr>
          <w:rFonts w:hint="eastAsia"/>
          <w:color w:val="000000"/>
          <w:sz w:val="22"/>
        </w:rPr>
        <w:t>现场每周</w:t>
      </w:r>
      <w:r>
        <w:rPr>
          <w:rFonts w:hint="eastAsia"/>
          <w:color w:val="000000"/>
          <w:sz w:val="22"/>
        </w:rPr>
        <w:t>5</w:t>
      </w:r>
      <w:r>
        <w:rPr>
          <w:rFonts w:hint="eastAsia"/>
          <w:color w:val="000000"/>
          <w:sz w:val="22"/>
        </w:rPr>
        <w:t>天×</w:t>
      </w:r>
      <w:r>
        <w:rPr>
          <w:rFonts w:hint="eastAsia"/>
          <w:color w:val="000000"/>
          <w:sz w:val="22"/>
        </w:rPr>
        <w:t>8</w:t>
      </w:r>
      <w:r>
        <w:rPr>
          <w:rFonts w:hint="eastAsia"/>
          <w:color w:val="000000"/>
          <w:sz w:val="22"/>
        </w:rPr>
        <w:t>小时，远程每周</w:t>
      </w:r>
      <w:r>
        <w:rPr>
          <w:rFonts w:hint="eastAsia"/>
          <w:color w:val="000000"/>
          <w:sz w:val="22"/>
        </w:rPr>
        <w:t>7</w:t>
      </w:r>
      <w:r>
        <w:rPr>
          <w:rFonts w:hint="eastAsia"/>
          <w:color w:val="000000"/>
          <w:sz w:val="22"/>
        </w:rPr>
        <w:t>天×</w:t>
      </w:r>
      <w:r>
        <w:rPr>
          <w:rFonts w:hint="eastAsia"/>
          <w:color w:val="000000"/>
          <w:sz w:val="22"/>
        </w:rPr>
        <w:t>24</w:t>
      </w:r>
      <w:r>
        <w:rPr>
          <w:rFonts w:hint="eastAsia"/>
          <w:color w:val="000000"/>
          <w:sz w:val="22"/>
        </w:rPr>
        <w:t>小时的</w:t>
      </w:r>
      <w:r>
        <w:rPr>
          <w:color w:val="000000"/>
          <w:sz w:val="22"/>
        </w:rPr>
        <w:t>技术服务（</w:t>
      </w:r>
      <w:r>
        <w:rPr>
          <w:rFonts w:hint="eastAsia"/>
          <w:color w:val="000000"/>
          <w:sz w:val="22"/>
        </w:rPr>
        <w:t>供应商</w:t>
      </w:r>
      <w:r>
        <w:rPr>
          <w:color w:val="000000"/>
          <w:sz w:val="22"/>
        </w:rPr>
        <w:t>可提供优于</w:t>
      </w:r>
      <w:r>
        <w:rPr>
          <w:rFonts w:hint="eastAsia"/>
          <w:color w:val="000000"/>
          <w:sz w:val="22"/>
        </w:rPr>
        <w:t>磋商</w:t>
      </w:r>
      <w:r>
        <w:rPr>
          <w:color w:val="000000"/>
          <w:sz w:val="22"/>
        </w:rPr>
        <w:t>要求的技术服务</w:t>
      </w:r>
      <w:r>
        <w:rPr>
          <w:color w:val="000000"/>
          <w:sz w:val="22"/>
        </w:rPr>
        <w:t>)</w:t>
      </w:r>
      <w:r>
        <w:rPr>
          <w:color w:val="000000"/>
          <w:sz w:val="22"/>
        </w:rPr>
        <w:t>，服务内容及方式包括电话技术服务支持、必要时现场支持服务。</w:t>
      </w:r>
    </w:p>
    <w:p w:rsidR="00266C93" w:rsidRDefault="00266C93" w:rsidP="00266C93">
      <w:pPr>
        <w:tabs>
          <w:tab w:val="left" w:pos="3060"/>
        </w:tabs>
        <w:adjustRightInd w:val="0"/>
        <w:snapToGrid w:val="0"/>
        <w:ind w:firstLineChars="200" w:firstLine="440"/>
        <w:rPr>
          <w:color w:val="000000"/>
          <w:sz w:val="22"/>
        </w:rPr>
      </w:pPr>
      <w:r>
        <w:rPr>
          <w:rFonts w:hint="eastAsia"/>
          <w:color w:val="000000"/>
          <w:sz w:val="22"/>
        </w:rPr>
        <w:t>9.2</w:t>
      </w:r>
      <w:r>
        <w:rPr>
          <w:color w:val="000000"/>
          <w:sz w:val="22"/>
        </w:rPr>
        <w:t xml:space="preserve">.2 </w:t>
      </w:r>
      <w:r>
        <w:rPr>
          <w:color w:val="000000"/>
          <w:sz w:val="22"/>
        </w:rPr>
        <w:t>对于在</w:t>
      </w:r>
      <w:r>
        <w:rPr>
          <w:rFonts w:hint="eastAsia"/>
          <w:color w:val="000000"/>
          <w:sz w:val="22"/>
        </w:rPr>
        <w:t>实施期</w:t>
      </w:r>
      <w:r>
        <w:rPr>
          <w:color w:val="000000"/>
          <w:sz w:val="22"/>
        </w:rPr>
        <w:t>内</w:t>
      </w:r>
      <w:r>
        <w:rPr>
          <w:rFonts w:hint="eastAsia"/>
          <w:color w:val="000000"/>
          <w:sz w:val="22"/>
        </w:rPr>
        <w:t>发现的安全问题</w:t>
      </w:r>
      <w:r>
        <w:rPr>
          <w:color w:val="000000"/>
          <w:sz w:val="22"/>
        </w:rPr>
        <w:t>，</w:t>
      </w:r>
      <w:r>
        <w:rPr>
          <w:rFonts w:hint="eastAsia"/>
          <w:color w:val="000000"/>
          <w:sz w:val="22"/>
        </w:rPr>
        <w:t>成交供应商向</w:t>
      </w:r>
      <w:r>
        <w:rPr>
          <w:color w:val="000000"/>
          <w:sz w:val="22"/>
        </w:rPr>
        <w:t>采购人</w:t>
      </w:r>
      <w:r>
        <w:rPr>
          <w:rFonts w:hint="eastAsia"/>
          <w:color w:val="000000"/>
          <w:sz w:val="22"/>
        </w:rPr>
        <w:t>提供整改咨询服务</w:t>
      </w:r>
      <w:r>
        <w:rPr>
          <w:color w:val="000000"/>
          <w:sz w:val="22"/>
        </w:rPr>
        <w:t>。</w:t>
      </w:r>
    </w:p>
    <w:p w:rsidR="00266C93" w:rsidRDefault="00266C93" w:rsidP="00266C93">
      <w:pPr>
        <w:tabs>
          <w:tab w:val="left" w:pos="3060"/>
        </w:tabs>
        <w:adjustRightInd w:val="0"/>
        <w:snapToGrid w:val="0"/>
        <w:ind w:firstLineChars="200" w:firstLine="440"/>
        <w:rPr>
          <w:color w:val="000000"/>
          <w:sz w:val="22"/>
        </w:rPr>
      </w:pPr>
      <w:r>
        <w:rPr>
          <w:rFonts w:hint="eastAsia"/>
          <w:color w:val="000000"/>
          <w:sz w:val="22"/>
        </w:rPr>
        <w:t>9.2</w:t>
      </w:r>
      <w:r>
        <w:rPr>
          <w:color w:val="000000"/>
          <w:sz w:val="22"/>
        </w:rPr>
        <w:t xml:space="preserve">.3 </w:t>
      </w:r>
      <w:r>
        <w:rPr>
          <w:rFonts w:hint="eastAsia"/>
          <w:color w:val="000000"/>
          <w:sz w:val="22"/>
        </w:rPr>
        <w:t>测评周期</w:t>
      </w:r>
      <w:r>
        <w:rPr>
          <w:color w:val="000000"/>
          <w:sz w:val="22"/>
        </w:rPr>
        <w:t>内，</w:t>
      </w:r>
      <w:r>
        <w:rPr>
          <w:rFonts w:hint="eastAsia"/>
          <w:color w:val="000000"/>
          <w:sz w:val="22"/>
        </w:rPr>
        <w:t>成交供应商</w:t>
      </w:r>
      <w:r>
        <w:rPr>
          <w:color w:val="000000"/>
          <w:sz w:val="22"/>
        </w:rPr>
        <w:t>接到</w:t>
      </w:r>
      <w:r>
        <w:rPr>
          <w:rFonts w:hint="eastAsia"/>
          <w:color w:val="000000"/>
          <w:sz w:val="22"/>
        </w:rPr>
        <w:t>测评</w:t>
      </w:r>
      <w:r>
        <w:rPr>
          <w:color w:val="000000"/>
          <w:sz w:val="22"/>
        </w:rPr>
        <w:t>通知后应在半小时内响应并协助采购人处理问题，</w:t>
      </w:r>
      <w:r>
        <w:rPr>
          <w:color w:val="000000"/>
          <w:sz w:val="22"/>
        </w:rPr>
        <w:t>1</w:t>
      </w:r>
      <w:r>
        <w:rPr>
          <w:color w:val="000000"/>
          <w:sz w:val="22"/>
        </w:rPr>
        <w:t>小时内赶赴采购人现场处理问题，除不可抗力因素外，费用全部由</w:t>
      </w:r>
      <w:r>
        <w:rPr>
          <w:rFonts w:hint="eastAsia"/>
          <w:color w:val="000000"/>
          <w:sz w:val="22"/>
        </w:rPr>
        <w:t>成交供应商</w:t>
      </w:r>
      <w:r>
        <w:rPr>
          <w:color w:val="000000"/>
          <w:sz w:val="22"/>
        </w:rPr>
        <w:t>承担。</w:t>
      </w:r>
      <w:r>
        <w:rPr>
          <w:rFonts w:hint="eastAsia"/>
          <w:color w:val="000000"/>
          <w:sz w:val="22"/>
        </w:rPr>
        <w:t>测评报告</w:t>
      </w:r>
      <w:r>
        <w:rPr>
          <w:color w:val="000000"/>
          <w:sz w:val="22"/>
        </w:rPr>
        <w:t>经权威机构鉴定不符合质量要求的，由此给采购人带来的一切损失由</w:t>
      </w:r>
      <w:r>
        <w:rPr>
          <w:rFonts w:hint="eastAsia"/>
          <w:color w:val="000000"/>
          <w:sz w:val="22"/>
        </w:rPr>
        <w:t>成交供应商</w:t>
      </w:r>
      <w:r>
        <w:rPr>
          <w:color w:val="000000"/>
          <w:sz w:val="22"/>
        </w:rPr>
        <w:t>承担。</w:t>
      </w:r>
    </w:p>
    <w:p w:rsidR="00266C93" w:rsidRDefault="00266C93" w:rsidP="00266C93">
      <w:pPr>
        <w:ind w:firstLineChars="192" w:firstLine="424"/>
        <w:outlineLvl w:val="2"/>
        <w:rPr>
          <w:b/>
          <w:sz w:val="22"/>
        </w:rPr>
      </w:pPr>
      <w:bookmarkStart w:id="27" w:name="_Toc497211607"/>
      <w:bookmarkStart w:id="28" w:name="_Toc190332491"/>
      <w:r>
        <w:rPr>
          <w:b/>
          <w:sz w:val="22"/>
        </w:rPr>
        <w:t>1</w:t>
      </w:r>
      <w:r>
        <w:rPr>
          <w:rFonts w:hint="eastAsia"/>
          <w:b/>
          <w:sz w:val="22"/>
        </w:rPr>
        <w:t>0</w:t>
      </w:r>
      <w:r>
        <w:rPr>
          <w:b/>
          <w:sz w:val="22"/>
        </w:rPr>
        <w:t>保密要求</w:t>
      </w:r>
      <w:bookmarkEnd w:id="27"/>
      <w:bookmarkEnd w:id="28"/>
    </w:p>
    <w:p w:rsidR="00266C93" w:rsidRDefault="00266C93" w:rsidP="00266C93">
      <w:pPr>
        <w:ind w:firstLineChars="192" w:firstLine="422"/>
        <w:rPr>
          <w:sz w:val="22"/>
        </w:rPr>
      </w:pPr>
      <w:r>
        <w:rPr>
          <w:sz w:val="22"/>
        </w:rPr>
        <w:t>1</w:t>
      </w:r>
      <w:r>
        <w:rPr>
          <w:rFonts w:hint="eastAsia"/>
          <w:sz w:val="22"/>
        </w:rPr>
        <w:t>0</w:t>
      </w:r>
      <w:r>
        <w:rPr>
          <w:sz w:val="22"/>
        </w:rPr>
        <w:t xml:space="preserve">.1 </w:t>
      </w:r>
      <w:r>
        <w:rPr>
          <w:rFonts w:hint="eastAsia"/>
          <w:color w:val="000000" w:themeColor="text1"/>
          <w:sz w:val="22"/>
        </w:rPr>
        <w:t>成交供应商</w:t>
      </w:r>
      <w:r>
        <w:rPr>
          <w:color w:val="000000" w:themeColor="text1"/>
          <w:sz w:val="22"/>
        </w:rPr>
        <w:t>应遵守合同文件约定内容的保密要求。如果采购人提供的内容属于保密的，应签订保密协议，且双方均有保密义务。</w:t>
      </w:r>
      <w:r>
        <w:rPr>
          <w:rFonts w:hint="eastAsia"/>
          <w:color w:val="000000" w:themeColor="text1"/>
          <w:sz w:val="22"/>
        </w:rPr>
        <w:t>成交供应商</w:t>
      </w:r>
      <w:r>
        <w:rPr>
          <w:color w:val="000000" w:themeColor="text1"/>
          <w:sz w:val="22"/>
        </w:rPr>
        <w:t>不得利用工作之便外泄资料或做其他用途，否则</w:t>
      </w:r>
      <w:r>
        <w:rPr>
          <w:rFonts w:hint="eastAsia"/>
          <w:color w:val="000000" w:themeColor="text1"/>
          <w:sz w:val="22"/>
        </w:rPr>
        <w:t>成交供应商</w:t>
      </w:r>
      <w:r>
        <w:rPr>
          <w:color w:val="000000" w:themeColor="text1"/>
          <w:sz w:val="22"/>
        </w:rPr>
        <w:t>需承担由此引起的法律责任和赔偿采购人的经济损失。本款规定的效力及于</w:t>
      </w:r>
      <w:r>
        <w:rPr>
          <w:rFonts w:hint="eastAsia"/>
          <w:color w:val="000000" w:themeColor="text1"/>
          <w:sz w:val="22"/>
        </w:rPr>
        <w:t>成交供应商</w:t>
      </w:r>
      <w:r>
        <w:rPr>
          <w:color w:val="000000" w:themeColor="text1"/>
          <w:sz w:val="22"/>
        </w:rPr>
        <w:t>及</w:t>
      </w:r>
      <w:r>
        <w:rPr>
          <w:rFonts w:hint="eastAsia"/>
          <w:color w:val="000000" w:themeColor="text1"/>
          <w:sz w:val="22"/>
        </w:rPr>
        <w:t>成交供应商</w:t>
      </w:r>
      <w:r>
        <w:rPr>
          <w:color w:val="000000" w:themeColor="text1"/>
          <w:sz w:val="22"/>
        </w:rPr>
        <w:t>的所有雇用人员。</w:t>
      </w:r>
    </w:p>
    <w:p w:rsidR="00266C93" w:rsidRDefault="00266C93" w:rsidP="00266C93">
      <w:pPr>
        <w:rPr>
          <w:sz w:val="20"/>
          <w:szCs w:val="20"/>
        </w:rPr>
      </w:pPr>
    </w:p>
    <w:p w:rsidR="00266C93" w:rsidRDefault="00266C93" w:rsidP="00266C93">
      <w:pPr>
        <w:adjustRightInd w:val="0"/>
        <w:snapToGrid w:val="0"/>
        <w:jc w:val="center"/>
        <w:outlineLvl w:val="1"/>
        <w:rPr>
          <w:rFonts w:eastAsia="黑体"/>
          <w:color w:val="000000"/>
          <w:sz w:val="30"/>
          <w:szCs w:val="30"/>
        </w:rPr>
      </w:pPr>
      <w:bookmarkStart w:id="29" w:name="_Toc497211608"/>
      <w:bookmarkStart w:id="30" w:name="_Toc190332492"/>
      <w:r>
        <w:rPr>
          <w:rFonts w:eastAsia="黑体"/>
          <w:color w:val="000000"/>
          <w:sz w:val="30"/>
          <w:szCs w:val="30"/>
        </w:rPr>
        <w:t>四、报价须知</w:t>
      </w:r>
      <w:bookmarkEnd w:id="29"/>
      <w:bookmarkEnd w:id="30"/>
    </w:p>
    <w:p w:rsidR="00266C93" w:rsidRDefault="00266C93" w:rsidP="00266C93">
      <w:pPr>
        <w:adjustRightInd w:val="0"/>
        <w:snapToGrid w:val="0"/>
        <w:ind w:firstLineChars="200" w:firstLine="442"/>
        <w:jc w:val="left"/>
        <w:outlineLvl w:val="2"/>
        <w:rPr>
          <w:b/>
          <w:color w:val="000000"/>
          <w:sz w:val="22"/>
        </w:rPr>
      </w:pPr>
      <w:bookmarkStart w:id="31" w:name="_Toc497747038"/>
      <w:bookmarkStart w:id="32" w:name="_Toc490037251"/>
      <w:bookmarkStart w:id="33" w:name="_Toc190332493"/>
      <w:bookmarkStart w:id="34" w:name="_Toc497211611"/>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31"/>
      <w:bookmarkEnd w:id="32"/>
      <w:bookmarkEnd w:id="33"/>
    </w:p>
    <w:p w:rsidR="00266C93" w:rsidRDefault="00266C93" w:rsidP="00266C93">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、项目现场条件等。</w:t>
      </w:r>
    </w:p>
    <w:p w:rsidR="00266C93" w:rsidRDefault="00266C93" w:rsidP="00266C93">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w:t>
      </w:r>
      <w:r>
        <w:rPr>
          <w:color w:val="000000"/>
          <w:sz w:val="22"/>
        </w:rPr>
        <w:t>管理要求与标准及考核要求等。</w:t>
      </w:r>
    </w:p>
    <w:p w:rsidR="00266C93" w:rsidRDefault="00266C93" w:rsidP="00266C93">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说明</w:t>
      </w:r>
    </w:p>
    <w:p w:rsidR="00266C93" w:rsidRDefault="00266C93" w:rsidP="00266C93">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B0F0"/>
          <w:sz w:val="22"/>
        </w:rPr>
        <w:t>服务内容一览表</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rsidR="00266C93" w:rsidRDefault="00266C93" w:rsidP="00266C93">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B0F0"/>
          <w:sz w:val="22"/>
        </w:rPr>
        <w:t>服务内容一览表</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sz w:val="22"/>
        </w:rPr>
        <w:t>为准。</w:t>
      </w:r>
    </w:p>
    <w:p w:rsidR="00266C93" w:rsidRDefault="00266C93" w:rsidP="00266C93">
      <w:pPr>
        <w:adjustRightInd w:val="0"/>
        <w:snapToGrid w:val="0"/>
        <w:ind w:firstLineChars="200" w:firstLine="442"/>
        <w:jc w:val="left"/>
        <w:outlineLvl w:val="2"/>
        <w:rPr>
          <w:b/>
          <w:color w:val="000000"/>
          <w:sz w:val="22"/>
        </w:rPr>
      </w:pPr>
      <w:bookmarkStart w:id="35" w:name="_Toc490037252"/>
      <w:bookmarkStart w:id="36" w:name="_Toc497747039"/>
      <w:bookmarkStart w:id="37" w:name="_Toc190332494"/>
      <w:r>
        <w:rPr>
          <w:b/>
          <w:color w:val="000000"/>
          <w:sz w:val="22"/>
        </w:rPr>
        <w:t>1</w:t>
      </w:r>
      <w:bookmarkStart w:id="38" w:name="_Toc490037253"/>
      <w:bookmarkEnd w:id="35"/>
      <w:r>
        <w:rPr>
          <w:rFonts w:hint="eastAsia"/>
          <w:b/>
          <w:color w:val="000000"/>
          <w:sz w:val="22"/>
        </w:rPr>
        <w:t>2</w:t>
      </w:r>
      <w:r>
        <w:rPr>
          <w:rFonts w:hint="eastAsia"/>
          <w:b/>
          <w:color w:val="000000"/>
          <w:sz w:val="22"/>
        </w:rPr>
        <w:t>磋商</w:t>
      </w:r>
      <w:r>
        <w:rPr>
          <w:b/>
          <w:color w:val="000000"/>
          <w:sz w:val="22"/>
        </w:rPr>
        <w:t>报价</w:t>
      </w:r>
      <w:bookmarkEnd w:id="38"/>
      <w:r>
        <w:rPr>
          <w:b/>
          <w:color w:val="000000"/>
          <w:sz w:val="22"/>
        </w:rPr>
        <w:t>内容</w:t>
      </w:r>
      <w:bookmarkEnd w:id="36"/>
      <w:bookmarkEnd w:id="37"/>
    </w:p>
    <w:p w:rsidR="00266C93" w:rsidRDefault="00266C93" w:rsidP="00266C93">
      <w:pPr>
        <w:adjustRightInd w:val="0"/>
        <w:snapToGrid w:val="0"/>
        <w:ind w:firstLineChars="200" w:firstLine="440"/>
        <w:jc w:val="left"/>
        <w:rPr>
          <w:sz w:val="22"/>
        </w:rPr>
      </w:pPr>
      <w:r>
        <w:rPr>
          <w:color w:val="000000"/>
          <w:sz w:val="22"/>
        </w:rPr>
        <w:t>1</w:t>
      </w:r>
      <w:r>
        <w:rPr>
          <w:rFonts w:hint="eastAsia"/>
          <w:color w:val="000000"/>
          <w:sz w:val="22"/>
        </w:rPr>
        <w:t>2</w:t>
      </w:r>
      <w:r>
        <w:rPr>
          <w:color w:val="000000"/>
          <w:sz w:val="22"/>
        </w:rPr>
        <w:t xml:space="preserve">.1 </w:t>
      </w:r>
      <w:r>
        <w:rPr>
          <w:color w:val="000000"/>
          <w:sz w:val="22"/>
        </w:rPr>
        <w:t>本项</w:t>
      </w:r>
      <w:r>
        <w:rPr>
          <w:sz w:val="22"/>
        </w:rPr>
        <w:t>目报价为全费用报价，是履行合同的最终价格，除</w:t>
      </w:r>
      <w:r>
        <w:rPr>
          <w:rFonts w:hint="eastAsia"/>
          <w:sz w:val="22"/>
        </w:rPr>
        <w:t>采购</w:t>
      </w:r>
      <w:r>
        <w:rPr>
          <w:sz w:val="22"/>
        </w:rPr>
        <w:t>需求中另有说明外，</w:t>
      </w:r>
      <w:r>
        <w:rPr>
          <w:rFonts w:hint="eastAsia"/>
          <w:sz w:val="22"/>
        </w:rPr>
        <w:t>磋商</w:t>
      </w:r>
      <w:r>
        <w:rPr>
          <w:sz w:val="22"/>
        </w:rPr>
        <w:t>报价（即</w:t>
      </w:r>
      <w:r>
        <w:rPr>
          <w:rFonts w:hint="eastAsia"/>
          <w:sz w:val="22"/>
        </w:rPr>
        <w:t>磋商</w:t>
      </w:r>
      <w:r>
        <w:rPr>
          <w:sz w:val="22"/>
        </w:rPr>
        <w:t>总价）应包括</w:t>
      </w:r>
      <w:r>
        <w:rPr>
          <w:rFonts w:hint="eastAsia"/>
          <w:color w:val="0000FF"/>
          <w:sz w:val="22"/>
        </w:rPr>
        <w:t>信息化项目安全测评</w:t>
      </w:r>
      <w:r>
        <w:rPr>
          <w:color w:val="0000FF"/>
          <w:sz w:val="22"/>
        </w:rPr>
        <w:t>过程中所包含的所有费用。</w:t>
      </w:r>
    </w:p>
    <w:p w:rsidR="00266C93" w:rsidRDefault="00266C93" w:rsidP="00266C93">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rsidR="00266C93" w:rsidRDefault="00266C93" w:rsidP="00266C93">
      <w:pPr>
        <w:adjustRightInd w:val="0"/>
        <w:snapToGrid w:val="0"/>
        <w:ind w:firstLineChars="200" w:firstLine="440"/>
        <w:jc w:val="left"/>
        <w:rPr>
          <w:sz w:val="22"/>
        </w:rPr>
      </w:pPr>
      <w:r>
        <w:rPr>
          <w:sz w:val="22"/>
        </w:rPr>
        <w:t>1</w:t>
      </w:r>
      <w:r>
        <w:rPr>
          <w:rFonts w:hint="eastAsia"/>
          <w:sz w:val="22"/>
        </w:rPr>
        <w:t>2</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应自行考虑，在合同履约期内中标价不作调整。</w:t>
      </w:r>
    </w:p>
    <w:p w:rsidR="00266C93" w:rsidRDefault="00266C93" w:rsidP="00266C93">
      <w:pPr>
        <w:adjustRightInd w:val="0"/>
        <w:snapToGrid w:val="0"/>
        <w:ind w:firstLineChars="200" w:firstLine="440"/>
        <w:jc w:val="left"/>
        <w:rPr>
          <w:sz w:val="22"/>
        </w:rPr>
      </w:pPr>
      <w:r>
        <w:rPr>
          <w:sz w:val="22"/>
        </w:rPr>
        <w:t>1</w:t>
      </w:r>
      <w:r>
        <w:rPr>
          <w:rFonts w:hint="eastAsia"/>
          <w:sz w:val="22"/>
        </w:rPr>
        <w:t>2</w:t>
      </w:r>
      <w:r>
        <w:rPr>
          <w:sz w:val="22"/>
        </w:rPr>
        <w:t xml:space="preserve">.4 </w:t>
      </w:r>
      <w:r>
        <w:rPr>
          <w:rFonts w:hint="eastAsia"/>
          <w:sz w:val="22"/>
        </w:rPr>
        <w:t>供应商</w:t>
      </w:r>
      <w:r>
        <w:rPr>
          <w:sz w:val="22"/>
        </w:rPr>
        <w:t>按照</w:t>
      </w:r>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rsidR="00266C93" w:rsidRDefault="00266C93" w:rsidP="00266C93">
      <w:pPr>
        <w:adjustRightInd w:val="0"/>
        <w:snapToGrid w:val="0"/>
        <w:ind w:firstLineChars="200" w:firstLine="442"/>
        <w:outlineLvl w:val="2"/>
        <w:rPr>
          <w:b/>
          <w:sz w:val="22"/>
        </w:rPr>
      </w:pPr>
      <w:bookmarkStart w:id="39" w:name="_Toc190332495"/>
      <w:r>
        <w:rPr>
          <w:b/>
          <w:sz w:val="22"/>
        </w:rPr>
        <w:t>1</w:t>
      </w:r>
      <w:r>
        <w:rPr>
          <w:rFonts w:hint="eastAsia"/>
          <w:b/>
          <w:sz w:val="22"/>
        </w:rPr>
        <w:t>3</w:t>
      </w:r>
      <w:r>
        <w:rPr>
          <w:rFonts w:hint="eastAsia"/>
          <w:b/>
          <w:sz w:val="22"/>
        </w:rPr>
        <w:t>磋商</w:t>
      </w:r>
      <w:r>
        <w:rPr>
          <w:b/>
          <w:sz w:val="22"/>
        </w:rPr>
        <w:t>报价控制性条款</w:t>
      </w:r>
      <w:bookmarkEnd w:id="34"/>
      <w:bookmarkEnd w:id="39"/>
    </w:p>
    <w:p w:rsidR="00266C93" w:rsidRDefault="00266C93" w:rsidP="00266C93">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w:t>
      </w:r>
      <w:r>
        <w:rPr>
          <w:color w:val="000000"/>
          <w:sz w:val="22"/>
        </w:rPr>
        <w:lastRenderedPageBreak/>
        <w:t>均不得超过对应的预算金额</w:t>
      </w:r>
      <w:r>
        <w:rPr>
          <w:rFonts w:hint="eastAsia"/>
          <w:color w:val="000000"/>
          <w:sz w:val="22"/>
        </w:rPr>
        <w:t>或最高限价</w:t>
      </w:r>
      <w:r>
        <w:rPr>
          <w:color w:val="000000"/>
          <w:sz w:val="22"/>
        </w:rPr>
        <w:t>。</w:t>
      </w:r>
    </w:p>
    <w:p w:rsidR="00266C93" w:rsidRDefault="00266C93" w:rsidP="00266C93">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rsidR="00266C93" w:rsidRDefault="00266C93" w:rsidP="00266C93">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266C93" w:rsidRDefault="00266C93" w:rsidP="00266C93">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rsidR="00266C93" w:rsidRDefault="00266C93" w:rsidP="00266C93">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rsidR="00266C93" w:rsidRDefault="00266C93" w:rsidP="00266C93">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r>
        <w:rPr>
          <w:rFonts w:hint="eastAsia"/>
          <w:color w:val="000000"/>
          <w:sz w:val="22"/>
        </w:rPr>
        <w:t>。</w:t>
      </w:r>
    </w:p>
    <w:p w:rsidR="00266C93" w:rsidRDefault="00266C93" w:rsidP="00266C93">
      <w:pPr>
        <w:adjustRightInd w:val="0"/>
        <w:snapToGrid w:val="0"/>
        <w:ind w:firstLineChars="192" w:firstLine="422"/>
        <w:jc w:val="left"/>
        <w:rPr>
          <w:sz w:val="22"/>
        </w:rPr>
      </w:pPr>
    </w:p>
    <w:p w:rsidR="00266C93" w:rsidRDefault="00266C93" w:rsidP="00266C93">
      <w:pPr>
        <w:adjustRightInd w:val="0"/>
        <w:snapToGrid w:val="0"/>
        <w:jc w:val="center"/>
        <w:outlineLvl w:val="1"/>
        <w:rPr>
          <w:rFonts w:eastAsia="黑体"/>
          <w:color w:val="000000"/>
          <w:sz w:val="30"/>
          <w:szCs w:val="30"/>
        </w:rPr>
      </w:pPr>
      <w:bookmarkStart w:id="40" w:name="_Toc497211613"/>
      <w:bookmarkStart w:id="41" w:name="_Toc190332497"/>
      <w:bookmarkStart w:id="42" w:name="_Toc486947670"/>
      <w:bookmarkStart w:id="43" w:name="_Toc481849902"/>
      <w:bookmarkStart w:id="44" w:name="_Toc486604818"/>
      <w:r>
        <w:rPr>
          <w:rFonts w:eastAsia="黑体"/>
          <w:color w:val="000000"/>
          <w:sz w:val="30"/>
          <w:szCs w:val="30"/>
        </w:rPr>
        <w:t>五、政府采购政策</w:t>
      </w:r>
      <w:bookmarkEnd w:id="40"/>
      <w:bookmarkEnd w:id="41"/>
      <w:bookmarkEnd w:id="42"/>
    </w:p>
    <w:p w:rsidR="00266C93" w:rsidRDefault="00266C93" w:rsidP="00266C93">
      <w:pPr>
        <w:adjustRightInd w:val="0"/>
        <w:snapToGrid w:val="0"/>
        <w:ind w:firstLineChars="200" w:firstLine="442"/>
        <w:outlineLvl w:val="2"/>
        <w:rPr>
          <w:b/>
          <w:sz w:val="22"/>
        </w:rPr>
      </w:pPr>
      <w:bookmarkStart w:id="45" w:name="_Toc24401"/>
      <w:bookmarkStart w:id="46" w:name="_Toc3750"/>
      <w:bookmarkStart w:id="47" w:name="_Toc190332500"/>
      <w:bookmarkStart w:id="48" w:name="_Toc1996366"/>
      <w:bookmarkStart w:id="49" w:name="_Toc481849905"/>
      <w:bookmarkStart w:id="50" w:name="_Toc486604821"/>
      <w:bookmarkStart w:id="51" w:name="_Toc481849906"/>
      <w:bookmarkStart w:id="52" w:name="_Toc9591"/>
      <w:bookmarkStart w:id="53" w:name="_Toc25173"/>
      <w:bookmarkStart w:id="54" w:name="_Toc486604822"/>
      <w:bookmarkEnd w:id="43"/>
      <w:bookmarkEnd w:id="44"/>
      <w:r>
        <w:rPr>
          <w:rFonts w:hint="eastAsia"/>
          <w:b/>
          <w:sz w:val="22"/>
        </w:rPr>
        <w:t>14</w:t>
      </w:r>
      <w:r>
        <w:rPr>
          <w:b/>
          <w:sz w:val="22"/>
        </w:rPr>
        <w:t>促进中小企业发展</w:t>
      </w:r>
      <w:bookmarkEnd w:id="45"/>
      <w:bookmarkEnd w:id="46"/>
      <w:bookmarkEnd w:id="47"/>
      <w:bookmarkEnd w:id="48"/>
      <w:bookmarkEnd w:id="49"/>
      <w:bookmarkEnd w:id="50"/>
    </w:p>
    <w:p w:rsidR="00266C93" w:rsidRDefault="00266C93" w:rsidP="00266C93">
      <w:pPr>
        <w:tabs>
          <w:tab w:val="left" w:pos="3060"/>
        </w:tabs>
        <w:adjustRightInd w:val="0"/>
        <w:snapToGrid w:val="0"/>
        <w:ind w:firstLineChars="200" w:firstLine="440"/>
        <w:rPr>
          <w:sz w:val="22"/>
        </w:rPr>
      </w:pPr>
      <w:r>
        <w:rPr>
          <w:rFonts w:hint="eastAsia"/>
          <w:sz w:val="22"/>
        </w:rPr>
        <w:t>14</w:t>
      </w:r>
      <w:r>
        <w:rPr>
          <w:bCs/>
          <w:sz w:val="22"/>
        </w:rPr>
        <w:t xml:space="preserve">.1 </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响应文件格式</w:t>
      </w:r>
      <w:r>
        <w:rPr>
          <w:sz w:val="22"/>
        </w:rPr>
        <w:t>”</w:t>
      </w:r>
      <w:r>
        <w:rPr>
          <w:sz w:val="22"/>
        </w:rPr>
        <w:t>）</w:t>
      </w:r>
      <w:r>
        <w:rPr>
          <w:rFonts w:hint="eastAsia"/>
          <w:sz w:val="22"/>
        </w:rPr>
        <w:t>，反之，视作非中小企业，不享受相应的扶持政策。如项目允许联合体参与竞争的，则联合体中的中小企业均应按本款要求提供《中小企业声明函》</w:t>
      </w:r>
      <w:r>
        <w:rPr>
          <w:sz w:val="22"/>
        </w:rPr>
        <w:t>。</w:t>
      </w:r>
    </w:p>
    <w:p w:rsidR="00266C93" w:rsidRDefault="00266C93" w:rsidP="00266C93">
      <w:pPr>
        <w:adjustRightInd w:val="0"/>
        <w:snapToGrid w:val="0"/>
        <w:ind w:firstLineChars="200" w:firstLine="440"/>
        <w:rPr>
          <w:sz w:val="22"/>
        </w:rPr>
      </w:pPr>
      <w:r>
        <w:rPr>
          <w:rFonts w:hint="eastAsia"/>
          <w:sz w:val="22"/>
        </w:rPr>
        <w:t>14</w:t>
      </w:r>
      <w:r>
        <w:rPr>
          <w:sz w:val="22"/>
        </w:rPr>
        <w:t xml:space="preserve">.2 </w:t>
      </w:r>
      <w:r>
        <w:rPr>
          <w:rFonts w:hint="eastAsia"/>
          <w:sz w:val="22"/>
        </w:rPr>
        <w:t>依据市财政局</w:t>
      </w:r>
      <w:r>
        <w:rPr>
          <w:rFonts w:hint="eastAsia"/>
          <w:sz w:val="22"/>
        </w:rPr>
        <w:t>2015</w:t>
      </w:r>
      <w:r>
        <w:rPr>
          <w:rFonts w:hint="eastAsia"/>
          <w:sz w:val="22"/>
        </w:rPr>
        <w:t>年</w:t>
      </w:r>
      <w:r>
        <w:rPr>
          <w:rFonts w:hint="eastAsia"/>
          <w:sz w:val="22"/>
        </w:rPr>
        <w:t>9</w:t>
      </w:r>
      <w:r>
        <w:rPr>
          <w:rFonts w:hint="eastAsia"/>
          <w:sz w:val="22"/>
        </w:rPr>
        <w:t>月发布的《</w:t>
      </w:r>
      <w:r>
        <w:rPr>
          <w:rStyle w:val="navname"/>
        </w:rPr>
        <w:t>关于执行促进中小企业发展政策相关事宜的通知</w:t>
      </w:r>
      <w:r>
        <w:rPr>
          <w:rFonts w:hint="eastAsia"/>
          <w:sz w:val="22"/>
        </w:rPr>
        <w:t>》，</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266C93" w:rsidRDefault="00266C93" w:rsidP="00266C93">
      <w:pPr>
        <w:adjustRightInd w:val="0"/>
        <w:snapToGrid w:val="0"/>
        <w:ind w:firstLineChars="200" w:firstLine="440"/>
        <w:rPr>
          <w:sz w:val="22"/>
        </w:rPr>
      </w:pPr>
      <w:r>
        <w:rPr>
          <w:rFonts w:hint="eastAsia"/>
          <w:sz w:val="22"/>
        </w:rPr>
        <w:t>14</w:t>
      </w:r>
      <w:r>
        <w:rPr>
          <w:sz w:val="22"/>
        </w:rPr>
        <w:t xml:space="preserve">.3 </w:t>
      </w:r>
      <w:r>
        <w:rPr>
          <w:rFonts w:hint="eastAsia"/>
          <w:sz w:val="22"/>
        </w:rPr>
        <w:t>如项目允许联合体参与竞争的，组成联合体的大中型企业和其他自然人、法人或者其他组织，与小型、微型企业之间不得存在投资关系。</w:t>
      </w:r>
    </w:p>
    <w:p w:rsidR="00266C93" w:rsidRDefault="00266C93" w:rsidP="00266C93">
      <w:pPr>
        <w:adjustRightInd w:val="0"/>
        <w:snapToGrid w:val="0"/>
        <w:ind w:firstLineChars="200" w:firstLine="440"/>
        <w:rPr>
          <w:sz w:val="22"/>
        </w:rPr>
      </w:pPr>
      <w:r>
        <w:rPr>
          <w:rFonts w:hint="eastAsia"/>
          <w:sz w:val="22"/>
        </w:rPr>
        <w:t>14.4</w:t>
      </w:r>
      <w:r>
        <w:rPr>
          <w:rFonts w:hint="eastAsia"/>
          <w:sz w:val="22"/>
        </w:rPr>
        <w:t>对于小型、微型企业，按照《政府采购促进中小企业发展管理办法》（财库【</w:t>
      </w:r>
      <w:r>
        <w:rPr>
          <w:rFonts w:hint="eastAsia"/>
          <w:sz w:val="22"/>
        </w:rPr>
        <w:t>2020</w:t>
      </w:r>
      <w:r>
        <w:rPr>
          <w:rFonts w:hint="eastAsia"/>
          <w:sz w:val="22"/>
        </w:rPr>
        <w:t>】</w:t>
      </w:r>
      <w:r>
        <w:rPr>
          <w:rFonts w:hint="eastAsia"/>
          <w:sz w:val="22"/>
        </w:rPr>
        <w:t>46</w:t>
      </w:r>
      <w:r>
        <w:rPr>
          <w:rFonts w:hint="eastAsia"/>
          <w:sz w:val="22"/>
        </w:rPr>
        <w:t>号）和《关于进一步加大政府采购支持中小企业力度的通知》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w:t>
      </w:r>
      <w:r>
        <w:rPr>
          <w:rFonts w:hint="eastAsia"/>
          <w:sz w:val="22"/>
        </w:rPr>
        <w:t>规定，其报价给予</w:t>
      </w:r>
      <w:r>
        <w:rPr>
          <w:rFonts w:hint="eastAsia"/>
          <w:b/>
          <w:color w:val="0000FF"/>
          <w:sz w:val="22"/>
          <w:u w:val="single"/>
        </w:rPr>
        <w:t>10%</w:t>
      </w:r>
      <w:r>
        <w:rPr>
          <w:rFonts w:hint="eastAsia"/>
          <w:sz w:val="22"/>
        </w:rPr>
        <w:t>的扣除，用扣除后的价格参与评审。</w:t>
      </w:r>
    </w:p>
    <w:p w:rsidR="00266C93" w:rsidRDefault="00266C93" w:rsidP="00266C93">
      <w:pPr>
        <w:adjustRightInd w:val="0"/>
        <w:snapToGrid w:val="0"/>
        <w:ind w:firstLineChars="200" w:firstLine="440"/>
        <w:rPr>
          <w:sz w:val="22"/>
        </w:rPr>
      </w:pPr>
      <w:r>
        <w:rPr>
          <w:rFonts w:hint="eastAsia"/>
          <w:sz w:val="22"/>
        </w:rPr>
        <w:t>14.5</w:t>
      </w:r>
      <w:r>
        <w:rPr>
          <w:rFonts w:hint="eastAsia"/>
          <w:sz w:val="22"/>
        </w:rPr>
        <w:t>如项目允许联合体参与竞争的，且联合体各方均为小型、微型企业的，联合体视同为小型、微型企业，其报价给予</w:t>
      </w:r>
      <w:r>
        <w:rPr>
          <w:rFonts w:hint="eastAsia"/>
          <w:b/>
          <w:color w:val="0000FF"/>
          <w:sz w:val="22"/>
          <w:u w:val="single"/>
        </w:rPr>
        <w:t>10%</w:t>
      </w:r>
      <w:r>
        <w:rPr>
          <w:rFonts w:hint="eastAsia"/>
          <w:sz w:val="22"/>
        </w:rPr>
        <w:t>的扣除，用扣除后的价格参与评审。反之，依照联合体协议约定，小型、微型企业的协议合同金额占到联合体协议合同总金额</w:t>
      </w:r>
      <w:r>
        <w:rPr>
          <w:rFonts w:hint="eastAsia"/>
          <w:sz w:val="22"/>
        </w:rPr>
        <w:t>30%</w:t>
      </w:r>
      <w:r>
        <w:rPr>
          <w:rFonts w:hint="eastAsia"/>
          <w:sz w:val="22"/>
        </w:rPr>
        <w:t>以上的，给予联合体</w:t>
      </w:r>
      <w:r>
        <w:rPr>
          <w:rFonts w:hint="eastAsia"/>
          <w:b/>
          <w:color w:val="0000FF"/>
          <w:sz w:val="22"/>
          <w:u w:val="single"/>
        </w:rPr>
        <w:t>4%</w:t>
      </w:r>
      <w:r>
        <w:rPr>
          <w:rFonts w:hint="eastAsia"/>
          <w:sz w:val="22"/>
        </w:rPr>
        <w:t>的价格扣除，用扣除后的价格参与评审。</w:t>
      </w:r>
    </w:p>
    <w:p w:rsidR="00266C93" w:rsidRDefault="00266C93" w:rsidP="00266C93">
      <w:pPr>
        <w:adjustRightInd w:val="0"/>
        <w:snapToGrid w:val="0"/>
        <w:ind w:firstLineChars="200" w:firstLine="440"/>
        <w:rPr>
          <w:kern w:val="0"/>
          <w:sz w:val="22"/>
        </w:rPr>
      </w:pPr>
      <w:r>
        <w:rPr>
          <w:rFonts w:hint="eastAsia"/>
          <w:sz w:val="22"/>
        </w:rPr>
        <w:t>14.6</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rsidR="00266C93" w:rsidRDefault="00266C93" w:rsidP="00266C93">
      <w:pPr>
        <w:adjustRightInd w:val="0"/>
        <w:snapToGrid w:val="0"/>
        <w:ind w:firstLineChars="200" w:firstLine="442"/>
        <w:outlineLvl w:val="2"/>
        <w:rPr>
          <w:b/>
          <w:sz w:val="22"/>
        </w:rPr>
      </w:pPr>
      <w:bookmarkStart w:id="55" w:name="_Toc29310"/>
      <w:bookmarkStart w:id="56" w:name="_Toc190332503"/>
      <w:bookmarkStart w:id="57" w:name="_Toc25538"/>
      <w:bookmarkEnd w:id="51"/>
      <w:bookmarkEnd w:id="52"/>
      <w:bookmarkEnd w:id="53"/>
      <w:bookmarkEnd w:id="54"/>
      <w:r>
        <w:rPr>
          <w:rFonts w:hint="eastAsia"/>
          <w:b/>
          <w:sz w:val="22"/>
        </w:rPr>
        <w:t>15</w:t>
      </w:r>
      <w:r>
        <w:rPr>
          <w:b/>
          <w:sz w:val="22"/>
        </w:rPr>
        <w:t>促进残疾人就业</w:t>
      </w:r>
      <w:bookmarkEnd w:id="55"/>
      <w:bookmarkEnd w:id="56"/>
      <w:bookmarkEnd w:id="57"/>
    </w:p>
    <w:p w:rsidR="00266C93" w:rsidRDefault="00266C93" w:rsidP="00266C93">
      <w:pPr>
        <w:adjustRightInd w:val="0"/>
        <w:snapToGrid w:val="0"/>
        <w:ind w:firstLineChars="200" w:firstLine="440"/>
        <w:rPr>
          <w:sz w:val="22"/>
        </w:rPr>
      </w:pPr>
      <w:r>
        <w:rPr>
          <w:rFonts w:hint="eastAsia"/>
          <w:sz w:val="22"/>
        </w:rPr>
        <w:t>15</w:t>
      </w:r>
      <w:r>
        <w:rPr>
          <w:sz w:val="22"/>
        </w:rPr>
        <w:t xml:space="preserve">.1 </w:t>
      </w:r>
      <w:bookmarkStart w:id="58" w:name="sendNo"/>
      <w:r>
        <w:rPr>
          <w:sz w:val="22"/>
        </w:rPr>
        <w:t>符合财库</w:t>
      </w:r>
      <w:bookmarkEnd w:id="58"/>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B35B13" w:rsidRPr="00266C93" w:rsidRDefault="00266C93" w:rsidP="00266C93">
      <w:pPr>
        <w:adjustRightInd w:val="0"/>
        <w:snapToGrid w:val="0"/>
        <w:ind w:firstLineChars="200" w:firstLine="440"/>
        <w:rPr>
          <w:sz w:val="22"/>
        </w:rPr>
      </w:pPr>
      <w:r>
        <w:rPr>
          <w:rFonts w:hint="eastAsia"/>
          <w:sz w:val="22"/>
        </w:rPr>
        <w:t>15</w:t>
      </w:r>
      <w:r>
        <w:rPr>
          <w:sz w:val="22"/>
        </w:rPr>
        <w:t xml:space="preserve">.2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响应文件格式</w:t>
      </w:r>
      <w:r>
        <w:rPr>
          <w:sz w:val="22"/>
        </w:rPr>
        <w:t>”</w:t>
      </w:r>
      <w:r>
        <w:rPr>
          <w:sz w:val="22"/>
        </w:rPr>
        <w:t>），并对声明的真实性负责。</w:t>
      </w:r>
    </w:p>
    <w:sectPr w:rsidR="00B35B13" w:rsidRPr="00266C93" w:rsidSect="00266C93">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3">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nsid w:val="4E7107F0"/>
    <w:multiLevelType w:val="multilevel"/>
    <w:tmpl w:val="4E7107F0"/>
    <w:lvl w:ilvl="0">
      <w:start w:val="1"/>
      <w:numFmt w:val="bullet"/>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1">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2">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5">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6">
    <w:nsid w:val="7755585C"/>
    <w:multiLevelType w:val="multilevel"/>
    <w:tmpl w:val="7755585C"/>
    <w:lvl w:ilvl="0">
      <w:start w:val="1"/>
      <w:numFmt w:val="bullet"/>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2"/>
  </w:num>
  <w:num w:numId="2">
    <w:abstractNumId w:val="16"/>
  </w:num>
  <w:num w:numId="3">
    <w:abstractNumId w:val="26"/>
  </w:num>
  <w:num w:numId="4">
    <w:abstractNumId w:val="20"/>
  </w:num>
  <w:num w:numId="5">
    <w:abstractNumId w:val="8"/>
  </w:num>
  <w:num w:numId="6">
    <w:abstractNumId w:val="12"/>
  </w:num>
  <w:num w:numId="7">
    <w:abstractNumId w:val="1"/>
  </w:num>
  <w:num w:numId="8">
    <w:abstractNumId w:val="0"/>
  </w:num>
  <w:num w:numId="9">
    <w:abstractNumId w:val="5"/>
  </w:num>
  <w:num w:numId="10">
    <w:abstractNumId w:val="15"/>
  </w:num>
  <w:num w:numId="11">
    <w:abstractNumId w:val="23"/>
  </w:num>
  <w:num w:numId="12">
    <w:abstractNumId w:val="4"/>
  </w:num>
  <w:num w:numId="13">
    <w:abstractNumId w:val="21"/>
  </w:num>
  <w:num w:numId="14">
    <w:abstractNumId w:val="6"/>
  </w:num>
  <w:num w:numId="15">
    <w:abstractNumId w:val="13"/>
  </w:num>
  <w:num w:numId="16">
    <w:abstractNumId w:val="1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4"/>
  </w:num>
  <w:num w:numId="21">
    <w:abstractNumId w:val="3"/>
  </w:num>
  <w:num w:numId="22">
    <w:abstractNumId w:val="7"/>
  </w:num>
  <w:num w:numId="23">
    <w:abstractNumId w:val="24"/>
  </w:num>
  <w:num w:numId="24">
    <w:abstractNumId w:val="19"/>
  </w:num>
  <w:num w:numId="25">
    <w:abstractNumId w:val="10"/>
  </w:num>
  <w:num w:numId="26">
    <w:abstractNumId w:val="22"/>
  </w:num>
  <w:num w:numId="27">
    <w:abstractNumId w:val="17"/>
  </w:num>
  <w:num w:numId="2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804"/>
    <w:rsid w:val="00024A39"/>
    <w:rsid w:val="0005088D"/>
    <w:rsid w:val="00266C93"/>
    <w:rsid w:val="002B7EE9"/>
    <w:rsid w:val="00333D1B"/>
    <w:rsid w:val="00521F71"/>
    <w:rsid w:val="005A26F5"/>
    <w:rsid w:val="005C58CE"/>
    <w:rsid w:val="00901804"/>
    <w:rsid w:val="009B50D1"/>
    <w:rsid w:val="00B0552A"/>
    <w:rsid w:val="00B9271A"/>
    <w:rsid w:val="00DB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66C93"/>
    <w:pPr>
      <w:widowControl w:val="0"/>
      <w:spacing w:line="300" w:lineRule="auto"/>
      <w:jc w:val="both"/>
    </w:pPr>
    <w:rPr>
      <w:rFonts w:ascii="Times New Roman" w:eastAsia="宋体" w:hAnsi="Times New Roman"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rFonts w:cstheme="minorBidi"/>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cstheme="minorBidi"/>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rFonts w:cstheme="minorBidi"/>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cstheme="minorBid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cstheme="minorBidi"/>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cstheme="minorBid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cstheme="minorBidi"/>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cstheme="minorBidi"/>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rFonts w:ascii="Calibri" w:hAnsi="Calibri" w:cstheme="minorBidi"/>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cstheme="minorBidi"/>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cstheme="minorBid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cstheme="minorBidi"/>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rFonts w:cstheme="minorBidi"/>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spacing w:line="240" w:lineRule="auto"/>
      <w:ind w:firstLine="420"/>
    </w:pPr>
    <w:rPr>
      <w:rFonts w:cstheme="minorBidi"/>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cstheme="minorBidi"/>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rFonts w:ascii="Calibri" w:hAnsi="Calibri" w:cstheme="minorBidi"/>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rPr>
      <w:rFonts w:cstheme="minorBidi"/>
    </w:r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cstheme="minorBidi"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cstheme="minorBidi"/>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cstheme="minorBidi"/>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ascii="Calibri" w:hAnsi="Calibri"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cstheme="minorBidi"/>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rPr>
      <w:rFonts w:ascii="Calibri" w:hAnsi="Calibri" w:cstheme="minorBidi"/>
    </w:rPr>
  </w:style>
  <w:style w:type="paragraph" w:customStyle="1" w:styleId="22">
    <w:name w:val="样式 正文文本缩进 + 段前: 2 字符"/>
    <w:basedOn w:val="aa"/>
    <w:autoRedefine/>
    <w:qFormat/>
    <w:rsid w:val="009B50D1"/>
    <w:pPr>
      <w:ind w:leftChars="200" w:left="420"/>
      <w:jc w:val="left"/>
    </w:pPr>
    <w:rPr>
      <w:rFonts w:cstheme="minorBidi"/>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cstheme="minorBidi"/>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cstheme="minorBidi"/>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rFonts w:cstheme="minorBidi"/>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stheme="minorBidi"/>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rPr>
      <w:rFonts w:cstheme="minorBidi"/>
    </w:r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cstheme="minorBidi"/>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stheme="minorBidi"/>
      <w:color w:val="000000"/>
      <w:kern w:val="0"/>
      <w:sz w:val="24"/>
      <w:szCs w:val="20"/>
    </w:rPr>
  </w:style>
  <w:style w:type="paragraph" w:customStyle="1" w:styleId="Char41">
    <w:name w:val="Char4"/>
    <w:basedOn w:val="aa"/>
    <w:autoRedefine/>
    <w:qFormat/>
    <w:rsid w:val="009B50D1"/>
    <w:rPr>
      <w:rFonts w:ascii="Tahoma" w:hAnsi="Tahoma" w:cstheme="minorBidi"/>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cstheme="minorBidi"/>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cstheme="minorBidi"/>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cstheme="minorBidi"/>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theme="minorBidi"/>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cstheme="minorBidi"/>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rFonts w:cstheme="minorBidi"/>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rFonts w:cstheme="minorBidi"/>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cstheme="minorBid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cstheme="minorBidi"/>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cstheme="minorBidi"/>
      <w:kern w:val="0"/>
      <w:szCs w:val="21"/>
    </w:rPr>
  </w:style>
  <w:style w:type="paragraph" w:customStyle="1" w:styleId="25">
    <w:name w:val="列出段落2"/>
    <w:basedOn w:val="aa"/>
    <w:autoRedefine/>
    <w:uiPriority w:val="34"/>
    <w:qFormat/>
    <w:rsid w:val="009B50D1"/>
    <w:pPr>
      <w:ind w:firstLineChars="200" w:firstLine="420"/>
    </w:pPr>
    <w:rPr>
      <w:rFonts w:cstheme="minorBidi"/>
    </w:r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cstheme="minorBidi"/>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cstheme="minorBidi"/>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rFonts w:cstheme="minorBidi"/>
      <w:sz w:val="24"/>
      <w:szCs w:val="24"/>
    </w:rPr>
  </w:style>
  <w:style w:type="paragraph" w:customStyle="1" w:styleId="40">
    <w:name w:val="列出段落4"/>
    <w:basedOn w:val="aa"/>
    <w:autoRedefine/>
    <w:uiPriority w:val="34"/>
    <w:qFormat/>
    <w:rsid w:val="009B50D1"/>
    <w:pPr>
      <w:ind w:firstLineChars="200" w:firstLine="420"/>
    </w:pPr>
    <w:rPr>
      <w:rFonts w:cstheme="minorBidi"/>
    </w:r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rFonts w:cstheme="minorBidi"/>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rPr>
      <w:rFonts w:cstheme="minorBidi"/>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cstheme="minorBidi"/>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cstheme="minorBidi"/>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rFonts w:cstheme="minorBidi"/>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cstheme="minorBidi"/>
      <w:kern w:val="0"/>
      <w:szCs w:val="21"/>
    </w:rPr>
  </w:style>
  <w:style w:type="paragraph" w:customStyle="1" w:styleId="Char21">
    <w:name w:val="Char2"/>
    <w:basedOn w:val="aa"/>
    <w:autoRedefine/>
    <w:qFormat/>
    <w:rsid w:val="009B50D1"/>
    <w:pPr>
      <w:tabs>
        <w:tab w:val="left" w:pos="360"/>
      </w:tabs>
    </w:pPr>
    <w:rPr>
      <w:rFonts w:cstheme="minorBidi"/>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rFonts w:cstheme="minorBidi"/>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rFonts w:cstheme="minorBidi"/>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cstheme="minorBidi"/>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cstheme="minorBid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rFonts w:cstheme="minorBidi"/>
      <w:szCs w:val="24"/>
    </w:rPr>
  </w:style>
  <w:style w:type="paragraph" w:styleId="26">
    <w:name w:val="toc 2"/>
    <w:basedOn w:val="aa"/>
    <w:next w:val="aa"/>
    <w:autoRedefine/>
    <w:uiPriority w:val="39"/>
    <w:qFormat/>
    <w:rsid w:val="009B50D1"/>
    <w:pPr>
      <w:tabs>
        <w:tab w:val="left" w:pos="851"/>
        <w:tab w:val="right" w:leader="dot" w:pos="9231"/>
      </w:tabs>
      <w:ind w:leftChars="200" w:left="420"/>
    </w:pPr>
    <w:rPr>
      <w:rFonts w:cstheme="minorBidi"/>
      <w:szCs w:val="20"/>
    </w:rPr>
  </w:style>
  <w:style w:type="paragraph" w:styleId="33">
    <w:name w:val="toc 3"/>
    <w:basedOn w:val="aa"/>
    <w:next w:val="aa"/>
    <w:autoRedefine/>
    <w:uiPriority w:val="39"/>
    <w:qFormat/>
    <w:rsid w:val="009B50D1"/>
    <w:pPr>
      <w:tabs>
        <w:tab w:val="right" w:leader="dot" w:pos="9231"/>
      </w:tabs>
      <w:ind w:leftChars="400" w:left="840"/>
    </w:pPr>
    <w:rPr>
      <w:rFonts w:cstheme="minorBidi"/>
      <w:szCs w:val="24"/>
    </w:rPr>
  </w:style>
  <w:style w:type="paragraph" w:styleId="41">
    <w:name w:val="toc 4"/>
    <w:basedOn w:val="aa"/>
    <w:next w:val="aa"/>
    <w:autoRedefine/>
    <w:uiPriority w:val="39"/>
    <w:qFormat/>
    <w:rsid w:val="009B50D1"/>
    <w:pPr>
      <w:ind w:leftChars="600" w:left="1260"/>
    </w:pPr>
    <w:rPr>
      <w:rFonts w:cstheme="minorBidi"/>
      <w:szCs w:val="20"/>
    </w:rPr>
  </w:style>
  <w:style w:type="paragraph" w:styleId="52">
    <w:name w:val="toc 5"/>
    <w:basedOn w:val="aa"/>
    <w:next w:val="aa"/>
    <w:autoRedefine/>
    <w:uiPriority w:val="39"/>
    <w:qFormat/>
    <w:rsid w:val="009B50D1"/>
    <w:pPr>
      <w:ind w:leftChars="800" w:left="1680"/>
    </w:pPr>
    <w:rPr>
      <w:rFonts w:cstheme="minorBidi"/>
      <w:szCs w:val="20"/>
    </w:rPr>
  </w:style>
  <w:style w:type="paragraph" w:styleId="60">
    <w:name w:val="toc 6"/>
    <w:basedOn w:val="aa"/>
    <w:next w:val="aa"/>
    <w:autoRedefine/>
    <w:uiPriority w:val="39"/>
    <w:qFormat/>
    <w:rsid w:val="009B50D1"/>
    <w:pPr>
      <w:ind w:leftChars="1000" w:left="2100"/>
    </w:pPr>
    <w:rPr>
      <w:rFonts w:cstheme="minorBidi"/>
      <w:szCs w:val="20"/>
    </w:rPr>
  </w:style>
  <w:style w:type="paragraph" w:styleId="70">
    <w:name w:val="toc 7"/>
    <w:basedOn w:val="aa"/>
    <w:next w:val="aa"/>
    <w:autoRedefine/>
    <w:uiPriority w:val="39"/>
    <w:qFormat/>
    <w:rsid w:val="009B50D1"/>
    <w:pPr>
      <w:ind w:leftChars="1200" w:left="2520"/>
    </w:pPr>
    <w:rPr>
      <w:rFonts w:cstheme="minorBidi"/>
      <w:szCs w:val="20"/>
    </w:rPr>
  </w:style>
  <w:style w:type="paragraph" w:styleId="80">
    <w:name w:val="toc 8"/>
    <w:basedOn w:val="aa"/>
    <w:next w:val="aa"/>
    <w:autoRedefine/>
    <w:uiPriority w:val="39"/>
    <w:qFormat/>
    <w:rsid w:val="009B50D1"/>
    <w:pPr>
      <w:ind w:leftChars="1400" w:left="2940"/>
    </w:pPr>
    <w:rPr>
      <w:rFonts w:cstheme="minorBidi"/>
      <w:szCs w:val="20"/>
    </w:rPr>
  </w:style>
  <w:style w:type="paragraph" w:styleId="90">
    <w:name w:val="toc 9"/>
    <w:basedOn w:val="aa"/>
    <w:next w:val="aa"/>
    <w:autoRedefine/>
    <w:uiPriority w:val="39"/>
    <w:qFormat/>
    <w:rsid w:val="009B50D1"/>
    <w:pPr>
      <w:ind w:leftChars="1600" w:left="3360"/>
    </w:pPr>
    <w:rPr>
      <w:rFonts w:cstheme="minorBidi"/>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rFonts w:cstheme="minorBidi"/>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cstheme="minorBid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cstheme="minorBid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cstheme="minorBid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cstheme="minorBidi"/>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rFonts w:cstheme="minorBidi"/>
      <w:kern w:val="0"/>
      <w:sz w:val="24"/>
      <w:szCs w:val="20"/>
    </w:rPr>
  </w:style>
  <w:style w:type="paragraph" w:styleId="aff9">
    <w:name w:val="List Number"/>
    <w:basedOn w:val="aa"/>
    <w:autoRedefine/>
    <w:qFormat/>
    <w:rsid w:val="009B50D1"/>
    <w:pPr>
      <w:tabs>
        <w:tab w:val="left" w:pos="560"/>
      </w:tabs>
      <w:ind w:left="900" w:hanging="340"/>
    </w:pPr>
    <w:rPr>
      <w:rFonts w:cstheme="minorBidi"/>
      <w:szCs w:val="20"/>
    </w:rPr>
  </w:style>
  <w:style w:type="paragraph" w:styleId="27">
    <w:name w:val="List Bullet 2"/>
    <w:basedOn w:val="aa"/>
    <w:autoRedefine/>
    <w:qFormat/>
    <w:rsid w:val="009B50D1"/>
    <w:pPr>
      <w:tabs>
        <w:tab w:val="left" w:pos="1680"/>
      </w:tabs>
      <w:spacing w:line="360" w:lineRule="auto"/>
      <w:ind w:left="1680" w:hanging="420"/>
    </w:pPr>
    <w:rPr>
      <w:rFonts w:cstheme="minorBidi"/>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cstheme="minorBidi"/>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cstheme="minorBidi"/>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cstheme="minorBidi"/>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rFonts w:cstheme="minorBidi"/>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cstheme="minorBid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cstheme="minorBid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cstheme="minorBid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rFonts w:cstheme="minorBidi"/>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cstheme="minorBid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cstheme="minorBidi"/>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rFonts w:cstheme="minorBidi"/>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rFonts w:cstheme="minorBidi"/>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cstheme="minorBidi"/>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rFonts w:cstheme="minorBidi"/>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kern w:val="0"/>
      <w:szCs w:val="21"/>
    </w:rPr>
  </w:style>
  <w:style w:type="paragraph" w:customStyle="1" w:styleId="CharCharChar0">
    <w:name w:val="Char Char Char"/>
    <w:basedOn w:val="aa"/>
    <w:autoRedefine/>
    <w:qFormat/>
    <w:rsid w:val="009B50D1"/>
    <w:rPr>
      <w:rFonts w:ascii="宋体" w:hAnsi="宋体" w:cstheme="minorBidi"/>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cstheme="minorBidi"/>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rFonts w:cstheme="minorBidi"/>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rFonts w:cstheme="minorBidi"/>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cstheme="minorBidi"/>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cstheme="minorBid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hAnsi="Calibri"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hAnsi="Calibri"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rFonts w:ascii="Calibri" w:hAnsi="Calibri"/>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line="240" w:lineRule="auto"/>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hAnsi="Calibri"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rFonts w:ascii="Calibri" w:hAnsi="Calibri"/>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ascii="Calibri" w:eastAsia="仿宋_GB2312" w:hAnsi="Calibri"/>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ascii="Calibri" w:eastAsia="仿宋_GB2312" w:hAnsi="Calibri"/>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hAnsi="Calibri"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hAnsi="Calibri"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hAnsi="Calibri"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rFonts w:cstheme="minorBidi"/>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rFonts w:cstheme="minorBidi"/>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rFonts w:cstheme="minorBidi"/>
      <w:sz w:val="18"/>
      <w:szCs w:val="24"/>
    </w:rPr>
  </w:style>
  <w:style w:type="paragraph" w:styleId="afffffffff7">
    <w:name w:val="List"/>
    <w:basedOn w:val="aa"/>
    <w:autoRedefine/>
    <w:rsid w:val="00333D1B"/>
    <w:pPr>
      <w:ind w:left="200" w:hangingChars="200" w:hanging="200"/>
    </w:pPr>
    <w:rPr>
      <w:rFonts w:cstheme="minorBidi"/>
      <w:sz w:val="28"/>
      <w:szCs w:val="24"/>
    </w:rPr>
  </w:style>
  <w:style w:type="paragraph" w:styleId="2ff">
    <w:name w:val="List 2"/>
    <w:basedOn w:val="aa"/>
    <w:autoRedefine/>
    <w:rsid w:val="00333D1B"/>
    <w:pPr>
      <w:ind w:leftChars="200" w:left="100" w:hangingChars="200" w:hanging="200"/>
    </w:pPr>
    <w:rPr>
      <w:rFonts w:cstheme="minorBidi"/>
      <w:sz w:val="28"/>
      <w:szCs w:val="24"/>
    </w:rPr>
  </w:style>
  <w:style w:type="paragraph" w:styleId="3d">
    <w:name w:val="List 3"/>
    <w:basedOn w:val="aa"/>
    <w:autoRedefine/>
    <w:rsid w:val="00333D1B"/>
    <w:pPr>
      <w:ind w:leftChars="400" w:left="100" w:hangingChars="200" w:hanging="200"/>
    </w:pPr>
    <w:rPr>
      <w:rFonts w:cstheme="minorBidi"/>
      <w:szCs w:val="20"/>
    </w:rPr>
  </w:style>
  <w:style w:type="paragraph" w:styleId="5">
    <w:name w:val="List Bullet 5"/>
    <w:basedOn w:val="aa"/>
    <w:autoRedefine/>
    <w:rsid w:val="00333D1B"/>
    <w:pPr>
      <w:numPr>
        <w:numId w:val="7"/>
      </w:numPr>
    </w:pPr>
    <w:rPr>
      <w:rFonts w:cstheme="minorBidi"/>
      <w:szCs w:val="24"/>
    </w:rPr>
  </w:style>
  <w:style w:type="paragraph" w:styleId="2ff0">
    <w:name w:val="List Number 2"/>
    <w:basedOn w:val="aa"/>
    <w:autoRedefine/>
    <w:rsid w:val="00333D1B"/>
    <w:pPr>
      <w:tabs>
        <w:tab w:val="left" w:pos="432"/>
        <w:tab w:val="left" w:pos="567"/>
      </w:tabs>
      <w:ind w:left="432" w:hanging="432"/>
    </w:pPr>
    <w:rPr>
      <w:rFonts w:cstheme="minorBidi"/>
      <w:sz w:val="28"/>
      <w:szCs w:val="20"/>
    </w:rPr>
  </w:style>
  <w:style w:type="paragraph" w:styleId="3">
    <w:name w:val="List Number 3"/>
    <w:basedOn w:val="aa"/>
    <w:autoRedefine/>
    <w:rsid w:val="00333D1B"/>
    <w:pPr>
      <w:numPr>
        <w:numId w:val="8"/>
      </w:numPr>
    </w:pPr>
    <w:rPr>
      <w:rFonts w:cstheme="minorBidi"/>
      <w:szCs w:val="24"/>
    </w:rPr>
  </w:style>
  <w:style w:type="paragraph" w:styleId="2ff1">
    <w:name w:val="Body Text First Indent 2"/>
    <w:basedOn w:val="affb"/>
    <w:link w:val="2Char11"/>
    <w:autoRedefine/>
    <w:rsid w:val="00333D1B"/>
    <w:pPr>
      <w:spacing w:after="120"/>
      <w:ind w:leftChars="200" w:left="420" w:firstLineChars="200" w:firstLine="420"/>
    </w:pPr>
    <w:rPr>
      <w:rFonts w:ascii="Calibri" w:hAnsi="Calibri"/>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qFormat/>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cstheme="minorBidi"/>
      <w:kern w:val="32"/>
      <w:sz w:val="28"/>
      <w:szCs w:val="28"/>
    </w:rPr>
  </w:style>
  <w:style w:type="table" w:styleId="afffffffffc">
    <w:name w:val="Table Grid"/>
    <w:basedOn w:val="ad"/>
    <w:uiPriority w:val="59"/>
    <w:qFormat/>
    <w:rsid w:val="00266C93"/>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sid w:val="00266C93"/>
    <w:rPr>
      <w:rFonts w:ascii="Times New Roman" w:eastAsia="宋体" w:hAnsi="Times New Roman"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66C93"/>
    <w:pPr>
      <w:widowControl w:val="0"/>
      <w:spacing w:line="300" w:lineRule="auto"/>
      <w:jc w:val="both"/>
    </w:pPr>
    <w:rPr>
      <w:rFonts w:ascii="Times New Roman" w:eastAsia="宋体" w:hAnsi="Times New Roman"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rFonts w:cstheme="minorBidi"/>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cstheme="minorBidi"/>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rFonts w:cstheme="minorBidi"/>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cstheme="minorBid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cstheme="minorBidi"/>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cstheme="minorBid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cstheme="minorBidi"/>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cstheme="minorBidi"/>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rFonts w:ascii="Calibri" w:hAnsi="Calibri" w:cstheme="minorBidi"/>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cstheme="minorBidi"/>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cstheme="minorBid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cstheme="minorBidi"/>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rFonts w:cstheme="minorBidi"/>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spacing w:line="240" w:lineRule="auto"/>
      <w:ind w:firstLine="420"/>
    </w:pPr>
    <w:rPr>
      <w:rFonts w:cstheme="minorBidi"/>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cstheme="minorBidi"/>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rFonts w:ascii="Calibri" w:hAnsi="Calibri" w:cstheme="minorBidi"/>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rPr>
      <w:rFonts w:cstheme="minorBidi"/>
    </w:r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cstheme="minorBidi"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cstheme="minorBidi"/>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cstheme="minorBidi"/>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ascii="Calibri" w:hAnsi="Calibri"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cstheme="minorBidi"/>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rPr>
      <w:rFonts w:ascii="Calibri" w:hAnsi="Calibri" w:cstheme="minorBidi"/>
    </w:rPr>
  </w:style>
  <w:style w:type="paragraph" w:customStyle="1" w:styleId="22">
    <w:name w:val="样式 正文文本缩进 + 段前: 2 字符"/>
    <w:basedOn w:val="aa"/>
    <w:autoRedefine/>
    <w:qFormat/>
    <w:rsid w:val="009B50D1"/>
    <w:pPr>
      <w:ind w:leftChars="200" w:left="420"/>
      <w:jc w:val="left"/>
    </w:pPr>
    <w:rPr>
      <w:rFonts w:cstheme="minorBidi"/>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cstheme="minorBidi"/>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cstheme="minorBidi"/>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rFonts w:cstheme="minorBidi"/>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stheme="minorBidi"/>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rPr>
      <w:rFonts w:cstheme="minorBidi"/>
    </w:r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cstheme="minorBidi"/>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stheme="minorBidi"/>
      <w:color w:val="000000"/>
      <w:kern w:val="0"/>
      <w:sz w:val="24"/>
      <w:szCs w:val="20"/>
    </w:rPr>
  </w:style>
  <w:style w:type="paragraph" w:customStyle="1" w:styleId="Char41">
    <w:name w:val="Char4"/>
    <w:basedOn w:val="aa"/>
    <w:autoRedefine/>
    <w:qFormat/>
    <w:rsid w:val="009B50D1"/>
    <w:rPr>
      <w:rFonts w:ascii="Tahoma" w:hAnsi="Tahoma" w:cstheme="minorBidi"/>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cstheme="minorBidi"/>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cstheme="minorBidi"/>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cstheme="minorBidi"/>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theme="minorBidi"/>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cstheme="minorBidi"/>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rFonts w:cstheme="minorBidi"/>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rFonts w:cstheme="minorBidi"/>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cstheme="minorBid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cstheme="minorBidi"/>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cstheme="minorBidi"/>
      <w:kern w:val="0"/>
      <w:szCs w:val="21"/>
    </w:rPr>
  </w:style>
  <w:style w:type="paragraph" w:customStyle="1" w:styleId="25">
    <w:name w:val="列出段落2"/>
    <w:basedOn w:val="aa"/>
    <w:autoRedefine/>
    <w:uiPriority w:val="34"/>
    <w:qFormat/>
    <w:rsid w:val="009B50D1"/>
    <w:pPr>
      <w:ind w:firstLineChars="200" w:firstLine="420"/>
    </w:pPr>
    <w:rPr>
      <w:rFonts w:cstheme="minorBidi"/>
    </w:r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cstheme="minorBidi"/>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cstheme="minorBidi"/>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rFonts w:cstheme="minorBidi"/>
      <w:sz w:val="24"/>
      <w:szCs w:val="24"/>
    </w:rPr>
  </w:style>
  <w:style w:type="paragraph" w:customStyle="1" w:styleId="40">
    <w:name w:val="列出段落4"/>
    <w:basedOn w:val="aa"/>
    <w:autoRedefine/>
    <w:uiPriority w:val="34"/>
    <w:qFormat/>
    <w:rsid w:val="009B50D1"/>
    <w:pPr>
      <w:ind w:firstLineChars="200" w:firstLine="420"/>
    </w:pPr>
    <w:rPr>
      <w:rFonts w:cstheme="minorBidi"/>
    </w:r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rFonts w:cstheme="minorBidi"/>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rPr>
      <w:rFonts w:cstheme="minorBidi"/>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cstheme="minorBidi"/>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cstheme="minorBidi"/>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rFonts w:cstheme="minorBidi"/>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cstheme="minorBidi"/>
      <w:kern w:val="0"/>
      <w:szCs w:val="21"/>
    </w:rPr>
  </w:style>
  <w:style w:type="paragraph" w:customStyle="1" w:styleId="Char21">
    <w:name w:val="Char2"/>
    <w:basedOn w:val="aa"/>
    <w:autoRedefine/>
    <w:qFormat/>
    <w:rsid w:val="009B50D1"/>
    <w:pPr>
      <w:tabs>
        <w:tab w:val="left" w:pos="360"/>
      </w:tabs>
    </w:pPr>
    <w:rPr>
      <w:rFonts w:cstheme="minorBidi"/>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rFonts w:cstheme="minorBidi"/>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rFonts w:cstheme="minorBidi"/>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cstheme="minorBidi"/>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cstheme="minorBid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rFonts w:cstheme="minorBidi"/>
      <w:szCs w:val="24"/>
    </w:rPr>
  </w:style>
  <w:style w:type="paragraph" w:styleId="26">
    <w:name w:val="toc 2"/>
    <w:basedOn w:val="aa"/>
    <w:next w:val="aa"/>
    <w:autoRedefine/>
    <w:uiPriority w:val="39"/>
    <w:qFormat/>
    <w:rsid w:val="009B50D1"/>
    <w:pPr>
      <w:tabs>
        <w:tab w:val="left" w:pos="851"/>
        <w:tab w:val="right" w:leader="dot" w:pos="9231"/>
      </w:tabs>
      <w:ind w:leftChars="200" w:left="420"/>
    </w:pPr>
    <w:rPr>
      <w:rFonts w:cstheme="minorBidi"/>
      <w:szCs w:val="20"/>
    </w:rPr>
  </w:style>
  <w:style w:type="paragraph" w:styleId="33">
    <w:name w:val="toc 3"/>
    <w:basedOn w:val="aa"/>
    <w:next w:val="aa"/>
    <w:autoRedefine/>
    <w:uiPriority w:val="39"/>
    <w:qFormat/>
    <w:rsid w:val="009B50D1"/>
    <w:pPr>
      <w:tabs>
        <w:tab w:val="right" w:leader="dot" w:pos="9231"/>
      </w:tabs>
      <w:ind w:leftChars="400" w:left="840"/>
    </w:pPr>
    <w:rPr>
      <w:rFonts w:cstheme="minorBidi"/>
      <w:szCs w:val="24"/>
    </w:rPr>
  </w:style>
  <w:style w:type="paragraph" w:styleId="41">
    <w:name w:val="toc 4"/>
    <w:basedOn w:val="aa"/>
    <w:next w:val="aa"/>
    <w:autoRedefine/>
    <w:uiPriority w:val="39"/>
    <w:qFormat/>
    <w:rsid w:val="009B50D1"/>
    <w:pPr>
      <w:ind w:leftChars="600" w:left="1260"/>
    </w:pPr>
    <w:rPr>
      <w:rFonts w:cstheme="minorBidi"/>
      <w:szCs w:val="20"/>
    </w:rPr>
  </w:style>
  <w:style w:type="paragraph" w:styleId="52">
    <w:name w:val="toc 5"/>
    <w:basedOn w:val="aa"/>
    <w:next w:val="aa"/>
    <w:autoRedefine/>
    <w:uiPriority w:val="39"/>
    <w:qFormat/>
    <w:rsid w:val="009B50D1"/>
    <w:pPr>
      <w:ind w:leftChars="800" w:left="1680"/>
    </w:pPr>
    <w:rPr>
      <w:rFonts w:cstheme="minorBidi"/>
      <w:szCs w:val="20"/>
    </w:rPr>
  </w:style>
  <w:style w:type="paragraph" w:styleId="60">
    <w:name w:val="toc 6"/>
    <w:basedOn w:val="aa"/>
    <w:next w:val="aa"/>
    <w:autoRedefine/>
    <w:uiPriority w:val="39"/>
    <w:qFormat/>
    <w:rsid w:val="009B50D1"/>
    <w:pPr>
      <w:ind w:leftChars="1000" w:left="2100"/>
    </w:pPr>
    <w:rPr>
      <w:rFonts w:cstheme="minorBidi"/>
      <w:szCs w:val="20"/>
    </w:rPr>
  </w:style>
  <w:style w:type="paragraph" w:styleId="70">
    <w:name w:val="toc 7"/>
    <w:basedOn w:val="aa"/>
    <w:next w:val="aa"/>
    <w:autoRedefine/>
    <w:uiPriority w:val="39"/>
    <w:qFormat/>
    <w:rsid w:val="009B50D1"/>
    <w:pPr>
      <w:ind w:leftChars="1200" w:left="2520"/>
    </w:pPr>
    <w:rPr>
      <w:rFonts w:cstheme="minorBidi"/>
      <w:szCs w:val="20"/>
    </w:rPr>
  </w:style>
  <w:style w:type="paragraph" w:styleId="80">
    <w:name w:val="toc 8"/>
    <w:basedOn w:val="aa"/>
    <w:next w:val="aa"/>
    <w:autoRedefine/>
    <w:uiPriority w:val="39"/>
    <w:qFormat/>
    <w:rsid w:val="009B50D1"/>
    <w:pPr>
      <w:ind w:leftChars="1400" w:left="2940"/>
    </w:pPr>
    <w:rPr>
      <w:rFonts w:cstheme="minorBidi"/>
      <w:szCs w:val="20"/>
    </w:rPr>
  </w:style>
  <w:style w:type="paragraph" w:styleId="90">
    <w:name w:val="toc 9"/>
    <w:basedOn w:val="aa"/>
    <w:next w:val="aa"/>
    <w:autoRedefine/>
    <w:uiPriority w:val="39"/>
    <w:qFormat/>
    <w:rsid w:val="009B50D1"/>
    <w:pPr>
      <w:ind w:leftChars="1600" w:left="3360"/>
    </w:pPr>
    <w:rPr>
      <w:rFonts w:cstheme="minorBidi"/>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rFonts w:cstheme="minorBidi"/>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cstheme="minorBid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cstheme="minorBid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cstheme="minorBid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cstheme="minorBidi"/>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rFonts w:cstheme="minorBidi"/>
      <w:kern w:val="0"/>
      <w:sz w:val="24"/>
      <w:szCs w:val="20"/>
    </w:rPr>
  </w:style>
  <w:style w:type="paragraph" w:styleId="aff9">
    <w:name w:val="List Number"/>
    <w:basedOn w:val="aa"/>
    <w:autoRedefine/>
    <w:qFormat/>
    <w:rsid w:val="009B50D1"/>
    <w:pPr>
      <w:tabs>
        <w:tab w:val="left" w:pos="560"/>
      </w:tabs>
      <w:ind w:left="900" w:hanging="340"/>
    </w:pPr>
    <w:rPr>
      <w:rFonts w:cstheme="minorBidi"/>
      <w:szCs w:val="20"/>
    </w:rPr>
  </w:style>
  <w:style w:type="paragraph" w:styleId="27">
    <w:name w:val="List Bullet 2"/>
    <w:basedOn w:val="aa"/>
    <w:autoRedefine/>
    <w:qFormat/>
    <w:rsid w:val="009B50D1"/>
    <w:pPr>
      <w:tabs>
        <w:tab w:val="left" w:pos="1680"/>
      </w:tabs>
      <w:spacing w:line="360" w:lineRule="auto"/>
      <w:ind w:left="1680" w:hanging="420"/>
    </w:pPr>
    <w:rPr>
      <w:rFonts w:cstheme="minorBidi"/>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cstheme="minorBidi"/>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cstheme="minorBidi"/>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cstheme="minorBidi"/>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rFonts w:cstheme="minorBidi"/>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cstheme="minorBid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cstheme="minorBid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cstheme="minorBid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rFonts w:cstheme="minorBidi"/>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cstheme="minorBid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cstheme="minorBidi"/>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rFonts w:cstheme="minorBidi"/>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rFonts w:cstheme="minorBidi"/>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cstheme="minorBidi"/>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rFonts w:cstheme="minorBidi"/>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kern w:val="0"/>
      <w:szCs w:val="21"/>
    </w:rPr>
  </w:style>
  <w:style w:type="paragraph" w:customStyle="1" w:styleId="CharCharChar0">
    <w:name w:val="Char Char Char"/>
    <w:basedOn w:val="aa"/>
    <w:autoRedefine/>
    <w:qFormat/>
    <w:rsid w:val="009B50D1"/>
    <w:rPr>
      <w:rFonts w:ascii="宋体" w:hAnsi="宋体" w:cstheme="minorBidi"/>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cstheme="minorBidi"/>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rFonts w:cstheme="minorBidi"/>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rFonts w:cstheme="minorBidi"/>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cstheme="minorBidi"/>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cstheme="minorBid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hAnsi="Calibri"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hAnsi="Calibri"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rFonts w:ascii="Calibri" w:hAnsi="Calibri"/>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line="240" w:lineRule="auto"/>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hAnsi="Calibri"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rFonts w:ascii="Calibri" w:hAnsi="Calibri"/>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ascii="Calibri" w:eastAsia="仿宋_GB2312" w:hAnsi="Calibri"/>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ascii="Calibri" w:eastAsia="仿宋_GB2312" w:hAnsi="Calibri"/>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hAnsi="Calibri"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hAnsi="Calibri"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hAnsi="Calibri"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rFonts w:cstheme="minorBidi"/>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rFonts w:cstheme="minorBidi"/>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rFonts w:cstheme="minorBidi"/>
      <w:sz w:val="18"/>
      <w:szCs w:val="24"/>
    </w:rPr>
  </w:style>
  <w:style w:type="paragraph" w:styleId="afffffffff7">
    <w:name w:val="List"/>
    <w:basedOn w:val="aa"/>
    <w:autoRedefine/>
    <w:rsid w:val="00333D1B"/>
    <w:pPr>
      <w:ind w:left="200" w:hangingChars="200" w:hanging="200"/>
    </w:pPr>
    <w:rPr>
      <w:rFonts w:cstheme="minorBidi"/>
      <w:sz w:val="28"/>
      <w:szCs w:val="24"/>
    </w:rPr>
  </w:style>
  <w:style w:type="paragraph" w:styleId="2ff">
    <w:name w:val="List 2"/>
    <w:basedOn w:val="aa"/>
    <w:autoRedefine/>
    <w:rsid w:val="00333D1B"/>
    <w:pPr>
      <w:ind w:leftChars="200" w:left="100" w:hangingChars="200" w:hanging="200"/>
    </w:pPr>
    <w:rPr>
      <w:rFonts w:cstheme="minorBidi"/>
      <w:sz w:val="28"/>
      <w:szCs w:val="24"/>
    </w:rPr>
  </w:style>
  <w:style w:type="paragraph" w:styleId="3d">
    <w:name w:val="List 3"/>
    <w:basedOn w:val="aa"/>
    <w:autoRedefine/>
    <w:rsid w:val="00333D1B"/>
    <w:pPr>
      <w:ind w:leftChars="400" w:left="100" w:hangingChars="200" w:hanging="200"/>
    </w:pPr>
    <w:rPr>
      <w:rFonts w:cstheme="minorBidi"/>
      <w:szCs w:val="20"/>
    </w:rPr>
  </w:style>
  <w:style w:type="paragraph" w:styleId="5">
    <w:name w:val="List Bullet 5"/>
    <w:basedOn w:val="aa"/>
    <w:autoRedefine/>
    <w:rsid w:val="00333D1B"/>
    <w:pPr>
      <w:numPr>
        <w:numId w:val="7"/>
      </w:numPr>
    </w:pPr>
    <w:rPr>
      <w:rFonts w:cstheme="minorBidi"/>
      <w:szCs w:val="24"/>
    </w:rPr>
  </w:style>
  <w:style w:type="paragraph" w:styleId="2ff0">
    <w:name w:val="List Number 2"/>
    <w:basedOn w:val="aa"/>
    <w:autoRedefine/>
    <w:rsid w:val="00333D1B"/>
    <w:pPr>
      <w:tabs>
        <w:tab w:val="left" w:pos="432"/>
        <w:tab w:val="left" w:pos="567"/>
      </w:tabs>
      <w:ind w:left="432" w:hanging="432"/>
    </w:pPr>
    <w:rPr>
      <w:rFonts w:cstheme="minorBidi"/>
      <w:sz w:val="28"/>
      <w:szCs w:val="20"/>
    </w:rPr>
  </w:style>
  <w:style w:type="paragraph" w:styleId="3">
    <w:name w:val="List Number 3"/>
    <w:basedOn w:val="aa"/>
    <w:autoRedefine/>
    <w:rsid w:val="00333D1B"/>
    <w:pPr>
      <w:numPr>
        <w:numId w:val="8"/>
      </w:numPr>
    </w:pPr>
    <w:rPr>
      <w:rFonts w:cstheme="minorBidi"/>
      <w:szCs w:val="24"/>
    </w:rPr>
  </w:style>
  <w:style w:type="paragraph" w:styleId="2ff1">
    <w:name w:val="Body Text First Indent 2"/>
    <w:basedOn w:val="affb"/>
    <w:link w:val="2Char11"/>
    <w:autoRedefine/>
    <w:rsid w:val="00333D1B"/>
    <w:pPr>
      <w:spacing w:after="120"/>
      <w:ind w:leftChars="200" w:left="420" w:firstLineChars="200" w:firstLine="420"/>
    </w:pPr>
    <w:rPr>
      <w:rFonts w:ascii="Calibri" w:hAnsi="Calibri"/>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qFormat/>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cstheme="minorBidi"/>
      <w:kern w:val="32"/>
      <w:sz w:val="28"/>
      <w:szCs w:val="28"/>
    </w:rPr>
  </w:style>
  <w:style w:type="table" w:styleId="afffffffffc">
    <w:name w:val="Table Grid"/>
    <w:basedOn w:val="ad"/>
    <w:uiPriority w:val="59"/>
    <w:qFormat/>
    <w:rsid w:val="00266C93"/>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sid w:val="00266C93"/>
    <w:rPr>
      <w:rFonts w:ascii="Times New Roman" w:eastAsia="宋体" w:hAnsi="Times New Roman"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3857</Words>
  <Characters>3973</Characters>
  <Application>Microsoft Office Word</Application>
  <DocSecurity>0</DocSecurity>
  <Lines>158</Lines>
  <Paragraphs>163</Paragraphs>
  <ScaleCrop>false</ScaleCrop>
  <Company/>
  <LinksUpToDate>false</LinksUpToDate>
  <CharactersWithSpaces>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2025-09-29T05:26:00Z</dcterms:created>
  <dcterms:modified xsi:type="dcterms:W3CDTF">2025-09-29T05:26:00Z</dcterms:modified>
</cp:coreProperties>
</file>