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E3D" w:rsidRPr="003F38BD" w:rsidRDefault="002C5E3D" w:rsidP="002C5E3D">
      <w:pPr>
        <w:numPr>
          <w:ilvl w:val="0"/>
          <w:numId w:val="3"/>
        </w:numPr>
        <w:adjustRightInd w:val="0"/>
        <w:snapToGrid w:val="0"/>
        <w:spacing w:line="300" w:lineRule="auto"/>
        <w:ind w:left="0" w:firstLine="0"/>
        <w:jc w:val="center"/>
        <w:outlineLvl w:val="1"/>
        <w:rPr>
          <w:rFonts w:ascii="Times New Roman" w:eastAsia="黑体" w:hAnsi="Times New Roman" w:cs="Times New Roman"/>
          <w:sz w:val="30"/>
          <w:szCs w:val="30"/>
        </w:rPr>
      </w:pPr>
      <w:bookmarkStart w:id="0" w:name="_Toc209166301"/>
      <w:r w:rsidRPr="003F38BD">
        <w:rPr>
          <w:rFonts w:ascii="Times New Roman" w:eastAsia="黑体" w:hAnsi="Times New Roman" w:cs="Times New Roman"/>
          <w:sz w:val="30"/>
          <w:szCs w:val="30"/>
        </w:rPr>
        <w:t>说明</w:t>
      </w:r>
      <w:bookmarkEnd w:id="0"/>
    </w:p>
    <w:p w:rsidR="002C5E3D" w:rsidRPr="003F38BD" w:rsidRDefault="002C5E3D" w:rsidP="002C5E3D">
      <w:pPr>
        <w:spacing w:line="300" w:lineRule="auto"/>
        <w:ind w:firstLineChars="192" w:firstLine="424"/>
        <w:outlineLvl w:val="2"/>
        <w:rPr>
          <w:rFonts w:ascii="Times New Roman" w:hAnsi="Times New Roman" w:cs="Times New Roman"/>
          <w:b/>
          <w:sz w:val="22"/>
        </w:rPr>
      </w:pPr>
      <w:bookmarkStart w:id="1" w:name="_Toc209166302"/>
      <w:r w:rsidRPr="003F38BD">
        <w:rPr>
          <w:rFonts w:ascii="Times New Roman" w:hAnsi="Times New Roman" w:cs="Times New Roman"/>
          <w:b/>
          <w:sz w:val="22"/>
        </w:rPr>
        <w:t xml:space="preserve">1 </w:t>
      </w:r>
      <w:r w:rsidRPr="003F38BD">
        <w:rPr>
          <w:rFonts w:ascii="Times New Roman" w:hAnsi="Times New Roman" w:cs="Times New Roman"/>
          <w:b/>
          <w:sz w:val="22"/>
        </w:rPr>
        <w:t>总则</w:t>
      </w:r>
      <w:bookmarkEnd w:id="1"/>
    </w:p>
    <w:p w:rsidR="002C5E3D" w:rsidRPr="003F38BD" w:rsidRDefault="002C5E3D" w:rsidP="002C5E3D">
      <w:pPr>
        <w:adjustRightInd w:val="0"/>
        <w:snapToGrid w:val="0"/>
        <w:spacing w:line="300" w:lineRule="auto"/>
        <w:ind w:firstLineChars="192" w:firstLine="422"/>
        <w:jc w:val="left"/>
        <w:rPr>
          <w:rFonts w:ascii="Times New Roman" w:hAnsi="Times New Roman" w:cs="Times New Roman"/>
          <w:sz w:val="22"/>
        </w:rPr>
      </w:pPr>
      <w:r w:rsidRPr="003F38BD">
        <w:rPr>
          <w:rFonts w:ascii="Times New Roman" w:hAnsi="Times New Roman" w:cs="Times New Roman"/>
          <w:sz w:val="22"/>
        </w:rPr>
        <w:t xml:space="preserve">1.1 </w:t>
      </w:r>
      <w:r w:rsidRPr="003F38BD">
        <w:rPr>
          <w:rFonts w:ascii="Times New Roman" w:hAnsi="Times New Roman" w:cs="Times New Roman"/>
          <w:sz w:val="22"/>
        </w:rPr>
        <w:t>投标人应具备国家或行业管理部门规定的，在本市实施本项目所需的资格（资质）和相关手续（如果有），由此引起的所有有关事宜及费用由投标人自行负责。</w:t>
      </w:r>
    </w:p>
    <w:p w:rsidR="002C5E3D" w:rsidRPr="003F38BD" w:rsidRDefault="002C5E3D" w:rsidP="002C5E3D">
      <w:pPr>
        <w:adjustRightInd w:val="0"/>
        <w:snapToGrid w:val="0"/>
        <w:spacing w:line="300" w:lineRule="auto"/>
        <w:ind w:firstLineChars="192" w:firstLine="422"/>
        <w:jc w:val="left"/>
        <w:rPr>
          <w:rFonts w:ascii="Times New Roman" w:hAnsi="Times New Roman" w:cs="Times New Roman"/>
          <w:sz w:val="22"/>
        </w:rPr>
      </w:pPr>
      <w:r w:rsidRPr="003F38BD">
        <w:rPr>
          <w:rFonts w:ascii="Times New Roman" w:hAnsi="Times New Roman" w:cs="Times New Roman"/>
          <w:sz w:val="22"/>
        </w:rPr>
        <w:t xml:space="preserve">1.2 </w:t>
      </w:r>
      <w:r w:rsidRPr="003F38BD">
        <w:rPr>
          <w:rFonts w:ascii="Times New Roman" w:hAnsi="Times New Roman" w:cs="Times New Roman"/>
          <w:sz w:val="22"/>
        </w:rPr>
        <w:t>投标人提供的服务应当符合招标文件的要求，并且其质量完全符合国家标准、行业标准或地方标准。</w:t>
      </w:r>
    </w:p>
    <w:p w:rsidR="002C5E3D" w:rsidRPr="003F38BD" w:rsidRDefault="002C5E3D" w:rsidP="002C5E3D">
      <w:pPr>
        <w:adjustRightInd w:val="0"/>
        <w:snapToGrid w:val="0"/>
        <w:spacing w:line="300" w:lineRule="auto"/>
        <w:ind w:firstLineChars="192" w:firstLine="422"/>
        <w:jc w:val="left"/>
        <w:rPr>
          <w:rFonts w:ascii="Times New Roman" w:hAnsi="Times New Roman" w:cs="Times New Roman"/>
          <w:sz w:val="22"/>
        </w:rPr>
      </w:pPr>
      <w:r w:rsidRPr="003F38BD">
        <w:rPr>
          <w:rFonts w:ascii="Times New Roman" w:hAnsi="Times New Roman" w:cs="Times New Roman"/>
          <w:sz w:val="22"/>
        </w:rPr>
        <w:t xml:space="preserve">1.3 </w:t>
      </w:r>
      <w:r w:rsidRPr="003F38BD">
        <w:rPr>
          <w:rFonts w:ascii="Times New Roman" w:hAnsi="Times New Roman" w:cs="Times New Roman"/>
          <w:sz w:val="22"/>
        </w:rPr>
        <w:t>投标人在投标前应认真了解项目的实施背景、应提供的服务内容和质量、项目考核管理要求等，一旦中标，应按照招标文件和合同规定的要求提供相关服务。</w:t>
      </w:r>
    </w:p>
    <w:p w:rsidR="002C5E3D" w:rsidRPr="003F38BD" w:rsidRDefault="002C5E3D" w:rsidP="002C5E3D">
      <w:pPr>
        <w:adjustRightInd w:val="0"/>
        <w:snapToGrid w:val="0"/>
        <w:spacing w:line="300" w:lineRule="auto"/>
        <w:ind w:firstLineChars="200" w:firstLine="440"/>
        <w:rPr>
          <w:rFonts w:ascii="Times New Roman" w:hAnsi="Times New Roman"/>
          <w:sz w:val="22"/>
        </w:rPr>
      </w:pPr>
      <w:r w:rsidRPr="003F38BD">
        <w:rPr>
          <w:rFonts w:ascii="Times New Roman" w:hAnsi="Times New Roman" w:cs="Times New Roman"/>
          <w:sz w:val="22"/>
        </w:rPr>
        <w:t>1.4</w:t>
      </w:r>
      <w:r w:rsidRPr="003F38BD">
        <w:rPr>
          <w:rFonts w:ascii="Times New Roman" w:hAnsi="Times New Roman" w:hint="eastAsia"/>
          <w:sz w:val="22"/>
        </w:rPr>
        <w:t>投标人认为招标文件（包括招标补充文件）存在排他性或歧视性条款，自收到招标文件之日或者招标文件公告期限届满</w:t>
      </w:r>
      <w:r w:rsidRPr="003F38BD">
        <w:rPr>
          <w:rFonts w:ascii="Times New Roman" w:hAnsi="Times New Roman" w:cs="Times New Roman" w:hint="eastAsia"/>
          <w:sz w:val="22"/>
        </w:rPr>
        <w:t>之日起</w:t>
      </w:r>
      <w:r w:rsidRPr="003F38BD">
        <w:rPr>
          <w:rFonts w:ascii="Times New Roman" w:hAnsi="Times New Roman" w:cs="Times New Roman"/>
          <w:sz w:val="22"/>
        </w:rPr>
        <w:t>10</w:t>
      </w:r>
      <w:r w:rsidRPr="003F38BD">
        <w:rPr>
          <w:rFonts w:ascii="Times New Roman" w:hAnsi="Times New Roman" w:cs="Times New Roman"/>
          <w:sz w:val="22"/>
        </w:rPr>
        <w:t>日内</w:t>
      </w:r>
      <w:r w:rsidRPr="003F38BD">
        <w:rPr>
          <w:rFonts w:ascii="Times New Roman" w:hAnsi="Times New Roman" w:cs="Times New Roman" w:hint="eastAsia"/>
          <w:sz w:val="22"/>
        </w:rPr>
        <w:t>，以书面形式</w:t>
      </w:r>
      <w:r w:rsidRPr="003F38BD">
        <w:rPr>
          <w:rFonts w:ascii="Times New Roman" w:hAnsi="Times New Roman" w:hint="eastAsia"/>
          <w:sz w:val="22"/>
        </w:rPr>
        <w:t>提出，并附相关证据。</w:t>
      </w:r>
    </w:p>
    <w:p w:rsidR="002C5E3D" w:rsidRPr="003F38BD" w:rsidRDefault="002C5E3D" w:rsidP="002C5E3D">
      <w:pPr>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1.5</w:t>
      </w:r>
      <w:bookmarkStart w:id="2" w:name="OLE_LINK43"/>
      <w:bookmarkStart w:id="3" w:name="OLE_LINK42"/>
      <w:r w:rsidRPr="003F38BD">
        <w:rPr>
          <w:rFonts w:ascii="Times New Roman" w:hAnsi="Times New Roman" w:cs="Times New Roman"/>
          <w:sz w:val="22"/>
        </w:rPr>
        <w:t>投标人对所提供的服务应当享有合法的所有权，没有侵犯</w:t>
      </w:r>
      <w:bookmarkEnd w:id="2"/>
      <w:bookmarkEnd w:id="3"/>
      <w:r w:rsidRPr="003F38BD">
        <w:rPr>
          <w:rFonts w:ascii="Times New Roman" w:hAnsi="Times New Roman" w:cs="Times New Roman"/>
          <w:sz w:val="22"/>
        </w:rPr>
        <w:t>任何第三方的知识产权、商业秘密、技术秘密等权利，而且不存在任何抵押、留置、查封等产权瑕疵。如采购人使用该服务构成上述侵权的，则由中标人承担全部责任。</w:t>
      </w:r>
    </w:p>
    <w:p w:rsidR="002C5E3D" w:rsidRPr="003F38BD" w:rsidRDefault="002C5E3D" w:rsidP="002C5E3D">
      <w:pPr>
        <w:spacing w:line="300" w:lineRule="auto"/>
        <w:ind w:firstLineChars="192" w:firstLine="422"/>
        <w:rPr>
          <w:rFonts w:ascii="Times New Roman" w:hAnsi="Times New Roman" w:cs="Times New Roman"/>
          <w:sz w:val="22"/>
        </w:rPr>
      </w:pPr>
      <w:bookmarkStart w:id="4" w:name="OLE_LINK45"/>
      <w:bookmarkStart w:id="5" w:name="OLE_LINK44"/>
      <w:bookmarkStart w:id="6" w:name="OLE_LINK172"/>
      <w:bookmarkStart w:id="7" w:name="OLE_LINK173"/>
      <w:r w:rsidRPr="003F38BD">
        <w:rPr>
          <w:rFonts w:ascii="Times New Roman" w:hAnsi="Times New Roman" w:cs="Times New Roman" w:hint="eastAsia"/>
          <w:sz w:val="22"/>
        </w:rPr>
        <w:t>★</w:t>
      </w:r>
      <w:r w:rsidRPr="003F38BD">
        <w:rPr>
          <w:rFonts w:ascii="Times New Roman" w:hAnsi="Times New Roman" w:cs="Times New Roman" w:hint="eastAsia"/>
          <w:sz w:val="22"/>
        </w:rPr>
        <w:t xml:space="preserve">1.6 </w:t>
      </w:r>
      <w:r w:rsidRPr="003F38BD">
        <w:rPr>
          <w:rFonts w:ascii="Times New Roman" w:hAnsi="Times New Roman" w:cs="Times New Roman" w:hint="eastAsia"/>
          <w:sz w:val="22"/>
        </w:rPr>
        <w:t>若本项目涉及国家强制认证产品（信息安全产品、</w:t>
      </w:r>
      <w:r w:rsidRPr="003F38BD">
        <w:rPr>
          <w:rFonts w:ascii="Times New Roman" w:hAnsi="Times New Roman" w:cs="Times New Roman" w:hint="eastAsia"/>
          <w:sz w:val="22"/>
        </w:rPr>
        <w:t>3C</w:t>
      </w:r>
      <w:r w:rsidRPr="003F38BD">
        <w:rPr>
          <w:rFonts w:ascii="Times New Roman" w:hAnsi="Times New Roman" w:cs="Times New Roman" w:hint="eastAsia"/>
          <w:sz w:val="22"/>
        </w:rPr>
        <w:t>认证产品、强制节能产品、电信设备进网许可证等），则根据国家有关规定，投标人提供的产品必须满足强制认证要求。（详见第一章投标人须知及前附表</w:t>
      </w:r>
      <w:r w:rsidRPr="003F38BD">
        <w:rPr>
          <w:rFonts w:ascii="Times New Roman" w:hAnsi="Times New Roman" w:cs="Times New Roman" w:hint="eastAsia"/>
          <w:sz w:val="22"/>
        </w:rPr>
        <w:t>21.3</w:t>
      </w:r>
      <w:r w:rsidRPr="003F38BD">
        <w:rPr>
          <w:rFonts w:ascii="Times New Roman" w:hAnsi="Times New Roman" w:cs="Times New Roman" w:hint="eastAsia"/>
          <w:sz w:val="22"/>
        </w:rPr>
        <w:t>（</w:t>
      </w:r>
      <w:r w:rsidRPr="003F38BD">
        <w:rPr>
          <w:rFonts w:ascii="Times New Roman" w:hAnsi="Times New Roman" w:cs="Times New Roman" w:hint="eastAsia"/>
          <w:sz w:val="22"/>
        </w:rPr>
        <w:t>9</w:t>
      </w:r>
      <w:r w:rsidRPr="003F38BD">
        <w:rPr>
          <w:rFonts w:ascii="Times New Roman" w:hAnsi="Times New Roman" w:cs="Times New Roman" w:hint="eastAsia"/>
          <w:sz w:val="22"/>
        </w:rPr>
        <w:t>））</w:t>
      </w:r>
      <w:bookmarkEnd w:id="4"/>
      <w:bookmarkEnd w:id="5"/>
    </w:p>
    <w:p w:rsidR="002C5E3D" w:rsidRPr="003F38BD" w:rsidRDefault="002C5E3D" w:rsidP="002C5E3D">
      <w:pPr>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1.</w:t>
      </w:r>
      <w:r w:rsidRPr="003F38BD">
        <w:rPr>
          <w:rFonts w:ascii="Times New Roman" w:hAnsi="Times New Roman" w:cs="Times New Roman" w:hint="eastAsia"/>
          <w:sz w:val="22"/>
        </w:rPr>
        <w:t>7</w:t>
      </w:r>
      <w:r w:rsidRPr="003F38BD">
        <w:rPr>
          <w:rFonts w:ascii="Times New Roman" w:hAnsi="Times New Roman" w:cs="Times New Roman"/>
          <w:sz w:val="22"/>
        </w:rPr>
        <w:t xml:space="preserve"> </w:t>
      </w:r>
      <w:r w:rsidRPr="003F38BD">
        <w:rPr>
          <w:rFonts w:ascii="Times New Roman" w:hAnsi="Times New Roman" w:cs="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2C5E3D" w:rsidRPr="003F38BD" w:rsidRDefault="002C5E3D" w:rsidP="002C5E3D">
      <w:pPr>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1.</w:t>
      </w:r>
      <w:r w:rsidRPr="003F38BD">
        <w:rPr>
          <w:rFonts w:ascii="Times New Roman" w:hAnsi="Times New Roman" w:cs="Times New Roman" w:hint="eastAsia"/>
          <w:sz w:val="22"/>
        </w:rPr>
        <w:t>8</w:t>
      </w:r>
      <w:r w:rsidRPr="003F38BD">
        <w:rPr>
          <w:rFonts w:ascii="Times New Roman" w:hAnsi="Times New Roman" w:cs="Times New Roman"/>
          <w:sz w:val="22"/>
        </w:rPr>
        <w:t xml:space="preserve"> </w:t>
      </w:r>
      <w:r w:rsidRPr="003F38BD">
        <w:rPr>
          <w:rFonts w:ascii="Times New Roman" w:hAnsi="Times New Roman" w:cs="Times New Roman"/>
          <w:sz w:val="22"/>
        </w:rPr>
        <w:t>投标人应根据本章节中详细技术规格要求，采用市场主流产品或按照要求提供定制产品参加竞标。同时，请投标人务必注意：无论是正偏离还是负偏离，都不得与招标要求相差太大，否则将可能影响投标人的得分。一旦中标，投标人应按投标文件的承诺签订合同并提供相应的产品和服务。</w:t>
      </w:r>
    </w:p>
    <w:p w:rsidR="002C5E3D" w:rsidRPr="003F38BD" w:rsidRDefault="002C5E3D" w:rsidP="002C5E3D">
      <w:pPr>
        <w:snapToGrid w:val="0"/>
        <w:spacing w:line="300" w:lineRule="auto"/>
        <w:ind w:firstLineChars="200" w:firstLine="440"/>
        <w:jc w:val="left"/>
        <w:rPr>
          <w:b/>
          <w:bCs/>
          <w:sz w:val="22"/>
        </w:rPr>
      </w:pPr>
      <w:r w:rsidRPr="003F38BD">
        <w:rPr>
          <w:rFonts w:ascii="宋体" w:hAnsi="宋体" w:cs="宋体" w:hint="eastAsia"/>
          <w:sz w:val="22"/>
        </w:rPr>
        <w:t>★</w:t>
      </w:r>
      <w:r w:rsidRPr="003F38BD">
        <w:rPr>
          <w:rFonts w:ascii="Times New Roman" w:hAnsi="Times New Roman" w:cs="Times New Roman"/>
          <w:sz w:val="22"/>
        </w:rPr>
        <w:t>1.</w:t>
      </w:r>
      <w:r w:rsidRPr="003F38BD">
        <w:rPr>
          <w:rFonts w:ascii="Times New Roman" w:hAnsi="Times New Roman" w:cs="Times New Roman" w:hint="eastAsia"/>
          <w:sz w:val="22"/>
        </w:rPr>
        <w:t>9</w:t>
      </w:r>
      <w:r w:rsidRPr="003F38BD">
        <w:rPr>
          <w:rFonts w:hint="eastAsia"/>
          <w:sz w:val="22"/>
        </w:rPr>
        <w:t>投标人提供的服务必须符合国家强制性标准。</w:t>
      </w:r>
    </w:p>
    <w:bookmarkEnd w:id="6"/>
    <w:bookmarkEnd w:id="7"/>
    <w:p w:rsidR="002C5E3D" w:rsidRPr="003F38BD" w:rsidRDefault="002C5E3D" w:rsidP="002C5E3D">
      <w:pPr>
        <w:spacing w:line="300" w:lineRule="auto"/>
        <w:rPr>
          <w:rFonts w:ascii="Times New Roman" w:hAnsi="Times New Roman" w:cs="Times New Roman"/>
          <w:sz w:val="22"/>
        </w:rPr>
      </w:pPr>
    </w:p>
    <w:p w:rsidR="002C5E3D" w:rsidRPr="003F38BD" w:rsidRDefault="002C5E3D" w:rsidP="002C5E3D">
      <w:pPr>
        <w:adjustRightInd w:val="0"/>
        <w:snapToGrid w:val="0"/>
        <w:spacing w:line="300" w:lineRule="auto"/>
        <w:jc w:val="center"/>
        <w:outlineLvl w:val="1"/>
        <w:rPr>
          <w:rFonts w:ascii="Times New Roman" w:eastAsia="黑体" w:hAnsi="Times New Roman" w:cs="Times New Roman"/>
          <w:sz w:val="30"/>
          <w:szCs w:val="30"/>
        </w:rPr>
      </w:pPr>
      <w:bookmarkStart w:id="8" w:name="_Toc209166303"/>
      <w:bookmarkStart w:id="9" w:name="_Toc486947676"/>
      <w:r w:rsidRPr="003F38BD">
        <w:rPr>
          <w:rFonts w:ascii="Times New Roman" w:eastAsia="黑体" w:hAnsi="Times New Roman" w:cs="Times New Roman"/>
          <w:sz w:val="30"/>
          <w:szCs w:val="30"/>
        </w:rPr>
        <w:t>二、项目概况</w:t>
      </w:r>
      <w:bookmarkEnd w:id="8"/>
      <w:bookmarkEnd w:id="9"/>
    </w:p>
    <w:p w:rsidR="002C5E3D" w:rsidRPr="003F38BD" w:rsidRDefault="002C5E3D" w:rsidP="002C5E3D">
      <w:pPr>
        <w:spacing w:line="300" w:lineRule="auto"/>
        <w:ind w:firstLineChars="192" w:firstLine="424"/>
        <w:outlineLvl w:val="2"/>
        <w:rPr>
          <w:rFonts w:ascii="Times New Roman" w:hAnsi="Times New Roman" w:cs="Times New Roman"/>
          <w:b/>
          <w:sz w:val="22"/>
        </w:rPr>
      </w:pPr>
      <w:bookmarkStart w:id="10" w:name="_Toc209166304"/>
      <w:r w:rsidRPr="003F38BD">
        <w:rPr>
          <w:rFonts w:ascii="Times New Roman" w:hAnsi="Times New Roman" w:cs="Times New Roman"/>
          <w:b/>
          <w:sz w:val="22"/>
        </w:rPr>
        <w:t xml:space="preserve">2 </w:t>
      </w:r>
      <w:r w:rsidRPr="003F38BD">
        <w:rPr>
          <w:rFonts w:ascii="Times New Roman" w:hAnsi="Times New Roman" w:cs="Times New Roman"/>
          <w:b/>
          <w:sz w:val="22"/>
        </w:rPr>
        <w:t>项目名称</w:t>
      </w:r>
      <w:bookmarkEnd w:id="10"/>
    </w:p>
    <w:p w:rsidR="002C5E3D" w:rsidRPr="003F38BD" w:rsidRDefault="002C5E3D" w:rsidP="002C5E3D">
      <w:pPr>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2.1</w:t>
      </w:r>
      <w:r w:rsidRPr="003F38BD">
        <w:rPr>
          <w:rFonts w:ascii="Times New Roman" w:hAnsi="Times New Roman" w:cs="Times New Roman"/>
          <w:sz w:val="22"/>
        </w:rPr>
        <w:t>项目名称及预算金额详见</w:t>
      </w:r>
      <w:r w:rsidRPr="003F38BD">
        <w:rPr>
          <w:rFonts w:ascii="Times New Roman" w:hAnsi="Times New Roman" w:cs="Times New Roman"/>
          <w:sz w:val="22"/>
        </w:rPr>
        <w:t>“</w:t>
      </w:r>
      <w:r w:rsidRPr="003F38BD">
        <w:rPr>
          <w:rFonts w:ascii="Times New Roman" w:hAnsi="Times New Roman" w:cs="Times New Roman"/>
          <w:sz w:val="22"/>
        </w:rPr>
        <w:t>投标邀请</w:t>
      </w:r>
      <w:r w:rsidRPr="003F38BD">
        <w:rPr>
          <w:rFonts w:ascii="Times New Roman" w:hAnsi="Times New Roman" w:cs="Times New Roman"/>
          <w:sz w:val="22"/>
        </w:rPr>
        <w:t>”</w:t>
      </w:r>
      <w:r w:rsidRPr="003F38BD">
        <w:rPr>
          <w:rFonts w:ascii="Times New Roman" w:hAnsi="Times New Roman" w:cs="Times New Roman"/>
          <w:sz w:val="22"/>
        </w:rPr>
        <w:t>。</w:t>
      </w:r>
    </w:p>
    <w:p w:rsidR="002C5E3D" w:rsidRPr="003F38BD" w:rsidRDefault="002C5E3D" w:rsidP="002C5E3D">
      <w:pPr>
        <w:spacing w:line="300" w:lineRule="auto"/>
        <w:ind w:firstLineChars="192" w:firstLine="424"/>
        <w:outlineLvl w:val="2"/>
        <w:rPr>
          <w:rFonts w:ascii="Times New Roman" w:hAnsi="Times New Roman" w:cs="Times New Roman"/>
          <w:b/>
          <w:sz w:val="22"/>
        </w:rPr>
      </w:pPr>
      <w:bookmarkStart w:id="11" w:name="_Toc209166305"/>
      <w:r w:rsidRPr="003F38BD">
        <w:rPr>
          <w:rFonts w:ascii="Times New Roman" w:hAnsi="Times New Roman" w:cs="Times New Roman"/>
          <w:b/>
          <w:sz w:val="22"/>
        </w:rPr>
        <w:t xml:space="preserve">3 </w:t>
      </w:r>
      <w:r w:rsidRPr="003F38BD">
        <w:rPr>
          <w:rFonts w:ascii="Times New Roman" w:hAnsi="Times New Roman" w:cs="Times New Roman"/>
          <w:b/>
          <w:sz w:val="22"/>
        </w:rPr>
        <w:t>项目地点</w:t>
      </w:r>
      <w:bookmarkEnd w:id="11"/>
    </w:p>
    <w:p w:rsidR="002C5E3D" w:rsidRPr="003F38BD" w:rsidRDefault="002C5E3D" w:rsidP="002C5E3D">
      <w:pPr>
        <w:tabs>
          <w:tab w:val="left" w:pos="840"/>
        </w:tabs>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3.1</w:t>
      </w:r>
      <w:r w:rsidRPr="003F38BD">
        <w:rPr>
          <w:rFonts w:ascii="Times New Roman" w:hAnsi="Times New Roman" w:cs="Times New Roman"/>
          <w:sz w:val="22"/>
        </w:rPr>
        <w:t>项目名称及预算金额详见</w:t>
      </w:r>
      <w:r w:rsidRPr="003F38BD">
        <w:rPr>
          <w:rFonts w:ascii="Times New Roman" w:hAnsi="Times New Roman" w:cs="Times New Roman"/>
          <w:sz w:val="22"/>
        </w:rPr>
        <w:t>“</w:t>
      </w:r>
      <w:r w:rsidRPr="003F38BD">
        <w:rPr>
          <w:rFonts w:ascii="Times New Roman" w:hAnsi="Times New Roman" w:cs="Times New Roman"/>
          <w:sz w:val="22"/>
        </w:rPr>
        <w:t>投标邀请</w:t>
      </w:r>
      <w:r w:rsidRPr="003F38BD">
        <w:rPr>
          <w:rFonts w:ascii="Times New Roman" w:hAnsi="Times New Roman" w:cs="Times New Roman"/>
          <w:sz w:val="22"/>
        </w:rPr>
        <w:t>”</w:t>
      </w:r>
      <w:r w:rsidRPr="003F38BD">
        <w:rPr>
          <w:rFonts w:ascii="Times New Roman" w:hAnsi="Times New Roman" w:cs="Times New Roman"/>
          <w:sz w:val="22"/>
        </w:rPr>
        <w:t>。</w:t>
      </w:r>
    </w:p>
    <w:p w:rsidR="002C5E3D" w:rsidRPr="003F38BD" w:rsidRDefault="002C5E3D" w:rsidP="002C5E3D">
      <w:pPr>
        <w:spacing w:line="300" w:lineRule="auto"/>
        <w:ind w:firstLineChars="192" w:firstLine="424"/>
        <w:outlineLvl w:val="2"/>
        <w:rPr>
          <w:rFonts w:ascii="Times New Roman" w:hAnsi="Times New Roman" w:cs="Times New Roman"/>
          <w:b/>
          <w:sz w:val="22"/>
        </w:rPr>
      </w:pPr>
      <w:bookmarkStart w:id="12" w:name="_Toc209166306"/>
      <w:r w:rsidRPr="003F38BD">
        <w:rPr>
          <w:rFonts w:ascii="Times New Roman" w:hAnsi="Times New Roman" w:cs="Times New Roman"/>
          <w:b/>
          <w:sz w:val="22"/>
        </w:rPr>
        <w:t xml:space="preserve">4 </w:t>
      </w:r>
      <w:r w:rsidRPr="003F38BD">
        <w:rPr>
          <w:rFonts w:ascii="Times New Roman" w:hAnsi="Times New Roman" w:cs="Times New Roman"/>
          <w:b/>
          <w:sz w:val="22"/>
        </w:rPr>
        <w:t>招标范围与内容</w:t>
      </w:r>
      <w:bookmarkEnd w:id="12"/>
    </w:p>
    <w:p w:rsidR="002C5E3D" w:rsidRPr="003F38BD" w:rsidRDefault="002C5E3D" w:rsidP="002C5E3D">
      <w:pPr>
        <w:spacing w:line="300" w:lineRule="auto"/>
        <w:ind w:firstLineChars="192" w:firstLine="422"/>
        <w:rPr>
          <w:rFonts w:ascii="Times New Roman" w:hAnsi="Times New Roman" w:cs="Times New Roman"/>
          <w:b/>
          <w:sz w:val="22"/>
          <w:u w:val="single"/>
        </w:rPr>
      </w:pPr>
      <w:r w:rsidRPr="003F38BD">
        <w:rPr>
          <w:rFonts w:ascii="Times New Roman" w:hAnsi="Times New Roman" w:cs="Times New Roman"/>
          <w:sz w:val="22"/>
        </w:rPr>
        <w:t xml:space="preserve">4.1 </w:t>
      </w:r>
      <w:r w:rsidRPr="003F38BD">
        <w:rPr>
          <w:rFonts w:ascii="Times New Roman" w:hAnsi="Times New Roman" w:cs="Times New Roman"/>
          <w:sz w:val="22"/>
        </w:rPr>
        <w:t>项目背景及现状</w:t>
      </w:r>
    </w:p>
    <w:p w:rsidR="002C5E3D" w:rsidRPr="003F38BD" w:rsidRDefault="002C5E3D" w:rsidP="002C5E3D">
      <w:pPr>
        <w:spacing w:line="300" w:lineRule="auto"/>
        <w:ind w:firstLineChars="192" w:firstLine="422"/>
        <w:rPr>
          <w:rFonts w:ascii="Times New Roman" w:hAnsi="Times New Roman" w:cs="Times New Roman"/>
          <w:sz w:val="22"/>
        </w:rPr>
      </w:pPr>
      <w:r w:rsidRPr="003F38BD">
        <w:rPr>
          <w:rFonts w:ascii="Times New Roman" w:hAnsi="Times New Roman" w:cs="Times New Roman" w:hint="eastAsia"/>
          <w:sz w:val="22"/>
        </w:rPr>
        <w:t>党的十八大以来，反腐倡廉工作持续深化，廉洁文化建设被提升至重要高度，成为一体推进</w:t>
      </w:r>
      <w:r w:rsidRPr="003F38BD">
        <w:rPr>
          <w:rFonts w:ascii="Times New Roman" w:hAnsi="Times New Roman" w:cs="Times New Roman" w:hint="eastAsia"/>
          <w:sz w:val="22"/>
        </w:rPr>
        <w:t xml:space="preserve"> </w:t>
      </w:r>
      <w:r w:rsidRPr="003F38BD">
        <w:rPr>
          <w:rFonts w:ascii="Times New Roman" w:hAnsi="Times New Roman" w:cs="Times New Roman" w:hint="eastAsia"/>
          <w:sz w:val="22"/>
        </w:rPr>
        <w:t>“不敢腐、不能腐、不想腐”的基础性工程。中央纪委国家监委与中宣部等</w:t>
      </w:r>
      <w:r w:rsidRPr="003F38BD">
        <w:rPr>
          <w:rFonts w:ascii="Times New Roman" w:hAnsi="Times New Roman" w:cs="Times New Roman" w:hint="eastAsia"/>
          <w:sz w:val="22"/>
        </w:rPr>
        <w:lastRenderedPageBreak/>
        <w:t>部门联合印发多项指导文件，明确要求各地加快廉洁文化阵地建设，推动廉洁文化融入社会治理各环节。在此背景下，各地纷纷加大对廉洁文化中心的建设投入，将其作为开展廉政教育、弘扬清风正气的重要载体。从规模上看，全国范围内已建成众多各具特色的廉洁文化中心。这些中心不仅数量持续增长，功能也日益多元，除了传统的展示教育，还承担着廉洁主题活动策划、廉洁文化研究等任务。</w:t>
      </w:r>
    </w:p>
    <w:p w:rsidR="002C5E3D" w:rsidRPr="003F38BD" w:rsidRDefault="002C5E3D" w:rsidP="002C5E3D">
      <w:pPr>
        <w:spacing w:line="300" w:lineRule="auto"/>
        <w:ind w:firstLineChars="192" w:firstLine="422"/>
        <w:rPr>
          <w:rFonts w:ascii="Times New Roman" w:hAnsi="Times New Roman" w:cs="Times New Roman"/>
          <w:sz w:val="22"/>
        </w:rPr>
      </w:pPr>
      <w:r w:rsidRPr="003F38BD">
        <w:rPr>
          <w:rFonts w:ascii="Times New Roman" w:hAnsi="Times New Roman" w:cs="Times New Roman" w:hint="eastAsia"/>
          <w:sz w:val="22"/>
        </w:rPr>
        <w:t>新时代廉洁文化中心项目建设需要聚焦临港新片区“世界级、开放型、现代化”的区域特色，展现“年轻的城，年轻人的城”的风貌，突出“科技”、“数字”</w:t>
      </w:r>
      <w:r w:rsidRPr="003F38BD">
        <w:rPr>
          <w:rFonts w:ascii="Times New Roman" w:hAnsi="Times New Roman" w:cs="Times New Roman" w:hint="eastAsia"/>
          <w:sz w:val="22"/>
        </w:rPr>
        <w:t xml:space="preserve"> </w:t>
      </w:r>
      <w:r w:rsidRPr="003F38BD">
        <w:rPr>
          <w:rFonts w:ascii="Times New Roman" w:hAnsi="Times New Roman" w:cs="Times New Roman" w:hint="eastAsia"/>
          <w:sz w:val="22"/>
        </w:rPr>
        <w:t>、“创新”、“金融”、“航运”等元素。在展陈设计中采取青年人喜闻乐见、乐于接受的展陈形式，增强展览的设计感、现代感；在展陈内容中强调临港新片区前沿重点产业相关案例等。对于临港新片区历史底蕴较浅的问题，可以适当引入上海市清廉历史文化和警示教育案例，展现上海作为国际经济中心的廉政底蕴。同时，新时代廉洁文化中心项目建设应当融合临港新片区纪检监察工委工作实际，打造廉政品牌亮点，如“滴水•清风”创新创业廉洁环境打造工程等，展现临港新片区推进新时代纪检监察工作高质量发展的创新探索。新时代廉洁文化中心的建设与党风廉政建设及社会廉洁氛围营造紧密相连，符合国家法律法规和政策要求。</w:t>
      </w:r>
    </w:p>
    <w:p w:rsidR="002C5E3D" w:rsidRPr="003F38BD" w:rsidRDefault="002C5E3D" w:rsidP="002C5E3D">
      <w:pPr>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 xml:space="preserve">4.2 </w:t>
      </w:r>
      <w:r w:rsidRPr="003F38BD">
        <w:rPr>
          <w:rFonts w:ascii="Times New Roman" w:hAnsi="Times New Roman" w:cs="Times New Roman"/>
          <w:sz w:val="22"/>
        </w:rPr>
        <w:t>项目招标范围及内容</w:t>
      </w:r>
    </w:p>
    <w:p w:rsidR="002C5E3D" w:rsidRPr="003F38BD" w:rsidRDefault="002C5E3D" w:rsidP="002C5E3D">
      <w:pPr>
        <w:spacing w:line="300" w:lineRule="auto"/>
        <w:ind w:firstLineChars="192" w:firstLine="422"/>
        <w:rPr>
          <w:rFonts w:ascii="Times New Roman" w:hAnsi="Times New Roman" w:cs="Times New Roman"/>
          <w:sz w:val="22"/>
        </w:rPr>
      </w:pPr>
      <w:r w:rsidRPr="003F38BD">
        <w:rPr>
          <w:rFonts w:ascii="Times New Roman" w:hAnsi="Times New Roman" w:cs="Times New Roman" w:hint="eastAsia"/>
          <w:sz w:val="22"/>
        </w:rPr>
        <w:t>本项目需对现有临港新片区水华路</w:t>
      </w:r>
      <w:r w:rsidRPr="003F38BD">
        <w:rPr>
          <w:rFonts w:ascii="Times New Roman" w:hAnsi="Times New Roman" w:cs="Times New Roman" w:hint="eastAsia"/>
          <w:sz w:val="22"/>
        </w:rPr>
        <w:t>09-01</w:t>
      </w:r>
      <w:r w:rsidRPr="003F38BD">
        <w:rPr>
          <w:rFonts w:ascii="Times New Roman" w:hAnsi="Times New Roman" w:cs="Times New Roman" w:hint="eastAsia"/>
          <w:sz w:val="22"/>
        </w:rPr>
        <w:t>社区服务中心</w:t>
      </w:r>
      <w:r w:rsidRPr="003F38BD">
        <w:rPr>
          <w:rFonts w:ascii="Times New Roman" w:hAnsi="Times New Roman" w:cs="Times New Roman" w:hint="eastAsia"/>
          <w:sz w:val="22"/>
        </w:rPr>
        <w:t xml:space="preserve"> 4 </w:t>
      </w:r>
      <w:r w:rsidRPr="003F38BD">
        <w:rPr>
          <w:rFonts w:ascii="Times New Roman" w:hAnsi="Times New Roman" w:cs="Times New Roman" w:hint="eastAsia"/>
          <w:sz w:val="22"/>
        </w:rPr>
        <w:t>层</w:t>
      </w:r>
      <w:r w:rsidRPr="003F38BD">
        <w:rPr>
          <w:rFonts w:ascii="Times New Roman" w:hAnsi="Times New Roman" w:cs="Times New Roman" w:hint="eastAsia"/>
          <w:sz w:val="22"/>
        </w:rPr>
        <w:t xml:space="preserve"> 3246</w:t>
      </w:r>
      <w:r w:rsidRPr="003F38BD">
        <w:rPr>
          <w:rFonts w:ascii="Times New Roman" w:hAnsi="Times New Roman" w:cs="Times New Roman" w:hint="eastAsia"/>
          <w:sz w:val="22"/>
        </w:rPr>
        <w:t>平方米的空间进行主题展陈深化设计及施工承建来满足本项目的需求，从而建成新时代廉洁文化中心。</w:t>
      </w:r>
    </w:p>
    <w:p w:rsidR="002C5E3D" w:rsidRPr="003F38BD" w:rsidRDefault="002C5E3D" w:rsidP="002C5E3D">
      <w:pPr>
        <w:spacing w:line="300" w:lineRule="auto"/>
        <w:ind w:firstLineChars="192" w:firstLine="422"/>
        <w:rPr>
          <w:rFonts w:ascii="Times New Roman" w:hAnsi="Times New Roman" w:cs="Times New Roman"/>
          <w:sz w:val="22"/>
        </w:rPr>
      </w:pPr>
      <w:r w:rsidRPr="003F38BD">
        <w:rPr>
          <w:rFonts w:ascii="Times New Roman" w:hAnsi="Times New Roman" w:cs="Times New Roman" w:hint="eastAsia"/>
          <w:sz w:val="22"/>
        </w:rPr>
        <w:t>新时代廉洁文化中心项目建设拟以新时代廉洁文化宣教基地及警示教育基地为主要组成部分，前者对外面向社会各界群众，以廉洁文化教育为主，尤其是面向青年、学生群体，让区域内大中小学校将一堂思政课程安排在馆内进行；后者对内针对党员干部、公职人员，以廉政警示教育为主。打造新时代面向不同人群的多维度、复合型廉洁文化宣教基地。</w:t>
      </w:r>
    </w:p>
    <w:p w:rsidR="002C5E3D" w:rsidRPr="003F38BD" w:rsidRDefault="002C5E3D" w:rsidP="002C5E3D">
      <w:pPr>
        <w:spacing w:line="300" w:lineRule="auto"/>
        <w:ind w:firstLineChars="192" w:firstLine="422"/>
        <w:rPr>
          <w:rFonts w:ascii="Times New Roman" w:hAnsi="Times New Roman" w:cs="Times New Roman"/>
          <w:sz w:val="22"/>
        </w:rPr>
      </w:pPr>
      <w:r w:rsidRPr="003F38BD">
        <w:rPr>
          <w:rFonts w:ascii="Times New Roman" w:hAnsi="Times New Roman" w:cs="Times New Roman" w:hint="eastAsia"/>
          <w:sz w:val="22"/>
        </w:rPr>
        <w:t xml:space="preserve">4.3 </w:t>
      </w:r>
      <w:r w:rsidRPr="003F38BD">
        <w:rPr>
          <w:rFonts w:ascii="Times New Roman" w:hAnsi="Times New Roman" w:cs="Times New Roman" w:hint="eastAsia"/>
          <w:sz w:val="22"/>
        </w:rPr>
        <w:t>合同履约期限：自合同签订之日起</w:t>
      </w:r>
      <w:r w:rsidRPr="003F38BD">
        <w:rPr>
          <w:rFonts w:ascii="Times New Roman" w:hAnsi="Times New Roman" w:cs="Times New Roman" w:hint="eastAsia"/>
          <w:sz w:val="22"/>
        </w:rPr>
        <w:t xml:space="preserve"> 90</w:t>
      </w:r>
      <w:r w:rsidRPr="003F38BD">
        <w:rPr>
          <w:rFonts w:ascii="Times New Roman" w:hAnsi="Times New Roman" w:cs="Times New Roman" w:hint="eastAsia"/>
          <w:sz w:val="22"/>
        </w:rPr>
        <w:t>个日历天内交付（允许供应商自报少于</w:t>
      </w:r>
      <w:r w:rsidRPr="003F38BD">
        <w:rPr>
          <w:rFonts w:ascii="Times New Roman" w:hAnsi="Times New Roman" w:cs="Times New Roman" w:hint="eastAsia"/>
          <w:sz w:val="22"/>
        </w:rPr>
        <w:t>90</w:t>
      </w:r>
      <w:r w:rsidRPr="003F38BD">
        <w:rPr>
          <w:rFonts w:ascii="Times New Roman" w:hAnsi="Times New Roman" w:cs="Times New Roman" w:hint="eastAsia"/>
          <w:sz w:val="22"/>
        </w:rPr>
        <w:t>个日历天的其他时间）。</w:t>
      </w:r>
    </w:p>
    <w:p w:rsidR="002C5E3D" w:rsidRPr="003F38BD" w:rsidRDefault="002C5E3D" w:rsidP="002C5E3D">
      <w:pPr>
        <w:spacing w:line="300" w:lineRule="auto"/>
        <w:ind w:firstLineChars="192" w:firstLine="424"/>
        <w:outlineLvl w:val="2"/>
        <w:rPr>
          <w:rFonts w:ascii="Times New Roman" w:hAnsi="Times New Roman" w:cs="Times New Roman"/>
          <w:b/>
          <w:sz w:val="22"/>
        </w:rPr>
      </w:pPr>
      <w:bookmarkStart w:id="13" w:name="_Toc209166307"/>
      <w:r w:rsidRPr="003F38BD">
        <w:rPr>
          <w:rFonts w:ascii="Times New Roman" w:hAnsi="Times New Roman" w:cs="Times New Roman"/>
          <w:b/>
          <w:sz w:val="22"/>
        </w:rPr>
        <w:t xml:space="preserve">5 </w:t>
      </w:r>
      <w:r w:rsidRPr="003F38BD">
        <w:rPr>
          <w:rFonts w:ascii="Times New Roman" w:hAnsi="Times New Roman" w:cs="Times New Roman"/>
          <w:b/>
          <w:sz w:val="22"/>
        </w:rPr>
        <w:t>承包方式</w:t>
      </w:r>
      <w:bookmarkEnd w:id="13"/>
    </w:p>
    <w:p w:rsidR="002C5E3D" w:rsidRPr="003F38BD" w:rsidRDefault="002C5E3D" w:rsidP="002C5E3D">
      <w:pPr>
        <w:adjustRightInd w:val="0"/>
        <w:snapToGrid w:val="0"/>
        <w:spacing w:line="300" w:lineRule="auto"/>
        <w:ind w:firstLineChars="192" w:firstLine="422"/>
        <w:jc w:val="left"/>
        <w:rPr>
          <w:rFonts w:ascii="Times New Roman" w:hAnsi="Times New Roman" w:cs="Times New Roman"/>
          <w:sz w:val="22"/>
        </w:rPr>
      </w:pPr>
      <w:bookmarkStart w:id="14" w:name="OLE_LINK105"/>
      <w:r w:rsidRPr="003F38BD">
        <w:rPr>
          <w:rFonts w:ascii="Times New Roman" w:hAnsi="Times New Roman" w:cs="Times New Roman"/>
          <w:sz w:val="22"/>
        </w:rPr>
        <w:t>5.1</w:t>
      </w:r>
      <w:r w:rsidRPr="003F38BD">
        <w:rPr>
          <w:rFonts w:ascii="Times New Roman" w:hAnsi="Times New Roman" w:cs="Times New Roman" w:hint="eastAsia"/>
          <w:sz w:val="22"/>
        </w:rPr>
        <w:t>依照本项目的招标范围和内容，中标人以包设计、包工、包材料、包设备、包安装、包运输、包工期、包质量、包安全、包实施管理、包保修等一体化总承包实施项目总承包。</w:t>
      </w:r>
    </w:p>
    <w:p w:rsidR="002C5E3D" w:rsidRPr="003F38BD" w:rsidRDefault="002C5E3D" w:rsidP="002C5E3D">
      <w:pPr>
        <w:ind w:firstLine="420"/>
        <w:rPr>
          <w:rFonts w:ascii="Times New Roman" w:hAnsi="Times New Roman" w:cs="Times New Roman"/>
          <w:sz w:val="22"/>
        </w:rPr>
      </w:pPr>
      <w:bookmarkStart w:id="15" w:name="_Toc164240359"/>
      <w:r w:rsidRPr="003F38BD">
        <w:rPr>
          <w:rFonts w:ascii="Times New Roman" w:hAnsi="Times New Roman" w:cs="Times New Roman"/>
          <w:sz w:val="22"/>
        </w:rPr>
        <w:t>5.2</w:t>
      </w:r>
      <w:r w:rsidRPr="003F38BD">
        <w:rPr>
          <w:rFonts w:ascii="Times New Roman" w:hAnsi="Times New Roman" w:cs="Times New Roman" w:hint="eastAsia"/>
          <w:sz w:val="22"/>
        </w:rPr>
        <w:t>本项目不允许分包。</w:t>
      </w:r>
      <w:bookmarkEnd w:id="15"/>
    </w:p>
    <w:p w:rsidR="002C5E3D" w:rsidRPr="003F38BD" w:rsidRDefault="002C5E3D" w:rsidP="002C5E3D">
      <w:pPr>
        <w:spacing w:line="300" w:lineRule="auto"/>
        <w:ind w:firstLineChars="192" w:firstLine="424"/>
        <w:outlineLvl w:val="2"/>
        <w:rPr>
          <w:rFonts w:ascii="Times New Roman" w:hAnsi="Times New Roman" w:cs="Times New Roman"/>
          <w:b/>
          <w:sz w:val="22"/>
        </w:rPr>
      </w:pPr>
      <w:bookmarkStart w:id="16" w:name="_Toc209166308"/>
      <w:bookmarkEnd w:id="14"/>
      <w:r w:rsidRPr="003F38BD">
        <w:rPr>
          <w:rFonts w:ascii="Times New Roman" w:hAnsi="Times New Roman" w:cs="Times New Roman"/>
          <w:b/>
          <w:sz w:val="22"/>
        </w:rPr>
        <w:t xml:space="preserve">6 </w:t>
      </w:r>
      <w:r w:rsidRPr="003F38BD">
        <w:rPr>
          <w:rFonts w:ascii="Times New Roman" w:hAnsi="Times New Roman" w:cs="Times New Roman"/>
          <w:b/>
          <w:sz w:val="22"/>
        </w:rPr>
        <w:t>合同签订方式</w:t>
      </w:r>
      <w:bookmarkEnd w:id="16"/>
    </w:p>
    <w:p w:rsidR="002C5E3D" w:rsidRPr="003F38BD" w:rsidRDefault="002C5E3D" w:rsidP="002C5E3D">
      <w:pPr>
        <w:pStyle w:val="aff"/>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 xml:space="preserve">6.1 </w:t>
      </w:r>
      <w:r w:rsidRPr="003F38BD">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2C5E3D" w:rsidRPr="003F38BD" w:rsidRDefault="002C5E3D" w:rsidP="002C5E3D">
      <w:pPr>
        <w:spacing w:line="300" w:lineRule="auto"/>
        <w:ind w:firstLineChars="192" w:firstLine="424"/>
        <w:outlineLvl w:val="2"/>
        <w:rPr>
          <w:rFonts w:ascii="Times New Roman" w:hAnsi="Times New Roman" w:cs="Times New Roman"/>
          <w:b/>
          <w:sz w:val="22"/>
        </w:rPr>
      </w:pPr>
      <w:bookmarkStart w:id="17" w:name="_Toc209166309"/>
      <w:r w:rsidRPr="003F38BD">
        <w:rPr>
          <w:rFonts w:ascii="Times New Roman" w:hAnsi="Times New Roman" w:cs="Times New Roman"/>
          <w:b/>
          <w:sz w:val="22"/>
        </w:rPr>
        <w:t xml:space="preserve">7 </w:t>
      </w:r>
      <w:r w:rsidRPr="003F38BD">
        <w:rPr>
          <w:rFonts w:ascii="Times New Roman" w:hAnsi="Times New Roman" w:cs="Times New Roman"/>
          <w:b/>
          <w:sz w:val="22"/>
        </w:rPr>
        <w:t>结算原则和支付方式</w:t>
      </w:r>
      <w:bookmarkEnd w:id="17"/>
    </w:p>
    <w:p w:rsidR="002C5E3D" w:rsidRPr="003F38BD" w:rsidRDefault="002C5E3D" w:rsidP="002C5E3D">
      <w:pPr>
        <w:pStyle w:val="aff"/>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 xml:space="preserve">7.1 </w:t>
      </w:r>
      <w:r w:rsidRPr="003F38BD">
        <w:rPr>
          <w:rFonts w:ascii="Times New Roman" w:hAnsi="Times New Roman" w:cs="Times New Roman"/>
          <w:sz w:val="22"/>
        </w:rPr>
        <w:t>结算原则</w:t>
      </w:r>
    </w:p>
    <w:p w:rsidR="002C5E3D" w:rsidRPr="003F38BD" w:rsidRDefault="002C5E3D" w:rsidP="002C5E3D">
      <w:pPr>
        <w:pStyle w:val="aff"/>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7.1.1</w:t>
      </w:r>
      <w:bookmarkStart w:id="18" w:name="OLE_LINK108"/>
      <w:r w:rsidRPr="003F38BD">
        <w:rPr>
          <w:rFonts w:ascii="Times New Roman" w:hAnsi="Times New Roman" w:cs="Times New Roman" w:hint="eastAsia"/>
          <w:sz w:val="22"/>
        </w:rPr>
        <w:t>本项目采用固定总价形式报价，投标时的报价为本次招标范围内的全部费用。</w:t>
      </w:r>
      <w:r w:rsidRPr="003F38BD">
        <w:rPr>
          <w:rFonts w:ascii="Times New Roman" w:hAnsi="Times New Roman" w:cs="Times New Roman" w:hint="eastAsia"/>
          <w:sz w:val="22"/>
        </w:rPr>
        <w:lastRenderedPageBreak/>
        <w:t>项目造价包括项目施工前设计（方案设计、施工图设计优化及变更）及项目施工（项目从开工到验收合格投入使用后</w:t>
      </w:r>
      <w:r w:rsidRPr="003F38BD">
        <w:rPr>
          <w:rFonts w:ascii="Times New Roman" w:hAnsi="Times New Roman" w:cs="Times New Roman"/>
          <w:sz w:val="22"/>
        </w:rPr>
        <w:t>1</w:t>
      </w:r>
      <w:r w:rsidRPr="003F38BD">
        <w:rPr>
          <w:rFonts w:ascii="Times New Roman" w:hAnsi="Times New Roman" w:cs="Times New Roman" w:hint="eastAsia"/>
          <w:sz w:val="22"/>
        </w:rPr>
        <w:t>年质保期的全过程总价包干）。合同总价即为中标价，除发生采购人书面要求的变更外，不做任何调整。</w:t>
      </w:r>
    </w:p>
    <w:bookmarkEnd w:id="18"/>
    <w:p w:rsidR="002C5E3D" w:rsidRPr="003F38BD" w:rsidRDefault="002C5E3D" w:rsidP="002C5E3D">
      <w:pPr>
        <w:pStyle w:val="aff"/>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7.1.2</w:t>
      </w:r>
      <w:r w:rsidRPr="003F38BD">
        <w:rPr>
          <w:rFonts w:ascii="Times New Roman" w:hAnsi="Times New Roman" w:cs="Times New Roman"/>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有合同双方协商确定维修单价。</w:t>
      </w:r>
    </w:p>
    <w:p w:rsidR="002C5E3D" w:rsidRPr="003F38BD" w:rsidRDefault="002C5E3D" w:rsidP="002C5E3D">
      <w:pPr>
        <w:pStyle w:val="aff"/>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 xml:space="preserve">7.2 </w:t>
      </w:r>
      <w:r w:rsidRPr="003F38BD">
        <w:rPr>
          <w:rFonts w:ascii="Times New Roman" w:hAnsi="Times New Roman" w:cs="Times New Roman"/>
          <w:sz w:val="22"/>
        </w:rPr>
        <w:t>支付方式</w:t>
      </w:r>
    </w:p>
    <w:p w:rsidR="002C5E3D" w:rsidRPr="003F38BD" w:rsidRDefault="002C5E3D" w:rsidP="002C5E3D">
      <w:pPr>
        <w:adjustRightInd w:val="0"/>
        <w:snapToGrid w:val="0"/>
        <w:spacing w:line="300" w:lineRule="auto"/>
        <w:ind w:firstLineChars="192" w:firstLine="422"/>
        <w:jc w:val="left"/>
        <w:rPr>
          <w:rFonts w:ascii="Times New Roman" w:hAnsi="Times New Roman" w:cs="Times New Roman"/>
          <w:sz w:val="22"/>
        </w:rPr>
      </w:pPr>
      <w:r w:rsidRPr="003F38BD">
        <w:rPr>
          <w:rFonts w:ascii="Times New Roman" w:hAnsi="Times New Roman" w:cs="Times New Roman"/>
          <w:sz w:val="22"/>
        </w:rPr>
        <w:t xml:space="preserve">7.2.1  </w:t>
      </w:r>
      <w:r w:rsidRPr="003F38BD">
        <w:rPr>
          <w:rFonts w:ascii="Times New Roman" w:hAnsi="Times New Roman" w:cs="Times New Roman" w:hint="eastAsia"/>
          <w:sz w:val="22"/>
        </w:rPr>
        <w:t>本项目合同金额采用分期付款方式，在采购人和中标人合同签订后，且财政资金到位后，按下款要求支付相应的合同款项。</w:t>
      </w:r>
    </w:p>
    <w:p w:rsidR="002C5E3D" w:rsidRPr="003F38BD" w:rsidRDefault="002C5E3D" w:rsidP="002C5E3D">
      <w:pPr>
        <w:adjustRightInd w:val="0"/>
        <w:snapToGrid w:val="0"/>
        <w:spacing w:line="300" w:lineRule="auto"/>
        <w:ind w:firstLineChars="192" w:firstLine="422"/>
        <w:jc w:val="left"/>
        <w:rPr>
          <w:rFonts w:ascii="Times New Roman" w:hAnsi="Times New Roman" w:cs="Times New Roman"/>
          <w:sz w:val="22"/>
        </w:rPr>
      </w:pPr>
      <w:r w:rsidRPr="003F38BD">
        <w:rPr>
          <w:rFonts w:ascii="Times New Roman" w:hAnsi="Times New Roman" w:cs="Times New Roman"/>
          <w:sz w:val="22"/>
        </w:rPr>
        <w:t>7.2.2</w:t>
      </w:r>
      <w:r w:rsidRPr="003F38BD">
        <w:rPr>
          <w:rFonts w:ascii="Times New Roman" w:hAnsi="Times New Roman" w:cs="Times New Roman" w:hint="eastAsia"/>
          <w:sz w:val="22"/>
        </w:rPr>
        <w:t>分期付款的时间进度要求和支付比例具体如下：</w:t>
      </w:r>
    </w:p>
    <w:p w:rsidR="002C5E3D" w:rsidRPr="003F38BD" w:rsidRDefault="002C5E3D" w:rsidP="002C5E3D">
      <w:pPr>
        <w:adjustRightInd w:val="0"/>
        <w:snapToGrid w:val="0"/>
        <w:spacing w:line="300" w:lineRule="auto"/>
        <w:ind w:firstLineChars="192" w:firstLine="422"/>
        <w:jc w:val="left"/>
        <w:rPr>
          <w:rStyle w:val="afe"/>
          <w:rFonts w:ascii="Times New Roman" w:eastAsia="宋体" w:hAnsi="Times New Roman" w:cs="Times New Roman"/>
        </w:rPr>
      </w:pPr>
      <w:bookmarkStart w:id="19" w:name="OLE_LINK114"/>
      <w:bookmarkStart w:id="20" w:name="OLE_LINK115"/>
      <w:r w:rsidRPr="003F38BD">
        <w:rPr>
          <w:rFonts w:ascii="宋体" w:eastAsia="宋体" w:hAnsi="宋体" w:cs="宋体" w:hint="eastAsia"/>
          <w:sz w:val="22"/>
        </w:rPr>
        <w:t>合同签订生效后，设计方案经采购方确认，收到履约保函和收款凭证后10个工作日内支付合同总金额的30%；布展电子设备进场安装调试前，采购人收到付款凭证后10个工作日内支付合同总金额的50%；布展制作完成并具备展览服务条件后，采购人收到付款凭证后10个工作日内支付合同总金额的10%；布展完成验收，验收单或验收报告出具后10个工作日内，按照审价金额支付至100%。</w:t>
      </w:r>
    </w:p>
    <w:bookmarkEnd w:id="19"/>
    <w:bookmarkEnd w:id="20"/>
    <w:p w:rsidR="002C5E3D" w:rsidRPr="003F38BD" w:rsidRDefault="002C5E3D" w:rsidP="002C5E3D">
      <w:pPr>
        <w:adjustRightInd w:val="0"/>
        <w:snapToGrid w:val="0"/>
        <w:spacing w:line="300" w:lineRule="auto"/>
        <w:ind w:firstLineChars="200" w:firstLine="440"/>
        <w:rPr>
          <w:sz w:val="22"/>
        </w:rPr>
      </w:pPr>
      <w:r w:rsidRPr="003F38BD">
        <w:rPr>
          <w:rFonts w:hint="eastAsia"/>
          <w:sz w:val="22"/>
        </w:rPr>
        <w:t>中标人在收到成交通知书后三十日内，</w:t>
      </w:r>
      <w:bookmarkStart w:id="21" w:name="OLE_LINK199"/>
      <w:bookmarkStart w:id="22" w:name="OLE_LINK198"/>
      <w:r w:rsidRPr="003F38BD">
        <w:rPr>
          <w:rFonts w:hint="eastAsia"/>
          <w:sz w:val="22"/>
        </w:rPr>
        <w:t>并在签订合同协议书之前</w:t>
      </w:r>
      <w:bookmarkEnd w:id="21"/>
      <w:bookmarkEnd w:id="22"/>
      <w:r w:rsidRPr="003F38BD">
        <w:rPr>
          <w:rFonts w:hint="eastAsia"/>
          <w:sz w:val="22"/>
        </w:rPr>
        <w:t>，按合同总价</w:t>
      </w:r>
      <w:r w:rsidRPr="003F38BD">
        <w:rPr>
          <w:rFonts w:hint="eastAsia"/>
          <w:sz w:val="22"/>
        </w:rPr>
        <w:t>10%</w:t>
      </w:r>
      <w:r w:rsidRPr="003F38BD">
        <w:rPr>
          <w:rFonts w:hint="eastAsia"/>
          <w:sz w:val="22"/>
        </w:rPr>
        <w:t>的金额向甲方提交履约保证金。合同存续期间，履约保证金不得撤回。履约保证金可以采用支票、汇票、本票、保函等非现金形式。</w:t>
      </w:r>
      <w:bookmarkStart w:id="23" w:name="OLE_LINK195"/>
      <w:bookmarkStart w:id="24" w:name="OLE_LINK196"/>
      <w:bookmarkStart w:id="25" w:name="OLE_LINK197"/>
      <w:r w:rsidRPr="003F38BD">
        <w:rPr>
          <w:rFonts w:hint="eastAsia"/>
          <w:sz w:val="22"/>
        </w:rPr>
        <w:t>前述票据及保函的期限应覆盖自出具之日起至完成服务且验收合格之日止的期间，如未覆盖需重新按合同规定提交。中标人提交履约保证金所需费用均由中标人负担。</w:t>
      </w:r>
    </w:p>
    <w:bookmarkEnd w:id="23"/>
    <w:bookmarkEnd w:id="24"/>
    <w:bookmarkEnd w:id="25"/>
    <w:p w:rsidR="002C5E3D" w:rsidRPr="003F38BD" w:rsidRDefault="002C5E3D" w:rsidP="002C5E3D">
      <w:pPr>
        <w:pStyle w:val="aff"/>
        <w:spacing w:line="300" w:lineRule="auto"/>
        <w:ind w:firstLineChars="192" w:firstLine="422"/>
        <w:rPr>
          <w:rFonts w:ascii="Times New Roman" w:hAnsi="Times New Roman" w:cs="Times New Roman"/>
          <w:sz w:val="22"/>
        </w:rPr>
      </w:pPr>
      <w:r w:rsidRPr="003F38BD">
        <w:rPr>
          <w:rFonts w:ascii="Times New Roman" w:hAnsi="Times New Roman" w:cs="Times New Roman"/>
          <w:sz w:val="22"/>
        </w:rPr>
        <w:t>7.3</w:t>
      </w:r>
      <w:r w:rsidRPr="003F38BD">
        <w:rPr>
          <w:rFonts w:ascii="Times New Roman" w:hAnsi="Times New Roman" w:cs="Times New Roman"/>
          <w:sz w:val="22"/>
        </w:rPr>
        <w:t>中标人因自</w:t>
      </w:r>
      <w:bookmarkStart w:id="26" w:name="OLE_LINK116"/>
      <w:bookmarkStart w:id="27" w:name="OLE_LINK117"/>
      <w:r w:rsidRPr="003F38BD">
        <w:rPr>
          <w:rFonts w:ascii="Times New Roman" w:hAnsi="Times New Roman" w:cs="Times New Roman"/>
          <w:sz w:val="22"/>
        </w:rPr>
        <w:t>身原因造成返工的工作量，采购人将不予计量</w:t>
      </w:r>
      <w:bookmarkEnd w:id="26"/>
      <w:bookmarkEnd w:id="27"/>
      <w:r w:rsidRPr="003F38BD">
        <w:rPr>
          <w:rFonts w:ascii="Times New Roman" w:hAnsi="Times New Roman" w:cs="Times New Roman"/>
          <w:sz w:val="22"/>
        </w:rPr>
        <w:t>和支付。</w:t>
      </w:r>
    </w:p>
    <w:p w:rsidR="002C5E3D" w:rsidRPr="003F38BD" w:rsidRDefault="002C5E3D" w:rsidP="002C5E3D">
      <w:pPr>
        <w:snapToGrid w:val="0"/>
        <w:spacing w:line="360" w:lineRule="auto"/>
        <w:ind w:firstLineChars="200" w:firstLine="440"/>
        <w:jc w:val="left"/>
        <w:rPr>
          <w:sz w:val="22"/>
        </w:rPr>
      </w:pPr>
      <w:r w:rsidRPr="003F38BD">
        <w:rPr>
          <w:rFonts w:hint="eastAsia"/>
          <w:sz w:val="22"/>
        </w:rPr>
        <w:t>7.4</w:t>
      </w:r>
      <w:r w:rsidRPr="003F38BD">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3F38BD">
        <w:rPr>
          <w:rFonts w:ascii="Times New Roman" w:hAnsi="Times New Roman"/>
          <w:sz w:val="22"/>
        </w:rPr>
        <w:t>1</w:t>
      </w:r>
      <w:r w:rsidRPr="003F38BD">
        <w:rPr>
          <w:rFonts w:ascii="Times New Roman" w:hAnsi="Times New Roman" w:hint="eastAsia"/>
          <w:sz w:val="22"/>
        </w:rPr>
        <w:t>年期贷款市场报价利率。</w:t>
      </w:r>
    </w:p>
    <w:p w:rsidR="002C5E3D" w:rsidRPr="003F38BD" w:rsidRDefault="002C5E3D" w:rsidP="002C5E3D">
      <w:pPr>
        <w:spacing w:line="300" w:lineRule="auto"/>
        <w:rPr>
          <w:rFonts w:ascii="Times New Roman" w:hAnsi="Times New Roman" w:cs="Times New Roman"/>
          <w:sz w:val="20"/>
          <w:szCs w:val="20"/>
        </w:rPr>
      </w:pPr>
    </w:p>
    <w:p w:rsidR="002C5E3D" w:rsidRDefault="002C5E3D" w:rsidP="002C5E3D">
      <w:pPr>
        <w:adjustRightInd w:val="0"/>
        <w:snapToGrid w:val="0"/>
        <w:spacing w:line="300" w:lineRule="auto"/>
        <w:jc w:val="center"/>
        <w:outlineLvl w:val="1"/>
        <w:rPr>
          <w:rFonts w:ascii="Times New Roman" w:eastAsia="黑体" w:hAnsi="Times New Roman" w:cs="Times New Roman"/>
          <w:color w:val="000000"/>
          <w:sz w:val="30"/>
          <w:szCs w:val="30"/>
        </w:rPr>
      </w:pPr>
      <w:bookmarkStart w:id="28" w:name="_Toc209166310"/>
      <w:r>
        <w:rPr>
          <w:rFonts w:ascii="Times New Roman" w:eastAsia="黑体" w:hAnsi="Times New Roman" w:cs="Times New Roman"/>
          <w:color w:val="000000"/>
          <w:sz w:val="30"/>
          <w:szCs w:val="30"/>
        </w:rPr>
        <w:t>三、技术质量要求</w:t>
      </w:r>
      <w:bookmarkEnd w:id="28"/>
    </w:p>
    <w:p w:rsidR="002C5E3D" w:rsidRDefault="002C5E3D" w:rsidP="002C5E3D">
      <w:pPr>
        <w:spacing w:line="300" w:lineRule="auto"/>
        <w:ind w:firstLineChars="192" w:firstLine="424"/>
        <w:outlineLvl w:val="2"/>
        <w:rPr>
          <w:rFonts w:ascii="Times New Roman" w:hAnsi="Times New Roman" w:cs="Times New Roman"/>
          <w:b/>
          <w:sz w:val="22"/>
        </w:rPr>
      </w:pPr>
      <w:bookmarkStart w:id="29" w:name="_Toc209166311"/>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29"/>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GB 520222    </w:t>
      </w:r>
      <w:r>
        <w:rPr>
          <w:rFonts w:ascii="Times New Roman" w:hAnsi="Times New Roman" w:cs="Times New Roman" w:hint="eastAsia"/>
          <w:color w:val="000000"/>
          <w:sz w:val="22"/>
        </w:rPr>
        <w:t>建筑内部装修设计防火规范</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GB 50325-2001</w:t>
      </w:r>
      <w:r>
        <w:rPr>
          <w:rFonts w:ascii="Times New Roman" w:hAnsi="Times New Roman" w:cs="Times New Roman"/>
          <w:color w:val="000000"/>
          <w:sz w:val="22"/>
        </w:rPr>
        <w:tab/>
      </w:r>
      <w:r>
        <w:rPr>
          <w:rFonts w:ascii="Times New Roman" w:hAnsi="Times New Roman" w:cs="Times New Roman" w:hint="eastAsia"/>
          <w:color w:val="000000"/>
          <w:sz w:val="22"/>
        </w:rPr>
        <w:t>民用建筑工程室内环境污染控制规范</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GB 50204-2002</w:t>
      </w:r>
      <w:r>
        <w:rPr>
          <w:rFonts w:ascii="Times New Roman" w:hAnsi="Times New Roman" w:cs="Times New Roman"/>
          <w:color w:val="000000"/>
          <w:sz w:val="22"/>
        </w:rPr>
        <w:tab/>
      </w:r>
      <w:r>
        <w:rPr>
          <w:rFonts w:ascii="Times New Roman" w:hAnsi="Times New Roman" w:cs="Times New Roman" w:hint="eastAsia"/>
          <w:color w:val="000000"/>
          <w:sz w:val="22"/>
        </w:rPr>
        <w:t>混凝土结构工程施工及验收规范</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GB 50018-2002</w:t>
      </w:r>
      <w:r>
        <w:rPr>
          <w:rFonts w:ascii="Times New Roman" w:hAnsi="Times New Roman" w:cs="Times New Roman"/>
          <w:color w:val="000000"/>
          <w:sz w:val="22"/>
        </w:rPr>
        <w:tab/>
      </w:r>
      <w:r>
        <w:rPr>
          <w:rFonts w:ascii="Times New Roman" w:hAnsi="Times New Roman" w:cs="Times New Roman" w:hint="eastAsia"/>
          <w:color w:val="000000"/>
          <w:sz w:val="22"/>
        </w:rPr>
        <w:t>冷弯薄壁型钢结构技术规范</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GB 50209-2002</w:t>
      </w:r>
      <w:r>
        <w:rPr>
          <w:rFonts w:ascii="Times New Roman" w:hAnsi="Times New Roman" w:cs="Times New Roman"/>
          <w:color w:val="000000"/>
          <w:sz w:val="22"/>
        </w:rPr>
        <w:tab/>
      </w:r>
      <w:r>
        <w:rPr>
          <w:rFonts w:ascii="Times New Roman" w:hAnsi="Times New Roman" w:cs="Times New Roman" w:hint="eastAsia"/>
          <w:color w:val="000000"/>
          <w:sz w:val="22"/>
        </w:rPr>
        <w:t>建筑地面工程施工质量验收规范</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GB 50210-2001</w:t>
      </w:r>
      <w:r>
        <w:rPr>
          <w:rFonts w:ascii="Times New Roman" w:hAnsi="Times New Roman" w:cs="Times New Roman"/>
          <w:color w:val="000000"/>
          <w:sz w:val="22"/>
        </w:rPr>
        <w:tab/>
      </w:r>
      <w:r>
        <w:rPr>
          <w:rFonts w:ascii="Times New Roman" w:hAnsi="Times New Roman" w:cs="Times New Roman" w:hint="eastAsia"/>
          <w:color w:val="000000"/>
          <w:sz w:val="22"/>
        </w:rPr>
        <w:t>建筑装修工程质量验收规范</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GB 50303-2002</w:t>
      </w:r>
      <w:r>
        <w:rPr>
          <w:rFonts w:ascii="Times New Roman" w:hAnsi="Times New Roman" w:cs="Times New Roman"/>
          <w:color w:val="000000"/>
          <w:sz w:val="22"/>
        </w:rPr>
        <w:tab/>
      </w:r>
      <w:r>
        <w:rPr>
          <w:rFonts w:ascii="Times New Roman" w:hAnsi="Times New Roman" w:cs="Times New Roman" w:hint="eastAsia"/>
          <w:color w:val="000000"/>
          <w:sz w:val="22"/>
        </w:rPr>
        <w:t>建筑电气工程施工质量验收规范</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GB 50242-2002</w:t>
      </w:r>
      <w:r>
        <w:rPr>
          <w:rFonts w:ascii="Times New Roman" w:hAnsi="Times New Roman" w:cs="Times New Roman"/>
          <w:color w:val="000000"/>
          <w:sz w:val="22"/>
        </w:rPr>
        <w:tab/>
      </w:r>
      <w:r>
        <w:rPr>
          <w:rFonts w:ascii="Times New Roman" w:hAnsi="Times New Roman" w:cs="Times New Roman" w:hint="eastAsia"/>
          <w:color w:val="000000"/>
          <w:sz w:val="22"/>
        </w:rPr>
        <w:t>建筑给排水及采暖工程施工质量验收规范</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lastRenderedPageBreak/>
        <w:t>GB 50057-2000</w:t>
      </w:r>
      <w:r>
        <w:rPr>
          <w:rFonts w:ascii="Times New Roman" w:hAnsi="Times New Roman" w:cs="Times New Roman"/>
          <w:color w:val="000000"/>
          <w:sz w:val="22"/>
        </w:rPr>
        <w:tab/>
      </w:r>
      <w:r>
        <w:rPr>
          <w:rFonts w:ascii="Times New Roman" w:hAnsi="Times New Roman" w:cs="Times New Roman" w:hint="eastAsia"/>
          <w:color w:val="000000"/>
          <w:sz w:val="22"/>
        </w:rPr>
        <w:t>建筑物防雷设计规范</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GB 50243-2002</w:t>
      </w:r>
      <w:r>
        <w:rPr>
          <w:rFonts w:ascii="Times New Roman" w:hAnsi="Times New Roman" w:cs="Times New Roman"/>
          <w:color w:val="000000"/>
          <w:sz w:val="22"/>
        </w:rPr>
        <w:tab/>
      </w:r>
      <w:r>
        <w:rPr>
          <w:rFonts w:ascii="Times New Roman" w:hAnsi="Times New Roman" w:cs="Times New Roman" w:hint="eastAsia"/>
          <w:color w:val="000000"/>
          <w:sz w:val="22"/>
        </w:rPr>
        <w:t>通风与空调工程施工质量验收规范</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工程质量标准：合格。</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设计要求的质量标准：符合现行国家标准及行业标准要求，方案设计、施工图</w:t>
      </w:r>
      <w:bookmarkStart w:id="30" w:name="OLE_LINK121"/>
      <w:bookmarkStart w:id="31" w:name="OLE_LINK122"/>
      <w:r>
        <w:rPr>
          <w:rFonts w:ascii="Times New Roman" w:hAnsi="Times New Roman" w:cs="Times New Roman" w:hint="eastAsia"/>
          <w:color w:val="000000"/>
          <w:sz w:val="22"/>
        </w:rPr>
        <w:t>（含施工图预</w:t>
      </w:r>
      <w:bookmarkEnd w:id="30"/>
      <w:bookmarkEnd w:id="31"/>
      <w:r>
        <w:rPr>
          <w:rFonts w:ascii="Times New Roman" w:hAnsi="Times New Roman" w:cs="Times New Roman" w:hint="eastAsia"/>
          <w:color w:val="000000"/>
          <w:sz w:val="22"/>
        </w:rPr>
        <w:t>算）设计质量必须达到国家关于建设工程或相关工程设计深度的要求，投标单位可以不受原有施工图设计限制，进一步优化设计。</w:t>
      </w:r>
      <w:bookmarkStart w:id="32" w:name="OLE_LINK123"/>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施工要求的质量标准：施</w:t>
      </w:r>
      <w:bookmarkEnd w:id="32"/>
      <w:r>
        <w:rPr>
          <w:rFonts w:ascii="Times New Roman" w:hAnsi="Times New Roman" w:cs="Times New Roman" w:hint="eastAsia"/>
          <w:color w:val="000000"/>
          <w:sz w:val="22"/>
        </w:rPr>
        <w:t>工质量符合设计图纸及国家有关标准规范要求，工程质量达到国家及行业现行《建筑工程施工质量验收统一标准》</w:t>
      </w:r>
      <w:r>
        <w:rPr>
          <w:rFonts w:ascii="Times New Roman" w:hAnsi="Times New Roman" w:cs="Times New Roman"/>
          <w:color w:val="000000"/>
          <w:sz w:val="22"/>
        </w:rPr>
        <w:t>GB50300-2013</w:t>
      </w:r>
      <w:r>
        <w:rPr>
          <w:rFonts w:ascii="Times New Roman" w:hAnsi="Times New Roman" w:cs="Times New Roman" w:hint="eastAsia"/>
          <w:color w:val="000000"/>
          <w:sz w:val="22"/>
        </w:rPr>
        <w:t>验收规范合格标准。所有物资（设备、材料、构配件等）采购质量需符合有关标准规范的要求，合格率达到</w:t>
      </w:r>
      <w:r>
        <w:rPr>
          <w:rFonts w:ascii="Times New Roman" w:hAnsi="Times New Roman" w:cs="Times New Roman"/>
          <w:color w:val="000000"/>
          <w:sz w:val="22"/>
        </w:rPr>
        <w:t>100%</w:t>
      </w:r>
      <w:r>
        <w:rPr>
          <w:rFonts w:ascii="Times New Roman" w:hAnsi="Times New Roman" w:cs="Times New Roman" w:hint="eastAsia"/>
          <w:color w:val="000000"/>
          <w:sz w:val="22"/>
        </w:rPr>
        <w:t>。所选材料防火等级均应达到《建筑内部装修设计防火规范</w:t>
      </w:r>
      <w:r>
        <w:rPr>
          <w:rFonts w:ascii="Times New Roman" w:hAnsi="Times New Roman" w:cs="Times New Roman"/>
          <w:color w:val="000000"/>
          <w:sz w:val="22"/>
        </w:rPr>
        <w:t xml:space="preserve"> GB50222-2017 </w:t>
      </w:r>
      <w:r>
        <w:rPr>
          <w:rFonts w:ascii="Times New Roman" w:hAnsi="Times New Roman" w:cs="Times New Roman" w:hint="eastAsia"/>
          <w:color w:val="000000"/>
          <w:sz w:val="22"/>
        </w:rPr>
        <w:t>》要求。</w:t>
      </w:r>
    </w:p>
    <w:p w:rsidR="002C5E3D" w:rsidRDefault="002C5E3D" w:rsidP="002C5E3D">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2C5E3D" w:rsidRDefault="002C5E3D" w:rsidP="002C5E3D">
      <w:pPr>
        <w:spacing w:line="300" w:lineRule="auto"/>
        <w:ind w:firstLineChars="192" w:firstLine="424"/>
        <w:outlineLvl w:val="2"/>
        <w:rPr>
          <w:rFonts w:ascii="Times New Roman" w:hAnsi="Times New Roman" w:cs="Times New Roman"/>
          <w:b/>
          <w:sz w:val="22"/>
        </w:rPr>
      </w:pPr>
      <w:bookmarkStart w:id="33" w:name="_Toc209166312"/>
      <w:r>
        <w:rPr>
          <w:rFonts w:ascii="Times New Roman" w:hAnsi="Times New Roman" w:cs="Times New Roman"/>
          <w:b/>
          <w:sz w:val="22"/>
        </w:rPr>
        <w:t xml:space="preserve">9 </w:t>
      </w:r>
      <w:r>
        <w:rPr>
          <w:rFonts w:ascii="Times New Roman" w:hAnsi="Times New Roman" w:cs="Times New Roman"/>
          <w:b/>
          <w:sz w:val="22"/>
        </w:rPr>
        <w:t>招标内容与质量要求</w:t>
      </w:r>
      <w:bookmarkEnd w:id="33"/>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9.1</w:t>
      </w:r>
      <w:r>
        <w:rPr>
          <w:rFonts w:ascii="Times New Roman" w:hAnsi="Times New Roman" w:cs="Times New Roman" w:hint="eastAsia"/>
          <w:color w:val="000000"/>
          <w:sz w:val="22"/>
        </w:rPr>
        <w:t>项目内容概况</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新时代廉洁文化中心项目建设拟以新</w:t>
      </w:r>
      <w:r>
        <w:rPr>
          <w:rFonts w:ascii="Times New Roman" w:hAnsi="Times New Roman" w:cs="Times New Roman"/>
          <w:color w:val="000000"/>
          <w:sz w:val="22"/>
        </w:rPr>
        <w:t>时代廉洁文化宣教基地及警示教育基地为主要组成部分，前者对外面向社会各界群众，以廉洁文化教育为主，尤其是面向青年、学生群体，让区域内大中小学校将一堂思政课程安排在馆内进行；后者对内针对党员干部、公职人员，以廉政警示教育为主。</w:t>
      </w:r>
      <w:r>
        <w:rPr>
          <w:rFonts w:ascii="Times New Roman" w:hAnsi="Times New Roman" w:cs="Times New Roman" w:hint="eastAsia"/>
          <w:color w:val="000000"/>
          <w:sz w:val="22"/>
        </w:rPr>
        <w:t>打造新时代面向不同人群的多维度、复合型廉洁文化宣教基地。</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建设面积：</w:t>
      </w:r>
      <w:r>
        <w:rPr>
          <w:rFonts w:ascii="宋体" w:eastAsia="宋体" w:hAnsi="宋体" w:cs="宋体" w:hint="eastAsia"/>
          <w:spacing w:val="-3"/>
          <w:sz w:val="22"/>
        </w:rPr>
        <w:t>临港新片区水华路09-01社区服务中心4层</w:t>
      </w:r>
      <w:r>
        <w:rPr>
          <w:rFonts w:ascii="宋体" w:eastAsia="宋体" w:hAnsi="宋体" w:cs="宋体" w:hint="eastAsia"/>
          <w:spacing w:val="32"/>
          <w:sz w:val="22"/>
        </w:rPr>
        <w:t xml:space="preserve"> 3246</w:t>
      </w:r>
      <w:r>
        <w:rPr>
          <w:rFonts w:ascii="宋体" w:eastAsia="宋体" w:hAnsi="宋体" w:cs="宋体"/>
          <w:spacing w:val="-3"/>
          <w:sz w:val="22"/>
        </w:rPr>
        <w:t>平方米</w:t>
      </w:r>
      <w:r>
        <w:rPr>
          <w:rFonts w:ascii="Times New Roman" w:hAnsi="Times New Roman" w:cs="Times New Roman" w:hint="eastAsia"/>
          <w:color w:val="000000"/>
          <w:sz w:val="22"/>
        </w:rPr>
        <w:t>。</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项目内容：</w:t>
      </w:r>
      <w:r>
        <w:rPr>
          <w:rFonts w:ascii="宋体" w:eastAsia="宋体" w:hAnsi="宋体" w:cs="宋体" w:hint="eastAsia"/>
          <w:spacing w:val="-1"/>
          <w:sz w:val="22"/>
        </w:rPr>
        <w:t>投标人应根据采购人所提供的材料及概念需求，</w:t>
      </w:r>
      <w:bookmarkStart w:id="34" w:name="OLE_LINK125"/>
      <w:r>
        <w:rPr>
          <w:rFonts w:ascii="宋体" w:eastAsia="宋体" w:hAnsi="宋体" w:cs="宋体" w:hint="eastAsia"/>
          <w:spacing w:val="-1"/>
          <w:sz w:val="22"/>
        </w:rPr>
        <w:t>编撰展陈大纲框架及</w:t>
      </w:r>
      <w:bookmarkEnd w:id="34"/>
      <w:r>
        <w:rPr>
          <w:rFonts w:ascii="宋体" w:eastAsia="宋体" w:hAnsi="宋体" w:cs="宋体" w:hint="eastAsia"/>
          <w:spacing w:val="-1"/>
          <w:sz w:val="22"/>
        </w:rPr>
        <w:t>设计方案，并负责展示厅布展设计、制作、搭</w:t>
      </w:r>
      <w:bookmarkStart w:id="35" w:name="OLE_LINK127"/>
      <w:bookmarkStart w:id="36" w:name="OLE_LINK126"/>
      <w:r>
        <w:rPr>
          <w:rFonts w:ascii="宋体" w:eastAsia="宋体" w:hAnsi="宋体" w:cs="宋体" w:hint="eastAsia"/>
          <w:spacing w:val="-1"/>
          <w:sz w:val="22"/>
        </w:rPr>
        <w:t>建等总包服务（</w:t>
      </w:r>
      <w:bookmarkEnd w:id="35"/>
      <w:bookmarkEnd w:id="36"/>
      <w:r>
        <w:rPr>
          <w:rFonts w:ascii="宋体" w:eastAsia="宋体" w:hAnsi="宋体" w:cs="宋体" w:hint="eastAsia"/>
          <w:spacing w:val="-1"/>
          <w:sz w:val="22"/>
        </w:rPr>
        <w:t>包括但不限于以下内容）：本次招标范围为本项目完成上述工作应提供的设计（含展陈方案设计、多媒体展示设计及系统集成设计、灯光设计、参观空间及动态人流设计、展厅集中控制系统设计等）；布展实施（含对上述设计内容的整合、制作、实施搭建等）、装饰美工、设备以及材料供货、安装、系统及设备测试、调校、试运转，及对供货商提供总承包管理、配合、协调服务，后期维护，采购方相关人员的操作、保养、维修培训及通过有关部门的验收期间提供必要的技术支持和配合、获取准用证，直至交付采购人使用和质量保证期内免费保养维修和质量保证期期满后的优惠保养维修等全部内容；服务期内为采购人进行本项目相关设施、设备前期操作使用的技术支持和操作使用、维护培训，保证采购人能够正确、熟练掌握使用该类设施设备的操作和维护技能。</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展陈展现形式：提供丰富的多媒体数字化手段以及沉浸式的体验感受的形式。</w:t>
      </w:r>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9.2 </w:t>
      </w:r>
      <w:r>
        <w:rPr>
          <w:rFonts w:ascii="Times New Roman" w:hAnsi="Times New Roman" w:cs="Times New Roman"/>
          <w:sz w:val="22"/>
        </w:rPr>
        <w:t>本项目招标内容与具体质量要求（但不仅限于）详见下表。</w:t>
      </w:r>
    </w:p>
    <w:p w:rsidR="002C5E3D" w:rsidRDefault="002C5E3D" w:rsidP="002C5E3D">
      <w:pPr>
        <w:spacing w:line="300" w:lineRule="auto"/>
        <w:jc w:val="center"/>
        <w:rPr>
          <w:rFonts w:ascii="Times New Roman" w:hAnsi="Times New Roman" w:cs="Times New Roman"/>
          <w:b/>
          <w:sz w:val="22"/>
        </w:rPr>
      </w:pPr>
      <w:r>
        <w:rPr>
          <w:rFonts w:ascii="Times New Roman" w:hAnsi="Times New Roman" w:cs="Times New Roman"/>
          <w:b/>
          <w:sz w:val="22"/>
        </w:rPr>
        <w:t>服务内容一览表（工作量清单）</w:t>
      </w:r>
    </w:p>
    <w:tbl>
      <w:tblPr>
        <w:tblStyle w:val="TableNormal"/>
        <w:tblW w:w="966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0"/>
        <w:gridCol w:w="1738"/>
        <w:gridCol w:w="7162"/>
      </w:tblGrid>
      <w:tr w:rsidR="002C5E3D" w:rsidTr="00D72ABA">
        <w:trPr>
          <w:trHeight w:val="724"/>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rPr>
            </w:pPr>
            <w:r>
              <w:rPr>
                <w:rFonts w:ascii="Times New Roman" w:eastAsiaTheme="minorEastAsia" w:hAnsi="Times New Roman" w:cs="Times New Roman"/>
              </w:rPr>
              <w:t>序号</w:t>
            </w:r>
          </w:p>
        </w:tc>
        <w:tc>
          <w:tcPr>
            <w:tcW w:w="1738"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rPr>
            </w:pPr>
            <w:r>
              <w:rPr>
                <w:rFonts w:ascii="Times New Roman" w:eastAsiaTheme="minorEastAsia" w:hAnsi="Times New Roman" w:cs="Times New Roman"/>
              </w:rPr>
              <w:t>服务内容</w:t>
            </w:r>
          </w:p>
        </w:tc>
        <w:tc>
          <w:tcPr>
            <w:tcW w:w="7162"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rPr>
            </w:pPr>
            <w:r>
              <w:rPr>
                <w:rFonts w:ascii="Times New Roman" w:eastAsiaTheme="minorEastAsia" w:hAnsi="Times New Roman" w:cs="Times New Roman"/>
              </w:rPr>
              <w:t>具体要求</w:t>
            </w:r>
          </w:p>
        </w:tc>
      </w:tr>
      <w:tr w:rsidR="002C5E3D" w:rsidTr="00D72ABA">
        <w:trPr>
          <w:trHeight w:val="724"/>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rPr>
            </w:pPr>
            <w:r>
              <w:rPr>
                <w:rFonts w:ascii="Times New Roman" w:eastAsiaTheme="minorEastAsia" w:hAnsi="Times New Roman" w:cs="Times New Roman"/>
              </w:rPr>
              <w:lastRenderedPageBreak/>
              <w:t>一、</w:t>
            </w:r>
          </w:p>
        </w:tc>
        <w:tc>
          <w:tcPr>
            <w:tcW w:w="8900" w:type="dxa"/>
            <w:gridSpan w:val="2"/>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rPr>
            </w:pPr>
            <w:bookmarkStart w:id="37" w:name="OLE_LINK200"/>
            <w:bookmarkStart w:id="38" w:name="OLE_LINK201"/>
            <w:r>
              <w:rPr>
                <w:rFonts w:ascii="Times New Roman" w:eastAsiaTheme="minorEastAsia" w:hAnsi="Times New Roman" w:cs="Times New Roman"/>
              </w:rPr>
              <w:t>展厅布展设计</w:t>
            </w:r>
            <w:bookmarkEnd w:id="37"/>
            <w:bookmarkEnd w:id="38"/>
          </w:p>
        </w:tc>
      </w:tr>
      <w:tr w:rsidR="002C5E3D" w:rsidTr="00D72ABA">
        <w:trPr>
          <w:trHeight w:val="434"/>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1</w:t>
            </w:r>
          </w:p>
        </w:tc>
        <w:tc>
          <w:tcPr>
            <w:tcW w:w="1738"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a0"/>
              <w:spacing w:line="360" w:lineRule="auto"/>
              <w:ind w:firstLine="0"/>
              <w:rPr>
                <w:rFonts w:eastAsiaTheme="minorEastAsia"/>
                <w:sz w:val="22"/>
                <w:szCs w:val="22"/>
              </w:rPr>
            </w:pPr>
            <w:r>
              <w:rPr>
                <w:rFonts w:eastAsiaTheme="minorEastAsia"/>
                <w:color w:val="000000"/>
                <w:sz w:val="22"/>
                <w:szCs w:val="22"/>
              </w:rPr>
              <w:t>新时代廉政文化中心（廉洁宣教）板块</w:t>
            </w:r>
          </w:p>
        </w:tc>
        <w:tc>
          <w:tcPr>
            <w:tcW w:w="7162" w:type="dxa"/>
            <w:tcBorders>
              <w:top w:val="single" w:sz="2" w:space="0" w:color="000000"/>
              <w:left w:val="single" w:sz="2" w:space="0" w:color="000000"/>
              <w:bottom w:val="single" w:sz="2" w:space="0" w:color="000000"/>
              <w:right w:val="single" w:sz="2" w:space="0" w:color="000000"/>
            </w:tcBorders>
            <w:vAlign w:val="center"/>
          </w:tcPr>
          <w:p w:rsidR="002C5E3D" w:rsidRDefault="002C5E3D" w:rsidP="002C5E3D">
            <w:pPr>
              <w:pStyle w:val="TableText"/>
              <w:spacing w:before="28"/>
              <w:ind w:left="12" w:firstLineChars="200" w:firstLine="442"/>
              <w:jc w:val="both"/>
              <w:rPr>
                <w:rFonts w:ascii="Times New Roman" w:eastAsiaTheme="minorEastAsia" w:hAnsi="Times New Roman" w:cs="Times New Roman"/>
                <w:bCs w:val="0"/>
                <w:snapToGrid w:val="0"/>
                <w:color w:val="000000"/>
              </w:rPr>
            </w:pPr>
            <w:r>
              <w:rPr>
                <w:rFonts w:ascii="Times New Roman" w:eastAsiaTheme="minorEastAsia" w:hAnsi="Times New Roman" w:cs="Times New Roman"/>
                <w:b/>
                <w:snapToGrid w:val="0"/>
                <w:color w:val="000000"/>
              </w:rPr>
              <w:t>紧扣时代脉搏：</w:t>
            </w:r>
            <w:bookmarkStart w:id="39" w:name="OLE_LINK129"/>
            <w:bookmarkStart w:id="40" w:name="OLE_LINK130"/>
            <w:r>
              <w:rPr>
                <w:rFonts w:ascii="Times New Roman" w:eastAsiaTheme="minorEastAsia" w:hAnsi="Times New Roman" w:cs="Times New Roman"/>
                <w:bCs w:val="0"/>
                <w:snapToGrid w:val="0"/>
                <w:color w:val="000000"/>
              </w:rPr>
              <w:t>以习近平新时代中国特色社会主义思想为指导，深入贯彻落实党的二十大关于全面从严治党、加强新时代廉洁文化建设的战略部署，将临港新片区的开发建设与廉洁文化深度融合，彰显新时代廉洁文化的政治性、时代性。</w:t>
            </w:r>
            <w:bookmarkEnd w:id="39"/>
            <w:bookmarkEnd w:id="40"/>
            <w:r>
              <w:rPr>
                <w:rFonts w:ascii="Times New Roman" w:eastAsia="MS Mincho" w:hAnsi="Times New Roman" w:cs="Times New Roman"/>
                <w:bCs w:val="0"/>
                <w:snapToGrid w:val="0"/>
                <w:color w:val="000000"/>
              </w:rPr>
              <w:t>​</w:t>
            </w:r>
          </w:p>
          <w:p w:rsidR="002C5E3D" w:rsidRDefault="002C5E3D" w:rsidP="002C5E3D">
            <w:pPr>
              <w:pStyle w:val="TableText"/>
              <w:spacing w:before="28"/>
              <w:ind w:left="12" w:firstLineChars="200" w:firstLine="442"/>
              <w:jc w:val="both"/>
              <w:rPr>
                <w:rFonts w:ascii="Times New Roman" w:eastAsiaTheme="minorEastAsia" w:hAnsi="Times New Roman" w:cs="Times New Roman"/>
                <w:bCs w:val="0"/>
                <w:snapToGrid w:val="0"/>
                <w:color w:val="000000"/>
              </w:rPr>
            </w:pPr>
            <w:r>
              <w:rPr>
                <w:rFonts w:ascii="Times New Roman" w:eastAsiaTheme="minorEastAsia" w:hAnsi="Times New Roman" w:cs="Times New Roman"/>
                <w:b/>
                <w:snapToGrid w:val="0"/>
                <w:color w:val="000000"/>
              </w:rPr>
              <w:t>体现区域特色：</w:t>
            </w:r>
            <w:r>
              <w:rPr>
                <w:rFonts w:ascii="Times New Roman" w:eastAsiaTheme="minorEastAsia" w:hAnsi="Times New Roman" w:cs="Times New Roman"/>
                <w:bCs w:val="0"/>
                <w:snapToGrid w:val="0"/>
                <w:color w:val="000000"/>
              </w:rPr>
              <w:t>紧密结合临港新片区作为上海自贸试验区新片区、特殊经济功能区的战略定位，突出</w:t>
            </w:r>
            <w:r>
              <w:rPr>
                <w:rFonts w:ascii="Times New Roman" w:eastAsiaTheme="minorEastAsia" w:hAnsi="Times New Roman" w:cs="Times New Roman"/>
                <w:bCs w:val="0"/>
                <w:snapToGrid w:val="0"/>
                <w:color w:val="000000"/>
              </w:rPr>
              <w:t xml:space="preserve"> “</w:t>
            </w:r>
            <w:r>
              <w:rPr>
                <w:rFonts w:ascii="Times New Roman" w:eastAsiaTheme="minorEastAsia" w:hAnsi="Times New Roman" w:cs="Times New Roman"/>
                <w:bCs w:val="0"/>
                <w:snapToGrid w:val="0"/>
                <w:color w:val="000000"/>
              </w:rPr>
              <w:t>开放、创新、智慧、生态</w:t>
            </w:r>
            <w:r>
              <w:rPr>
                <w:rFonts w:ascii="Times New Roman" w:eastAsiaTheme="minorEastAsia" w:hAnsi="Times New Roman" w:cs="Times New Roman"/>
                <w:bCs w:val="0"/>
                <w:snapToGrid w:val="0"/>
                <w:color w:val="000000"/>
              </w:rPr>
              <w:t xml:space="preserve">” </w:t>
            </w:r>
            <w:r>
              <w:rPr>
                <w:rFonts w:ascii="Times New Roman" w:eastAsiaTheme="minorEastAsia" w:hAnsi="Times New Roman" w:cs="Times New Roman"/>
                <w:bCs w:val="0"/>
                <w:snapToGrid w:val="0"/>
                <w:color w:val="000000"/>
              </w:rPr>
              <w:t>的区域发展理念，挖掘临港在制度创新、产业发展过程中的廉洁元素，展现临港特色廉洁文化风貌。</w:t>
            </w:r>
          </w:p>
          <w:p w:rsidR="002C5E3D" w:rsidRDefault="002C5E3D" w:rsidP="00D72ABA">
            <w:pPr>
              <w:pStyle w:val="TableText"/>
              <w:spacing w:before="28"/>
              <w:ind w:left="12"/>
              <w:jc w:val="both"/>
              <w:rPr>
                <w:rFonts w:ascii="Times New Roman" w:eastAsiaTheme="minorEastAsia" w:hAnsi="Times New Roman" w:cs="Times New Roman"/>
                <w:bCs w:val="0"/>
                <w:snapToGrid w:val="0"/>
                <w:color w:val="000000"/>
              </w:rPr>
            </w:pPr>
            <w:r>
              <w:rPr>
                <w:rFonts w:ascii="Times New Roman" w:eastAsiaTheme="minorEastAsia" w:hAnsi="Times New Roman" w:cs="Times New Roman"/>
                <w:bCs w:val="0"/>
                <w:snapToGrid w:val="0"/>
                <w:color w:val="000000"/>
              </w:rPr>
              <w:t>政策法规解读：系统梳理国家及地方关于廉洁从政、廉洁从业的政策法规，包括党内法规、法律法规等，以通俗易懂的方式进行解读，让受众清晰了解廉洁要求和行为规范。结合临港新片区的实际工作场景，如项目审批、招商引资、工程建设等，针对性地分析政策法规的具体应用。</w:t>
            </w:r>
            <w:r>
              <w:rPr>
                <w:rFonts w:ascii="Times New Roman" w:eastAsia="MS Mincho" w:hAnsi="Times New Roman" w:cs="Times New Roman"/>
                <w:bCs w:val="0"/>
                <w:snapToGrid w:val="0"/>
                <w:color w:val="000000"/>
              </w:rPr>
              <w:t>​</w:t>
            </w:r>
          </w:p>
          <w:p w:rsidR="002C5E3D" w:rsidRDefault="002C5E3D" w:rsidP="002C5E3D">
            <w:pPr>
              <w:pStyle w:val="TableText"/>
              <w:spacing w:before="28"/>
              <w:ind w:left="12" w:firstLineChars="200" w:firstLine="442"/>
              <w:jc w:val="both"/>
              <w:rPr>
                <w:rFonts w:ascii="Times New Roman" w:eastAsiaTheme="minorEastAsia" w:hAnsi="Times New Roman" w:cs="Times New Roman"/>
                <w:bCs w:val="0"/>
                <w:snapToGrid w:val="0"/>
                <w:color w:val="000000"/>
              </w:rPr>
            </w:pPr>
            <w:r>
              <w:rPr>
                <w:rFonts w:ascii="Times New Roman" w:eastAsiaTheme="minorEastAsia" w:hAnsi="Times New Roman" w:cs="Times New Roman"/>
                <w:b/>
                <w:snapToGrid w:val="0"/>
                <w:color w:val="000000"/>
              </w:rPr>
              <w:t>廉洁文化内涵阐释：</w:t>
            </w:r>
            <w:r>
              <w:rPr>
                <w:rFonts w:ascii="Times New Roman" w:eastAsiaTheme="minorEastAsia" w:hAnsi="Times New Roman" w:cs="Times New Roman"/>
                <w:bCs w:val="0"/>
                <w:snapToGrid w:val="0"/>
                <w:color w:val="000000"/>
              </w:rPr>
              <w:t>深入挖掘廉洁文化的历史渊源、丰富内涵和时代价值，阐述廉洁文化与社会主义核心价值观的内在联系。结合临港新片区的产业特点和人才结构，探讨廉洁文化在企业经营、科技创新、人才培养等方面的具体体现和实践要求。</w:t>
            </w:r>
            <w:r>
              <w:rPr>
                <w:rFonts w:ascii="Times New Roman" w:eastAsia="MS Mincho" w:hAnsi="Times New Roman" w:cs="Times New Roman"/>
                <w:bCs w:val="0"/>
                <w:snapToGrid w:val="0"/>
                <w:color w:val="000000"/>
              </w:rPr>
              <w:t>​</w:t>
            </w:r>
          </w:p>
          <w:p w:rsidR="002C5E3D" w:rsidRDefault="002C5E3D" w:rsidP="002C5E3D">
            <w:pPr>
              <w:pStyle w:val="TableText"/>
              <w:spacing w:before="28"/>
              <w:ind w:left="12" w:firstLineChars="200" w:firstLine="442"/>
              <w:jc w:val="both"/>
              <w:rPr>
                <w:rFonts w:ascii="Times New Roman" w:eastAsiaTheme="minorEastAsia" w:hAnsi="Times New Roman" w:cs="Times New Roman"/>
                <w:bCs w:val="0"/>
                <w:snapToGrid w:val="0"/>
                <w:color w:val="000000"/>
              </w:rPr>
            </w:pPr>
            <w:r>
              <w:rPr>
                <w:rFonts w:ascii="Times New Roman" w:eastAsiaTheme="minorEastAsia" w:hAnsi="Times New Roman" w:cs="Times New Roman"/>
                <w:b/>
                <w:snapToGrid w:val="0"/>
                <w:color w:val="000000"/>
              </w:rPr>
              <w:t>互动教育内容：</w:t>
            </w:r>
            <w:r>
              <w:rPr>
                <w:rFonts w:ascii="Times New Roman" w:eastAsiaTheme="minorEastAsia" w:hAnsi="Times New Roman" w:cs="Times New Roman"/>
                <w:bCs w:val="0"/>
                <w:snapToGrid w:val="0"/>
                <w:color w:val="000000"/>
              </w:rPr>
              <w:t>设计廉洁知识问答、廉洁承诺签名、廉洁主题讨论等互动环节，提高受众的参与度和学习积极性。开发线上廉洁教育小游戏、虚拟体验等数字化互动内容，增强宣教的趣味性和吸引力。</w:t>
            </w:r>
          </w:p>
          <w:p w:rsidR="002C5E3D" w:rsidRDefault="002C5E3D" w:rsidP="00D72ABA">
            <w:pPr>
              <w:pStyle w:val="TableText"/>
              <w:spacing w:before="22" w:line="220" w:lineRule="auto"/>
              <w:ind w:left="9" w:right="11"/>
              <w:jc w:val="both"/>
              <w:rPr>
                <w:rFonts w:ascii="Times New Roman" w:eastAsiaTheme="minorEastAsia" w:hAnsi="Times New Roman" w:cs="Times New Roman"/>
              </w:rPr>
            </w:pPr>
          </w:p>
        </w:tc>
      </w:tr>
      <w:tr w:rsidR="002C5E3D" w:rsidTr="00D72ABA">
        <w:trPr>
          <w:trHeight w:val="1787"/>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2</w:t>
            </w:r>
          </w:p>
        </w:tc>
        <w:tc>
          <w:tcPr>
            <w:tcW w:w="1738"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spacing w:before="78" w:line="242" w:lineRule="auto"/>
              <w:ind w:left="8" w:right="55"/>
              <w:jc w:val="both"/>
              <w:rPr>
                <w:rFonts w:ascii="Times New Roman" w:eastAsiaTheme="minorEastAsia" w:hAnsi="Times New Roman" w:cs="Times New Roman"/>
              </w:rPr>
            </w:pPr>
            <w:r>
              <w:rPr>
                <w:rFonts w:ascii="Times New Roman" w:eastAsiaTheme="minorEastAsia" w:hAnsi="Times New Roman" w:cs="Times New Roman"/>
                <w:color w:val="000000"/>
              </w:rPr>
              <w:t>党风廉政教育基地（警示教育）板块</w:t>
            </w:r>
          </w:p>
        </w:tc>
        <w:tc>
          <w:tcPr>
            <w:tcW w:w="7162"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ind w:firstLineChars="200" w:firstLine="442"/>
              <w:rPr>
                <w:sz w:val="22"/>
              </w:rPr>
            </w:pPr>
            <w:r>
              <w:rPr>
                <w:b/>
                <w:bCs/>
                <w:sz w:val="22"/>
              </w:rPr>
              <w:t>典型案例深度剖析：</w:t>
            </w:r>
            <w:r>
              <w:rPr>
                <w:snapToGrid w:val="0"/>
                <w:color w:val="000000"/>
                <w:sz w:val="22"/>
              </w:rPr>
              <w:t>广泛收集整理近年来全国范围内，尤其是临港新片区及周边地区在政务、商务领域发生的违反廉洁纪律的典型案例。涵盖不同行业、不同层级、不同类型的腐败行为，如贪污受贿、权钱交易、违规招投标、滥用职权等。对每个案例进行深入剖析，详细阐述事件的发生过程、涉及的人员和环节、违规违纪的具体行为，以及最终造成的严重后果，包括对个人、家庭、单位和社会带来的负面影响。</w:t>
            </w:r>
            <w:r>
              <w:rPr>
                <w:snapToGrid w:val="0"/>
                <w:color w:val="000000"/>
                <w:sz w:val="22"/>
              </w:rPr>
              <w:t>​</w:t>
            </w:r>
          </w:p>
          <w:p w:rsidR="002C5E3D" w:rsidRDefault="002C5E3D" w:rsidP="00D72ABA">
            <w:pPr>
              <w:ind w:firstLineChars="200" w:firstLine="442"/>
              <w:rPr>
                <w:sz w:val="22"/>
              </w:rPr>
            </w:pPr>
            <w:r>
              <w:rPr>
                <w:b/>
                <w:bCs/>
                <w:sz w:val="22"/>
              </w:rPr>
              <w:t>政策法规违规解读：</w:t>
            </w:r>
            <w:r>
              <w:rPr>
                <w:sz w:val="22"/>
              </w:rPr>
              <w:t>针对选取的典型案例，精准对应相关的党纪国法、廉洁从政（从业）政策法规条款，进行详细解读。明确指出案例中的行为违反了哪些具体规定，让受众清晰认识到腐败行为与法律法规红线的冲突之处，强化对政策法规严肃性的理解。结合临港新片区的实际工作流程和制度规范，分析案例中暴露的监管漏洞和制度执行不到位的问题，提出针对性的改进建议和防范措施。</w:t>
            </w:r>
            <w:r>
              <w:rPr>
                <w:rFonts w:eastAsia="MS Mincho"/>
                <w:sz w:val="22"/>
              </w:rPr>
              <w:t>​</w:t>
            </w:r>
          </w:p>
          <w:p w:rsidR="002C5E3D" w:rsidRDefault="002C5E3D" w:rsidP="00D72ABA">
            <w:pPr>
              <w:ind w:firstLineChars="200" w:firstLine="442"/>
              <w:rPr>
                <w:sz w:val="22"/>
              </w:rPr>
            </w:pPr>
            <w:r>
              <w:rPr>
                <w:b/>
                <w:bCs/>
                <w:sz w:val="22"/>
              </w:rPr>
              <w:t>当事人忏悔与反思：</w:t>
            </w:r>
            <w:r>
              <w:rPr>
                <w:sz w:val="22"/>
              </w:rPr>
              <w:t>尽可能获取案例中违纪违法当事人的忏悔录、检讨书或采访视频片段等资料，在警示教育内容中进行呈现。通过当事人真实的忏悔话语和反思感悟，让受众深刻感受到腐败行为对个人内心造成的巨大冲击和痛苦，增强警示教育的震撼力。同时，引导受众从当事人的经历中吸取教训，反思自身行为，自觉抵</w:t>
            </w:r>
            <w:r>
              <w:rPr>
                <w:sz w:val="22"/>
              </w:rPr>
              <w:t xml:space="preserve"> </w:t>
            </w:r>
            <w:r>
              <w:rPr>
                <w:sz w:val="22"/>
              </w:rPr>
              <w:t>制腐败诱惑。</w:t>
            </w:r>
          </w:p>
        </w:tc>
      </w:tr>
      <w:tr w:rsidR="002C5E3D" w:rsidTr="00D72ABA">
        <w:trPr>
          <w:trHeight w:val="913"/>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lastRenderedPageBreak/>
              <w:t>3</w:t>
            </w:r>
          </w:p>
        </w:tc>
        <w:tc>
          <w:tcPr>
            <w:tcW w:w="1738"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spacing w:before="78" w:line="218" w:lineRule="auto"/>
              <w:jc w:val="both"/>
              <w:rPr>
                <w:rFonts w:ascii="Times New Roman" w:eastAsiaTheme="minorEastAsia" w:hAnsi="Times New Roman" w:cs="Times New Roman"/>
              </w:rPr>
            </w:pPr>
            <w:r>
              <w:rPr>
                <w:rFonts w:ascii="Times New Roman" w:eastAsiaTheme="minorEastAsia" w:hAnsi="Times New Roman" w:cs="Times New Roman"/>
              </w:rPr>
              <w:t>多功能会议室</w:t>
            </w:r>
          </w:p>
        </w:tc>
        <w:tc>
          <w:tcPr>
            <w:tcW w:w="7162"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spacing w:before="23" w:line="225" w:lineRule="auto"/>
              <w:ind w:left="7" w:firstLine="1"/>
              <w:jc w:val="both"/>
              <w:rPr>
                <w:rFonts w:ascii="Times New Roman" w:eastAsiaTheme="minorEastAsia" w:hAnsi="Times New Roman" w:cs="Times New Roman"/>
              </w:rPr>
            </w:pPr>
            <w:r>
              <w:rPr>
                <w:rFonts w:ascii="Times New Roman" w:eastAsiaTheme="minorEastAsia" w:hAnsi="Times New Roman" w:cs="Times New Roman"/>
              </w:rPr>
              <w:t>多功能会议室需要满足会议、发布、座谈、休憩等实用功能。并充分考虑设计楼层</w:t>
            </w:r>
            <w:bookmarkStart w:id="41" w:name="OLE_LINK131"/>
            <w:bookmarkStart w:id="42" w:name="OLE_LINK132"/>
            <w:r>
              <w:rPr>
                <w:rFonts w:ascii="Times New Roman" w:eastAsiaTheme="minorEastAsia" w:hAnsi="Times New Roman" w:cs="Times New Roman"/>
              </w:rPr>
              <w:t>其他公</w:t>
            </w:r>
            <w:bookmarkEnd w:id="41"/>
            <w:bookmarkEnd w:id="42"/>
            <w:r>
              <w:rPr>
                <w:rFonts w:ascii="Times New Roman" w:eastAsiaTheme="minorEastAsia" w:hAnsi="Times New Roman" w:cs="Times New Roman"/>
              </w:rPr>
              <w:t>共区域。</w:t>
            </w:r>
          </w:p>
        </w:tc>
      </w:tr>
      <w:tr w:rsidR="002C5E3D" w:rsidTr="00D72ABA">
        <w:trPr>
          <w:trHeight w:val="722"/>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4</w:t>
            </w:r>
          </w:p>
        </w:tc>
        <w:tc>
          <w:tcPr>
            <w:tcW w:w="1738"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spacing w:before="78" w:line="218" w:lineRule="auto"/>
              <w:ind w:left="6"/>
              <w:jc w:val="both"/>
              <w:rPr>
                <w:rFonts w:ascii="Times New Roman" w:eastAsiaTheme="minorEastAsia" w:hAnsi="Times New Roman" w:cs="Times New Roman"/>
                <w:color w:val="000000"/>
              </w:rPr>
            </w:pPr>
            <w:r>
              <w:rPr>
                <w:rFonts w:ascii="Times New Roman" w:eastAsiaTheme="minorEastAsia" w:hAnsi="Times New Roman" w:cs="Times New Roman"/>
                <w:color w:val="000000"/>
              </w:rPr>
              <w:t>展现形式设计</w:t>
            </w:r>
          </w:p>
        </w:tc>
        <w:tc>
          <w:tcPr>
            <w:tcW w:w="7162"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spacing w:before="97" w:line="240" w:lineRule="auto"/>
              <w:ind w:left="8"/>
              <w:jc w:val="both"/>
              <w:rPr>
                <w:rFonts w:ascii="Times New Roman" w:eastAsiaTheme="minorEastAsia" w:hAnsi="Times New Roman" w:cs="Times New Roman"/>
              </w:rPr>
            </w:pPr>
            <w:r>
              <w:rPr>
                <w:rFonts w:ascii="Times New Roman" w:eastAsiaTheme="minorEastAsia" w:hAnsi="Times New Roman" w:cs="Times New Roman"/>
                <w:spacing w:val="-8"/>
              </w:rPr>
              <w:t>包括但不限于通过虚拟现实、增强现实、物联网等先进技术，为公众</w:t>
            </w:r>
            <w:r>
              <w:rPr>
                <w:rFonts w:ascii="Times New Roman" w:eastAsiaTheme="minorEastAsia" w:hAnsi="Times New Roman" w:cs="Times New Roman"/>
              </w:rPr>
              <w:t xml:space="preserve"> </w:t>
            </w:r>
            <w:r>
              <w:rPr>
                <w:rFonts w:ascii="Times New Roman" w:eastAsiaTheme="minorEastAsia" w:hAnsi="Times New Roman" w:cs="Times New Roman"/>
                <w:spacing w:val="-2"/>
              </w:rPr>
              <w:t>提供更加真实、生动、有趣的新时代廉洁文化体验。（详见</w:t>
            </w:r>
            <w:r>
              <w:rPr>
                <w:rFonts w:ascii="Times New Roman" w:eastAsiaTheme="minorEastAsia" w:hAnsi="Times New Roman" w:cs="Times New Roman" w:hint="eastAsia"/>
                <w:spacing w:val="-2"/>
              </w:rPr>
              <w:t>9.3.2</w:t>
            </w:r>
            <w:r>
              <w:rPr>
                <w:rFonts w:ascii="Times New Roman" w:eastAsiaTheme="minorEastAsia" w:hAnsi="Times New Roman" w:cs="Times New Roman" w:hint="eastAsia"/>
                <w:spacing w:val="-2"/>
              </w:rPr>
              <w:t>布展多媒体、模型及其他电子设备布展搭建明细表</w:t>
            </w:r>
            <w:r>
              <w:rPr>
                <w:rFonts w:ascii="Times New Roman" w:eastAsiaTheme="minorEastAsia" w:hAnsi="Times New Roman" w:cs="Times New Roman"/>
                <w:spacing w:val="-2"/>
              </w:rPr>
              <w:t>）</w:t>
            </w:r>
          </w:p>
        </w:tc>
      </w:tr>
      <w:tr w:rsidR="002C5E3D" w:rsidTr="00D72ABA">
        <w:trPr>
          <w:trHeight w:val="722"/>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5</w:t>
            </w:r>
          </w:p>
        </w:tc>
        <w:tc>
          <w:tcPr>
            <w:tcW w:w="1738"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spacing w:before="78" w:line="218" w:lineRule="auto"/>
              <w:ind w:left="8"/>
              <w:jc w:val="both"/>
              <w:rPr>
                <w:rFonts w:ascii="Times New Roman" w:eastAsiaTheme="minorEastAsia" w:hAnsi="Times New Roman" w:cs="Times New Roman"/>
                <w:color w:val="000000"/>
              </w:rPr>
            </w:pPr>
            <w:r>
              <w:rPr>
                <w:rFonts w:ascii="Times New Roman" w:eastAsiaTheme="minorEastAsia" w:hAnsi="Times New Roman" w:cs="Times New Roman"/>
                <w:color w:val="000000"/>
              </w:rPr>
              <w:t>设计风格</w:t>
            </w:r>
          </w:p>
        </w:tc>
        <w:tc>
          <w:tcPr>
            <w:tcW w:w="7162"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spacing w:before="97" w:line="240" w:lineRule="auto"/>
              <w:ind w:left="8" w:firstLine="3"/>
              <w:jc w:val="both"/>
              <w:rPr>
                <w:rFonts w:ascii="Times New Roman" w:eastAsiaTheme="minorEastAsia" w:hAnsi="Times New Roman" w:cs="Times New Roman"/>
              </w:rPr>
            </w:pPr>
            <w:r>
              <w:rPr>
                <w:rFonts w:ascii="Times New Roman" w:eastAsiaTheme="minorEastAsia" w:hAnsi="Times New Roman" w:cs="Times New Roman"/>
                <w:spacing w:val="-2"/>
              </w:rPr>
              <w:t>设计风格现代简约，展示主题突出，注重对称与平衡、和谐与对比、采用基本展陈、多媒体互动</w:t>
            </w:r>
            <w:r>
              <w:rPr>
                <w:rFonts w:ascii="Times New Roman" w:eastAsiaTheme="minorEastAsia" w:hAnsi="Times New Roman" w:cs="Times New Roman"/>
                <w:spacing w:val="-7"/>
              </w:rPr>
              <w:t>技术、沉浸式交互技术、场景营造等方式多种表达形式进行设计。</w:t>
            </w:r>
          </w:p>
        </w:tc>
      </w:tr>
      <w:tr w:rsidR="002C5E3D" w:rsidTr="00D72ABA">
        <w:trPr>
          <w:trHeight w:val="722"/>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6</w:t>
            </w:r>
          </w:p>
        </w:tc>
        <w:tc>
          <w:tcPr>
            <w:tcW w:w="1738"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布展施工图设计</w:t>
            </w:r>
          </w:p>
        </w:tc>
        <w:tc>
          <w:tcPr>
            <w:tcW w:w="7162"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根据设计方案进行施工图纸细化设计。</w:t>
            </w:r>
          </w:p>
        </w:tc>
      </w:tr>
      <w:tr w:rsidR="002C5E3D" w:rsidTr="00D72ABA">
        <w:trPr>
          <w:trHeight w:val="722"/>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bookmarkStart w:id="43" w:name="OLE_LINK31"/>
            <w:bookmarkStart w:id="44" w:name="OLE_LINK34"/>
            <w:r>
              <w:rPr>
                <w:sz w:val="22"/>
              </w:rPr>
              <w:t>二、</w:t>
            </w:r>
          </w:p>
        </w:tc>
        <w:tc>
          <w:tcPr>
            <w:tcW w:w="8900" w:type="dxa"/>
            <w:gridSpan w:val="2"/>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rPr>
            </w:pPr>
            <w:r>
              <w:rPr>
                <w:rFonts w:ascii="Times New Roman" w:eastAsiaTheme="minorEastAsia" w:hAnsi="Times New Roman" w:cs="Times New Roman"/>
              </w:rPr>
              <w:t>多媒体内容制作</w:t>
            </w:r>
          </w:p>
        </w:tc>
      </w:tr>
      <w:tr w:rsidR="002C5E3D" w:rsidTr="00D72ABA">
        <w:trPr>
          <w:trHeight w:val="995"/>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7</w:t>
            </w:r>
          </w:p>
        </w:tc>
        <w:tc>
          <w:tcPr>
            <w:tcW w:w="1738"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rPr>
            </w:pPr>
            <w:r>
              <w:rPr>
                <w:rFonts w:ascii="Times New Roman" w:eastAsiaTheme="minorEastAsia" w:hAnsi="Times New Roman" w:cs="Times New Roman"/>
              </w:rPr>
              <w:t>多媒体内容制作</w:t>
            </w:r>
          </w:p>
        </w:tc>
        <w:tc>
          <w:tcPr>
            <w:tcW w:w="7162"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rPr>
            </w:pPr>
            <w:r>
              <w:rPr>
                <w:rFonts w:ascii="Times New Roman" w:eastAsiaTheme="minorEastAsia" w:hAnsi="Times New Roman" w:cs="Times New Roman"/>
              </w:rPr>
              <w:t>根据本项目的目的规划主题内容提供对应的多媒体展现形式。</w:t>
            </w:r>
            <w:r>
              <w:rPr>
                <w:rFonts w:ascii="Times New Roman" w:eastAsiaTheme="minorEastAsia" w:hAnsi="Times New Roman" w:cs="Times New Roman"/>
                <w:spacing w:val="-2"/>
              </w:rPr>
              <w:t>（详见</w:t>
            </w:r>
            <w:r>
              <w:rPr>
                <w:rFonts w:ascii="Times New Roman" w:eastAsiaTheme="minorEastAsia" w:hAnsi="Times New Roman" w:cs="Times New Roman" w:hint="eastAsia"/>
                <w:spacing w:val="-2"/>
              </w:rPr>
              <w:t>9.3.2</w:t>
            </w:r>
            <w:r>
              <w:rPr>
                <w:rFonts w:ascii="Times New Roman" w:eastAsiaTheme="minorEastAsia" w:hAnsi="Times New Roman" w:cs="Times New Roman" w:hint="eastAsia"/>
                <w:spacing w:val="-2"/>
              </w:rPr>
              <w:t>布展多媒体、模型及其他电子设备布展搭建明细表</w:t>
            </w:r>
            <w:r>
              <w:rPr>
                <w:rFonts w:ascii="Times New Roman" w:eastAsiaTheme="minorEastAsia" w:hAnsi="Times New Roman" w:cs="Times New Roman"/>
                <w:spacing w:val="-2"/>
              </w:rPr>
              <w:t>）</w:t>
            </w:r>
          </w:p>
        </w:tc>
      </w:tr>
      <w:tr w:rsidR="002C5E3D" w:rsidTr="00D72ABA">
        <w:trPr>
          <w:trHeight w:val="995"/>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bookmarkStart w:id="45" w:name="OLE_LINK139"/>
            <w:bookmarkStart w:id="46" w:name="OLE_LINK138"/>
            <w:r>
              <w:rPr>
                <w:sz w:val="22"/>
              </w:rPr>
              <w:t>三、</w:t>
            </w:r>
          </w:p>
        </w:tc>
        <w:tc>
          <w:tcPr>
            <w:tcW w:w="8900" w:type="dxa"/>
            <w:gridSpan w:val="2"/>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rPr>
            </w:pPr>
            <w:r>
              <w:rPr>
                <w:rFonts w:ascii="Times New Roman" w:eastAsiaTheme="minorEastAsia" w:hAnsi="Times New Roman" w:cs="Times New Roman"/>
              </w:rPr>
              <w:t>展厅系统配套方案</w:t>
            </w:r>
          </w:p>
        </w:tc>
      </w:tr>
      <w:tr w:rsidR="002C5E3D" w:rsidTr="00D72ABA">
        <w:trPr>
          <w:trHeight w:val="722"/>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8</w:t>
            </w:r>
          </w:p>
        </w:tc>
        <w:tc>
          <w:tcPr>
            <w:tcW w:w="1738"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展厅系统配套方案</w:t>
            </w:r>
          </w:p>
        </w:tc>
        <w:tc>
          <w:tcPr>
            <w:tcW w:w="7162" w:type="dxa"/>
            <w:tcBorders>
              <w:top w:val="single" w:sz="2" w:space="0" w:color="000000"/>
              <w:left w:val="single" w:sz="2" w:space="0" w:color="000000"/>
              <w:bottom w:val="single" w:sz="2" w:space="0" w:color="000000"/>
              <w:right w:val="single" w:sz="2" w:space="0" w:color="000000"/>
            </w:tcBorders>
          </w:tcPr>
          <w:p w:rsidR="002C5E3D" w:rsidRDefault="002C5E3D" w:rsidP="00D72ABA">
            <w:pPr>
              <w:rPr>
                <w:sz w:val="22"/>
              </w:rPr>
            </w:pPr>
            <w:r>
              <w:rPr>
                <w:sz w:val="22"/>
              </w:rPr>
              <w:t>1</w:t>
            </w:r>
            <w:r>
              <w:rPr>
                <w:sz w:val="22"/>
              </w:rPr>
              <w:t>、场馆设施设备中央控制：管理人员无需逐个设备进行操作，只需在中央控制台上进行操作，即可实现对所有设备的统一控制和管理，</w:t>
            </w:r>
            <w:r>
              <w:rPr>
                <w:sz w:val="22"/>
              </w:rPr>
              <w:t xml:space="preserve"> </w:t>
            </w:r>
            <w:r>
              <w:rPr>
                <w:sz w:val="22"/>
              </w:rPr>
              <w:t>大大提高管理效率。</w:t>
            </w:r>
          </w:p>
        </w:tc>
      </w:tr>
      <w:tr w:rsidR="002C5E3D" w:rsidTr="00D72ABA">
        <w:trPr>
          <w:trHeight w:val="722"/>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bookmarkStart w:id="47" w:name="OLE_LINK140"/>
            <w:bookmarkEnd w:id="45"/>
            <w:bookmarkEnd w:id="46"/>
            <w:r>
              <w:rPr>
                <w:sz w:val="22"/>
              </w:rPr>
              <w:t>四、</w:t>
            </w:r>
          </w:p>
        </w:tc>
        <w:tc>
          <w:tcPr>
            <w:tcW w:w="8900" w:type="dxa"/>
            <w:gridSpan w:val="2"/>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spacing w:val="-2"/>
              </w:rPr>
            </w:pPr>
            <w:r>
              <w:rPr>
                <w:rFonts w:ascii="Times New Roman" w:eastAsiaTheme="minorEastAsia" w:hAnsi="Times New Roman" w:cs="Times New Roman"/>
              </w:rPr>
              <w:t>现场施工</w:t>
            </w:r>
          </w:p>
        </w:tc>
      </w:tr>
      <w:tr w:rsidR="002C5E3D" w:rsidTr="00D72ABA">
        <w:trPr>
          <w:trHeight w:val="722"/>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9</w:t>
            </w:r>
          </w:p>
        </w:tc>
        <w:tc>
          <w:tcPr>
            <w:tcW w:w="1738"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rPr>
            </w:pPr>
            <w:r>
              <w:rPr>
                <w:rFonts w:ascii="Times New Roman" w:eastAsiaTheme="minorEastAsia" w:hAnsi="Times New Roman" w:cs="Times New Roman"/>
              </w:rPr>
              <w:t>现场施工</w:t>
            </w:r>
          </w:p>
        </w:tc>
        <w:tc>
          <w:tcPr>
            <w:tcW w:w="7162"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numPr>
                <w:ilvl w:val="0"/>
                <w:numId w:val="4"/>
              </w:numPr>
              <w:rPr>
                <w:rFonts w:ascii="Times New Roman" w:eastAsiaTheme="minorEastAsia" w:hAnsi="Times New Roman" w:cs="Times New Roman"/>
              </w:rPr>
            </w:pPr>
            <w:r>
              <w:rPr>
                <w:rFonts w:ascii="Times New Roman" w:eastAsiaTheme="minorEastAsia" w:hAnsi="Times New Roman" w:cs="Times New Roman"/>
                <w:spacing w:val="-2"/>
              </w:rPr>
              <w:t>现场作业施工：</w:t>
            </w:r>
            <w:r>
              <w:rPr>
                <w:rFonts w:ascii="Times New Roman" w:eastAsiaTheme="minorEastAsia" w:hAnsi="Times New Roman" w:cs="Times New Roman"/>
              </w:rPr>
              <w:t>设计布展一体化施工。</w:t>
            </w:r>
          </w:p>
          <w:p w:rsidR="002C5E3D" w:rsidRDefault="002C5E3D" w:rsidP="00D72ABA">
            <w:pPr>
              <w:pStyle w:val="TableText"/>
              <w:numPr>
                <w:ilvl w:val="0"/>
                <w:numId w:val="4"/>
              </w:numPr>
              <w:rPr>
                <w:rFonts w:ascii="Times New Roman" w:eastAsiaTheme="minorEastAsia" w:hAnsi="Times New Roman" w:cs="Times New Roman"/>
              </w:rPr>
            </w:pPr>
            <w:r>
              <w:rPr>
                <w:rFonts w:ascii="Times New Roman" w:eastAsiaTheme="minorEastAsia" w:hAnsi="Times New Roman" w:cs="Times New Roman"/>
                <w:spacing w:val="-3"/>
              </w:rPr>
              <w:t>艺术化置景，</w:t>
            </w:r>
            <w:r>
              <w:rPr>
                <w:rFonts w:ascii="Times New Roman" w:eastAsiaTheme="minorEastAsia" w:hAnsi="Times New Roman" w:cs="Times New Roman"/>
              </w:rPr>
              <w:t>布展场景制作。</w:t>
            </w:r>
          </w:p>
          <w:p w:rsidR="002C5E3D" w:rsidRDefault="002C5E3D" w:rsidP="00D72ABA">
            <w:pPr>
              <w:pStyle w:val="TableText"/>
              <w:numPr>
                <w:ilvl w:val="0"/>
                <w:numId w:val="4"/>
              </w:numPr>
              <w:rPr>
                <w:rFonts w:ascii="Times New Roman" w:eastAsiaTheme="minorEastAsia" w:hAnsi="Times New Roman" w:cs="Times New Roman"/>
                <w:spacing w:val="-4"/>
              </w:rPr>
            </w:pPr>
            <w:r>
              <w:rPr>
                <w:rFonts w:ascii="Times New Roman" w:eastAsiaTheme="minorEastAsia" w:hAnsi="Times New Roman" w:cs="Times New Roman"/>
                <w:spacing w:val="-2"/>
              </w:rPr>
              <w:t>布展实物：</w:t>
            </w:r>
            <w:r>
              <w:rPr>
                <w:rFonts w:ascii="Times New Roman" w:eastAsiaTheme="minorEastAsia" w:hAnsi="Times New Roman" w:cs="Times New Roman"/>
              </w:rPr>
              <w:t>布展实物征集、布置等。</w:t>
            </w:r>
          </w:p>
          <w:p w:rsidR="002C5E3D" w:rsidRDefault="002C5E3D" w:rsidP="00D72ABA">
            <w:pPr>
              <w:pStyle w:val="TableText"/>
              <w:numPr>
                <w:ilvl w:val="0"/>
                <w:numId w:val="4"/>
              </w:numPr>
              <w:rPr>
                <w:rFonts w:ascii="Times New Roman" w:eastAsiaTheme="minorEastAsia" w:hAnsi="Times New Roman" w:cs="Times New Roman"/>
              </w:rPr>
            </w:pPr>
            <w:r>
              <w:rPr>
                <w:rFonts w:ascii="Times New Roman" w:eastAsiaTheme="minorEastAsia" w:hAnsi="Times New Roman" w:cs="Times New Roman"/>
                <w:spacing w:val="-2"/>
              </w:rPr>
              <w:t>前期准备工作：</w:t>
            </w:r>
            <w:r>
              <w:rPr>
                <w:rFonts w:ascii="Times New Roman" w:eastAsiaTheme="minorEastAsia" w:hAnsi="Times New Roman" w:cs="Times New Roman"/>
              </w:rPr>
              <w:t>资料收集、整理等。</w:t>
            </w:r>
          </w:p>
        </w:tc>
      </w:tr>
      <w:bookmarkEnd w:id="47"/>
      <w:tr w:rsidR="002C5E3D" w:rsidTr="00D72ABA">
        <w:trPr>
          <w:trHeight w:val="722"/>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五</w:t>
            </w:r>
          </w:p>
        </w:tc>
        <w:tc>
          <w:tcPr>
            <w:tcW w:w="8900" w:type="dxa"/>
            <w:gridSpan w:val="2"/>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spacing w:val="-2"/>
              </w:rPr>
            </w:pPr>
            <w:r>
              <w:rPr>
                <w:rFonts w:ascii="Times New Roman" w:eastAsiaTheme="minorEastAsia" w:hAnsi="Times New Roman" w:cs="Times New Roman"/>
              </w:rPr>
              <w:t>售后服务</w:t>
            </w:r>
          </w:p>
        </w:tc>
      </w:tr>
      <w:tr w:rsidR="002C5E3D" w:rsidTr="00D72ABA">
        <w:trPr>
          <w:trHeight w:val="722"/>
          <w:jc w:val="center"/>
        </w:trPr>
        <w:tc>
          <w:tcPr>
            <w:tcW w:w="760"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rPr>
                <w:sz w:val="22"/>
              </w:rPr>
            </w:pPr>
            <w:r>
              <w:rPr>
                <w:sz w:val="22"/>
              </w:rPr>
              <w:t>10</w:t>
            </w:r>
          </w:p>
        </w:tc>
        <w:tc>
          <w:tcPr>
            <w:tcW w:w="1738"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rPr>
                <w:rFonts w:ascii="Times New Roman" w:eastAsiaTheme="minorEastAsia" w:hAnsi="Times New Roman" w:cs="Times New Roman"/>
              </w:rPr>
            </w:pPr>
            <w:r>
              <w:rPr>
                <w:rFonts w:ascii="Times New Roman" w:eastAsiaTheme="minorEastAsia" w:hAnsi="Times New Roman" w:cs="Times New Roman"/>
              </w:rPr>
              <w:t>售后服务</w:t>
            </w:r>
          </w:p>
        </w:tc>
        <w:tc>
          <w:tcPr>
            <w:tcW w:w="7162"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spacing w:line="300" w:lineRule="auto"/>
              <w:rPr>
                <w:spacing w:val="-2"/>
              </w:rPr>
            </w:pPr>
            <w:bookmarkStart w:id="48" w:name="OLE_LINK25"/>
            <w:r>
              <w:rPr>
                <w:rFonts w:hint="eastAsia"/>
                <w:sz w:val="22"/>
              </w:rPr>
              <w:t>完工后</w:t>
            </w:r>
            <w:r>
              <w:rPr>
                <w:rFonts w:hint="eastAsia"/>
                <w:sz w:val="22"/>
                <w:highlight w:val="green"/>
              </w:rPr>
              <w:t>24</w:t>
            </w:r>
            <w:r>
              <w:rPr>
                <w:rFonts w:hint="eastAsia"/>
                <w:sz w:val="22"/>
              </w:rPr>
              <w:t>个月，供应商提供</w:t>
            </w:r>
            <w:r>
              <w:rPr>
                <w:rFonts w:hint="eastAsia"/>
                <w:sz w:val="23"/>
                <w:szCs w:val="23"/>
              </w:rPr>
              <w:t>质保期内维修、保障服务。</w:t>
            </w:r>
            <w:bookmarkEnd w:id="48"/>
            <w:r>
              <w:rPr>
                <w:sz w:val="23"/>
                <w:szCs w:val="23"/>
              </w:rPr>
              <w:t xml:space="preserve"> </w:t>
            </w:r>
          </w:p>
        </w:tc>
      </w:tr>
      <w:bookmarkEnd w:id="43"/>
      <w:bookmarkEnd w:id="44"/>
    </w:tbl>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9.2.1 </w:t>
      </w:r>
      <w:r>
        <w:rPr>
          <w:rFonts w:ascii="Times New Roman" w:hAnsi="Times New Roman" w:cs="Times New Roman" w:hint="eastAsia"/>
          <w:color w:val="000000"/>
          <w:sz w:val="22"/>
        </w:rPr>
        <w:t>展厅布展设计要求</w:t>
      </w:r>
    </w:p>
    <w:p w:rsidR="002C5E3D" w:rsidRDefault="002C5E3D" w:rsidP="002C5E3D">
      <w:pPr>
        <w:spacing w:before="2" w:line="272" w:lineRule="auto"/>
        <w:ind w:left="37" w:right="-1" w:firstLine="418"/>
        <w:rPr>
          <w:rFonts w:ascii="宋体" w:eastAsia="宋体" w:hAnsi="宋体" w:cs="宋体"/>
          <w:spacing w:val="-1"/>
          <w:sz w:val="22"/>
        </w:rPr>
      </w:pPr>
      <w:r>
        <w:rPr>
          <w:rFonts w:ascii="宋体" w:eastAsia="宋体" w:hAnsi="宋体" w:cs="宋体" w:hint="eastAsia"/>
          <w:spacing w:val="-1"/>
          <w:sz w:val="22"/>
        </w:rPr>
        <w:t>新时代廉洁文化中心项目建设拟以新时代廉洁文化宣教基地及警示教育基地为主要组成部分，前者对外面向社会各界群众，以廉洁文化教育为主，尤其是面向青年、学生群体，让区域内大中小学校将一堂思政课程安排在馆内进行；后者对内针对党员干部、公职人员，以廉政警示教育为主。打造新时代面向不同人群的多维度、复合型廉洁文化宣教基地。</w:t>
      </w:r>
    </w:p>
    <w:p w:rsidR="002C5E3D" w:rsidRDefault="002C5E3D" w:rsidP="002C5E3D">
      <w:pPr>
        <w:spacing w:before="2" w:line="272" w:lineRule="auto"/>
        <w:ind w:left="37" w:right="-1" w:firstLine="418"/>
        <w:rPr>
          <w:rFonts w:ascii="宋体" w:eastAsia="宋体" w:hAnsi="宋体" w:cs="宋体"/>
          <w:spacing w:val="-1"/>
          <w:sz w:val="22"/>
        </w:rPr>
      </w:pPr>
      <w:r>
        <w:rPr>
          <w:rFonts w:ascii="宋体" w:eastAsia="宋体" w:hAnsi="宋体" w:cs="宋体" w:hint="eastAsia"/>
          <w:spacing w:val="-1"/>
          <w:sz w:val="22"/>
        </w:rPr>
        <w:t>新时代廉洁文化宣教基地设计要求应综合考虑安全性、教育性、体验性、空间规划、</w:t>
      </w:r>
      <w:r>
        <w:rPr>
          <w:rFonts w:ascii="宋体" w:eastAsia="宋体" w:hAnsi="宋体" w:cs="宋体" w:hint="eastAsia"/>
          <w:spacing w:val="-1"/>
          <w:sz w:val="22"/>
        </w:rPr>
        <w:lastRenderedPageBreak/>
        <w:t>设施设备、艺术装饰和可持续发展等多个方面，以创建一个既丰富又有趣且富有教育意义的新时代廉洁文化体验环境。</w:t>
      </w:r>
    </w:p>
    <w:p w:rsidR="002C5E3D" w:rsidRDefault="002C5E3D" w:rsidP="002C5E3D">
      <w:pPr>
        <w:spacing w:before="2" w:line="272" w:lineRule="auto"/>
        <w:ind w:left="37" w:right="-1" w:firstLine="418"/>
        <w:rPr>
          <w:rFonts w:ascii="宋体" w:eastAsia="宋体" w:hAnsi="宋体" w:cs="宋体"/>
          <w:spacing w:val="-1"/>
          <w:sz w:val="22"/>
        </w:rPr>
      </w:pPr>
      <w:r>
        <w:rPr>
          <w:rFonts w:ascii="宋体" w:eastAsia="宋体" w:hAnsi="宋体" w:cs="宋体" w:hint="eastAsia"/>
          <w:spacing w:val="-1"/>
          <w:sz w:val="22"/>
        </w:rPr>
        <w:t>1.安全性：这是新时代廉洁文化宣教基地设计的首要考虑因素。所有设计和设施都应符合消防安全规范，使用防火材料和设计，确保建筑本身具备良好的防火性能。同时，应设置完善的消防设施和紧急疏散通道，包括火灾自动报警系统、自动喷水灭火系统等，确保游客在参观体验过程中的安全。</w:t>
      </w:r>
    </w:p>
    <w:p w:rsidR="002C5E3D" w:rsidRDefault="002C5E3D" w:rsidP="002C5E3D">
      <w:pPr>
        <w:spacing w:before="2" w:line="272" w:lineRule="auto"/>
        <w:ind w:left="37" w:right="-1" w:firstLine="418"/>
        <w:rPr>
          <w:rFonts w:ascii="宋体" w:eastAsia="宋体" w:hAnsi="宋体" w:cs="宋体"/>
          <w:spacing w:val="-1"/>
          <w:sz w:val="22"/>
        </w:rPr>
      </w:pPr>
      <w:r>
        <w:rPr>
          <w:rFonts w:ascii="Times New Roman" w:eastAsia="Times New Roman" w:hAnsi="Times New Roman" w:cs="Times New Roman"/>
          <w:spacing w:val="-2"/>
          <w:sz w:val="22"/>
        </w:rPr>
        <w:t>2.</w:t>
      </w:r>
      <w:r>
        <w:rPr>
          <w:rFonts w:ascii="宋体" w:eastAsia="宋体" w:hAnsi="宋体" w:cs="宋体"/>
          <w:spacing w:val="-2"/>
          <w:sz w:val="22"/>
        </w:rPr>
        <w:t>教育性：</w:t>
      </w:r>
      <w:r>
        <w:rPr>
          <w:rFonts w:ascii="宋体" w:eastAsia="宋体" w:hAnsi="宋体" w:cs="宋体" w:hint="eastAsia"/>
          <w:spacing w:val="-1"/>
          <w:sz w:val="22"/>
        </w:rPr>
        <w:t>新时代廉洁文化宣教基地</w:t>
      </w:r>
      <w:r>
        <w:rPr>
          <w:rFonts w:ascii="宋体" w:eastAsia="宋体" w:hAnsi="宋体" w:cs="宋体"/>
          <w:spacing w:val="-2"/>
          <w:sz w:val="22"/>
        </w:rPr>
        <w:t>的设计需要突出教育性，通过各种展</w:t>
      </w:r>
      <w:r>
        <w:rPr>
          <w:rFonts w:ascii="宋体" w:eastAsia="宋体" w:hAnsi="宋体" w:cs="宋体"/>
          <w:spacing w:val="-3"/>
          <w:sz w:val="22"/>
        </w:rPr>
        <w:t>示和互动体验，让</w:t>
      </w:r>
      <w:r>
        <w:rPr>
          <w:rFonts w:ascii="宋体" w:eastAsia="宋体" w:hAnsi="宋体" w:cs="宋体" w:hint="eastAsia"/>
          <w:spacing w:val="-3"/>
          <w:sz w:val="22"/>
        </w:rPr>
        <w:t>观众</w:t>
      </w:r>
      <w:r>
        <w:rPr>
          <w:rFonts w:ascii="宋体" w:eastAsia="宋体" w:hAnsi="宋体" w:cs="宋体"/>
          <w:spacing w:val="-1"/>
          <w:sz w:val="22"/>
        </w:rPr>
        <w:t>深刻理解</w:t>
      </w:r>
      <w:r>
        <w:rPr>
          <w:rFonts w:ascii="宋体" w:eastAsia="宋体" w:hAnsi="宋体" w:cs="宋体" w:hint="eastAsia"/>
          <w:spacing w:val="-1"/>
          <w:sz w:val="22"/>
        </w:rPr>
        <w:t>新时代廉洁文化的核心内涵</w:t>
      </w:r>
      <w:r>
        <w:rPr>
          <w:rFonts w:ascii="宋体" w:eastAsia="宋体" w:hAnsi="宋体" w:cs="宋体"/>
          <w:spacing w:val="-1"/>
          <w:sz w:val="22"/>
        </w:rPr>
        <w:t>，</w:t>
      </w:r>
      <w:r>
        <w:rPr>
          <w:rFonts w:ascii="宋体" w:eastAsia="宋体" w:hAnsi="宋体" w:cs="宋体" w:hint="eastAsia"/>
          <w:spacing w:val="-1"/>
          <w:sz w:val="22"/>
        </w:rPr>
        <w:t>强化社会主义核心价值观引领作用，深化理想信念教育和公民道德建设，推动人民思想觉悟、道德水准、文明素养不断提升，精神面貌更加昂扬，为奋进新征程提供强大精神支撑。</w:t>
      </w:r>
    </w:p>
    <w:p w:rsidR="002C5E3D" w:rsidRDefault="002C5E3D" w:rsidP="002C5E3D">
      <w:pPr>
        <w:spacing w:before="94" w:line="273" w:lineRule="auto"/>
        <w:ind w:left="38" w:right="-1" w:firstLine="421"/>
        <w:rPr>
          <w:rFonts w:ascii="宋体" w:eastAsia="宋体" w:hAnsi="宋体" w:cs="宋体"/>
          <w:sz w:val="22"/>
        </w:rPr>
      </w:pPr>
      <w:r>
        <w:rPr>
          <w:rFonts w:ascii="Times New Roman" w:eastAsia="Times New Roman" w:hAnsi="Times New Roman" w:cs="Times New Roman"/>
          <w:spacing w:val="-2"/>
          <w:sz w:val="22"/>
        </w:rPr>
        <w:t>3.</w:t>
      </w:r>
      <w:r>
        <w:rPr>
          <w:rFonts w:ascii="宋体" w:eastAsia="宋体" w:hAnsi="宋体" w:cs="宋体"/>
          <w:spacing w:val="-2"/>
          <w:sz w:val="22"/>
        </w:rPr>
        <w:t>体验性：设计应注重体验性，通过生动形象的展</w:t>
      </w:r>
      <w:r>
        <w:rPr>
          <w:rFonts w:ascii="宋体" w:eastAsia="宋体" w:hAnsi="宋体" w:cs="宋体"/>
          <w:spacing w:val="-3"/>
          <w:sz w:val="22"/>
        </w:rPr>
        <w:t>示和互动体验，增加</w:t>
      </w:r>
      <w:r>
        <w:rPr>
          <w:rFonts w:ascii="宋体" w:eastAsia="宋体" w:hAnsi="宋体" w:cs="宋体" w:hint="eastAsia"/>
          <w:spacing w:val="-3"/>
          <w:sz w:val="22"/>
        </w:rPr>
        <w:t>观众</w:t>
      </w:r>
      <w:r>
        <w:rPr>
          <w:rFonts w:ascii="宋体" w:eastAsia="宋体" w:hAnsi="宋体" w:cs="宋体"/>
          <w:spacing w:val="-3"/>
          <w:sz w:val="22"/>
        </w:rPr>
        <w:t>的参与</w:t>
      </w:r>
      <w:r>
        <w:rPr>
          <w:rFonts w:ascii="宋体" w:eastAsia="宋体" w:hAnsi="宋体" w:cs="宋体"/>
          <w:spacing w:val="-2"/>
          <w:sz w:val="22"/>
        </w:rPr>
        <w:t>感和趣味性，提高教育效果。</w:t>
      </w:r>
    </w:p>
    <w:p w:rsidR="002C5E3D" w:rsidRDefault="002C5E3D" w:rsidP="002C5E3D">
      <w:pPr>
        <w:spacing w:before="95" w:line="273" w:lineRule="auto"/>
        <w:ind w:left="40" w:right="-1" w:firstLine="413"/>
        <w:rPr>
          <w:rFonts w:ascii="宋体" w:eastAsia="宋体" w:hAnsi="宋体" w:cs="宋体"/>
          <w:sz w:val="22"/>
        </w:rPr>
      </w:pPr>
      <w:r>
        <w:rPr>
          <w:rFonts w:ascii="Times New Roman" w:eastAsia="Times New Roman" w:hAnsi="Times New Roman" w:cs="Times New Roman"/>
          <w:spacing w:val="-2"/>
          <w:sz w:val="22"/>
        </w:rPr>
        <w:t>4.</w:t>
      </w:r>
      <w:r>
        <w:rPr>
          <w:rFonts w:ascii="宋体" w:eastAsia="宋体" w:hAnsi="宋体" w:cs="宋体"/>
          <w:spacing w:val="-2"/>
          <w:sz w:val="22"/>
        </w:rPr>
        <w:t>空间规划：合理布局各功能区域，使</w:t>
      </w:r>
      <w:r>
        <w:rPr>
          <w:rFonts w:ascii="宋体" w:eastAsia="宋体" w:hAnsi="宋体" w:cs="宋体" w:hint="eastAsia"/>
          <w:spacing w:val="-2"/>
          <w:sz w:val="22"/>
        </w:rPr>
        <w:t>观众</w:t>
      </w:r>
      <w:r>
        <w:rPr>
          <w:rFonts w:ascii="宋体" w:eastAsia="宋体" w:hAnsi="宋体" w:cs="宋体"/>
          <w:spacing w:val="-2"/>
          <w:sz w:val="22"/>
        </w:rPr>
        <w:t>游览流畅，同时考虑</w:t>
      </w:r>
      <w:r>
        <w:rPr>
          <w:rFonts w:ascii="宋体" w:eastAsia="宋体" w:hAnsi="宋体" w:cs="宋体"/>
          <w:spacing w:val="-3"/>
          <w:sz w:val="22"/>
        </w:rPr>
        <w:t>到紧急疏散和服务</w:t>
      </w:r>
      <w:r>
        <w:rPr>
          <w:rFonts w:ascii="宋体" w:eastAsia="宋体" w:hAnsi="宋体" w:cs="宋体"/>
          <w:sz w:val="22"/>
        </w:rPr>
        <w:t xml:space="preserve"> </w:t>
      </w:r>
      <w:r>
        <w:rPr>
          <w:rFonts w:ascii="宋体" w:eastAsia="宋体" w:hAnsi="宋体" w:cs="宋体"/>
          <w:spacing w:val="-2"/>
          <w:sz w:val="22"/>
        </w:rPr>
        <w:t>设施的设置。</w:t>
      </w:r>
    </w:p>
    <w:p w:rsidR="002C5E3D" w:rsidRDefault="002C5E3D" w:rsidP="002C5E3D">
      <w:pPr>
        <w:spacing w:before="92" w:line="275" w:lineRule="auto"/>
        <w:ind w:left="36" w:right="-1" w:firstLine="425"/>
        <w:rPr>
          <w:rFonts w:ascii="宋体" w:eastAsia="宋体" w:hAnsi="宋体" w:cs="宋体"/>
          <w:sz w:val="22"/>
        </w:rPr>
      </w:pPr>
      <w:r>
        <w:rPr>
          <w:rFonts w:ascii="Times New Roman" w:eastAsia="Times New Roman" w:hAnsi="Times New Roman" w:cs="Times New Roman"/>
          <w:spacing w:val="-2"/>
          <w:sz w:val="22"/>
        </w:rPr>
        <w:t>5.</w:t>
      </w:r>
      <w:r>
        <w:rPr>
          <w:rFonts w:ascii="宋体" w:eastAsia="宋体" w:hAnsi="宋体" w:cs="宋体"/>
          <w:spacing w:val="-2"/>
          <w:sz w:val="22"/>
        </w:rPr>
        <w:t>设施设备：选择高品质、耐用的设施设备，</w:t>
      </w:r>
      <w:r>
        <w:rPr>
          <w:rFonts w:ascii="宋体" w:eastAsia="宋体" w:hAnsi="宋体" w:cs="宋体"/>
          <w:spacing w:val="-3"/>
          <w:sz w:val="22"/>
        </w:rPr>
        <w:t>确保其安全性和实用性，同时考虑到</w:t>
      </w:r>
      <w:r>
        <w:rPr>
          <w:rFonts w:ascii="宋体" w:eastAsia="宋体" w:hAnsi="宋体" w:cs="宋体"/>
          <w:spacing w:val="-2"/>
          <w:sz w:val="22"/>
        </w:rPr>
        <w:t>维护和更新的便利性。</w:t>
      </w:r>
    </w:p>
    <w:p w:rsidR="002C5E3D" w:rsidRDefault="002C5E3D" w:rsidP="002C5E3D">
      <w:pPr>
        <w:spacing w:before="88" w:line="260" w:lineRule="auto"/>
        <w:ind w:left="38" w:right="-1" w:firstLine="422"/>
        <w:rPr>
          <w:rFonts w:ascii="宋体" w:eastAsia="宋体" w:hAnsi="宋体" w:cs="宋体"/>
          <w:sz w:val="22"/>
        </w:rPr>
      </w:pPr>
      <w:r>
        <w:rPr>
          <w:rFonts w:ascii="Times New Roman" w:eastAsia="Times New Roman" w:hAnsi="Times New Roman" w:cs="Times New Roman"/>
          <w:spacing w:val="-6"/>
          <w:sz w:val="22"/>
        </w:rPr>
        <w:t>6.</w:t>
      </w:r>
      <w:r>
        <w:rPr>
          <w:rFonts w:ascii="宋体" w:eastAsia="宋体" w:hAnsi="宋体" w:cs="宋体"/>
          <w:spacing w:val="-6"/>
          <w:sz w:val="22"/>
        </w:rPr>
        <w:t>艺术装饰：在空间设计中融入</w:t>
      </w:r>
      <w:r>
        <w:rPr>
          <w:rFonts w:ascii="宋体" w:eastAsia="宋体" w:hAnsi="宋体" w:cs="宋体" w:hint="eastAsia"/>
          <w:spacing w:val="-6"/>
          <w:sz w:val="22"/>
        </w:rPr>
        <w:t>廉洁文化</w:t>
      </w:r>
      <w:r>
        <w:rPr>
          <w:rFonts w:ascii="宋体" w:eastAsia="宋体" w:hAnsi="宋体" w:cs="宋体"/>
          <w:spacing w:val="-6"/>
          <w:sz w:val="22"/>
        </w:rPr>
        <w:t>的艺术装饰，增加空</w:t>
      </w:r>
      <w:r>
        <w:rPr>
          <w:rFonts w:ascii="宋体" w:eastAsia="宋体" w:hAnsi="宋体" w:cs="宋体"/>
          <w:spacing w:val="-7"/>
          <w:sz w:val="22"/>
        </w:rPr>
        <w:t>间的趣味性和艺术性，</w:t>
      </w:r>
      <w:r>
        <w:rPr>
          <w:rFonts w:ascii="宋体" w:eastAsia="宋体" w:hAnsi="宋体" w:cs="宋体"/>
          <w:spacing w:val="-3"/>
          <w:sz w:val="22"/>
        </w:rPr>
        <w:t>提升游客的参与感。</w:t>
      </w:r>
    </w:p>
    <w:p w:rsidR="002C5E3D" w:rsidRDefault="002C5E3D" w:rsidP="002C5E3D">
      <w:pPr>
        <w:spacing w:before="93" w:line="260" w:lineRule="auto"/>
        <w:ind w:left="39" w:right="-1" w:firstLine="420"/>
        <w:rPr>
          <w:rFonts w:ascii="宋体" w:eastAsia="宋体" w:hAnsi="宋体" w:cs="宋体"/>
          <w:sz w:val="22"/>
        </w:rPr>
      </w:pPr>
      <w:r>
        <w:rPr>
          <w:rFonts w:ascii="Times New Roman" w:eastAsia="Times New Roman" w:hAnsi="Times New Roman" w:cs="Times New Roman"/>
          <w:spacing w:val="-2"/>
          <w:sz w:val="22"/>
        </w:rPr>
        <w:t>7.</w:t>
      </w:r>
      <w:r>
        <w:rPr>
          <w:rFonts w:ascii="宋体" w:eastAsia="宋体" w:hAnsi="宋体" w:cs="宋体"/>
          <w:spacing w:val="-2"/>
          <w:sz w:val="22"/>
        </w:rPr>
        <w:t>可持续发展：采用节能环保的建筑材料和设备，降</w:t>
      </w:r>
      <w:r>
        <w:rPr>
          <w:rFonts w:ascii="宋体" w:eastAsia="宋体" w:hAnsi="宋体" w:cs="宋体"/>
          <w:spacing w:val="-3"/>
          <w:sz w:val="22"/>
        </w:rPr>
        <w:t>低能源消耗和环境污染，实现</w:t>
      </w:r>
      <w:r>
        <w:rPr>
          <w:rFonts w:ascii="宋体" w:eastAsia="宋体" w:hAnsi="宋体" w:cs="宋体"/>
          <w:spacing w:val="-4"/>
          <w:sz w:val="22"/>
        </w:rPr>
        <w:t>可持续发展。</w:t>
      </w:r>
    </w:p>
    <w:p w:rsidR="002C5E3D" w:rsidRDefault="002C5E3D" w:rsidP="002C5E3D">
      <w:pPr>
        <w:spacing w:before="95" w:line="233" w:lineRule="auto"/>
        <w:ind w:left="464" w:right="-1"/>
        <w:rPr>
          <w:rFonts w:ascii="宋体" w:eastAsia="宋体" w:hAnsi="宋体" w:cs="宋体"/>
          <w:sz w:val="22"/>
        </w:rPr>
      </w:pPr>
      <w:r>
        <w:rPr>
          <w:rFonts w:ascii="Times New Roman" w:eastAsia="Times New Roman" w:hAnsi="Times New Roman" w:cs="Times New Roman"/>
          <w:spacing w:val="-2"/>
          <w:sz w:val="22"/>
        </w:rPr>
        <w:t>8</w:t>
      </w:r>
      <w:r>
        <w:rPr>
          <w:rFonts w:ascii="Times New Roman" w:eastAsia="Times New Roman" w:hAnsi="Times New Roman" w:cs="Times New Roman"/>
          <w:spacing w:val="-31"/>
          <w:sz w:val="22"/>
        </w:rPr>
        <w:t xml:space="preserve"> </w:t>
      </w:r>
      <w:r>
        <w:rPr>
          <w:rFonts w:ascii="宋体" w:eastAsia="宋体" w:hAnsi="宋体" w:cs="宋体"/>
          <w:spacing w:val="-2"/>
          <w:sz w:val="22"/>
        </w:rPr>
        <w:t>、投标人还应提供更深入、详细的设计，包括但</w:t>
      </w:r>
      <w:r>
        <w:rPr>
          <w:rFonts w:ascii="宋体" w:eastAsia="宋体" w:hAnsi="宋体" w:cs="宋体"/>
          <w:spacing w:val="-3"/>
          <w:sz w:val="22"/>
        </w:rPr>
        <w:t>不限于以下：</w:t>
      </w:r>
    </w:p>
    <w:p w:rsidR="002C5E3D" w:rsidRDefault="002C5E3D" w:rsidP="002C5E3D">
      <w:pPr>
        <w:spacing w:before="77" w:line="218" w:lineRule="auto"/>
        <w:ind w:left="458" w:right="-1"/>
        <w:rPr>
          <w:rFonts w:ascii="宋体" w:eastAsia="宋体" w:hAnsi="宋体" w:cs="宋体"/>
          <w:sz w:val="22"/>
        </w:rPr>
      </w:pPr>
      <w:r>
        <w:rPr>
          <w:rFonts w:ascii="宋体" w:eastAsia="宋体" w:hAnsi="宋体" w:cs="宋体"/>
          <w:spacing w:val="-1"/>
          <w:sz w:val="22"/>
        </w:rPr>
        <w:t>①  展陈设计主题大纲说明</w:t>
      </w:r>
    </w:p>
    <w:p w:rsidR="002C5E3D" w:rsidRDefault="002C5E3D" w:rsidP="002C5E3D">
      <w:pPr>
        <w:spacing w:before="98" w:line="218" w:lineRule="auto"/>
        <w:ind w:left="457" w:right="-1"/>
        <w:rPr>
          <w:rFonts w:ascii="宋体" w:eastAsia="宋体" w:hAnsi="宋体" w:cs="宋体"/>
          <w:sz w:val="22"/>
        </w:rPr>
      </w:pPr>
      <w:r>
        <w:rPr>
          <w:rFonts w:ascii="宋体" w:eastAsia="宋体" w:hAnsi="宋体" w:cs="宋体"/>
          <w:spacing w:val="-1"/>
          <w:sz w:val="22"/>
        </w:rPr>
        <w:t xml:space="preserve">②  重点区域的 </w:t>
      </w:r>
      <w:r>
        <w:rPr>
          <w:rFonts w:ascii="Times New Roman" w:eastAsia="Times New Roman" w:hAnsi="Times New Roman" w:cs="Times New Roman"/>
          <w:spacing w:val="-1"/>
          <w:sz w:val="22"/>
        </w:rPr>
        <w:t>3D</w:t>
      </w:r>
      <w:r>
        <w:rPr>
          <w:rFonts w:ascii="Times New Roman" w:eastAsia="Times New Roman" w:hAnsi="Times New Roman" w:cs="Times New Roman"/>
          <w:spacing w:val="5"/>
          <w:sz w:val="22"/>
        </w:rPr>
        <w:t xml:space="preserve">  </w:t>
      </w:r>
      <w:r>
        <w:rPr>
          <w:rFonts w:ascii="宋体" w:eastAsia="宋体" w:hAnsi="宋体" w:cs="宋体"/>
          <w:spacing w:val="-1"/>
          <w:sz w:val="22"/>
        </w:rPr>
        <w:t>彩色效果图</w:t>
      </w:r>
    </w:p>
    <w:p w:rsidR="002C5E3D" w:rsidRDefault="002C5E3D" w:rsidP="002C5E3D">
      <w:pPr>
        <w:spacing w:before="96" w:line="218" w:lineRule="auto"/>
        <w:ind w:left="457" w:right="-1"/>
        <w:rPr>
          <w:rFonts w:ascii="宋体" w:eastAsia="宋体" w:hAnsi="宋体" w:cs="宋体"/>
          <w:sz w:val="22"/>
        </w:rPr>
      </w:pPr>
      <w:r>
        <w:rPr>
          <w:rFonts w:ascii="宋体" w:eastAsia="宋体" w:hAnsi="宋体" w:cs="宋体"/>
          <w:spacing w:val="-2"/>
          <w:sz w:val="22"/>
        </w:rPr>
        <w:t xml:space="preserve">③  重点展项的 </w:t>
      </w:r>
      <w:r>
        <w:rPr>
          <w:rFonts w:ascii="Times New Roman" w:eastAsia="Times New Roman" w:hAnsi="Times New Roman" w:cs="Times New Roman"/>
          <w:spacing w:val="-2"/>
          <w:sz w:val="22"/>
        </w:rPr>
        <w:t>3D</w:t>
      </w:r>
      <w:r>
        <w:rPr>
          <w:rFonts w:ascii="Times New Roman" w:eastAsia="Times New Roman" w:hAnsi="Times New Roman" w:cs="Times New Roman"/>
          <w:spacing w:val="11"/>
          <w:sz w:val="22"/>
        </w:rPr>
        <w:t xml:space="preserve">  </w:t>
      </w:r>
      <w:r>
        <w:rPr>
          <w:rFonts w:ascii="宋体" w:eastAsia="宋体" w:hAnsi="宋体" w:cs="宋体"/>
          <w:spacing w:val="-2"/>
          <w:sz w:val="22"/>
        </w:rPr>
        <w:t>效果图</w:t>
      </w:r>
    </w:p>
    <w:p w:rsidR="002C5E3D" w:rsidRDefault="002C5E3D" w:rsidP="002C5E3D">
      <w:pPr>
        <w:spacing w:before="98" w:line="218" w:lineRule="auto"/>
        <w:ind w:left="457" w:right="-1"/>
        <w:rPr>
          <w:rFonts w:ascii="宋体" w:eastAsia="宋体" w:hAnsi="宋体" w:cs="宋体"/>
          <w:sz w:val="22"/>
        </w:rPr>
      </w:pPr>
      <w:r>
        <w:rPr>
          <w:rFonts w:ascii="宋体" w:eastAsia="宋体" w:hAnsi="宋体" w:cs="宋体"/>
          <w:spacing w:val="-4"/>
          <w:sz w:val="22"/>
        </w:rPr>
        <w:t>④</w:t>
      </w:r>
      <w:r>
        <w:rPr>
          <w:rFonts w:ascii="宋体" w:eastAsia="宋体" w:hAnsi="宋体" w:cs="宋体"/>
          <w:spacing w:val="17"/>
          <w:sz w:val="22"/>
        </w:rPr>
        <w:t xml:space="preserve">  </w:t>
      </w:r>
      <w:r>
        <w:rPr>
          <w:rFonts w:ascii="宋体" w:eastAsia="宋体" w:hAnsi="宋体" w:cs="宋体"/>
          <w:spacing w:val="-4"/>
          <w:sz w:val="22"/>
        </w:rPr>
        <w:t>图文板的平面设计图</w:t>
      </w:r>
    </w:p>
    <w:p w:rsidR="002C5E3D" w:rsidRDefault="002C5E3D" w:rsidP="002C5E3D">
      <w:pPr>
        <w:spacing w:before="98" w:line="218" w:lineRule="auto"/>
        <w:ind w:left="457" w:right="-1"/>
        <w:rPr>
          <w:rFonts w:ascii="宋体" w:eastAsia="宋体" w:hAnsi="宋体" w:cs="宋体"/>
          <w:sz w:val="22"/>
        </w:rPr>
      </w:pPr>
      <w:r>
        <w:rPr>
          <w:rFonts w:ascii="宋体" w:eastAsia="宋体" w:hAnsi="宋体" w:cs="宋体"/>
          <w:spacing w:val="-1"/>
          <w:sz w:val="22"/>
        </w:rPr>
        <w:t>⑤  楼层平面布置图</w:t>
      </w:r>
    </w:p>
    <w:p w:rsidR="002C5E3D" w:rsidRDefault="002C5E3D" w:rsidP="002C5E3D">
      <w:pPr>
        <w:spacing w:before="95" w:line="218" w:lineRule="auto"/>
        <w:ind w:left="457" w:right="-1"/>
        <w:rPr>
          <w:rFonts w:ascii="宋体" w:eastAsia="宋体" w:hAnsi="宋体" w:cs="宋体"/>
          <w:sz w:val="22"/>
        </w:rPr>
      </w:pPr>
      <w:r>
        <w:rPr>
          <w:rFonts w:ascii="宋体" w:eastAsia="宋体" w:hAnsi="宋体" w:cs="宋体"/>
          <w:spacing w:val="-1"/>
          <w:sz w:val="22"/>
        </w:rPr>
        <w:t>⑥  人流动态参观线路规划设计图</w:t>
      </w:r>
    </w:p>
    <w:p w:rsidR="002C5E3D" w:rsidRDefault="002C5E3D" w:rsidP="002C5E3D">
      <w:pPr>
        <w:spacing w:before="95" w:line="233" w:lineRule="auto"/>
        <w:ind w:left="459" w:right="-1"/>
        <w:rPr>
          <w:rFonts w:ascii="宋体" w:eastAsia="宋体" w:hAnsi="宋体" w:cs="宋体"/>
          <w:sz w:val="22"/>
        </w:rPr>
      </w:pPr>
      <w:r>
        <w:rPr>
          <w:rFonts w:ascii="Times New Roman" w:eastAsia="Times New Roman" w:hAnsi="Times New Roman" w:cs="Times New Roman"/>
          <w:spacing w:val="-3"/>
          <w:sz w:val="22"/>
        </w:rPr>
        <w:t>9.2.2</w:t>
      </w:r>
      <w:r>
        <w:rPr>
          <w:rFonts w:ascii="Times New Roman" w:eastAsia="Times New Roman" w:hAnsi="Times New Roman" w:cs="Times New Roman"/>
          <w:spacing w:val="14"/>
          <w:w w:val="101"/>
          <w:sz w:val="22"/>
        </w:rPr>
        <w:t xml:space="preserve">  </w:t>
      </w:r>
      <w:r>
        <w:rPr>
          <w:rFonts w:ascii="宋体" w:eastAsia="宋体" w:hAnsi="宋体" w:cs="宋体"/>
          <w:spacing w:val="-3"/>
          <w:sz w:val="22"/>
        </w:rPr>
        <w:t>多媒体内容制作</w:t>
      </w:r>
    </w:p>
    <w:p w:rsidR="002C5E3D" w:rsidRDefault="002C5E3D" w:rsidP="002C5E3D">
      <w:pPr>
        <w:spacing w:before="79" w:line="260" w:lineRule="auto"/>
        <w:ind w:left="41" w:right="-1" w:firstLine="424"/>
        <w:rPr>
          <w:rFonts w:ascii="宋体" w:eastAsia="宋体" w:hAnsi="宋体" w:cs="宋体"/>
          <w:sz w:val="22"/>
        </w:rPr>
      </w:pPr>
      <w:r>
        <w:rPr>
          <w:rFonts w:ascii="宋体" w:eastAsia="宋体" w:hAnsi="宋体" w:cs="宋体"/>
          <w:sz w:val="22"/>
        </w:rPr>
        <w:t>（</w:t>
      </w:r>
      <w:r>
        <w:rPr>
          <w:rFonts w:ascii="Times New Roman" w:eastAsia="Times New Roman" w:hAnsi="Times New Roman" w:cs="Times New Roman"/>
          <w:sz w:val="22"/>
        </w:rPr>
        <w:t>1</w:t>
      </w:r>
      <w:r>
        <w:rPr>
          <w:rFonts w:ascii="宋体" w:eastAsia="宋体" w:hAnsi="宋体" w:cs="宋体"/>
          <w:sz w:val="22"/>
        </w:rPr>
        <w:t>）明确宣传目标：明确宣传的目标，是提升公</w:t>
      </w:r>
      <w:r>
        <w:rPr>
          <w:rFonts w:ascii="宋体" w:eastAsia="宋体" w:hAnsi="宋体" w:cs="宋体"/>
          <w:spacing w:val="-1"/>
          <w:sz w:val="22"/>
        </w:rPr>
        <w:t>众的</w:t>
      </w:r>
      <w:r>
        <w:rPr>
          <w:rFonts w:ascii="宋体" w:eastAsia="宋体" w:hAnsi="宋体" w:cs="宋体" w:hint="eastAsia"/>
          <w:spacing w:val="-1"/>
          <w:sz w:val="22"/>
        </w:rPr>
        <w:t>新时代廉洁文化</w:t>
      </w:r>
      <w:r>
        <w:rPr>
          <w:rFonts w:ascii="宋体" w:eastAsia="宋体" w:hAnsi="宋体" w:cs="宋体"/>
          <w:spacing w:val="-1"/>
          <w:sz w:val="22"/>
        </w:rPr>
        <w:t>意识</w:t>
      </w:r>
      <w:r>
        <w:rPr>
          <w:rFonts w:ascii="宋体" w:eastAsia="宋体" w:hAnsi="宋体" w:cs="宋体"/>
          <w:spacing w:val="-2"/>
          <w:sz w:val="22"/>
        </w:rPr>
        <w:t>。</w:t>
      </w:r>
    </w:p>
    <w:p w:rsidR="002C5E3D" w:rsidRDefault="002C5E3D" w:rsidP="002C5E3D">
      <w:pPr>
        <w:spacing w:before="93" w:line="260" w:lineRule="auto"/>
        <w:ind w:left="37" w:right="-1" w:firstLine="428"/>
        <w:rPr>
          <w:rFonts w:ascii="宋体" w:eastAsia="宋体" w:hAnsi="宋体" w:cs="宋体"/>
          <w:sz w:val="22"/>
        </w:rPr>
      </w:pPr>
      <w:r>
        <w:rPr>
          <w:rFonts w:ascii="宋体" w:eastAsia="宋体" w:hAnsi="宋体" w:cs="宋体"/>
          <w:spacing w:val="-1"/>
          <w:sz w:val="22"/>
        </w:rPr>
        <w:t>（</w:t>
      </w:r>
      <w:r>
        <w:rPr>
          <w:rFonts w:ascii="Times New Roman" w:eastAsia="Times New Roman" w:hAnsi="Times New Roman" w:cs="Times New Roman"/>
          <w:spacing w:val="-1"/>
          <w:sz w:val="22"/>
        </w:rPr>
        <w:t>2</w:t>
      </w:r>
      <w:r>
        <w:rPr>
          <w:rFonts w:ascii="宋体" w:eastAsia="宋体" w:hAnsi="宋体" w:cs="宋体"/>
          <w:spacing w:val="-1"/>
          <w:sz w:val="22"/>
        </w:rPr>
        <w:t>）内容全面：</w:t>
      </w:r>
      <w:r>
        <w:rPr>
          <w:rFonts w:ascii="宋体" w:eastAsia="宋体" w:hAnsi="宋体" w:cs="宋体" w:hint="eastAsia"/>
          <w:spacing w:val="-1"/>
          <w:sz w:val="22"/>
        </w:rPr>
        <w:t>以新时代廉洁文化为核心，采用多种角度进行呈现和表达</w:t>
      </w:r>
      <w:r>
        <w:rPr>
          <w:rFonts w:ascii="宋体" w:eastAsia="宋体" w:hAnsi="宋体" w:cs="宋体"/>
          <w:spacing w:val="-1"/>
          <w:sz w:val="22"/>
        </w:rPr>
        <w:t>。</w:t>
      </w:r>
    </w:p>
    <w:p w:rsidR="002C5E3D" w:rsidRDefault="002C5E3D" w:rsidP="002C5E3D">
      <w:pPr>
        <w:spacing w:before="95" w:line="259" w:lineRule="auto"/>
        <w:ind w:left="37" w:right="-1" w:firstLine="428"/>
        <w:rPr>
          <w:rFonts w:ascii="宋体" w:eastAsia="宋体" w:hAnsi="宋体" w:cs="宋体"/>
          <w:sz w:val="22"/>
        </w:rPr>
      </w:pPr>
      <w:r>
        <w:rPr>
          <w:rFonts w:ascii="宋体" w:eastAsia="宋体" w:hAnsi="宋体" w:cs="宋体"/>
          <w:spacing w:val="-1"/>
          <w:sz w:val="22"/>
        </w:rPr>
        <w:t>（</w:t>
      </w:r>
      <w:r>
        <w:rPr>
          <w:rFonts w:ascii="Times New Roman" w:eastAsia="Times New Roman" w:hAnsi="Times New Roman" w:cs="Times New Roman"/>
          <w:spacing w:val="-1"/>
          <w:sz w:val="22"/>
        </w:rPr>
        <w:t>3</w:t>
      </w:r>
      <w:r>
        <w:rPr>
          <w:rFonts w:ascii="宋体" w:eastAsia="宋体" w:hAnsi="宋体" w:cs="宋体"/>
          <w:spacing w:val="-1"/>
          <w:sz w:val="22"/>
        </w:rPr>
        <w:t>）目标人群多元：适应不同的受众群体，儿童、青少年、成年人或特定职业人</w:t>
      </w:r>
      <w:r>
        <w:rPr>
          <w:rFonts w:ascii="宋体" w:eastAsia="宋体" w:hAnsi="宋体" w:cs="宋体"/>
          <w:spacing w:val="-2"/>
          <w:sz w:val="22"/>
        </w:rPr>
        <w:t>群。</w:t>
      </w:r>
      <w:bookmarkStart w:id="49" w:name="OLE_LINK142"/>
      <w:bookmarkStart w:id="50" w:name="OLE_LINK143"/>
      <w:bookmarkStart w:id="51" w:name="OLE_LINK141"/>
      <w:r>
        <w:rPr>
          <w:rFonts w:ascii="宋体" w:eastAsia="宋体" w:hAnsi="宋体" w:cs="宋体"/>
          <w:spacing w:val="-2"/>
          <w:sz w:val="22"/>
        </w:rPr>
        <w:t>在内容制作</w:t>
      </w:r>
      <w:bookmarkEnd w:id="49"/>
      <w:bookmarkEnd w:id="50"/>
      <w:bookmarkEnd w:id="51"/>
      <w:r>
        <w:rPr>
          <w:rFonts w:ascii="宋体" w:eastAsia="宋体" w:hAnsi="宋体" w:cs="宋体"/>
          <w:spacing w:val="-2"/>
          <w:sz w:val="22"/>
        </w:rPr>
        <w:t>时选择适合的语言和表达方式。</w:t>
      </w:r>
    </w:p>
    <w:p w:rsidR="002C5E3D" w:rsidRDefault="002C5E3D" w:rsidP="002C5E3D">
      <w:pPr>
        <w:spacing w:before="94" w:line="273" w:lineRule="auto"/>
        <w:ind w:left="37" w:right="-1" w:firstLine="428"/>
        <w:rPr>
          <w:rFonts w:ascii="宋体" w:eastAsia="宋体" w:hAnsi="宋体" w:cs="宋体"/>
          <w:sz w:val="22"/>
        </w:rPr>
      </w:pPr>
      <w:r>
        <w:rPr>
          <w:rFonts w:ascii="宋体" w:eastAsia="宋体" w:hAnsi="宋体" w:cs="宋体"/>
          <w:spacing w:val="-1"/>
          <w:sz w:val="22"/>
        </w:rPr>
        <w:t>（</w:t>
      </w:r>
      <w:r>
        <w:rPr>
          <w:rFonts w:ascii="Times New Roman" w:eastAsia="Times New Roman" w:hAnsi="Times New Roman" w:cs="Times New Roman"/>
          <w:spacing w:val="-1"/>
          <w:sz w:val="22"/>
        </w:rPr>
        <w:t>4</w:t>
      </w:r>
      <w:r>
        <w:rPr>
          <w:rFonts w:ascii="宋体" w:eastAsia="宋体" w:hAnsi="宋体" w:cs="宋体"/>
          <w:spacing w:val="-1"/>
          <w:sz w:val="22"/>
        </w:rPr>
        <w:t>） 遵循法规和标准：在制作多媒体内容时，需要严</w:t>
      </w:r>
      <w:r>
        <w:rPr>
          <w:rFonts w:ascii="宋体" w:eastAsia="宋体" w:hAnsi="宋体" w:cs="宋体"/>
          <w:spacing w:val="-2"/>
          <w:sz w:val="22"/>
        </w:rPr>
        <w:t>格遵守国家和地方</w:t>
      </w:r>
      <w:r>
        <w:rPr>
          <w:rFonts w:ascii="宋体" w:eastAsia="宋体" w:hAnsi="宋体" w:cs="宋体"/>
          <w:spacing w:val="-1"/>
          <w:sz w:val="22"/>
        </w:rPr>
        <w:t>的消防法规以及相关行业标准。</w:t>
      </w:r>
    </w:p>
    <w:p w:rsidR="002C5E3D" w:rsidRDefault="002C5E3D" w:rsidP="002C5E3D">
      <w:pPr>
        <w:spacing w:before="94" w:line="273" w:lineRule="auto"/>
        <w:ind w:left="36" w:right="-1" w:firstLine="429"/>
        <w:rPr>
          <w:rFonts w:ascii="宋体" w:eastAsia="宋体" w:hAnsi="宋体" w:cs="宋体"/>
          <w:sz w:val="22"/>
        </w:rPr>
      </w:pPr>
      <w:r>
        <w:rPr>
          <w:rFonts w:ascii="宋体" w:eastAsia="宋体" w:hAnsi="宋体" w:cs="宋体"/>
          <w:spacing w:val="-1"/>
          <w:sz w:val="22"/>
        </w:rPr>
        <w:t>（</w:t>
      </w:r>
      <w:r>
        <w:rPr>
          <w:rFonts w:ascii="Times New Roman" w:eastAsia="Times New Roman" w:hAnsi="Times New Roman" w:cs="Times New Roman"/>
          <w:spacing w:val="-1"/>
          <w:sz w:val="22"/>
        </w:rPr>
        <w:t>5</w:t>
      </w:r>
      <w:r>
        <w:rPr>
          <w:rFonts w:ascii="宋体" w:eastAsia="宋体" w:hAnsi="宋体" w:cs="宋体"/>
          <w:spacing w:val="-1"/>
          <w:sz w:val="22"/>
        </w:rPr>
        <w:t>） 注重视觉效果：利用高质量的图像和视觉效果，增强多媒</w:t>
      </w:r>
      <w:r>
        <w:rPr>
          <w:rFonts w:ascii="宋体" w:eastAsia="宋体" w:hAnsi="宋体" w:cs="宋体"/>
          <w:spacing w:val="-2"/>
          <w:sz w:val="22"/>
        </w:rPr>
        <w:t>体内容的吸引力和</w:t>
      </w:r>
      <w:r>
        <w:rPr>
          <w:rFonts w:ascii="宋体" w:eastAsia="宋体" w:hAnsi="宋体" w:cs="宋体"/>
          <w:sz w:val="22"/>
        </w:rPr>
        <w:t xml:space="preserve"> </w:t>
      </w:r>
      <w:r>
        <w:rPr>
          <w:rFonts w:ascii="宋体" w:eastAsia="宋体" w:hAnsi="宋体" w:cs="宋体"/>
          <w:spacing w:val="-6"/>
          <w:sz w:val="22"/>
        </w:rPr>
        <w:t>理解度。</w:t>
      </w:r>
    </w:p>
    <w:p w:rsidR="002C5E3D" w:rsidRDefault="002C5E3D" w:rsidP="002C5E3D">
      <w:pPr>
        <w:spacing w:before="95" w:line="273" w:lineRule="auto"/>
        <w:ind w:left="51" w:right="-1" w:firstLine="414"/>
        <w:rPr>
          <w:rFonts w:ascii="宋体" w:eastAsia="宋体" w:hAnsi="宋体" w:cs="宋体"/>
          <w:sz w:val="22"/>
        </w:rPr>
      </w:pPr>
      <w:r>
        <w:rPr>
          <w:rFonts w:ascii="宋体" w:eastAsia="宋体" w:hAnsi="宋体" w:cs="宋体"/>
          <w:spacing w:val="-1"/>
          <w:sz w:val="22"/>
        </w:rPr>
        <w:lastRenderedPageBreak/>
        <w:t>（</w:t>
      </w:r>
      <w:r>
        <w:rPr>
          <w:rFonts w:ascii="Times New Roman" w:eastAsia="宋体" w:hAnsi="Times New Roman" w:cs="Times New Roman" w:hint="eastAsia"/>
          <w:spacing w:val="-1"/>
          <w:sz w:val="22"/>
        </w:rPr>
        <w:t>7</w:t>
      </w:r>
      <w:r>
        <w:rPr>
          <w:rFonts w:ascii="宋体" w:eastAsia="宋体" w:hAnsi="宋体" w:cs="宋体"/>
          <w:spacing w:val="-1"/>
          <w:sz w:val="22"/>
        </w:rPr>
        <w:t>） 引入案例分析：在多媒体内容中引入真实的</w:t>
      </w:r>
      <w:r>
        <w:rPr>
          <w:rFonts w:ascii="宋体" w:eastAsia="宋体" w:hAnsi="宋体" w:cs="宋体" w:hint="eastAsia"/>
          <w:spacing w:val="-1"/>
          <w:sz w:val="22"/>
        </w:rPr>
        <w:t>廉洁教育</w:t>
      </w:r>
      <w:r>
        <w:rPr>
          <w:rFonts w:ascii="宋体" w:eastAsia="宋体" w:hAnsi="宋体" w:cs="宋体"/>
          <w:spacing w:val="-1"/>
          <w:sz w:val="22"/>
        </w:rPr>
        <w:t>案例分析</w:t>
      </w:r>
      <w:r>
        <w:rPr>
          <w:rFonts w:ascii="宋体" w:eastAsia="宋体" w:hAnsi="宋体" w:cs="宋体"/>
          <w:spacing w:val="-2"/>
          <w:sz w:val="22"/>
        </w:rPr>
        <w:t>，通过</w:t>
      </w:r>
      <w:r>
        <w:rPr>
          <w:rFonts w:ascii="宋体" w:eastAsia="宋体" w:hAnsi="宋体" w:cs="宋体" w:hint="eastAsia"/>
          <w:spacing w:val="-2"/>
          <w:sz w:val="22"/>
        </w:rPr>
        <w:t>剖析</w:t>
      </w:r>
      <w:r>
        <w:rPr>
          <w:rFonts w:ascii="宋体" w:eastAsia="宋体" w:hAnsi="宋体" w:cs="宋体"/>
          <w:spacing w:val="-2"/>
          <w:sz w:val="22"/>
        </w:rPr>
        <w:t>原因和教训，提高观众对</w:t>
      </w:r>
      <w:r>
        <w:rPr>
          <w:rFonts w:ascii="宋体" w:eastAsia="宋体" w:hAnsi="宋体" w:cs="宋体" w:hint="eastAsia"/>
          <w:spacing w:val="-2"/>
          <w:sz w:val="22"/>
        </w:rPr>
        <w:t>廉洁</w:t>
      </w:r>
      <w:r>
        <w:rPr>
          <w:rFonts w:ascii="宋体" w:eastAsia="宋体" w:hAnsi="宋体" w:cs="宋体"/>
          <w:spacing w:val="-2"/>
          <w:sz w:val="22"/>
        </w:rPr>
        <w:t>的重视和警惕。</w:t>
      </w:r>
    </w:p>
    <w:p w:rsidR="002C5E3D" w:rsidRDefault="002C5E3D" w:rsidP="002C5E3D">
      <w:pPr>
        <w:spacing w:before="92" w:line="273" w:lineRule="auto"/>
        <w:ind w:left="37" w:right="-1" w:firstLine="428"/>
        <w:rPr>
          <w:rFonts w:ascii="宋体" w:eastAsia="宋体" w:hAnsi="宋体" w:cs="宋体"/>
          <w:sz w:val="22"/>
        </w:rPr>
      </w:pPr>
      <w:r>
        <w:rPr>
          <w:rFonts w:ascii="宋体" w:eastAsia="宋体" w:hAnsi="宋体" w:cs="宋体"/>
          <w:spacing w:val="-1"/>
          <w:sz w:val="22"/>
        </w:rPr>
        <w:t>（</w:t>
      </w:r>
      <w:r>
        <w:rPr>
          <w:rFonts w:ascii="Times New Roman" w:eastAsia="宋体" w:hAnsi="Times New Roman" w:cs="Times New Roman" w:hint="eastAsia"/>
          <w:spacing w:val="-1"/>
          <w:sz w:val="22"/>
        </w:rPr>
        <w:t>8</w:t>
      </w:r>
      <w:r>
        <w:rPr>
          <w:rFonts w:ascii="宋体" w:eastAsia="宋体" w:hAnsi="宋体" w:cs="宋体"/>
          <w:spacing w:val="-1"/>
          <w:sz w:val="22"/>
        </w:rPr>
        <w:t>）提供互动环节：在多媒体内容中设置互动环节，激发</w:t>
      </w:r>
      <w:r>
        <w:rPr>
          <w:rFonts w:ascii="宋体" w:eastAsia="宋体" w:hAnsi="宋体" w:cs="宋体"/>
          <w:spacing w:val="-2"/>
          <w:sz w:val="22"/>
        </w:rPr>
        <w:t>观众的参与热情和学习兴趣。互动环节应根据观众的特点和需求设计，确保观众能够积极参与并从中获得有价值的信息。</w:t>
      </w:r>
    </w:p>
    <w:p w:rsidR="002C5E3D" w:rsidRDefault="002C5E3D" w:rsidP="002C5E3D">
      <w:pPr>
        <w:spacing w:before="94" w:line="273" w:lineRule="auto"/>
        <w:ind w:left="39" w:right="-1" w:firstLine="426"/>
        <w:rPr>
          <w:rFonts w:ascii="宋体" w:eastAsia="宋体" w:hAnsi="宋体" w:cs="宋体"/>
          <w:sz w:val="22"/>
        </w:rPr>
      </w:pPr>
      <w:r>
        <w:rPr>
          <w:rFonts w:ascii="宋体" w:eastAsia="宋体" w:hAnsi="宋体" w:cs="宋体"/>
          <w:spacing w:val="-1"/>
          <w:sz w:val="22"/>
        </w:rPr>
        <w:t>（</w:t>
      </w:r>
      <w:r>
        <w:rPr>
          <w:rFonts w:ascii="Times New Roman" w:eastAsia="宋体" w:hAnsi="Times New Roman" w:cs="Times New Roman" w:hint="eastAsia"/>
          <w:spacing w:val="-1"/>
          <w:sz w:val="22"/>
        </w:rPr>
        <w:t>9</w:t>
      </w:r>
      <w:r>
        <w:rPr>
          <w:rFonts w:ascii="宋体" w:eastAsia="宋体" w:hAnsi="宋体" w:cs="宋体"/>
          <w:spacing w:val="-1"/>
          <w:sz w:val="22"/>
        </w:rPr>
        <w:t>）定期更新和修订：多媒体内容应定期更新和修订</w:t>
      </w:r>
      <w:r>
        <w:rPr>
          <w:rFonts w:ascii="宋体" w:eastAsia="宋体" w:hAnsi="宋体" w:cs="宋体"/>
          <w:spacing w:val="-2"/>
          <w:sz w:val="22"/>
        </w:rPr>
        <w:t>，以适应</w:t>
      </w:r>
      <w:r>
        <w:rPr>
          <w:rFonts w:ascii="宋体" w:eastAsia="宋体" w:hAnsi="宋体" w:cs="宋体" w:hint="eastAsia"/>
          <w:spacing w:val="-2"/>
          <w:sz w:val="22"/>
        </w:rPr>
        <w:t>新的需求和变化。</w:t>
      </w:r>
      <w:r>
        <w:rPr>
          <w:rFonts w:ascii="宋体" w:eastAsia="宋体" w:hAnsi="宋体" w:cs="宋体"/>
          <w:spacing w:val="-4"/>
          <w:sz w:val="22"/>
        </w:rPr>
        <w:t>同时，根据观众的反馈和需求，不断改</w:t>
      </w:r>
      <w:r>
        <w:rPr>
          <w:rFonts w:ascii="宋体" w:eastAsia="宋体" w:hAnsi="宋体" w:cs="宋体"/>
          <w:spacing w:val="-5"/>
          <w:sz w:val="22"/>
        </w:rPr>
        <w:t>进和优化内容结构和呈</w:t>
      </w:r>
      <w:r>
        <w:rPr>
          <w:rFonts w:ascii="宋体" w:eastAsia="宋体" w:hAnsi="宋体" w:cs="宋体"/>
          <w:spacing w:val="-1"/>
          <w:sz w:val="22"/>
        </w:rPr>
        <w:t>现方式，确保其持续有效和受欢迎。</w:t>
      </w:r>
    </w:p>
    <w:p w:rsidR="002C5E3D" w:rsidRDefault="002C5E3D" w:rsidP="002C5E3D">
      <w:pPr>
        <w:spacing w:before="94" w:line="260" w:lineRule="auto"/>
        <w:ind w:left="39" w:right="-1" w:firstLine="426"/>
        <w:rPr>
          <w:rFonts w:ascii="宋体" w:eastAsia="宋体" w:hAnsi="宋体" w:cs="宋体"/>
          <w:sz w:val="22"/>
        </w:rPr>
      </w:pPr>
      <w:r>
        <w:rPr>
          <w:rFonts w:ascii="宋体" w:eastAsia="宋体" w:hAnsi="宋体" w:cs="宋体"/>
          <w:spacing w:val="-1"/>
          <w:sz w:val="22"/>
        </w:rPr>
        <w:t>（</w:t>
      </w:r>
      <w:r>
        <w:rPr>
          <w:rFonts w:ascii="Times New Roman" w:eastAsia="宋体" w:hAnsi="Times New Roman" w:cs="Times New Roman" w:hint="eastAsia"/>
          <w:spacing w:val="-1"/>
          <w:sz w:val="22"/>
        </w:rPr>
        <w:t>10</w:t>
      </w:r>
      <w:r>
        <w:rPr>
          <w:rFonts w:ascii="宋体" w:eastAsia="宋体" w:hAnsi="宋体" w:cs="宋体"/>
          <w:spacing w:val="-1"/>
          <w:sz w:val="22"/>
        </w:rPr>
        <w:t>）投标方承诺为创作视频进行的筹备、构思</w:t>
      </w:r>
      <w:r>
        <w:rPr>
          <w:rFonts w:ascii="宋体" w:eastAsia="宋体" w:hAnsi="宋体" w:cs="宋体"/>
          <w:spacing w:val="-2"/>
          <w:sz w:val="22"/>
        </w:rPr>
        <w:t>或提供的所有素材、创意、各阶段</w:t>
      </w:r>
      <w:r>
        <w:rPr>
          <w:rFonts w:ascii="宋体" w:eastAsia="宋体" w:hAnsi="宋体" w:cs="宋体"/>
          <w:sz w:val="22"/>
        </w:rPr>
        <w:t xml:space="preserve"> </w:t>
      </w:r>
      <w:r>
        <w:rPr>
          <w:rFonts w:ascii="宋体" w:eastAsia="宋体" w:hAnsi="宋体" w:cs="宋体"/>
          <w:spacing w:val="-1"/>
          <w:sz w:val="22"/>
        </w:rPr>
        <w:t>音乐版本等不会对任何第三方的合法权益造成侵犯。</w:t>
      </w:r>
    </w:p>
    <w:p w:rsidR="002C5E3D" w:rsidRDefault="002C5E3D" w:rsidP="002C5E3D">
      <w:pPr>
        <w:spacing w:before="94" w:line="235" w:lineRule="auto"/>
        <w:ind w:left="459" w:right="-1"/>
        <w:rPr>
          <w:rFonts w:ascii="宋体" w:eastAsia="宋体" w:hAnsi="宋体" w:cs="宋体"/>
          <w:sz w:val="22"/>
        </w:rPr>
      </w:pPr>
      <w:r>
        <w:rPr>
          <w:rFonts w:ascii="Times New Roman" w:eastAsia="Times New Roman" w:hAnsi="Times New Roman" w:cs="Times New Roman"/>
          <w:spacing w:val="-1"/>
          <w:sz w:val="22"/>
        </w:rPr>
        <w:t xml:space="preserve">9.2.3 </w:t>
      </w:r>
      <w:r>
        <w:rPr>
          <w:rFonts w:ascii="宋体" w:eastAsia="宋体" w:hAnsi="宋体" w:cs="宋体"/>
          <w:spacing w:val="-1"/>
          <w:sz w:val="22"/>
        </w:rPr>
        <w:t>展厅系统配套方案</w:t>
      </w:r>
    </w:p>
    <w:p w:rsidR="002C5E3D" w:rsidRDefault="002C5E3D" w:rsidP="002C5E3D">
      <w:pPr>
        <w:spacing w:before="77" w:line="259" w:lineRule="auto"/>
        <w:ind w:left="36" w:right="-1" w:firstLine="429"/>
        <w:rPr>
          <w:rFonts w:ascii="宋体" w:eastAsia="宋体" w:hAnsi="宋体" w:cs="宋体"/>
          <w:sz w:val="22"/>
        </w:rPr>
      </w:pPr>
      <w:r>
        <w:rPr>
          <w:rFonts w:ascii="宋体" w:eastAsia="宋体" w:hAnsi="宋体" w:cs="宋体"/>
          <w:spacing w:val="-6"/>
          <w:sz w:val="22"/>
        </w:rPr>
        <w:t>（</w:t>
      </w:r>
      <w:r>
        <w:rPr>
          <w:rFonts w:ascii="Times New Roman" w:eastAsia="Times New Roman" w:hAnsi="Times New Roman" w:cs="Times New Roman"/>
          <w:spacing w:val="-6"/>
          <w:sz w:val="22"/>
        </w:rPr>
        <w:t>1</w:t>
      </w:r>
      <w:r>
        <w:rPr>
          <w:rFonts w:ascii="宋体" w:eastAsia="宋体" w:hAnsi="宋体" w:cs="宋体"/>
          <w:spacing w:val="-6"/>
          <w:sz w:val="22"/>
        </w:rPr>
        <w:t>）数字化和信息化：智慧场馆通过信息化手段，包括参观预约功能、参观形式、</w:t>
      </w:r>
      <w:r>
        <w:rPr>
          <w:rFonts w:ascii="宋体" w:eastAsia="宋体" w:hAnsi="宋体" w:cs="宋体"/>
          <w:sz w:val="22"/>
        </w:rPr>
        <w:t xml:space="preserve"> </w:t>
      </w:r>
      <w:r>
        <w:rPr>
          <w:rFonts w:ascii="宋体" w:eastAsia="宋体" w:hAnsi="宋体" w:cs="宋体"/>
          <w:spacing w:val="-1"/>
          <w:sz w:val="22"/>
        </w:rPr>
        <w:t>场馆活动发布等</w:t>
      </w:r>
      <w:r>
        <w:rPr>
          <w:rFonts w:ascii="宋体" w:eastAsia="宋体" w:hAnsi="宋体" w:cs="宋体" w:hint="eastAsia"/>
          <w:spacing w:val="-1"/>
          <w:sz w:val="22"/>
        </w:rPr>
        <w:t>。</w:t>
      </w:r>
    </w:p>
    <w:p w:rsidR="002C5E3D" w:rsidRDefault="002C5E3D" w:rsidP="002C5E3D">
      <w:pPr>
        <w:spacing w:before="97" w:line="260" w:lineRule="auto"/>
        <w:ind w:left="40" w:right="-1" w:firstLine="425"/>
        <w:rPr>
          <w:rFonts w:ascii="宋体" w:eastAsia="宋体" w:hAnsi="宋体" w:cs="宋体"/>
          <w:sz w:val="22"/>
        </w:rPr>
      </w:pPr>
      <w:r>
        <w:rPr>
          <w:rFonts w:ascii="宋体" w:eastAsia="宋体" w:hAnsi="宋体" w:cs="宋体"/>
          <w:sz w:val="22"/>
        </w:rPr>
        <w:t>（</w:t>
      </w:r>
      <w:r>
        <w:rPr>
          <w:rFonts w:ascii="Times New Roman" w:eastAsia="Times New Roman" w:hAnsi="Times New Roman" w:cs="Times New Roman"/>
          <w:sz w:val="22"/>
        </w:rPr>
        <w:t>2</w:t>
      </w:r>
      <w:bookmarkStart w:id="52" w:name="OLE_LINK136"/>
      <w:r>
        <w:rPr>
          <w:rFonts w:ascii="宋体" w:eastAsia="宋体" w:hAnsi="宋体" w:cs="宋体"/>
          <w:sz w:val="22"/>
        </w:rPr>
        <w:t>）</w:t>
      </w:r>
      <w:bookmarkEnd w:id="52"/>
      <w:r>
        <w:rPr>
          <w:rFonts w:ascii="宋体" w:eastAsia="宋体" w:hAnsi="宋体" w:cs="宋体"/>
          <w:sz w:val="22"/>
        </w:rPr>
        <w:t>智能中控管理： 管理人员无需逐个设</w:t>
      </w:r>
      <w:r>
        <w:rPr>
          <w:rFonts w:ascii="宋体" w:eastAsia="宋体" w:hAnsi="宋体" w:cs="宋体"/>
          <w:spacing w:val="-1"/>
          <w:sz w:val="22"/>
        </w:rPr>
        <w:t>备进行操作，只需在中央控制台上进</w:t>
      </w:r>
      <w:r>
        <w:rPr>
          <w:rFonts w:ascii="宋体" w:eastAsia="宋体" w:hAnsi="宋体" w:cs="宋体"/>
          <w:sz w:val="22"/>
        </w:rPr>
        <w:t xml:space="preserve"> </w:t>
      </w:r>
      <w:r>
        <w:rPr>
          <w:rFonts w:ascii="宋体" w:eastAsia="宋体" w:hAnsi="宋体" w:cs="宋体"/>
          <w:spacing w:val="-1"/>
          <w:sz w:val="22"/>
        </w:rPr>
        <w:t>行操作，即可实现对所有设备的统一控制和管理，大大提高管理效率。</w:t>
      </w:r>
    </w:p>
    <w:p w:rsidR="002C5E3D" w:rsidRDefault="002C5E3D" w:rsidP="002C5E3D">
      <w:pPr>
        <w:spacing w:before="92" w:line="273" w:lineRule="auto"/>
        <w:ind w:left="43" w:right="-1" w:firstLine="422"/>
        <w:rPr>
          <w:rFonts w:ascii="宋体" w:eastAsia="宋体" w:hAnsi="宋体" w:cs="宋体"/>
          <w:sz w:val="22"/>
        </w:rPr>
      </w:pPr>
      <w:r>
        <w:rPr>
          <w:rFonts w:ascii="宋体" w:eastAsia="宋体" w:hAnsi="宋体" w:cs="宋体"/>
          <w:spacing w:val="-5"/>
          <w:sz w:val="22"/>
        </w:rPr>
        <w:t>（</w:t>
      </w:r>
      <w:r>
        <w:rPr>
          <w:rFonts w:ascii="Times New Roman" w:eastAsia="Times New Roman" w:hAnsi="Times New Roman" w:cs="Times New Roman"/>
          <w:spacing w:val="-5"/>
          <w:sz w:val="22"/>
        </w:rPr>
        <w:t>3</w:t>
      </w:r>
      <w:r>
        <w:rPr>
          <w:rFonts w:ascii="宋体" w:eastAsia="宋体" w:hAnsi="宋体" w:cs="宋体"/>
          <w:spacing w:val="-5"/>
          <w:sz w:val="22"/>
        </w:rPr>
        <w:t>）服务智能化管理：用人工智能、物联网、大数据等先进技术，提供更加智能、</w:t>
      </w:r>
      <w:r>
        <w:rPr>
          <w:rFonts w:ascii="宋体" w:eastAsia="宋体" w:hAnsi="宋体" w:cs="宋体"/>
          <w:spacing w:val="5"/>
          <w:sz w:val="22"/>
        </w:rPr>
        <w:t xml:space="preserve"> </w:t>
      </w:r>
      <w:r>
        <w:rPr>
          <w:rFonts w:ascii="宋体" w:eastAsia="宋体" w:hAnsi="宋体" w:cs="宋体"/>
          <w:spacing w:val="-2"/>
          <w:sz w:val="22"/>
        </w:rPr>
        <w:t>高效、便捷和舒适的服务，可以通过自助式、智能化的服务，简化服务流程，提升人们</w:t>
      </w:r>
      <w:r>
        <w:rPr>
          <w:rFonts w:ascii="宋体" w:eastAsia="宋体" w:hAnsi="宋体" w:cs="宋体"/>
          <w:spacing w:val="-1"/>
          <w:sz w:val="22"/>
        </w:rPr>
        <w:t>的体验感。同时，通过数据分析等手段，加速场馆高效运营，提升服务水平。</w:t>
      </w:r>
    </w:p>
    <w:p w:rsidR="002C5E3D" w:rsidRDefault="002C5E3D" w:rsidP="002C5E3D">
      <w:pPr>
        <w:spacing w:before="95" w:line="260" w:lineRule="auto"/>
        <w:ind w:left="38" w:right="-1" w:firstLine="427"/>
        <w:rPr>
          <w:rFonts w:ascii="Times New Roman" w:eastAsia="Times New Roman" w:hAnsi="Times New Roman" w:cs="Times New Roman"/>
          <w:sz w:val="22"/>
        </w:rPr>
      </w:pPr>
      <w:r>
        <w:rPr>
          <w:rFonts w:ascii="宋体" w:eastAsia="宋体" w:hAnsi="宋体" w:cs="宋体"/>
          <w:spacing w:val="-1"/>
          <w:sz w:val="22"/>
        </w:rPr>
        <w:t>（</w:t>
      </w:r>
      <w:r>
        <w:rPr>
          <w:rFonts w:ascii="Times New Roman" w:eastAsia="Times New Roman" w:hAnsi="Times New Roman" w:cs="Times New Roman"/>
          <w:spacing w:val="-1"/>
          <w:sz w:val="22"/>
        </w:rPr>
        <w:t>4</w:t>
      </w:r>
      <w:r>
        <w:rPr>
          <w:rFonts w:ascii="宋体" w:eastAsia="宋体" w:hAnsi="宋体" w:cs="宋体"/>
          <w:spacing w:val="-1"/>
          <w:sz w:val="22"/>
        </w:rPr>
        <w:t>）</w:t>
      </w:r>
      <w:bookmarkStart w:id="53" w:name="OLE_LINK137"/>
      <w:r>
        <w:rPr>
          <w:rFonts w:ascii="宋体" w:eastAsia="宋体" w:hAnsi="宋体" w:cs="宋体"/>
          <w:spacing w:val="-1"/>
          <w:sz w:val="22"/>
        </w:rPr>
        <w:t>个</w:t>
      </w:r>
      <w:bookmarkEnd w:id="53"/>
      <w:r>
        <w:rPr>
          <w:rFonts w:ascii="宋体" w:eastAsia="宋体" w:hAnsi="宋体" w:cs="宋体"/>
          <w:spacing w:val="-1"/>
          <w:sz w:val="22"/>
        </w:rPr>
        <w:t>性打造：提供多样化的</w:t>
      </w:r>
      <w:r>
        <w:rPr>
          <w:rFonts w:ascii="宋体" w:eastAsia="宋体" w:hAnsi="宋体" w:cs="宋体"/>
          <w:spacing w:val="-35"/>
          <w:sz w:val="22"/>
        </w:rPr>
        <w:t xml:space="preserve"> </w:t>
      </w:r>
      <w:r>
        <w:rPr>
          <w:rFonts w:ascii="Times New Roman" w:eastAsia="Times New Roman" w:hAnsi="Times New Roman" w:cs="Times New Roman"/>
          <w:spacing w:val="-1"/>
          <w:sz w:val="22"/>
        </w:rPr>
        <w:t xml:space="preserve">IP </w:t>
      </w:r>
      <w:r>
        <w:rPr>
          <w:rFonts w:ascii="宋体" w:eastAsia="宋体" w:hAnsi="宋体" w:cs="宋体"/>
          <w:spacing w:val="-1"/>
          <w:sz w:val="22"/>
        </w:rPr>
        <w:t>形象。创建独特的</w:t>
      </w:r>
      <w:r>
        <w:rPr>
          <w:rFonts w:ascii="宋体" w:eastAsia="宋体" w:hAnsi="宋体" w:cs="宋体" w:hint="eastAsia"/>
          <w:spacing w:val="-1"/>
          <w:sz w:val="22"/>
        </w:rPr>
        <w:t>廉洁文化</w:t>
      </w:r>
      <w:r>
        <w:rPr>
          <w:rFonts w:ascii="宋体" w:eastAsia="宋体" w:hAnsi="宋体" w:cs="宋体"/>
          <w:spacing w:val="-1"/>
          <w:sz w:val="22"/>
        </w:rPr>
        <w:t>体验活</w:t>
      </w:r>
      <w:r>
        <w:rPr>
          <w:rFonts w:ascii="宋体" w:eastAsia="宋体" w:hAnsi="宋体" w:cs="宋体"/>
          <w:sz w:val="22"/>
        </w:rPr>
        <w:t>动，共同提升场馆的形象和吸引力，推动场馆的可持续发展</w:t>
      </w:r>
      <w:r>
        <w:rPr>
          <w:rFonts w:ascii="Times New Roman" w:eastAsia="Times New Roman" w:hAnsi="Times New Roman" w:cs="Times New Roman"/>
          <w:sz w:val="22"/>
        </w:rPr>
        <w:t>.</w:t>
      </w:r>
    </w:p>
    <w:p w:rsidR="002C5E3D" w:rsidRDefault="002C5E3D" w:rsidP="002C5E3D">
      <w:pPr>
        <w:spacing w:before="93" w:line="235" w:lineRule="auto"/>
        <w:ind w:left="459" w:right="-1"/>
        <w:rPr>
          <w:rFonts w:ascii="宋体" w:eastAsia="宋体" w:hAnsi="宋体" w:cs="宋体"/>
          <w:sz w:val="22"/>
        </w:rPr>
      </w:pPr>
      <w:bookmarkStart w:id="54" w:name="OLE_LINK202"/>
      <w:bookmarkStart w:id="55" w:name="OLE_LINK203"/>
      <w:bookmarkStart w:id="56" w:name="OLE_LINK204"/>
      <w:r>
        <w:rPr>
          <w:rFonts w:ascii="Times New Roman" w:eastAsia="Times New Roman" w:hAnsi="Times New Roman" w:cs="Times New Roman"/>
          <w:spacing w:val="-1"/>
          <w:sz w:val="22"/>
        </w:rPr>
        <w:t xml:space="preserve">9.2.4 </w:t>
      </w:r>
      <w:r>
        <w:rPr>
          <w:rFonts w:ascii="宋体" w:eastAsia="宋体" w:hAnsi="宋体" w:cs="宋体"/>
          <w:spacing w:val="-1"/>
          <w:sz w:val="22"/>
        </w:rPr>
        <w:t>现场作业施工</w:t>
      </w:r>
    </w:p>
    <w:bookmarkEnd w:id="54"/>
    <w:bookmarkEnd w:id="55"/>
    <w:bookmarkEnd w:id="56"/>
    <w:p w:rsidR="002C5E3D" w:rsidRDefault="002C5E3D" w:rsidP="002C5E3D">
      <w:pPr>
        <w:spacing w:before="78" w:line="299" w:lineRule="auto"/>
        <w:ind w:left="40" w:right="-1" w:firstLine="439"/>
        <w:rPr>
          <w:rFonts w:ascii="宋体" w:eastAsia="宋体" w:hAnsi="宋体" w:cs="宋体"/>
          <w:sz w:val="22"/>
        </w:rPr>
      </w:pPr>
      <w:r>
        <w:rPr>
          <w:rFonts w:ascii="宋体" w:eastAsia="宋体" w:hAnsi="宋体" w:cs="宋体"/>
          <w:spacing w:val="-2"/>
          <w:sz w:val="22"/>
        </w:rPr>
        <w:t>中标人应具备相应的资质，建立质量管理体系，针对承建布展设计文件编制施工组织方案，因施工原因所造成的质量问题应承担赔偿责任。</w:t>
      </w:r>
    </w:p>
    <w:p w:rsidR="002C5E3D" w:rsidRDefault="002C5E3D" w:rsidP="002C5E3D">
      <w:pPr>
        <w:spacing w:before="1" w:line="299" w:lineRule="auto"/>
        <w:ind w:left="40" w:right="-1" w:firstLine="439"/>
        <w:rPr>
          <w:rFonts w:ascii="宋体" w:eastAsia="宋体" w:hAnsi="宋体" w:cs="宋体"/>
          <w:sz w:val="22"/>
        </w:rPr>
      </w:pPr>
      <w:r>
        <w:rPr>
          <w:rFonts w:ascii="宋体" w:eastAsia="宋体" w:hAnsi="宋体" w:cs="宋体"/>
          <w:spacing w:val="-1"/>
          <w:sz w:val="22"/>
        </w:rPr>
        <w:t>中标人必须按合同设计和技术交底要求施工或保证建筑物的结构安全和主要使用</w:t>
      </w:r>
      <w:r>
        <w:rPr>
          <w:rFonts w:ascii="宋体" w:eastAsia="宋体" w:hAnsi="宋体" w:cs="宋体"/>
          <w:spacing w:val="-3"/>
          <w:sz w:val="22"/>
        </w:rPr>
        <w:t>功能，不得随意改动设计图纸。</w:t>
      </w:r>
    </w:p>
    <w:p w:rsidR="002C5E3D" w:rsidRDefault="002C5E3D" w:rsidP="002C5E3D">
      <w:pPr>
        <w:spacing w:before="96" w:line="299" w:lineRule="auto"/>
        <w:ind w:left="39" w:right="-1" w:firstLine="420"/>
        <w:rPr>
          <w:rFonts w:ascii="宋体" w:eastAsia="宋体" w:hAnsi="宋体" w:cs="宋体"/>
          <w:sz w:val="22"/>
        </w:rPr>
      </w:pPr>
      <w:r>
        <w:rPr>
          <w:rFonts w:ascii="宋体" w:eastAsia="宋体" w:hAnsi="宋体" w:cs="宋体"/>
          <w:spacing w:val="-4"/>
          <w:sz w:val="22"/>
        </w:rPr>
        <w:t>布展所使用材料的品种、规格和质量应符合设计和现行的国家标准的规定，严禁使</w:t>
      </w:r>
      <w:r>
        <w:rPr>
          <w:rFonts w:ascii="宋体" w:eastAsia="宋体" w:hAnsi="宋体" w:cs="宋体"/>
          <w:spacing w:val="-2"/>
          <w:sz w:val="22"/>
        </w:rPr>
        <w:t>用国家明令淘汰的材料或质量不合格的产品。</w:t>
      </w:r>
    </w:p>
    <w:p w:rsidR="002C5E3D" w:rsidRDefault="002C5E3D" w:rsidP="002C5E3D">
      <w:pPr>
        <w:spacing w:before="96" w:line="299" w:lineRule="auto"/>
        <w:ind w:left="39" w:right="-1" w:firstLine="420"/>
        <w:rPr>
          <w:rFonts w:ascii="宋体" w:eastAsia="宋体" w:hAnsi="宋体" w:cs="宋体"/>
          <w:spacing w:val="-4"/>
          <w:sz w:val="22"/>
        </w:rPr>
      </w:pPr>
      <w:r>
        <w:rPr>
          <w:rFonts w:ascii="宋体" w:eastAsia="宋体" w:hAnsi="宋体" w:cs="宋体"/>
          <w:spacing w:val="-4"/>
          <w:sz w:val="22"/>
        </w:rPr>
        <w:t>布展所用材料的燃烧性能应符合现行国家标准《建筑内部装修设计防火规范》（GB520222), 还应符合《民用建筑工程室内环境污染控制规范》(GB50325-2001)  等国家现行规定。</w:t>
      </w:r>
    </w:p>
    <w:p w:rsidR="002C5E3D" w:rsidRDefault="002C5E3D" w:rsidP="002C5E3D">
      <w:pPr>
        <w:spacing w:before="96" w:line="299" w:lineRule="auto"/>
        <w:ind w:left="39" w:right="-1" w:firstLine="420"/>
        <w:rPr>
          <w:rFonts w:ascii="宋体" w:eastAsia="宋体" w:hAnsi="宋体" w:cs="宋体"/>
          <w:sz w:val="22"/>
        </w:rPr>
      </w:pPr>
      <w:r>
        <w:rPr>
          <w:rFonts w:ascii="宋体" w:eastAsia="宋体" w:hAnsi="宋体" w:cs="宋体"/>
          <w:sz w:val="22"/>
        </w:rPr>
        <w:t>严禁违反设计文件擅自改动建筑主体，承重结构或主</w:t>
      </w:r>
      <w:r>
        <w:rPr>
          <w:rFonts w:ascii="宋体" w:eastAsia="宋体" w:hAnsi="宋体" w:cs="宋体"/>
          <w:spacing w:val="-1"/>
          <w:sz w:val="22"/>
        </w:rPr>
        <w:t>要使用功能，严禁未经</w:t>
      </w:r>
      <w:r>
        <w:rPr>
          <w:rFonts w:ascii="宋体" w:eastAsia="宋体" w:hAnsi="宋体" w:cs="宋体"/>
          <w:spacing w:val="-4"/>
          <w:sz w:val="22"/>
        </w:rPr>
        <w:t>设计确认</w:t>
      </w:r>
      <w:r>
        <w:rPr>
          <w:rFonts w:ascii="宋体" w:eastAsia="宋体" w:hAnsi="宋体" w:cs="宋体"/>
          <w:spacing w:val="-1"/>
          <w:sz w:val="22"/>
        </w:rPr>
        <w:t>和有关部门的批准擅自拆改水、电、气、通讯等配套设施。</w:t>
      </w:r>
    </w:p>
    <w:p w:rsidR="002C5E3D" w:rsidRDefault="002C5E3D" w:rsidP="002C5E3D">
      <w:pPr>
        <w:spacing w:before="96" w:line="299" w:lineRule="auto"/>
        <w:ind w:left="39" w:right="-1" w:firstLine="420"/>
        <w:rPr>
          <w:rFonts w:ascii="宋体" w:eastAsia="宋体" w:hAnsi="宋体" w:cs="宋体"/>
          <w:sz w:val="22"/>
        </w:rPr>
      </w:pPr>
      <w:r>
        <w:rPr>
          <w:rFonts w:ascii="宋体" w:eastAsia="宋体" w:hAnsi="宋体" w:cs="宋体"/>
          <w:spacing w:val="-5"/>
          <w:sz w:val="22"/>
        </w:rPr>
        <w:t>中标人应遵守有关环境保护的法律、法规，并应采取有效措施控制施工现场的</w:t>
      </w:r>
      <w:r>
        <w:rPr>
          <w:rFonts w:ascii="宋体" w:eastAsia="宋体" w:hAnsi="宋体" w:cs="宋体"/>
          <w:spacing w:val="-4"/>
          <w:sz w:val="22"/>
        </w:rPr>
        <w:t>各种</w:t>
      </w:r>
      <w:r>
        <w:rPr>
          <w:rFonts w:ascii="宋体" w:eastAsia="宋体" w:hAnsi="宋体" w:cs="宋体"/>
          <w:sz w:val="22"/>
        </w:rPr>
        <w:t>粉尘、废弃物、噪声、振动等对周围环境造</w:t>
      </w:r>
      <w:r>
        <w:rPr>
          <w:rFonts w:ascii="宋体" w:eastAsia="宋体" w:hAnsi="宋体" w:cs="宋体"/>
          <w:spacing w:val="-1"/>
          <w:sz w:val="22"/>
        </w:rPr>
        <w:t>成的污染和危害。</w:t>
      </w:r>
    </w:p>
    <w:p w:rsidR="002C5E3D" w:rsidRDefault="002C5E3D" w:rsidP="002C5E3D">
      <w:pPr>
        <w:spacing w:before="96" w:line="299" w:lineRule="auto"/>
        <w:ind w:left="39" w:right="-1" w:firstLine="420"/>
        <w:rPr>
          <w:rFonts w:ascii="宋体" w:eastAsia="宋体" w:hAnsi="宋体" w:cs="宋体"/>
          <w:sz w:val="22"/>
        </w:rPr>
      </w:pPr>
      <w:r>
        <w:rPr>
          <w:rFonts w:ascii="宋体" w:eastAsia="宋体" w:hAnsi="宋体" w:cs="宋体"/>
          <w:spacing w:val="-3"/>
          <w:sz w:val="22"/>
        </w:rPr>
        <w:lastRenderedPageBreak/>
        <w:t>布展应在基础或基层的质量验收合格后施工</w:t>
      </w:r>
      <w:r>
        <w:rPr>
          <w:rFonts w:ascii="宋体" w:eastAsia="宋体" w:hAnsi="宋体" w:cs="宋体"/>
          <w:spacing w:val="-4"/>
          <w:sz w:val="22"/>
        </w:rPr>
        <w:t>，当施工安装工序中有恒温、恒湿、防</w:t>
      </w:r>
      <w:r>
        <w:rPr>
          <w:rFonts w:ascii="宋体" w:eastAsia="宋体" w:hAnsi="宋体" w:cs="宋体"/>
          <w:spacing w:val="-1"/>
          <w:sz w:val="22"/>
        </w:rPr>
        <w:t>火、防震、防尘或辐射要求和气象条件不适应时应采取相应</w:t>
      </w:r>
      <w:r>
        <w:rPr>
          <w:rFonts w:ascii="宋体" w:eastAsia="宋体" w:hAnsi="宋体" w:cs="宋体"/>
          <w:spacing w:val="-2"/>
          <w:sz w:val="22"/>
        </w:rPr>
        <w:t>措施。</w:t>
      </w:r>
    </w:p>
    <w:p w:rsidR="002C5E3D" w:rsidRDefault="002C5E3D" w:rsidP="002C5E3D">
      <w:pPr>
        <w:spacing w:line="299" w:lineRule="auto"/>
        <w:ind w:left="55" w:right="-1" w:firstLine="407"/>
        <w:rPr>
          <w:rFonts w:ascii="宋体" w:eastAsia="宋体" w:hAnsi="宋体" w:cs="宋体"/>
          <w:sz w:val="22"/>
        </w:rPr>
      </w:pPr>
      <w:r>
        <w:rPr>
          <w:rFonts w:ascii="宋体" w:eastAsia="宋体" w:hAnsi="宋体" w:cs="宋体"/>
          <w:spacing w:val="-5"/>
          <w:sz w:val="22"/>
        </w:rPr>
        <w:t>项目验收前应将施工现场清理干净，做好展柜、展台、展板、背景等半成品、成品</w:t>
      </w:r>
      <w:r>
        <w:rPr>
          <w:rFonts w:ascii="宋体" w:eastAsia="宋体" w:hAnsi="宋体" w:cs="宋体"/>
          <w:spacing w:val="-3"/>
          <w:sz w:val="22"/>
        </w:rPr>
        <w:t>的保护防止污染和损坏。</w:t>
      </w:r>
    </w:p>
    <w:p w:rsidR="002C5E3D" w:rsidRDefault="002C5E3D" w:rsidP="002C5E3D">
      <w:pPr>
        <w:spacing w:before="96" w:line="299" w:lineRule="auto"/>
        <w:ind w:left="39" w:right="-1" w:firstLine="420"/>
        <w:rPr>
          <w:rFonts w:ascii="宋体" w:eastAsia="宋体" w:hAnsi="宋体" w:cs="宋体"/>
          <w:sz w:val="22"/>
        </w:rPr>
      </w:pPr>
      <w:r>
        <w:rPr>
          <w:rFonts w:ascii="宋体" w:eastAsia="宋体" w:hAnsi="宋体" w:cs="宋体"/>
          <w:spacing w:val="-3"/>
          <w:sz w:val="22"/>
        </w:rPr>
        <w:t>中标人向采购人移交项目档案资料时，应将竣工图和设计资料整理移交给</w:t>
      </w:r>
      <w:r>
        <w:rPr>
          <w:rFonts w:ascii="宋体" w:eastAsia="宋体" w:hAnsi="宋体" w:cs="宋体"/>
          <w:spacing w:val="-4"/>
          <w:sz w:val="22"/>
        </w:rPr>
        <w:t>采购人</w:t>
      </w:r>
      <w:r>
        <w:rPr>
          <w:rFonts w:ascii="宋体" w:eastAsia="宋体" w:hAnsi="宋体" w:cs="宋体"/>
          <w:spacing w:val="-3"/>
          <w:sz w:val="22"/>
        </w:rPr>
        <w:t>，</w:t>
      </w:r>
      <w:r>
        <w:rPr>
          <w:rFonts w:ascii="宋体" w:eastAsia="宋体" w:hAnsi="宋体" w:cs="宋体"/>
          <w:spacing w:val="-1"/>
          <w:sz w:val="22"/>
        </w:rPr>
        <w:t>并编制《项目档案资料移交清单》</w:t>
      </w:r>
      <w:r>
        <w:rPr>
          <w:rFonts w:ascii="Times New Roman" w:eastAsia="Times New Roman" w:hAnsi="Times New Roman" w:cs="Times New Roman"/>
          <w:spacing w:val="-1"/>
          <w:sz w:val="22"/>
        </w:rPr>
        <w:t>,</w:t>
      </w:r>
      <w:r>
        <w:rPr>
          <w:rFonts w:ascii="宋体" w:eastAsia="宋体" w:hAnsi="宋体" w:cs="宋体"/>
          <w:spacing w:val="-1"/>
          <w:sz w:val="22"/>
        </w:rPr>
        <w:t>双方按清单查阅清点，按规定保存份数存档</w:t>
      </w:r>
      <w:r>
        <w:rPr>
          <w:rFonts w:ascii="宋体" w:eastAsia="宋体" w:hAnsi="宋体" w:cs="宋体"/>
          <w:spacing w:val="-4"/>
          <w:sz w:val="22"/>
        </w:rPr>
        <w:t>备查</w:t>
      </w:r>
      <w:r>
        <w:rPr>
          <w:rFonts w:ascii="宋体" w:eastAsia="宋体" w:hAnsi="宋体" w:cs="宋体"/>
          <w:spacing w:val="-1"/>
          <w:sz w:val="22"/>
        </w:rPr>
        <w:t>。</w:t>
      </w:r>
    </w:p>
    <w:p w:rsidR="002C5E3D" w:rsidRDefault="002C5E3D" w:rsidP="002C5E3D">
      <w:pPr>
        <w:spacing w:before="96" w:line="299" w:lineRule="auto"/>
        <w:ind w:left="39" w:right="-1" w:firstLine="420"/>
        <w:rPr>
          <w:rFonts w:ascii="宋体" w:eastAsia="宋体" w:hAnsi="宋体" w:cs="宋体"/>
          <w:sz w:val="22"/>
        </w:rPr>
      </w:pPr>
      <w:r>
        <w:rPr>
          <w:rFonts w:ascii="宋体" w:eastAsia="宋体" w:hAnsi="宋体" w:cs="宋体"/>
          <w:spacing w:val="-4"/>
          <w:sz w:val="22"/>
        </w:rPr>
        <w:t>做好现场组织管理工作，以安全、规范、合理、有效的施工组织方式，确保按照所</w:t>
      </w:r>
      <w:r>
        <w:rPr>
          <w:rFonts w:ascii="宋体" w:eastAsia="宋体" w:hAnsi="宋体" w:cs="宋体"/>
          <w:spacing w:val="-1"/>
          <w:sz w:val="22"/>
        </w:rPr>
        <w:t>要求的布展节点进度完成所有的项目内容。</w:t>
      </w:r>
    </w:p>
    <w:p w:rsidR="002C5E3D" w:rsidRDefault="002C5E3D" w:rsidP="002C5E3D">
      <w:pPr>
        <w:spacing w:line="299" w:lineRule="auto"/>
        <w:ind w:left="43" w:right="-1" w:firstLine="419"/>
        <w:rPr>
          <w:rFonts w:ascii="宋体" w:eastAsia="宋体" w:hAnsi="宋体" w:cs="宋体"/>
          <w:sz w:val="22"/>
        </w:rPr>
      </w:pPr>
      <w:r>
        <w:rPr>
          <w:rFonts w:ascii="宋体" w:eastAsia="宋体" w:hAnsi="宋体" w:cs="宋体"/>
          <w:spacing w:val="-4"/>
          <w:sz w:val="22"/>
        </w:rPr>
        <w:t>建立质量保证体系，保证布展项目的设计质量、制作质量、现场施工质量，达到一</w:t>
      </w:r>
      <w:r>
        <w:rPr>
          <w:rFonts w:ascii="宋体" w:eastAsia="宋体" w:hAnsi="宋体" w:cs="宋体"/>
          <w:spacing w:val="-2"/>
          <w:sz w:val="22"/>
        </w:rPr>
        <w:t>次验收合格的质量标准。</w:t>
      </w:r>
    </w:p>
    <w:p w:rsidR="002C5E3D" w:rsidRDefault="002C5E3D" w:rsidP="002C5E3D">
      <w:pPr>
        <w:spacing w:before="1" w:line="299" w:lineRule="auto"/>
        <w:ind w:left="42" w:right="-1" w:firstLine="417"/>
        <w:rPr>
          <w:rFonts w:ascii="宋体" w:eastAsia="宋体" w:hAnsi="宋体" w:cs="宋体"/>
          <w:sz w:val="22"/>
        </w:rPr>
      </w:pPr>
      <w:r>
        <w:rPr>
          <w:rFonts w:ascii="宋体" w:eastAsia="宋体" w:hAnsi="宋体" w:cs="宋体"/>
          <w:spacing w:val="-6"/>
          <w:sz w:val="22"/>
        </w:rPr>
        <w:t>确保布展现场的安全防护、文明施工，</w:t>
      </w:r>
      <w:r>
        <w:rPr>
          <w:rFonts w:ascii="宋体" w:eastAsia="宋体" w:hAnsi="宋体" w:cs="宋体"/>
          <w:spacing w:val="-24"/>
          <w:sz w:val="22"/>
        </w:rPr>
        <w:t xml:space="preserve"> </w:t>
      </w:r>
      <w:r>
        <w:rPr>
          <w:rFonts w:ascii="宋体" w:eastAsia="宋体" w:hAnsi="宋体" w:cs="宋体"/>
          <w:spacing w:val="-6"/>
          <w:sz w:val="22"/>
        </w:rPr>
        <w:t>建立安全考核责任制</w:t>
      </w:r>
      <w:r>
        <w:rPr>
          <w:rFonts w:ascii="宋体" w:eastAsia="宋体" w:hAnsi="宋体" w:cs="宋体"/>
          <w:spacing w:val="-7"/>
          <w:sz w:val="22"/>
        </w:rPr>
        <w:t>，做到措施到位，落 到</w:t>
      </w:r>
      <w:r>
        <w:rPr>
          <w:rFonts w:ascii="宋体" w:eastAsia="宋体" w:hAnsi="宋体" w:cs="宋体"/>
          <w:sz w:val="22"/>
        </w:rPr>
        <w:t xml:space="preserve"> </w:t>
      </w:r>
      <w:r>
        <w:rPr>
          <w:rFonts w:ascii="宋体" w:eastAsia="宋体" w:hAnsi="宋体" w:cs="宋体"/>
          <w:spacing w:val="-2"/>
          <w:sz w:val="22"/>
        </w:rPr>
        <w:t>实处，保证布展项目施工全过程的安全、环保和职业健康，做好应急预案，防范安全风</w:t>
      </w:r>
      <w:r>
        <w:rPr>
          <w:rFonts w:ascii="宋体" w:eastAsia="宋体" w:hAnsi="宋体" w:cs="宋体"/>
          <w:spacing w:val="-11"/>
          <w:sz w:val="22"/>
        </w:rPr>
        <w:t>险。</w:t>
      </w:r>
    </w:p>
    <w:p w:rsidR="002C5E3D" w:rsidRDefault="002C5E3D" w:rsidP="002C5E3D">
      <w:pPr>
        <w:spacing w:line="300" w:lineRule="auto"/>
        <w:ind w:right="-1"/>
        <w:rPr>
          <w:rFonts w:ascii="宋体" w:eastAsia="宋体" w:hAnsi="宋体" w:cs="宋体"/>
          <w:spacing w:val="-1"/>
          <w:sz w:val="22"/>
        </w:rPr>
      </w:pPr>
      <w:r>
        <w:rPr>
          <w:rFonts w:ascii="宋体" w:eastAsia="宋体" w:hAnsi="宋体" w:cs="宋体" w:hint="eastAsia"/>
          <w:spacing w:val="-1"/>
          <w:sz w:val="22"/>
        </w:rPr>
        <w:t>临港新片区水华路09-01社区服务中心4层</w:t>
      </w:r>
      <w:r>
        <w:rPr>
          <w:rFonts w:ascii="宋体" w:eastAsia="宋体" w:hAnsi="宋体" w:cs="宋体"/>
          <w:spacing w:val="-1"/>
          <w:sz w:val="22"/>
        </w:rPr>
        <w:t xml:space="preserve"> </w:t>
      </w:r>
      <w:r>
        <w:rPr>
          <w:rFonts w:ascii="宋体" w:eastAsia="宋体" w:hAnsi="宋体" w:cs="宋体" w:hint="eastAsia"/>
          <w:spacing w:val="-4"/>
          <w:sz w:val="22"/>
        </w:rPr>
        <w:t>3246</w:t>
      </w:r>
      <w:r>
        <w:rPr>
          <w:rFonts w:ascii="Times New Roman" w:eastAsia="Times New Roman" w:hAnsi="Times New Roman" w:cs="Times New Roman"/>
          <w:spacing w:val="-1"/>
          <w:sz w:val="22"/>
        </w:rPr>
        <w:t xml:space="preserve"> </w:t>
      </w:r>
      <w:r>
        <w:rPr>
          <w:rFonts w:ascii="宋体" w:eastAsia="宋体" w:hAnsi="宋体" w:cs="宋体"/>
          <w:spacing w:val="-1"/>
          <w:sz w:val="22"/>
        </w:rPr>
        <w:t>平方米的空间内布展，平面图如下：</w:t>
      </w:r>
    </w:p>
    <w:p w:rsidR="002C5E3D" w:rsidRDefault="002C5E3D" w:rsidP="002C5E3D">
      <w:pPr>
        <w:spacing w:line="300" w:lineRule="auto"/>
        <w:ind w:right="-1"/>
        <w:rPr>
          <w:rFonts w:ascii="宋体" w:eastAsia="宋体" w:hAnsi="宋体" w:cs="宋体"/>
          <w:spacing w:val="-1"/>
          <w:sz w:val="22"/>
        </w:rPr>
      </w:pPr>
    </w:p>
    <w:p w:rsidR="002C5E3D" w:rsidRDefault="002C5E3D" w:rsidP="002C5E3D">
      <w:pPr>
        <w:spacing w:line="300" w:lineRule="auto"/>
        <w:ind w:right="-1"/>
        <w:rPr>
          <w:rFonts w:ascii="Times New Roman" w:hAnsi="Times New Roman" w:cs="Times New Roman"/>
          <w:b/>
          <w:bCs/>
          <w:color w:val="FF0000"/>
          <w:sz w:val="22"/>
        </w:rPr>
      </w:pPr>
      <w:r>
        <w:rPr>
          <w:rFonts w:ascii="宋体" w:eastAsia="宋体" w:hAnsi="宋体" w:hint="eastAsia"/>
          <w:b/>
          <w:noProof/>
          <w:szCs w:val="21"/>
          <w:highlight w:val="red"/>
        </w:rPr>
        <w:lastRenderedPageBreak/>
        <w:drawing>
          <wp:inline distT="0" distB="0" distL="114300" distR="114300" wp14:anchorId="2EA245FF" wp14:editId="2264169D">
            <wp:extent cx="5446395" cy="5610860"/>
            <wp:effectExtent l="0" t="0" r="1905" b="2540"/>
            <wp:docPr id="3" name="图片 3" descr="174797556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47975563556"/>
                    <pic:cNvPicPr>
                      <a:picLocks noChangeAspect="1"/>
                    </pic:cNvPicPr>
                  </pic:nvPicPr>
                  <pic:blipFill>
                    <a:blip r:embed="rId8"/>
                    <a:stretch>
                      <a:fillRect/>
                    </a:stretch>
                  </pic:blipFill>
                  <pic:spPr>
                    <a:xfrm>
                      <a:off x="0" y="0"/>
                      <a:ext cx="5446395" cy="5610860"/>
                    </a:xfrm>
                    <a:prstGeom prst="rect">
                      <a:avLst/>
                    </a:prstGeom>
                    <a:noFill/>
                    <a:ln>
                      <a:noFill/>
                    </a:ln>
                  </pic:spPr>
                </pic:pic>
              </a:graphicData>
            </a:graphic>
          </wp:inline>
        </w:drawing>
      </w:r>
    </w:p>
    <w:p w:rsidR="002C5E3D" w:rsidRDefault="002C5E3D" w:rsidP="002C5E3D">
      <w:pPr>
        <w:widowControl/>
        <w:spacing w:line="300" w:lineRule="auto"/>
        <w:jc w:val="left"/>
        <w:rPr>
          <w:rFonts w:ascii="Times New Roman" w:hAnsi="Times New Roman" w:cs="Times New Roman"/>
          <w:bCs/>
          <w:sz w:val="22"/>
          <w:u w:val="single"/>
        </w:rPr>
      </w:pP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bookmarkStart w:id="57" w:name="OLE_LINK144"/>
      <w:bookmarkStart w:id="58" w:name="OLE_LINK145"/>
      <w:bookmarkStart w:id="59" w:name="OLE_LINK146"/>
      <w:r>
        <w:rPr>
          <w:rFonts w:ascii="Times New Roman" w:hAnsi="Times New Roman" w:cs="Times New Roman"/>
          <w:color w:val="000000"/>
          <w:sz w:val="22"/>
        </w:rPr>
        <w:t xml:space="preserve">9.2.5 </w:t>
      </w:r>
      <w:r>
        <w:rPr>
          <w:rFonts w:ascii="Times New Roman" w:hAnsi="Times New Roman" w:cs="Times New Roman" w:hint="eastAsia"/>
          <w:color w:val="000000"/>
          <w:sz w:val="22"/>
        </w:rPr>
        <w:t>培训服务要求</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安装调试后，投标方须向使用方人员做好所供产品日常保养、使用、管理的现场</w:t>
      </w:r>
      <w:r>
        <w:rPr>
          <w:rFonts w:ascii="Times New Roman" w:hAnsi="Times New Roman" w:cs="Times New Roman"/>
          <w:color w:val="000000"/>
          <w:sz w:val="22"/>
        </w:rPr>
        <w:t xml:space="preserve"> </w:t>
      </w:r>
      <w:r>
        <w:rPr>
          <w:rFonts w:ascii="Times New Roman" w:hAnsi="Times New Roman" w:cs="Times New Roman" w:hint="eastAsia"/>
          <w:color w:val="000000"/>
          <w:sz w:val="22"/>
        </w:rPr>
        <w:t>实地培训，直至会熟练使用。</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9.2.6</w:t>
      </w:r>
      <w:r>
        <w:rPr>
          <w:rFonts w:ascii="Times New Roman" w:hAnsi="Times New Roman" w:cs="Times New Roman" w:hint="eastAsia"/>
          <w:color w:val="000000"/>
          <w:sz w:val="22"/>
        </w:rPr>
        <w:t>软件要求</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本项目所涉及的展陈设计、展陈实施、应用部署、数字化技术体现，需满足业主单位的要求，相关软硬件配置根据业务需求按需部署在用户指定区域，并且能够实现统一管理。</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中标人应向采购人提供所有项目完整的控制性软件及其知识产权永久使用权，在工程竣工时，给采购人提供软件完全备份文件，一旦系统崩溃，采购人能够自行恢复。中标人应向采购人提供相关软件</w:t>
      </w:r>
      <w:r>
        <w:rPr>
          <w:rFonts w:ascii="Times New Roman" w:hAnsi="Times New Roman" w:cs="Times New Roman"/>
          <w:color w:val="000000"/>
          <w:sz w:val="22"/>
        </w:rPr>
        <w:t xml:space="preserve"> 24 </w:t>
      </w:r>
      <w:r>
        <w:rPr>
          <w:rFonts w:ascii="Times New Roman" w:hAnsi="Times New Roman" w:cs="Times New Roman" w:hint="eastAsia"/>
          <w:color w:val="000000"/>
          <w:sz w:val="22"/>
        </w:rPr>
        <w:t>小时免费技术支持，重大问题应在接到采购人通知后</w:t>
      </w:r>
      <w:r>
        <w:rPr>
          <w:rFonts w:ascii="Times New Roman" w:hAnsi="Times New Roman" w:cs="Times New Roman"/>
          <w:color w:val="000000"/>
          <w:sz w:val="22"/>
        </w:rPr>
        <w:t xml:space="preserve"> 48 </w:t>
      </w:r>
      <w:r>
        <w:rPr>
          <w:rFonts w:ascii="Times New Roman" w:hAnsi="Times New Roman" w:cs="Times New Roman" w:hint="eastAsia"/>
          <w:color w:val="000000"/>
          <w:sz w:val="22"/>
        </w:rPr>
        <w:t>小时内派人到达现场解决问题。</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软件设计须功能实用，便于操作，操作界面友好，简洁明了，配色方案与环境相</w:t>
      </w:r>
      <w:r>
        <w:rPr>
          <w:rFonts w:ascii="Times New Roman" w:hAnsi="Times New Roman" w:cs="Times New Roman"/>
          <w:color w:val="000000"/>
          <w:sz w:val="22"/>
        </w:rPr>
        <w:t xml:space="preserve"> </w:t>
      </w:r>
      <w:r>
        <w:rPr>
          <w:rFonts w:ascii="Times New Roman" w:hAnsi="Times New Roman" w:cs="Times New Roman" w:hint="eastAsia"/>
          <w:color w:val="000000"/>
          <w:sz w:val="22"/>
        </w:rPr>
        <w:t>协</w:t>
      </w:r>
      <w:r>
        <w:rPr>
          <w:rFonts w:ascii="Times New Roman" w:hAnsi="Times New Roman" w:cs="Times New Roman" w:hint="eastAsia"/>
          <w:color w:val="000000"/>
          <w:sz w:val="22"/>
        </w:rPr>
        <w:lastRenderedPageBreak/>
        <w:t>调，与观众互动有效。</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中标人负责提供软件的安装和调测，包括系统内</w:t>
      </w:r>
      <w:bookmarkStart w:id="60" w:name="OLE_LINK147"/>
      <w:r>
        <w:rPr>
          <w:rFonts w:ascii="Times New Roman" w:hAnsi="Times New Roman" w:cs="Times New Roman" w:hint="eastAsia"/>
          <w:color w:val="000000"/>
          <w:sz w:val="22"/>
        </w:rPr>
        <w:t>部不同功能之间的联调以及与外围系统的</w:t>
      </w:r>
      <w:bookmarkEnd w:id="60"/>
      <w:r>
        <w:rPr>
          <w:rFonts w:ascii="Times New Roman" w:hAnsi="Times New Roman" w:cs="Times New Roman" w:hint="eastAsia"/>
          <w:color w:val="000000"/>
          <w:sz w:val="22"/>
        </w:rPr>
        <w:t>联调。</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中标人调试前提出完整的调试计划并经采购人确认，包括调试的内容、项目、指标、方法和进度，并提供相应的仪器和工具。中标人有责任对采购人的技术人员提出的问题作出解答。调试进行详细记录，系统调试结束后，由中标人技术人员签字后交给采购人验收。</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9.3 </w:t>
      </w:r>
      <w:r>
        <w:rPr>
          <w:rFonts w:ascii="Times New Roman" w:hAnsi="Times New Roman" w:cs="Times New Roman" w:hint="eastAsia"/>
          <w:color w:val="000000"/>
          <w:sz w:val="22"/>
        </w:rPr>
        <w:t>人员及设备要求</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9.3.1</w:t>
      </w:r>
      <w:r>
        <w:rPr>
          <w:rFonts w:ascii="Times New Roman" w:hAnsi="Times New Roman" w:cs="Times New Roman" w:hint="eastAsia"/>
          <w:color w:val="000000"/>
          <w:sz w:val="22"/>
        </w:rPr>
        <w:t>人员配备要求</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本项目中人员岗位要求（但不仅限于）详见下表。</w:t>
      </w:r>
    </w:p>
    <w:p w:rsidR="002C5E3D" w:rsidRDefault="002C5E3D" w:rsidP="002C5E3D">
      <w:pPr>
        <w:adjustRightInd w:val="0"/>
        <w:snapToGrid w:val="0"/>
        <w:spacing w:line="300" w:lineRule="auto"/>
        <w:ind w:firstLineChars="192" w:firstLine="424"/>
        <w:jc w:val="center"/>
        <w:rPr>
          <w:rFonts w:ascii="Times New Roman" w:hAnsi="Times New Roman" w:cs="Times New Roman"/>
          <w:b/>
          <w:bCs/>
          <w:color w:val="000000"/>
          <w:sz w:val="22"/>
        </w:rPr>
      </w:pPr>
      <w:r>
        <w:rPr>
          <w:rFonts w:ascii="Times New Roman" w:hAnsi="Times New Roman" w:cs="Times New Roman" w:hint="eastAsia"/>
          <w:b/>
          <w:bCs/>
          <w:color w:val="000000"/>
          <w:sz w:val="22"/>
        </w:rPr>
        <w:t>人员配备一览表</w:t>
      </w:r>
    </w:p>
    <w:tbl>
      <w:tblPr>
        <w:tblStyle w:val="TableNormal"/>
        <w:tblW w:w="961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8"/>
        <w:gridCol w:w="1382"/>
        <w:gridCol w:w="1202"/>
        <w:gridCol w:w="4379"/>
        <w:gridCol w:w="1734"/>
      </w:tblGrid>
      <w:tr w:rsidR="002C5E3D" w:rsidTr="00D72ABA">
        <w:trPr>
          <w:trHeight w:val="724"/>
          <w:jc w:val="center"/>
        </w:trPr>
        <w:tc>
          <w:tcPr>
            <w:tcW w:w="917"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rPr>
              <w:t>序号</w:t>
            </w:r>
          </w:p>
        </w:tc>
        <w:tc>
          <w:tcPr>
            <w:tcW w:w="138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rPr>
              <w:t>岗位名称</w:t>
            </w:r>
          </w:p>
        </w:tc>
        <w:tc>
          <w:tcPr>
            <w:tcW w:w="120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rPr>
              <w:t>建议配置岗位人数</w:t>
            </w:r>
            <w:r>
              <w:rPr>
                <w:rFonts w:ascii="Times New Roman" w:hAnsi="Times New Roman" w:cs="Times New Roman"/>
                <w:spacing w:val="-6"/>
              </w:rPr>
              <w:t>（最低要求）</w:t>
            </w:r>
          </w:p>
        </w:tc>
        <w:tc>
          <w:tcPr>
            <w:tcW w:w="4376"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rPr>
              <w:t>基本要求</w:t>
            </w:r>
          </w:p>
        </w:tc>
        <w:tc>
          <w:tcPr>
            <w:tcW w:w="1733"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rPr>
              <w:t>备注</w:t>
            </w:r>
          </w:p>
        </w:tc>
      </w:tr>
      <w:tr w:rsidR="002C5E3D" w:rsidTr="00D72ABA">
        <w:trPr>
          <w:trHeight w:val="1074"/>
          <w:jc w:val="center"/>
        </w:trPr>
        <w:tc>
          <w:tcPr>
            <w:tcW w:w="917"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ind w:firstLine="440"/>
              <w:rPr>
                <w:rFonts w:ascii="Times New Roman" w:hAnsi="Times New Roman" w:cs="Times New Roman"/>
              </w:rPr>
            </w:pPr>
            <w:bookmarkStart w:id="61" w:name="_Hlk164320294"/>
            <w:bookmarkStart w:id="62" w:name="_Hlk207804699"/>
            <w:r>
              <w:rPr>
                <w:rFonts w:ascii="Times New Roman" w:hAnsi="Times New Roman" w:cs="Times New Roman"/>
              </w:rPr>
              <w:t>1</w:t>
            </w:r>
          </w:p>
        </w:tc>
        <w:tc>
          <w:tcPr>
            <w:tcW w:w="138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rPr>
              <w:t>项目</w:t>
            </w:r>
            <w:r>
              <w:rPr>
                <w:rFonts w:ascii="Times New Roman" w:hAnsi="Times New Roman" w:cs="Times New Roman" w:hint="eastAsia"/>
              </w:rPr>
              <w:t>负责人</w:t>
            </w:r>
          </w:p>
        </w:tc>
        <w:tc>
          <w:tcPr>
            <w:tcW w:w="120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ind w:firstLine="440"/>
              <w:rPr>
                <w:rFonts w:ascii="Times New Roman" w:hAnsi="Times New Roman" w:cs="Times New Roman"/>
              </w:rPr>
            </w:pPr>
            <w:r>
              <w:rPr>
                <w:rFonts w:ascii="Times New Roman" w:hAnsi="Times New Roman" w:cs="Times New Roman"/>
              </w:rPr>
              <w:t>1</w:t>
            </w:r>
          </w:p>
        </w:tc>
        <w:tc>
          <w:tcPr>
            <w:tcW w:w="4376"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hint="eastAsia"/>
              </w:rPr>
              <w:t>具有类似项目工作经验</w:t>
            </w:r>
            <w:r>
              <w:rPr>
                <w:rFonts w:ascii="Times New Roman" w:hAnsi="Times New Roman" w:cs="Times New Roman"/>
              </w:rPr>
              <w:t>，具备相关专业能力及丰富</w:t>
            </w:r>
            <w:r>
              <w:rPr>
                <w:rFonts w:ascii="Times New Roman" w:hAnsi="Times New Roman" w:cs="Times New Roman"/>
                <w:spacing w:val="8"/>
              </w:rPr>
              <w:t>管理经验。主要人员，如有相关证书请在投标文</w:t>
            </w:r>
            <w:r>
              <w:rPr>
                <w:rFonts w:ascii="Times New Roman" w:hAnsi="Times New Roman" w:cs="Times New Roman"/>
                <w:spacing w:val="-1"/>
              </w:rPr>
              <w:t>件中提供相关证明材料。</w:t>
            </w:r>
          </w:p>
        </w:tc>
        <w:tc>
          <w:tcPr>
            <w:tcW w:w="1733"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jc w:val="center"/>
            </w:pPr>
            <w:r>
              <w:t>负</w:t>
            </w:r>
            <w:bookmarkStart w:id="63" w:name="OLE_LINK150"/>
            <w:bookmarkStart w:id="64" w:name="OLE_LINK151"/>
            <w:bookmarkStart w:id="65" w:name="OLE_LINK152"/>
            <w:r>
              <w:t>责</w:t>
            </w:r>
            <w:bookmarkEnd w:id="63"/>
            <w:bookmarkEnd w:id="64"/>
            <w:bookmarkEnd w:id="65"/>
            <w:r>
              <w:t>整体项目的进度管理，实施管理，质量管理等</w:t>
            </w:r>
          </w:p>
        </w:tc>
        <w:bookmarkEnd w:id="61"/>
      </w:tr>
      <w:tr w:rsidR="002C5E3D" w:rsidTr="00D72ABA">
        <w:trPr>
          <w:trHeight w:val="1074"/>
          <w:jc w:val="center"/>
        </w:trPr>
        <w:tc>
          <w:tcPr>
            <w:tcW w:w="917"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ind w:firstLine="440"/>
              <w:rPr>
                <w:rFonts w:ascii="Times New Roman" w:hAnsi="Times New Roman" w:cs="Times New Roman"/>
              </w:rPr>
            </w:pPr>
            <w:r>
              <w:rPr>
                <w:rFonts w:ascii="Times New Roman" w:hAnsi="Times New Roman" w:cs="Times New Roman"/>
              </w:rPr>
              <w:t>2</w:t>
            </w:r>
          </w:p>
        </w:tc>
        <w:tc>
          <w:tcPr>
            <w:tcW w:w="138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rPr>
              <w:t>技术负责人</w:t>
            </w:r>
          </w:p>
        </w:tc>
        <w:tc>
          <w:tcPr>
            <w:tcW w:w="120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ind w:firstLine="440"/>
              <w:rPr>
                <w:rFonts w:ascii="Times New Roman" w:hAnsi="Times New Roman" w:cs="Times New Roman"/>
              </w:rPr>
            </w:pPr>
            <w:r>
              <w:rPr>
                <w:rFonts w:ascii="Times New Roman" w:hAnsi="Times New Roman" w:cs="Times New Roman"/>
              </w:rPr>
              <w:t>1</w:t>
            </w:r>
          </w:p>
        </w:tc>
        <w:tc>
          <w:tcPr>
            <w:tcW w:w="4376"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rPr>
              <w:t>具有</w:t>
            </w:r>
            <w:bookmarkStart w:id="66" w:name="OLE_LINK149"/>
            <w:bookmarkStart w:id="67" w:name="OLE_LINK148"/>
            <w:r>
              <w:rPr>
                <w:rFonts w:ascii="Times New Roman" w:hAnsi="Times New Roman" w:cs="Times New Roman"/>
              </w:rPr>
              <w:t>高级或以上职称，</w:t>
            </w:r>
            <w:bookmarkEnd w:id="66"/>
            <w:bookmarkEnd w:id="67"/>
            <w:r>
              <w:rPr>
                <w:rFonts w:ascii="Times New Roman" w:hAnsi="Times New Roman" w:cs="Times New Roman"/>
              </w:rPr>
              <w:t>具备相关专业能力及丰富</w:t>
            </w:r>
            <w:r>
              <w:rPr>
                <w:rFonts w:ascii="Times New Roman" w:hAnsi="Times New Roman" w:cs="Times New Roman"/>
                <w:spacing w:val="8"/>
              </w:rPr>
              <w:t>管理经验。主要人员，如有相关证书请在投标文</w:t>
            </w:r>
            <w:r>
              <w:rPr>
                <w:rFonts w:ascii="Times New Roman" w:hAnsi="Times New Roman" w:cs="Times New Roman"/>
                <w:spacing w:val="-1"/>
              </w:rPr>
              <w:t>件中提供相关证明材料。</w:t>
            </w:r>
          </w:p>
        </w:tc>
        <w:tc>
          <w:tcPr>
            <w:tcW w:w="1733"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jc w:val="center"/>
            </w:pPr>
            <w:r>
              <w:t>对整体项目技术负责，实施过程中的所有技术问题解决</w:t>
            </w:r>
          </w:p>
        </w:tc>
      </w:tr>
      <w:tr w:rsidR="002C5E3D" w:rsidTr="00D72ABA">
        <w:trPr>
          <w:trHeight w:val="1074"/>
          <w:jc w:val="center"/>
        </w:trPr>
        <w:tc>
          <w:tcPr>
            <w:tcW w:w="917"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ind w:firstLine="440"/>
              <w:rPr>
                <w:rFonts w:ascii="Times New Roman" w:hAnsi="Times New Roman" w:cs="Times New Roman"/>
              </w:rPr>
            </w:pPr>
            <w:r>
              <w:rPr>
                <w:rFonts w:ascii="Times New Roman" w:hAnsi="Times New Roman" w:cs="Times New Roman" w:hint="eastAsia"/>
              </w:rPr>
              <w:t>3</w:t>
            </w:r>
          </w:p>
        </w:tc>
        <w:tc>
          <w:tcPr>
            <w:tcW w:w="138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bookmarkStart w:id="68" w:name="OLE_LINK35"/>
            <w:bookmarkStart w:id="69" w:name="OLE_LINK36"/>
            <w:r>
              <w:rPr>
                <w:rFonts w:ascii="Times New Roman" w:hAnsi="Times New Roman" w:cs="Times New Roman" w:hint="eastAsia"/>
              </w:rPr>
              <w:t>设计负责人</w:t>
            </w:r>
            <w:bookmarkEnd w:id="68"/>
            <w:bookmarkEnd w:id="69"/>
          </w:p>
        </w:tc>
        <w:tc>
          <w:tcPr>
            <w:tcW w:w="120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ind w:firstLine="440"/>
              <w:rPr>
                <w:rFonts w:ascii="Times New Roman" w:hAnsi="Times New Roman" w:cs="Times New Roman"/>
              </w:rPr>
            </w:pPr>
            <w:r>
              <w:rPr>
                <w:rFonts w:ascii="Times New Roman" w:hAnsi="Times New Roman" w:cs="Times New Roman" w:hint="eastAsia"/>
              </w:rPr>
              <w:t>1</w:t>
            </w:r>
          </w:p>
        </w:tc>
        <w:tc>
          <w:tcPr>
            <w:tcW w:w="4376"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rPr>
              <w:t>具有高级或以上职称，具备相关专业能力及丰富</w:t>
            </w:r>
            <w:r>
              <w:rPr>
                <w:rFonts w:ascii="Times New Roman" w:hAnsi="Times New Roman" w:cs="Times New Roman"/>
                <w:spacing w:val="8"/>
              </w:rPr>
              <w:t>管理经验。主要人员，如有相关证书请在投标文</w:t>
            </w:r>
            <w:r>
              <w:rPr>
                <w:rFonts w:ascii="Times New Roman" w:hAnsi="Times New Roman" w:cs="Times New Roman"/>
                <w:spacing w:val="-1"/>
              </w:rPr>
              <w:t>件中提供相关证明材料。</w:t>
            </w:r>
          </w:p>
        </w:tc>
        <w:tc>
          <w:tcPr>
            <w:tcW w:w="1733"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jc w:val="center"/>
            </w:pPr>
            <w:r>
              <w:rPr>
                <w:rFonts w:hint="eastAsia"/>
              </w:rPr>
              <w:t>负责</w:t>
            </w:r>
            <w:r>
              <w:t>整体项目</w:t>
            </w:r>
            <w:r>
              <w:rPr>
                <w:rFonts w:hint="eastAsia"/>
              </w:rPr>
              <w:t>的设计及设计管理，</w:t>
            </w:r>
            <w:r>
              <w:t>实施过程中的所有技术问题解决</w:t>
            </w:r>
          </w:p>
        </w:tc>
      </w:tr>
      <w:tr w:rsidR="002C5E3D" w:rsidTr="00D72ABA">
        <w:trPr>
          <w:trHeight w:val="90"/>
          <w:jc w:val="center"/>
        </w:trPr>
        <w:tc>
          <w:tcPr>
            <w:tcW w:w="917"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ind w:firstLine="440"/>
              <w:rPr>
                <w:rFonts w:ascii="Times New Roman" w:hAnsi="Times New Roman" w:cs="Times New Roman"/>
              </w:rPr>
            </w:pPr>
            <w:r>
              <w:rPr>
                <w:rFonts w:ascii="Times New Roman" w:hAnsi="Times New Roman" w:cs="Times New Roman" w:hint="eastAsia"/>
              </w:rPr>
              <w:t>4</w:t>
            </w:r>
          </w:p>
        </w:tc>
        <w:tc>
          <w:tcPr>
            <w:tcW w:w="138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rPr>
              <w:t>项目团队</w:t>
            </w:r>
            <w:r>
              <w:rPr>
                <w:rFonts w:ascii="Times New Roman" w:hAnsi="Times New Roman" w:cs="Times New Roman" w:hint="eastAsia"/>
              </w:rPr>
              <w:t>其他人员</w:t>
            </w:r>
          </w:p>
        </w:tc>
        <w:tc>
          <w:tcPr>
            <w:tcW w:w="120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ind w:firstLine="440"/>
              <w:rPr>
                <w:rFonts w:ascii="Times New Roman" w:hAnsi="Times New Roman" w:cs="Times New Roman"/>
              </w:rPr>
            </w:pPr>
            <w:r>
              <w:rPr>
                <w:rFonts w:ascii="Times New Roman" w:hAnsi="Times New Roman" w:cs="Times New Roman" w:hint="eastAsia"/>
              </w:rPr>
              <w:t>5</w:t>
            </w:r>
          </w:p>
        </w:tc>
        <w:tc>
          <w:tcPr>
            <w:tcW w:w="4376"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jc w:val="center"/>
              <w:rPr>
                <w:rFonts w:ascii="Times New Roman" w:hAnsi="Times New Roman" w:cs="Times New Roman"/>
              </w:rPr>
            </w:pPr>
            <w:r>
              <w:rPr>
                <w:rFonts w:ascii="Times New Roman" w:hAnsi="Times New Roman" w:cs="Times New Roman"/>
              </w:rPr>
              <w:t>具备相关专业能力及丰富管理经验。如有相关证</w:t>
            </w:r>
            <w:r>
              <w:rPr>
                <w:rFonts w:ascii="Times New Roman" w:hAnsi="Times New Roman" w:cs="Times New Roman"/>
                <w:spacing w:val="-2"/>
              </w:rPr>
              <w:t>书请在投标文件中提供相关证明材料。</w:t>
            </w:r>
          </w:p>
        </w:tc>
        <w:tc>
          <w:tcPr>
            <w:tcW w:w="1733"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ind w:firstLine="680"/>
              <w:jc w:val="center"/>
            </w:pPr>
          </w:p>
        </w:tc>
      </w:tr>
      <w:bookmarkEnd w:id="62"/>
      <w:tr w:rsidR="002C5E3D" w:rsidTr="00D72ABA">
        <w:trPr>
          <w:trHeight w:val="366"/>
          <w:jc w:val="center"/>
        </w:trPr>
        <w:tc>
          <w:tcPr>
            <w:tcW w:w="917"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ind w:firstLine="680"/>
              <w:jc w:val="center"/>
            </w:pPr>
          </w:p>
        </w:tc>
        <w:tc>
          <w:tcPr>
            <w:tcW w:w="138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ind w:firstLine="440"/>
              <w:jc w:val="center"/>
              <w:rPr>
                <w:rFonts w:ascii="Times New Roman" w:hAnsi="Times New Roman" w:cs="Times New Roman"/>
              </w:rPr>
            </w:pPr>
            <w:r>
              <w:rPr>
                <w:rFonts w:ascii="Times New Roman" w:hAnsi="Times New Roman" w:cs="Times New Roman"/>
              </w:rPr>
              <w:t>合计</w:t>
            </w:r>
          </w:p>
        </w:tc>
        <w:tc>
          <w:tcPr>
            <w:tcW w:w="1201"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pStyle w:val="TableText"/>
              <w:ind w:firstLine="440"/>
              <w:rPr>
                <w:rFonts w:ascii="Times New Roman" w:hAnsi="Times New Roman" w:cs="Times New Roman"/>
              </w:rPr>
            </w:pPr>
            <w:r>
              <w:rPr>
                <w:rFonts w:ascii="Times New Roman" w:hAnsi="Times New Roman" w:cs="Times New Roman"/>
              </w:rPr>
              <w:t>8</w:t>
            </w:r>
          </w:p>
        </w:tc>
        <w:tc>
          <w:tcPr>
            <w:tcW w:w="4376"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ind w:firstLine="680"/>
              <w:jc w:val="center"/>
            </w:pPr>
          </w:p>
        </w:tc>
        <w:tc>
          <w:tcPr>
            <w:tcW w:w="1733" w:type="dxa"/>
            <w:tcBorders>
              <w:top w:val="single" w:sz="2" w:space="0" w:color="000000"/>
              <w:left w:val="single" w:sz="2" w:space="0" w:color="000000"/>
              <w:bottom w:val="single" w:sz="2" w:space="0" w:color="000000"/>
              <w:right w:val="single" w:sz="2" w:space="0" w:color="000000"/>
            </w:tcBorders>
            <w:vAlign w:val="center"/>
          </w:tcPr>
          <w:p w:rsidR="002C5E3D" w:rsidRDefault="002C5E3D" w:rsidP="00D72ABA">
            <w:pPr>
              <w:ind w:firstLine="680"/>
              <w:jc w:val="center"/>
            </w:pPr>
          </w:p>
        </w:tc>
      </w:tr>
    </w:tbl>
    <w:p w:rsidR="002C5E3D" w:rsidRDefault="002C5E3D" w:rsidP="002C5E3D">
      <w:pPr>
        <w:pStyle w:val="aff"/>
        <w:rPr>
          <w:rFonts w:ascii="Times New Roman" w:hAnsi="Times New Roman" w:cs="Times New Roman"/>
        </w:rPr>
      </w:pPr>
    </w:p>
    <w:p w:rsidR="002C5E3D" w:rsidRDefault="002C5E3D" w:rsidP="002C5E3D">
      <w:pPr>
        <w:pStyle w:val="aff"/>
        <w:rPr>
          <w:rFonts w:ascii="Times New Roman" w:hAnsi="Times New Roman" w:cs="Times New Roman"/>
        </w:rPr>
      </w:pPr>
      <w:r>
        <w:rPr>
          <w:rFonts w:ascii="Times New Roman" w:hAnsi="Times New Roman" w:cs="Times New Roman"/>
        </w:rPr>
        <w:t>9.3.2</w:t>
      </w:r>
      <w:r>
        <w:rPr>
          <w:rFonts w:ascii="Times New Roman" w:hAnsi="Times New Roman" w:cs="Times New Roman"/>
        </w:rPr>
        <w:t>本项目中设备材料要求（但不仅限于）详见下表。</w:t>
      </w:r>
    </w:p>
    <w:p w:rsidR="002C5E3D" w:rsidRDefault="002C5E3D" w:rsidP="002C5E3D">
      <w:pPr>
        <w:spacing w:before="71" w:line="293" w:lineRule="auto"/>
        <w:ind w:left="122" w:right="1364" w:firstLine="422"/>
        <w:jc w:val="center"/>
        <w:rPr>
          <w:rFonts w:ascii="宋体" w:eastAsia="宋体" w:hAnsi="宋体" w:cs="宋体"/>
          <w:b/>
          <w:bCs/>
          <w:spacing w:val="4"/>
          <w:sz w:val="22"/>
        </w:rPr>
      </w:pPr>
      <w:bookmarkStart w:id="70" w:name="_Hlk164320755"/>
      <w:r>
        <w:rPr>
          <w:rFonts w:ascii="宋体" w:eastAsia="宋体" w:hAnsi="宋体" w:cs="宋体" w:hint="eastAsia"/>
          <w:b/>
          <w:bCs/>
          <w:spacing w:val="4"/>
          <w:sz w:val="22"/>
        </w:rPr>
        <w:t>布展多媒体、模型及其他电子设备布展搭建明细表</w:t>
      </w:r>
    </w:p>
    <w:tbl>
      <w:tblPr>
        <w:tblStyle w:val="af8"/>
        <w:tblW w:w="5000" w:type="pct"/>
        <w:tblLook w:val="04A0" w:firstRow="1" w:lastRow="0" w:firstColumn="1" w:lastColumn="0" w:noHBand="0" w:noVBand="1"/>
      </w:tblPr>
      <w:tblGrid>
        <w:gridCol w:w="620"/>
        <w:gridCol w:w="1580"/>
        <w:gridCol w:w="810"/>
        <w:gridCol w:w="4379"/>
        <w:gridCol w:w="417"/>
        <w:gridCol w:w="716"/>
      </w:tblGrid>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序号</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展区名称</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项目名称</w:t>
            </w:r>
          </w:p>
        </w:tc>
        <w:tc>
          <w:tcPr>
            <w:tcW w:w="2727"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技术参数</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单位</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pacing w:val="4"/>
                <w:sz w:val="22"/>
              </w:rPr>
              <w:t>建议配置设备数量（最低要求）</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1</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序厅</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lastRenderedPageBreak/>
              <w:t>1.1</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裸眼3D演绎系统</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rPr>
          <w:trHeight w:val="1696"/>
        </w:trPr>
        <w:tc>
          <w:tcPr>
            <w:tcW w:w="303" w:type="pct"/>
            <w:vMerge w:val="restart"/>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裸眼3D系统</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2</w:t>
            </w:r>
          </w:p>
        </w:tc>
      </w:tr>
      <w:tr w:rsidR="002C5E3D" w:rsidTr="00D72ABA">
        <w:trPr>
          <w:trHeight w:val="1358"/>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rPr>
          <w:trHeight w:val="1163"/>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rPr>
          <w:trHeight w:val="3112"/>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裸眼3D空间屏影片</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三维动画特效制作，匹配空间精准演算，超高清4k以上像素，3D裸眼视觉技术。</w:t>
            </w:r>
            <w:r>
              <w:rPr>
                <w:rFonts w:ascii="宋体" w:eastAsia="宋体" w:hAnsi="宋体" w:cs="宋体" w:hint="eastAsia"/>
                <w:snapToGrid w:val="0"/>
                <w:color w:val="000000"/>
                <w:lang w:bidi="ar"/>
              </w:rPr>
              <w:br/>
              <w:t>影片创意策划方案编纂，资料搜集、整合、跟踪对接；电脑三维数字模型的对接与场景创建；匹配高清大屏高精度制作成像；角色设计与动作设定；元素特效与空间屏视角对位匹配；裸眼画面视觉演算合成；高精度动画渲染制作（画面场景灯光着色、材质效果设定制作，场景环境深化，渲染输出序列画面）；3D空间场景特效设定及包装制作；专业剪辑配音配乐；海量超高清动画画面数据渲染生成；合成画面的整体色彩校正；资深剪辑师多通道合成剪辑输出。影片画面匹配现场裸眼空间设定/安装调试。</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90</w:t>
            </w:r>
          </w:p>
        </w:tc>
      </w:tr>
      <w:tr w:rsidR="002C5E3D" w:rsidTr="00D72ABA">
        <w:trPr>
          <w:trHeight w:val="761"/>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全彩LED播放演示系统</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同步控制系统</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同步控制系统软件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rPr>
          <w:trHeight w:val="713"/>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全彩LED影片制作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包含部分人物/实景拍摄、实体场景复原、普通合成制作、普通渲染、后期剪辑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180</w:t>
            </w:r>
          </w:p>
        </w:tc>
      </w:tr>
      <w:tr w:rsidR="002C5E3D" w:rsidTr="00D72ABA">
        <w:trPr>
          <w:trHeight w:val="840"/>
        </w:trPr>
        <w:tc>
          <w:tcPr>
            <w:tcW w:w="303" w:type="pct"/>
          </w:tcPr>
          <w:p w:rsidR="002C5E3D" w:rsidRDefault="002C5E3D" w:rsidP="00D72ABA">
            <w:pPr>
              <w:widowControl/>
              <w:jc w:val="center"/>
              <w:textAlignment w:val="center"/>
              <w:rPr>
                <w:rFonts w:ascii="宋体" w:eastAsia="宋体" w:hAnsi="宋体" w:cs="宋体"/>
                <w:b/>
                <w:bCs/>
                <w:snapToGrid w:val="0"/>
                <w:color w:val="000000"/>
              </w:rPr>
            </w:pPr>
            <w:r>
              <w:rPr>
                <w:rFonts w:ascii="宋体" w:eastAsia="宋体" w:hAnsi="宋体" w:cs="宋体" w:hint="eastAsia"/>
                <w:b/>
                <w:bCs/>
                <w:snapToGrid w:val="0"/>
                <w:color w:val="000000"/>
                <w:lang w:bidi="ar"/>
              </w:rPr>
              <w:t>1.2</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168</w:t>
            </w:r>
          </w:p>
        </w:tc>
      </w:tr>
      <w:tr w:rsidR="002C5E3D" w:rsidTr="00D72ABA">
        <w:trPr>
          <w:trHeight w:val="1280"/>
        </w:trPr>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2</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纪检监察史（一大至七大）</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rPr>
          <w:trHeight w:val="697"/>
        </w:trPr>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lastRenderedPageBreak/>
              <w:t>2.1</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幻维场景复原</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rPr>
          <w:trHeight w:val="1178"/>
        </w:trPr>
        <w:tc>
          <w:tcPr>
            <w:tcW w:w="303" w:type="pct"/>
          </w:tcPr>
          <w:p w:rsidR="002C5E3D" w:rsidRDefault="002C5E3D" w:rsidP="00D72ABA">
            <w:pPr>
              <w:jc w:val="center"/>
              <w:rPr>
                <w:rFonts w:ascii="宋体" w:eastAsia="宋体" w:hAnsi="宋体" w:cs="宋体"/>
                <w:b/>
                <w:bCs/>
                <w:spacing w:val="4"/>
                <w:sz w:val="22"/>
              </w:rPr>
            </w:pP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中共五大会址场景复原</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中共五大会址场景复原</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空间地面投影面积11m2，空间做旧，含吊顶实木楼板，水泥地面，主席台，大木窗、窗套，大会议桌，讲台桌道具，不含隔墙基层（另计）。</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项</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rPr>
          <w:trHeight w:val="1554"/>
        </w:trPr>
        <w:tc>
          <w:tcPr>
            <w:tcW w:w="303" w:type="pct"/>
            <w:vMerge w:val="restart"/>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投影多媒体演示系统</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2</w:t>
            </w:r>
          </w:p>
        </w:tc>
      </w:tr>
      <w:tr w:rsidR="002C5E3D" w:rsidTr="00D72ABA">
        <w:trPr>
          <w:trHeight w:val="1280"/>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rPr>
          <w:trHeight w:val="1005"/>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rPr>
          <w:trHeight w:val="501"/>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通电玻璃</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通电玻璃</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12.85 </w:t>
            </w:r>
          </w:p>
        </w:tc>
      </w:tr>
      <w:tr w:rsidR="002C5E3D" w:rsidTr="00D72ABA">
        <w:trPr>
          <w:trHeight w:val="808"/>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图形几何校正系统</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图形几何校正系统应用软件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rPr>
          <w:trHeight w:val="776"/>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投影多媒体影片制作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高清分辨率，定制（含策划、平面设计、特效制作、剪辑合成、渲染调色）</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120</w:t>
            </w:r>
          </w:p>
        </w:tc>
      </w:tr>
      <w:tr w:rsidR="002C5E3D" w:rsidTr="00D72ABA">
        <w:trPr>
          <w:trHeight w:val="1052"/>
        </w:trPr>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2.2</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虚实时空叙事+场景复原</w:t>
            </w:r>
          </w:p>
        </w:tc>
        <w:tc>
          <w:tcPr>
            <w:tcW w:w="634" w:type="pct"/>
          </w:tcPr>
          <w:p w:rsidR="002C5E3D" w:rsidRDefault="002C5E3D" w:rsidP="00D72ABA">
            <w:pPr>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rPr>
          <w:trHeight w:val="1029"/>
        </w:trPr>
        <w:tc>
          <w:tcPr>
            <w:tcW w:w="303" w:type="pct"/>
          </w:tcPr>
          <w:p w:rsidR="002C5E3D" w:rsidRDefault="002C5E3D" w:rsidP="00D72ABA">
            <w:pPr>
              <w:jc w:val="center"/>
              <w:rPr>
                <w:rFonts w:ascii="宋体" w:eastAsia="宋体" w:hAnsi="宋体" w:cs="宋体"/>
                <w:b/>
                <w:bCs/>
                <w:spacing w:val="4"/>
                <w:sz w:val="22"/>
              </w:rPr>
            </w:pP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窑洞场景复原</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窑洞场景复原</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天地墙整体做仿泥土复原20m2，空间包含木窗格造景、门框，木桌、木椅、茶壶道具，不含隔墙基层（另计）</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项</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rPr>
          <w:trHeight w:val="1681"/>
        </w:trPr>
        <w:tc>
          <w:tcPr>
            <w:tcW w:w="303" w:type="pct"/>
            <w:vMerge w:val="restart"/>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投影多媒体演示系统</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2</w:t>
            </w:r>
          </w:p>
        </w:tc>
      </w:tr>
      <w:tr w:rsidR="002C5E3D" w:rsidTr="00D72ABA">
        <w:trPr>
          <w:trHeight w:val="1358"/>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rPr>
          <w:trHeight w:val="1116"/>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图形几何校正系统</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图形几何校正系统应用软件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rPr>
          <w:trHeight w:val="761"/>
        </w:trPr>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投影多媒体影片制作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高清分辨率，定制（含策划、平面设计、特效制作、剪辑合成、渲染调色）</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120</w:t>
            </w:r>
          </w:p>
        </w:tc>
      </w:tr>
      <w:tr w:rsidR="002C5E3D" w:rsidTr="00D72ABA">
        <w:trPr>
          <w:trHeight w:val="840"/>
        </w:trPr>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2.3</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92</w:t>
            </w:r>
          </w:p>
        </w:tc>
      </w:tr>
      <w:tr w:rsidR="002C5E3D" w:rsidTr="00D72ABA">
        <w:trPr>
          <w:trHeight w:val="1343"/>
        </w:trPr>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3</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纪检监察史（八大至十大）</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3.1</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全息幻影成像</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vMerge w:val="restart"/>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全息影像空间</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微缩模型</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古建筑及街道场景模型，尺寸3000*4000mm</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12.00 </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墙面丙烯背景画</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定制墙面丙烯背景画</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7.00 </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数字音频</w:t>
            </w:r>
            <w:r>
              <w:rPr>
                <w:rFonts w:ascii="宋体" w:eastAsia="宋体" w:hAnsi="宋体" w:cs="宋体" w:hint="eastAsia"/>
                <w:snapToGrid w:val="0"/>
                <w:color w:val="000000"/>
                <w:lang w:bidi="ar"/>
              </w:rPr>
              <w:lastRenderedPageBreak/>
              <w:t>处理器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r>
            <w:r>
              <w:rPr>
                <w:rFonts w:ascii="宋体" w:eastAsia="宋体" w:hAnsi="宋体" w:cs="宋体" w:hint="eastAsia"/>
                <w:snapToGrid w:val="0"/>
                <w:color w:val="000000"/>
                <w:lang w:bidi="ar"/>
              </w:rPr>
              <w:lastRenderedPageBreak/>
              <w:t>具有均衡，静音，分频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全息膜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透光度：98%</w:t>
            </w:r>
            <w:r>
              <w:rPr>
                <w:rFonts w:ascii="宋体" w:eastAsia="宋体" w:hAnsi="宋体" w:cs="宋体" w:hint="eastAsia"/>
                <w:snapToGrid w:val="0"/>
                <w:color w:val="000000"/>
                <w:lang w:bidi="ar"/>
              </w:rPr>
              <w:br/>
              <w:t>反射率：30%</w:t>
            </w:r>
            <w:r>
              <w:rPr>
                <w:rFonts w:ascii="宋体" w:eastAsia="宋体" w:hAnsi="宋体" w:cs="宋体" w:hint="eastAsia"/>
                <w:snapToGrid w:val="0"/>
                <w:color w:val="000000"/>
                <w:lang w:bidi="ar"/>
              </w:rPr>
              <w:br/>
              <w:t>厚度：2MIL</w:t>
            </w:r>
            <w:r>
              <w:rPr>
                <w:rFonts w:ascii="宋体" w:eastAsia="宋体" w:hAnsi="宋体" w:cs="宋体" w:hint="eastAsia"/>
                <w:snapToGrid w:val="0"/>
                <w:color w:val="000000"/>
                <w:lang w:bidi="ar"/>
              </w:rPr>
              <w:br/>
              <w:t>抗磨度：2H</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15.20 </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全息影像空间调整程序</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幻影融入实景空间调整程序</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空间集中控制系统</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定制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全息成像影片制作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定制（三维动画或实景拍摄画面以虚拟的形式投射）</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166</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3.2</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智能互动查询</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b/>
                <w:bCs/>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75英寸液晶电视机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尺寸：75英寸</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触摸屏内容及软件设计/制作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内容及界面设计制作、动态读取内容程序、特效制作</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3.3</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智能互动查询</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pacing w:val="4"/>
                <w:szCs w:val="21"/>
              </w:rPr>
              <w:t>智能互动查询</w:t>
            </w:r>
          </w:p>
        </w:tc>
        <w:tc>
          <w:tcPr>
            <w:tcW w:w="634" w:type="pct"/>
          </w:tcPr>
          <w:p w:rsidR="002C5E3D" w:rsidRDefault="002C5E3D" w:rsidP="00D72ABA">
            <w:pPr>
              <w:widowControl/>
              <w:jc w:val="center"/>
              <w:textAlignment w:val="center"/>
              <w:rPr>
                <w:rFonts w:ascii="宋体" w:eastAsia="宋体" w:hAnsi="宋体" w:cs="宋体"/>
                <w:b/>
                <w:bCs/>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55英寸液晶电视机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尺寸：55英寸</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触摸屏内容及软件设计/制作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内容及界面设计制作、动态读取内容程序、特效制作</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墙面丙烯背景画</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定制墙面丙烯背景画</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39.00 </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3.4</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108</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4</w:t>
            </w:r>
          </w:p>
        </w:tc>
        <w:tc>
          <w:tcPr>
            <w:tcW w:w="545" w:type="pct"/>
          </w:tcPr>
          <w:p w:rsidR="002C5E3D" w:rsidRDefault="002C5E3D" w:rsidP="00D72ABA">
            <w:pPr>
              <w:widowControl/>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纪检监察史（十八大以来）</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4.1</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芯片感应交互系统</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75英寸液晶电视机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val="restart"/>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val="restart"/>
          </w:tcPr>
          <w:p w:rsidR="002C5E3D" w:rsidRDefault="002C5E3D" w:rsidP="00D72ABA">
            <w:pPr>
              <w:spacing w:before="71" w:line="293" w:lineRule="auto"/>
              <w:ind w:right="1364"/>
              <w:jc w:val="center"/>
              <w:rPr>
                <w:rFonts w:ascii="宋体" w:eastAsia="宋体" w:hAnsi="宋体" w:cs="宋体"/>
                <w:b/>
                <w:bCs/>
                <w:spacing w:val="4"/>
                <w:sz w:val="22"/>
              </w:rPr>
            </w:pPr>
          </w:p>
          <w:p w:rsidR="002C5E3D" w:rsidRDefault="002C5E3D" w:rsidP="00D72ABA">
            <w:pPr>
              <w:rPr>
                <w:rFonts w:ascii="Arial" w:eastAsia="Arial" w:hAnsi="Arial" w:cs="Arial"/>
                <w:snapToGrid w:val="0"/>
                <w:color w:val="000000"/>
                <w:szCs w:val="21"/>
              </w:rPr>
            </w:pPr>
          </w:p>
          <w:p w:rsidR="002C5E3D" w:rsidRDefault="002C5E3D" w:rsidP="00D72ABA"/>
          <w:p w:rsidR="002C5E3D" w:rsidRDefault="002C5E3D" w:rsidP="00D72ABA"/>
          <w:p w:rsidR="002C5E3D" w:rsidRDefault="002C5E3D" w:rsidP="00D72ABA"/>
          <w:p w:rsidR="002C5E3D" w:rsidRDefault="002C5E3D" w:rsidP="00D72ABA">
            <w:pPr>
              <w:jc w:val="left"/>
            </w:pPr>
            <w:r>
              <w:rPr>
                <w:rFonts w:hint="eastAsia"/>
              </w:rPr>
              <w:t>芯片感应交互系统</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感应模块</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感应模块</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8</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嵌入式程序</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数据采集传感器</w:t>
            </w:r>
            <w:r>
              <w:rPr>
                <w:rFonts w:ascii="宋体" w:eastAsia="宋体" w:hAnsi="宋体" w:cs="宋体" w:hint="eastAsia"/>
                <w:snapToGrid w:val="0"/>
                <w:color w:val="000000"/>
                <w:lang w:bidi="ar"/>
              </w:rPr>
              <w:br/>
              <w:t>用来将采集到的数据输送到控制卡，待程序处理</w:t>
            </w:r>
            <w:r>
              <w:rPr>
                <w:rFonts w:ascii="宋体" w:eastAsia="宋体" w:hAnsi="宋体" w:cs="宋体" w:hint="eastAsia"/>
                <w:snapToGrid w:val="0"/>
                <w:color w:val="000000"/>
                <w:lang w:bidi="ar"/>
              </w:rPr>
              <w:br/>
              <w:t>程序结构设计、程序编译生成、程序测试修改，程序成品出品</w:t>
            </w:r>
            <w:r>
              <w:rPr>
                <w:rFonts w:ascii="宋体" w:eastAsia="宋体" w:hAnsi="宋体" w:cs="宋体" w:hint="eastAsia"/>
                <w:snapToGrid w:val="0"/>
                <w:color w:val="000000"/>
                <w:lang w:bidi="ar"/>
              </w:rPr>
              <w:br/>
              <w:t>处理传感器返回的各种数据，与软体程序通讯控制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物理旋钮</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物理旋钮</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个</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RFID识别器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RFID识别器</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个</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芯片感应系统</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芯片感应系统应用软件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软件及内容制作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展示数据存储与读取软件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程序状态控制软件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二维三维媒体内容制作</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4.2</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时空沉浸式剧场</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vMerge w:val="restart"/>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时空沉浸式剧场</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多屏扩展仪</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1进3出，输入口DP/HDMI二选一</w:t>
            </w:r>
            <w:r>
              <w:rPr>
                <w:rFonts w:ascii="宋体" w:eastAsia="宋体" w:hAnsi="宋体" w:cs="宋体" w:hint="eastAsia"/>
                <w:snapToGrid w:val="0"/>
                <w:color w:val="000000"/>
                <w:lang w:bidi="ar"/>
              </w:rPr>
              <w:br/>
              <w:t>3个HDMI输出</w:t>
            </w:r>
            <w:r>
              <w:rPr>
                <w:rFonts w:ascii="宋体" w:eastAsia="宋体" w:hAnsi="宋体" w:cs="宋体" w:hint="eastAsia"/>
                <w:snapToGrid w:val="0"/>
                <w:color w:val="000000"/>
                <w:lang w:bidi="ar"/>
              </w:rPr>
              <w:br/>
              <w:t>最大可支持5760*1200@60hz</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灵敏度（1W/1M）：≥86dB</w:t>
            </w:r>
            <w:r>
              <w:rPr>
                <w:rFonts w:ascii="宋体" w:eastAsia="宋体" w:hAnsi="宋体" w:cs="宋体" w:hint="eastAsia"/>
                <w:snapToGrid w:val="0"/>
                <w:color w:val="000000"/>
                <w:lang w:bidi="ar"/>
              </w:rPr>
              <w:br/>
              <w:t>指向性：60°×60°</w:t>
            </w:r>
            <w:r>
              <w:rPr>
                <w:rFonts w:ascii="宋体" w:eastAsia="宋体" w:hAnsi="宋体" w:cs="宋体" w:hint="eastAsia"/>
                <w:snapToGrid w:val="0"/>
                <w:color w:val="000000"/>
                <w:lang w:bidi="ar"/>
              </w:rPr>
              <w:br/>
              <w:t>功率：≥80W</w:t>
            </w:r>
            <w:r>
              <w:rPr>
                <w:rFonts w:ascii="宋体" w:eastAsia="宋体" w:hAnsi="宋体" w:cs="宋体" w:hint="eastAsia"/>
                <w:snapToGrid w:val="0"/>
                <w:color w:val="000000"/>
                <w:lang w:bidi="ar"/>
              </w:rPr>
              <w:br/>
              <w:t>最大声压级：≥110dB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4</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TOF避障激光雷达</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测量误差：≤±40MM</w:t>
            </w:r>
            <w:r>
              <w:rPr>
                <w:rFonts w:ascii="宋体" w:eastAsia="宋体" w:hAnsi="宋体" w:cs="宋体" w:hint="eastAsia"/>
                <w:snapToGrid w:val="0"/>
                <w:color w:val="000000"/>
                <w:lang w:bidi="ar"/>
              </w:rPr>
              <w:br/>
              <w:t>探测范围：≤10M</w:t>
            </w:r>
            <w:r>
              <w:rPr>
                <w:rFonts w:ascii="宋体" w:eastAsia="宋体" w:hAnsi="宋体" w:cs="宋体" w:hint="eastAsia"/>
                <w:snapToGrid w:val="0"/>
                <w:color w:val="000000"/>
                <w:lang w:bidi="ar"/>
              </w:rPr>
              <w:br/>
              <w:t>供电电压：12V-24V</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4</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雷达多点触控交互软件</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雷达多点触控交互软件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增益漆饰面</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定制增益漆饰面</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40.63 </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图形几何</w:t>
            </w:r>
            <w:r>
              <w:rPr>
                <w:rFonts w:ascii="宋体" w:eastAsia="宋体" w:hAnsi="宋体" w:cs="宋体" w:hint="eastAsia"/>
                <w:snapToGrid w:val="0"/>
                <w:color w:val="000000"/>
                <w:lang w:bidi="ar"/>
              </w:rPr>
              <w:lastRenderedPageBreak/>
              <w:t>校正系统</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lastRenderedPageBreak/>
              <w:t>图形几何校正系统应用软件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图像边缘融合系统</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图像边缘融合系统应用软件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12</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软件</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沉浸式互动空间mask网格多点实时编辑软件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沉浸式互动空间多机spout 同步纹理传输软件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沉浸式互动空间 移动信号识别捕获预处理软件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沉浸式互动空间序列帧特效播放软件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沉浸式互动空间交互系统数据库架构编程</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沉浸式互动空间展示端坐标转换与微调对位功能开发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沉浸式互动空间交互策划 内容特效策划视觉元素策划</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投影多媒体影片制作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采用三维动画建模，4K以上高清动画渲染</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240</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4.3</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数字液晶播放演示系统</w:t>
            </w:r>
          </w:p>
        </w:tc>
        <w:tc>
          <w:tcPr>
            <w:tcW w:w="634" w:type="pct"/>
          </w:tcPr>
          <w:p w:rsidR="002C5E3D" w:rsidRDefault="002C5E3D" w:rsidP="00D72ABA">
            <w:pPr>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数字液晶播放演示系统</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75英寸液晶电视机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多媒体影片制作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高清分辨率，定制（含策划、平面设计、特效制作、剪辑合成、渲染调色）</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60</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4.4</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互动超级魔镜墙</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vMerge w:val="restart"/>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互动超级魔镜墙</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尺寸：55英寸屏竖拼1*8</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多屏扩展仪</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最大支持2进8出</w:t>
            </w:r>
            <w:r>
              <w:rPr>
                <w:rFonts w:ascii="宋体" w:eastAsia="宋体" w:hAnsi="宋体" w:cs="宋体" w:hint="eastAsia"/>
                <w:snapToGrid w:val="0"/>
                <w:color w:val="000000"/>
                <w:lang w:bidi="ar"/>
              </w:rPr>
              <w:br/>
              <w:t>支持拼接模式：1x8/8x1以内任意拼接或者融合。最大单口输出支持1920x1200@60hz</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r>
            <w:r>
              <w:rPr>
                <w:rFonts w:ascii="宋体" w:eastAsia="宋体" w:hAnsi="宋体" w:cs="宋体" w:hint="eastAsia"/>
                <w:snapToGrid w:val="0"/>
                <w:color w:val="000000"/>
                <w:lang w:bidi="ar"/>
              </w:rPr>
              <w:lastRenderedPageBreak/>
              <w:t>最大声压级：≥115dB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lastRenderedPageBreak/>
              <w:t>只</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互动超级魔镜墙软件开发及内容制作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超级魔镜墙图集整合系统应用软件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超级魔镜墙中量级多数据存储模块软件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超级魔镜墙定时性数据存储写入框架软件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超级魔镜墙组合动画控制模块软件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超级魔镜墙程序状态切换控制软件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超级魔镜墙UI逻辑切换算法应用软件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超级魔镜墙多用户操作区避障算法软件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超级魔镜墙界面/UI设计制作</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超级魔镜墙二维三维媒体内容制作</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多内容切换加载系统应用软件</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多内容切换加载系统应用软件</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多媒体影片制作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高清分辨率，定制（含策划、平面设计、特效制作、剪辑合成、渲染调色）</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120</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4.5</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光映智能演示系统</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widowControl/>
              <w:jc w:val="left"/>
              <w:textAlignment w:val="center"/>
              <w:rPr>
                <w:rFonts w:ascii="宋体" w:eastAsia="宋体" w:hAnsi="宋体" w:cs="宋体"/>
                <w:b/>
                <w:bCs/>
                <w:spacing w:val="4"/>
                <w:sz w:val="22"/>
              </w:rPr>
            </w:pPr>
          </w:p>
        </w:tc>
        <w:tc>
          <w:tcPr>
            <w:tcW w:w="358" w:type="pct"/>
          </w:tcPr>
          <w:p w:rsidR="002C5E3D" w:rsidRDefault="002C5E3D" w:rsidP="00D72ABA">
            <w:pPr>
              <w:widowControl/>
              <w:jc w:val="center"/>
              <w:textAlignment w:val="center"/>
              <w:rPr>
                <w:rFonts w:ascii="宋体" w:eastAsia="宋体" w:hAnsi="宋体" w:cs="宋体"/>
                <w:b/>
                <w:bCs/>
                <w:spacing w:val="4"/>
                <w:sz w:val="22"/>
              </w:rPr>
            </w:pPr>
          </w:p>
        </w:tc>
        <w:tc>
          <w:tcPr>
            <w:tcW w:w="432" w:type="pct"/>
          </w:tcPr>
          <w:p w:rsidR="002C5E3D" w:rsidRDefault="002C5E3D" w:rsidP="00D72ABA">
            <w:pPr>
              <w:widowControl/>
              <w:jc w:val="center"/>
              <w:textAlignment w:val="center"/>
              <w:rPr>
                <w:rFonts w:ascii="宋体" w:eastAsia="宋体" w:hAnsi="宋体" w:cs="宋体"/>
                <w:b/>
                <w:bCs/>
                <w:spacing w:val="4"/>
                <w:sz w:val="22"/>
              </w:rPr>
            </w:pPr>
          </w:p>
        </w:tc>
      </w:tr>
      <w:tr w:rsidR="002C5E3D" w:rsidTr="00D72ABA">
        <w:tc>
          <w:tcPr>
            <w:tcW w:w="303" w:type="pct"/>
            <w:vMerge w:val="restart"/>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光映智能演示系统</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多媒体影片制作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高清分辨率，定制（含策划、平面设计、特效制作、剪辑合成、渲染调色）</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120</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4.6</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337</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5</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社会主义先进文化中的廉洁基因</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5.1</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光映智能演示系统</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c>
          <w:tcPr>
            <w:tcW w:w="303" w:type="pct"/>
            <w:vMerge w:val="restart"/>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光映智能演示系统</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545" w:type="pct"/>
            <w:vMerge/>
          </w:tcPr>
          <w:p w:rsidR="002C5E3D" w:rsidRDefault="002C5E3D" w:rsidP="00D72ABA">
            <w:pPr>
              <w:spacing w:before="71" w:line="293" w:lineRule="auto"/>
              <w:ind w:right="1364"/>
              <w:jc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多媒体影片制作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特效制作，数字解算，氛围营造，普通渲染，后期合成剪辑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120</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5.2</w:t>
            </w:r>
          </w:p>
        </w:tc>
        <w:tc>
          <w:tcPr>
            <w:tcW w:w="545"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数字液晶播放演示系统</w:t>
            </w:r>
          </w:p>
        </w:tc>
        <w:tc>
          <w:tcPr>
            <w:tcW w:w="634"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2727"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358" w:type="pct"/>
          </w:tcPr>
          <w:p w:rsidR="002C5E3D" w:rsidRDefault="002C5E3D" w:rsidP="00D72ABA">
            <w:pPr>
              <w:spacing w:before="71" w:line="293" w:lineRule="auto"/>
              <w:ind w:right="1364"/>
              <w:jc w:val="center"/>
              <w:rPr>
                <w:rFonts w:ascii="宋体" w:eastAsia="宋体" w:hAnsi="宋体" w:cs="宋体"/>
                <w:b/>
                <w:bCs/>
                <w:spacing w:val="4"/>
                <w:sz w:val="22"/>
              </w:rPr>
            </w:pPr>
          </w:p>
        </w:tc>
        <w:tc>
          <w:tcPr>
            <w:tcW w:w="432" w:type="pct"/>
          </w:tcPr>
          <w:p w:rsidR="002C5E3D" w:rsidRDefault="002C5E3D" w:rsidP="00D72ABA">
            <w:pPr>
              <w:spacing w:before="71" w:line="293" w:lineRule="auto"/>
              <w:ind w:right="1364"/>
              <w:jc w:val="center"/>
              <w:rPr>
                <w:rFonts w:ascii="宋体" w:eastAsia="宋体" w:hAnsi="宋体" w:cs="宋体"/>
                <w:b/>
                <w:bCs/>
                <w:spacing w:val="4"/>
                <w:sz w:val="22"/>
              </w:rPr>
            </w:pPr>
          </w:p>
        </w:tc>
      </w:tr>
      <w:tr w:rsidR="002C5E3D" w:rsidTr="00D72ABA">
        <w:trPr>
          <w:trHeight w:val="847"/>
        </w:trPr>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数字液晶播放演示系统</w:t>
            </w:r>
          </w:p>
        </w:tc>
        <w:tc>
          <w:tcPr>
            <w:tcW w:w="634"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85英寸液晶电视机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1</w:t>
            </w:r>
          </w:p>
        </w:tc>
      </w:tr>
      <w:tr w:rsidR="002C5E3D" w:rsidTr="00D72ABA">
        <w:trPr>
          <w:trHeight w:val="767"/>
        </w:trPr>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b/>
                <w:bCs/>
                <w:spacing w:val="4"/>
                <w:sz w:val="22"/>
              </w:rPr>
            </w:pPr>
          </w:p>
        </w:tc>
        <w:tc>
          <w:tcPr>
            <w:tcW w:w="634" w:type="pct"/>
          </w:tcPr>
          <w:p w:rsidR="002C5E3D" w:rsidRDefault="002C5E3D" w:rsidP="00D72ABA">
            <w:pPr>
              <w:widowControl/>
              <w:jc w:val="center"/>
              <w:textAlignment w:val="center"/>
              <w:rPr>
                <w:rFonts w:ascii="宋体" w:eastAsia="宋体" w:hAnsi="宋体" w:cs="宋体"/>
                <w:snapToGrid w:val="0"/>
                <w:color w:val="000000"/>
              </w:rPr>
            </w:pPr>
            <w:r>
              <w:rPr>
                <w:rFonts w:ascii="宋体" w:eastAsia="宋体" w:hAnsi="宋体" w:cs="宋体" w:hint="eastAsia"/>
                <w:snapToGrid w:val="0"/>
                <w:color w:val="000000"/>
                <w:lang w:bidi="ar"/>
              </w:rPr>
              <w:t>多媒体影片制作</w:t>
            </w:r>
          </w:p>
        </w:tc>
        <w:tc>
          <w:tcPr>
            <w:tcW w:w="2727" w:type="pct"/>
          </w:tcPr>
          <w:p w:rsidR="002C5E3D" w:rsidRDefault="002C5E3D" w:rsidP="00D72ABA">
            <w:pPr>
              <w:widowControl/>
              <w:jc w:val="left"/>
              <w:textAlignment w:val="center"/>
              <w:rPr>
                <w:rFonts w:ascii="宋体" w:eastAsia="宋体" w:hAnsi="宋体" w:cs="宋体"/>
                <w:b/>
                <w:bCs/>
                <w:spacing w:val="4"/>
                <w:sz w:val="22"/>
              </w:rPr>
            </w:pPr>
            <w:r>
              <w:rPr>
                <w:rFonts w:ascii="宋体" w:eastAsia="宋体" w:hAnsi="宋体" w:cs="宋体" w:hint="eastAsia"/>
                <w:snapToGrid w:val="0"/>
                <w:color w:val="000000"/>
                <w:lang w:bidi="ar"/>
              </w:rPr>
              <w:t>特效制作，数字解算，氛围营造，普通渲染，后期合成剪辑</w:t>
            </w:r>
          </w:p>
        </w:tc>
        <w:tc>
          <w:tcPr>
            <w:tcW w:w="358"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snapToGrid w:val="0"/>
                <w:color w:val="000000"/>
                <w:lang w:bidi="ar"/>
              </w:rPr>
              <w:t>60</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5.3</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光映智能交互系统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rPr>
          <w:trHeight w:val="973"/>
        </w:trPr>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光映智能交互系统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55英寸液晶电视机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rPr>
          <w:trHeight w:val="1232"/>
        </w:trPr>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尺寸：55英寸</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触摸屏内容及软件设计/制作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内容及界面设计制作、动态读取内容程序、特效制作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多媒体影片制作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高清分辨率，定制（含策划、平面设计、特效制作、剪辑合成、渲染调色）</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135</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5.4</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智能领航交互系统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智能领航交互系统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图形几何校正系统</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图形几何校正系统应用软件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多媒体影片制作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高清分辨率，定制（含策划、平面设计、特效制作、剪辑合成、渲染调色）</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30</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智能领航交互系统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图形几何校正系统</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图形几何校正系统应用软件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多媒</w:t>
            </w:r>
            <w:r>
              <w:rPr>
                <w:rFonts w:ascii="宋体" w:eastAsia="宋体" w:hAnsi="宋体" w:cs="宋体" w:hint="eastAsia"/>
                <w:snapToGrid w:val="0"/>
                <w:color w:val="000000"/>
                <w:lang w:bidi="ar"/>
              </w:rPr>
              <w:lastRenderedPageBreak/>
              <w:t>体影片制作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高清分辨率，定制（含策划、平面设计、特效制</w:t>
            </w:r>
            <w:r>
              <w:rPr>
                <w:rFonts w:ascii="宋体" w:eastAsia="宋体" w:hAnsi="宋体" w:cs="宋体" w:hint="eastAsia"/>
                <w:snapToGrid w:val="0"/>
                <w:color w:val="000000"/>
                <w:lang w:bidi="ar"/>
              </w:rPr>
              <w:lastRenderedPageBreak/>
              <w:t>作、剪辑合成、渲染调色）</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30</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智能领航交互系统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图形几何校正系统</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图形几何校正系统应用软件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多媒体影片制作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高清分辨率，定制（含策划、平面设计、特效制作、剪辑合成、渲染调色）</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30</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5.5</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189</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6</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临港廉洁故事</w:t>
            </w:r>
          </w:p>
        </w:tc>
        <w:tc>
          <w:tcPr>
            <w:tcW w:w="634" w:type="pct"/>
          </w:tcPr>
          <w:p w:rsidR="002C5E3D" w:rsidRDefault="002C5E3D" w:rsidP="00D72ABA">
            <w:pPr>
              <w:jc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6.1</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多维光械交互剧场</w:t>
            </w:r>
          </w:p>
        </w:tc>
        <w:tc>
          <w:tcPr>
            <w:tcW w:w="634" w:type="pct"/>
          </w:tcPr>
          <w:p w:rsidR="002C5E3D" w:rsidRDefault="002C5E3D" w:rsidP="00D72ABA">
            <w:pPr>
              <w:jc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光映智能演示系统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图形几何校正系统</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图形几何校正系统应用软件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图像边缘融合系统</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图像边缘融合系统应用软件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全彩LED影片制作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特效制作，数字解算，氛围营造，普通渲染，后期合成剪辑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45</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全息影像空间</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r>
            <w:r>
              <w:rPr>
                <w:rFonts w:ascii="宋体" w:eastAsia="宋体" w:hAnsi="宋体" w:cs="宋体" w:hint="eastAsia"/>
                <w:snapToGrid w:val="0"/>
                <w:color w:val="000000"/>
                <w:lang w:bidi="ar"/>
              </w:rPr>
              <w:lastRenderedPageBreak/>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只</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全息膜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透光度：98%</w:t>
            </w:r>
            <w:r>
              <w:rPr>
                <w:rFonts w:ascii="宋体" w:eastAsia="宋体" w:hAnsi="宋体" w:cs="宋体" w:hint="eastAsia"/>
                <w:snapToGrid w:val="0"/>
                <w:color w:val="000000"/>
                <w:lang w:bidi="ar"/>
              </w:rPr>
              <w:br/>
              <w:t>反射率：30%</w:t>
            </w:r>
            <w:r>
              <w:rPr>
                <w:rFonts w:ascii="宋体" w:eastAsia="宋体" w:hAnsi="宋体" w:cs="宋体" w:hint="eastAsia"/>
                <w:snapToGrid w:val="0"/>
                <w:color w:val="000000"/>
                <w:lang w:bidi="ar"/>
              </w:rPr>
              <w:br/>
              <w:t>厚度：2MIL</w:t>
            </w:r>
            <w:r>
              <w:rPr>
                <w:rFonts w:ascii="宋体" w:eastAsia="宋体" w:hAnsi="宋体" w:cs="宋体" w:hint="eastAsia"/>
                <w:snapToGrid w:val="0"/>
                <w:color w:val="000000"/>
                <w:lang w:bidi="ar"/>
              </w:rPr>
              <w:br/>
              <w:t>抗磨度：2H</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52.00 </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全息影像空间调整程序</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幻影融入实景空间调整程序</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空间集中控制系统</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定制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全息成像影片制作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定制（三维动画或实景拍摄画面以虚拟的形式投射）</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120</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机械臂互动</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机械臂本体</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20kg以下</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屏幕夹持支架</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配套20kg以下机械臂</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机械臂底座</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配套20kg以下机械臂</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机械臂配电柜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配套20kg以下机械臂</w:t>
            </w:r>
            <w:r>
              <w:rPr>
                <w:rFonts w:ascii="宋体" w:eastAsia="宋体" w:hAnsi="宋体" w:cs="宋体" w:hint="eastAsia"/>
                <w:snapToGrid w:val="0"/>
                <w:color w:val="000000"/>
                <w:lang w:bidi="ar"/>
              </w:rPr>
              <w:br/>
              <w:t>定制，含断电缺相断相等检测，保护机械臂供电稳定安全。</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机械臂控制柜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配套20kg以下机械臂</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机械臂控制集成系统</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多台机械臂互动动作调试及运动同步控制，姿态检测，安全防护等</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LED灯</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机械臂抓取</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联动控制柜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定制，影片，灯光及机械臂同步播放控制，效果切换，状态反馈</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故障急停装置</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机械臂故障报警与急停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特效灯光控制系统</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灯光效果制作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移动装置</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左右移动，移动轨道4m，含移动机械电机，PLC程序及控制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6.2</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55英寸液晶电视机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尺寸：55英寸</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触摸屏内容及软件设计/制作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内容及界面设计制作、动态读取内容程序、特效制作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6.3</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280</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7</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古典廉洁文化</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7.1</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bookmarkStart w:id="71" w:name="_Hlk207807887"/>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55英寸液晶电视机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bookmarkEnd w:id="71"/>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w:t>
            </w:r>
            <w:r>
              <w:rPr>
                <w:rFonts w:ascii="宋体" w:eastAsia="宋体" w:hAnsi="宋体" w:cs="宋体" w:hint="eastAsia"/>
                <w:snapToGrid w:val="0"/>
                <w:color w:val="000000"/>
                <w:lang w:bidi="ar"/>
              </w:rPr>
              <w:lastRenderedPageBreak/>
              <w:t>框</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尺寸：55英寸</w:t>
            </w:r>
            <w:r>
              <w:rPr>
                <w:rFonts w:ascii="宋体" w:eastAsia="宋体" w:hAnsi="宋体" w:cs="宋体" w:hint="eastAsia"/>
                <w:snapToGrid w:val="0"/>
                <w:color w:val="000000"/>
                <w:lang w:bidi="ar"/>
              </w:rPr>
              <w:br/>
            </w:r>
            <w:r>
              <w:rPr>
                <w:rFonts w:ascii="宋体" w:eastAsia="宋体" w:hAnsi="宋体" w:cs="宋体" w:hint="eastAsia"/>
                <w:snapToGrid w:val="0"/>
                <w:color w:val="000000"/>
                <w:lang w:bidi="ar"/>
              </w:rPr>
              <w:lastRenderedPageBreak/>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触摸屏内容及软件设计/制作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内容及界面设计制作、动态读取内容程序、特效制作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7.2</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75英寸液晶电视机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尺寸：75英寸</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触摸屏内容及软件设计/制作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内容及界面设计制作、动态读取内容程序、特效制作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7.3</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智链一站到底交互空间</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智链一站到底交互空间</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55英寸液晶电视机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4</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尺寸：55英寸</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4</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4</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一站到底触控端软件制作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操作数据实时检测处理传输模块开发,客户端通讯处理模块开发,参与者操作计时\刷新\倒计时处理模块开发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一站到底服务器软件</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互动问答Socket-TCP广播模块软件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互动问答数据处理模块软件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互动问答实时运算、广播软件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互动问答视频和音频匹配处理软件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互动问答整合排名算法处理软件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互动问答视频解码及渲染模块软件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互动问答(一站到底) - 客户端</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互动问答二维码识别软件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互动问答UI逻辑关系处理软件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界面/UI设计制作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互动问答UI交互设计，界面设计，交互形式设计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多媒体互动竞赛内容制作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互动问答内容策划，内容制作，特效制作、后期合成、渲染制作等</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7.4</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步影声光剧场</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jc w:val="center"/>
              <w:rPr>
                <w:rFonts w:ascii="宋体" w:eastAsia="宋体" w:hAnsi="宋体" w:cs="宋体"/>
                <w:b/>
                <w:bCs/>
                <w:spacing w:val="4"/>
                <w:sz w:val="22"/>
              </w:rPr>
            </w:pP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若水之环艺术装置</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若水之环艺术装置</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若水之环艺术装置，装置地面投影尺寸8m2</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步影声光剧场</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r>
            <w:r>
              <w:rPr>
                <w:rFonts w:ascii="宋体" w:eastAsia="宋体" w:hAnsi="宋体" w:cs="宋体" w:hint="eastAsia"/>
                <w:snapToGrid w:val="0"/>
                <w:color w:val="000000"/>
                <w:lang w:bidi="ar"/>
              </w:rPr>
              <w:lastRenderedPageBreak/>
              <w:t>最大声压级：≥115dB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只</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全彩LED影片制作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特效制作，数字解算，氛围营造，普通渲染，后期合成剪辑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45</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7.5</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318</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8</w:t>
            </w:r>
          </w:p>
        </w:tc>
        <w:tc>
          <w:tcPr>
            <w:tcW w:w="545" w:type="pct"/>
          </w:tcPr>
          <w:p w:rsidR="002C5E3D" w:rsidRDefault="002C5E3D" w:rsidP="00D72ABA">
            <w:pPr>
              <w:widowControl/>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警示教育案例</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8.1</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55英寸液晶电视机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尺寸：55英寸</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触摸屏内容及软件设计/制作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内容及界面设计制作、动态读取内容程序、特效制作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8.2</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76</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9</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警示教育影片区</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9.1</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互动超级魔镜墙</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互动超级魔镜墙</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尺寸：55英寸屏竖拼1*8</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r>
            <w:r>
              <w:rPr>
                <w:rFonts w:ascii="宋体" w:eastAsia="宋体" w:hAnsi="宋体" w:cs="宋体" w:hint="eastAsia"/>
                <w:snapToGrid w:val="0"/>
                <w:color w:val="000000"/>
                <w:lang w:bidi="ar"/>
              </w:rPr>
              <w:lastRenderedPageBreak/>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多屏扩展仪</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最大支持2进8出</w:t>
            </w:r>
            <w:r>
              <w:rPr>
                <w:rFonts w:ascii="宋体" w:eastAsia="宋体" w:hAnsi="宋体" w:cs="宋体" w:hint="eastAsia"/>
                <w:snapToGrid w:val="0"/>
                <w:color w:val="000000"/>
                <w:lang w:bidi="ar"/>
              </w:rPr>
              <w:br/>
              <w:t>支持拼接模式：1x8/8x1以内任意拼接或者融合。最大单口输出支持1920x1200@60hz</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互动超级魔镜墙软件开发及内容制作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超级魔镜墙图集整合系统应用软件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超级魔镜墙中量级多数据存储模块软件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超级魔镜墙定时性数据存储写入框架软件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超级魔镜墙组合动画控制模块软件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超级魔镜墙程序状态切换控制软件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超级魔镜墙UI逻辑切换算法应用软件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超级魔镜墙多用户操作区避障算法软件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超级魔镜墙界面/UI设计制作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超级魔镜墙二维三维媒体内容制作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多内容切换加载系统应用软件</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多内容切换加载系统应用软件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rPr>
          <w:trHeight w:val="539"/>
        </w:trPr>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多媒体影片制作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高清分辨率，定制（含策划、平面设计、特效制作、剪辑合成、渲染调色）</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120</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9.2</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裸眼3D演绎系统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裸眼3D演绎系统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r>
            <w:r>
              <w:rPr>
                <w:rFonts w:ascii="宋体" w:eastAsia="宋体" w:hAnsi="宋体" w:cs="宋体" w:hint="eastAsia"/>
                <w:snapToGrid w:val="0"/>
                <w:color w:val="000000"/>
                <w:lang w:bidi="ar"/>
              </w:rPr>
              <w:lastRenderedPageBreak/>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只</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裸眼3D空间屏影片1</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三维动画特效制作，匹配空间精准演算，超高清4k以上像素，3D裸眼视觉技术。</w:t>
            </w:r>
            <w:r>
              <w:rPr>
                <w:rFonts w:ascii="宋体" w:eastAsia="宋体" w:hAnsi="宋体" w:cs="宋体" w:hint="eastAsia"/>
                <w:snapToGrid w:val="0"/>
                <w:color w:val="000000"/>
                <w:lang w:bidi="ar"/>
              </w:rPr>
              <w:br/>
              <w:t>影片创意策划方案编纂，资料搜集、整合、跟踪对接；电脑三维数字模型的对接与场景创建；匹配高清大屏高精度制作成像；角色设计与动作设定；元素特效与空间屏视角对位匹配；裸眼画面视觉演算合成；高精度动画渲染制作（画面场景灯光着色、材质效果设定制作，场景环境深化，渲染输出序列画面）；3D空间场景特效设定及包装制作；专业剪辑配音配乐；海量超高清动画画面数据渲染生成；合成画面的整体色彩校正；资深剪辑师多通道合成剪辑输出。影片画面匹配现场裸眼空间设定/安装调试。</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30</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裸眼3D空间屏影片2</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三维动画特效制作，匹配空间精准演算，超高清4k以上像素，3D裸眼视觉技术。</w:t>
            </w:r>
            <w:r>
              <w:rPr>
                <w:rFonts w:ascii="宋体" w:eastAsia="宋体" w:hAnsi="宋体" w:cs="宋体" w:hint="eastAsia"/>
                <w:snapToGrid w:val="0"/>
                <w:color w:val="000000"/>
                <w:lang w:bidi="ar"/>
              </w:rPr>
              <w:br/>
              <w:t>影片创意策划方案编纂，资料搜集、整合、跟踪对接；电脑三维数字模型的对接与场景创建；匹配高清大屏高精度制作成像；角色设计与动作设定；元素特效与空间屏视角对位匹配；裸眼画面视觉演算合成；高精度动画渲染制作（画面场景灯光着色、材质效果设定制作，场景环境深化，渲染输出序列画面）；3D空间场景特效设定及包装制作；专业剪辑配音配乐；海量超高清动画画面数据渲染生成；合成画面的整体色彩校正；资深剪辑师多通道合成剪辑输出。影片画面匹配现场裸眼空间设定/安装调试。</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30</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裸眼3D空间屏影片3</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三维动画特效制作，匹配空间精准演算，超高清4k以上像素，3D裸眼视觉技术。</w:t>
            </w:r>
            <w:r>
              <w:rPr>
                <w:rFonts w:ascii="宋体" w:eastAsia="宋体" w:hAnsi="宋体" w:cs="宋体" w:hint="eastAsia"/>
                <w:snapToGrid w:val="0"/>
                <w:color w:val="000000"/>
                <w:lang w:bidi="ar"/>
              </w:rPr>
              <w:br/>
              <w:t>影片创意策划方案编纂，资料搜集、整合、跟踪对接；电脑三维数字模型的对接与场景创建；匹配高清大屏高精度制作成像；角色设计与动作设定；元素特效与空间屏视角对位匹配；裸眼画面视觉演算合成；高精度动画渲染制作（画面场景</w:t>
            </w:r>
            <w:r>
              <w:rPr>
                <w:rFonts w:ascii="宋体" w:eastAsia="宋体" w:hAnsi="宋体" w:cs="宋体" w:hint="eastAsia"/>
                <w:snapToGrid w:val="0"/>
                <w:color w:val="000000"/>
                <w:lang w:bidi="ar"/>
              </w:rPr>
              <w:lastRenderedPageBreak/>
              <w:t>灯光着色、材质效果设定制作，场景环境深化，渲染输出序列画面）；3D空间场景特效设定及包装制作；专业剪辑配音配乐；海量超高清动画画面数据渲染生成；合成画面的整体色彩校正；资深剪辑师多通道合成剪辑输出。影片画面匹配现场裸眼空间设定/安装调试。</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30</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lastRenderedPageBreak/>
              <w:t>9.3</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133</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10</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警示教育互动区</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10.1</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智能数字人问答</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bookmarkStart w:id="72" w:name="OLE_LINK48"/>
            <w:bookmarkStart w:id="73" w:name="OLE_LINK49"/>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数字液晶播放演示系统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85英寸液晶电视机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bookmarkEnd w:id="72"/>
      <w:bookmarkEnd w:id="73"/>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多媒体影片制作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包含部分人物/实景拍摄、实体场景复原、普通合成制作、普通渲染、后期剪辑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秒</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60</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智能数字人问答</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75英寸液晶电视机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4</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32英寸液晶电视机</w:t>
            </w:r>
            <w:r>
              <w:rPr>
                <w:rFonts w:ascii="宋体" w:eastAsia="宋体" w:hAnsi="宋体" w:cs="宋体" w:hint="eastAsia"/>
                <w:snapToGrid w:val="0"/>
                <w:color w:val="000000"/>
                <w:lang w:bidi="ar"/>
              </w:rPr>
              <w:br/>
              <w:t>分辨率:≥1366*768</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4</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尺寸：32英寸</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4</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4</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磁吸耳机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壁挂式金属耳机</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4</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软件开发及内容制作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互动问答数据处理模块软件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互动问答实时运算、广播软件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互动问答视频和音频匹配处理软件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互动问答整合排名算法处理软件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互动问答视频解码及渲染模块软件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互动问答UI逻辑关系处理软件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二维三维媒体内容制作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10.2</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w:t>
            </w:r>
            <w:r>
              <w:rPr>
                <w:rFonts w:ascii="宋体" w:eastAsia="宋体" w:hAnsi="宋体" w:cs="宋体" w:hint="eastAsia"/>
                <w:snapToGrid w:val="0"/>
                <w:color w:val="000000"/>
                <w:lang w:bidi="ar"/>
              </w:rPr>
              <w:lastRenderedPageBreak/>
              <w:t>搭建服务</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布展配套搭建服务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73</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lastRenderedPageBreak/>
              <w:t>11</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snapToGrid w:val="0"/>
                <w:color w:val="000000"/>
                <w:lang w:bidi="ar"/>
              </w:rPr>
              <w:t>尾厅</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11.1</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超级飞屏魔幻空间</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bookmarkStart w:id="74" w:name="OLE_LINK50"/>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超级飞屏魔幻空间</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32英寸液晶电视机</w:t>
            </w:r>
            <w:r>
              <w:rPr>
                <w:rFonts w:ascii="宋体" w:eastAsia="宋体" w:hAnsi="宋体" w:cs="宋体" w:hint="eastAsia"/>
                <w:snapToGrid w:val="0"/>
                <w:color w:val="000000"/>
                <w:lang w:bidi="ar"/>
              </w:rPr>
              <w:br/>
              <w:t>分辨率:≥1366*768</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bookmarkEnd w:id="74"/>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尺寸：32英寸</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飞屏软件开发及内容制作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FS 交互系统界面/UI设计制作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飞屏软件开发及内容制作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FS 交互系统数据库构架编程</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FS 墙面演示系统界面/UI设计制作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FS 墙面演示系统响应形式设计制作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FS 墙面演示系统二维/三维内容制作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FS 过渡系统平面设计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FS 过渡系统特效制作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11.2</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71</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12</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我的入党时间</w:t>
            </w:r>
            <w:r>
              <w:rPr>
                <w:rFonts w:ascii="宋体" w:eastAsia="宋体" w:hAnsi="宋体" w:cs="宋体" w:hint="eastAsia"/>
                <w:b/>
                <w:bCs/>
                <w:snapToGrid w:val="0"/>
                <w:color w:val="000000"/>
                <w:lang w:bidi="ar"/>
              </w:rPr>
              <w:lastRenderedPageBreak/>
              <w:t>互动</w:t>
            </w:r>
          </w:p>
        </w:tc>
        <w:tc>
          <w:tcPr>
            <w:tcW w:w="634" w:type="pct"/>
          </w:tcPr>
          <w:p w:rsidR="002C5E3D" w:rsidRDefault="002C5E3D" w:rsidP="00D72ABA">
            <w:pPr>
              <w:jc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lastRenderedPageBreak/>
              <w:t>12.1</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智能互动查询</w:t>
            </w:r>
          </w:p>
        </w:tc>
        <w:tc>
          <w:tcPr>
            <w:tcW w:w="634" w:type="pct"/>
          </w:tcPr>
          <w:p w:rsidR="002C5E3D" w:rsidRDefault="002C5E3D" w:rsidP="00D72ABA">
            <w:pPr>
              <w:jc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55英寸液晶电视机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尺寸：55英寸</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触摸屏内容及软件设计/制作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内容及界面设计制作、动态读取内容程序、特效制作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12.2</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125</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13</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答题互动区</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13.1</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智能互动查询</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液晶电视机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55英寸液晶电视机</w:t>
            </w:r>
            <w:r>
              <w:rPr>
                <w:rFonts w:ascii="宋体" w:eastAsia="宋体" w:hAnsi="宋体" w:cs="宋体" w:hint="eastAsia"/>
                <w:snapToGrid w:val="0"/>
                <w:color w:val="000000"/>
                <w:lang w:bidi="ar"/>
              </w:rPr>
              <w:br/>
              <w:t>分辨率:≥3840*2160</w:t>
            </w:r>
            <w:r>
              <w:rPr>
                <w:rFonts w:ascii="宋体" w:eastAsia="宋体" w:hAnsi="宋体" w:cs="宋体" w:hint="eastAsia"/>
                <w:snapToGrid w:val="0"/>
                <w:color w:val="000000"/>
                <w:lang w:bidi="ar"/>
              </w:rPr>
              <w:br/>
              <w:t>屏幕比例:≥16:9</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触摸框</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尺寸：55英寸</w:t>
            </w:r>
            <w:r>
              <w:rPr>
                <w:rFonts w:ascii="宋体" w:eastAsia="宋体" w:hAnsi="宋体" w:cs="宋体" w:hint="eastAsia"/>
                <w:snapToGrid w:val="0"/>
                <w:color w:val="000000"/>
                <w:lang w:bidi="ar"/>
              </w:rPr>
              <w:br/>
              <w:t>触摸精细度:2k/4k</w:t>
            </w:r>
            <w:r>
              <w:rPr>
                <w:rFonts w:ascii="宋体" w:eastAsia="宋体" w:hAnsi="宋体" w:cs="宋体" w:hint="eastAsia"/>
                <w:snapToGrid w:val="0"/>
                <w:color w:val="000000"/>
                <w:lang w:bidi="ar"/>
              </w:rPr>
              <w:br/>
              <w:t>触控模式：红外感应</w:t>
            </w:r>
            <w:r>
              <w:rPr>
                <w:rFonts w:ascii="宋体" w:eastAsia="宋体" w:hAnsi="宋体" w:cs="宋体" w:hint="eastAsia"/>
                <w:snapToGrid w:val="0"/>
                <w:color w:val="000000"/>
                <w:lang w:bidi="ar"/>
              </w:rPr>
              <w:br/>
              <w:t>触控点数：≥6点</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USB延长器</w:t>
            </w:r>
            <w:r>
              <w:rPr>
                <w:rFonts w:ascii="宋体" w:eastAsia="宋体" w:hAnsi="宋体" w:cs="宋体" w:hint="eastAsia"/>
                <w:snapToGrid w:val="0"/>
                <w:color w:val="000000"/>
                <w:lang w:bidi="ar"/>
              </w:rPr>
              <w:br/>
              <w:t>延长距离：≥100米</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jc w:val="center"/>
              <w:rPr>
                <w:rFonts w:ascii="宋体" w:eastAsia="宋体" w:hAnsi="宋体" w:cs="宋体"/>
                <w:b/>
                <w:bCs/>
                <w:spacing w:val="4"/>
                <w:sz w:val="22"/>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触摸屏内容及软件设计/制作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内容及界面设计制作、动态读取内容程序、特效制作</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tcPr>
          <w:p w:rsidR="002C5E3D" w:rsidRDefault="002C5E3D" w:rsidP="00D72ABA">
            <w:pPr>
              <w:widowControl/>
              <w:jc w:val="center"/>
              <w:textAlignment w:val="center"/>
              <w:rPr>
                <w:rFonts w:ascii="宋体" w:eastAsia="宋体" w:hAnsi="宋体" w:cs="宋体"/>
                <w:b/>
                <w:bCs/>
                <w:spacing w:val="4"/>
                <w:sz w:val="22"/>
              </w:rPr>
            </w:pPr>
            <w:r>
              <w:rPr>
                <w:rFonts w:ascii="宋体" w:eastAsia="宋体" w:hAnsi="宋体" w:cs="宋体" w:hint="eastAsia"/>
                <w:b/>
                <w:bCs/>
                <w:snapToGrid w:val="0"/>
                <w:color w:val="000000"/>
                <w:lang w:bidi="ar"/>
              </w:rPr>
              <w:t>13.2</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198</w:t>
            </w:r>
          </w:p>
        </w:tc>
      </w:tr>
      <w:tr w:rsidR="002C5E3D" w:rsidTr="00D72ABA">
        <w:tc>
          <w:tcPr>
            <w:tcW w:w="303" w:type="pct"/>
          </w:tcPr>
          <w:p w:rsidR="002C5E3D" w:rsidRDefault="002C5E3D" w:rsidP="00D72ABA">
            <w:pPr>
              <w:widowControl/>
              <w:jc w:val="center"/>
              <w:textAlignment w:val="center"/>
              <w:rPr>
                <w:rFonts w:ascii="宋体" w:eastAsia="宋体" w:hAnsi="宋体" w:cs="宋体"/>
                <w:b/>
                <w:bCs/>
                <w:snapToGrid w:val="0"/>
                <w:color w:val="000000"/>
                <w:lang w:bidi="ar"/>
              </w:rPr>
            </w:pPr>
            <w:r>
              <w:rPr>
                <w:rFonts w:ascii="宋体" w:eastAsia="宋体" w:hAnsi="宋体" w:cs="宋体" w:hint="eastAsia"/>
                <w:b/>
                <w:bCs/>
                <w:snapToGrid w:val="0"/>
                <w:color w:val="000000"/>
                <w:lang w:bidi="ar"/>
              </w:rPr>
              <w:t>14</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智能会议室</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napToGrid w:val="0"/>
                <w:color w:val="000000"/>
                <w:lang w:bidi="ar"/>
              </w:rPr>
            </w:pPr>
            <w:r>
              <w:rPr>
                <w:rFonts w:ascii="宋体" w:eastAsia="宋体" w:hAnsi="宋体" w:cs="宋体" w:hint="eastAsia"/>
                <w:b/>
                <w:bCs/>
                <w:snapToGrid w:val="0"/>
                <w:color w:val="000000"/>
                <w:lang w:bidi="ar"/>
              </w:rPr>
              <w:t>14.1</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智能会议演示</w:t>
            </w:r>
            <w:r>
              <w:rPr>
                <w:rFonts w:ascii="宋体" w:eastAsia="宋体" w:hAnsi="宋体" w:cs="宋体" w:hint="eastAsia"/>
                <w:b/>
                <w:bCs/>
                <w:snapToGrid w:val="0"/>
                <w:color w:val="000000"/>
                <w:lang w:bidi="ar"/>
              </w:rPr>
              <w:lastRenderedPageBreak/>
              <w:t>设备</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智能会议演示设备</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多媒体融接处理器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输入信号：单路输入最高支持4K信号,可向下兼容,输入支持自定义分辨率,4K信号输入数量≥2</w:t>
            </w:r>
            <w:r>
              <w:rPr>
                <w:rFonts w:ascii="宋体" w:eastAsia="宋体" w:hAnsi="宋体" w:cs="宋体" w:hint="eastAsia"/>
                <w:snapToGrid w:val="0"/>
                <w:color w:val="000000"/>
                <w:lang w:bidi="ar"/>
              </w:rPr>
              <w:br/>
              <w:t>输出信号：单路输出最高支持1920*1200信号,可向下兼容,输出支持自定义分辨率</w:t>
            </w:r>
            <w:r>
              <w:rPr>
                <w:rFonts w:ascii="宋体" w:eastAsia="宋体" w:hAnsi="宋体" w:cs="宋体" w:hint="eastAsia"/>
                <w:snapToGrid w:val="0"/>
                <w:color w:val="000000"/>
                <w:lang w:bidi="ar"/>
              </w:rPr>
              <w:br/>
              <w:t>支持多路信号任意切换，裁剪，拼接，缩放</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音箱</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频率响应：不窄于100Hz-20KHz</w:t>
            </w:r>
            <w:r>
              <w:rPr>
                <w:rFonts w:ascii="宋体" w:eastAsia="宋体" w:hAnsi="宋体" w:cs="宋体" w:hint="eastAsia"/>
                <w:snapToGrid w:val="0"/>
                <w:color w:val="000000"/>
                <w:lang w:bidi="ar"/>
              </w:rPr>
              <w:br/>
              <w:t>灵敏度（1W/1M）：≥90dB</w:t>
            </w:r>
            <w:r>
              <w:rPr>
                <w:rFonts w:ascii="宋体" w:eastAsia="宋体" w:hAnsi="宋体" w:cs="宋体" w:hint="eastAsia"/>
                <w:snapToGrid w:val="0"/>
                <w:color w:val="000000"/>
                <w:lang w:bidi="ar"/>
              </w:rPr>
              <w:br/>
              <w:t>指向性：110°×90°</w:t>
            </w:r>
            <w:r>
              <w:rPr>
                <w:rFonts w:ascii="宋体" w:eastAsia="宋体" w:hAnsi="宋体" w:cs="宋体" w:hint="eastAsia"/>
                <w:snapToGrid w:val="0"/>
                <w:color w:val="000000"/>
                <w:lang w:bidi="ar"/>
              </w:rPr>
              <w:br/>
              <w:t>功率：持续≥75W</w:t>
            </w:r>
            <w:r>
              <w:rPr>
                <w:rFonts w:ascii="宋体" w:eastAsia="宋体" w:hAnsi="宋体" w:cs="宋体" w:hint="eastAsia"/>
                <w:snapToGrid w:val="0"/>
                <w:color w:val="000000"/>
                <w:lang w:bidi="ar"/>
              </w:rPr>
              <w:br/>
              <w:t>最大声压级：≥115dB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只</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功率放大器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立体声功率4Ω：400W</w:t>
            </w:r>
            <w:r>
              <w:rPr>
                <w:rFonts w:ascii="宋体" w:eastAsia="宋体" w:hAnsi="宋体" w:cs="宋体" w:hint="eastAsia"/>
                <w:snapToGrid w:val="0"/>
                <w:color w:val="000000"/>
                <w:lang w:bidi="ar"/>
              </w:rPr>
              <w:br/>
              <w:t>立体声功率8Ω：300W</w:t>
            </w:r>
            <w:r>
              <w:rPr>
                <w:rFonts w:ascii="宋体" w:eastAsia="宋体" w:hAnsi="宋体" w:cs="宋体" w:hint="eastAsia"/>
                <w:snapToGrid w:val="0"/>
                <w:color w:val="000000"/>
                <w:lang w:bidi="ar"/>
              </w:rPr>
              <w:br/>
              <w:t>桥接模式8Ω：700W</w:t>
            </w:r>
            <w:r>
              <w:rPr>
                <w:rFonts w:ascii="宋体" w:eastAsia="宋体" w:hAnsi="宋体" w:cs="宋体" w:hint="eastAsia"/>
                <w:snapToGrid w:val="0"/>
                <w:color w:val="000000"/>
                <w:lang w:bidi="ar"/>
              </w:rPr>
              <w:br/>
              <w:t>频率响应(1 W)：20Hz-20kHz, +0/-1dB</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数字音频处理器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数字效果器    </w:t>
            </w:r>
            <w:r>
              <w:rPr>
                <w:rFonts w:ascii="宋体" w:eastAsia="宋体" w:hAnsi="宋体" w:cs="宋体" w:hint="eastAsia"/>
                <w:snapToGrid w:val="0"/>
                <w:color w:val="000000"/>
                <w:lang w:bidi="ar"/>
              </w:rPr>
              <w:br/>
              <w:t xml:space="preserve">输出：≥6路XLR输出接口       </w:t>
            </w:r>
            <w:r>
              <w:rPr>
                <w:rFonts w:ascii="宋体" w:eastAsia="宋体" w:hAnsi="宋体" w:cs="宋体" w:hint="eastAsia"/>
                <w:snapToGrid w:val="0"/>
                <w:color w:val="000000"/>
                <w:lang w:bidi="ar"/>
              </w:rPr>
              <w:br/>
              <w:t>具有均衡，静音，分频</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手持无线话筒</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无线手持麦克风套装，双通道一拖二</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无线投屏器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无线投屏功能</w:t>
            </w:r>
            <w:r>
              <w:rPr>
                <w:rFonts w:ascii="宋体" w:eastAsia="宋体" w:hAnsi="宋体" w:cs="宋体" w:hint="eastAsia"/>
                <w:snapToGrid w:val="0"/>
                <w:color w:val="000000"/>
                <w:lang w:bidi="ar"/>
              </w:rPr>
              <w:br/>
              <w:t>分辨率：≥1920*1080</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视频会议摄像头</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像素：≥200万</w:t>
            </w:r>
            <w:r>
              <w:rPr>
                <w:rFonts w:ascii="宋体" w:eastAsia="宋体" w:hAnsi="宋体" w:cs="宋体" w:hint="eastAsia"/>
                <w:snapToGrid w:val="0"/>
                <w:color w:val="000000"/>
                <w:lang w:bidi="ar"/>
              </w:rPr>
              <w:br/>
              <w:t>视场角度：≥67.5°</w:t>
            </w:r>
            <w:r>
              <w:rPr>
                <w:rFonts w:ascii="宋体" w:eastAsia="宋体" w:hAnsi="宋体" w:cs="宋体" w:hint="eastAsia"/>
                <w:snapToGrid w:val="0"/>
                <w:color w:val="000000"/>
                <w:lang w:bidi="ar"/>
              </w:rPr>
              <w:br/>
              <w:t>变焦：支持多倍变焦</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tcPr>
          <w:p w:rsidR="002C5E3D" w:rsidRDefault="002C5E3D" w:rsidP="00D72ABA">
            <w:pPr>
              <w:widowControl/>
              <w:jc w:val="center"/>
              <w:textAlignment w:val="center"/>
              <w:rPr>
                <w:rFonts w:ascii="宋体" w:eastAsia="宋体" w:hAnsi="宋体" w:cs="宋体"/>
                <w:b/>
                <w:bCs/>
                <w:snapToGrid w:val="0"/>
                <w:color w:val="000000"/>
                <w:lang w:bidi="ar"/>
              </w:rPr>
            </w:pPr>
            <w:r>
              <w:rPr>
                <w:rFonts w:ascii="宋体" w:eastAsia="宋体" w:hAnsi="宋体" w:cs="宋体" w:hint="eastAsia"/>
                <w:b/>
                <w:bCs/>
                <w:snapToGrid w:val="0"/>
                <w:color w:val="000000"/>
                <w:lang w:bidi="ar"/>
              </w:rPr>
              <w:t>14.2</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190</w:t>
            </w:r>
          </w:p>
        </w:tc>
      </w:tr>
      <w:tr w:rsidR="002C5E3D" w:rsidTr="00D72ABA">
        <w:tc>
          <w:tcPr>
            <w:tcW w:w="303" w:type="pct"/>
          </w:tcPr>
          <w:p w:rsidR="002C5E3D" w:rsidRDefault="002C5E3D" w:rsidP="00D72ABA">
            <w:pPr>
              <w:widowControl/>
              <w:jc w:val="center"/>
              <w:textAlignment w:val="center"/>
              <w:rPr>
                <w:rFonts w:ascii="宋体" w:eastAsia="宋体" w:hAnsi="宋体" w:cs="宋体"/>
                <w:b/>
                <w:bCs/>
                <w:snapToGrid w:val="0"/>
                <w:color w:val="000000"/>
                <w:lang w:bidi="ar"/>
              </w:rPr>
            </w:pPr>
            <w:r>
              <w:rPr>
                <w:rFonts w:ascii="宋体" w:eastAsia="宋体" w:hAnsi="宋体" w:cs="宋体" w:hint="eastAsia"/>
                <w:b/>
                <w:bCs/>
                <w:snapToGrid w:val="0"/>
                <w:color w:val="000000"/>
                <w:lang w:bidi="ar"/>
              </w:rPr>
              <w:t>15</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b/>
                <w:bCs/>
                <w:snapToGrid w:val="0"/>
                <w:color w:val="000000"/>
                <w:lang w:bidi="ar"/>
              </w:rPr>
              <w:t>机房及智能中控系统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tcPr>
          <w:p w:rsidR="002C5E3D" w:rsidRDefault="002C5E3D" w:rsidP="00D72ABA">
            <w:pPr>
              <w:widowControl/>
              <w:jc w:val="center"/>
              <w:textAlignment w:val="center"/>
              <w:rPr>
                <w:rFonts w:ascii="宋体" w:eastAsia="宋体" w:hAnsi="宋体" w:cs="宋体"/>
                <w:b/>
                <w:bCs/>
                <w:snapToGrid w:val="0"/>
                <w:color w:val="000000"/>
                <w:lang w:bidi="ar"/>
              </w:rPr>
            </w:pPr>
            <w:r>
              <w:rPr>
                <w:rFonts w:ascii="宋体" w:eastAsia="宋体" w:hAnsi="宋体" w:cs="宋体" w:hint="eastAsia"/>
                <w:b/>
                <w:bCs/>
                <w:snapToGrid w:val="0"/>
                <w:color w:val="000000"/>
                <w:lang w:bidi="ar"/>
              </w:rPr>
              <w:t>15.1</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智能中控系统</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p>
        </w:tc>
      </w:tr>
      <w:tr w:rsidR="002C5E3D" w:rsidTr="00D72ABA">
        <w:tc>
          <w:tcPr>
            <w:tcW w:w="303" w:type="pct"/>
            <w:vMerge w:val="restart"/>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智能楼层控制</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中央控制器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工业级标准设计</w:t>
            </w:r>
            <w:r>
              <w:rPr>
                <w:rFonts w:ascii="宋体" w:eastAsia="宋体" w:hAnsi="宋体" w:cs="宋体" w:hint="eastAsia"/>
                <w:snapToGrid w:val="0"/>
                <w:color w:val="000000"/>
                <w:lang w:bidi="ar"/>
              </w:rPr>
              <w:br/>
              <w:t>串口:≥8路</w:t>
            </w:r>
            <w:r>
              <w:rPr>
                <w:rFonts w:ascii="宋体" w:eastAsia="宋体" w:hAnsi="宋体" w:cs="宋体" w:hint="eastAsia"/>
                <w:snapToGrid w:val="0"/>
                <w:color w:val="000000"/>
                <w:lang w:bidi="ar"/>
              </w:rPr>
              <w:br/>
              <w:t xml:space="preserve">红外端口:≥8路          </w:t>
            </w:r>
            <w:r>
              <w:rPr>
                <w:rFonts w:ascii="宋体" w:eastAsia="宋体" w:hAnsi="宋体" w:cs="宋体" w:hint="eastAsia"/>
                <w:snapToGrid w:val="0"/>
                <w:color w:val="000000"/>
                <w:lang w:bidi="ar"/>
              </w:rPr>
              <w:br/>
              <w:t xml:space="preserve">数字I/O端口:≥8路      </w:t>
            </w:r>
            <w:r>
              <w:rPr>
                <w:rFonts w:ascii="宋体" w:eastAsia="宋体" w:hAnsi="宋体" w:cs="宋体" w:hint="eastAsia"/>
                <w:snapToGrid w:val="0"/>
                <w:color w:val="000000"/>
                <w:lang w:bidi="ar"/>
              </w:rPr>
              <w:br/>
              <w:t>继电器端口:≥8路</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强电控制器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8路独立电源控制器</w:t>
            </w:r>
            <w:r>
              <w:rPr>
                <w:rFonts w:ascii="宋体" w:eastAsia="宋体" w:hAnsi="宋体" w:cs="宋体" w:hint="eastAsia"/>
                <w:snapToGrid w:val="0"/>
                <w:color w:val="000000"/>
                <w:lang w:bidi="ar"/>
              </w:rPr>
              <w:br/>
              <w:t>单路功率:≥16A</w:t>
            </w:r>
            <w:r>
              <w:rPr>
                <w:rFonts w:ascii="宋体" w:eastAsia="宋体" w:hAnsi="宋体" w:cs="宋体" w:hint="eastAsia"/>
                <w:snapToGrid w:val="0"/>
                <w:color w:val="000000"/>
                <w:lang w:bidi="ar"/>
              </w:rPr>
              <w:br/>
              <w:t>应急手动拨位元开关控制模式</w:t>
            </w:r>
            <w:r>
              <w:rPr>
                <w:rFonts w:ascii="宋体" w:eastAsia="宋体" w:hAnsi="宋体" w:cs="宋体" w:hint="eastAsia"/>
                <w:snapToGrid w:val="0"/>
                <w:color w:val="000000"/>
                <w:lang w:bidi="ar"/>
              </w:rPr>
              <w:br/>
            </w:r>
            <w:r>
              <w:rPr>
                <w:rFonts w:ascii="宋体" w:eastAsia="宋体" w:hAnsi="宋体" w:cs="宋体" w:hint="eastAsia"/>
                <w:snapToGrid w:val="0"/>
                <w:color w:val="000000"/>
                <w:lang w:bidi="ar"/>
              </w:rPr>
              <w:lastRenderedPageBreak/>
              <w:t>8路独立继电器控制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lastRenderedPageBreak/>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35</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串口分配器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串口输入:≥1路</w:t>
            </w:r>
            <w:r>
              <w:rPr>
                <w:rFonts w:ascii="宋体" w:eastAsia="宋体" w:hAnsi="宋体" w:cs="宋体" w:hint="eastAsia"/>
                <w:snapToGrid w:val="0"/>
                <w:color w:val="000000"/>
                <w:lang w:bidi="ar"/>
              </w:rPr>
              <w:br/>
              <w:t>串口输出:≥8路</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无线AP</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室内吸顶式双频千兆企业级wifi无线AP接入点</w:t>
            </w:r>
            <w:r>
              <w:rPr>
                <w:rFonts w:ascii="宋体" w:eastAsia="宋体" w:hAnsi="宋体" w:cs="宋体" w:hint="eastAsia"/>
                <w:snapToGrid w:val="0"/>
                <w:color w:val="000000"/>
                <w:lang w:bidi="ar"/>
              </w:rPr>
              <w:br/>
              <w:t>工作频段2.4G；5G</w:t>
            </w:r>
            <w:r>
              <w:rPr>
                <w:rFonts w:ascii="宋体" w:eastAsia="宋体" w:hAnsi="宋体" w:cs="宋体" w:hint="eastAsia"/>
                <w:snapToGrid w:val="0"/>
                <w:color w:val="000000"/>
                <w:lang w:bidi="ar"/>
              </w:rPr>
              <w:br/>
              <w:t xml:space="preserve">WAN接入口千兆网口                   </w:t>
            </w:r>
            <w:r>
              <w:rPr>
                <w:rFonts w:ascii="宋体" w:eastAsia="宋体" w:hAnsi="宋体" w:cs="宋体" w:hint="eastAsia"/>
                <w:snapToGrid w:val="0"/>
                <w:color w:val="000000"/>
                <w:lang w:bidi="ar"/>
              </w:rPr>
              <w:br/>
              <w:t>无线速率1200M</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12</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POE供电模块</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POE供电模块</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12</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AC控制器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 xml:space="preserve">AC无线控制器 </w:t>
            </w:r>
            <w:r>
              <w:rPr>
                <w:rFonts w:ascii="宋体" w:eastAsia="宋体" w:hAnsi="宋体" w:cs="宋体" w:hint="eastAsia"/>
                <w:snapToGrid w:val="0"/>
                <w:color w:val="000000"/>
                <w:lang w:bidi="ar"/>
              </w:rPr>
              <w:br/>
              <w:t>管理ap数量：≥4个</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控制软件</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中控系统终端控制软件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val="restar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智能网络远程总控</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主机程序</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中控服务端控制平台系统应用软件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触屏程序</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中控触摸程序系统应用软件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2</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液晶显示器</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尺寸：≥21.5英寸</w:t>
            </w:r>
            <w:r>
              <w:rPr>
                <w:rFonts w:ascii="宋体" w:eastAsia="宋体" w:hAnsi="宋体" w:cs="宋体" w:hint="eastAsia"/>
                <w:snapToGrid w:val="0"/>
                <w:color w:val="000000"/>
                <w:lang w:bidi="ar"/>
              </w:rPr>
              <w:br/>
              <w:t>分辨率：≥1920*1080</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无线鼠标键盘</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连接方式：无线</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交换机</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性能：固定端口:24个10/100/1000Base-T自适应以太网端口</w:t>
            </w:r>
            <w:r>
              <w:rPr>
                <w:rFonts w:ascii="宋体" w:eastAsia="宋体" w:hAnsi="宋体" w:cs="宋体" w:hint="eastAsia"/>
                <w:snapToGrid w:val="0"/>
                <w:color w:val="000000"/>
                <w:lang w:bidi="ar"/>
              </w:rPr>
              <w:br/>
              <w:t>连接器类型:RJ-45</w:t>
            </w:r>
            <w:r>
              <w:rPr>
                <w:rFonts w:ascii="宋体" w:eastAsia="宋体" w:hAnsi="宋体" w:cs="宋体" w:hint="eastAsia"/>
                <w:snapToGrid w:val="0"/>
                <w:color w:val="000000"/>
                <w:lang w:bidi="ar"/>
              </w:rPr>
              <w:br/>
              <w:t>支持10/100/1000Mbit/s传输速率</w:t>
            </w:r>
            <w:r>
              <w:rPr>
                <w:rFonts w:ascii="宋体" w:eastAsia="宋体" w:hAnsi="宋体" w:cs="宋体" w:hint="eastAsia"/>
                <w:snapToGrid w:val="0"/>
                <w:color w:val="000000"/>
                <w:lang w:bidi="ar"/>
              </w:rPr>
              <w:br/>
              <w:t>支持半双工\全双工\自协商工作模式</w:t>
            </w:r>
            <w:r>
              <w:rPr>
                <w:rFonts w:ascii="宋体" w:eastAsia="宋体" w:hAnsi="宋体" w:cs="宋体" w:hint="eastAsia"/>
                <w:snapToGrid w:val="0"/>
                <w:color w:val="000000"/>
                <w:lang w:bidi="ar"/>
              </w:rPr>
              <w:br/>
              <w:t>背板带宽:48Gbps</w:t>
            </w:r>
            <w:r>
              <w:rPr>
                <w:rFonts w:ascii="宋体" w:eastAsia="宋体" w:hAnsi="宋体" w:cs="宋体" w:hint="eastAsia"/>
                <w:snapToGrid w:val="0"/>
                <w:color w:val="000000"/>
                <w:lang w:bidi="ar"/>
              </w:rPr>
              <w:br/>
              <w:t>转发能力:35.7Mpps</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8</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vMerge/>
          </w:tcPr>
          <w:p w:rsidR="002C5E3D" w:rsidRDefault="002C5E3D" w:rsidP="00D72ABA">
            <w:pPr>
              <w:widowControl/>
              <w:jc w:val="center"/>
              <w:textAlignment w:val="center"/>
              <w:rPr>
                <w:rFonts w:ascii="宋体" w:eastAsia="宋体" w:hAnsi="宋体" w:cs="宋体"/>
                <w:snapToGrid w:val="0"/>
                <w:color w:val="000000"/>
                <w:lang w:bidi="ar"/>
              </w:rPr>
            </w:pP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网络控制程序</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定制</w:t>
            </w:r>
            <w:r>
              <w:rPr>
                <w:rFonts w:ascii="宋体" w:eastAsia="宋体" w:hAnsi="宋体" w:cs="宋体" w:hint="eastAsia"/>
                <w:snapToGrid w:val="0"/>
                <w:color w:val="000000"/>
                <w:lang w:bidi="ar"/>
              </w:rPr>
              <w:br/>
              <w:t>通过网络实施对电脑，播放盒等设备实施监控以及远程控制。</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套</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w:t>
            </w:r>
          </w:p>
        </w:tc>
      </w:tr>
      <w:tr w:rsidR="002C5E3D" w:rsidTr="00D72ABA">
        <w:tc>
          <w:tcPr>
            <w:tcW w:w="303" w:type="pct"/>
            <w:vMerge/>
          </w:tcPr>
          <w:p w:rsidR="002C5E3D" w:rsidRDefault="002C5E3D" w:rsidP="00D72ABA">
            <w:pPr>
              <w:widowControl/>
              <w:jc w:val="center"/>
              <w:textAlignment w:val="center"/>
              <w:rPr>
                <w:rFonts w:ascii="宋体" w:eastAsia="宋体" w:hAnsi="宋体" w:cs="宋体"/>
                <w:b/>
                <w:bCs/>
                <w:snapToGrid w:val="0"/>
                <w:color w:val="000000"/>
                <w:lang w:bidi="ar"/>
              </w:rPr>
            </w:pP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专业机柜</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专业机柜</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容量:42U</w:t>
            </w:r>
            <w:r>
              <w:rPr>
                <w:rFonts w:ascii="宋体" w:eastAsia="宋体" w:hAnsi="宋体" w:cs="宋体" w:hint="eastAsia"/>
                <w:snapToGrid w:val="0"/>
                <w:color w:val="000000"/>
                <w:lang w:bidi="ar"/>
              </w:rPr>
              <w:br/>
              <w:t>宽度:600</w:t>
            </w:r>
            <w:r>
              <w:rPr>
                <w:rFonts w:ascii="宋体" w:eastAsia="宋体" w:hAnsi="宋体" w:cs="宋体" w:hint="eastAsia"/>
                <w:snapToGrid w:val="0"/>
                <w:color w:val="000000"/>
                <w:lang w:bidi="ar"/>
              </w:rPr>
              <w:br/>
              <w:t>深度:800</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台</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8</w:t>
            </w:r>
          </w:p>
        </w:tc>
      </w:tr>
      <w:tr w:rsidR="002C5E3D" w:rsidTr="00D72ABA">
        <w:tc>
          <w:tcPr>
            <w:tcW w:w="303" w:type="pct"/>
          </w:tcPr>
          <w:p w:rsidR="002C5E3D" w:rsidRDefault="002C5E3D" w:rsidP="00D72ABA">
            <w:pPr>
              <w:widowControl/>
              <w:jc w:val="center"/>
              <w:textAlignment w:val="center"/>
              <w:rPr>
                <w:rFonts w:ascii="宋体" w:eastAsia="宋体" w:hAnsi="宋体" w:cs="宋体"/>
                <w:b/>
                <w:bCs/>
                <w:snapToGrid w:val="0"/>
                <w:color w:val="000000"/>
                <w:lang w:bidi="ar"/>
              </w:rPr>
            </w:pPr>
            <w:r>
              <w:rPr>
                <w:rFonts w:ascii="宋体" w:eastAsia="宋体" w:hAnsi="宋体" w:cs="宋体" w:hint="eastAsia"/>
                <w:b/>
                <w:bCs/>
                <w:snapToGrid w:val="0"/>
                <w:color w:val="000000"/>
                <w:lang w:bidi="ar"/>
              </w:rPr>
              <w:t>15.2</w:t>
            </w:r>
          </w:p>
        </w:tc>
        <w:tc>
          <w:tcPr>
            <w:tcW w:w="545"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634"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2727" w:type="pct"/>
          </w:tcPr>
          <w:p w:rsidR="002C5E3D" w:rsidRDefault="002C5E3D" w:rsidP="00D72ABA">
            <w:pPr>
              <w:widowControl/>
              <w:jc w:val="left"/>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布展配套搭建服务</w:t>
            </w:r>
          </w:p>
        </w:tc>
        <w:tc>
          <w:tcPr>
            <w:tcW w:w="358"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m2</w:t>
            </w:r>
          </w:p>
        </w:tc>
        <w:tc>
          <w:tcPr>
            <w:tcW w:w="432" w:type="pct"/>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69</w:t>
            </w:r>
          </w:p>
        </w:tc>
      </w:tr>
    </w:tbl>
    <w:p w:rsidR="002C5E3D" w:rsidRDefault="002C5E3D" w:rsidP="002C5E3D">
      <w:pPr>
        <w:spacing w:before="73"/>
      </w:pPr>
    </w:p>
    <w:p w:rsidR="002C5E3D" w:rsidRDefault="002C5E3D" w:rsidP="002C5E3D">
      <w:pPr>
        <w:jc w:val="center"/>
        <w:rPr>
          <w:rFonts w:ascii="宋体" w:eastAsia="宋体" w:hAnsi="宋体" w:cs="宋体"/>
          <w:b/>
          <w:bCs/>
          <w:szCs w:val="21"/>
        </w:rPr>
      </w:pPr>
    </w:p>
    <w:p w:rsidR="002C5E3D" w:rsidRDefault="002C5E3D" w:rsidP="002C5E3D">
      <w:pPr>
        <w:jc w:val="center"/>
        <w:rPr>
          <w:rFonts w:ascii="宋体" w:eastAsia="宋体" w:hAnsi="宋体" w:cs="宋体"/>
          <w:b/>
          <w:bCs/>
          <w:szCs w:val="21"/>
        </w:rPr>
      </w:pPr>
      <w:r>
        <w:rPr>
          <w:rFonts w:ascii="宋体" w:eastAsia="宋体" w:hAnsi="宋体" w:cs="宋体" w:hint="eastAsia"/>
          <w:b/>
          <w:bCs/>
          <w:szCs w:val="21"/>
        </w:rPr>
        <w:lastRenderedPageBreak/>
        <w:t>监控、网络智能化系统明细表</w:t>
      </w:r>
    </w:p>
    <w:p w:rsidR="002C5E3D" w:rsidRDefault="002C5E3D" w:rsidP="002C5E3D">
      <w:pPr>
        <w:jc w:val="center"/>
        <w:rPr>
          <w:rFonts w:ascii="宋体" w:eastAsia="宋体" w:hAnsi="宋体" w:cs="宋体"/>
          <w:b/>
          <w:bCs/>
          <w:szCs w:val="21"/>
        </w:rPr>
      </w:pPr>
    </w:p>
    <w:tbl>
      <w:tblPr>
        <w:tblStyle w:val="af8"/>
        <w:tblW w:w="0" w:type="auto"/>
        <w:jc w:val="center"/>
        <w:tblLayout w:type="fixed"/>
        <w:tblLook w:val="04A0" w:firstRow="1" w:lastRow="0" w:firstColumn="1" w:lastColumn="0" w:noHBand="0" w:noVBand="1"/>
      </w:tblPr>
      <w:tblGrid>
        <w:gridCol w:w="655"/>
        <w:gridCol w:w="2271"/>
        <w:gridCol w:w="4436"/>
        <w:gridCol w:w="837"/>
        <w:gridCol w:w="1642"/>
      </w:tblGrid>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序号</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项目名称</w:t>
            </w:r>
          </w:p>
        </w:tc>
        <w:tc>
          <w:tcPr>
            <w:tcW w:w="4436"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技术参数</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单位</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建议配置设备数量（最低要求）</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一</w:t>
            </w:r>
          </w:p>
        </w:tc>
        <w:tc>
          <w:tcPr>
            <w:tcW w:w="2271" w:type="dxa"/>
          </w:tcPr>
          <w:p w:rsidR="002C5E3D" w:rsidRDefault="002C5E3D" w:rsidP="00D72ABA">
            <w:pPr>
              <w:jc w:val="center"/>
              <w:rPr>
                <w:rFonts w:ascii="宋体" w:eastAsia="宋体" w:hAnsi="宋体" w:cs="宋体"/>
                <w:b/>
                <w:bCs/>
                <w:szCs w:val="21"/>
              </w:rPr>
            </w:pPr>
            <w:r>
              <w:rPr>
                <w:rFonts w:ascii="宋体" w:eastAsia="宋体" w:hAnsi="宋体" w:cs="宋体" w:hint="eastAsia"/>
                <w:b/>
                <w:bCs/>
                <w:szCs w:val="21"/>
              </w:rPr>
              <w:t>监控系统</w:t>
            </w:r>
          </w:p>
        </w:tc>
        <w:tc>
          <w:tcPr>
            <w:tcW w:w="4436" w:type="dxa"/>
          </w:tcPr>
          <w:p w:rsidR="002C5E3D" w:rsidRDefault="002C5E3D" w:rsidP="00D72ABA">
            <w:pPr>
              <w:jc w:val="center"/>
              <w:rPr>
                <w:rFonts w:ascii="宋体" w:eastAsia="宋体" w:hAnsi="宋体" w:cs="宋体"/>
                <w:b/>
                <w:bCs/>
                <w:szCs w:val="21"/>
              </w:rPr>
            </w:pPr>
          </w:p>
        </w:tc>
        <w:tc>
          <w:tcPr>
            <w:tcW w:w="837" w:type="dxa"/>
          </w:tcPr>
          <w:p w:rsidR="002C5E3D" w:rsidRDefault="002C5E3D" w:rsidP="00D72ABA">
            <w:pPr>
              <w:jc w:val="center"/>
              <w:rPr>
                <w:rFonts w:ascii="宋体" w:eastAsia="宋体" w:hAnsi="宋体" w:cs="宋体"/>
                <w:b/>
                <w:bCs/>
                <w:szCs w:val="21"/>
              </w:rPr>
            </w:pPr>
          </w:p>
        </w:tc>
        <w:tc>
          <w:tcPr>
            <w:tcW w:w="1642" w:type="dxa"/>
          </w:tcPr>
          <w:p w:rsidR="002C5E3D" w:rsidRDefault="002C5E3D" w:rsidP="00D72ABA">
            <w:pPr>
              <w:jc w:val="center"/>
              <w:rPr>
                <w:rFonts w:ascii="宋体" w:eastAsia="宋体" w:hAnsi="宋体" w:cs="宋体"/>
                <w:b/>
                <w:bCs/>
                <w:szCs w:val="21"/>
              </w:rPr>
            </w:pP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红外半球网络摄像机</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像素：≥200万；</w:t>
            </w:r>
            <w:r>
              <w:rPr>
                <w:rFonts w:ascii="宋体" w:eastAsia="宋体" w:hAnsi="宋体" w:cs="宋体" w:hint="eastAsia"/>
                <w:snapToGrid w:val="0"/>
                <w:color w:val="000000"/>
                <w:lang w:bidi="ar"/>
              </w:rPr>
              <w:br/>
              <w:t>最低照度彩色：≤0.005 Lux @（F1.2, AGC ON），0 Lux with IR；</w:t>
            </w:r>
            <w:r>
              <w:rPr>
                <w:rFonts w:ascii="宋体" w:eastAsia="宋体" w:hAnsi="宋体" w:cs="宋体" w:hint="eastAsia"/>
                <w:snapToGrid w:val="0"/>
                <w:color w:val="000000"/>
                <w:lang w:bidi="ar"/>
              </w:rPr>
              <w:br/>
              <w:t>宽动态：数字宽动态；</w:t>
            </w:r>
            <w:r>
              <w:rPr>
                <w:rFonts w:ascii="宋体" w:eastAsia="宋体" w:hAnsi="宋体" w:cs="宋体" w:hint="eastAsia"/>
                <w:snapToGrid w:val="0"/>
                <w:color w:val="000000"/>
                <w:lang w:bidi="ar"/>
              </w:rPr>
              <w:br/>
              <w:t>背光补偿：支持；</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台</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38</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硬盘录像机</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存储接口：≥8个SATA接口，支持硬盘热插拔，可满配10TB硬盘</w:t>
            </w:r>
            <w:r>
              <w:rPr>
                <w:rFonts w:ascii="宋体" w:eastAsia="宋体" w:hAnsi="宋体" w:cs="宋体" w:hint="eastAsia"/>
                <w:snapToGrid w:val="0"/>
                <w:color w:val="000000"/>
                <w:lang w:bidi="ar"/>
              </w:rPr>
              <w:br/>
              <w:t>视频接口：≥2×HDMI，2×VGA</w:t>
            </w:r>
            <w:r>
              <w:rPr>
                <w:rFonts w:ascii="宋体" w:eastAsia="宋体" w:hAnsi="宋体" w:cs="宋体" w:hint="eastAsia"/>
                <w:snapToGrid w:val="0"/>
                <w:color w:val="000000"/>
                <w:lang w:bidi="ar"/>
              </w:rPr>
              <w:br/>
              <w:t>接入能力：≥32路H.264、H.265格式高清码流接入</w:t>
            </w:r>
            <w:r>
              <w:rPr>
                <w:rFonts w:ascii="宋体" w:eastAsia="宋体" w:hAnsi="宋体" w:cs="宋体" w:hint="eastAsia"/>
                <w:snapToGrid w:val="0"/>
                <w:color w:val="000000"/>
                <w:lang w:bidi="ar"/>
              </w:rPr>
              <w:br/>
              <w:t>解码能力：最大支持32×1080P</w:t>
            </w:r>
            <w:r>
              <w:rPr>
                <w:rFonts w:ascii="宋体" w:eastAsia="宋体" w:hAnsi="宋体" w:cs="宋体" w:hint="eastAsia"/>
                <w:snapToGrid w:val="0"/>
                <w:color w:val="000000"/>
                <w:lang w:bidi="ar"/>
              </w:rPr>
              <w:br/>
              <w:t>显示能力：最大支持双4K异源输出</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台</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3.5寸企业级硬盘</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6TB监控级硬盘</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个</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8</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4</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高清线</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10米高清线</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套</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5</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显示器</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显示尺寸：≥21.5 inch</w:t>
            </w:r>
            <w:r>
              <w:rPr>
                <w:rFonts w:ascii="宋体" w:eastAsia="宋体" w:hAnsi="宋体" w:cs="宋体" w:hint="eastAsia"/>
                <w:snapToGrid w:val="0"/>
                <w:color w:val="000000"/>
                <w:lang w:bidi="ar"/>
              </w:rPr>
              <w:br/>
              <w:t>亮度：≥250 cd/㎡</w:t>
            </w:r>
            <w:r>
              <w:rPr>
                <w:rFonts w:ascii="宋体" w:eastAsia="宋体" w:hAnsi="宋体" w:cs="宋体" w:hint="eastAsia"/>
                <w:snapToGrid w:val="0"/>
                <w:color w:val="000000"/>
                <w:lang w:bidi="ar"/>
              </w:rPr>
              <w:br/>
              <w:t>物理分辨率：≥1920 × 1080@60 Hz</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台</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6</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汇聚交换机</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 xml:space="preserve">8个10/100/1000Base-T端口,14个1G/10GBase-X SFP Plus端口 </w:t>
            </w:r>
            <w:r>
              <w:rPr>
                <w:rFonts w:ascii="宋体" w:eastAsia="宋体" w:hAnsi="宋体" w:cs="宋体" w:hint="eastAsia"/>
                <w:snapToGrid w:val="0"/>
                <w:color w:val="000000"/>
                <w:lang w:bidi="ar"/>
              </w:rPr>
              <w:br/>
              <w:t>交换容量 ≥2.56Tbps/23.04Tbps</w:t>
            </w:r>
            <w:r>
              <w:rPr>
                <w:rFonts w:ascii="宋体" w:eastAsia="宋体" w:hAnsi="宋体" w:cs="宋体" w:hint="eastAsia"/>
                <w:snapToGrid w:val="0"/>
                <w:color w:val="000000"/>
                <w:lang w:bidi="ar"/>
              </w:rPr>
              <w:br/>
              <w:t>包转发率 ≥220Mpps</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台</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7</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POE交换机</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提供24个千兆PoE电口，1个千兆电口，1个千兆光口</w:t>
            </w:r>
            <w:r>
              <w:rPr>
                <w:rFonts w:ascii="宋体" w:eastAsia="宋体" w:hAnsi="宋体" w:cs="宋体" w:hint="eastAsia"/>
                <w:snapToGrid w:val="0"/>
                <w:color w:val="000000"/>
                <w:lang w:bidi="ar"/>
              </w:rPr>
              <w:br/>
              <w:t>交换容量 ≥52 Gbps</w:t>
            </w:r>
            <w:r>
              <w:rPr>
                <w:rFonts w:ascii="宋体" w:eastAsia="宋体" w:hAnsi="宋体" w:cs="宋体" w:hint="eastAsia"/>
                <w:snapToGrid w:val="0"/>
                <w:color w:val="000000"/>
                <w:lang w:bidi="ar"/>
              </w:rPr>
              <w:br/>
              <w:t>包转发率 ≥38.688 Mpps</w:t>
            </w:r>
            <w:r>
              <w:rPr>
                <w:rFonts w:ascii="宋体" w:eastAsia="宋体" w:hAnsi="宋体" w:cs="宋体" w:hint="eastAsia"/>
                <w:snapToGrid w:val="0"/>
                <w:color w:val="000000"/>
                <w:lang w:bidi="ar"/>
              </w:rPr>
              <w:br/>
              <w:t>支持IEEE 802.3at/af</w:t>
            </w:r>
            <w:r>
              <w:rPr>
                <w:rFonts w:ascii="宋体" w:eastAsia="宋体" w:hAnsi="宋体" w:cs="宋体" w:hint="eastAsia"/>
                <w:snapToGrid w:val="0"/>
                <w:color w:val="000000"/>
                <w:lang w:bidi="ar"/>
              </w:rPr>
              <w:br/>
              <w:t>端口最大供电功率 ≥30 W</w:t>
            </w:r>
            <w:r>
              <w:rPr>
                <w:rFonts w:ascii="宋体" w:eastAsia="宋体" w:hAnsi="宋体" w:cs="宋体" w:hint="eastAsia"/>
                <w:snapToGrid w:val="0"/>
                <w:color w:val="000000"/>
                <w:lang w:bidi="ar"/>
              </w:rPr>
              <w:br/>
              <w:t>整机最大供电功率 ≥370 W</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台</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8</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六类配线架</w:t>
            </w:r>
          </w:p>
        </w:tc>
        <w:tc>
          <w:tcPr>
            <w:tcW w:w="4436" w:type="dxa"/>
          </w:tcPr>
          <w:p w:rsidR="002C5E3D" w:rsidRDefault="002C5E3D" w:rsidP="00D72ABA">
            <w:pPr>
              <w:widowControl/>
              <w:jc w:val="left"/>
              <w:textAlignment w:val="top"/>
              <w:rPr>
                <w:rFonts w:ascii="宋体" w:eastAsia="宋体" w:hAnsi="宋体" w:cs="宋体"/>
                <w:b/>
                <w:bCs/>
                <w:szCs w:val="21"/>
              </w:rPr>
            </w:pPr>
            <w:r>
              <w:rPr>
                <w:rFonts w:ascii="宋体" w:eastAsia="宋体" w:hAnsi="宋体" w:cs="宋体" w:hint="eastAsia"/>
                <w:snapToGrid w:val="0"/>
                <w:color w:val="000000"/>
                <w:lang w:bidi="ar"/>
              </w:rPr>
              <w:t xml:space="preserve">1.性能达到最新ANSI/TIA 568-C.2 标准要求 </w:t>
            </w:r>
            <w:r>
              <w:rPr>
                <w:rFonts w:ascii="宋体" w:eastAsia="宋体" w:hAnsi="宋体" w:cs="宋体" w:hint="eastAsia"/>
                <w:snapToGrid w:val="0"/>
                <w:color w:val="000000"/>
                <w:lang w:bidi="ar"/>
              </w:rPr>
              <w:br/>
              <w:t>2.模块体采用高抗压阻燃材料，达到94V-0阻燃要求</w:t>
            </w:r>
            <w:r>
              <w:rPr>
                <w:rFonts w:ascii="宋体" w:eastAsia="宋体" w:hAnsi="宋体" w:cs="宋体" w:hint="eastAsia"/>
                <w:snapToGrid w:val="0"/>
                <w:color w:val="000000"/>
                <w:lang w:bidi="ar"/>
              </w:rPr>
              <w:br/>
              <w:t>3.符合ROSH环保要求</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个</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9</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理线器</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1.理线架容量大，深度达70mm，能管理更多跳线</w:t>
            </w:r>
            <w:r>
              <w:rPr>
                <w:rFonts w:ascii="宋体" w:eastAsia="宋体" w:hAnsi="宋体" w:cs="宋体" w:hint="eastAsia"/>
                <w:snapToGrid w:val="0"/>
                <w:color w:val="000000"/>
                <w:lang w:bidi="ar"/>
              </w:rPr>
              <w:br/>
              <w:t>2.上、下方向及后侧都有进线口</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个</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4</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10</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1米跳线</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长度：1米；</w:t>
            </w:r>
            <w:r>
              <w:rPr>
                <w:rFonts w:ascii="宋体" w:eastAsia="宋体" w:hAnsi="宋体" w:cs="宋体" w:hint="eastAsia"/>
                <w:snapToGrid w:val="0"/>
                <w:color w:val="000000"/>
                <w:lang w:bidi="ar"/>
              </w:rPr>
              <w:br/>
              <w:t>跳线接头类型：注塑RJ45端子-注塑RJ45端子</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根</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45</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11</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专业机柜</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容量:42U</w:t>
            </w:r>
            <w:r>
              <w:rPr>
                <w:rFonts w:ascii="宋体" w:eastAsia="宋体" w:hAnsi="宋体" w:cs="宋体" w:hint="eastAsia"/>
                <w:snapToGrid w:val="0"/>
                <w:color w:val="000000"/>
                <w:lang w:bidi="ar"/>
              </w:rPr>
              <w:br/>
              <w:t>宽度:600</w:t>
            </w:r>
            <w:r>
              <w:rPr>
                <w:rFonts w:ascii="宋体" w:eastAsia="宋体" w:hAnsi="宋体" w:cs="宋体" w:hint="eastAsia"/>
                <w:snapToGrid w:val="0"/>
                <w:color w:val="000000"/>
                <w:lang w:bidi="ar"/>
              </w:rPr>
              <w:br/>
              <w:t>深度:800</w:t>
            </w:r>
            <w:r>
              <w:rPr>
                <w:rFonts w:ascii="宋体" w:eastAsia="宋体" w:hAnsi="宋体" w:cs="宋体" w:hint="eastAsia"/>
                <w:snapToGrid w:val="0"/>
                <w:color w:val="000000"/>
                <w:lang w:bidi="ar"/>
              </w:rPr>
              <w:br/>
            </w:r>
            <w:r>
              <w:rPr>
                <w:rFonts w:ascii="宋体" w:eastAsia="宋体" w:hAnsi="宋体" w:cs="宋体" w:hint="eastAsia"/>
                <w:snapToGrid w:val="0"/>
                <w:color w:val="000000"/>
                <w:lang w:bidi="ar"/>
              </w:rPr>
              <w:lastRenderedPageBreak/>
              <w:t>高度:2019mm</w:t>
            </w:r>
            <w:r>
              <w:rPr>
                <w:rFonts w:ascii="宋体" w:eastAsia="宋体" w:hAnsi="宋体" w:cs="宋体" w:hint="eastAsia"/>
                <w:snapToGrid w:val="0"/>
                <w:color w:val="000000"/>
                <w:lang w:bidi="ar"/>
              </w:rPr>
              <w:br/>
              <w:t>防护等级:IP20</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lastRenderedPageBreak/>
              <w:t>台</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lastRenderedPageBreak/>
              <w:t>12</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PDU</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具有局域或者网络在线检测电流电压等用电环境和预警功能，具有防止漏电、防雷、过载、电涌等保护功能</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个</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二</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无线网络</w:t>
            </w:r>
          </w:p>
        </w:tc>
        <w:tc>
          <w:tcPr>
            <w:tcW w:w="4436" w:type="dxa"/>
          </w:tcPr>
          <w:p w:rsidR="002C5E3D" w:rsidRDefault="002C5E3D" w:rsidP="00D72ABA">
            <w:pPr>
              <w:jc w:val="center"/>
              <w:rPr>
                <w:rFonts w:ascii="宋体" w:eastAsia="宋体" w:hAnsi="宋体" w:cs="宋体"/>
                <w:b/>
                <w:bCs/>
                <w:szCs w:val="21"/>
              </w:rPr>
            </w:pPr>
          </w:p>
        </w:tc>
        <w:tc>
          <w:tcPr>
            <w:tcW w:w="837" w:type="dxa"/>
          </w:tcPr>
          <w:p w:rsidR="002C5E3D" w:rsidRDefault="002C5E3D" w:rsidP="00D72ABA">
            <w:pPr>
              <w:jc w:val="center"/>
              <w:rPr>
                <w:rFonts w:ascii="宋体" w:eastAsia="宋体" w:hAnsi="宋体" w:cs="宋体"/>
                <w:b/>
                <w:bCs/>
                <w:szCs w:val="21"/>
              </w:rPr>
            </w:pPr>
          </w:p>
        </w:tc>
        <w:tc>
          <w:tcPr>
            <w:tcW w:w="1642" w:type="dxa"/>
          </w:tcPr>
          <w:p w:rsidR="002C5E3D" w:rsidRDefault="002C5E3D" w:rsidP="00D72ABA">
            <w:pPr>
              <w:jc w:val="center"/>
              <w:rPr>
                <w:rFonts w:ascii="宋体" w:eastAsia="宋体" w:hAnsi="宋体" w:cs="宋体"/>
                <w:b/>
                <w:bCs/>
                <w:szCs w:val="21"/>
              </w:rPr>
            </w:pP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无线AP</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网络标准 802.11ax/ac/n/a</w:t>
            </w:r>
            <w:r>
              <w:rPr>
                <w:rFonts w:ascii="宋体" w:eastAsia="宋体" w:hAnsi="宋体" w:cs="宋体" w:hint="eastAsia"/>
                <w:snapToGrid w:val="0"/>
                <w:color w:val="000000"/>
                <w:lang w:bidi="ar"/>
              </w:rPr>
              <w:br/>
              <w:t>802.11ax/b/g/n</w:t>
            </w:r>
            <w:r>
              <w:rPr>
                <w:rFonts w:ascii="宋体" w:eastAsia="宋体" w:hAnsi="宋体" w:cs="宋体" w:hint="eastAsia"/>
                <w:snapToGrid w:val="0"/>
                <w:color w:val="000000"/>
                <w:lang w:bidi="ar"/>
              </w:rPr>
              <w:br/>
              <w:t>最高传输速率 ≥5.850Gbps</w:t>
            </w:r>
            <w:r>
              <w:rPr>
                <w:rFonts w:ascii="宋体" w:eastAsia="宋体" w:hAnsi="宋体" w:cs="宋体" w:hint="eastAsia"/>
                <w:snapToGrid w:val="0"/>
                <w:color w:val="000000"/>
                <w:lang w:bidi="ar"/>
              </w:rPr>
              <w:br/>
              <w:t>频率范围 双频（2.4GHz，5GHz）</w:t>
            </w:r>
            <w:r>
              <w:rPr>
                <w:rFonts w:ascii="宋体" w:eastAsia="宋体" w:hAnsi="宋体" w:cs="宋体" w:hint="eastAsia"/>
                <w:snapToGrid w:val="0"/>
                <w:color w:val="000000"/>
                <w:lang w:bidi="ar"/>
              </w:rPr>
              <w:br/>
              <w:t>网络接口 1个10/100/1000Mbps电口</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台</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21</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防火墙</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支持标准网管SNMPv3, 并且兼容SNMP v2c, SNMP v1,</w:t>
            </w:r>
            <w:r>
              <w:rPr>
                <w:rFonts w:ascii="宋体" w:eastAsia="宋体" w:hAnsi="宋体" w:cs="宋体" w:hint="eastAsia"/>
                <w:snapToGrid w:val="0"/>
                <w:color w:val="000000"/>
                <w:lang w:bidi="ar"/>
              </w:rPr>
              <w:br/>
              <w:t>支持NTP时间同步, 支持进行远程配置管理,</w:t>
            </w:r>
            <w:r>
              <w:rPr>
                <w:rFonts w:ascii="宋体" w:eastAsia="宋体" w:hAnsi="宋体" w:cs="宋体" w:hint="eastAsia"/>
                <w:snapToGrid w:val="0"/>
                <w:color w:val="000000"/>
                <w:lang w:bidi="ar"/>
              </w:rPr>
              <w:br/>
              <w:t xml:space="preserve">支持Quidview BIMS系统进行设备管理, </w:t>
            </w:r>
            <w:r>
              <w:rPr>
                <w:rFonts w:ascii="宋体" w:eastAsia="宋体" w:hAnsi="宋体" w:cs="宋体" w:hint="eastAsia"/>
                <w:snapToGrid w:val="0"/>
                <w:color w:val="000000"/>
                <w:lang w:bidi="ar"/>
              </w:rPr>
              <w:br/>
              <w:t>支持Quidview VPN Manager系统进行VPN业务管理和监控, 命令行接口等</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台</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防火墙软件</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一年AV 防病毒,一年特征库升级</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套</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4</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POE交换机</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提供24个千兆PoE电口，4个千兆SFP+口</w:t>
            </w:r>
            <w:r>
              <w:rPr>
                <w:rFonts w:ascii="宋体" w:eastAsia="宋体" w:hAnsi="宋体" w:cs="宋体" w:hint="eastAsia"/>
                <w:snapToGrid w:val="0"/>
                <w:color w:val="000000"/>
                <w:lang w:bidi="ar"/>
              </w:rPr>
              <w:br/>
              <w:t>背板带宽 ≥336 Gbps</w:t>
            </w:r>
            <w:r>
              <w:rPr>
                <w:rFonts w:ascii="宋体" w:eastAsia="宋体" w:hAnsi="宋体" w:cs="宋体" w:hint="eastAsia"/>
                <w:snapToGrid w:val="0"/>
                <w:color w:val="000000"/>
                <w:lang w:bidi="ar"/>
              </w:rPr>
              <w:br/>
              <w:t>包转发率 ≥96Mbps/108Mbps</w:t>
            </w:r>
            <w:r>
              <w:rPr>
                <w:rFonts w:ascii="宋体" w:eastAsia="宋体" w:hAnsi="宋体" w:cs="宋体" w:hint="eastAsia"/>
                <w:snapToGrid w:val="0"/>
                <w:color w:val="000000"/>
                <w:lang w:bidi="ar"/>
              </w:rPr>
              <w:br/>
              <w:t>电源功率 静态：≥24W</w:t>
            </w:r>
            <w:r>
              <w:rPr>
                <w:rFonts w:ascii="宋体" w:eastAsia="宋体" w:hAnsi="宋体" w:cs="宋体" w:hint="eastAsia"/>
                <w:snapToGrid w:val="0"/>
                <w:color w:val="000000"/>
                <w:lang w:bidi="ar"/>
              </w:rPr>
              <w:br/>
              <w:t xml:space="preserve">        满负荷：≥460W</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台</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6</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AP授权</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增强型无线控制器license授权函-管理16AP-企业网专用-V7专用</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套</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7</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六类配线架</w:t>
            </w:r>
          </w:p>
        </w:tc>
        <w:tc>
          <w:tcPr>
            <w:tcW w:w="4436" w:type="dxa"/>
          </w:tcPr>
          <w:p w:rsidR="002C5E3D" w:rsidRDefault="002C5E3D" w:rsidP="00D72ABA">
            <w:pPr>
              <w:widowControl/>
              <w:jc w:val="left"/>
              <w:textAlignment w:val="top"/>
              <w:rPr>
                <w:rFonts w:ascii="宋体" w:eastAsia="宋体" w:hAnsi="宋体" w:cs="宋体"/>
                <w:b/>
                <w:bCs/>
                <w:szCs w:val="21"/>
              </w:rPr>
            </w:pPr>
            <w:r>
              <w:rPr>
                <w:rFonts w:ascii="宋体" w:eastAsia="宋体" w:hAnsi="宋体" w:cs="宋体" w:hint="eastAsia"/>
                <w:snapToGrid w:val="0"/>
                <w:color w:val="000000"/>
                <w:lang w:bidi="ar"/>
              </w:rPr>
              <w:t xml:space="preserve">1.性能达到最新ANSI/TIA 568-C.2 标准要求 </w:t>
            </w:r>
            <w:r>
              <w:rPr>
                <w:rFonts w:ascii="宋体" w:eastAsia="宋体" w:hAnsi="宋体" w:cs="宋体" w:hint="eastAsia"/>
                <w:snapToGrid w:val="0"/>
                <w:color w:val="000000"/>
                <w:lang w:bidi="ar"/>
              </w:rPr>
              <w:br/>
              <w:t>2.模块体采用高抗压阻燃材料，达到94V-0阻燃要求</w:t>
            </w:r>
            <w:r>
              <w:rPr>
                <w:rFonts w:ascii="宋体" w:eastAsia="宋体" w:hAnsi="宋体" w:cs="宋体" w:hint="eastAsia"/>
                <w:snapToGrid w:val="0"/>
                <w:color w:val="000000"/>
                <w:lang w:bidi="ar"/>
              </w:rPr>
              <w:br/>
              <w:t>3.符合ROSH环保要求</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个</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8</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理线器</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1.理线架容量大，深度达70mm，能管理更多跳线</w:t>
            </w:r>
            <w:r>
              <w:rPr>
                <w:rFonts w:ascii="宋体" w:eastAsia="宋体" w:hAnsi="宋体" w:cs="宋体" w:hint="eastAsia"/>
                <w:snapToGrid w:val="0"/>
                <w:color w:val="000000"/>
                <w:lang w:bidi="ar"/>
              </w:rPr>
              <w:br/>
              <w:t>2.上、下方向及后侧都有进线口</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个</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4</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9</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1米跳线</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长度：1米；</w:t>
            </w:r>
            <w:r>
              <w:rPr>
                <w:rFonts w:ascii="宋体" w:eastAsia="宋体" w:hAnsi="宋体" w:cs="宋体" w:hint="eastAsia"/>
                <w:snapToGrid w:val="0"/>
                <w:color w:val="000000"/>
                <w:lang w:bidi="ar"/>
              </w:rPr>
              <w:br/>
              <w:t>跳线接头类型：注塑RJ45端子-注塑RJ45端子</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根</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23</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三</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有线网络</w:t>
            </w:r>
          </w:p>
        </w:tc>
        <w:tc>
          <w:tcPr>
            <w:tcW w:w="4436" w:type="dxa"/>
          </w:tcPr>
          <w:p w:rsidR="002C5E3D" w:rsidRDefault="002C5E3D" w:rsidP="00D72ABA">
            <w:pPr>
              <w:jc w:val="center"/>
              <w:rPr>
                <w:rFonts w:ascii="宋体" w:eastAsia="宋体" w:hAnsi="宋体" w:cs="宋体"/>
                <w:b/>
                <w:bCs/>
                <w:szCs w:val="21"/>
              </w:rPr>
            </w:pPr>
          </w:p>
        </w:tc>
        <w:tc>
          <w:tcPr>
            <w:tcW w:w="837" w:type="dxa"/>
          </w:tcPr>
          <w:p w:rsidR="002C5E3D" w:rsidRDefault="002C5E3D" w:rsidP="00D72ABA">
            <w:pPr>
              <w:jc w:val="center"/>
              <w:rPr>
                <w:rFonts w:ascii="宋体" w:eastAsia="宋体" w:hAnsi="宋体" w:cs="宋体"/>
                <w:b/>
                <w:bCs/>
                <w:szCs w:val="21"/>
              </w:rPr>
            </w:pPr>
          </w:p>
        </w:tc>
        <w:tc>
          <w:tcPr>
            <w:tcW w:w="1642" w:type="dxa"/>
          </w:tcPr>
          <w:p w:rsidR="002C5E3D" w:rsidRDefault="002C5E3D" w:rsidP="00D72ABA">
            <w:pPr>
              <w:jc w:val="center"/>
              <w:rPr>
                <w:rFonts w:ascii="宋体" w:eastAsia="宋体" w:hAnsi="宋体" w:cs="宋体"/>
                <w:b/>
                <w:bCs/>
                <w:szCs w:val="21"/>
              </w:rPr>
            </w:pP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六类网络面板</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高强度ABS塑料制造，结构强度高、耐冲击，阻燃级别 94V-0；</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个</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六类模块</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符合并超过现TIA/EIA-568B-2.1提议Cat.6性能要求，采用EIA标示，适现场依T568A或T568B打线方式</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个</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4</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电话配线架</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执行标准：ISO/IEC 11801、ANSI/TIA-568C.2、YD/T 926.3</w:t>
            </w:r>
            <w:r>
              <w:rPr>
                <w:rFonts w:ascii="宋体" w:eastAsia="宋体" w:hAnsi="宋体" w:cs="宋体" w:hint="eastAsia"/>
                <w:snapToGrid w:val="0"/>
                <w:color w:val="000000"/>
                <w:lang w:bidi="ar"/>
              </w:rPr>
              <w:br/>
              <w:t>端接对数：提供50对、100对规格</w:t>
            </w:r>
            <w:r>
              <w:rPr>
                <w:rFonts w:ascii="宋体" w:eastAsia="宋体" w:hAnsi="宋体" w:cs="宋体" w:hint="eastAsia"/>
                <w:snapToGrid w:val="0"/>
                <w:color w:val="000000"/>
                <w:lang w:bidi="ar"/>
              </w:rPr>
              <w:br/>
              <w:t>背板材料：采用优质冷轧钢板，静电粉末喷涂</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个</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4</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理线器</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1.理线架容量大，深度≥70mm，能管理更多跳线</w:t>
            </w:r>
            <w:r>
              <w:rPr>
                <w:rFonts w:ascii="宋体" w:eastAsia="宋体" w:hAnsi="宋体" w:cs="宋体" w:hint="eastAsia"/>
                <w:snapToGrid w:val="0"/>
                <w:color w:val="000000"/>
                <w:lang w:bidi="ar"/>
              </w:rPr>
              <w:br/>
            </w:r>
            <w:r>
              <w:rPr>
                <w:rFonts w:ascii="宋体" w:eastAsia="宋体" w:hAnsi="宋体" w:cs="宋体" w:hint="eastAsia"/>
                <w:snapToGrid w:val="0"/>
                <w:color w:val="000000"/>
                <w:lang w:bidi="ar"/>
              </w:rPr>
              <w:lastRenderedPageBreak/>
              <w:t>2.上、下方向及后侧都有进线口</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lastRenderedPageBreak/>
              <w:t>个</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lastRenderedPageBreak/>
              <w:t>5</w:t>
            </w:r>
          </w:p>
        </w:tc>
        <w:tc>
          <w:tcPr>
            <w:tcW w:w="2271"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语音跳线</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长度：定制</w:t>
            </w:r>
            <w:r>
              <w:rPr>
                <w:rFonts w:ascii="宋体" w:eastAsia="宋体" w:hAnsi="宋体" w:cs="宋体" w:hint="eastAsia"/>
                <w:snapToGrid w:val="0"/>
                <w:color w:val="000000"/>
                <w:lang w:bidi="ar"/>
              </w:rPr>
              <w:br/>
              <w:t>接口RJ45转110</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根</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r>
      <w:tr w:rsidR="002C5E3D" w:rsidTr="00AC4704">
        <w:trPr>
          <w:jc w:val="center"/>
        </w:trPr>
        <w:tc>
          <w:tcPr>
            <w:tcW w:w="655" w:type="dxa"/>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6</w:t>
            </w:r>
          </w:p>
        </w:tc>
        <w:tc>
          <w:tcPr>
            <w:tcW w:w="2271" w:type="dxa"/>
          </w:tcPr>
          <w:p w:rsidR="002C5E3D" w:rsidRDefault="002C5E3D" w:rsidP="00D72ABA">
            <w:pPr>
              <w:widowControl/>
              <w:jc w:val="center"/>
              <w:textAlignment w:val="center"/>
              <w:rPr>
                <w:rFonts w:ascii="宋体" w:eastAsia="宋体" w:hAnsi="宋体" w:cs="宋体"/>
                <w:snapToGrid w:val="0"/>
                <w:color w:val="000000"/>
                <w:lang w:bidi="ar"/>
              </w:rPr>
            </w:pPr>
            <w:r>
              <w:rPr>
                <w:rFonts w:ascii="宋体" w:eastAsia="宋体" w:hAnsi="宋体" w:cs="宋体" w:hint="eastAsia"/>
                <w:snapToGrid w:val="0"/>
                <w:color w:val="000000"/>
                <w:lang w:bidi="ar"/>
              </w:rPr>
              <w:t>1米跳线</w:t>
            </w:r>
          </w:p>
        </w:tc>
        <w:tc>
          <w:tcPr>
            <w:tcW w:w="443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长度：1米；</w:t>
            </w:r>
            <w:r>
              <w:rPr>
                <w:rFonts w:ascii="宋体" w:eastAsia="宋体" w:hAnsi="宋体" w:cs="宋体" w:hint="eastAsia"/>
                <w:snapToGrid w:val="0"/>
                <w:color w:val="000000"/>
                <w:lang w:bidi="ar"/>
              </w:rPr>
              <w:br/>
              <w:t>跳线接头类型：注塑RJ45端子-注塑RJ45端子</w:t>
            </w:r>
          </w:p>
        </w:tc>
        <w:tc>
          <w:tcPr>
            <w:tcW w:w="8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根</w:t>
            </w:r>
          </w:p>
        </w:tc>
        <w:tc>
          <w:tcPr>
            <w:tcW w:w="16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w:t>
            </w:r>
          </w:p>
        </w:tc>
      </w:tr>
    </w:tbl>
    <w:p w:rsidR="002C5E3D" w:rsidRDefault="002C5E3D" w:rsidP="002C5E3D">
      <w:pPr>
        <w:jc w:val="center"/>
        <w:rPr>
          <w:rFonts w:ascii="宋体" w:eastAsia="宋体" w:hAnsi="宋体" w:cs="宋体"/>
          <w:b/>
          <w:bCs/>
          <w:szCs w:val="21"/>
        </w:rPr>
      </w:pPr>
    </w:p>
    <w:p w:rsidR="002C5E3D" w:rsidRDefault="002C5E3D" w:rsidP="002C5E3D">
      <w:pPr>
        <w:jc w:val="center"/>
        <w:rPr>
          <w:rFonts w:ascii="宋体" w:eastAsia="宋体" w:hAnsi="宋体" w:cs="宋体"/>
          <w:b/>
          <w:bCs/>
          <w:szCs w:val="21"/>
        </w:rPr>
      </w:pPr>
      <w:r>
        <w:rPr>
          <w:rFonts w:ascii="宋体" w:eastAsia="宋体" w:hAnsi="宋体" w:cs="宋体" w:hint="eastAsia"/>
          <w:b/>
          <w:bCs/>
          <w:szCs w:val="21"/>
        </w:rPr>
        <w:t>平面制作与安装明细表</w:t>
      </w:r>
    </w:p>
    <w:p w:rsidR="002C5E3D" w:rsidRDefault="002C5E3D" w:rsidP="002C5E3D">
      <w:pPr>
        <w:jc w:val="center"/>
        <w:rPr>
          <w:rFonts w:ascii="宋体" w:eastAsia="宋体" w:hAnsi="宋体" w:cs="宋体"/>
          <w:b/>
          <w:bCs/>
          <w:szCs w:val="21"/>
        </w:rPr>
      </w:pPr>
    </w:p>
    <w:tbl>
      <w:tblPr>
        <w:tblStyle w:val="af8"/>
        <w:tblW w:w="0" w:type="auto"/>
        <w:jc w:val="center"/>
        <w:tblLayout w:type="fixed"/>
        <w:tblLook w:val="04A0" w:firstRow="1" w:lastRow="0" w:firstColumn="1" w:lastColumn="0" w:noHBand="0" w:noVBand="1"/>
      </w:tblPr>
      <w:tblGrid>
        <w:gridCol w:w="468"/>
        <w:gridCol w:w="1437"/>
        <w:gridCol w:w="3405"/>
        <w:gridCol w:w="600"/>
        <w:gridCol w:w="1042"/>
        <w:gridCol w:w="3316"/>
      </w:tblGrid>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bookmarkStart w:id="75" w:name="_GoBack"/>
            <w:r>
              <w:rPr>
                <w:rFonts w:ascii="宋体" w:eastAsia="宋体" w:hAnsi="宋体" w:cs="宋体" w:hint="eastAsia"/>
                <w:b/>
                <w:bCs/>
                <w:snapToGrid w:val="0"/>
                <w:color w:val="000000"/>
                <w:lang w:bidi="ar"/>
              </w:rPr>
              <w:t>序号</w:t>
            </w:r>
          </w:p>
        </w:tc>
        <w:tc>
          <w:tcPr>
            <w:tcW w:w="14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名称</w:t>
            </w:r>
          </w:p>
        </w:tc>
        <w:tc>
          <w:tcPr>
            <w:tcW w:w="3405"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主要技术参数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单位</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数量</w:t>
            </w:r>
          </w:p>
        </w:tc>
        <w:tc>
          <w:tcPr>
            <w:tcW w:w="3316"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b/>
                <w:bCs/>
                <w:snapToGrid w:val="0"/>
                <w:color w:val="000000"/>
                <w:lang w:bidi="ar"/>
              </w:rPr>
              <w:t>备注</w:t>
            </w: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一</w:t>
            </w:r>
          </w:p>
        </w:tc>
        <w:tc>
          <w:tcPr>
            <w:tcW w:w="14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立体字</w:t>
            </w:r>
          </w:p>
        </w:tc>
        <w:tc>
          <w:tcPr>
            <w:tcW w:w="3405" w:type="dxa"/>
          </w:tcPr>
          <w:p w:rsidR="002C5E3D" w:rsidRDefault="002C5E3D" w:rsidP="00D72ABA">
            <w:pPr>
              <w:rPr>
                <w:rFonts w:ascii="宋体" w:eastAsia="宋体" w:hAnsi="宋体" w:cs="宋体"/>
                <w:b/>
                <w:bCs/>
                <w:szCs w:val="21"/>
              </w:rPr>
            </w:pPr>
          </w:p>
        </w:tc>
        <w:tc>
          <w:tcPr>
            <w:tcW w:w="600" w:type="dxa"/>
          </w:tcPr>
          <w:p w:rsidR="002C5E3D" w:rsidRDefault="002C5E3D" w:rsidP="00D72ABA">
            <w:pPr>
              <w:rPr>
                <w:rFonts w:ascii="宋体" w:eastAsia="宋体" w:hAnsi="宋体" w:cs="宋体"/>
                <w:b/>
                <w:bCs/>
                <w:szCs w:val="21"/>
              </w:rPr>
            </w:pPr>
          </w:p>
        </w:tc>
        <w:tc>
          <w:tcPr>
            <w:tcW w:w="1042" w:type="dxa"/>
          </w:tcPr>
          <w:p w:rsidR="002C5E3D" w:rsidRDefault="002C5E3D" w:rsidP="00D72ABA">
            <w:pPr>
              <w:rPr>
                <w:rFonts w:ascii="宋体" w:eastAsia="宋体" w:hAnsi="宋体" w:cs="宋体"/>
                <w:b/>
                <w:bCs/>
                <w:szCs w:val="21"/>
              </w:rPr>
            </w:pP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304不锈钢精品字</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厚度20mm-30mm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212</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厚度35mm-60mm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225</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厚度60mm以上</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157</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304不锈钢亚克力背发光字</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不锈钢20mm以内、亚克力10mm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154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不锈钢20mm以内、亚克力15mm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212</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铁板烤漆字</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厚度30mm以内</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228</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厚度30mm-60mm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厚度60mm-100mm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164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厚度100mm以上</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4</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不锈钢灯箱字</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厚度60mm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116</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r>
              <w:rPr>
                <w:rFonts w:ascii="宋体" w:eastAsia="宋体" w:hAnsi="宋体" w:cs="宋体" w:hint="eastAsia"/>
                <w:snapToGrid w:val="0"/>
                <w:color w:val="000000"/>
                <w:lang w:bidi="ar"/>
              </w:rPr>
              <w:br/>
              <w:t>室内使用,字高80cm以内</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厚度60mm-100mm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127</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r>
              <w:rPr>
                <w:rFonts w:ascii="宋体" w:eastAsia="宋体" w:hAnsi="宋体" w:cs="宋体" w:hint="eastAsia"/>
                <w:snapToGrid w:val="0"/>
                <w:color w:val="000000"/>
                <w:lang w:bidi="ar"/>
              </w:rPr>
              <w:br/>
              <w:t>室内使用,字高80cm以内</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厚度100mm-150mm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135</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r>
              <w:rPr>
                <w:rFonts w:ascii="宋体" w:eastAsia="宋体" w:hAnsi="宋体" w:cs="宋体" w:hint="eastAsia"/>
                <w:snapToGrid w:val="0"/>
                <w:color w:val="000000"/>
                <w:lang w:bidi="ar"/>
              </w:rPr>
              <w:br/>
              <w:t>室内使用,字高80cm以内</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厚度150mm以上（不带安装钢架）</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129</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r>
              <w:rPr>
                <w:rFonts w:ascii="宋体" w:eastAsia="宋体" w:hAnsi="宋体" w:cs="宋体" w:hint="eastAsia"/>
                <w:snapToGrid w:val="0"/>
                <w:color w:val="000000"/>
                <w:lang w:bidi="ar"/>
              </w:rPr>
              <w:br/>
              <w:t>室内使用,字高80cm以内</w:t>
            </w: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5</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雪弗板底板+银拉丝字/304不锈钢字</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雪弗板15mm+银色拉丝字0.5mm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雪弗板15mm+304不锈钢字1mm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w:t>
            </w:r>
            <w:r>
              <w:rPr>
                <w:rFonts w:ascii="宋体" w:eastAsia="宋体" w:hAnsi="宋体" w:cs="宋体" w:hint="eastAsia"/>
                <w:snapToGrid w:val="0"/>
                <w:color w:val="000000"/>
                <w:lang w:bidi="ar"/>
              </w:rPr>
              <w:lastRenderedPageBreak/>
              <w:t>长边值</w:t>
            </w: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lastRenderedPageBreak/>
              <w:t>6</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亚克力底板+银拉丝字/304不锈钢字</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亚克力10mm+银色拉丝字</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136</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亚克力10mm+304不锈钢字1mm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亚克力15mm+银色拉丝字</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115</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亚克力15mm+304不锈钢字1mm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125</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亚克力20mm+银色拉丝字</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126</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亚克力20mm+304不锈钢字1mm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135</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7</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雪弗板字</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5mm（不含喷漆（汽车漆））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664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10mm（不含喷漆（汽车漆））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138</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15mm（不含喷漆（汽车漆））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20mm（不含喷漆（汽车漆））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126</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喷漆（汽车漆）另加</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173</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8</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亚克力字</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5mm（不含喷漆（汽车漆））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593</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10mm（不含喷漆（汽车漆））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195</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15mm（不含喷漆（汽车漆））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182</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20mm（不含喷漆（汽车漆））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126</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喷漆（汽车漆）另加</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137</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9</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树脂发光字</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15-20cm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126</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20-30cm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114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30-59cm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142</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60-80cm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113</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10</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水晶字（底层透明亚克力+</w:t>
            </w:r>
            <w:r>
              <w:rPr>
                <w:rFonts w:ascii="宋体" w:eastAsia="宋体" w:hAnsi="宋体" w:cs="宋体" w:hint="eastAsia"/>
                <w:snapToGrid w:val="0"/>
                <w:color w:val="000000"/>
                <w:lang w:bidi="ar"/>
              </w:rPr>
              <w:lastRenderedPageBreak/>
              <w:t>上层有色亚克力）</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lastRenderedPageBreak/>
              <w:t>定制 5mm+3mm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128</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10mm+3mm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125</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15mm+3mm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20mm+3mm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129</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11</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迷你发光字（亚克力材质）</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5-10cm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538</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11-15cm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425</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16-20cm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546</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21-25cm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643</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26-30cm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357</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31-35cm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473</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36-40cm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354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41-45cm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182</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46-50cm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cm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16</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单个字按照长边计算，所有字体累加长边值</w:t>
            </w: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二</w:t>
            </w:r>
          </w:p>
        </w:tc>
        <w:tc>
          <w:tcPr>
            <w:tcW w:w="14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灯片、灯箱</w:t>
            </w:r>
          </w:p>
        </w:tc>
        <w:tc>
          <w:tcPr>
            <w:tcW w:w="3405" w:type="dxa"/>
          </w:tcPr>
          <w:p w:rsidR="002C5E3D" w:rsidRDefault="002C5E3D" w:rsidP="00D72ABA">
            <w:pPr>
              <w:rPr>
                <w:rFonts w:ascii="宋体" w:eastAsia="宋体" w:hAnsi="宋体" w:cs="宋体"/>
                <w:b/>
                <w:bCs/>
                <w:szCs w:val="21"/>
              </w:rPr>
            </w:pPr>
          </w:p>
        </w:tc>
        <w:tc>
          <w:tcPr>
            <w:tcW w:w="600" w:type="dxa"/>
          </w:tcPr>
          <w:p w:rsidR="002C5E3D" w:rsidRDefault="002C5E3D" w:rsidP="00D72ABA">
            <w:pPr>
              <w:rPr>
                <w:rFonts w:ascii="宋体" w:eastAsia="宋体" w:hAnsi="宋体" w:cs="宋体"/>
                <w:b/>
                <w:bCs/>
                <w:szCs w:val="21"/>
              </w:rPr>
            </w:pPr>
          </w:p>
        </w:tc>
        <w:tc>
          <w:tcPr>
            <w:tcW w:w="1042" w:type="dxa"/>
          </w:tcPr>
          <w:p w:rsidR="002C5E3D" w:rsidRDefault="002C5E3D" w:rsidP="00D72ABA">
            <w:pPr>
              <w:rPr>
                <w:rFonts w:ascii="宋体" w:eastAsia="宋体" w:hAnsi="宋体" w:cs="宋体"/>
                <w:b/>
                <w:bCs/>
                <w:szCs w:val="21"/>
              </w:rPr>
            </w:pP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12</w:t>
            </w:r>
          </w:p>
        </w:tc>
        <w:tc>
          <w:tcPr>
            <w:tcW w:w="14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灯片</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普通灯片、UV印刷</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铁板烤漆灯箱</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2mm厚铁板烤漆灯箱（单个面积小于0.5平方米）</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件</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6</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2mm厚铁板烤漆灯箱</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0.5</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14</w:t>
            </w:r>
          </w:p>
        </w:tc>
        <w:tc>
          <w:tcPr>
            <w:tcW w:w="14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卡布灯箱（单个面积0.6平方米以内）</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单个面积0.6平方米以内</w:t>
            </w:r>
            <w:r>
              <w:rPr>
                <w:rFonts w:ascii="宋体" w:eastAsia="宋体" w:hAnsi="宋体" w:cs="宋体" w:hint="eastAsia"/>
                <w:snapToGrid w:val="0"/>
                <w:color w:val="000000"/>
                <w:lang w:bidi="ar"/>
              </w:rPr>
              <w:br/>
              <w:t>铝型材60mm厚、灯箱专用漫反射灯带、灯箱背板、软膜双喷UV印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块</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5</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卡布灯箱（单块尺寸＞500*500mm）</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铝型材40mm厚、灯箱专用漫反射灯带、灯箱背板、软膜双喷UV印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15.6</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铝型材60mm厚、灯箱专用漫反射灯带、灯箱背板、软膜双喷UV印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10.6</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铝型材80mm厚、灯箱专用漫反射灯带、灯箱背板、软膜双喷UV印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0.4</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铝型材120mm厚、灯箱专用漫反射灯带、灯箱背板、软膜双喷UV印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0.2</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15</w:t>
            </w:r>
          </w:p>
        </w:tc>
        <w:tc>
          <w:tcPr>
            <w:tcW w:w="14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卡布灯箱布料</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软膜双喷UV印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14</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三</w:t>
            </w:r>
          </w:p>
        </w:tc>
        <w:tc>
          <w:tcPr>
            <w:tcW w:w="1437"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雪弗板/密度</w:t>
            </w:r>
            <w:r>
              <w:rPr>
                <w:rFonts w:ascii="宋体" w:eastAsia="宋体" w:hAnsi="宋体" w:cs="宋体" w:hint="eastAsia"/>
                <w:snapToGrid w:val="0"/>
                <w:color w:val="000000"/>
                <w:lang w:bidi="ar"/>
              </w:rPr>
              <w:lastRenderedPageBreak/>
              <w:t>板雕刻板、木雕牌匾</w:t>
            </w:r>
          </w:p>
        </w:tc>
        <w:tc>
          <w:tcPr>
            <w:tcW w:w="3405" w:type="dxa"/>
          </w:tcPr>
          <w:p w:rsidR="002C5E3D" w:rsidRDefault="002C5E3D" w:rsidP="00D72ABA">
            <w:pPr>
              <w:jc w:val="left"/>
              <w:rPr>
                <w:rFonts w:ascii="宋体" w:eastAsia="宋体" w:hAnsi="宋体" w:cs="宋体"/>
                <w:b/>
                <w:bCs/>
                <w:szCs w:val="21"/>
              </w:rPr>
            </w:pPr>
          </w:p>
        </w:tc>
        <w:tc>
          <w:tcPr>
            <w:tcW w:w="600" w:type="dxa"/>
          </w:tcPr>
          <w:p w:rsidR="002C5E3D" w:rsidRDefault="002C5E3D" w:rsidP="00D72ABA">
            <w:pPr>
              <w:jc w:val="left"/>
              <w:rPr>
                <w:rFonts w:ascii="宋体" w:eastAsia="宋体" w:hAnsi="宋体" w:cs="宋体"/>
                <w:b/>
                <w:bCs/>
                <w:szCs w:val="21"/>
              </w:rPr>
            </w:pPr>
          </w:p>
        </w:tc>
        <w:tc>
          <w:tcPr>
            <w:tcW w:w="1042" w:type="dxa"/>
          </w:tcPr>
          <w:p w:rsidR="002C5E3D" w:rsidRDefault="002C5E3D" w:rsidP="00D72ABA">
            <w:pPr>
              <w:jc w:val="left"/>
              <w:rPr>
                <w:rFonts w:ascii="宋体" w:eastAsia="宋体" w:hAnsi="宋体" w:cs="宋体"/>
                <w:b/>
                <w:bCs/>
                <w:szCs w:val="21"/>
              </w:rPr>
            </w:pP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lastRenderedPageBreak/>
              <w:t>16</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雪弗板雕刻板（高难度雕刻，雪弗板密度0.4）</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10mm高难度雕刻（不含喷漆（汽车漆））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15mm高难度雕刻（不含喷漆（汽车漆））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25</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20mm高难度雕刻（不含喷漆（汽车漆））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311</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喷漆（汽车漆）另加</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318</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17</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密度板雕刻板（高难度雕刻，雕刻图案）</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10mm高难度雕刻（不含喷漆（汽车漆））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15mm高难度雕刻（不含喷漆（汽车漆））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6</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20mm高难度雕刻（不含喷漆（汽车漆））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176</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喷漆（汽车漆）另加</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84</w:t>
            </w:r>
          </w:p>
        </w:tc>
        <w:tc>
          <w:tcPr>
            <w:tcW w:w="3316" w:type="dxa"/>
          </w:tcPr>
          <w:p w:rsidR="002C5E3D" w:rsidRDefault="002C5E3D" w:rsidP="00D72ABA">
            <w:pPr>
              <w:jc w:val="center"/>
              <w:rPr>
                <w:rFonts w:ascii="宋体" w:eastAsia="宋体" w:hAnsi="宋体" w:cs="宋体"/>
                <w:b/>
                <w:bCs/>
                <w:szCs w:val="21"/>
              </w:rPr>
            </w:pP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四</w:t>
            </w:r>
          </w:p>
        </w:tc>
        <w:tc>
          <w:tcPr>
            <w:tcW w:w="1437"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亚克力简单雕刻+UV印（简单雕刻，即雕刻多边形或者异形图形，按最长边*最长边计算面积）</w:t>
            </w:r>
          </w:p>
        </w:tc>
        <w:tc>
          <w:tcPr>
            <w:tcW w:w="3405" w:type="dxa"/>
          </w:tcPr>
          <w:p w:rsidR="002C5E3D" w:rsidRDefault="002C5E3D" w:rsidP="00D72ABA">
            <w:pPr>
              <w:jc w:val="left"/>
              <w:rPr>
                <w:rFonts w:ascii="宋体" w:eastAsia="宋体" w:hAnsi="宋体" w:cs="宋体"/>
                <w:b/>
                <w:bCs/>
                <w:szCs w:val="21"/>
              </w:rPr>
            </w:pPr>
          </w:p>
        </w:tc>
        <w:tc>
          <w:tcPr>
            <w:tcW w:w="600" w:type="dxa"/>
          </w:tcPr>
          <w:p w:rsidR="002C5E3D" w:rsidRDefault="002C5E3D" w:rsidP="00D72ABA">
            <w:pPr>
              <w:jc w:val="left"/>
              <w:rPr>
                <w:rFonts w:ascii="宋体" w:eastAsia="宋体" w:hAnsi="宋体" w:cs="宋体"/>
                <w:b/>
                <w:bCs/>
                <w:szCs w:val="21"/>
              </w:rPr>
            </w:pPr>
          </w:p>
        </w:tc>
        <w:tc>
          <w:tcPr>
            <w:tcW w:w="1042" w:type="dxa"/>
          </w:tcPr>
          <w:p w:rsidR="002C5E3D" w:rsidRDefault="002C5E3D" w:rsidP="00D72ABA">
            <w:pPr>
              <w:jc w:val="left"/>
              <w:rPr>
                <w:rFonts w:ascii="宋体" w:eastAsia="宋体" w:hAnsi="宋体" w:cs="宋体"/>
                <w:b/>
                <w:bCs/>
                <w:szCs w:val="21"/>
              </w:rPr>
            </w:pP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18</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亚克力简单雕刻+UV印</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3mm亚克力板+uv印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21.3</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单块面积小于0.25平方米，另收26.74元/件小件加工费</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5mm亚克力板+uv印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32.5</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单块面积小于0.25平方米，另收26.74元/件小件加工费</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10mm亚克力板+uv印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单块面积小于0.25平方米，另收26.74元/件小件加工费</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15mm亚克力板+uv印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0.24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单块面积小于0.25平方米，另收26.74元/件小件加工费</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20mm亚克力板+uv印</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0.31</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单块面积小于0.25平方米，另收26.74元/件小件加工费</w:t>
            </w: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五</w:t>
            </w:r>
          </w:p>
        </w:tc>
        <w:tc>
          <w:tcPr>
            <w:tcW w:w="14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雪弗板立体画系列</w:t>
            </w:r>
          </w:p>
        </w:tc>
        <w:tc>
          <w:tcPr>
            <w:tcW w:w="3405" w:type="dxa"/>
          </w:tcPr>
          <w:p w:rsidR="002C5E3D" w:rsidRDefault="002C5E3D" w:rsidP="00D72ABA">
            <w:pPr>
              <w:jc w:val="left"/>
              <w:rPr>
                <w:rFonts w:ascii="宋体" w:eastAsia="宋体" w:hAnsi="宋体" w:cs="宋体"/>
                <w:b/>
                <w:bCs/>
                <w:szCs w:val="21"/>
              </w:rPr>
            </w:pPr>
          </w:p>
        </w:tc>
        <w:tc>
          <w:tcPr>
            <w:tcW w:w="600" w:type="dxa"/>
          </w:tcPr>
          <w:p w:rsidR="002C5E3D" w:rsidRDefault="002C5E3D" w:rsidP="00D72ABA">
            <w:pPr>
              <w:jc w:val="left"/>
              <w:rPr>
                <w:rFonts w:ascii="宋体" w:eastAsia="宋体" w:hAnsi="宋体" w:cs="宋体"/>
                <w:b/>
                <w:bCs/>
                <w:szCs w:val="21"/>
              </w:rPr>
            </w:pPr>
          </w:p>
        </w:tc>
        <w:tc>
          <w:tcPr>
            <w:tcW w:w="1042" w:type="dxa"/>
          </w:tcPr>
          <w:p w:rsidR="002C5E3D" w:rsidRDefault="002C5E3D" w:rsidP="00D72ABA">
            <w:pPr>
              <w:jc w:val="left"/>
              <w:rPr>
                <w:rFonts w:ascii="宋体" w:eastAsia="宋体" w:hAnsi="宋体" w:cs="宋体"/>
                <w:b/>
                <w:bCs/>
                <w:szCs w:val="21"/>
              </w:rPr>
            </w:pP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19</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高密度雪弗板+UV印</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5mm高密度雪弗板UV印（雪弗板密度0.4）</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143</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单块面积小于0.25平方米，另收20.57元/件小件加工费</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10mm高密度雪弗板UV印（雪弗板密度0.4）</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32</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单块面积小于0.25平方米，另收20.57元/件小件加工费</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15mm高密度雪弗板UV印（雪弗板密度0.4）</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22</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单块面积小于0.25平方米，另收20.57元/件小件加工费</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20mm高密度雪弗板UV印（雪弗板密度0.4）</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286</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单块面积小于0.25平方米，另收20.57元/件小件加工费</w:t>
            </w: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20</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高密度雪弗板</w:t>
            </w:r>
            <w:r>
              <w:rPr>
                <w:rFonts w:ascii="宋体" w:eastAsia="宋体" w:hAnsi="宋体" w:cs="宋体" w:hint="eastAsia"/>
                <w:snapToGrid w:val="0"/>
                <w:color w:val="000000"/>
                <w:lang w:bidi="ar"/>
              </w:rPr>
              <w:lastRenderedPageBreak/>
              <w:t>+写真</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lastRenderedPageBreak/>
              <w:t>定制 5mm高密度雪弗板+写真裱贴</w:t>
            </w:r>
            <w:r>
              <w:rPr>
                <w:rFonts w:ascii="宋体" w:eastAsia="宋体" w:hAnsi="宋体" w:cs="宋体" w:hint="eastAsia"/>
                <w:snapToGrid w:val="0"/>
                <w:color w:val="000000"/>
                <w:lang w:bidi="ar"/>
              </w:rPr>
              <w:lastRenderedPageBreak/>
              <w:t>（雪弗板密度0.4）</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lastRenderedPageBreak/>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w:t>
            </w:r>
            <w:r>
              <w:rPr>
                <w:rFonts w:ascii="宋体" w:eastAsia="宋体" w:hAnsi="宋体" w:cs="宋体" w:hint="eastAsia"/>
                <w:snapToGrid w:val="0"/>
                <w:color w:val="000000"/>
                <w:lang w:bidi="ar"/>
              </w:rPr>
              <w:lastRenderedPageBreak/>
              <w:t>20.57元/件小件加工费</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10mm高密度雪弗板+写真裱贴（雪弗板密度0.4）</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单块面积小于0.25平方米，另收20.57元/件小件加工费</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15mm高密度雪弗板+写真裱贴（雪弗板密度0.4）</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单块面积小于0.25平方米，另收20.57元/件小件加工费</w:t>
            </w: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20mm高密度雪弗板+写真裱贴（雪弗板密度0.4）</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66</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单块面积小于0.25平方米，另收20.57元/件小件加工费</w:t>
            </w: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六</w:t>
            </w:r>
          </w:p>
        </w:tc>
        <w:tc>
          <w:tcPr>
            <w:tcW w:w="14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导视牌系列</w:t>
            </w:r>
          </w:p>
        </w:tc>
        <w:tc>
          <w:tcPr>
            <w:tcW w:w="3405" w:type="dxa"/>
          </w:tcPr>
          <w:p w:rsidR="002C5E3D" w:rsidRDefault="002C5E3D" w:rsidP="00D72ABA">
            <w:pPr>
              <w:jc w:val="left"/>
              <w:rPr>
                <w:rFonts w:ascii="宋体" w:eastAsia="宋体" w:hAnsi="宋体" w:cs="宋体"/>
                <w:b/>
                <w:bCs/>
                <w:szCs w:val="21"/>
              </w:rPr>
            </w:pPr>
          </w:p>
        </w:tc>
        <w:tc>
          <w:tcPr>
            <w:tcW w:w="600" w:type="dxa"/>
          </w:tcPr>
          <w:p w:rsidR="002C5E3D" w:rsidRDefault="002C5E3D" w:rsidP="00D72ABA">
            <w:pPr>
              <w:jc w:val="left"/>
              <w:rPr>
                <w:rFonts w:ascii="宋体" w:eastAsia="宋体" w:hAnsi="宋体" w:cs="宋体"/>
                <w:b/>
                <w:bCs/>
                <w:szCs w:val="21"/>
              </w:rPr>
            </w:pPr>
          </w:p>
        </w:tc>
        <w:tc>
          <w:tcPr>
            <w:tcW w:w="1042" w:type="dxa"/>
          </w:tcPr>
          <w:p w:rsidR="002C5E3D" w:rsidRDefault="002C5E3D" w:rsidP="00D72ABA">
            <w:pPr>
              <w:jc w:val="left"/>
              <w:rPr>
                <w:rFonts w:ascii="宋体" w:eastAsia="宋体" w:hAnsi="宋体" w:cs="宋体"/>
                <w:b/>
                <w:bCs/>
                <w:szCs w:val="21"/>
              </w:rPr>
            </w:pP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21</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导视牌</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三层20mm厚叠加雪弗板吊装导视牌，500mm宽以内（含面层写真、油画布、宣绒布、UV印、即时贴、磨砂贴、透明贴）</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3.5</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五层20mm厚叠加雪弗板吊装导视牌，500mm宽以内（含面层写真、油画布、宣绒布、UV印、即时贴、磨砂贴、透明贴）</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1.3</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铁板烤漆吊装导视牌，500mm宽以内（2mm铁板做导视牌造型，含面层UV印、写真、油画布、即时贴、磨砂贴、透明贴）</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0.43</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铁板烤漆吊装发光导视牌，500mm宽以内（2mm铁板做导视牌造型，含面层UV印、写真、油画布、即时贴、磨砂贴、透明贴）</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0.25</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室内立式导览牌(安装在导视牌上的立体字、发光字、丝印等另计)</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0.14</w:t>
            </w:r>
          </w:p>
        </w:tc>
        <w:tc>
          <w:tcPr>
            <w:tcW w:w="3316"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投影面积</w:t>
            </w: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七</w:t>
            </w:r>
          </w:p>
        </w:tc>
        <w:tc>
          <w:tcPr>
            <w:tcW w:w="1437"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相框、地槽灯、铁锈板造型、不锈钢腐蚀牌匾、透明贴UV印、亚克力罩子</w:t>
            </w:r>
          </w:p>
        </w:tc>
        <w:tc>
          <w:tcPr>
            <w:tcW w:w="3405" w:type="dxa"/>
          </w:tcPr>
          <w:p w:rsidR="002C5E3D" w:rsidRDefault="002C5E3D" w:rsidP="00D72ABA">
            <w:pPr>
              <w:jc w:val="left"/>
              <w:rPr>
                <w:rFonts w:ascii="宋体" w:eastAsia="宋体" w:hAnsi="宋体" w:cs="宋体"/>
                <w:b/>
                <w:bCs/>
                <w:szCs w:val="21"/>
              </w:rPr>
            </w:pPr>
          </w:p>
        </w:tc>
        <w:tc>
          <w:tcPr>
            <w:tcW w:w="600" w:type="dxa"/>
          </w:tcPr>
          <w:p w:rsidR="002C5E3D" w:rsidRDefault="002C5E3D" w:rsidP="00D72ABA">
            <w:pPr>
              <w:jc w:val="left"/>
              <w:rPr>
                <w:rFonts w:ascii="宋体" w:eastAsia="宋体" w:hAnsi="宋体" w:cs="宋体"/>
                <w:b/>
                <w:bCs/>
                <w:szCs w:val="21"/>
              </w:rPr>
            </w:pPr>
          </w:p>
        </w:tc>
        <w:tc>
          <w:tcPr>
            <w:tcW w:w="1042" w:type="dxa"/>
          </w:tcPr>
          <w:p w:rsidR="002C5E3D" w:rsidRDefault="002C5E3D" w:rsidP="00D72ABA">
            <w:pPr>
              <w:jc w:val="left"/>
              <w:rPr>
                <w:rFonts w:ascii="宋体" w:eastAsia="宋体" w:hAnsi="宋体" w:cs="宋体"/>
                <w:b/>
                <w:bCs/>
                <w:szCs w:val="21"/>
              </w:rPr>
            </w:pP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22</w:t>
            </w:r>
          </w:p>
        </w:tc>
        <w:tc>
          <w:tcPr>
            <w:tcW w:w="14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弧形地槽灯</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弧形地面亚克力发光造型灯（35mm*30mm宽，15mm亚克力盖板，U形金属烤漆底座，LED灯带）</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23.1</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23</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铁锈板造型/不锈钢腐蚀牌匾</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铁板激光雕刻+做铁锈+保护漆</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3.2</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不锈钢腐蚀奖牌、招牌（包含字填色、牌子颜色）</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0.3</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24</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透明贴UV印</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磨砂、高透透明贴+UV印（宽度30cm以内）</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5</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磨砂、高透透明贴+UV印（宽度30cm以上）</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8</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八</w:t>
            </w:r>
          </w:p>
        </w:tc>
        <w:tc>
          <w:tcPr>
            <w:tcW w:w="1437"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UV墙布类、即时贴（不干</w:t>
            </w:r>
            <w:r>
              <w:rPr>
                <w:rFonts w:ascii="宋体" w:eastAsia="宋体" w:hAnsi="宋体" w:cs="宋体" w:hint="eastAsia"/>
                <w:snapToGrid w:val="0"/>
                <w:color w:val="000000"/>
                <w:lang w:bidi="ar"/>
              </w:rPr>
              <w:lastRenderedPageBreak/>
              <w:t>胶）、雪弗板裱高清写真等</w:t>
            </w:r>
          </w:p>
        </w:tc>
        <w:tc>
          <w:tcPr>
            <w:tcW w:w="3405" w:type="dxa"/>
          </w:tcPr>
          <w:p w:rsidR="002C5E3D" w:rsidRDefault="002C5E3D" w:rsidP="00D72ABA">
            <w:pPr>
              <w:jc w:val="left"/>
              <w:rPr>
                <w:rFonts w:ascii="宋体" w:eastAsia="宋体" w:hAnsi="宋体" w:cs="宋体"/>
                <w:b/>
                <w:bCs/>
                <w:szCs w:val="21"/>
              </w:rPr>
            </w:pPr>
          </w:p>
        </w:tc>
        <w:tc>
          <w:tcPr>
            <w:tcW w:w="600" w:type="dxa"/>
          </w:tcPr>
          <w:p w:rsidR="002C5E3D" w:rsidRDefault="002C5E3D" w:rsidP="00D72ABA">
            <w:pPr>
              <w:jc w:val="left"/>
              <w:rPr>
                <w:rFonts w:ascii="宋体" w:eastAsia="宋体" w:hAnsi="宋体" w:cs="宋体"/>
                <w:b/>
                <w:bCs/>
                <w:szCs w:val="21"/>
              </w:rPr>
            </w:pPr>
          </w:p>
        </w:tc>
        <w:tc>
          <w:tcPr>
            <w:tcW w:w="1042" w:type="dxa"/>
          </w:tcPr>
          <w:p w:rsidR="002C5E3D" w:rsidRDefault="002C5E3D" w:rsidP="00D72ABA">
            <w:pPr>
              <w:jc w:val="left"/>
              <w:rPr>
                <w:rFonts w:ascii="宋体" w:eastAsia="宋体" w:hAnsi="宋体" w:cs="宋体"/>
                <w:b/>
                <w:bCs/>
                <w:szCs w:val="21"/>
              </w:rPr>
            </w:pP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lastRenderedPageBreak/>
              <w:t>25</w:t>
            </w:r>
          </w:p>
        </w:tc>
        <w:tc>
          <w:tcPr>
            <w:tcW w:w="1437" w:type="dxa"/>
            <w:vMerge w:val="restart"/>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UV墙布类、即时贴（不干胶）、雪弗板裱高清写真等</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墙布高清uv</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492.62</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即时贴图案（图案高度高于20cm）</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1.81</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即时贴图案高度5-20cm以下字</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86</w:t>
            </w:r>
          </w:p>
        </w:tc>
        <w:tc>
          <w:tcPr>
            <w:tcW w:w="3316" w:type="dxa"/>
          </w:tcPr>
          <w:p w:rsidR="002C5E3D" w:rsidRDefault="002C5E3D" w:rsidP="00D72ABA">
            <w:pPr>
              <w:jc w:val="left"/>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即时贴图案高度5cm以下字</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2.8</w:t>
            </w:r>
          </w:p>
        </w:tc>
        <w:tc>
          <w:tcPr>
            <w:tcW w:w="3316" w:type="dxa"/>
          </w:tcPr>
          <w:p w:rsidR="002C5E3D" w:rsidRDefault="002C5E3D" w:rsidP="00D72ABA">
            <w:pPr>
              <w:jc w:val="center"/>
              <w:rPr>
                <w:rFonts w:ascii="宋体" w:eastAsia="宋体" w:hAnsi="宋体" w:cs="宋体"/>
                <w:b/>
                <w:bCs/>
                <w:szCs w:val="21"/>
              </w:rPr>
            </w:pPr>
          </w:p>
        </w:tc>
      </w:tr>
      <w:tr w:rsidR="002C5E3D" w:rsidTr="00AC4704">
        <w:trPr>
          <w:jc w:val="center"/>
        </w:trPr>
        <w:tc>
          <w:tcPr>
            <w:tcW w:w="468" w:type="dxa"/>
            <w:vMerge/>
          </w:tcPr>
          <w:p w:rsidR="002C5E3D" w:rsidRDefault="002C5E3D" w:rsidP="00D72ABA">
            <w:pPr>
              <w:jc w:val="center"/>
              <w:rPr>
                <w:rFonts w:ascii="宋体" w:eastAsia="宋体" w:hAnsi="宋体" w:cs="宋体"/>
                <w:b/>
                <w:bCs/>
                <w:szCs w:val="21"/>
              </w:rPr>
            </w:pPr>
          </w:p>
        </w:tc>
        <w:tc>
          <w:tcPr>
            <w:tcW w:w="1437" w:type="dxa"/>
            <w:vMerge/>
          </w:tcPr>
          <w:p w:rsidR="002C5E3D" w:rsidRDefault="002C5E3D" w:rsidP="00D72ABA">
            <w:pPr>
              <w:jc w:val="center"/>
              <w:rPr>
                <w:rFonts w:ascii="宋体" w:eastAsia="宋体" w:hAnsi="宋体" w:cs="宋体"/>
                <w:b/>
                <w:bCs/>
                <w:szCs w:val="21"/>
              </w:rPr>
            </w:pP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地贴</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5</w:t>
            </w:r>
          </w:p>
        </w:tc>
        <w:tc>
          <w:tcPr>
            <w:tcW w:w="3316" w:type="dxa"/>
          </w:tcPr>
          <w:p w:rsidR="002C5E3D" w:rsidRDefault="002C5E3D" w:rsidP="00D72ABA">
            <w:pPr>
              <w:jc w:val="center"/>
              <w:rPr>
                <w:rFonts w:ascii="宋体" w:eastAsia="宋体" w:hAnsi="宋体" w:cs="宋体"/>
                <w:b/>
                <w:bCs/>
                <w:szCs w:val="21"/>
              </w:rPr>
            </w:pPr>
          </w:p>
        </w:tc>
      </w:tr>
      <w:tr w:rsidR="002C5E3D" w:rsidTr="00AC4704">
        <w:trPr>
          <w:jc w:val="center"/>
        </w:trPr>
        <w:tc>
          <w:tcPr>
            <w:tcW w:w="468"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26</w:t>
            </w:r>
          </w:p>
        </w:tc>
        <w:tc>
          <w:tcPr>
            <w:tcW w:w="1437"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无限镜</w:t>
            </w:r>
          </w:p>
        </w:tc>
        <w:tc>
          <w:tcPr>
            <w:tcW w:w="3405" w:type="dxa"/>
          </w:tcPr>
          <w:p w:rsidR="002C5E3D" w:rsidRDefault="002C5E3D" w:rsidP="00D72ABA">
            <w:pPr>
              <w:widowControl/>
              <w:jc w:val="left"/>
              <w:textAlignment w:val="center"/>
              <w:rPr>
                <w:rFonts w:ascii="宋体" w:eastAsia="宋体" w:hAnsi="宋体" w:cs="宋体"/>
                <w:b/>
                <w:bCs/>
                <w:szCs w:val="21"/>
              </w:rPr>
            </w:pPr>
            <w:r>
              <w:rPr>
                <w:rFonts w:ascii="宋体" w:eastAsia="宋体" w:hAnsi="宋体" w:cs="宋体" w:hint="eastAsia"/>
                <w:snapToGrid w:val="0"/>
                <w:color w:val="000000"/>
                <w:lang w:bidi="ar"/>
              </w:rPr>
              <w:t>定制 无限镜</w:t>
            </w:r>
          </w:p>
        </w:tc>
        <w:tc>
          <w:tcPr>
            <w:tcW w:w="600"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m2</w:t>
            </w:r>
          </w:p>
        </w:tc>
        <w:tc>
          <w:tcPr>
            <w:tcW w:w="1042" w:type="dxa"/>
          </w:tcPr>
          <w:p w:rsidR="002C5E3D" w:rsidRDefault="002C5E3D" w:rsidP="00D72ABA">
            <w:pPr>
              <w:widowControl/>
              <w:jc w:val="center"/>
              <w:textAlignment w:val="center"/>
              <w:rPr>
                <w:rFonts w:ascii="宋体" w:eastAsia="宋体" w:hAnsi="宋体" w:cs="宋体"/>
                <w:b/>
                <w:bCs/>
                <w:szCs w:val="21"/>
              </w:rPr>
            </w:pPr>
            <w:r>
              <w:rPr>
                <w:rFonts w:ascii="宋体" w:eastAsia="宋体" w:hAnsi="宋体" w:cs="宋体" w:hint="eastAsia"/>
                <w:snapToGrid w:val="0"/>
                <w:color w:val="000000"/>
                <w:lang w:bidi="ar"/>
              </w:rPr>
              <w:t>11.41</w:t>
            </w:r>
          </w:p>
        </w:tc>
        <w:tc>
          <w:tcPr>
            <w:tcW w:w="3316" w:type="dxa"/>
          </w:tcPr>
          <w:p w:rsidR="002C5E3D" w:rsidRDefault="002C5E3D" w:rsidP="00D72ABA">
            <w:pPr>
              <w:jc w:val="center"/>
              <w:rPr>
                <w:rFonts w:ascii="宋体" w:eastAsia="宋体" w:hAnsi="宋体" w:cs="宋体"/>
                <w:b/>
                <w:bCs/>
                <w:szCs w:val="21"/>
              </w:rPr>
            </w:pPr>
          </w:p>
        </w:tc>
      </w:tr>
      <w:bookmarkEnd w:id="70"/>
      <w:bookmarkEnd w:id="75"/>
    </w:tbl>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9.4</w:t>
      </w:r>
      <w:r>
        <w:rPr>
          <w:rFonts w:ascii="Times New Roman" w:hAnsi="Times New Roman" w:cs="Times New Roman" w:hint="eastAsia"/>
          <w:sz w:val="22"/>
        </w:rPr>
        <w:t>工作成果</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1</w:t>
      </w:r>
      <w:r>
        <w:rPr>
          <w:rFonts w:ascii="Times New Roman" w:hAnsi="Times New Roman" w:cs="Times New Roman" w:hint="eastAsia"/>
          <w:sz w:val="22"/>
        </w:rPr>
        <w:t>）项目最终成果形式应满足业主要求及招标要求。</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2</w:t>
      </w:r>
      <w:r>
        <w:rPr>
          <w:rFonts w:ascii="Times New Roman" w:hAnsi="Times New Roman" w:cs="Times New Roman" w:hint="eastAsia"/>
          <w:sz w:val="22"/>
        </w:rPr>
        <w:t>）形成报告文本阐述项目的设计理念、实施过程等</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3</w:t>
      </w:r>
      <w:r>
        <w:rPr>
          <w:rFonts w:ascii="Times New Roman" w:hAnsi="Times New Roman" w:cs="Times New Roman" w:hint="eastAsia"/>
          <w:sz w:val="22"/>
        </w:rPr>
        <w:t>）形成图集，展示项目成果，包括效果图，实景图，竣工图纸等。</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4</w:t>
      </w:r>
      <w:r>
        <w:rPr>
          <w:rFonts w:ascii="Times New Roman" w:hAnsi="Times New Roman" w:cs="Times New Roman" w:hint="eastAsia"/>
          <w:sz w:val="22"/>
        </w:rPr>
        <w:t>）数量满足招标文件的要求，形成实际工程量清单等文件资料。</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5</w:t>
      </w:r>
      <w:r>
        <w:rPr>
          <w:rFonts w:ascii="Times New Roman" w:hAnsi="Times New Roman" w:cs="Times New Roman" w:hint="eastAsia"/>
          <w:sz w:val="22"/>
        </w:rPr>
        <w:t>）质量：合格</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9.5</w:t>
      </w:r>
      <w:r>
        <w:rPr>
          <w:rFonts w:ascii="Times New Roman" w:hAnsi="Times New Roman" w:cs="Times New Roman" w:hint="eastAsia"/>
          <w:sz w:val="22"/>
        </w:rPr>
        <w:t>工作进度</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1</w:t>
      </w:r>
      <w:r>
        <w:rPr>
          <w:rFonts w:ascii="Times New Roman" w:hAnsi="Times New Roman" w:cs="Times New Roman" w:hint="eastAsia"/>
          <w:sz w:val="22"/>
        </w:rPr>
        <w:t>）合同签订生效后</w:t>
      </w:r>
      <w:r>
        <w:rPr>
          <w:rFonts w:ascii="Times New Roman" w:hAnsi="Times New Roman" w:cs="Times New Roman"/>
          <w:sz w:val="22"/>
        </w:rPr>
        <w:t>7</w:t>
      </w:r>
      <w:r>
        <w:rPr>
          <w:rFonts w:ascii="Times New Roman" w:hAnsi="Times New Roman" w:cs="Times New Roman" w:hint="eastAsia"/>
          <w:sz w:val="22"/>
        </w:rPr>
        <w:t>个日历天内提交初步成果：完成相关基础资料收集工作，形成设计初稿。</w:t>
      </w:r>
      <w:r>
        <w:rPr>
          <w:rFonts w:ascii="Times New Roman" w:hAnsi="Times New Roman" w:cs="Times New Roman"/>
          <w:sz w:val="22"/>
        </w:rPr>
        <w:t xml:space="preserve"> </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2</w:t>
      </w:r>
      <w:r>
        <w:rPr>
          <w:rFonts w:ascii="Times New Roman" w:hAnsi="Times New Roman" w:cs="Times New Roman" w:hint="eastAsia"/>
          <w:sz w:val="22"/>
        </w:rPr>
        <w:t>）合同签订生效后</w:t>
      </w:r>
      <w:r>
        <w:rPr>
          <w:rFonts w:ascii="Times New Roman" w:hAnsi="Times New Roman" w:cs="Times New Roman"/>
          <w:sz w:val="22"/>
        </w:rPr>
        <w:t>10</w:t>
      </w:r>
      <w:r>
        <w:rPr>
          <w:rFonts w:ascii="Times New Roman" w:hAnsi="Times New Roman" w:cs="Times New Roman" w:hint="eastAsia"/>
          <w:sz w:val="22"/>
        </w:rPr>
        <w:t>个日历天内提交并确认主要设计成果（送审稿）：在初步成果的基础上，根据专家和部门意见进一步梳理、汇总、整合各专项规划成果，修改完善后形成主要设计成果送审并实施布展。</w:t>
      </w:r>
      <w:r>
        <w:rPr>
          <w:rFonts w:ascii="Times New Roman" w:hAnsi="Times New Roman" w:cs="Times New Roman"/>
          <w:sz w:val="22"/>
        </w:rPr>
        <w:t xml:space="preserve"> </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3</w:t>
      </w:r>
      <w:r>
        <w:rPr>
          <w:rFonts w:ascii="Times New Roman" w:hAnsi="Times New Roman" w:cs="Times New Roman" w:hint="eastAsia"/>
          <w:sz w:val="22"/>
        </w:rPr>
        <w:t>）合同签订生效后，</w:t>
      </w:r>
      <w:bookmarkStart w:id="76" w:name="OLE_LINK58"/>
      <w:r>
        <w:rPr>
          <w:rFonts w:ascii="Times New Roman" w:hAnsi="Times New Roman" w:cs="Times New Roman" w:hint="eastAsia"/>
          <w:sz w:val="22"/>
        </w:rPr>
        <w:t>90</w:t>
      </w:r>
      <w:bookmarkEnd w:id="76"/>
      <w:r>
        <w:rPr>
          <w:rFonts w:ascii="Times New Roman" w:hAnsi="Times New Roman" w:cs="Times New Roman" w:hint="eastAsia"/>
          <w:sz w:val="22"/>
        </w:rPr>
        <w:t>个日历天内完成交付。</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4</w:t>
      </w:r>
      <w:r>
        <w:rPr>
          <w:rFonts w:ascii="Times New Roman" w:hAnsi="Times New Roman" w:cs="Times New Roman" w:hint="eastAsia"/>
          <w:sz w:val="22"/>
        </w:rPr>
        <w:t>）工期延误</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双方约定工期顺延的其他情况：由于甲方原因和国家行政相关要求停工（非乙方的责任），工期顺延。</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9.6</w:t>
      </w:r>
      <w:r>
        <w:rPr>
          <w:rFonts w:ascii="Times New Roman" w:hAnsi="Times New Roman" w:cs="Times New Roman" w:hint="eastAsia"/>
          <w:sz w:val="22"/>
        </w:rPr>
        <w:t>现场组织协调</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1</w:t>
      </w:r>
      <w:r>
        <w:rPr>
          <w:rFonts w:ascii="Times New Roman" w:hAnsi="Times New Roman" w:cs="Times New Roman" w:hint="eastAsia"/>
          <w:sz w:val="22"/>
        </w:rPr>
        <w:t>）中标人在采购人的配合下，负责与相关单位的沟通协调，解决、落实施工过程中所需办理的各类施工证件和许可证明；</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2</w:t>
      </w:r>
      <w:r>
        <w:rPr>
          <w:rFonts w:ascii="Times New Roman" w:hAnsi="Times New Roman" w:cs="Times New Roman" w:hint="eastAsia"/>
          <w:sz w:val="22"/>
        </w:rPr>
        <w:t>）中标人在采购人的配合下，负责与布展其它施工方及各部门的沟通协调，解决涉及项目的其他问题。</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3</w:t>
      </w:r>
      <w:r>
        <w:rPr>
          <w:rFonts w:ascii="Times New Roman" w:hAnsi="Times New Roman" w:cs="Times New Roman" w:hint="eastAsia"/>
          <w:sz w:val="22"/>
        </w:rPr>
        <w:t>）中标人在采购人的配合下，负责与设备厂商的协调，调试前通知相关设备厂商派技术人员到场，参与设备单机调试；厂家负责对设备的参数按设计要求进行设定，性能检测及设备试运行异常的对策。</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4</w:t>
      </w:r>
      <w:r>
        <w:rPr>
          <w:rFonts w:ascii="Times New Roman" w:hAnsi="Times New Roman" w:cs="Times New Roman" w:hint="eastAsia"/>
          <w:sz w:val="22"/>
        </w:rPr>
        <w:t>）中标人在采购人的配合下，负责与相关职能部门的协调，报请相关职能部门进行区域的验收，确认验收时间；验收过程中配备充分的验收用设备、仪器等机具，配备充足的人力。</w:t>
      </w:r>
      <w:bookmarkEnd w:id="57"/>
      <w:bookmarkEnd w:id="58"/>
      <w:bookmarkEnd w:id="59"/>
    </w:p>
    <w:p w:rsidR="002C5E3D" w:rsidRDefault="002C5E3D" w:rsidP="002C5E3D">
      <w:pPr>
        <w:widowControl/>
        <w:spacing w:line="300" w:lineRule="auto"/>
        <w:ind w:firstLineChars="193" w:firstLine="425"/>
        <w:jc w:val="left"/>
        <w:rPr>
          <w:rFonts w:ascii="Times New Roman" w:hAnsi="Times New Roman" w:cs="Times New Roman"/>
          <w:bCs/>
          <w:sz w:val="22"/>
        </w:rPr>
      </w:pPr>
    </w:p>
    <w:p w:rsidR="002C5E3D" w:rsidRDefault="002C5E3D" w:rsidP="002C5E3D">
      <w:pPr>
        <w:spacing w:line="300" w:lineRule="auto"/>
        <w:ind w:firstLineChars="192" w:firstLine="424"/>
        <w:outlineLvl w:val="2"/>
        <w:rPr>
          <w:rFonts w:ascii="Times New Roman" w:hAnsi="Times New Roman" w:cs="Times New Roman"/>
          <w:b/>
          <w:sz w:val="22"/>
        </w:rPr>
      </w:pPr>
      <w:bookmarkStart w:id="77" w:name="_Toc209166313"/>
      <w:r>
        <w:rPr>
          <w:rFonts w:ascii="Times New Roman" w:hAnsi="Times New Roman" w:cs="Times New Roman"/>
          <w:b/>
          <w:sz w:val="22"/>
        </w:rPr>
        <w:t>10</w:t>
      </w:r>
      <w:r>
        <w:rPr>
          <w:rFonts w:ascii="Times New Roman" w:hAnsi="Times New Roman" w:cs="Times New Roman"/>
          <w:b/>
          <w:sz w:val="22"/>
        </w:rPr>
        <w:t>安全文明作业要求与应急处置要求</w:t>
      </w:r>
      <w:bookmarkEnd w:id="77"/>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10.1 </w:t>
      </w:r>
      <w:r>
        <w:rPr>
          <w:rFonts w:ascii="Times New Roman" w:hAnsi="Times New Roman" w:cs="Times New Roman"/>
          <w:sz w:val="22"/>
        </w:rPr>
        <w:t>安全文明作业要求</w:t>
      </w:r>
    </w:p>
    <w:p w:rsidR="002C5E3D" w:rsidRDefault="002C5E3D" w:rsidP="002C5E3D">
      <w:pPr>
        <w:pStyle w:val="aff"/>
        <w:spacing w:line="300" w:lineRule="auto"/>
        <w:ind w:firstLineChars="192" w:firstLine="422"/>
        <w:rPr>
          <w:rFonts w:ascii="Times New Roman" w:hAnsi="Times New Roman" w:cs="Times New Roman"/>
          <w:bCs/>
          <w:sz w:val="22"/>
        </w:rPr>
      </w:pPr>
      <w:r>
        <w:rPr>
          <w:rFonts w:ascii="Times New Roman" w:hAnsi="Times New Roman" w:cs="Times New Roman"/>
          <w:sz w:val="22"/>
        </w:rPr>
        <w:lastRenderedPageBreak/>
        <w:t>10.1.1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2C5E3D" w:rsidRDefault="002C5E3D" w:rsidP="002C5E3D">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10.1.2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2C5E3D" w:rsidRDefault="002C5E3D" w:rsidP="002C5E3D">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10.1.3</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2C5E3D" w:rsidRDefault="002C5E3D" w:rsidP="002C5E3D">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 xml:space="preserve">10.1.4 </w:t>
      </w:r>
      <w:r>
        <w:rPr>
          <w:rFonts w:ascii="Times New Roman" w:hAnsi="Times New Roman" w:cs="Times New Roman"/>
          <w:sz w:val="22"/>
        </w:rPr>
        <w:t>建立健全安全生产工作责任体系和组织管理网络，建立安全生产监管制度，配备专职安全监管人员，对施工作业安全进行现场监督；按照</w:t>
      </w:r>
      <w:r>
        <w:rPr>
          <w:rFonts w:ascii="Times New Roman" w:hAnsi="Times New Roman" w:cs="Times New Roman"/>
          <w:sz w:val="22"/>
        </w:rPr>
        <w:t>“</w:t>
      </w:r>
      <w:r>
        <w:rPr>
          <w:rFonts w:ascii="Times New Roman" w:hAnsi="Times New Roman" w:cs="Times New Roman"/>
          <w:sz w:val="22"/>
        </w:rPr>
        <w:t>横向到边，纵向到底</w:t>
      </w:r>
      <w:r>
        <w:rPr>
          <w:rFonts w:ascii="Times New Roman" w:hAnsi="Times New Roman" w:cs="Times New Roman"/>
          <w:sz w:val="22"/>
        </w:rPr>
        <w:t>”</w:t>
      </w:r>
      <w:r>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2C5E3D" w:rsidRDefault="002C5E3D" w:rsidP="002C5E3D">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10.1.5</w:t>
      </w:r>
      <w:r>
        <w:rPr>
          <w:rFonts w:ascii="Times New Roman" w:hAnsi="Times New Roman" w:cs="Times New Roman"/>
          <w:bCs/>
          <w:sz w:val="22"/>
        </w:rPr>
        <w:t>各投标人在投标文件中要结合本项目的特点和采购人上述的具体要求制定相应的安全文明施工措施，同时应适当考虑购买自己员工和第三方责任保险，并在报价措施费中列支必须的费用清单。</w:t>
      </w:r>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10.2</w:t>
      </w:r>
      <w:r>
        <w:rPr>
          <w:rFonts w:ascii="Times New Roman" w:hAnsi="Times New Roman" w:cs="Times New Roman"/>
          <w:sz w:val="22"/>
        </w:rPr>
        <w:t>应急处置要求</w:t>
      </w:r>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10.2.1</w:t>
      </w:r>
      <w:r>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10.2.2 </w:t>
      </w:r>
      <w:r>
        <w:rPr>
          <w:rFonts w:ascii="Times New Roman" w:hAnsi="Times New Roman" w:cs="Times New Roman"/>
          <w:sz w:val="22"/>
        </w:rPr>
        <w:t>建立应急指挥领导小组，负责应急救援总体指挥，并落实各部门职责和相关措施。</w:t>
      </w:r>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10.2.3 </w:t>
      </w:r>
      <w:r>
        <w:rPr>
          <w:rFonts w:ascii="Times New Roman" w:hAnsi="Times New Roman" w:cs="Times New Roman"/>
          <w:sz w:val="22"/>
        </w:rPr>
        <w:t>与气象、交警、消防、医疗等部门建立联动机制，如过程中发生重特大安全事故，中标人应快速、及时赶到现场，实施紧急处置，并协同有关单位和部门做好善后处理和稳定工作。</w:t>
      </w:r>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10.2.4 </w:t>
      </w:r>
      <w:r>
        <w:rPr>
          <w:rFonts w:ascii="Times New Roman" w:hAnsi="Times New Roman" w:cs="Times New Roman"/>
          <w:sz w:val="22"/>
        </w:rPr>
        <w:t>组建一支具有综合救援能力的应急救援队伍，一旦紧急情况发生，能在最短时间内到达现场进行应急处置。</w:t>
      </w:r>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10.2.5 </w:t>
      </w:r>
      <w:r>
        <w:rPr>
          <w:rFonts w:ascii="Times New Roman" w:hAnsi="Times New Roman" w:cs="Times New Roman"/>
          <w:sz w:val="22"/>
        </w:rPr>
        <w:t>定期检查应急救援物资与机具，确保物资储备数量充足、机具设备完好可用。</w:t>
      </w:r>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10.2.6 </w:t>
      </w:r>
      <w:r>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10.2.7 </w:t>
      </w:r>
      <w:r>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rsidR="002C5E3D" w:rsidRDefault="002C5E3D" w:rsidP="002C5E3D">
      <w:pPr>
        <w:spacing w:line="300" w:lineRule="auto"/>
        <w:ind w:firstLineChars="192" w:firstLine="424"/>
        <w:outlineLvl w:val="2"/>
        <w:rPr>
          <w:rFonts w:ascii="Times New Roman" w:hAnsi="Times New Roman" w:cs="Times New Roman"/>
          <w:b/>
          <w:sz w:val="22"/>
        </w:rPr>
      </w:pPr>
      <w:bookmarkStart w:id="78" w:name="_Toc209166314"/>
      <w:r>
        <w:rPr>
          <w:rFonts w:ascii="Times New Roman" w:hAnsi="Times New Roman" w:cs="Times New Roman"/>
          <w:b/>
          <w:sz w:val="22"/>
        </w:rPr>
        <w:t>11</w:t>
      </w:r>
      <w:r>
        <w:rPr>
          <w:rFonts w:ascii="Times New Roman" w:hAnsi="Times New Roman" w:cs="Times New Roman"/>
          <w:b/>
          <w:sz w:val="22"/>
        </w:rPr>
        <w:t>管理、考核与售后服务要求</w:t>
      </w:r>
      <w:bookmarkEnd w:id="78"/>
    </w:p>
    <w:p w:rsidR="002C5E3D" w:rsidRDefault="002C5E3D" w:rsidP="002C5E3D">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rsidR="002C5E3D" w:rsidRDefault="002C5E3D" w:rsidP="002C5E3D">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lastRenderedPageBreak/>
        <w:t>11.1.1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2C5E3D" w:rsidRDefault="002C5E3D" w:rsidP="002C5E3D">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2C5E3D" w:rsidRDefault="002C5E3D" w:rsidP="002C5E3D">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rsidR="002C5E3D" w:rsidRDefault="002C5E3D" w:rsidP="002C5E3D">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11.1.4</w:t>
      </w:r>
      <w:r>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2C5E3D" w:rsidRDefault="002C5E3D" w:rsidP="002C5E3D">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11.1.5</w:t>
      </w:r>
      <w:r>
        <w:rPr>
          <w:rFonts w:ascii="Times New Roman" w:hAnsi="Times New Roman" w:cs="Times New Roman"/>
          <w:sz w:val="22"/>
        </w:rPr>
        <w:t>本项目所用材料、制品、设备等均需符合相关技术规程、规范要求。</w:t>
      </w:r>
    </w:p>
    <w:p w:rsidR="002C5E3D" w:rsidRDefault="002C5E3D" w:rsidP="002C5E3D">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11.1.6</w:t>
      </w:r>
      <w:r>
        <w:rPr>
          <w:rFonts w:ascii="Times New Roman" w:hAnsi="Times New Roman" w:cs="Times New Roman"/>
          <w:sz w:val="22"/>
        </w:rPr>
        <w:t>本项目所用的材料、制品、设备等，供货单位送达施工现场后，由中标人负责办理验收交割手续，并负责日常保管工作。</w:t>
      </w:r>
    </w:p>
    <w:p w:rsidR="002C5E3D" w:rsidRDefault="002C5E3D" w:rsidP="002C5E3D">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11.2 </w:t>
      </w:r>
      <w:r>
        <w:rPr>
          <w:rFonts w:ascii="Times New Roman" w:hAnsi="Times New Roman" w:cs="Times New Roman"/>
          <w:sz w:val="22"/>
        </w:rPr>
        <w:t>项目考核办法</w:t>
      </w:r>
    </w:p>
    <w:p w:rsidR="002C5E3D" w:rsidRDefault="002C5E3D" w:rsidP="002C5E3D">
      <w:pPr>
        <w:pStyle w:val="aff"/>
        <w:spacing w:line="300" w:lineRule="auto"/>
        <w:ind w:firstLineChars="192" w:firstLine="422"/>
        <w:rPr>
          <w:rFonts w:ascii="Times New Roman" w:hAnsi="Times New Roman" w:cs="Times New Roman"/>
          <w:b/>
          <w:color w:val="FF0000"/>
          <w:sz w:val="22"/>
          <w:u w:val="wavyHeavy"/>
        </w:rPr>
      </w:pPr>
      <w:r>
        <w:rPr>
          <w:rFonts w:ascii="Times New Roman" w:hAnsi="Times New Roman" w:cs="Times New Roman"/>
          <w:sz w:val="22"/>
        </w:rPr>
        <w:t>11.2.1</w:t>
      </w:r>
      <w:r>
        <w:rPr>
          <w:rFonts w:ascii="Times New Roman" w:hAnsi="Times New Roman" w:cs="Times New Roman" w:hint="eastAsia"/>
          <w:sz w:val="22"/>
        </w:rPr>
        <w:t>中标人制作项目进度表，定期向业主方进行汇报工作进度和工作成果，投标人细化说明。</w:t>
      </w:r>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11.3 </w:t>
      </w:r>
      <w:r>
        <w:rPr>
          <w:rFonts w:ascii="Times New Roman" w:hAnsi="Times New Roman" w:cs="Times New Roman"/>
          <w:sz w:val="22"/>
        </w:rPr>
        <w:t>项目售后服务要求</w:t>
      </w:r>
    </w:p>
    <w:p w:rsidR="002C5E3D" w:rsidRDefault="002C5E3D" w:rsidP="002C5E3D">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11.3.1 </w:t>
      </w:r>
      <w:r>
        <w:rPr>
          <w:rFonts w:ascii="Times New Roman" w:hAnsi="Times New Roman" w:cs="Times New Roman"/>
          <w:sz w:val="22"/>
        </w:rPr>
        <w:t>投标人须确保采购人能够得到及时优质的售后服务。投标人的服务应包括招标内容与质量要求中的具体内容及相关设备保修期内免费服务（质保期的维修服务费用包括在投标总价之内）和保修期外的有偿维护。</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本展览布展后、永久展出，本项目中标人提供从验收合格之日起两年的免费质保服务。</w:t>
      </w:r>
      <w:r>
        <w:rPr>
          <w:rFonts w:ascii="Times New Roman" w:hAnsi="Times New Roman" w:cs="Times New Roman"/>
          <w:sz w:val="22"/>
        </w:rPr>
        <w:t xml:space="preserve"> </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1</w:t>
      </w:r>
      <w:r>
        <w:rPr>
          <w:rFonts w:ascii="Times New Roman" w:hAnsi="Times New Roman" w:cs="Times New Roman" w:hint="eastAsia"/>
          <w:sz w:val="22"/>
        </w:rPr>
        <w:t>）质保期：从验收合格之日起两年；提供每周</w:t>
      </w:r>
      <w:r>
        <w:rPr>
          <w:rFonts w:ascii="Times New Roman" w:hAnsi="Times New Roman" w:cs="Times New Roman"/>
          <w:sz w:val="22"/>
        </w:rPr>
        <w:t>7</w:t>
      </w:r>
      <w:r>
        <w:rPr>
          <w:rFonts w:ascii="Times New Roman" w:hAnsi="Times New Roman" w:cs="Times New Roman" w:hint="eastAsia"/>
          <w:sz w:val="22"/>
        </w:rPr>
        <w:t>天</w:t>
      </w:r>
      <w:r>
        <w:rPr>
          <w:rFonts w:ascii="Times New Roman" w:hAnsi="Times New Roman" w:cs="Times New Roman"/>
          <w:sz w:val="22"/>
        </w:rPr>
        <w:t>×24</w:t>
      </w:r>
      <w:r>
        <w:rPr>
          <w:rFonts w:ascii="Times New Roman" w:hAnsi="Times New Roman" w:cs="Times New Roman" w:hint="eastAsia"/>
          <w:sz w:val="22"/>
        </w:rPr>
        <w:t>小时全天候售后服务。</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2</w:t>
      </w:r>
      <w:r>
        <w:rPr>
          <w:rFonts w:ascii="Times New Roman" w:hAnsi="Times New Roman" w:cs="Times New Roman" w:hint="eastAsia"/>
          <w:sz w:val="22"/>
        </w:rPr>
        <w:t>）质保期内的维修费用（升级、故障排除、性能调优、技术咨询等）全部由中标人负责。</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3</w:t>
      </w:r>
      <w:r>
        <w:rPr>
          <w:rFonts w:ascii="Times New Roman" w:hAnsi="Times New Roman" w:cs="Times New Roman" w:hint="eastAsia"/>
          <w:sz w:val="22"/>
        </w:rPr>
        <w:t>）技术支持要求：质保期内出现问题，</w:t>
      </w:r>
      <w:r>
        <w:rPr>
          <w:rFonts w:ascii="Times New Roman" w:hAnsi="Times New Roman" w:cs="Times New Roman"/>
          <w:sz w:val="22"/>
        </w:rPr>
        <w:t>1</w:t>
      </w:r>
      <w:r>
        <w:rPr>
          <w:rFonts w:ascii="Times New Roman" w:hAnsi="Times New Roman" w:cs="Times New Roman" w:hint="eastAsia"/>
          <w:sz w:val="22"/>
        </w:rPr>
        <w:t>小时内响应，</w:t>
      </w:r>
      <w:r>
        <w:rPr>
          <w:rFonts w:ascii="Times New Roman" w:hAnsi="Times New Roman" w:cs="Times New Roman"/>
          <w:sz w:val="22"/>
        </w:rPr>
        <w:t>24</w:t>
      </w:r>
      <w:r>
        <w:rPr>
          <w:rFonts w:ascii="Times New Roman" w:hAnsi="Times New Roman" w:cs="Times New Roman" w:hint="eastAsia"/>
          <w:sz w:val="22"/>
        </w:rPr>
        <w:t>小时</w:t>
      </w:r>
      <w:bookmarkStart w:id="79" w:name="OLE_LINK157"/>
      <w:bookmarkStart w:id="80" w:name="OLE_LINK158"/>
      <w:bookmarkStart w:id="81" w:name="OLE_LINK159"/>
      <w:r>
        <w:rPr>
          <w:rFonts w:ascii="Times New Roman" w:hAnsi="Times New Roman" w:cs="Times New Roman" w:hint="eastAsia"/>
          <w:sz w:val="22"/>
        </w:rPr>
        <w:t>内到达现场</w:t>
      </w:r>
      <w:bookmarkEnd w:id="79"/>
      <w:bookmarkEnd w:id="80"/>
      <w:bookmarkEnd w:id="81"/>
      <w:r>
        <w:rPr>
          <w:rFonts w:ascii="Times New Roman" w:hAnsi="Times New Roman" w:cs="Times New Roman" w:hint="eastAsia"/>
          <w:sz w:val="22"/>
        </w:rPr>
        <w:t>，</w:t>
      </w:r>
      <w:r>
        <w:rPr>
          <w:rFonts w:ascii="Times New Roman" w:hAnsi="Times New Roman" w:cs="Times New Roman"/>
          <w:sz w:val="22"/>
        </w:rPr>
        <w:t>48</w:t>
      </w:r>
      <w:r>
        <w:rPr>
          <w:rFonts w:ascii="Times New Roman" w:hAnsi="Times New Roman" w:cs="Times New Roman" w:hint="eastAsia"/>
          <w:sz w:val="22"/>
        </w:rPr>
        <w:t>小时内解决问题。</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sz w:val="22"/>
        </w:rPr>
        <w:t>4</w:t>
      </w:r>
      <w:r>
        <w:rPr>
          <w:rFonts w:ascii="Times New Roman" w:hAnsi="Times New Roman" w:cs="Times New Roman" w:hint="eastAsia"/>
          <w:sz w:val="22"/>
        </w:rPr>
        <w:t>）在保修期内中标人不得以任何理由影响用户的正常使用。中标人对所供产品</w:t>
      </w:r>
      <w:r>
        <w:rPr>
          <w:rFonts w:ascii="Times New Roman" w:hAnsi="Times New Roman" w:cs="Times New Roman"/>
          <w:sz w:val="22"/>
        </w:rPr>
        <w:t xml:space="preserve"> </w:t>
      </w:r>
      <w:r>
        <w:rPr>
          <w:rFonts w:ascii="Times New Roman" w:hAnsi="Times New Roman" w:cs="Times New Roman" w:hint="eastAsia"/>
          <w:sz w:val="22"/>
        </w:rPr>
        <w:t>实行终身维修，</w:t>
      </w:r>
      <w:r>
        <w:rPr>
          <w:rFonts w:ascii="Times New Roman" w:hAnsi="Times New Roman" w:cs="Times New Roman"/>
          <w:sz w:val="22"/>
        </w:rPr>
        <w:t xml:space="preserve"> </w:t>
      </w:r>
      <w:r>
        <w:rPr>
          <w:rFonts w:ascii="Times New Roman" w:hAnsi="Times New Roman" w:cs="Times New Roman" w:hint="eastAsia"/>
          <w:sz w:val="22"/>
        </w:rPr>
        <w:t>配件按市场价格收取。</w:t>
      </w:r>
    </w:p>
    <w:p w:rsidR="002C5E3D" w:rsidRDefault="002C5E3D" w:rsidP="002C5E3D">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11.3.2 </w:t>
      </w:r>
      <w:r>
        <w:rPr>
          <w:rFonts w:ascii="Times New Roman" w:hAnsi="Times New Roman" w:cs="Times New Roman"/>
          <w:sz w:val="22"/>
        </w:rPr>
        <w:t>投标人须对设备的售后服务承诺，并对其的售后服务做出详细说明。</w:t>
      </w:r>
    </w:p>
    <w:p w:rsidR="002C5E3D" w:rsidRDefault="002C5E3D" w:rsidP="002C5E3D">
      <w:pPr>
        <w:spacing w:line="300" w:lineRule="auto"/>
        <w:ind w:firstLineChars="192" w:firstLine="424"/>
        <w:outlineLvl w:val="2"/>
        <w:rPr>
          <w:rFonts w:ascii="Times New Roman" w:hAnsi="Times New Roman" w:cs="Times New Roman"/>
          <w:b/>
          <w:sz w:val="22"/>
        </w:rPr>
      </w:pPr>
      <w:bookmarkStart w:id="82" w:name="_Toc209166315"/>
      <w:r>
        <w:rPr>
          <w:rFonts w:ascii="Times New Roman" w:hAnsi="Times New Roman" w:cs="Times New Roman"/>
          <w:b/>
          <w:sz w:val="22"/>
        </w:rPr>
        <w:t>12</w:t>
      </w:r>
      <w:r>
        <w:rPr>
          <w:rFonts w:ascii="Times New Roman" w:hAnsi="Times New Roman" w:cs="Times New Roman"/>
          <w:b/>
          <w:sz w:val="22"/>
        </w:rPr>
        <w:t>保密要求</w:t>
      </w:r>
      <w:bookmarkEnd w:id="82"/>
    </w:p>
    <w:p w:rsidR="002C5E3D" w:rsidRDefault="002C5E3D" w:rsidP="002C5E3D">
      <w:pPr>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2C5E3D" w:rsidRDefault="002C5E3D" w:rsidP="002C5E3D">
      <w:pPr>
        <w:spacing w:line="300" w:lineRule="auto"/>
        <w:rPr>
          <w:rFonts w:ascii="Times New Roman" w:hAnsi="Times New Roman" w:cs="Times New Roman"/>
          <w:sz w:val="20"/>
          <w:szCs w:val="20"/>
        </w:rPr>
      </w:pPr>
    </w:p>
    <w:p w:rsidR="002C5E3D" w:rsidRDefault="002C5E3D" w:rsidP="002C5E3D">
      <w:pPr>
        <w:adjustRightInd w:val="0"/>
        <w:snapToGrid w:val="0"/>
        <w:spacing w:line="300" w:lineRule="auto"/>
        <w:jc w:val="center"/>
        <w:outlineLvl w:val="1"/>
        <w:rPr>
          <w:rFonts w:ascii="Times New Roman" w:eastAsia="黑体" w:hAnsi="Times New Roman" w:cs="Times New Roman"/>
          <w:color w:val="000000"/>
          <w:sz w:val="30"/>
          <w:szCs w:val="30"/>
        </w:rPr>
      </w:pPr>
      <w:bookmarkStart w:id="83" w:name="_Toc209166316"/>
      <w:r>
        <w:rPr>
          <w:rFonts w:ascii="Times New Roman" w:eastAsia="黑体" w:hAnsi="Times New Roman" w:cs="Times New Roman"/>
          <w:color w:val="000000"/>
          <w:sz w:val="30"/>
          <w:szCs w:val="30"/>
        </w:rPr>
        <w:t>四、报价须知</w:t>
      </w:r>
      <w:bookmarkEnd w:id="83"/>
    </w:p>
    <w:p w:rsidR="002C5E3D" w:rsidRDefault="002C5E3D" w:rsidP="002C5E3D">
      <w:pPr>
        <w:spacing w:line="300" w:lineRule="auto"/>
        <w:ind w:firstLineChars="192" w:firstLine="424"/>
        <w:outlineLvl w:val="2"/>
        <w:rPr>
          <w:rFonts w:ascii="Times New Roman" w:hAnsi="Times New Roman" w:cs="Times New Roman"/>
          <w:b/>
          <w:sz w:val="22"/>
        </w:rPr>
      </w:pPr>
      <w:bookmarkStart w:id="84" w:name="_Toc209166317"/>
      <w:r>
        <w:rPr>
          <w:rFonts w:ascii="Times New Roman" w:hAnsi="Times New Roman" w:cs="Times New Roman"/>
          <w:b/>
          <w:sz w:val="22"/>
        </w:rPr>
        <w:t>13</w:t>
      </w:r>
      <w:r>
        <w:rPr>
          <w:rFonts w:ascii="Times New Roman" w:hAnsi="Times New Roman" w:cs="Times New Roman"/>
          <w:b/>
          <w:sz w:val="22"/>
        </w:rPr>
        <w:t>投标报价依据</w:t>
      </w:r>
      <w:bookmarkEnd w:id="84"/>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2C5E3D" w:rsidRDefault="002C5E3D" w:rsidP="002C5E3D">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2C5E3D" w:rsidRDefault="002C5E3D" w:rsidP="002C5E3D">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2C5E3D" w:rsidRDefault="002C5E3D" w:rsidP="002C5E3D">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2C5E3D" w:rsidRDefault="002C5E3D" w:rsidP="002C5E3D">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2C5E3D" w:rsidRDefault="002C5E3D" w:rsidP="002C5E3D">
      <w:pPr>
        <w:spacing w:line="300" w:lineRule="auto"/>
        <w:ind w:firstLineChars="192" w:firstLine="424"/>
        <w:rPr>
          <w:rFonts w:ascii="Times New Roman" w:hAnsi="Times New Roman" w:cs="Times New Roman"/>
          <w:b/>
          <w:sz w:val="22"/>
        </w:rPr>
      </w:pPr>
    </w:p>
    <w:p w:rsidR="002C5E3D" w:rsidRDefault="002C5E3D" w:rsidP="002C5E3D">
      <w:pPr>
        <w:spacing w:line="300" w:lineRule="auto"/>
        <w:ind w:firstLineChars="192" w:firstLine="424"/>
        <w:outlineLvl w:val="2"/>
        <w:rPr>
          <w:rFonts w:ascii="Times New Roman" w:hAnsi="Times New Roman" w:cs="Times New Roman"/>
          <w:b/>
          <w:sz w:val="22"/>
        </w:rPr>
      </w:pPr>
      <w:bookmarkStart w:id="85" w:name="_Toc209166318"/>
      <w:r>
        <w:rPr>
          <w:rFonts w:ascii="Times New Roman" w:hAnsi="Times New Roman" w:cs="Times New Roman"/>
          <w:b/>
          <w:sz w:val="22"/>
        </w:rPr>
        <w:t>14</w:t>
      </w:r>
      <w:r>
        <w:rPr>
          <w:rFonts w:ascii="Times New Roman" w:hAnsi="Times New Roman" w:cs="Times New Roman"/>
          <w:b/>
          <w:sz w:val="22"/>
        </w:rPr>
        <w:t>投标报价内容</w:t>
      </w:r>
      <w:bookmarkEnd w:id="85"/>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r>
        <w:rPr>
          <w:rFonts w:ascii="Times New Roman" w:hAnsi="Times New Roman" w:cs="Times New Roman" w:hint="eastAsia"/>
          <w:sz w:val="22"/>
        </w:rPr>
        <w:t>包设计、包工、包材料、包设备、包安装、包运输、包工期、包质量、包安全、包实施管理、包保修等</w:t>
      </w:r>
      <w:r>
        <w:rPr>
          <w:rFonts w:ascii="Times New Roman" w:hAnsi="Times New Roman" w:cs="Times New Roman"/>
          <w:sz w:val="22"/>
        </w:rPr>
        <w:t>。</w:t>
      </w:r>
    </w:p>
    <w:p w:rsidR="002C5E3D" w:rsidRDefault="002C5E3D" w:rsidP="002C5E3D">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2C5E3D" w:rsidRDefault="002C5E3D" w:rsidP="002C5E3D">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2C5E3D" w:rsidRDefault="002C5E3D" w:rsidP="002C5E3D">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2C5E3D" w:rsidRDefault="002C5E3D" w:rsidP="002C5E3D">
      <w:pPr>
        <w:spacing w:line="300" w:lineRule="auto"/>
        <w:ind w:firstLineChars="192" w:firstLine="422"/>
        <w:rPr>
          <w:rFonts w:ascii="Times New Roman" w:hAnsi="Times New Roman" w:cs="Times New Roman"/>
          <w:sz w:val="22"/>
        </w:rPr>
      </w:pPr>
    </w:p>
    <w:p w:rsidR="002C5E3D" w:rsidRDefault="002C5E3D" w:rsidP="002C5E3D">
      <w:pPr>
        <w:spacing w:line="300" w:lineRule="auto"/>
        <w:ind w:firstLineChars="192" w:firstLine="424"/>
        <w:outlineLvl w:val="2"/>
        <w:rPr>
          <w:rFonts w:ascii="Times New Roman" w:hAnsi="Times New Roman" w:cs="Times New Roman"/>
          <w:b/>
          <w:sz w:val="22"/>
        </w:rPr>
      </w:pPr>
      <w:bookmarkStart w:id="86" w:name="_Toc209166319"/>
      <w:r>
        <w:rPr>
          <w:rFonts w:ascii="Times New Roman" w:hAnsi="Times New Roman" w:cs="Times New Roman"/>
          <w:b/>
          <w:sz w:val="22"/>
        </w:rPr>
        <w:t>15</w:t>
      </w:r>
      <w:r>
        <w:rPr>
          <w:rFonts w:ascii="Times New Roman" w:hAnsi="Times New Roman" w:cs="Times New Roman"/>
          <w:b/>
          <w:sz w:val="22"/>
        </w:rPr>
        <w:t>投标报价控制性条款</w:t>
      </w:r>
      <w:bookmarkEnd w:id="86"/>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C5E3D" w:rsidRDefault="002C5E3D" w:rsidP="002C5E3D">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2C5E3D" w:rsidRDefault="002C5E3D" w:rsidP="002C5E3D">
      <w:pPr>
        <w:spacing w:line="300" w:lineRule="auto"/>
        <w:ind w:firstLineChars="192" w:firstLine="424"/>
        <w:outlineLvl w:val="2"/>
        <w:rPr>
          <w:rFonts w:ascii="Times New Roman" w:hAnsi="Times New Roman" w:cs="Times New Roman"/>
          <w:b/>
          <w:sz w:val="22"/>
        </w:rPr>
      </w:pPr>
      <w:bookmarkStart w:id="87" w:name="_Toc209166320"/>
      <w:r>
        <w:rPr>
          <w:rFonts w:ascii="Times New Roman" w:hAnsi="Times New Roman" w:cs="Times New Roman"/>
          <w:b/>
          <w:sz w:val="22"/>
        </w:rPr>
        <w:t>16</w:t>
      </w:r>
      <w:r>
        <w:rPr>
          <w:rFonts w:ascii="Times New Roman" w:hAnsi="Times New Roman" w:cs="Times New Roman"/>
          <w:b/>
          <w:sz w:val="22"/>
        </w:rPr>
        <w:t>其他</w:t>
      </w:r>
      <w:bookmarkEnd w:id="87"/>
    </w:p>
    <w:p w:rsidR="002C5E3D" w:rsidRDefault="002C5E3D" w:rsidP="002C5E3D">
      <w:pPr>
        <w:snapToGrid w:val="0"/>
        <w:spacing w:line="300" w:lineRule="auto"/>
        <w:ind w:firstLineChars="192" w:firstLine="424"/>
        <w:rPr>
          <w:rFonts w:ascii="Times New Roman" w:hAnsi="Times New Roman" w:cs="Times New Roman"/>
          <w:b/>
          <w:color w:val="FF0000"/>
          <w:sz w:val="22"/>
          <w:u w:val="wavyHeavy"/>
        </w:rPr>
      </w:pPr>
    </w:p>
    <w:p w:rsidR="002C5E3D" w:rsidRDefault="002C5E3D" w:rsidP="002C5E3D">
      <w:pPr>
        <w:adjustRightInd w:val="0"/>
        <w:snapToGrid w:val="0"/>
        <w:spacing w:line="300" w:lineRule="auto"/>
        <w:jc w:val="center"/>
        <w:outlineLvl w:val="1"/>
        <w:rPr>
          <w:rFonts w:ascii="Times New Roman" w:eastAsia="黑体" w:hAnsi="Times New Roman" w:cs="Times New Roman"/>
          <w:color w:val="000000"/>
          <w:sz w:val="30"/>
          <w:szCs w:val="30"/>
        </w:rPr>
      </w:pPr>
      <w:bookmarkStart w:id="88" w:name="_Toc486947670"/>
      <w:bookmarkStart w:id="89" w:name="_Toc209166321"/>
      <w:r>
        <w:rPr>
          <w:rFonts w:ascii="Times New Roman" w:eastAsia="黑体" w:hAnsi="Times New Roman" w:cs="Times New Roman"/>
          <w:color w:val="000000"/>
          <w:sz w:val="30"/>
          <w:szCs w:val="30"/>
        </w:rPr>
        <w:t>五、政府采购政策</w:t>
      </w:r>
      <w:bookmarkEnd w:id="88"/>
      <w:bookmarkEnd w:id="89"/>
    </w:p>
    <w:p w:rsidR="002C5E3D" w:rsidRDefault="002C5E3D" w:rsidP="002C5E3D">
      <w:pPr>
        <w:adjustRightInd w:val="0"/>
        <w:snapToGrid w:val="0"/>
        <w:spacing w:line="300" w:lineRule="auto"/>
        <w:ind w:firstLineChars="200" w:firstLine="442"/>
        <w:outlineLvl w:val="2"/>
        <w:rPr>
          <w:rFonts w:ascii="Times New Roman" w:hAnsi="Times New Roman" w:cs="Times New Roman"/>
          <w:b/>
          <w:sz w:val="22"/>
        </w:rPr>
      </w:pPr>
      <w:bookmarkStart w:id="90" w:name="_Toc209166322"/>
      <w:bookmarkStart w:id="91" w:name="_Toc497230834"/>
      <w:r>
        <w:rPr>
          <w:rFonts w:ascii="Times New Roman" w:hAnsi="Times New Roman" w:cs="Times New Roman"/>
          <w:b/>
          <w:sz w:val="22"/>
        </w:rPr>
        <w:t>17</w:t>
      </w:r>
      <w:r>
        <w:rPr>
          <w:rFonts w:ascii="Times New Roman" w:hAnsi="Times New Roman" w:cs="Times New Roman"/>
          <w:b/>
          <w:sz w:val="22"/>
        </w:rPr>
        <w:t>节能产品政府采购</w:t>
      </w:r>
      <w:bookmarkEnd w:id="90"/>
    </w:p>
    <w:p w:rsidR="002C5E3D" w:rsidRDefault="002C5E3D" w:rsidP="002C5E3D">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17.1 </w:t>
      </w:r>
      <w:r>
        <w:rPr>
          <w:rFonts w:ascii="Times New Roman" w:hAnsi="Times New Roman" w:cs="Times New Roman"/>
          <w:color w:val="000000"/>
          <w:sz w:val="22"/>
        </w:rPr>
        <w:t>按照财政部、发改委发布的《关于印发〈节能产品政府采购实施意见〉的通知》（财库</w:t>
      </w:r>
      <w:r>
        <w:rPr>
          <w:rFonts w:ascii="Times New Roman" w:hAnsi="Times New Roman" w:cs="Times New Roman"/>
          <w:color w:val="000000"/>
          <w:sz w:val="22"/>
        </w:rPr>
        <w:t>[2004]185</w:t>
      </w:r>
      <w:r>
        <w:rPr>
          <w:rFonts w:ascii="Times New Roman" w:hAnsi="Times New Roman" w:cs="Times New Roman"/>
          <w:color w:val="000000"/>
          <w:sz w:val="22"/>
        </w:rPr>
        <w:t>号）要求，政府采购属于</w:t>
      </w:r>
      <w:r>
        <w:rPr>
          <w:rFonts w:ascii="Times New Roman" w:hAnsi="Times New Roman" w:cs="Times New Roman"/>
          <w:color w:val="000000"/>
          <w:sz w:val="22"/>
        </w:rPr>
        <w:t>“</w:t>
      </w:r>
      <w:r>
        <w:rPr>
          <w:rFonts w:ascii="Times New Roman" w:hAnsi="Times New Roman" w:cs="Times New Roman"/>
          <w:color w:val="000000"/>
          <w:sz w:val="22"/>
        </w:rPr>
        <w:t>节能产品政府采购清单</w:t>
      </w:r>
      <w:r>
        <w:rPr>
          <w:rFonts w:ascii="Times New Roman" w:hAnsi="Times New Roman" w:cs="Times New Roman"/>
          <w:color w:val="000000"/>
          <w:sz w:val="22"/>
        </w:rPr>
        <w:t>”</w:t>
      </w:r>
      <w:r>
        <w:rPr>
          <w:rFonts w:ascii="Times New Roman" w:hAnsi="Times New Roman" w:cs="Times New Roman"/>
          <w:color w:val="000000"/>
          <w:sz w:val="22"/>
        </w:rPr>
        <w:t>（以下简称</w:t>
      </w:r>
      <w:r>
        <w:rPr>
          <w:rFonts w:ascii="Times New Roman" w:hAnsi="Times New Roman" w:cs="Times New Roman"/>
          <w:color w:val="000000"/>
          <w:sz w:val="22"/>
        </w:rPr>
        <w:t>‘</w:t>
      </w:r>
      <w:r>
        <w:rPr>
          <w:rFonts w:ascii="Times New Roman" w:hAnsi="Times New Roman" w:cs="Times New Roman"/>
          <w:color w:val="000000"/>
          <w:sz w:val="22"/>
        </w:rPr>
        <w:t>节能清单</w:t>
      </w:r>
      <w:r>
        <w:rPr>
          <w:rFonts w:ascii="Times New Roman" w:hAnsi="Times New Roman" w:cs="Times New Roman"/>
          <w:color w:val="000000"/>
          <w:sz w:val="22"/>
        </w:rPr>
        <w:t>’</w:t>
      </w:r>
      <w:r>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2C5E3D" w:rsidRDefault="002C5E3D" w:rsidP="002C5E3D">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17.2 </w:t>
      </w:r>
      <w:r>
        <w:rPr>
          <w:rFonts w:ascii="Times New Roman" w:hAnsi="Times New Roman" w:cs="Times New Roman"/>
          <w:sz w:val="22"/>
        </w:rPr>
        <w:t>节能清单的公告媒体为中国政府采购网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//www.ccgp. gov.cn/)</w:t>
      </w:r>
      <w:r>
        <w:rPr>
          <w:rFonts w:ascii="Times New Roman" w:hAnsi="Times New Roman" w:cs="Times New Roman"/>
          <w:sz w:val="22"/>
        </w:rPr>
        <w:t>、中国环境资源信息网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//www.cern.gov.cn/)</w:t>
      </w:r>
      <w:r>
        <w:rPr>
          <w:rFonts w:ascii="Times New Roman" w:hAnsi="Times New Roman" w:cs="Times New Roman"/>
          <w:sz w:val="22"/>
        </w:rPr>
        <w:t>、中国节能节水认证网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//www.cecp.org.cn/)</w:t>
      </w:r>
      <w:r>
        <w:rPr>
          <w:rFonts w:ascii="Times New Roman" w:hAnsi="Times New Roman" w:cs="Times New Roman"/>
          <w:sz w:val="22"/>
        </w:rPr>
        <w:t>。</w:t>
      </w:r>
    </w:p>
    <w:p w:rsidR="002C5E3D" w:rsidRDefault="002C5E3D" w:rsidP="002C5E3D">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17.3 </w:t>
      </w:r>
      <w:r>
        <w:rPr>
          <w:rFonts w:ascii="Times New Roman" w:hAnsi="Times New Roman" w:cs="Times New Roman"/>
          <w:sz w:val="22"/>
        </w:rPr>
        <w:t>在采购公告发布前已经过期的以及尚在公示期的节能清单均不得作为评标时的依据。</w:t>
      </w:r>
    </w:p>
    <w:p w:rsidR="002C5E3D" w:rsidRDefault="002C5E3D" w:rsidP="002C5E3D">
      <w:pPr>
        <w:adjustRightInd w:val="0"/>
        <w:snapToGrid w:val="0"/>
        <w:spacing w:line="300" w:lineRule="auto"/>
        <w:ind w:firstLineChars="200" w:firstLine="442"/>
        <w:outlineLvl w:val="2"/>
        <w:rPr>
          <w:rFonts w:ascii="Times New Roman" w:hAnsi="Times New Roman" w:cs="Times New Roman"/>
          <w:b/>
          <w:sz w:val="22"/>
        </w:rPr>
      </w:pPr>
      <w:bookmarkStart w:id="92" w:name="_Toc209166323"/>
      <w:r>
        <w:rPr>
          <w:rFonts w:ascii="Times New Roman" w:hAnsi="Times New Roman" w:cs="Times New Roman"/>
          <w:b/>
          <w:sz w:val="22"/>
        </w:rPr>
        <w:t>18</w:t>
      </w:r>
      <w:r>
        <w:rPr>
          <w:rFonts w:ascii="Times New Roman" w:hAnsi="Times New Roman" w:cs="Times New Roman"/>
          <w:b/>
          <w:sz w:val="22"/>
        </w:rPr>
        <w:t>环境标志产品政府采购</w:t>
      </w:r>
      <w:bookmarkEnd w:id="92"/>
    </w:p>
    <w:p w:rsidR="002C5E3D" w:rsidRDefault="002C5E3D" w:rsidP="002C5E3D">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18.1 </w:t>
      </w:r>
      <w:r>
        <w:rPr>
          <w:rFonts w:ascii="Times New Roman" w:hAnsi="Times New Roman" w:cs="Times New Roman"/>
          <w:sz w:val="22"/>
        </w:rPr>
        <w:t>按照财政部、环保总局联合印发的《关于环境标志产品政府采购实施的意见》（财库</w:t>
      </w:r>
      <w:r>
        <w:rPr>
          <w:rFonts w:ascii="Times New Roman" w:hAnsi="Times New Roman" w:cs="Times New Roman"/>
          <w:sz w:val="22"/>
        </w:rPr>
        <w:t>[2006]90</w:t>
      </w:r>
      <w:r>
        <w:rPr>
          <w:rFonts w:ascii="Times New Roman" w:hAnsi="Times New Roman" w:cs="Times New Roman"/>
          <w:sz w:val="22"/>
        </w:rPr>
        <w:t>号）要求，采购人采购的产品属于</w:t>
      </w:r>
      <w:r>
        <w:rPr>
          <w:rFonts w:ascii="Times New Roman" w:hAnsi="Times New Roman" w:cs="Times New Roman"/>
          <w:sz w:val="22"/>
        </w:rPr>
        <w:t>“</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中品目的，在性能、技术、服务等指标同等条件下，应当优先采购清单中的产品。</w:t>
      </w:r>
    </w:p>
    <w:p w:rsidR="002C5E3D" w:rsidRDefault="002C5E3D" w:rsidP="002C5E3D">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18.2 “</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的公告媒体为中国政府采购网（</w:t>
      </w:r>
      <w:r>
        <w:rPr>
          <w:rFonts w:ascii="Times New Roman" w:hAnsi="Times New Roman" w:cs="Times New Roman"/>
          <w:sz w:val="22"/>
        </w:rPr>
        <w:t>http://www.ccgp.gov.cn/</w:t>
      </w:r>
      <w:r>
        <w:rPr>
          <w:rFonts w:ascii="Times New Roman" w:hAnsi="Times New Roman" w:cs="Times New Roman"/>
          <w:sz w:val="22"/>
        </w:rPr>
        <w:t>）、国家环境保护总局网（</w:t>
      </w:r>
      <w:r>
        <w:rPr>
          <w:rFonts w:ascii="Times New Roman" w:hAnsi="Times New Roman" w:cs="Times New Roman"/>
          <w:sz w:val="22"/>
        </w:rPr>
        <w:t>http://www.sepa.gov.cn/</w:t>
      </w:r>
      <w:r>
        <w:rPr>
          <w:rFonts w:ascii="Times New Roman" w:hAnsi="Times New Roman" w:cs="Times New Roman"/>
          <w:sz w:val="22"/>
        </w:rPr>
        <w:t>）、中国绿色采购网（</w:t>
      </w:r>
      <w:r>
        <w:rPr>
          <w:rFonts w:ascii="Times New Roman" w:hAnsi="Times New Roman" w:cs="Times New Roman"/>
          <w:sz w:val="22"/>
        </w:rPr>
        <w:t>http://www.cgpn. cn/</w:t>
      </w:r>
      <w:r>
        <w:rPr>
          <w:rFonts w:ascii="Times New Roman" w:hAnsi="Times New Roman" w:cs="Times New Roman"/>
          <w:sz w:val="22"/>
        </w:rPr>
        <w:t>）。</w:t>
      </w:r>
    </w:p>
    <w:p w:rsidR="002C5E3D" w:rsidRDefault="002C5E3D" w:rsidP="002C5E3D">
      <w:pPr>
        <w:adjustRightInd w:val="0"/>
        <w:snapToGrid w:val="0"/>
        <w:spacing w:line="300" w:lineRule="auto"/>
        <w:ind w:firstLineChars="200" w:firstLine="440"/>
        <w:rPr>
          <w:rFonts w:ascii="Times New Roman" w:hAnsi="Times New Roman" w:cs="Times New Roman"/>
          <w:b/>
          <w:sz w:val="22"/>
        </w:rPr>
      </w:pPr>
      <w:r>
        <w:rPr>
          <w:rFonts w:ascii="Times New Roman" w:hAnsi="Times New Roman" w:cs="Times New Roman"/>
          <w:sz w:val="22"/>
        </w:rPr>
        <w:t xml:space="preserve">18.3 </w:t>
      </w:r>
      <w:r>
        <w:rPr>
          <w:rFonts w:ascii="Times New Roman" w:hAnsi="Times New Roman" w:cs="Times New Roman"/>
          <w:sz w:val="22"/>
        </w:rPr>
        <w:t>在采购公告发布前已经过期的以及尚在公示期的</w:t>
      </w:r>
      <w:r>
        <w:rPr>
          <w:rFonts w:ascii="Times New Roman" w:hAnsi="Times New Roman" w:cs="Times New Roman"/>
          <w:sz w:val="22"/>
        </w:rPr>
        <w:t>“</w:t>
      </w:r>
      <w:r>
        <w:rPr>
          <w:rFonts w:ascii="Times New Roman" w:hAnsi="Times New Roman" w:cs="Times New Roman"/>
          <w:sz w:val="22"/>
        </w:rPr>
        <w:t>环境标志产品清单</w:t>
      </w:r>
      <w:r>
        <w:rPr>
          <w:rFonts w:ascii="Times New Roman" w:hAnsi="Times New Roman" w:cs="Times New Roman"/>
          <w:sz w:val="22"/>
        </w:rPr>
        <w:t>”</w:t>
      </w:r>
      <w:r>
        <w:rPr>
          <w:rFonts w:ascii="Times New Roman" w:hAnsi="Times New Roman" w:cs="Times New Roman"/>
          <w:sz w:val="22"/>
        </w:rPr>
        <w:t>均不得作为评标时的依据。</w:t>
      </w:r>
    </w:p>
    <w:p w:rsidR="002C5E3D" w:rsidRDefault="002C5E3D" w:rsidP="002C5E3D">
      <w:pPr>
        <w:adjustRightInd w:val="0"/>
        <w:snapToGrid w:val="0"/>
        <w:spacing w:line="300" w:lineRule="auto"/>
        <w:ind w:firstLineChars="200" w:firstLine="442"/>
        <w:outlineLvl w:val="2"/>
        <w:rPr>
          <w:rFonts w:ascii="Times New Roman" w:hAnsi="Times New Roman" w:cs="Times New Roman"/>
          <w:b/>
          <w:sz w:val="22"/>
        </w:rPr>
      </w:pPr>
      <w:bookmarkStart w:id="93" w:name="_Toc209166324"/>
      <w:r>
        <w:rPr>
          <w:rFonts w:ascii="Times New Roman" w:hAnsi="Times New Roman" w:cs="Times New Roman"/>
          <w:b/>
          <w:sz w:val="22"/>
        </w:rPr>
        <w:t>19</w:t>
      </w:r>
      <w:r>
        <w:rPr>
          <w:rFonts w:ascii="Times New Roman" w:hAnsi="Times New Roman" w:cs="Times New Roman"/>
          <w:b/>
          <w:sz w:val="22"/>
        </w:rPr>
        <w:t>促进中小企业发展</w:t>
      </w:r>
      <w:bookmarkEnd w:id="91"/>
      <w:bookmarkEnd w:id="93"/>
    </w:p>
    <w:p w:rsidR="002C5E3D" w:rsidRDefault="002C5E3D" w:rsidP="002C5E3D">
      <w:pPr>
        <w:tabs>
          <w:tab w:val="left" w:pos="3060"/>
        </w:tabs>
        <w:adjustRightInd w:val="0"/>
        <w:snapToGrid w:val="0"/>
        <w:spacing w:line="300" w:lineRule="auto"/>
        <w:ind w:firstLineChars="200" w:firstLine="440"/>
        <w:rPr>
          <w:rFonts w:ascii="Times New Roman" w:hAnsi="Times New Roman" w:cs="Times New Roman"/>
          <w:sz w:val="22"/>
        </w:rPr>
      </w:pPr>
      <w:bookmarkStart w:id="94" w:name="_Toc481849906"/>
      <w:bookmarkStart w:id="95" w:name="_Toc506191162"/>
      <w:bookmarkStart w:id="96" w:name="_Toc495411567"/>
      <w:bookmarkStart w:id="97" w:name="_Toc486604822"/>
      <w:r>
        <w:rPr>
          <w:rFonts w:ascii="Times New Roman" w:hAnsi="Times New Roman" w:cs="Times New Roman"/>
          <w:sz w:val="22"/>
        </w:rPr>
        <w:t>19</w:t>
      </w:r>
      <w:r>
        <w:rPr>
          <w:rFonts w:ascii="Times New Roman" w:hAnsi="Times New Roman" w:cs="Times New Roman"/>
          <w:bCs/>
          <w:sz w:val="22"/>
        </w:rPr>
        <w:t xml:space="preserve">.1 </w:t>
      </w:r>
      <w:r>
        <w:rPr>
          <w:rFonts w:ascii="Times New Roman" w:hAnsi="Times New Roman" w:cs="Times New Roman"/>
          <w:sz w:val="22"/>
        </w:rPr>
        <w:t>中小企业（含中型、小型、微型企业，下同）的划定按照《中小企业划型标准规定》（工信部联企业【</w:t>
      </w:r>
      <w:r>
        <w:rPr>
          <w:rFonts w:ascii="Times New Roman" w:hAnsi="Times New Roman" w:cs="Times New Roman"/>
          <w:sz w:val="22"/>
        </w:rPr>
        <w:t>2011</w:t>
      </w:r>
      <w:r>
        <w:rPr>
          <w:rFonts w:ascii="Times New Roman" w:hAnsi="Times New Roman" w:cs="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w:t>
      </w:r>
      <w:r>
        <w:rPr>
          <w:rFonts w:ascii="Times New Roman" w:hAnsi="Times New Roman" w:cs="Times New Roman"/>
          <w:sz w:val="22"/>
        </w:rPr>
        <w:lastRenderedPageBreak/>
        <w:t>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2C5E3D" w:rsidRDefault="002C5E3D" w:rsidP="002C5E3D">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19.2 </w:t>
      </w:r>
      <w:bookmarkStart w:id="98" w:name="OLE_LINK162"/>
      <w:bookmarkStart w:id="99" w:name="OLE_LINK161"/>
      <w:r>
        <w:rPr>
          <w:rFonts w:ascii="Times New Roman" w:hAnsi="Times New Roman" w:cs="Times New Roman"/>
          <w:sz w:val="22"/>
        </w:rPr>
        <w:t>依据市财政</w:t>
      </w:r>
      <w:bookmarkEnd w:id="98"/>
      <w:bookmarkEnd w:id="99"/>
      <w:r>
        <w:rPr>
          <w:rFonts w:ascii="Times New Roman" w:hAnsi="Times New Roman" w:cs="Times New Roman"/>
          <w:sz w:val="22"/>
        </w:rPr>
        <w:t>局</w:t>
      </w:r>
      <w:r>
        <w:rPr>
          <w:rFonts w:ascii="Times New Roman" w:hAnsi="Times New Roman" w:cs="Times New Roman"/>
          <w:sz w:val="22"/>
        </w:rPr>
        <w:t>2015</w:t>
      </w:r>
      <w:r>
        <w:rPr>
          <w:rFonts w:ascii="Times New Roman" w:hAnsi="Times New Roman" w:cs="Times New Roman"/>
          <w:sz w:val="22"/>
        </w:rPr>
        <w:t>年</w:t>
      </w:r>
      <w:r>
        <w:rPr>
          <w:rFonts w:ascii="Times New Roman" w:hAnsi="Times New Roman" w:cs="Times New Roman"/>
          <w:sz w:val="22"/>
        </w:rPr>
        <w:t>9</w:t>
      </w:r>
      <w:r>
        <w:rPr>
          <w:rFonts w:ascii="Times New Roman" w:hAnsi="Times New Roman" w:cs="Times New Roman"/>
          <w:sz w:val="22"/>
        </w:rPr>
        <w:t>月发布的《</w:t>
      </w:r>
      <w:r>
        <w:rPr>
          <w:rFonts w:ascii="Times New Roman" w:hAnsi="Times New Roman" w:cs="Times New Roman"/>
        </w:rPr>
        <w:t>关于执行促进中小企业发展政策相关事宜的通知</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2C5E3D" w:rsidRDefault="002C5E3D" w:rsidP="002C5E3D">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19.3 </w:t>
      </w:r>
      <w:r>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2C5E3D" w:rsidRDefault="002C5E3D" w:rsidP="002C5E3D">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19.4</w:t>
      </w:r>
      <w:r>
        <w:rPr>
          <w:rFonts w:ascii="Times New Roman" w:hAnsi="Times New Roman" w:cs="Times New Roman"/>
          <w:sz w:val="22"/>
        </w:rPr>
        <w:t>对于小型、微型企业，按照《政府采购促进中小企业发展</w:t>
      </w:r>
      <w:r>
        <w:rPr>
          <w:rFonts w:ascii="Times New Roman" w:hAnsi="Times New Roman" w:cs="Times New Roman" w:hint="eastAsia"/>
          <w:sz w:val="22"/>
        </w:rPr>
        <w:t>管理</w:t>
      </w:r>
      <w:r>
        <w:rPr>
          <w:rFonts w:ascii="Times New Roman" w:hAnsi="Times New Roman" w:cs="Times New Roman"/>
          <w:sz w:val="22"/>
        </w:rPr>
        <w:t>办法》（财库【</w:t>
      </w:r>
      <w:r>
        <w:rPr>
          <w:rFonts w:ascii="Times New Roman" w:hAnsi="Times New Roman" w:cs="Times New Roman"/>
          <w:sz w:val="22"/>
        </w:rPr>
        <w:t>20</w:t>
      </w:r>
      <w:r>
        <w:rPr>
          <w:rFonts w:ascii="Times New Roman" w:hAnsi="Times New Roman" w:cs="Times New Roman" w:hint="eastAsia"/>
          <w:sz w:val="22"/>
        </w:rPr>
        <w:t>20</w:t>
      </w:r>
      <w:r>
        <w:rPr>
          <w:rFonts w:ascii="Times New Roman" w:hAnsi="Times New Roman" w:cs="Times New Roman"/>
          <w:sz w:val="22"/>
        </w:rPr>
        <w:t>】</w:t>
      </w:r>
      <w:r>
        <w:rPr>
          <w:rFonts w:ascii="Times New Roman" w:hAnsi="Times New Roman" w:cs="Times New Roman" w:hint="eastAsia"/>
          <w:sz w:val="22"/>
        </w:rPr>
        <w:t>46</w:t>
      </w:r>
      <w:r>
        <w:rPr>
          <w:rFonts w:ascii="Times New Roman" w:hAnsi="Times New Roman" w:cs="Times New Roman"/>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ascii="Times New Roman" w:hAnsi="Times New Roman" w:cs="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w:t>
      </w:r>
    </w:p>
    <w:p w:rsidR="002C5E3D" w:rsidRDefault="002C5E3D" w:rsidP="002C5E3D">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19.5</w:t>
      </w:r>
      <w:r>
        <w:rPr>
          <w:rFonts w:ascii="Times New Roman" w:hAnsi="Times New Roman" w:cs="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的扣除，用扣除后的价格参与评审。反之，依照联合体协议约定，小型、微型企业的协议合同金额占到联合体协议合同总金额</w:t>
      </w:r>
      <w:r>
        <w:rPr>
          <w:rFonts w:ascii="Times New Roman" w:hAnsi="Times New Roman" w:cs="Times New Roman"/>
          <w:sz w:val="22"/>
        </w:rPr>
        <w:t>30%</w:t>
      </w:r>
      <w:r>
        <w:rPr>
          <w:rFonts w:ascii="Times New Roman" w:hAnsi="Times New Roman" w:cs="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cs="Times New Roman"/>
          <w:sz w:val="22"/>
        </w:rPr>
        <w:t>的价格扣除，用扣除后的价格参与评审。</w:t>
      </w:r>
    </w:p>
    <w:p w:rsidR="002C5E3D" w:rsidRDefault="002C5E3D" w:rsidP="002C5E3D">
      <w:pPr>
        <w:adjustRightInd w:val="0"/>
        <w:snapToGrid w:val="0"/>
        <w:spacing w:line="300" w:lineRule="auto"/>
        <w:ind w:firstLineChars="200" w:firstLine="440"/>
        <w:rPr>
          <w:rFonts w:ascii="Times New Roman" w:hAnsi="Times New Roman" w:cs="Times New Roman"/>
          <w:kern w:val="0"/>
          <w:sz w:val="22"/>
        </w:rPr>
      </w:pPr>
      <w:r>
        <w:rPr>
          <w:rFonts w:ascii="Times New Roman" w:hAnsi="Times New Roman" w:cs="Times New Roman"/>
          <w:sz w:val="22"/>
        </w:rPr>
        <w:t>19.6</w:t>
      </w:r>
      <w:r>
        <w:rPr>
          <w:rFonts w:ascii="Times New Roman" w:hAnsi="Times New Roman" w:cs="Times New Roman"/>
          <w:sz w:val="22"/>
        </w:rPr>
        <w:t>供应商如提供虚假材料以谋取成交的，按照《政府采购法》有关条款处理，并记入供应商诚信档案。</w:t>
      </w:r>
    </w:p>
    <w:p w:rsidR="002C5E3D" w:rsidRDefault="002C5E3D" w:rsidP="002C5E3D">
      <w:pPr>
        <w:adjustRightInd w:val="0"/>
        <w:snapToGrid w:val="0"/>
        <w:spacing w:line="300" w:lineRule="auto"/>
        <w:ind w:firstLineChars="200" w:firstLine="442"/>
        <w:outlineLvl w:val="2"/>
        <w:rPr>
          <w:rFonts w:ascii="Times New Roman" w:hAnsi="Times New Roman" w:cs="Times New Roman"/>
          <w:b/>
          <w:sz w:val="22"/>
        </w:rPr>
      </w:pPr>
      <w:bookmarkStart w:id="100" w:name="_Toc495411568"/>
      <w:bookmarkStart w:id="101" w:name="_Toc486604823"/>
      <w:bookmarkStart w:id="102" w:name="_Toc477267172"/>
      <w:bookmarkStart w:id="103" w:name="_Toc209166325"/>
      <w:bookmarkEnd w:id="94"/>
      <w:bookmarkEnd w:id="95"/>
      <w:bookmarkEnd w:id="96"/>
      <w:bookmarkEnd w:id="97"/>
      <w:r>
        <w:rPr>
          <w:rFonts w:ascii="Times New Roman" w:hAnsi="Times New Roman" w:cs="Times New Roman"/>
          <w:b/>
          <w:sz w:val="22"/>
        </w:rPr>
        <w:t>20</w:t>
      </w:r>
      <w:bookmarkStart w:id="104" w:name="_Toc495411569"/>
      <w:bookmarkEnd w:id="100"/>
      <w:bookmarkEnd w:id="101"/>
      <w:bookmarkEnd w:id="102"/>
      <w:r>
        <w:rPr>
          <w:rFonts w:ascii="Times New Roman" w:hAnsi="Times New Roman" w:cs="Times New Roman"/>
          <w:b/>
          <w:sz w:val="22"/>
        </w:rPr>
        <w:t>促进残疾人就业</w:t>
      </w:r>
      <w:bookmarkEnd w:id="104"/>
      <w:r>
        <w:rPr>
          <w:rFonts w:ascii="Times New Roman" w:hAnsi="Times New Roman" w:cs="Times New Roman"/>
          <w:b/>
          <w:sz w:val="22"/>
        </w:rPr>
        <w:t>（注：仅残疾人福利单位适用）</w:t>
      </w:r>
      <w:bookmarkEnd w:id="103"/>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20.1 </w:t>
      </w:r>
      <w:bookmarkStart w:id="105" w:name="sendNo"/>
      <w:r>
        <w:rPr>
          <w:rFonts w:ascii="Times New Roman" w:hAnsi="Times New Roman" w:cs="Times New Roman"/>
          <w:sz w:val="22"/>
        </w:rPr>
        <w:t>符合财库</w:t>
      </w:r>
      <w:bookmarkEnd w:id="105"/>
      <w:r>
        <w:rPr>
          <w:rFonts w:ascii="Times New Roman" w:hAnsi="Times New Roman" w:cs="Times New Roman"/>
          <w:sz w:val="22"/>
        </w:rPr>
        <w:t>【</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2C5E3D" w:rsidRDefault="002C5E3D" w:rsidP="002C5E3D">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20.2 </w:t>
      </w:r>
      <w:r>
        <w:rPr>
          <w:rFonts w:ascii="Times New Roman" w:hAnsi="Times New Roman" w:cs="Times New Roman"/>
          <w:sz w:val="22"/>
        </w:rPr>
        <w:t>残疾人福利性单位在参加政府采购活动时，应当按财库【</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rsidR="002C5E3D" w:rsidRDefault="002C5E3D" w:rsidP="002C5E3D">
      <w:pPr>
        <w:snapToGrid w:val="0"/>
        <w:spacing w:line="300" w:lineRule="auto"/>
        <w:ind w:firstLineChars="192" w:firstLine="422"/>
        <w:rPr>
          <w:rFonts w:ascii="Times New Roman" w:hAnsi="Times New Roman" w:cs="Times New Roman"/>
          <w:bCs/>
          <w:sz w:val="22"/>
        </w:rPr>
      </w:pPr>
    </w:p>
    <w:p w:rsidR="00C465EA" w:rsidRPr="002C5E3D" w:rsidRDefault="00C91A08"/>
    <w:sectPr w:rsidR="00C465EA" w:rsidRPr="002C5E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A08" w:rsidRDefault="00C91A08" w:rsidP="002C5E3D">
      <w:r>
        <w:separator/>
      </w:r>
    </w:p>
  </w:endnote>
  <w:endnote w:type="continuationSeparator" w:id="0">
    <w:p w:rsidR="00C91A08" w:rsidRDefault="00C91A08" w:rsidP="002C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Light">
    <w:charset w:val="00"/>
    <w:family w:val="swiss"/>
    <w:pitch w:val="default"/>
    <w:sig w:usb0="E4002EFF" w:usb1="C0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00"/>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A08" w:rsidRDefault="00C91A08" w:rsidP="002C5E3D">
      <w:r>
        <w:separator/>
      </w:r>
    </w:p>
  </w:footnote>
  <w:footnote w:type="continuationSeparator" w:id="0">
    <w:p w:rsidR="00C91A08" w:rsidRDefault="00C91A08" w:rsidP="002C5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AFBC83A7"/>
    <w:multiLevelType w:val="singleLevel"/>
    <w:tmpl w:val="AFBC83A7"/>
    <w:lvl w:ilvl="0">
      <w:start w:val="1"/>
      <w:numFmt w:val="decimal"/>
      <w:suff w:val="nothing"/>
      <w:lvlText w:val="%1、"/>
      <w:lvlJc w:val="left"/>
    </w:lvl>
  </w:abstractNum>
  <w:abstractNum w:abstractNumId="2">
    <w:nsid w:val="F9743D40"/>
    <w:multiLevelType w:val="singleLevel"/>
    <w:tmpl w:val="F9743D40"/>
    <w:lvl w:ilvl="0">
      <w:start w:val="1"/>
      <w:numFmt w:val="decimal"/>
      <w:suff w:val="nothing"/>
      <w:lvlText w:val="%1、"/>
      <w:lvlJc w:val="left"/>
    </w:lvl>
  </w:abstractNum>
  <w:abstractNum w:abstractNumId="3">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080"/>
        </w:tabs>
        <w:ind w:left="1080" w:hanging="1080"/>
      </w:pPr>
      <w:rPr>
        <w:rFonts w:hint="default"/>
      </w:rPr>
    </w:lvl>
    <w:lvl w:ilvl="6">
      <w:start w:val="1"/>
      <w:numFmt w:val="decimal"/>
      <w:pStyle w:val="7"/>
      <w:lvlText w:val="%1-%2.%3.%4.%5.%6.%7"/>
      <w:lvlJc w:val="left"/>
      <w:pPr>
        <w:tabs>
          <w:tab w:val="left" w:pos="1080"/>
        </w:tabs>
        <w:ind w:left="1080" w:hanging="1080"/>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440"/>
        </w:tabs>
        <w:ind w:left="1440" w:hanging="1440"/>
      </w:pPr>
      <w:rPr>
        <w:rFonts w:hint="default"/>
      </w:rPr>
    </w:lvl>
  </w:abstractNum>
  <w:abstractNum w:abstractNumId="4">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nsid w:val="392C7D46"/>
    <w:multiLevelType w:val="multilevel"/>
    <w:tmpl w:val="392C7D46"/>
    <w:lvl w:ilvl="0">
      <w:start w:val="1"/>
      <w:numFmt w:val="decimalEnclosedCircle"/>
      <w:lvlText w:val="%1"/>
      <w:lvlJc w:val="left"/>
      <w:pPr>
        <w:ind w:left="360" w:hanging="360"/>
      </w:pPr>
      <w:rPr>
        <w:rFonts w:ascii="宋体" w:eastAsia="宋体" w:hAnsi="宋体" w:cs="宋体" w:hint="default"/>
        <w:b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ACA3D5E"/>
    <w:multiLevelType w:val="multilevel"/>
    <w:tmpl w:val="5ACA3D5E"/>
    <w:lvl w:ilvl="0">
      <w:start w:val="1"/>
      <w:numFmt w:val="decimalEnclosedCircle"/>
      <w:lvlText w:val="%1"/>
      <w:lvlJc w:val="left"/>
      <w:pPr>
        <w:ind w:left="360" w:hanging="360"/>
      </w:pPr>
      <w:rPr>
        <w:rFonts w:ascii="宋体" w:eastAsia="宋体" w:hAnsi="宋体" w:cs="宋体" w:hint="default"/>
        <w:b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072F262"/>
    <w:multiLevelType w:val="singleLevel"/>
    <w:tmpl w:val="6072F262"/>
    <w:lvl w:ilvl="0">
      <w:start w:val="1"/>
      <w:numFmt w:val="decimal"/>
      <w:suff w:val="nothing"/>
      <w:lvlText w:val="%1，"/>
      <w:lvlJc w:val="left"/>
      <w:pPr>
        <w:ind w:left="0" w:firstLine="0"/>
      </w:pPr>
    </w:lvl>
  </w:abstractNum>
  <w:abstractNum w:abstractNumId="1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6"/>
  </w:num>
  <w:num w:numId="3">
    <w:abstractNumId w:val="10"/>
  </w:num>
  <w:num w:numId="4">
    <w:abstractNumId w:val="9"/>
    <w:lvlOverride w:ilvl="0">
      <w:startOverride w:val="1"/>
    </w:lvlOverride>
  </w:num>
  <w:num w:numId="5">
    <w:abstractNumId w:val="5"/>
  </w:num>
  <w:num w:numId="6">
    <w:abstractNumId w:val="4"/>
  </w:num>
  <w:num w:numId="7">
    <w:abstractNumId w:val="8"/>
  </w:num>
  <w:num w:numId="8">
    <w:abstractNumId w:val="0"/>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ED"/>
    <w:rsid w:val="002C5E3D"/>
    <w:rsid w:val="00600DED"/>
    <w:rsid w:val="006E2C8A"/>
    <w:rsid w:val="007F0F6C"/>
    <w:rsid w:val="00AC4704"/>
    <w:rsid w:val="00B04100"/>
    <w:rsid w:val="00C9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uiPriority="0" w:qFormat="1"/>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E3D"/>
    <w:pPr>
      <w:widowControl w:val="0"/>
      <w:jc w:val="both"/>
    </w:pPr>
  </w:style>
  <w:style w:type="paragraph" w:styleId="1">
    <w:name w:val="heading 1"/>
    <w:basedOn w:val="a"/>
    <w:next w:val="a"/>
    <w:link w:val="1Char"/>
    <w:qFormat/>
    <w:rsid w:val="002C5E3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C5E3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C5E3D"/>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C5E3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C5E3D"/>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2C5E3D"/>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uiPriority w:val="99"/>
    <w:qFormat/>
    <w:rsid w:val="002C5E3D"/>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uiPriority w:val="99"/>
    <w:qFormat/>
    <w:rsid w:val="002C5E3D"/>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uiPriority w:val="99"/>
    <w:qFormat/>
    <w:rsid w:val="002C5E3D"/>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2C5E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2C5E3D"/>
    <w:rPr>
      <w:sz w:val="18"/>
      <w:szCs w:val="18"/>
    </w:rPr>
  </w:style>
  <w:style w:type="paragraph" w:styleId="a5">
    <w:name w:val="footer"/>
    <w:basedOn w:val="a"/>
    <w:link w:val="Char0"/>
    <w:uiPriority w:val="99"/>
    <w:unhideWhenUsed/>
    <w:qFormat/>
    <w:rsid w:val="002C5E3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C5E3D"/>
    <w:rPr>
      <w:sz w:val="18"/>
      <w:szCs w:val="18"/>
    </w:rPr>
  </w:style>
  <w:style w:type="character" w:customStyle="1" w:styleId="1Char">
    <w:name w:val="标题 1 Char"/>
    <w:basedOn w:val="a1"/>
    <w:link w:val="1"/>
    <w:qFormat/>
    <w:rsid w:val="002C5E3D"/>
    <w:rPr>
      <w:rFonts w:ascii="Times New Roman" w:eastAsia="宋体" w:hAnsi="Times New Roman" w:cs="Times New Roman"/>
      <w:b/>
      <w:bCs/>
      <w:kern w:val="44"/>
      <w:sz w:val="44"/>
      <w:szCs w:val="44"/>
    </w:rPr>
  </w:style>
  <w:style w:type="character" w:customStyle="1" w:styleId="2Char">
    <w:name w:val="标题 2 Char"/>
    <w:basedOn w:val="a1"/>
    <w:link w:val="2"/>
    <w:qFormat/>
    <w:rsid w:val="002C5E3D"/>
    <w:rPr>
      <w:rFonts w:ascii="Arial" w:eastAsia="黑体" w:hAnsi="Arial" w:cs="Times New Roman"/>
      <w:b/>
      <w:bCs/>
      <w:sz w:val="32"/>
      <w:szCs w:val="32"/>
    </w:rPr>
  </w:style>
  <w:style w:type="character" w:customStyle="1" w:styleId="3Char">
    <w:name w:val="标题 3 Char"/>
    <w:basedOn w:val="a1"/>
    <w:link w:val="3"/>
    <w:qFormat/>
    <w:rsid w:val="002C5E3D"/>
    <w:rPr>
      <w:rFonts w:ascii="Times New Roman" w:eastAsia="宋体" w:hAnsi="Times New Roman" w:cs="Times New Roman"/>
      <w:b/>
      <w:bCs/>
      <w:szCs w:val="32"/>
    </w:rPr>
  </w:style>
  <w:style w:type="character" w:customStyle="1" w:styleId="4Char">
    <w:name w:val="标题 4 Char"/>
    <w:basedOn w:val="a1"/>
    <w:link w:val="4"/>
    <w:qFormat/>
    <w:rsid w:val="002C5E3D"/>
    <w:rPr>
      <w:rFonts w:ascii="Arial" w:eastAsia="黑体" w:hAnsi="Arial" w:cs="Times New Roman"/>
      <w:b/>
      <w:bCs/>
      <w:sz w:val="28"/>
      <w:szCs w:val="28"/>
    </w:rPr>
  </w:style>
  <w:style w:type="character" w:customStyle="1" w:styleId="5Char">
    <w:name w:val="标题 5 Char"/>
    <w:basedOn w:val="a1"/>
    <w:link w:val="5"/>
    <w:qFormat/>
    <w:rsid w:val="002C5E3D"/>
    <w:rPr>
      <w:rFonts w:ascii="Times New Roman" w:eastAsia="宋体" w:hAnsi="Times New Roman" w:cs="Times New Roman"/>
      <w:b/>
      <w:sz w:val="28"/>
      <w:szCs w:val="20"/>
    </w:rPr>
  </w:style>
  <w:style w:type="character" w:customStyle="1" w:styleId="6Char">
    <w:name w:val="标题 6 Char"/>
    <w:basedOn w:val="a1"/>
    <w:link w:val="6"/>
    <w:qFormat/>
    <w:rsid w:val="002C5E3D"/>
    <w:rPr>
      <w:rFonts w:ascii="Arial" w:eastAsia="黑体" w:hAnsi="Arial" w:cs="Times New Roman"/>
      <w:b/>
      <w:sz w:val="24"/>
      <w:szCs w:val="20"/>
    </w:rPr>
  </w:style>
  <w:style w:type="character" w:customStyle="1" w:styleId="7Char">
    <w:name w:val="标题 7 Char"/>
    <w:basedOn w:val="a1"/>
    <w:link w:val="7"/>
    <w:uiPriority w:val="99"/>
    <w:qFormat/>
    <w:rsid w:val="002C5E3D"/>
    <w:rPr>
      <w:rFonts w:ascii="Times New Roman" w:eastAsia="宋体" w:hAnsi="Times New Roman" w:cs="Times New Roman"/>
      <w:b/>
      <w:sz w:val="24"/>
      <w:szCs w:val="20"/>
    </w:rPr>
  </w:style>
  <w:style w:type="character" w:customStyle="1" w:styleId="8Char">
    <w:name w:val="标题 8 Char"/>
    <w:basedOn w:val="a1"/>
    <w:link w:val="8"/>
    <w:uiPriority w:val="99"/>
    <w:qFormat/>
    <w:rsid w:val="002C5E3D"/>
    <w:rPr>
      <w:rFonts w:ascii="Arial" w:eastAsia="黑体" w:hAnsi="Arial" w:cs="Times New Roman"/>
      <w:sz w:val="24"/>
      <w:szCs w:val="20"/>
    </w:rPr>
  </w:style>
  <w:style w:type="character" w:customStyle="1" w:styleId="9Char">
    <w:name w:val="标题 9 Char"/>
    <w:basedOn w:val="a1"/>
    <w:link w:val="9"/>
    <w:uiPriority w:val="99"/>
    <w:qFormat/>
    <w:rsid w:val="002C5E3D"/>
    <w:rPr>
      <w:rFonts w:ascii="Arial" w:eastAsia="黑体" w:hAnsi="Arial" w:cs="Times New Roman"/>
      <w:szCs w:val="20"/>
    </w:rPr>
  </w:style>
  <w:style w:type="paragraph" w:styleId="a0">
    <w:name w:val="Normal Indent"/>
    <w:basedOn w:val="a"/>
    <w:link w:val="Char1"/>
    <w:uiPriority w:val="99"/>
    <w:qFormat/>
    <w:rsid w:val="002C5E3D"/>
    <w:pPr>
      <w:ind w:firstLine="420"/>
    </w:pPr>
    <w:rPr>
      <w:rFonts w:ascii="Times New Roman" w:eastAsia="宋体" w:hAnsi="Times New Roman" w:cs="Times New Roman"/>
      <w:szCs w:val="20"/>
    </w:rPr>
  </w:style>
  <w:style w:type="paragraph" w:styleId="70">
    <w:name w:val="toc 7"/>
    <w:basedOn w:val="a"/>
    <w:next w:val="a"/>
    <w:uiPriority w:val="39"/>
    <w:qFormat/>
    <w:rsid w:val="002C5E3D"/>
    <w:pPr>
      <w:ind w:leftChars="1200" w:left="2520"/>
    </w:pPr>
    <w:rPr>
      <w:rFonts w:ascii="Times New Roman" w:eastAsia="宋体" w:hAnsi="Times New Roman" w:cs="Times New Roman"/>
      <w:szCs w:val="20"/>
    </w:rPr>
  </w:style>
  <w:style w:type="paragraph" w:styleId="a6">
    <w:name w:val="Note Heading"/>
    <w:basedOn w:val="a"/>
    <w:next w:val="a"/>
    <w:link w:val="Char2"/>
    <w:uiPriority w:val="99"/>
    <w:qFormat/>
    <w:rsid w:val="002C5E3D"/>
    <w:pPr>
      <w:jc w:val="center"/>
    </w:pPr>
    <w:rPr>
      <w:rFonts w:ascii="Times New Roman" w:eastAsia="宋体" w:hAnsi="Times New Roman" w:cs="Times New Roman"/>
      <w:szCs w:val="20"/>
    </w:rPr>
  </w:style>
  <w:style w:type="character" w:customStyle="1" w:styleId="Char2">
    <w:name w:val="注释标题 Char"/>
    <w:basedOn w:val="a1"/>
    <w:link w:val="a6"/>
    <w:uiPriority w:val="99"/>
    <w:qFormat/>
    <w:rsid w:val="002C5E3D"/>
    <w:rPr>
      <w:rFonts w:ascii="Times New Roman" w:eastAsia="宋体" w:hAnsi="Times New Roman" w:cs="Times New Roman"/>
      <w:szCs w:val="20"/>
    </w:rPr>
  </w:style>
  <w:style w:type="paragraph" w:styleId="40">
    <w:name w:val="List Bullet 4"/>
    <w:basedOn w:val="a"/>
    <w:uiPriority w:val="99"/>
    <w:qFormat/>
    <w:rsid w:val="002C5E3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uiPriority w:val="99"/>
    <w:qFormat/>
    <w:rsid w:val="002C5E3D"/>
    <w:pPr>
      <w:tabs>
        <w:tab w:val="left" w:pos="560"/>
      </w:tabs>
      <w:ind w:left="900" w:hanging="340"/>
    </w:pPr>
    <w:rPr>
      <w:rFonts w:ascii="Times New Roman" w:eastAsia="宋体" w:hAnsi="Times New Roman" w:cs="Times New Roman"/>
      <w:szCs w:val="20"/>
    </w:rPr>
  </w:style>
  <w:style w:type="paragraph" w:styleId="a8">
    <w:name w:val="caption"/>
    <w:basedOn w:val="a"/>
    <w:next w:val="a"/>
    <w:uiPriority w:val="99"/>
    <w:qFormat/>
    <w:rsid w:val="002C5E3D"/>
    <w:pPr>
      <w:spacing w:line="480" w:lineRule="auto"/>
    </w:pPr>
    <w:rPr>
      <w:rFonts w:ascii="华文中宋" w:eastAsia="华文中宋" w:hAnsi="华文中宋" w:cs="Times New Roman"/>
      <w:sz w:val="36"/>
      <w:szCs w:val="20"/>
    </w:rPr>
  </w:style>
  <w:style w:type="paragraph" w:styleId="a9">
    <w:name w:val="List Bullet"/>
    <w:basedOn w:val="a"/>
    <w:uiPriority w:val="99"/>
    <w:qFormat/>
    <w:rsid w:val="002C5E3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Char3"/>
    <w:uiPriority w:val="99"/>
    <w:semiHidden/>
    <w:qFormat/>
    <w:rsid w:val="002C5E3D"/>
    <w:pPr>
      <w:shd w:val="clear" w:color="auto" w:fill="000080"/>
    </w:pPr>
    <w:rPr>
      <w:rFonts w:ascii="Times New Roman" w:eastAsia="宋体" w:hAnsi="Times New Roman" w:cs="Times New Roman"/>
      <w:szCs w:val="20"/>
    </w:rPr>
  </w:style>
  <w:style w:type="character" w:customStyle="1" w:styleId="Char3">
    <w:name w:val="文档结构图 Char"/>
    <w:basedOn w:val="a1"/>
    <w:link w:val="aa"/>
    <w:uiPriority w:val="99"/>
    <w:semiHidden/>
    <w:qFormat/>
    <w:rsid w:val="002C5E3D"/>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2C5E3D"/>
    <w:pPr>
      <w:jc w:val="left"/>
    </w:pPr>
    <w:rPr>
      <w:rFonts w:ascii="Times New Roman" w:eastAsia="宋体" w:hAnsi="Times New Roman" w:cs="Times New Roman"/>
      <w:szCs w:val="20"/>
    </w:rPr>
  </w:style>
  <w:style w:type="character" w:customStyle="1" w:styleId="Char4">
    <w:name w:val="批注文字 Char"/>
    <w:basedOn w:val="a1"/>
    <w:link w:val="ab"/>
    <w:uiPriority w:val="99"/>
    <w:qFormat/>
    <w:rsid w:val="002C5E3D"/>
    <w:rPr>
      <w:rFonts w:ascii="Times New Roman" w:eastAsia="宋体" w:hAnsi="Times New Roman" w:cs="Times New Roman"/>
      <w:szCs w:val="20"/>
    </w:rPr>
  </w:style>
  <w:style w:type="paragraph" w:styleId="ac">
    <w:name w:val="Salutation"/>
    <w:basedOn w:val="a"/>
    <w:next w:val="a"/>
    <w:link w:val="Char5"/>
    <w:uiPriority w:val="99"/>
    <w:qFormat/>
    <w:rsid w:val="002C5E3D"/>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1"/>
    <w:link w:val="ac"/>
    <w:uiPriority w:val="99"/>
    <w:qFormat/>
    <w:rsid w:val="002C5E3D"/>
    <w:rPr>
      <w:rFonts w:ascii="Times New Roman" w:eastAsia="宋体" w:hAnsi="Times New Roman" w:cs="Times New Roman"/>
      <w:sz w:val="24"/>
      <w:szCs w:val="24"/>
    </w:rPr>
  </w:style>
  <w:style w:type="paragraph" w:styleId="30">
    <w:name w:val="Body Text 3"/>
    <w:basedOn w:val="a"/>
    <w:link w:val="3Char0"/>
    <w:uiPriority w:val="99"/>
    <w:qFormat/>
    <w:rsid w:val="002C5E3D"/>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uiPriority w:val="99"/>
    <w:qFormat/>
    <w:rsid w:val="002C5E3D"/>
    <w:rPr>
      <w:rFonts w:ascii="Times New Roman" w:eastAsia="宋体" w:hAnsi="Times New Roman" w:cs="Times New Roman"/>
      <w:sz w:val="16"/>
      <w:szCs w:val="20"/>
    </w:rPr>
  </w:style>
  <w:style w:type="paragraph" w:styleId="31">
    <w:name w:val="List Bullet 3"/>
    <w:basedOn w:val="a"/>
    <w:uiPriority w:val="99"/>
    <w:qFormat/>
    <w:rsid w:val="002C5E3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d">
    <w:name w:val="Body Text"/>
    <w:basedOn w:val="a"/>
    <w:link w:val="Char6"/>
    <w:uiPriority w:val="99"/>
    <w:unhideWhenUsed/>
    <w:qFormat/>
    <w:rsid w:val="002C5E3D"/>
    <w:pPr>
      <w:spacing w:after="120"/>
    </w:pPr>
    <w:rPr>
      <w:rFonts w:ascii="Times New Roman" w:eastAsia="宋体" w:hAnsi="Times New Roman" w:cs="Times New Roman"/>
      <w:szCs w:val="20"/>
    </w:rPr>
  </w:style>
  <w:style w:type="character" w:customStyle="1" w:styleId="Char6">
    <w:name w:val="正文文本 Char"/>
    <w:basedOn w:val="a1"/>
    <w:link w:val="ad"/>
    <w:uiPriority w:val="99"/>
    <w:qFormat/>
    <w:rsid w:val="002C5E3D"/>
    <w:rPr>
      <w:rFonts w:ascii="Times New Roman" w:eastAsia="宋体" w:hAnsi="Times New Roman" w:cs="Times New Roman"/>
      <w:szCs w:val="20"/>
    </w:rPr>
  </w:style>
  <w:style w:type="paragraph" w:styleId="ae">
    <w:name w:val="Body Text Indent"/>
    <w:basedOn w:val="a"/>
    <w:link w:val="Char7"/>
    <w:uiPriority w:val="99"/>
    <w:qFormat/>
    <w:rsid w:val="002C5E3D"/>
    <w:pPr>
      <w:ind w:firstLine="444"/>
    </w:pPr>
    <w:rPr>
      <w:rFonts w:ascii="Times New Roman" w:eastAsia="宋体" w:hAnsi="Times New Roman" w:cs="Times New Roman"/>
      <w:b/>
      <w:sz w:val="24"/>
      <w:szCs w:val="20"/>
    </w:rPr>
  </w:style>
  <w:style w:type="character" w:customStyle="1" w:styleId="Char7">
    <w:name w:val="正文文本缩进 Char"/>
    <w:basedOn w:val="a1"/>
    <w:link w:val="ae"/>
    <w:uiPriority w:val="99"/>
    <w:qFormat/>
    <w:rsid w:val="002C5E3D"/>
    <w:rPr>
      <w:rFonts w:ascii="Times New Roman" w:eastAsia="宋体" w:hAnsi="Times New Roman" w:cs="Times New Roman"/>
      <w:b/>
      <w:sz w:val="24"/>
      <w:szCs w:val="20"/>
    </w:rPr>
  </w:style>
  <w:style w:type="paragraph" w:styleId="20">
    <w:name w:val="List Bullet 2"/>
    <w:basedOn w:val="a"/>
    <w:uiPriority w:val="99"/>
    <w:qFormat/>
    <w:rsid w:val="002C5E3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2C5E3D"/>
    <w:pPr>
      <w:ind w:leftChars="800" w:left="1680"/>
    </w:pPr>
    <w:rPr>
      <w:rFonts w:ascii="Times New Roman" w:eastAsia="宋体" w:hAnsi="Times New Roman" w:cs="Times New Roman"/>
      <w:szCs w:val="20"/>
    </w:rPr>
  </w:style>
  <w:style w:type="paragraph" w:styleId="32">
    <w:name w:val="toc 3"/>
    <w:basedOn w:val="a"/>
    <w:next w:val="a"/>
    <w:uiPriority w:val="39"/>
    <w:qFormat/>
    <w:rsid w:val="002C5E3D"/>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uiPriority w:val="99"/>
    <w:qFormat/>
    <w:rsid w:val="002C5E3D"/>
    <w:rPr>
      <w:rFonts w:ascii="宋体" w:eastAsia="宋体" w:hAnsi="Courier New" w:cs="Times New Roman"/>
      <w:szCs w:val="20"/>
    </w:rPr>
  </w:style>
  <w:style w:type="character" w:customStyle="1" w:styleId="Char8">
    <w:name w:val="纯文本 Char"/>
    <w:basedOn w:val="a1"/>
    <w:link w:val="af"/>
    <w:uiPriority w:val="99"/>
    <w:qFormat/>
    <w:rsid w:val="002C5E3D"/>
    <w:rPr>
      <w:rFonts w:ascii="宋体" w:eastAsia="宋体" w:hAnsi="Courier New" w:cs="Times New Roman"/>
      <w:szCs w:val="20"/>
    </w:rPr>
  </w:style>
  <w:style w:type="paragraph" w:styleId="80">
    <w:name w:val="toc 8"/>
    <w:basedOn w:val="a"/>
    <w:next w:val="a"/>
    <w:uiPriority w:val="39"/>
    <w:qFormat/>
    <w:rsid w:val="002C5E3D"/>
    <w:pPr>
      <w:ind w:leftChars="1400" w:left="2940"/>
    </w:pPr>
    <w:rPr>
      <w:rFonts w:ascii="Times New Roman" w:eastAsia="宋体" w:hAnsi="Times New Roman" w:cs="Times New Roman"/>
      <w:szCs w:val="20"/>
    </w:rPr>
  </w:style>
  <w:style w:type="paragraph" w:styleId="af0">
    <w:name w:val="Date"/>
    <w:basedOn w:val="a"/>
    <w:next w:val="a"/>
    <w:link w:val="Char9"/>
    <w:uiPriority w:val="99"/>
    <w:qFormat/>
    <w:rsid w:val="002C5E3D"/>
    <w:rPr>
      <w:rFonts w:ascii="Times New Roman" w:eastAsia="宋体" w:hAnsi="Times New Roman" w:cs="Times New Roman"/>
      <w:szCs w:val="20"/>
    </w:rPr>
  </w:style>
  <w:style w:type="character" w:customStyle="1" w:styleId="Char9">
    <w:name w:val="日期 Char"/>
    <w:basedOn w:val="a1"/>
    <w:link w:val="af0"/>
    <w:uiPriority w:val="99"/>
    <w:qFormat/>
    <w:rsid w:val="002C5E3D"/>
    <w:rPr>
      <w:rFonts w:ascii="Times New Roman" w:eastAsia="宋体" w:hAnsi="Times New Roman" w:cs="Times New Roman"/>
      <w:szCs w:val="20"/>
    </w:rPr>
  </w:style>
  <w:style w:type="paragraph" w:styleId="21">
    <w:name w:val="Body Text Indent 2"/>
    <w:basedOn w:val="a"/>
    <w:link w:val="2Char0"/>
    <w:uiPriority w:val="99"/>
    <w:qFormat/>
    <w:rsid w:val="002C5E3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uiPriority w:val="99"/>
    <w:qFormat/>
    <w:rsid w:val="002C5E3D"/>
    <w:rPr>
      <w:rFonts w:ascii="宋体" w:eastAsia="宋体" w:hAnsi="宋体" w:cs="Times New Roman"/>
      <w:b/>
      <w:bCs/>
      <w:sz w:val="24"/>
      <w:szCs w:val="20"/>
    </w:rPr>
  </w:style>
  <w:style w:type="paragraph" w:styleId="af1">
    <w:name w:val="Balloon Text"/>
    <w:basedOn w:val="a"/>
    <w:link w:val="Chara"/>
    <w:uiPriority w:val="99"/>
    <w:semiHidden/>
    <w:unhideWhenUsed/>
    <w:qFormat/>
    <w:rsid w:val="002C5E3D"/>
    <w:rPr>
      <w:sz w:val="18"/>
      <w:szCs w:val="18"/>
    </w:rPr>
  </w:style>
  <w:style w:type="character" w:customStyle="1" w:styleId="Chara">
    <w:name w:val="批注框文本 Char"/>
    <w:basedOn w:val="a1"/>
    <w:link w:val="af1"/>
    <w:uiPriority w:val="99"/>
    <w:semiHidden/>
    <w:qFormat/>
    <w:rsid w:val="002C5E3D"/>
    <w:rPr>
      <w:sz w:val="18"/>
      <w:szCs w:val="18"/>
    </w:rPr>
  </w:style>
  <w:style w:type="paragraph" w:styleId="10">
    <w:name w:val="toc 1"/>
    <w:basedOn w:val="a"/>
    <w:next w:val="a"/>
    <w:uiPriority w:val="39"/>
    <w:qFormat/>
    <w:rsid w:val="002C5E3D"/>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2C5E3D"/>
    <w:pPr>
      <w:ind w:leftChars="600" w:left="1260"/>
    </w:pPr>
    <w:rPr>
      <w:rFonts w:ascii="Times New Roman" w:eastAsia="宋体" w:hAnsi="Times New Roman" w:cs="Times New Roman"/>
      <w:szCs w:val="20"/>
    </w:rPr>
  </w:style>
  <w:style w:type="paragraph" w:styleId="af2">
    <w:name w:val="Subtitle"/>
    <w:basedOn w:val="a"/>
    <w:next w:val="a"/>
    <w:link w:val="Charb"/>
    <w:uiPriority w:val="99"/>
    <w:qFormat/>
    <w:rsid w:val="002C5E3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uiPriority w:val="99"/>
    <w:qFormat/>
    <w:rsid w:val="002C5E3D"/>
    <w:rPr>
      <w:rFonts w:ascii="Arial" w:eastAsia="方正魏碑简体" w:hAnsi="Arial" w:cs="Times New Roman"/>
      <w:bCs/>
      <w:kern w:val="28"/>
      <w:sz w:val="32"/>
      <w:szCs w:val="32"/>
    </w:rPr>
  </w:style>
  <w:style w:type="paragraph" w:styleId="af3">
    <w:name w:val="footnote text"/>
    <w:basedOn w:val="a"/>
    <w:link w:val="Char10"/>
    <w:uiPriority w:val="99"/>
    <w:unhideWhenUsed/>
    <w:qFormat/>
    <w:rsid w:val="002C5E3D"/>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2C5E3D"/>
    <w:rPr>
      <w:sz w:val="18"/>
      <w:szCs w:val="18"/>
    </w:rPr>
  </w:style>
  <w:style w:type="paragraph" w:styleId="60">
    <w:name w:val="toc 6"/>
    <w:basedOn w:val="a"/>
    <w:next w:val="a"/>
    <w:uiPriority w:val="39"/>
    <w:qFormat/>
    <w:rsid w:val="002C5E3D"/>
    <w:pPr>
      <w:ind w:leftChars="1000" w:left="2100"/>
    </w:pPr>
    <w:rPr>
      <w:rFonts w:ascii="Times New Roman" w:eastAsia="宋体" w:hAnsi="Times New Roman" w:cs="Times New Roman"/>
      <w:szCs w:val="20"/>
    </w:rPr>
  </w:style>
  <w:style w:type="paragraph" w:styleId="33">
    <w:name w:val="Body Text Indent 3"/>
    <w:basedOn w:val="a"/>
    <w:link w:val="3Char1"/>
    <w:uiPriority w:val="99"/>
    <w:qFormat/>
    <w:rsid w:val="002C5E3D"/>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uiPriority w:val="99"/>
    <w:qFormat/>
    <w:rsid w:val="002C5E3D"/>
    <w:rPr>
      <w:rFonts w:ascii="Times New Roman" w:eastAsia="宋体" w:hAnsi="Times New Roman" w:cs="Times New Roman"/>
      <w:szCs w:val="21"/>
    </w:rPr>
  </w:style>
  <w:style w:type="paragraph" w:styleId="22">
    <w:name w:val="toc 2"/>
    <w:basedOn w:val="a"/>
    <w:next w:val="a"/>
    <w:uiPriority w:val="39"/>
    <w:qFormat/>
    <w:rsid w:val="002C5E3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2C5E3D"/>
    <w:pPr>
      <w:ind w:leftChars="1600" w:left="3360"/>
    </w:pPr>
    <w:rPr>
      <w:rFonts w:ascii="Times New Roman" w:eastAsia="宋体" w:hAnsi="Times New Roman" w:cs="Times New Roman"/>
      <w:szCs w:val="20"/>
    </w:rPr>
  </w:style>
  <w:style w:type="paragraph" w:styleId="23">
    <w:name w:val="Body Text 2"/>
    <w:basedOn w:val="a"/>
    <w:link w:val="2Char1"/>
    <w:uiPriority w:val="99"/>
    <w:qFormat/>
    <w:rsid w:val="002C5E3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uiPriority w:val="99"/>
    <w:qFormat/>
    <w:rsid w:val="002C5E3D"/>
    <w:rPr>
      <w:rFonts w:ascii="Times New Roman" w:eastAsia="宋体" w:hAnsi="Times New Roman" w:cs="Times New Roman"/>
      <w:szCs w:val="20"/>
    </w:rPr>
  </w:style>
  <w:style w:type="paragraph" w:styleId="HTML">
    <w:name w:val="HTML Preformatted"/>
    <w:basedOn w:val="a"/>
    <w:link w:val="HTMLChar"/>
    <w:qFormat/>
    <w:rsid w:val="002C5E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C5E3D"/>
    <w:rPr>
      <w:rFonts w:ascii="宋体" w:eastAsia="宋体" w:hAnsi="宋体" w:cs="宋体"/>
      <w:kern w:val="0"/>
      <w:sz w:val="24"/>
      <w:szCs w:val="24"/>
    </w:rPr>
  </w:style>
  <w:style w:type="paragraph" w:styleId="af4">
    <w:name w:val="Normal (Web)"/>
    <w:basedOn w:val="a"/>
    <w:uiPriority w:val="99"/>
    <w:qFormat/>
    <w:rsid w:val="002C5E3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uiPriority w:val="99"/>
    <w:qFormat/>
    <w:rsid w:val="002C5E3D"/>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uiPriority w:val="99"/>
    <w:qFormat/>
    <w:rsid w:val="002C5E3D"/>
    <w:rPr>
      <w:rFonts w:ascii="Arial" w:eastAsia="黑体" w:hAnsi="Arial" w:cs="Times New Roman"/>
      <w:sz w:val="44"/>
      <w:szCs w:val="20"/>
    </w:rPr>
  </w:style>
  <w:style w:type="paragraph" w:styleId="af6">
    <w:name w:val="annotation subject"/>
    <w:basedOn w:val="ab"/>
    <w:next w:val="ab"/>
    <w:link w:val="Chare"/>
    <w:uiPriority w:val="99"/>
    <w:unhideWhenUsed/>
    <w:qFormat/>
    <w:rsid w:val="002C5E3D"/>
    <w:rPr>
      <w:b/>
      <w:bCs/>
    </w:rPr>
  </w:style>
  <w:style w:type="character" w:customStyle="1" w:styleId="Chare">
    <w:name w:val="批注主题 Char"/>
    <w:basedOn w:val="Char4"/>
    <w:link w:val="af6"/>
    <w:uiPriority w:val="99"/>
    <w:qFormat/>
    <w:rsid w:val="002C5E3D"/>
    <w:rPr>
      <w:rFonts w:ascii="Times New Roman" w:eastAsia="宋体" w:hAnsi="Times New Roman" w:cs="Times New Roman"/>
      <w:b/>
      <w:bCs/>
      <w:szCs w:val="20"/>
    </w:rPr>
  </w:style>
  <w:style w:type="paragraph" w:styleId="af7">
    <w:name w:val="Body Text First Indent"/>
    <w:basedOn w:val="ad"/>
    <w:link w:val="Charf"/>
    <w:uiPriority w:val="99"/>
    <w:qFormat/>
    <w:rsid w:val="002C5E3D"/>
    <w:pPr>
      <w:spacing w:line="300" w:lineRule="auto"/>
      <w:ind w:firstLine="510"/>
    </w:pPr>
    <w:rPr>
      <w:sz w:val="24"/>
    </w:rPr>
  </w:style>
  <w:style w:type="character" w:customStyle="1" w:styleId="Charf">
    <w:name w:val="正文首行缩进 Char"/>
    <w:basedOn w:val="Char6"/>
    <w:link w:val="af7"/>
    <w:uiPriority w:val="99"/>
    <w:qFormat/>
    <w:rsid w:val="002C5E3D"/>
    <w:rPr>
      <w:rFonts w:ascii="Times New Roman" w:eastAsia="宋体" w:hAnsi="Times New Roman" w:cs="Times New Roman"/>
      <w:sz w:val="24"/>
      <w:szCs w:val="20"/>
    </w:rPr>
  </w:style>
  <w:style w:type="paragraph" w:styleId="24">
    <w:name w:val="Body Text First Indent 2"/>
    <w:basedOn w:val="ae"/>
    <w:link w:val="2Char2"/>
    <w:uiPriority w:val="99"/>
    <w:semiHidden/>
    <w:unhideWhenUsed/>
    <w:qFormat/>
    <w:rsid w:val="002C5E3D"/>
    <w:pPr>
      <w:spacing w:after="120"/>
      <w:ind w:leftChars="200" w:left="420" w:firstLineChars="200" w:firstLine="420"/>
    </w:pPr>
    <w:rPr>
      <w:rFonts w:asciiTheme="minorHAnsi" w:eastAsiaTheme="minorEastAsia" w:hAnsiTheme="minorHAnsi" w:cstheme="minorBidi"/>
      <w:b w:val="0"/>
      <w:sz w:val="21"/>
      <w:szCs w:val="22"/>
    </w:rPr>
  </w:style>
  <w:style w:type="character" w:customStyle="1" w:styleId="2Char2">
    <w:name w:val="正文首行缩进 2 Char"/>
    <w:basedOn w:val="Char7"/>
    <w:link w:val="24"/>
    <w:uiPriority w:val="99"/>
    <w:semiHidden/>
    <w:qFormat/>
    <w:rsid w:val="002C5E3D"/>
    <w:rPr>
      <w:rFonts w:ascii="Times New Roman" w:eastAsia="宋体" w:hAnsi="Times New Roman" w:cs="Times New Roman"/>
      <w:b w:val="0"/>
      <w:sz w:val="24"/>
      <w:szCs w:val="20"/>
    </w:rPr>
  </w:style>
  <w:style w:type="table" w:styleId="af8">
    <w:name w:val="Table Grid"/>
    <w:basedOn w:val="a2"/>
    <w:uiPriority w:val="59"/>
    <w:qFormat/>
    <w:rsid w:val="002C5E3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C5E3D"/>
    <w:rPr>
      <w:b/>
      <w:bCs/>
    </w:rPr>
  </w:style>
  <w:style w:type="character" w:styleId="afa">
    <w:name w:val="page number"/>
    <w:basedOn w:val="a1"/>
    <w:qFormat/>
    <w:rsid w:val="002C5E3D"/>
  </w:style>
  <w:style w:type="character" w:styleId="afb">
    <w:name w:val="FollowedHyperlink"/>
    <w:qFormat/>
    <w:rsid w:val="002C5E3D"/>
    <w:rPr>
      <w:color w:val="800080"/>
      <w:u w:val="single"/>
    </w:rPr>
  </w:style>
  <w:style w:type="character" w:styleId="afc">
    <w:name w:val="Emphasis"/>
    <w:qFormat/>
    <w:rsid w:val="002C5E3D"/>
    <w:rPr>
      <w:i/>
      <w:iCs/>
    </w:rPr>
  </w:style>
  <w:style w:type="character" w:styleId="afd">
    <w:name w:val="Hyperlink"/>
    <w:uiPriority w:val="99"/>
    <w:qFormat/>
    <w:rsid w:val="002C5E3D"/>
    <w:rPr>
      <w:color w:val="0000FF"/>
      <w:u w:val="single"/>
    </w:rPr>
  </w:style>
  <w:style w:type="character" w:styleId="afe">
    <w:name w:val="annotation reference"/>
    <w:uiPriority w:val="99"/>
    <w:unhideWhenUsed/>
    <w:qFormat/>
    <w:rsid w:val="002C5E3D"/>
    <w:rPr>
      <w:sz w:val="21"/>
      <w:szCs w:val="21"/>
    </w:rPr>
  </w:style>
  <w:style w:type="character" w:customStyle="1" w:styleId="Char1">
    <w:name w:val="正文缩进 Char"/>
    <w:link w:val="a0"/>
    <w:uiPriority w:val="99"/>
    <w:qFormat/>
    <w:rsid w:val="002C5E3D"/>
    <w:rPr>
      <w:rFonts w:ascii="Times New Roman" w:eastAsia="宋体" w:hAnsi="Times New Roman" w:cs="Times New Roman"/>
      <w:szCs w:val="20"/>
    </w:rPr>
  </w:style>
  <w:style w:type="character" w:customStyle="1" w:styleId="Char10">
    <w:name w:val="脚注文本 Char1"/>
    <w:basedOn w:val="a1"/>
    <w:link w:val="af3"/>
    <w:uiPriority w:val="99"/>
    <w:qFormat/>
    <w:locked/>
    <w:rsid w:val="002C5E3D"/>
    <w:rPr>
      <w:rFonts w:ascii="Times New Roman" w:eastAsia="宋体" w:hAnsi="Times New Roman" w:cs="Times New Roman"/>
      <w:sz w:val="18"/>
      <w:szCs w:val="18"/>
    </w:rPr>
  </w:style>
  <w:style w:type="paragraph" w:styleId="aff">
    <w:name w:val="List Paragraph"/>
    <w:basedOn w:val="a"/>
    <w:uiPriority w:val="34"/>
    <w:qFormat/>
    <w:rsid w:val="002C5E3D"/>
    <w:pPr>
      <w:ind w:firstLineChars="200" w:firstLine="420"/>
    </w:pPr>
  </w:style>
  <w:style w:type="character" w:customStyle="1" w:styleId="font12-blue-bold1">
    <w:name w:val="font12-blue-bold1"/>
    <w:qFormat/>
    <w:rsid w:val="002C5E3D"/>
    <w:rPr>
      <w:b/>
      <w:bCs/>
      <w:color w:val="0249A5"/>
      <w:sz w:val="18"/>
      <w:szCs w:val="18"/>
      <w:u w:val="none"/>
    </w:rPr>
  </w:style>
  <w:style w:type="character" w:customStyle="1" w:styleId="grame">
    <w:name w:val="grame"/>
    <w:basedOn w:val="a1"/>
    <w:qFormat/>
    <w:rsid w:val="002C5E3D"/>
  </w:style>
  <w:style w:type="character" w:customStyle="1" w:styleId="Charf0">
    <w:name w:val="表正文 Char"/>
    <w:qFormat/>
    <w:rsid w:val="002C5E3D"/>
    <w:rPr>
      <w:rFonts w:eastAsia="宋体"/>
      <w:kern w:val="2"/>
      <w:sz w:val="24"/>
      <w:lang w:val="en-US" w:eastAsia="zh-CN" w:bidi="ar-SA"/>
    </w:rPr>
  </w:style>
  <w:style w:type="character" w:customStyle="1" w:styleId="16">
    <w:name w:val="16"/>
    <w:qFormat/>
    <w:rsid w:val="002C5E3D"/>
    <w:rPr>
      <w:rFonts w:ascii="Times New Roman" w:hAnsi="Times New Roman" w:cs="Times New Roman" w:hint="default"/>
      <w:color w:val="0000FF"/>
      <w:sz w:val="20"/>
      <w:szCs w:val="20"/>
      <w:u w:val="single"/>
    </w:rPr>
  </w:style>
  <w:style w:type="character" w:customStyle="1" w:styleId="black1">
    <w:name w:val="black1"/>
    <w:qFormat/>
    <w:rsid w:val="002C5E3D"/>
    <w:rPr>
      <w:rFonts w:ascii="ˎ̥" w:hAnsi="ˎ̥" w:hint="default"/>
      <w:color w:val="333333"/>
      <w:sz w:val="18"/>
      <w:szCs w:val="18"/>
      <w:u w:val="none"/>
    </w:rPr>
  </w:style>
  <w:style w:type="character" w:customStyle="1" w:styleId="SubtitleChar">
    <w:name w:val="Subtitle Char"/>
    <w:qFormat/>
    <w:locked/>
    <w:rsid w:val="002C5E3D"/>
    <w:rPr>
      <w:rFonts w:ascii="Calibri Light" w:eastAsia="宋体" w:hAnsi="Calibri Light" w:cs="Times New Roman"/>
      <w:b/>
      <w:bCs/>
      <w:kern w:val="28"/>
      <w:sz w:val="32"/>
      <w:szCs w:val="32"/>
      <w:lang w:eastAsia="en-US"/>
    </w:rPr>
  </w:style>
  <w:style w:type="character" w:customStyle="1" w:styleId="solutioncontent1">
    <w:name w:val="solutioncontent1"/>
    <w:qFormat/>
    <w:rsid w:val="002C5E3D"/>
    <w:rPr>
      <w:rFonts w:cs="Times New Roman"/>
      <w:color w:val="333333"/>
      <w:sz w:val="15"/>
      <w:szCs w:val="15"/>
    </w:rPr>
  </w:style>
  <w:style w:type="paragraph" w:customStyle="1" w:styleId="xl57">
    <w:name w:val="xl57"/>
    <w:basedOn w:val="a"/>
    <w:uiPriority w:val="99"/>
    <w:qFormat/>
    <w:rsid w:val="002C5E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uiPriority w:val="99"/>
    <w:qFormat/>
    <w:rsid w:val="002C5E3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uiPriority w:val="99"/>
    <w:qFormat/>
    <w:rsid w:val="002C5E3D"/>
    <w:pPr>
      <w:widowControl/>
    </w:pPr>
    <w:rPr>
      <w:rFonts w:ascii="Times New Roman" w:eastAsia="宋体" w:hAnsi="Times New Roman" w:cs="Times New Roman"/>
      <w:kern w:val="0"/>
      <w:szCs w:val="21"/>
    </w:rPr>
  </w:style>
  <w:style w:type="paragraph" w:customStyle="1" w:styleId="font16">
    <w:name w:val="font16"/>
    <w:basedOn w:val="a"/>
    <w:uiPriority w:val="99"/>
    <w:qFormat/>
    <w:rsid w:val="002C5E3D"/>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uiPriority w:val="99"/>
    <w:qFormat/>
    <w:rsid w:val="002C5E3D"/>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uiPriority w:val="99"/>
    <w:qFormat/>
    <w:rsid w:val="002C5E3D"/>
    <w:pPr>
      <w:spacing w:line="300" w:lineRule="auto"/>
    </w:pPr>
    <w:rPr>
      <w:rFonts w:ascii="Times New Roman" w:eastAsia="宋体" w:hAnsi="Times New Roman" w:cs="Times New Roman"/>
      <w:sz w:val="24"/>
      <w:szCs w:val="24"/>
    </w:rPr>
  </w:style>
  <w:style w:type="paragraph" w:customStyle="1" w:styleId="17">
    <w:name w:val="17"/>
    <w:basedOn w:val="a"/>
    <w:uiPriority w:val="99"/>
    <w:qFormat/>
    <w:rsid w:val="002C5E3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uiPriority w:val="99"/>
    <w:qFormat/>
    <w:rsid w:val="002C5E3D"/>
    <w:rPr>
      <w:rFonts w:ascii="Tahoma" w:eastAsia="宋体" w:hAnsi="Tahoma" w:cs="Times New Roman"/>
      <w:sz w:val="24"/>
      <w:szCs w:val="20"/>
    </w:rPr>
  </w:style>
  <w:style w:type="paragraph" w:customStyle="1" w:styleId="xl45">
    <w:name w:val="xl45"/>
    <w:basedOn w:val="a"/>
    <w:uiPriority w:val="99"/>
    <w:qFormat/>
    <w:rsid w:val="002C5E3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uiPriority w:val="99"/>
    <w:qFormat/>
    <w:rsid w:val="002C5E3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qFormat/>
    <w:rsid w:val="002C5E3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uiPriority w:val="99"/>
    <w:qFormat/>
    <w:rsid w:val="002C5E3D"/>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uiPriority w:val="99"/>
    <w:qFormat/>
    <w:rsid w:val="002C5E3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uiPriority w:val="99"/>
    <w:qFormat/>
    <w:rsid w:val="002C5E3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5">
    <w:name w:val="样式 正文文本缩进 + 段前: 2 字符"/>
    <w:basedOn w:val="a"/>
    <w:uiPriority w:val="99"/>
    <w:qFormat/>
    <w:rsid w:val="002C5E3D"/>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uiPriority w:val="99"/>
    <w:qFormat/>
    <w:rsid w:val="002C5E3D"/>
    <w:pPr>
      <w:jc w:val="center"/>
    </w:pPr>
    <w:rPr>
      <w:rFonts w:ascii="Arial" w:eastAsia="黑体" w:hAnsi="Arial" w:cs="Arial"/>
      <w:bCs/>
      <w:sz w:val="52"/>
      <w:szCs w:val="32"/>
    </w:rPr>
  </w:style>
  <w:style w:type="paragraph" w:customStyle="1" w:styleId="font14">
    <w:name w:val="font14"/>
    <w:basedOn w:val="a"/>
    <w:uiPriority w:val="99"/>
    <w:qFormat/>
    <w:rsid w:val="002C5E3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uiPriority w:val="99"/>
    <w:qFormat/>
    <w:rsid w:val="002C5E3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uiPriority w:val="99"/>
    <w:qFormat/>
    <w:rsid w:val="002C5E3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uiPriority w:val="99"/>
    <w:qFormat/>
    <w:rsid w:val="002C5E3D"/>
    <w:rPr>
      <w:rFonts w:ascii="宋体" w:eastAsia="宋体" w:hAnsi="宋体" w:cs="Times New Roman"/>
      <w:szCs w:val="24"/>
    </w:rPr>
  </w:style>
  <w:style w:type="paragraph" w:customStyle="1" w:styleId="font12">
    <w:name w:val="font12"/>
    <w:basedOn w:val="a"/>
    <w:uiPriority w:val="99"/>
    <w:qFormat/>
    <w:rsid w:val="002C5E3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uiPriority w:val="99"/>
    <w:qFormat/>
    <w:rsid w:val="002C5E3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uiPriority w:val="99"/>
    <w:qFormat/>
    <w:rsid w:val="002C5E3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uiPriority w:val="99"/>
    <w:qFormat/>
    <w:rsid w:val="002C5E3D"/>
    <w:pPr>
      <w:spacing w:afterLines="50" w:line="360" w:lineRule="auto"/>
    </w:pPr>
    <w:rPr>
      <w:rFonts w:ascii="仿宋_GB2312" w:eastAsia="仿宋_GB2312" w:hAnsi="宋体" w:cs="Times New Roman"/>
      <w:sz w:val="24"/>
      <w:szCs w:val="24"/>
    </w:rPr>
  </w:style>
  <w:style w:type="paragraph" w:customStyle="1" w:styleId="220">
    <w:name w:val="22"/>
    <w:basedOn w:val="a"/>
    <w:uiPriority w:val="99"/>
    <w:qFormat/>
    <w:rsid w:val="002C5E3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uiPriority w:val="99"/>
    <w:qFormat/>
    <w:rsid w:val="002C5E3D"/>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uiPriority w:val="99"/>
    <w:qFormat/>
    <w:rsid w:val="002C5E3D"/>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uiPriority w:val="99"/>
    <w:qFormat/>
    <w:rsid w:val="002C5E3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uiPriority w:val="99"/>
    <w:qFormat/>
    <w:rsid w:val="002C5E3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uiPriority w:val="99"/>
    <w:qFormat/>
    <w:rsid w:val="002C5E3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uiPriority w:val="99"/>
    <w:qFormat/>
    <w:rsid w:val="002C5E3D"/>
    <w:rPr>
      <w:rFonts w:ascii="Tahoma" w:eastAsia="宋体" w:hAnsi="Tahoma" w:cs="Times New Roman"/>
      <w:sz w:val="24"/>
      <w:szCs w:val="20"/>
    </w:rPr>
  </w:style>
  <w:style w:type="paragraph" w:customStyle="1" w:styleId="xl56">
    <w:name w:val="xl56"/>
    <w:basedOn w:val="a"/>
    <w:uiPriority w:val="99"/>
    <w:qFormat/>
    <w:rsid w:val="002C5E3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uiPriority w:val="99"/>
    <w:qFormat/>
    <w:rsid w:val="002C5E3D"/>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uiPriority w:val="99"/>
    <w:qFormat/>
    <w:rsid w:val="002C5E3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uiPriority w:val="99"/>
    <w:qFormat/>
    <w:rsid w:val="002C5E3D"/>
    <w:pPr>
      <w:spacing w:line="360" w:lineRule="auto"/>
    </w:pPr>
    <w:rPr>
      <w:rFonts w:ascii="宋体" w:eastAsia="宋体" w:hAnsi="宋体" w:cs="Times New Roman"/>
      <w:bCs/>
      <w:szCs w:val="21"/>
    </w:rPr>
  </w:style>
  <w:style w:type="paragraph" w:customStyle="1" w:styleId="xl83">
    <w:name w:val="xl83"/>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2C5E3D"/>
    <w:rPr>
      <w:rFonts w:ascii="Tahoma" w:eastAsia="宋体" w:hAnsi="Tahoma" w:cs="Times New Roman"/>
      <w:sz w:val="24"/>
      <w:szCs w:val="20"/>
    </w:rPr>
  </w:style>
  <w:style w:type="paragraph" w:customStyle="1" w:styleId="xl65">
    <w:name w:val="xl65"/>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uiPriority w:val="99"/>
    <w:qFormat/>
    <w:rsid w:val="002C5E3D"/>
  </w:style>
  <w:style w:type="paragraph" w:customStyle="1" w:styleId="34">
    <w:name w:val="表格3"/>
    <w:basedOn w:val="a"/>
    <w:uiPriority w:val="99"/>
    <w:qFormat/>
    <w:rsid w:val="002C5E3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uiPriority w:val="99"/>
    <w:qFormat/>
    <w:rsid w:val="002C5E3D"/>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uiPriority w:val="99"/>
    <w:qFormat/>
    <w:rsid w:val="002C5E3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uiPriority w:val="99"/>
    <w:qFormat/>
    <w:rsid w:val="002C5E3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uiPriority w:val="99"/>
    <w:qFormat/>
    <w:rsid w:val="002C5E3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uiPriority w:val="99"/>
    <w:qFormat/>
    <w:rsid w:val="002C5E3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2C5E3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uiPriority w:val="99"/>
    <w:qFormat/>
    <w:rsid w:val="002C5E3D"/>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2C5E3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uiPriority w:val="99"/>
    <w:qFormat/>
    <w:rsid w:val="002C5E3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uiPriority w:val="99"/>
    <w:qFormat/>
    <w:rsid w:val="002C5E3D"/>
  </w:style>
  <w:style w:type="paragraph" w:customStyle="1" w:styleId="0">
    <w:name w:val="0"/>
    <w:basedOn w:val="a"/>
    <w:uiPriority w:val="99"/>
    <w:qFormat/>
    <w:rsid w:val="002C5E3D"/>
    <w:pPr>
      <w:widowControl/>
      <w:snapToGrid w:val="0"/>
    </w:pPr>
    <w:rPr>
      <w:rFonts w:ascii="Times New Roman" w:eastAsia="Arial Unicode MS" w:hAnsi="Times New Roman" w:cs="Times New Roman"/>
      <w:kern w:val="0"/>
      <w:szCs w:val="21"/>
    </w:rPr>
  </w:style>
  <w:style w:type="paragraph" w:customStyle="1" w:styleId="xl50">
    <w:name w:val="xl50"/>
    <w:basedOn w:val="a"/>
    <w:uiPriority w:val="99"/>
    <w:qFormat/>
    <w:rsid w:val="002C5E3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uiPriority w:val="99"/>
    <w:qFormat/>
    <w:rsid w:val="002C5E3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uiPriority w:val="99"/>
    <w:qFormat/>
    <w:rsid w:val="002C5E3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uiPriority w:val="99"/>
    <w:qFormat/>
    <w:rsid w:val="002C5E3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uiPriority w:val="99"/>
    <w:qFormat/>
    <w:rsid w:val="002C5E3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uiPriority w:val="99"/>
    <w:qFormat/>
    <w:rsid w:val="002C5E3D"/>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uiPriority w:val="99"/>
    <w:qFormat/>
    <w:rsid w:val="002C5E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uiPriority w:val="99"/>
    <w:qFormat/>
    <w:rsid w:val="002C5E3D"/>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uiPriority w:val="99"/>
    <w:qFormat/>
    <w:rsid w:val="002C5E3D"/>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uiPriority w:val="99"/>
    <w:qFormat/>
    <w:rsid w:val="002C5E3D"/>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uiPriority w:val="99"/>
    <w:qFormat/>
    <w:rsid w:val="002C5E3D"/>
    <w:pPr>
      <w:tabs>
        <w:tab w:val="left" w:pos="360"/>
      </w:tabs>
    </w:pPr>
    <w:rPr>
      <w:rFonts w:ascii="Times New Roman" w:eastAsia="宋体" w:hAnsi="Times New Roman" w:cs="Times New Roman"/>
      <w:sz w:val="24"/>
      <w:szCs w:val="24"/>
    </w:rPr>
  </w:style>
  <w:style w:type="paragraph" w:customStyle="1" w:styleId="xl25">
    <w:name w:val="xl25"/>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2C5E3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uiPriority w:val="99"/>
    <w:qFormat/>
    <w:rsid w:val="002C5E3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2C5E3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uiPriority w:val="99"/>
    <w:qFormat/>
    <w:rsid w:val="002C5E3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uiPriority w:val="99"/>
    <w:qFormat/>
    <w:rsid w:val="002C5E3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uiPriority w:val="99"/>
    <w:qFormat/>
    <w:rsid w:val="002C5E3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uiPriority w:val="99"/>
    <w:qFormat/>
    <w:rsid w:val="002C5E3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uiPriority w:val="99"/>
    <w:qFormat/>
    <w:rsid w:val="002C5E3D"/>
    <w:pPr>
      <w:spacing w:line="360" w:lineRule="auto"/>
    </w:pPr>
    <w:rPr>
      <w:rFonts w:ascii="宋体" w:eastAsia="宋体" w:hAnsi="宋体" w:cs="Arial"/>
      <w:b/>
      <w:bCs/>
      <w:szCs w:val="21"/>
    </w:rPr>
  </w:style>
  <w:style w:type="paragraph" w:customStyle="1" w:styleId="-1">
    <w:name w:val="彩色列表 - 着色 1"/>
    <w:basedOn w:val="a"/>
    <w:uiPriority w:val="34"/>
    <w:qFormat/>
    <w:rsid w:val="002C5E3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uiPriority w:val="99"/>
    <w:qFormat/>
    <w:rsid w:val="002C5E3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qFormat/>
    <w:rsid w:val="002C5E3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qFormat/>
    <w:rsid w:val="002C5E3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uiPriority w:val="99"/>
    <w:qFormat/>
    <w:rsid w:val="002C5E3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uiPriority w:val="99"/>
    <w:qFormat/>
    <w:rsid w:val="002C5E3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uiPriority w:val="99"/>
    <w:qFormat/>
    <w:rsid w:val="002C5E3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qFormat/>
    <w:rsid w:val="002C5E3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uiPriority w:val="99"/>
    <w:qFormat/>
    <w:rsid w:val="002C5E3D"/>
    <w:pPr>
      <w:tabs>
        <w:tab w:val="left" w:pos="360"/>
      </w:tabs>
    </w:pPr>
    <w:rPr>
      <w:rFonts w:ascii="Times New Roman" w:eastAsia="宋体" w:hAnsi="Times New Roman" w:cs="Times New Roman"/>
      <w:sz w:val="24"/>
      <w:szCs w:val="24"/>
    </w:rPr>
  </w:style>
  <w:style w:type="paragraph" w:customStyle="1" w:styleId="xl51">
    <w:name w:val="xl51"/>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uiPriority w:val="99"/>
    <w:qFormat/>
    <w:rsid w:val="002C5E3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uiPriority w:val="99"/>
    <w:qFormat/>
    <w:rsid w:val="002C5E3D"/>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2C5E3D"/>
    <w:rPr>
      <w:rFonts w:ascii="宋体" w:hAnsi="Courier New"/>
      <w:kern w:val="2"/>
      <w:sz w:val="21"/>
    </w:rPr>
  </w:style>
  <w:style w:type="character" w:customStyle="1" w:styleId="Char12">
    <w:name w:val="表正文 Char1"/>
    <w:qFormat/>
    <w:rsid w:val="002C5E3D"/>
    <w:rPr>
      <w:kern w:val="2"/>
      <w:sz w:val="21"/>
    </w:rPr>
  </w:style>
  <w:style w:type="character" w:customStyle="1" w:styleId="15">
    <w:name w:val="15"/>
    <w:qFormat/>
    <w:rsid w:val="002C5E3D"/>
    <w:rPr>
      <w:rFonts w:ascii="Calibri" w:hAnsi="Calibri" w:hint="default"/>
    </w:rPr>
  </w:style>
  <w:style w:type="character" w:customStyle="1" w:styleId="hCharChar">
    <w:name w:val="h Char Char"/>
    <w:qFormat/>
    <w:rsid w:val="002C5E3D"/>
    <w:rPr>
      <w:kern w:val="2"/>
      <w:sz w:val="18"/>
    </w:rPr>
  </w:style>
  <w:style w:type="character" w:customStyle="1" w:styleId="CharChar3">
    <w:name w:val="Char Char3"/>
    <w:qFormat/>
    <w:rsid w:val="002C5E3D"/>
    <w:rPr>
      <w:kern w:val="2"/>
      <w:sz w:val="21"/>
    </w:rPr>
  </w:style>
  <w:style w:type="character" w:customStyle="1" w:styleId="CharChar2">
    <w:name w:val="Char Char2"/>
    <w:qFormat/>
    <w:rsid w:val="002C5E3D"/>
    <w:rPr>
      <w:kern w:val="2"/>
      <w:sz w:val="24"/>
      <w:szCs w:val="24"/>
    </w:rPr>
  </w:style>
  <w:style w:type="character" w:customStyle="1" w:styleId="CharChar1">
    <w:name w:val="Char Char1"/>
    <w:semiHidden/>
    <w:qFormat/>
    <w:rsid w:val="002C5E3D"/>
    <w:rPr>
      <w:kern w:val="2"/>
      <w:sz w:val="21"/>
    </w:rPr>
  </w:style>
  <w:style w:type="character" w:customStyle="1" w:styleId="CharChar4">
    <w:name w:val="Char Char4"/>
    <w:qFormat/>
    <w:rsid w:val="002C5E3D"/>
    <w:rPr>
      <w:kern w:val="2"/>
      <w:sz w:val="16"/>
    </w:rPr>
  </w:style>
  <w:style w:type="character" w:customStyle="1" w:styleId="CharChar5">
    <w:name w:val="Char Char5"/>
    <w:qFormat/>
    <w:rsid w:val="002C5E3D"/>
    <w:rPr>
      <w:rFonts w:ascii="Arial" w:eastAsia="方正魏碑简体" w:hAnsi="Arial" w:cs="Arial"/>
      <w:bCs/>
      <w:kern w:val="28"/>
      <w:sz w:val="32"/>
      <w:szCs w:val="32"/>
    </w:rPr>
  </w:style>
  <w:style w:type="character" w:customStyle="1" w:styleId="msoins0">
    <w:name w:val="msoins"/>
    <w:basedOn w:val="a1"/>
    <w:qFormat/>
    <w:rsid w:val="002C5E3D"/>
  </w:style>
  <w:style w:type="character" w:customStyle="1" w:styleId="CharChar6">
    <w:name w:val="Char Char6"/>
    <w:qFormat/>
    <w:rsid w:val="002C5E3D"/>
    <w:rPr>
      <w:rFonts w:ascii="Arial" w:eastAsia="黑体" w:hAnsi="Arial"/>
      <w:kern w:val="2"/>
      <w:sz w:val="44"/>
    </w:rPr>
  </w:style>
  <w:style w:type="character" w:customStyle="1" w:styleId="CharChar8">
    <w:name w:val="Char Char8"/>
    <w:qFormat/>
    <w:rsid w:val="002C5E3D"/>
    <w:rPr>
      <w:kern w:val="2"/>
      <w:sz w:val="21"/>
    </w:rPr>
  </w:style>
  <w:style w:type="character" w:customStyle="1" w:styleId="CharChar7">
    <w:name w:val="Char Char7"/>
    <w:qFormat/>
    <w:rsid w:val="002C5E3D"/>
    <w:rPr>
      <w:kern w:val="2"/>
      <w:sz w:val="18"/>
    </w:rPr>
  </w:style>
  <w:style w:type="character" w:customStyle="1" w:styleId="CharChar0">
    <w:name w:val="Char Char"/>
    <w:semiHidden/>
    <w:qFormat/>
    <w:rsid w:val="002C5E3D"/>
    <w:rPr>
      <w:b/>
      <w:bCs/>
      <w:kern w:val="2"/>
      <w:sz w:val="21"/>
    </w:rPr>
  </w:style>
  <w:style w:type="character" w:customStyle="1" w:styleId="Charf2">
    <w:name w:val="居中 Char"/>
    <w:qFormat/>
    <w:rsid w:val="002C5E3D"/>
    <w:rPr>
      <w:kern w:val="2"/>
      <w:sz w:val="24"/>
    </w:rPr>
  </w:style>
  <w:style w:type="paragraph" w:customStyle="1" w:styleId="p18">
    <w:name w:val="p18"/>
    <w:basedOn w:val="a"/>
    <w:uiPriority w:val="99"/>
    <w:qFormat/>
    <w:rsid w:val="002C5E3D"/>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uiPriority w:val="99"/>
    <w:semiHidden/>
    <w:qFormat/>
    <w:rsid w:val="002C5E3D"/>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uiPriority w:val="99"/>
    <w:qFormat/>
    <w:rsid w:val="002C5E3D"/>
    <w:pPr>
      <w:widowControl/>
    </w:pPr>
    <w:rPr>
      <w:rFonts w:ascii="Times New Roman" w:eastAsia="宋体" w:hAnsi="Times New Roman" w:cs="Times New Roman"/>
      <w:kern w:val="0"/>
      <w:szCs w:val="21"/>
    </w:rPr>
  </w:style>
  <w:style w:type="paragraph" w:customStyle="1" w:styleId="p15">
    <w:name w:val="p15"/>
    <w:basedOn w:val="a"/>
    <w:uiPriority w:val="99"/>
    <w:qFormat/>
    <w:rsid w:val="002C5E3D"/>
    <w:pPr>
      <w:widowControl/>
      <w:ind w:firstLine="420"/>
    </w:pPr>
    <w:rPr>
      <w:rFonts w:ascii="Calibri" w:eastAsia="宋体" w:hAnsi="Calibri" w:cs="宋体"/>
      <w:kern w:val="0"/>
      <w:szCs w:val="21"/>
    </w:rPr>
  </w:style>
  <w:style w:type="paragraph" w:customStyle="1" w:styleId="26">
    <w:name w:val="列出段落2"/>
    <w:basedOn w:val="a"/>
    <w:uiPriority w:val="34"/>
    <w:qFormat/>
    <w:rsid w:val="002C5E3D"/>
    <w:pPr>
      <w:ind w:firstLineChars="200" w:firstLine="420"/>
    </w:pPr>
    <w:rPr>
      <w:rFonts w:ascii="Calibri" w:eastAsia="宋体" w:hAnsi="Calibri" w:cs="Times New Roman"/>
    </w:rPr>
  </w:style>
  <w:style w:type="paragraph" w:customStyle="1" w:styleId="flType">
    <w:name w:val="flType"/>
    <w:basedOn w:val="a"/>
    <w:uiPriority w:val="99"/>
    <w:qFormat/>
    <w:rsid w:val="002C5E3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2C5E3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f3">
    <w:name w:val="无间隔 Char"/>
    <w:link w:val="1a"/>
    <w:qFormat/>
    <w:locked/>
    <w:rsid w:val="002C5E3D"/>
    <w:rPr>
      <w:rFonts w:ascii="Calibri" w:eastAsia="Times New Roman" w:hAnsi="Calibri"/>
      <w:sz w:val="22"/>
      <w:lang w:eastAsia="en-US" w:bidi="en-US"/>
    </w:rPr>
  </w:style>
  <w:style w:type="paragraph" w:customStyle="1" w:styleId="1a">
    <w:name w:val="无间隔1"/>
    <w:link w:val="Charf3"/>
    <w:qFormat/>
    <w:rsid w:val="002C5E3D"/>
    <w:rPr>
      <w:rFonts w:ascii="Calibri" w:eastAsia="Times New Roman" w:hAnsi="Calibri"/>
      <w:sz w:val="22"/>
      <w:lang w:eastAsia="en-US" w:bidi="en-US"/>
    </w:rPr>
  </w:style>
  <w:style w:type="paragraph" w:customStyle="1" w:styleId="1b">
    <w:name w:val="引用1"/>
    <w:basedOn w:val="a"/>
    <w:next w:val="a"/>
    <w:link w:val="Char14"/>
    <w:qFormat/>
    <w:rsid w:val="002C5E3D"/>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2C5E3D"/>
    <w:rPr>
      <w:rFonts w:ascii="Calibri" w:eastAsia="宋体" w:hAnsi="Calibri" w:cs="Times New Roman"/>
      <w:i/>
      <w:iCs/>
      <w:color w:val="000000"/>
      <w:kern w:val="0"/>
      <w:sz w:val="22"/>
      <w:lang w:eastAsia="en-US" w:bidi="en-US"/>
    </w:rPr>
  </w:style>
  <w:style w:type="character" w:customStyle="1" w:styleId="Charf4">
    <w:name w:val="引用 Char"/>
    <w:basedOn w:val="a1"/>
    <w:qFormat/>
    <w:rsid w:val="002C5E3D"/>
    <w:rPr>
      <w:i/>
      <w:iCs/>
      <w:color w:val="000000" w:themeColor="text1"/>
      <w:kern w:val="2"/>
      <w:sz w:val="21"/>
    </w:rPr>
  </w:style>
  <w:style w:type="paragraph" w:customStyle="1" w:styleId="1c">
    <w:name w:val="明显引用1"/>
    <w:basedOn w:val="a"/>
    <w:next w:val="a"/>
    <w:link w:val="Char15"/>
    <w:qFormat/>
    <w:rsid w:val="002C5E3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2C5E3D"/>
    <w:rPr>
      <w:rFonts w:ascii="Calibri" w:eastAsia="宋体" w:hAnsi="Calibri" w:cs="Times New Roman"/>
      <w:b/>
      <w:bCs/>
      <w:i/>
      <w:iCs/>
      <w:color w:val="4F81BD"/>
      <w:kern w:val="0"/>
      <w:sz w:val="22"/>
      <w:lang w:eastAsia="en-US" w:bidi="en-US"/>
    </w:rPr>
  </w:style>
  <w:style w:type="character" w:customStyle="1" w:styleId="Charf5">
    <w:name w:val="明显引用 Char"/>
    <w:basedOn w:val="a1"/>
    <w:qFormat/>
    <w:rsid w:val="002C5E3D"/>
    <w:rPr>
      <w:b/>
      <w:bCs/>
      <w:i/>
      <w:iCs/>
      <w:color w:val="4F81BD" w:themeColor="accent1"/>
      <w:kern w:val="2"/>
      <w:sz w:val="21"/>
    </w:rPr>
  </w:style>
  <w:style w:type="character" w:customStyle="1" w:styleId="CharChar9">
    <w:name w:val="+正文 Char Char"/>
    <w:link w:val="CharCharChar0"/>
    <w:qFormat/>
    <w:locked/>
    <w:rsid w:val="002C5E3D"/>
    <w:rPr>
      <w:rFonts w:ascii="楷体_GB2312" w:eastAsia="楷体_GB2312"/>
      <w:sz w:val="24"/>
    </w:rPr>
  </w:style>
  <w:style w:type="paragraph" w:customStyle="1" w:styleId="CharCharChar0">
    <w:name w:val="+正文 Char Char Char"/>
    <w:basedOn w:val="a"/>
    <w:link w:val="CharChar9"/>
    <w:qFormat/>
    <w:rsid w:val="002C5E3D"/>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2C5E3D"/>
    <w:rPr>
      <w:rFonts w:ascii="宋体" w:hAnsi="宋体"/>
      <w:sz w:val="24"/>
    </w:rPr>
  </w:style>
  <w:style w:type="paragraph" w:customStyle="1" w:styleId="CharChar2Char">
    <w:name w:val="+正文 Char Char2 Char"/>
    <w:basedOn w:val="a"/>
    <w:link w:val="CharChar2CharCharChar"/>
    <w:qFormat/>
    <w:rsid w:val="002C5E3D"/>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2C5E3D"/>
    <w:rPr>
      <w:rFonts w:ascii="宋体" w:hAnsi="宋体"/>
      <w:sz w:val="24"/>
    </w:rPr>
  </w:style>
  <w:style w:type="paragraph" w:customStyle="1" w:styleId="CharChar5Char">
    <w:name w:val="+正文 Char Char5 Char"/>
    <w:basedOn w:val="a"/>
    <w:link w:val="CharChar5CharCharChar"/>
    <w:qFormat/>
    <w:rsid w:val="002C5E3D"/>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2C5E3D"/>
    <w:rPr>
      <w:rFonts w:ascii="宋体" w:hAnsi="宋体"/>
      <w:sz w:val="24"/>
    </w:rPr>
  </w:style>
  <w:style w:type="paragraph" w:customStyle="1" w:styleId="CharChar3CharChar">
    <w:name w:val="+正文 Char Char3 Char Char"/>
    <w:basedOn w:val="a"/>
    <w:link w:val="CharChar3CharCharCharChar"/>
    <w:qFormat/>
    <w:rsid w:val="002C5E3D"/>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2C5E3D"/>
    <w:rPr>
      <w:rFonts w:ascii="宋体" w:hAnsi="宋体"/>
    </w:rPr>
  </w:style>
  <w:style w:type="paragraph" w:customStyle="1" w:styleId="1CharCharChar">
    <w:name w:val="+列表1 Char Char Char"/>
    <w:basedOn w:val="a"/>
    <w:link w:val="1CharCharCharCharChar"/>
    <w:qFormat/>
    <w:rsid w:val="002C5E3D"/>
    <w:pPr>
      <w:jc w:val="center"/>
    </w:pPr>
    <w:rPr>
      <w:rFonts w:ascii="宋体" w:hAnsi="宋体"/>
    </w:rPr>
  </w:style>
  <w:style w:type="character" w:customStyle="1" w:styleId="Char2CharChar">
    <w:name w:val="+正文 Char2 Char Char"/>
    <w:link w:val="Char20"/>
    <w:qFormat/>
    <w:locked/>
    <w:rsid w:val="002C5E3D"/>
    <w:rPr>
      <w:rFonts w:ascii="宋体" w:hAnsi="宋体"/>
      <w:sz w:val="24"/>
    </w:rPr>
  </w:style>
  <w:style w:type="paragraph" w:customStyle="1" w:styleId="Char20">
    <w:name w:val="+正文 Char2"/>
    <w:basedOn w:val="a"/>
    <w:link w:val="Char2CharChar"/>
    <w:qFormat/>
    <w:rsid w:val="002C5E3D"/>
    <w:pPr>
      <w:spacing w:line="360" w:lineRule="auto"/>
      <w:ind w:firstLineChars="200" w:firstLine="200"/>
    </w:pPr>
    <w:rPr>
      <w:rFonts w:ascii="宋体" w:hAnsi="宋体"/>
      <w:sz w:val="24"/>
    </w:rPr>
  </w:style>
  <w:style w:type="character" w:customStyle="1" w:styleId="CharChara">
    <w:name w:val="表文字 Char Char"/>
    <w:link w:val="affa"/>
    <w:qFormat/>
    <w:locked/>
    <w:rsid w:val="002C5E3D"/>
    <w:rPr>
      <w:rFonts w:ascii="楷体_GB2312" w:eastAsia="楷体_GB2312" w:hAnsi="宋体"/>
      <w:spacing w:val="-8"/>
      <w:sz w:val="24"/>
      <w:lang w:val="zh-CN"/>
    </w:rPr>
  </w:style>
  <w:style w:type="paragraph" w:customStyle="1" w:styleId="affa">
    <w:name w:val="表文字"/>
    <w:basedOn w:val="a"/>
    <w:link w:val="CharChara"/>
    <w:qFormat/>
    <w:rsid w:val="002C5E3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2C5E3D"/>
    <w:rPr>
      <w:rFonts w:ascii="宋体" w:hAnsi="宋体"/>
      <w:sz w:val="24"/>
    </w:rPr>
  </w:style>
  <w:style w:type="paragraph" w:customStyle="1" w:styleId="affb">
    <w:name w:val="+正文"/>
    <w:basedOn w:val="a"/>
    <w:link w:val="Char41"/>
    <w:qFormat/>
    <w:rsid w:val="002C5E3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2C5E3D"/>
    <w:rPr>
      <w:rFonts w:ascii="宋体" w:hAnsi="宋体"/>
      <w:sz w:val="24"/>
    </w:rPr>
  </w:style>
  <w:style w:type="paragraph" w:customStyle="1" w:styleId="Char5CharCharChar">
    <w:name w:val="+正文 Char5 Char Char Char"/>
    <w:basedOn w:val="a"/>
    <w:link w:val="Char5CharCharCharCharChar"/>
    <w:qFormat/>
    <w:rsid w:val="002C5E3D"/>
    <w:pPr>
      <w:spacing w:line="360" w:lineRule="auto"/>
      <w:ind w:firstLineChars="200" w:firstLine="200"/>
    </w:pPr>
    <w:rPr>
      <w:rFonts w:ascii="宋体" w:hAnsi="宋体"/>
      <w:sz w:val="24"/>
    </w:rPr>
  </w:style>
  <w:style w:type="paragraph" w:customStyle="1" w:styleId="1Char0">
    <w:name w:val="+1. Char"/>
    <w:basedOn w:val="a"/>
    <w:link w:val="1CharCharChar0"/>
    <w:qFormat/>
    <w:rsid w:val="002C5E3D"/>
    <w:rPr>
      <w:rFonts w:ascii="Times New Roman" w:eastAsia="宋体" w:hAnsi="Times New Roman" w:cs="Times New Roman"/>
      <w:szCs w:val="20"/>
    </w:rPr>
  </w:style>
  <w:style w:type="character" w:customStyle="1" w:styleId="1CharCharChar0">
    <w:name w:val="+1. Char Char Char"/>
    <w:link w:val="1Char0"/>
    <w:qFormat/>
    <w:locked/>
    <w:rsid w:val="002C5E3D"/>
    <w:rPr>
      <w:rFonts w:ascii="Times New Roman" w:eastAsia="宋体" w:hAnsi="Times New Roman" w:cs="Times New Roman"/>
      <w:szCs w:val="20"/>
    </w:rPr>
  </w:style>
  <w:style w:type="paragraph" w:customStyle="1" w:styleId="Char21">
    <w:name w:val="Char2"/>
    <w:basedOn w:val="a"/>
    <w:uiPriority w:val="99"/>
    <w:qFormat/>
    <w:rsid w:val="002C5E3D"/>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2C5E3D"/>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uiPriority w:val="99"/>
    <w:qFormat/>
    <w:rsid w:val="002C5E3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2C5E3D"/>
    <w:rPr>
      <w:rFonts w:ascii="黑体" w:eastAsia="宋体" w:hAnsi="宋体" w:cs="Times New Roman"/>
      <w:szCs w:val="20"/>
    </w:rPr>
  </w:style>
  <w:style w:type="character" w:customStyle="1" w:styleId="Charf6">
    <w:name w:val="标准款样式 Char"/>
    <w:basedOn w:val="a1"/>
    <w:link w:val="affc"/>
    <w:qFormat/>
    <w:rsid w:val="002C5E3D"/>
    <w:rPr>
      <w:rFonts w:ascii="黑体" w:eastAsia="宋体" w:hAnsi="宋体" w:cs="Times New Roman"/>
      <w:szCs w:val="20"/>
    </w:rPr>
  </w:style>
  <w:style w:type="paragraph" w:customStyle="1" w:styleId="affd">
    <w:name w:val="标准次分项"/>
    <w:basedOn w:val="a"/>
    <w:uiPriority w:val="99"/>
    <w:qFormat/>
    <w:rsid w:val="002C5E3D"/>
    <w:pPr>
      <w:jc w:val="left"/>
    </w:pPr>
    <w:rPr>
      <w:rFonts w:ascii="宋体" w:eastAsia="宋体" w:hAnsi="宋体" w:cs="Times New Roman"/>
      <w:szCs w:val="21"/>
    </w:rPr>
  </w:style>
  <w:style w:type="paragraph" w:customStyle="1" w:styleId="affe">
    <w:name w:val="段"/>
    <w:link w:val="Charf7"/>
    <w:qFormat/>
    <w:rsid w:val="002C5E3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basedOn w:val="a1"/>
    <w:link w:val="affe"/>
    <w:qFormat/>
    <w:rsid w:val="002C5E3D"/>
    <w:rPr>
      <w:rFonts w:ascii="宋体" w:eastAsia="宋体" w:hAnsi="Times New Roman" w:cs="Times New Roman"/>
      <w:kern w:val="0"/>
      <w:szCs w:val="20"/>
    </w:rPr>
  </w:style>
  <w:style w:type="character" w:customStyle="1" w:styleId="Char16">
    <w:name w:val="称呼 Char1"/>
    <w:basedOn w:val="a1"/>
    <w:uiPriority w:val="99"/>
    <w:semiHidden/>
    <w:qFormat/>
    <w:rsid w:val="002C5E3D"/>
  </w:style>
  <w:style w:type="character" w:customStyle="1" w:styleId="Char17">
    <w:name w:val="正文文本 Char1"/>
    <w:basedOn w:val="a1"/>
    <w:qFormat/>
    <w:rsid w:val="002C5E3D"/>
  </w:style>
  <w:style w:type="character" w:customStyle="1" w:styleId="Char18">
    <w:name w:val="正文首行缩进 Char1"/>
    <w:basedOn w:val="Char17"/>
    <w:uiPriority w:val="99"/>
    <w:semiHidden/>
    <w:qFormat/>
    <w:rsid w:val="002C5E3D"/>
  </w:style>
  <w:style w:type="character" w:customStyle="1" w:styleId="Char19">
    <w:name w:val="批注文字 Char1"/>
    <w:basedOn w:val="a1"/>
    <w:uiPriority w:val="99"/>
    <w:semiHidden/>
    <w:qFormat/>
    <w:rsid w:val="002C5E3D"/>
  </w:style>
  <w:style w:type="character" w:customStyle="1" w:styleId="3Char10">
    <w:name w:val="正文文本 3 Char1"/>
    <w:basedOn w:val="a1"/>
    <w:uiPriority w:val="99"/>
    <w:semiHidden/>
    <w:qFormat/>
    <w:rsid w:val="002C5E3D"/>
    <w:rPr>
      <w:sz w:val="16"/>
      <w:szCs w:val="16"/>
    </w:rPr>
  </w:style>
  <w:style w:type="character" w:customStyle="1" w:styleId="Char1a">
    <w:name w:val="批注主题 Char1"/>
    <w:basedOn w:val="Char19"/>
    <w:uiPriority w:val="99"/>
    <w:semiHidden/>
    <w:qFormat/>
    <w:rsid w:val="002C5E3D"/>
    <w:rPr>
      <w:b/>
      <w:bCs/>
    </w:rPr>
  </w:style>
  <w:style w:type="character" w:customStyle="1" w:styleId="Char1b">
    <w:name w:val="注释标题 Char1"/>
    <w:basedOn w:val="a1"/>
    <w:uiPriority w:val="99"/>
    <w:semiHidden/>
    <w:qFormat/>
    <w:rsid w:val="002C5E3D"/>
  </w:style>
  <w:style w:type="character" w:customStyle="1" w:styleId="Char1c">
    <w:name w:val="副标题 Char1"/>
    <w:basedOn w:val="a1"/>
    <w:uiPriority w:val="11"/>
    <w:qFormat/>
    <w:rsid w:val="002C5E3D"/>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2C5E3D"/>
    <w:rPr>
      <w:sz w:val="18"/>
      <w:szCs w:val="18"/>
    </w:rPr>
  </w:style>
  <w:style w:type="character" w:customStyle="1" w:styleId="Char1e">
    <w:name w:val="日期 Char1"/>
    <w:basedOn w:val="a1"/>
    <w:uiPriority w:val="99"/>
    <w:semiHidden/>
    <w:qFormat/>
    <w:rsid w:val="002C5E3D"/>
  </w:style>
  <w:style w:type="character" w:customStyle="1" w:styleId="Char1f">
    <w:name w:val="页眉 Char1"/>
    <w:basedOn w:val="a1"/>
    <w:uiPriority w:val="99"/>
    <w:semiHidden/>
    <w:qFormat/>
    <w:rsid w:val="002C5E3D"/>
    <w:rPr>
      <w:sz w:val="18"/>
      <w:szCs w:val="18"/>
    </w:rPr>
  </w:style>
  <w:style w:type="character" w:customStyle="1" w:styleId="Char1f0">
    <w:name w:val="标题 Char1"/>
    <w:basedOn w:val="a1"/>
    <w:uiPriority w:val="10"/>
    <w:qFormat/>
    <w:rsid w:val="002C5E3D"/>
    <w:rPr>
      <w:rFonts w:asciiTheme="majorHAnsi" w:eastAsia="宋体" w:hAnsiTheme="majorHAnsi" w:cstheme="majorBidi"/>
      <w:b/>
      <w:bCs/>
      <w:sz w:val="32"/>
      <w:szCs w:val="32"/>
    </w:rPr>
  </w:style>
  <w:style w:type="paragraph" w:customStyle="1" w:styleId="-11">
    <w:name w:val="彩色列表 - 着色 11"/>
    <w:basedOn w:val="a"/>
    <w:uiPriority w:val="34"/>
    <w:qFormat/>
    <w:rsid w:val="002C5E3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2C5E3D"/>
  </w:style>
  <w:style w:type="paragraph" w:customStyle="1" w:styleId="110">
    <w:name w:val="列出段落11"/>
    <w:basedOn w:val="a"/>
    <w:uiPriority w:val="34"/>
    <w:qFormat/>
    <w:rsid w:val="002C5E3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2C5E3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2C5E3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2C5E3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2C5E3D"/>
    <w:rPr>
      <w:color w:val="2B579A"/>
      <w:shd w:val="clear" w:color="auto" w:fill="E6E6E6"/>
    </w:rPr>
  </w:style>
  <w:style w:type="paragraph" w:customStyle="1" w:styleId="TableText">
    <w:name w:val="Table Text"/>
    <w:basedOn w:val="a"/>
    <w:uiPriority w:val="99"/>
    <w:semiHidden/>
    <w:qFormat/>
    <w:rsid w:val="002C5E3D"/>
    <w:pPr>
      <w:widowControl/>
      <w:spacing w:line="300" w:lineRule="auto"/>
      <w:jc w:val="left"/>
    </w:pPr>
    <w:rPr>
      <w:rFonts w:ascii="宋体" w:eastAsia="宋体" w:hAnsi="宋体" w:cs="宋体"/>
      <w:bCs/>
      <w:sz w:val="22"/>
    </w:rPr>
  </w:style>
  <w:style w:type="table" w:customStyle="1" w:styleId="TableNormal">
    <w:name w:val="Table Normal"/>
    <w:semiHidden/>
    <w:qFormat/>
    <w:rsid w:val="002C5E3D"/>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1f1">
    <w:name w:val="纯文本 Char1"/>
    <w:basedOn w:val="a1"/>
    <w:uiPriority w:val="99"/>
    <w:qFormat/>
    <w:rsid w:val="002C5E3D"/>
    <w:rPr>
      <w:rFonts w:ascii="宋体" w:eastAsia="宋体" w:hAnsi="Courier New" w:cs="Times New Roman"/>
      <w:szCs w:val="20"/>
    </w:rPr>
  </w:style>
  <w:style w:type="paragraph" w:customStyle="1" w:styleId="-1111">
    <w:name w:val="彩色列表 - 着色 1111"/>
    <w:basedOn w:val="a"/>
    <w:uiPriority w:val="34"/>
    <w:qFormat/>
    <w:rsid w:val="002C5E3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character" w:customStyle="1" w:styleId="1f">
    <w:name w:val="@他1"/>
    <w:basedOn w:val="a1"/>
    <w:uiPriority w:val="99"/>
    <w:unhideWhenUsed/>
    <w:qFormat/>
    <w:rsid w:val="002C5E3D"/>
    <w:rPr>
      <w:color w:val="2B579A"/>
      <w:shd w:val="clear" w:color="auto" w:fill="E6E6E6"/>
    </w:rPr>
  </w:style>
  <w:style w:type="paragraph" w:customStyle="1" w:styleId="msonormal0">
    <w:name w:val="msonormal"/>
    <w:basedOn w:val="a"/>
    <w:uiPriority w:val="99"/>
    <w:qFormat/>
    <w:rsid w:val="002C5E3D"/>
    <w:pPr>
      <w:widowControl/>
      <w:spacing w:before="100" w:beforeAutospacing="1" w:after="100" w:afterAutospacing="1" w:line="300" w:lineRule="auto"/>
      <w:jc w:val="left"/>
    </w:pPr>
    <w:rPr>
      <w:rFonts w:ascii="宋体" w:eastAsia="宋体" w:hAnsi="宋体" w:cs="宋体"/>
      <w:bCs/>
      <w:kern w:val="0"/>
      <w:sz w:val="24"/>
      <w:szCs w:val="24"/>
    </w:rPr>
  </w:style>
  <w:style w:type="paragraph" w:customStyle="1" w:styleId="-111">
    <w:name w:val="彩色列表 - 着色 111"/>
    <w:basedOn w:val="a"/>
    <w:uiPriority w:val="34"/>
    <w:qFormat/>
    <w:rsid w:val="002C5E3D"/>
    <w:pPr>
      <w:widowControl/>
      <w:autoSpaceDE w:val="0"/>
      <w:autoSpaceDN w:val="0"/>
      <w:adjustRightInd w:val="0"/>
      <w:spacing w:line="300" w:lineRule="auto"/>
      <w:ind w:firstLineChars="200" w:firstLine="420"/>
      <w:jc w:val="left"/>
    </w:pPr>
    <w:rPr>
      <w:rFonts w:ascii="宋体" w:eastAsia="宋体" w:hAnsi="Times New Roman" w:cs="Times New Roman"/>
      <w:bCs/>
      <w:kern w:val="0"/>
      <w:sz w:val="34"/>
      <w:szCs w:val="20"/>
    </w:rPr>
  </w:style>
  <w:style w:type="character" w:customStyle="1" w:styleId="font01">
    <w:name w:val="font01"/>
    <w:basedOn w:val="a1"/>
    <w:qFormat/>
    <w:rsid w:val="002C5E3D"/>
    <w:rPr>
      <w:rFonts w:ascii="宋体" w:eastAsia="宋体" w:hAnsi="宋体" w:cs="宋体" w:hint="eastAsia"/>
      <w:color w:val="000000"/>
      <w:sz w:val="22"/>
      <w:szCs w:val="22"/>
      <w:u w:val="none"/>
    </w:rPr>
  </w:style>
  <w:style w:type="character" w:customStyle="1" w:styleId="font31">
    <w:name w:val="font31"/>
    <w:basedOn w:val="a1"/>
    <w:qFormat/>
    <w:rsid w:val="002C5E3D"/>
    <w:rPr>
      <w:rFonts w:ascii="宋体" w:eastAsia="宋体" w:hAnsi="宋体" w:cs="宋体" w:hint="eastAsia"/>
      <w:color w:val="000000"/>
      <w:sz w:val="22"/>
      <w:szCs w:val="22"/>
      <w:u w:val="none"/>
    </w:rPr>
  </w:style>
  <w:style w:type="paragraph" w:customStyle="1" w:styleId="afff">
    <w:name w:val="表格文字"/>
    <w:basedOn w:val="a"/>
    <w:qFormat/>
    <w:rsid w:val="002C5E3D"/>
    <w:pPr>
      <w:adjustRightInd w:val="0"/>
      <w:spacing w:line="420" w:lineRule="atLeast"/>
      <w:jc w:val="left"/>
    </w:pPr>
    <w:rPr>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uiPriority="0" w:qFormat="1"/>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E3D"/>
    <w:pPr>
      <w:widowControl w:val="0"/>
      <w:jc w:val="both"/>
    </w:pPr>
  </w:style>
  <w:style w:type="paragraph" w:styleId="1">
    <w:name w:val="heading 1"/>
    <w:basedOn w:val="a"/>
    <w:next w:val="a"/>
    <w:link w:val="1Char"/>
    <w:qFormat/>
    <w:rsid w:val="002C5E3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C5E3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C5E3D"/>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C5E3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C5E3D"/>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2C5E3D"/>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uiPriority w:val="99"/>
    <w:qFormat/>
    <w:rsid w:val="002C5E3D"/>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uiPriority w:val="99"/>
    <w:qFormat/>
    <w:rsid w:val="002C5E3D"/>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uiPriority w:val="99"/>
    <w:qFormat/>
    <w:rsid w:val="002C5E3D"/>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2C5E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2C5E3D"/>
    <w:rPr>
      <w:sz w:val="18"/>
      <w:szCs w:val="18"/>
    </w:rPr>
  </w:style>
  <w:style w:type="paragraph" w:styleId="a5">
    <w:name w:val="footer"/>
    <w:basedOn w:val="a"/>
    <w:link w:val="Char0"/>
    <w:uiPriority w:val="99"/>
    <w:unhideWhenUsed/>
    <w:qFormat/>
    <w:rsid w:val="002C5E3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C5E3D"/>
    <w:rPr>
      <w:sz w:val="18"/>
      <w:szCs w:val="18"/>
    </w:rPr>
  </w:style>
  <w:style w:type="character" w:customStyle="1" w:styleId="1Char">
    <w:name w:val="标题 1 Char"/>
    <w:basedOn w:val="a1"/>
    <w:link w:val="1"/>
    <w:qFormat/>
    <w:rsid w:val="002C5E3D"/>
    <w:rPr>
      <w:rFonts w:ascii="Times New Roman" w:eastAsia="宋体" w:hAnsi="Times New Roman" w:cs="Times New Roman"/>
      <w:b/>
      <w:bCs/>
      <w:kern w:val="44"/>
      <w:sz w:val="44"/>
      <w:szCs w:val="44"/>
    </w:rPr>
  </w:style>
  <w:style w:type="character" w:customStyle="1" w:styleId="2Char">
    <w:name w:val="标题 2 Char"/>
    <w:basedOn w:val="a1"/>
    <w:link w:val="2"/>
    <w:qFormat/>
    <w:rsid w:val="002C5E3D"/>
    <w:rPr>
      <w:rFonts w:ascii="Arial" w:eastAsia="黑体" w:hAnsi="Arial" w:cs="Times New Roman"/>
      <w:b/>
      <w:bCs/>
      <w:sz w:val="32"/>
      <w:szCs w:val="32"/>
    </w:rPr>
  </w:style>
  <w:style w:type="character" w:customStyle="1" w:styleId="3Char">
    <w:name w:val="标题 3 Char"/>
    <w:basedOn w:val="a1"/>
    <w:link w:val="3"/>
    <w:qFormat/>
    <w:rsid w:val="002C5E3D"/>
    <w:rPr>
      <w:rFonts w:ascii="Times New Roman" w:eastAsia="宋体" w:hAnsi="Times New Roman" w:cs="Times New Roman"/>
      <w:b/>
      <w:bCs/>
      <w:szCs w:val="32"/>
    </w:rPr>
  </w:style>
  <w:style w:type="character" w:customStyle="1" w:styleId="4Char">
    <w:name w:val="标题 4 Char"/>
    <w:basedOn w:val="a1"/>
    <w:link w:val="4"/>
    <w:qFormat/>
    <w:rsid w:val="002C5E3D"/>
    <w:rPr>
      <w:rFonts w:ascii="Arial" w:eastAsia="黑体" w:hAnsi="Arial" w:cs="Times New Roman"/>
      <w:b/>
      <w:bCs/>
      <w:sz w:val="28"/>
      <w:szCs w:val="28"/>
    </w:rPr>
  </w:style>
  <w:style w:type="character" w:customStyle="1" w:styleId="5Char">
    <w:name w:val="标题 5 Char"/>
    <w:basedOn w:val="a1"/>
    <w:link w:val="5"/>
    <w:qFormat/>
    <w:rsid w:val="002C5E3D"/>
    <w:rPr>
      <w:rFonts w:ascii="Times New Roman" w:eastAsia="宋体" w:hAnsi="Times New Roman" w:cs="Times New Roman"/>
      <w:b/>
      <w:sz w:val="28"/>
      <w:szCs w:val="20"/>
    </w:rPr>
  </w:style>
  <w:style w:type="character" w:customStyle="1" w:styleId="6Char">
    <w:name w:val="标题 6 Char"/>
    <w:basedOn w:val="a1"/>
    <w:link w:val="6"/>
    <w:qFormat/>
    <w:rsid w:val="002C5E3D"/>
    <w:rPr>
      <w:rFonts w:ascii="Arial" w:eastAsia="黑体" w:hAnsi="Arial" w:cs="Times New Roman"/>
      <w:b/>
      <w:sz w:val="24"/>
      <w:szCs w:val="20"/>
    </w:rPr>
  </w:style>
  <w:style w:type="character" w:customStyle="1" w:styleId="7Char">
    <w:name w:val="标题 7 Char"/>
    <w:basedOn w:val="a1"/>
    <w:link w:val="7"/>
    <w:uiPriority w:val="99"/>
    <w:qFormat/>
    <w:rsid w:val="002C5E3D"/>
    <w:rPr>
      <w:rFonts w:ascii="Times New Roman" w:eastAsia="宋体" w:hAnsi="Times New Roman" w:cs="Times New Roman"/>
      <w:b/>
      <w:sz w:val="24"/>
      <w:szCs w:val="20"/>
    </w:rPr>
  </w:style>
  <w:style w:type="character" w:customStyle="1" w:styleId="8Char">
    <w:name w:val="标题 8 Char"/>
    <w:basedOn w:val="a1"/>
    <w:link w:val="8"/>
    <w:uiPriority w:val="99"/>
    <w:qFormat/>
    <w:rsid w:val="002C5E3D"/>
    <w:rPr>
      <w:rFonts w:ascii="Arial" w:eastAsia="黑体" w:hAnsi="Arial" w:cs="Times New Roman"/>
      <w:sz w:val="24"/>
      <w:szCs w:val="20"/>
    </w:rPr>
  </w:style>
  <w:style w:type="character" w:customStyle="1" w:styleId="9Char">
    <w:name w:val="标题 9 Char"/>
    <w:basedOn w:val="a1"/>
    <w:link w:val="9"/>
    <w:uiPriority w:val="99"/>
    <w:qFormat/>
    <w:rsid w:val="002C5E3D"/>
    <w:rPr>
      <w:rFonts w:ascii="Arial" w:eastAsia="黑体" w:hAnsi="Arial" w:cs="Times New Roman"/>
      <w:szCs w:val="20"/>
    </w:rPr>
  </w:style>
  <w:style w:type="paragraph" w:styleId="a0">
    <w:name w:val="Normal Indent"/>
    <w:basedOn w:val="a"/>
    <w:link w:val="Char1"/>
    <w:uiPriority w:val="99"/>
    <w:qFormat/>
    <w:rsid w:val="002C5E3D"/>
    <w:pPr>
      <w:ind w:firstLine="420"/>
    </w:pPr>
    <w:rPr>
      <w:rFonts w:ascii="Times New Roman" w:eastAsia="宋体" w:hAnsi="Times New Roman" w:cs="Times New Roman"/>
      <w:szCs w:val="20"/>
    </w:rPr>
  </w:style>
  <w:style w:type="paragraph" w:styleId="70">
    <w:name w:val="toc 7"/>
    <w:basedOn w:val="a"/>
    <w:next w:val="a"/>
    <w:uiPriority w:val="39"/>
    <w:qFormat/>
    <w:rsid w:val="002C5E3D"/>
    <w:pPr>
      <w:ind w:leftChars="1200" w:left="2520"/>
    </w:pPr>
    <w:rPr>
      <w:rFonts w:ascii="Times New Roman" w:eastAsia="宋体" w:hAnsi="Times New Roman" w:cs="Times New Roman"/>
      <w:szCs w:val="20"/>
    </w:rPr>
  </w:style>
  <w:style w:type="paragraph" w:styleId="a6">
    <w:name w:val="Note Heading"/>
    <w:basedOn w:val="a"/>
    <w:next w:val="a"/>
    <w:link w:val="Char2"/>
    <w:uiPriority w:val="99"/>
    <w:qFormat/>
    <w:rsid w:val="002C5E3D"/>
    <w:pPr>
      <w:jc w:val="center"/>
    </w:pPr>
    <w:rPr>
      <w:rFonts w:ascii="Times New Roman" w:eastAsia="宋体" w:hAnsi="Times New Roman" w:cs="Times New Roman"/>
      <w:szCs w:val="20"/>
    </w:rPr>
  </w:style>
  <w:style w:type="character" w:customStyle="1" w:styleId="Char2">
    <w:name w:val="注释标题 Char"/>
    <w:basedOn w:val="a1"/>
    <w:link w:val="a6"/>
    <w:uiPriority w:val="99"/>
    <w:qFormat/>
    <w:rsid w:val="002C5E3D"/>
    <w:rPr>
      <w:rFonts w:ascii="Times New Roman" w:eastAsia="宋体" w:hAnsi="Times New Roman" w:cs="Times New Roman"/>
      <w:szCs w:val="20"/>
    </w:rPr>
  </w:style>
  <w:style w:type="paragraph" w:styleId="40">
    <w:name w:val="List Bullet 4"/>
    <w:basedOn w:val="a"/>
    <w:uiPriority w:val="99"/>
    <w:qFormat/>
    <w:rsid w:val="002C5E3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uiPriority w:val="99"/>
    <w:qFormat/>
    <w:rsid w:val="002C5E3D"/>
    <w:pPr>
      <w:tabs>
        <w:tab w:val="left" w:pos="560"/>
      </w:tabs>
      <w:ind w:left="900" w:hanging="340"/>
    </w:pPr>
    <w:rPr>
      <w:rFonts w:ascii="Times New Roman" w:eastAsia="宋体" w:hAnsi="Times New Roman" w:cs="Times New Roman"/>
      <w:szCs w:val="20"/>
    </w:rPr>
  </w:style>
  <w:style w:type="paragraph" w:styleId="a8">
    <w:name w:val="caption"/>
    <w:basedOn w:val="a"/>
    <w:next w:val="a"/>
    <w:uiPriority w:val="99"/>
    <w:qFormat/>
    <w:rsid w:val="002C5E3D"/>
    <w:pPr>
      <w:spacing w:line="480" w:lineRule="auto"/>
    </w:pPr>
    <w:rPr>
      <w:rFonts w:ascii="华文中宋" w:eastAsia="华文中宋" w:hAnsi="华文中宋" w:cs="Times New Roman"/>
      <w:sz w:val="36"/>
      <w:szCs w:val="20"/>
    </w:rPr>
  </w:style>
  <w:style w:type="paragraph" w:styleId="a9">
    <w:name w:val="List Bullet"/>
    <w:basedOn w:val="a"/>
    <w:uiPriority w:val="99"/>
    <w:qFormat/>
    <w:rsid w:val="002C5E3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Char3"/>
    <w:uiPriority w:val="99"/>
    <w:semiHidden/>
    <w:qFormat/>
    <w:rsid w:val="002C5E3D"/>
    <w:pPr>
      <w:shd w:val="clear" w:color="auto" w:fill="000080"/>
    </w:pPr>
    <w:rPr>
      <w:rFonts w:ascii="Times New Roman" w:eastAsia="宋体" w:hAnsi="Times New Roman" w:cs="Times New Roman"/>
      <w:szCs w:val="20"/>
    </w:rPr>
  </w:style>
  <w:style w:type="character" w:customStyle="1" w:styleId="Char3">
    <w:name w:val="文档结构图 Char"/>
    <w:basedOn w:val="a1"/>
    <w:link w:val="aa"/>
    <w:uiPriority w:val="99"/>
    <w:semiHidden/>
    <w:qFormat/>
    <w:rsid w:val="002C5E3D"/>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2C5E3D"/>
    <w:pPr>
      <w:jc w:val="left"/>
    </w:pPr>
    <w:rPr>
      <w:rFonts w:ascii="Times New Roman" w:eastAsia="宋体" w:hAnsi="Times New Roman" w:cs="Times New Roman"/>
      <w:szCs w:val="20"/>
    </w:rPr>
  </w:style>
  <w:style w:type="character" w:customStyle="1" w:styleId="Char4">
    <w:name w:val="批注文字 Char"/>
    <w:basedOn w:val="a1"/>
    <w:link w:val="ab"/>
    <w:uiPriority w:val="99"/>
    <w:qFormat/>
    <w:rsid w:val="002C5E3D"/>
    <w:rPr>
      <w:rFonts w:ascii="Times New Roman" w:eastAsia="宋体" w:hAnsi="Times New Roman" w:cs="Times New Roman"/>
      <w:szCs w:val="20"/>
    </w:rPr>
  </w:style>
  <w:style w:type="paragraph" w:styleId="ac">
    <w:name w:val="Salutation"/>
    <w:basedOn w:val="a"/>
    <w:next w:val="a"/>
    <w:link w:val="Char5"/>
    <w:uiPriority w:val="99"/>
    <w:qFormat/>
    <w:rsid w:val="002C5E3D"/>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1"/>
    <w:link w:val="ac"/>
    <w:uiPriority w:val="99"/>
    <w:qFormat/>
    <w:rsid w:val="002C5E3D"/>
    <w:rPr>
      <w:rFonts w:ascii="Times New Roman" w:eastAsia="宋体" w:hAnsi="Times New Roman" w:cs="Times New Roman"/>
      <w:sz w:val="24"/>
      <w:szCs w:val="24"/>
    </w:rPr>
  </w:style>
  <w:style w:type="paragraph" w:styleId="30">
    <w:name w:val="Body Text 3"/>
    <w:basedOn w:val="a"/>
    <w:link w:val="3Char0"/>
    <w:uiPriority w:val="99"/>
    <w:qFormat/>
    <w:rsid w:val="002C5E3D"/>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uiPriority w:val="99"/>
    <w:qFormat/>
    <w:rsid w:val="002C5E3D"/>
    <w:rPr>
      <w:rFonts w:ascii="Times New Roman" w:eastAsia="宋体" w:hAnsi="Times New Roman" w:cs="Times New Roman"/>
      <w:sz w:val="16"/>
      <w:szCs w:val="20"/>
    </w:rPr>
  </w:style>
  <w:style w:type="paragraph" w:styleId="31">
    <w:name w:val="List Bullet 3"/>
    <w:basedOn w:val="a"/>
    <w:uiPriority w:val="99"/>
    <w:qFormat/>
    <w:rsid w:val="002C5E3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d">
    <w:name w:val="Body Text"/>
    <w:basedOn w:val="a"/>
    <w:link w:val="Char6"/>
    <w:uiPriority w:val="99"/>
    <w:unhideWhenUsed/>
    <w:qFormat/>
    <w:rsid w:val="002C5E3D"/>
    <w:pPr>
      <w:spacing w:after="120"/>
    </w:pPr>
    <w:rPr>
      <w:rFonts w:ascii="Times New Roman" w:eastAsia="宋体" w:hAnsi="Times New Roman" w:cs="Times New Roman"/>
      <w:szCs w:val="20"/>
    </w:rPr>
  </w:style>
  <w:style w:type="character" w:customStyle="1" w:styleId="Char6">
    <w:name w:val="正文文本 Char"/>
    <w:basedOn w:val="a1"/>
    <w:link w:val="ad"/>
    <w:uiPriority w:val="99"/>
    <w:qFormat/>
    <w:rsid w:val="002C5E3D"/>
    <w:rPr>
      <w:rFonts w:ascii="Times New Roman" w:eastAsia="宋体" w:hAnsi="Times New Roman" w:cs="Times New Roman"/>
      <w:szCs w:val="20"/>
    </w:rPr>
  </w:style>
  <w:style w:type="paragraph" w:styleId="ae">
    <w:name w:val="Body Text Indent"/>
    <w:basedOn w:val="a"/>
    <w:link w:val="Char7"/>
    <w:uiPriority w:val="99"/>
    <w:qFormat/>
    <w:rsid w:val="002C5E3D"/>
    <w:pPr>
      <w:ind w:firstLine="444"/>
    </w:pPr>
    <w:rPr>
      <w:rFonts w:ascii="Times New Roman" w:eastAsia="宋体" w:hAnsi="Times New Roman" w:cs="Times New Roman"/>
      <w:b/>
      <w:sz w:val="24"/>
      <w:szCs w:val="20"/>
    </w:rPr>
  </w:style>
  <w:style w:type="character" w:customStyle="1" w:styleId="Char7">
    <w:name w:val="正文文本缩进 Char"/>
    <w:basedOn w:val="a1"/>
    <w:link w:val="ae"/>
    <w:uiPriority w:val="99"/>
    <w:qFormat/>
    <w:rsid w:val="002C5E3D"/>
    <w:rPr>
      <w:rFonts w:ascii="Times New Roman" w:eastAsia="宋体" w:hAnsi="Times New Roman" w:cs="Times New Roman"/>
      <w:b/>
      <w:sz w:val="24"/>
      <w:szCs w:val="20"/>
    </w:rPr>
  </w:style>
  <w:style w:type="paragraph" w:styleId="20">
    <w:name w:val="List Bullet 2"/>
    <w:basedOn w:val="a"/>
    <w:uiPriority w:val="99"/>
    <w:qFormat/>
    <w:rsid w:val="002C5E3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2C5E3D"/>
    <w:pPr>
      <w:ind w:leftChars="800" w:left="1680"/>
    </w:pPr>
    <w:rPr>
      <w:rFonts w:ascii="Times New Roman" w:eastAsia="宋体" w:hAnsi="Times New Roman" w:cs="Times New Roman"/>
      <w:szCs w:val="20"/>
    </w:rPr>
  </w:style>
  <w:style w:type="paragraph" w:styleId="32">
    <w:name w:val="toc 3"/>
    <w:basedOn w:val="a"/>
    <w:next w:val="a"/>
    <w:uiPriority w:val="39"/>
    <w:qFormat/>
    <w:rsid w:val="002C5E3D"/>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uiPriority w:val="99"/>
    <w:qFormat/>
    <w:rsid w:val="002C5E3D"/>
    <w:rPr>
      <w:rFonts w:ascii="宋体" w:eastAsia="宋体" w:hAnsi="Courier New" w:cs="Times New Roman"/>
      <w:szCs w:val="20"/>
    </w:rPr>
  </w:style>
  <w:style w:type="character" w:customStyle="1" w:styleId="Char8">
    <w:name w:val="纯文本 Char"/>
    <w:basedOn w:val="a1"/>
    <w:link w:val="af"/>
    <w:uiPriority w:val="99"/>
    <w:qFormat/>
    <w:rsid w:val="002C5E3D"/>
    <w:rPr>
      <w:rFonts w:ascii="宋体" w:eastAsia="宋体" w:hAnsi="Courier New" w:cs="Times New Roman"/>
      <w:szCs w:val="20"/>
    </w:rPr>
  </w:style>
  <w:style w:type="paragraph" w:styleId="80">
    <w:name w:val="toc 8"/>
    <w:basedOn w:val="a"/>
    <w:next w:val="a"/>
    <w:uiPriority w:val="39"/>
    <w:qFormat/>
    <w:rsid w:val="002C5E3D"/>
    <w:pPr>
      <w:ind w:leftChars="1400" w:left="2940"/>
    </w:pPr>
    <w:rPr>
      <w:rFonts w:ascii="Times New Roman" w:eastAsia="宋体" w:hAnsi="Times New Roman" w:cs="Times New Roman"/>
      <w:szCs w:val="20"/>
    </w:rPr>
  </w:style>
  <w:style w:type="paragraph" w:styleId="af0">
    <w:name w:val="Date"/>
    <w:basedOn w:val="a"/>
    <w:next w:val="a"/>
    <w:link w:val="Char9"/>
    <w:uiPriority w:val="99"/>
    <w:qFormat/>
    <w:rsid w:val="002C5E3D"/>
    <w:rPr>
      <w:rFonts w:ascii="Times New Roman" w:eastAsia="宋体" w:hAnsi="Times New Roman" w:cs="Times New Roman"/>
      <w:szCs w:val="20"/>
    </w:rPr>
  </w:style>
  <w:style w:type="character" w:customStyle="1" w:styleId="Char9">
    <w:name w:val="日期 Char"/>
    <w:basedOn w:val="a1"/>
    <w:link w:val="af0"/>
    <w:uiPriority w:val="99"/>
    <w:qFormat/>
    <w:rsid w:val="002C5E3D"/>
    <w:rPr>
      <w:rFonts w:ascii="Times New Roman" w:eastAsia="宋体" w:hAnsi="Times New Roman" w:cs="Times New Roman"/>
      <w:szCs w:val="20"/>
    </w:rPr>
  </w:style>
  <w:style w:type="paragraph" w:styleId="21">
    <w:name w:val="Body Text Indent 2"/>
    <w:basedOn w:val="a"/>
    <w:link w:val="2Char0"/>
    <w:uiPriority w:val="99"/>
    <w:qFormat/>
    <w:rsid w:val="002C5E3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uiPriority w:val="99"/>
    <w:qFormat/>
    <w:rsid w:val="002C5E3D"/>
    <w:rPr>
      <w:rFonts w:ascii="宋体" w:eastAsia="宋体" w:hAnsi="宋体" w:cs="Times New Roman"/>
      <w:b/>
      <w:bCs/>
      <w:sz w:val="24"/>
      <w:szCs w:val="20"/>
    </w:rPr>
  </w:style>
  <w:style w:type="paragraph" w:styleId="af1">
    <w:name w:val="Balloon Text"/>
    <w:basedOn w:val="a"/>
    <w:link w:val="Chara"/>
    <w:uiPriority w:val="99"/>
    <w:semiHidden/>
    <w:unhideWhenUsed/>
    <w:qFormat/>
    <w:rsid w:val="002C5E3D"/>
    <w:rPr>
      <w:sz w:val="18"/>
      <w:szCs w:val="18"/>
    </w:rPr>
  </w:style>
  <w:style w:type="character" w:customStyle="1" w:styleId="Chara">
    <w:name w:val="批注框文本 Char"/>
    <w:basedOn w:val="a1"/>
    <w:link w:val="af1"/>
    <w:uiPriority w:val="99"/>
    <w:semiHidden/>
    <w:qFormat/>
    <w:rsid w:val="002C5E3D"/>
    <w:rPr>
      <w:sz w:val="18"/>
      <w:szCs w:val="18"/>
    </w:rPr>
  </w:style>
  <w:style w:type="paragraph" w:styleId="10">
    <w:name w:val="toc 1"/>
    <w:basedOn w:val="a"/>
    <w:next w:val="a"/>
    <w:uiPriority w:val="39"/>
    <w:qFormat/>
    <w:rsid w:val="002C5E3D"/>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2C5E3D"/>
    <w:pPr>
      <w:ind w:leftChars="600" w:left="1260"/>
    </w:pPr>
    <w:rPr>
      <w:rFonts w:ascii="Times New Roman" w:eastAsia="宋体" w:hAnsi="Times New Roman" w:cs="Times New Roman"/>
      <w:szCs w:val="20"/>
    </w:rPr>
  </w:style>
  <w:style w:type="paragraph" w:styleId="af2">
    <w:name w:val="Subtitle"/>
    <w:basedOn w:val="a"/>
    <w:next w:val="a"/>
    <w:link w:val="Charb"/>
    <w:uiPriority w:val="99"/>
    <w:qFormat/>
    <w:rsid w:val="002C5E3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uiPriority w:val="99"/>
    <w:qFormat/>
    <w:rsid w:val="002C5E3D"/>
    <w:rPr>
      <w:rFonts w:ascii="Arial" w:eastAsia="方正魏碑简体" w:hAnsi="Arial" w:cs="Times New Roman"/>
      <w:bCs/>
      <w:kern w:val="28"/>
      <w:sz w:val="32"/>
      <w:szCs w:val="32"/>
    </w:rPr>
  </w:style>
  <w:style w:type="paragraph" w:styleId="af3">
    <w:name w:val="footnote text"/>
    <w:basedOn w:val="a"/>
    <w:link w:val="Char10"/>
    <w:uiPriority w:val="99"/>
    <w:unhideWhenUsed/>
    <w:qFormat/>
    <w:rsid w:val="002C5E3D"/>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2C5E3D"/>
    <w:rPr>
      <w:sz w:val="18"/>
      <w:szCs w:val="18"/>
    </w:rPr>
  </w:style>
  <w:style w:type="paragraph" w:styleId="60">
    <w:name w:val="toc 6"/>
    <w:basedOn w:val="a"/>
    <w:next w:val="a"/>
    <w:uiPriority w:val="39"/>
    <w:qFormat/>
    <w:rsid w:val="002C5E3D"/>
    <w:pPr>
      <w:ind w:leftChars="1000" w:left="2100"/>
    </w:pPr>
    <w:rPr>
      <w:rFonts w:ascii="Times New Roman" w:eastAsia="宋体" w:hAnsi="Times New Roman" w:cs="Times New Roman"/>
      <w:szCs w:val="20"/>
    </w:rPr>
  </w:style>
  <w:style w:type="paragraph" w:styleId="33">
    <w:name w:val="Body Text Indent 3"/>
    <w:basedOn w:val="a"/>
    <w:link w:val="3Char1"/>
    <w:uiPriority w:val="99"/>
    <w:qFormat/>
    <w:rsid w:val="002C5E3D"/>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uiPriority w:val="99"/>
    <w:qFormat/>
    <w:rsid w:val="002C5E3D"/>
    <w:rPr>
      <w:rFonts w:ascii="Times New Roman" w:eastAsia="宋体" w:hAnsi="Times New Roman" w:cs="Times New Roman"/>
      <w:szCs w:val="21"/>
    </w:rPr>
  </w:style>
  <w:style w:type="paragraph" w:styleId="22">
    <w:name w:val="toc 2"/>
    <w:basedOn w:val="a"/>
    <w:next w:val="a"/>
    <w:uiPriority w:val="39"/>
    <w:qFormat/>
    <w:rsid w:val="002C5E3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2C5E3D"/>
    <w:pPr>
      <w:ind w:leftChars="1600" w:left="3360"/>
    </w:pPr>
    <w:rPr>
      <w:rFonts w:ascii="Times New Roman" w:eastAsia="宋体" w:hAnsi="Times New Roman" w:cs="Times New Roman"/>
      <w:szCs w:val="20"/>
    </w:rPr>
  </w:style>
  <w:style w:type="paragraph" w:styleId="23">
    <w:name w:val="Body Text 2"/>
    <w:basedOn w:val="a"/>
    <w:link w:val="2Char1"/>
    <w:uiPriority w:val="99"/>
    <w:qFormat/>
    <w:rsid w:val="002C5E3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uiPriority w:val="99"/>
    <w:qFormat/>
    <w:rsid w:val="002C5E3D"/>
    <w:rPr>
      <w:rFonts w:ascii="Times New Roman" w:eastAsia="宋体" w:hAnsi="Times New Roman" w:cs="Times New Roman"/>
      <w:szCs w:val="20"/>
    </w:rPr>
  </w:style>
  <w:style w:type="paragraph" w:styleId="HTML">
    <w:name w:val="HTML Preformatted"/>
    <w:basedOn w:val="a"/>
    <w:link w:val="HTMLChar"/>
    <w:qFormat/>
    <w:rsid w:val="002C5E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C5E3D"/>
    <w:rPr>
      <w:rFonts w:ascii="宋体" w:eastAsia="宋体" w:hAnsi="宋体" w:cs="宋体"/>
      <w:kern w:val="0"/>
      <w:sz w:val="24"/>
      <w:szCs w:val="24"/>
    </w:rPr>
  </w:style>
  <w:style w:type="paragraph" w:styleId="af4">
    <w:name w:val="Normal (Web)"/>
    <w:basedOn w:val="a"/>
    <w:uiPriority w:val="99"/>
    <w:qFormat/>
    <w:rsid w:val="002C5E3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uiPriority w:val="99"/>
    <w:qFormat/>
    <w:rsid w:val="002C5E3D"/>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uiPriority w:val="99"/>
    <w:qFormat/>
    <w:rsid w:val="002C5E3D"/>
    <w:rPr>
      <w:rFonts w:ascii="Arial" w:eastAsia="黑体" w:hAnsi="Arial" w:cs="Times New Roman"/>
      <w:sz w:val="44"/>
      <w:szCs w:val="20"/>
    </w:rPr>
  </w:style>
  <w:style w:type="paragraph" w:styleId="af6">
    <w:name w:val="annotation subject"/>
    <w:basedOn w:val="ab"/>
    <w:next w:val="ab"/>
    <w:link w:val="Chare"/>
    <w:uiPriority w:val="99"/>
    <w:unhideWhenUsed/>
    <w:qFormat/>
    <w:rsid w:val="002C5E3D"/>
    <w:rPr>
      <w:b/>
      <w:bCs/>
    </w:rPr>
  </w:style>
  <w:style w:type="character" w:customStyle="1" w:styleId="Chare">
    <w:name w:val="批注主题 Char"/>
    <w:basedOn w:val="Char4"/>
    <w:link w:val="af6"/>
    <w:uiPriority w:val="99"/>
    <w:qFormat/>
    <w:rsid w:val="002C5E3D"/>
    <w:rPr>
      <w:rFonts w:ascii="Times New Roman" w:eastAsia="宋体" w:hAnsi="Times New Roman" w:cs="Times New Roman"/>
      <w:b/>
      <w:bCs/>
      <w:szCs w:val="20"/>
    </w:rPr>
  </w:style>
  <w:style w:type="paragraph" w:styleId="af7">
    <w:name w:val="Body Text First Indent"/>
    <w:basedOn w:val="ad"/>
    <w:link w:val="Charf"/>
    <w:uiPriority w:val="99"/>
    <w:qFormat/>
    <w:rsid w:val="002C5E3D"/>
    <w:pPr>
      <w:spacing w:line="300" w:lineRule="auto"/>
      <w:ind w:firstLine="510"/>
    </w:pPr>
    <w:rPr>
      <w:sz w:val="24"/>
    </w:rPr>
  </w:style>
  <w:style w:type="character" w:customStyle="1" w:styleId="Charf">
    <w:name w:val="正文首行缩进 Char"/>
    <w:basedOn w:val="Char6"/>
    <w:link w:val="af7"/>
    <w:uiPriority w:val="99"/>
    <w:qFormat/>
    <w:rsid w:val="002C5E3D"/>
    <w:rPr>
      <w:rFonts w:ascii="Times New Roman" w:eastAsia="宋体" w:hAnsi="Times New Roman" w:cs="Times New Roman"/>
      <w:sz w:val="24"/>
      <w:szCs w:val="20"/>
    </w:rPr>
  </w:style>
  <w:style w:type="paragraph" w:styleId="24">
    <w:name w:val="Body Text First Indent 2"/>
    <w:basedOn w:val="ae"/>
    <w:link w:val="2Char2"/>
    <w:uiPriority w:val="99"/>
    <w:semiHidden/>
    <w:unhideWhenUsed/>
    <w:qFormat/>
    <w:rsid w:val="002C5E3D"/>
    <w:pPr>
      <w:spacing w:after="120"/>
      <w:ind w:leftChars="200" w:left="420" w:firstLineChars="200" w:firstLine="420"/>
    </w:pPr>
    <w:rPr>
      <w:rFonts w:asciiTheme="minorHAnsi" w:eastAsiaTheme="minorEastAsia" w:hAnsiTheme="minorHAnsi" w:cstheme="minorBidi"/>
      <w:b w:val="0"/>
      <w:sz w:val="21"/>
      <w:szCs w:val="22"/>
    </w:rPr>
  </w:style>
  <w:style w:type="character" w:customStyle="1" w:styleId="2Char2">
    <w:name w:val="正文首行缩进 2 Char"/>
    <w:basedOn w:val="Char7"/>
    <w:link w:val="24"/>
    <w:uiPriority w:val="99"/>
    <w:semiHidden/>
    <w:qFormat/>
    <w:rsid w:val="002C5E3D"/>
    <w:rPr>
      <w:rFonts w:ascii="Times New Roman" w:eastAsia="宋体" w:hAnsi="Times New Roman" w:cs="Times New Roman"/>
      <w:b w:val="0"/>
      <w:sz w:val="24"/>
      <w:szCs w:val="20"/>
    </w:rPr>
  </w:style>
  <w:style w:type="table" w:styleId="af8">
    <w:name w:val="Table Grid"/>
    <w:basedOn w:val="a2"/>
    <w:uiPriority w:val="59"/>
    <w:qFormat/>
    <w:rsid w:val="002C5E3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C5E3D"/>
    <w:rPr>
      <w:b/>
      <w:bCs/>
    </w:rPr>
  </w:style>
  <w:style w:type="character" w:styleId="afa">
    <w:name w:val="page number"/>
    <w:basedOn w:val="a1"/>
    <w:qFormat/>
    <w:rsid w:val="002C5E3D"/>
  </w:style>
  <w:style w:type="character" w:styleId="afb">
    <w:name w:val="FollowedHyperlink"/>
    <w:qFormat/>
    <w:rsid w:val="002C5E3D"/>
    <w:rPr>
      <w:color w:val="800080"/>
      <w:u w:val="single"/>
    </w:rPr>
  </w:style>
  <w:style w:type="character" w:styleId="afc">
    <w:name w:val="Emphasis"/>
    <w:qFormat/>
    <w:rsid w:val="002C5E3D"/>
    <w:rPr>
      <w:i/>
      <w:iCs/>
    </w:rPr>
  </w:style>
  <w:style w:type="character" w:styleId="afd">
    <w:name w:val="Hyperlink"/>
    <w:uiPriority w:val="99"/>
    <w:qFormat/>
    <w:rsid w:val="002C5E3D"/>
    <w:rPr>
      <w:color w:val="0000FF"/>
      <w:u w:val="single"/>
    </w:rPr>
  </w:style>
  <w:style w:type="character" w:styleId="afe">
    <w:name w:val="annotation reference"/>
    <w:uiPriority w:val="99"/>
    <w:unhideWhenUsed/>
    <w:qFormat/>
    <w:rsid w:val="002C5E3D"/>
    <w:rPr>
      <w:sz w:val="21"/>
      <w:szCs w:val="21"/>
    </w:rPr>
  </w:style>
  <w:style w:type="character" w:customStyle="1" w:styleId="Char1">
    <w:name w:val="正文缩进 Char"/>
    <w:link w:val="a0"/>
    <w:uiPriority w:val="99"/>
    <w:qFormat/>
    <w:rsid w:val="002C5E3D"/>
    <w:rPr>
      <w:rFonts w:ascii="Times New Roman" w:eastAsia="宋体" w:hAnsi="Times New Roman" w:cs="Times New Roman"/>
      <w:szCs w:val="20"/>
    </w:rPr>
  </w:style>
  <w:style w:type="character" w:customStyle="1" w:styleId="Char10">
    <w:name w:val="脚注文本 Char1"/>
    <w:basedOn w:val="a1"/>
    <w:link w:val="af3"/>
    <w:uiPriority w:val="99"/>
    <w:qFormat/>
    <w:locked/>
    <w:rsid w:val="002C5E3D"/>
    <w:rPr>
      <w:rFonts w:ascii="Times New Roman" w:eastAsia="宋体" w:hAnsi="Times New Roman" w:cs="Times New Roman"/>
      <w:sz w:val="18"/>
      <w:szCs w:val="18"/>
    </w:rPr>
  </w:style>
  <w:style w:type="paragraph" w:styleId="aff">
    <w:name w:val="List Paragraph"/>
    <w:basedOn w:val="a"/>
    <w:uiPriority w:val="34"/>
    <w:qFormat/>
    <w:rsid w:val="002C5E3D"/>
    <w:pPr>
      <w:ind w:firstLineChars="200" w:firstLine="420"/>
    </w:pPr>
  </w:style>
  <w:style w:type="character" w:customStyle="1" w:styleId="font12-blue-bold1">
    <w:name w:val="font12-blue-bold1"/>
    <w:qFormat/>
    <w:rsid w:val="002C5E3D"/>
    <w:rPr>
      <w:b/>
      <w:bCs/>
      <w:color w:val="0249A5"/>
      <w:sz w:val="18"/>
      <w:szCs w:val="18"/>
      <w:u w:val="none"/>
    </w:rPr>
  </w:style>
  <w:style w:type="character" w:customStyle="1" w:styleId="grame">
    <w:name w:val="grame"/>
    <w:basedOn w:val="a1"/>
    <w:qFormat/>
    <w:rsid w:val="002C5E3D"/>
  </w:style>
  <w:style w:type="character" w:customStyle="1" w:styleId="Charf0">
    <w:name w:val="表正文 Char"/>
    <w:qFormat/>
    <w:rsid w:val="002C5E3D"/>
    <w:rPr>
      <w:rFonts w:eastAsia="宋体"/>
      <w:kern w:val="2"/>
      <w:sz w:val="24"/>
      <w:lang w:val="en-US" w:eastAsia="zh-CN" w:bidi="ar-SA"/>
    </w:rPr>
  </w:style>
  <w:style w:type="character" w:customStyle="1" w:styleId="16">
    <w:name w:val="16"/>
    <w:qFormat/>
    <w:rsid w:val="002C5E3D"/>
    <w:rPr>
      <w:rFonts w:ascii="Times New Roman" w:hAnsi="Times New Roman" w:cs="Times New Roman" w:hint="default"/>
      <w:color w:val="0000FF"/>
      <w:sz w:val="20"/>
      <w:szCs w:val="20"/>
      <w:u w:val="single"/>
    </w:rPr>
  </w:style>
  <w:style w:type="character" w:customStyle="1" w:styleId="black1">
    <w:name w:val="black1"/>
    <w:qFormat/>
    <w:rsid w:val="002C5E3D"/>
    <w:rPr>
      <w:rFonts w:ascii="ˎ̥" w:hAnsi="ˎ̥" w:hint="default"/>
      <w:color w:val="333333"/>
      <w:sz w:val="18"/>
      <w:szCs w:val="18"/>
      <w:u w:val="none"/>
    </w:rPr>
  </w:style>
  <w:style w:type="character" w:customStyle="1" w:styleId="SubtitleChar">
    <w:name w:val="Subtitle Char"/>
    <w:qFormat/>
    <w:locked/>
    <w:rsid w:val="002C5E3D"/>
    <w:rPr>
      <w:rFonts w:ascii="Calibri Light" w:eastAsia="宋体" w:hAnsi="Calibri Light" w:cs="Times New Roman"/>
      <w:b/>
      <w:bCs/>
      <w:kern w:val="28"/>
      <w:sz w:val="32"/>
      <w:szCs w:val="32"/>
      <w:lang w:eastAsia="en-US"/>
    </w:rPr>
  </w:style>
  <w:style w:type="character" w:customStyle="1" w:styleId="solutioncontent1">
    <w:name w:val="solutioncontent1"/>
    <w:qFormat/>
    <w:rsid w:val="002C5E3D"/>
    <w:rPr>
      <w:rFonts w:cs="Times New Roman"/>
      <w:color w:val="333333"/>
      <w:sz w:val="15"/>
      <w:szCs w:val="15"/>
    </w:rPr>
  </w:style>
  <w:style w:type="paragraph" w:customStyle="1" w:styleId="xl57">
    <w:name w:val="xl57"/>
    <w:basedOn w:val="a"/>
    <w:uiPriority w:val="99"/>
    <w:qFormat/>
    <w:rsid w:val="002C5E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uiPriority w:val="99"/>
    <w:qFormat/>
    <w:rsid w:val="002C5E3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uiPriority w:val="99"/>
    <w:qFormat/>
    <w:rsid w:val="002C5E3D"/>
    <w:pPr>
      <w:widowControl/>
    </w:pPr>
    <w:rPr>
      <w:rFonts w:ascii="Times New Roman" w:eastAsia="宋体" w:hAnsi="Times New Roman" w:cs="Times New Roman"/>
      <w:kern w:val="0"/>
      <w:szCs w:val="21"/>
    </w:rPr>
  </w:style>
  <w:style w:type="paragraph" w:customStyle="1" w:styleId="font16">
    <w:name w:val="font16"/>
    <w:basedOn w:val="a"/>
    <w:uiPriority w:val="99"/>
    <w:qFormat/>
    <w:rsid w:val="002C5E3D"/>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uiPriority w:val="99"/>
    <w:qFormat/>
    <w:rsid w:val="002C5E3D"/>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uiPriority w:val="99"/>
    <w:qFormat/>
    <w:rsid w:val="002C5E3D"/>
    <w:pPr>
      <w:spacing w:line="300" w:lineRule="auto"/>
    </w:pPr>
    <w:rPr>
      <w:rFonts w:ascii="Times New Roman" w:eastAsia="宋体" w:hAnsi="Times New Roman" w:cs="Times New Roman"/>
      <w:sz w:val="24"/>
      <w:szCs w:val="24"/>
    </w:rPr>
  </w:style>
  <w:style w:type="paragraph" w:customStyle="1" w:styleId="17">
    <w:name w:val="17"/>
    <w:basedOn w:val="a"/>
    <w:uiPriority w:val="99"/>
    <w:qFormat/>
    <w:rsid w:val="002C5E3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uiPriority w:val="99"/>
    <w:qFormat/>
    <w:rsid w:val="002C5E3D"/>
    <w:rPr>
      <w:rFonts w:ascii="Tahoma" w:eastAsia="宋体" w:hAnsi="Tahoma" w:cs="Times New Roman"/>
      <w:sz w:val="24"/>
      <w:szCs w:val="20"/>
    </w:rPr>
  </w:style>
  <w:style w:type="paragraph" w:customStyle="1" w:styleId="xl45">
    <w:name w:val="xl45"/>
    <w:basedOn w:val="a"/>
    <w:uiPriority w:val="99"/>
    <w:qFormat/>
    <w:rsid w:val="002C5E3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uiPriority w:val="99"/>
    <w:qFormat/>
    <w:rsid w:val="002C5E3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qFormat/>
    <w:rsid w:val="002C5E3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uiPriority w:val="99"/>
    <w:qFormat/>
    <w:rsid w:val="002C5E3D"/>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uiPriority w:val="99"/>
    <w:qFormat/>
    <w:rsid w:val="002C5E3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uiPriority w:val="99"/>
    <w:qFormat/>
    <w:rsid w:val="002C5E3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5">
    <w:name w:val="样式 正文文本缩进 + 段前: 2 字符"/>
    <w:basedOn w:val="a"/>
    <w:uiPriority w:val="99"/>
    <w:qFormat/>
    <w:rsid w:val="002C5E3D"/>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uiPriority w:val="99"/>
    <w:qFormat/>
    <w:rsid w:val="002C5E3D"/>
    <w:pPr>
      <w:jc w:val="center"/>
    </w:pPr>
    <w:rPr>
      <w:rFonts w:ascii="Arial" w:eastAsia="黑体" w:hAnsi="Arial" w:cs="Arial"/>
      <w:bCs/>
      <w:sz w:val="52"/>
      <w:szCs w:val="32"/>
    </w:rPr>
  </w:style>
  <w:style w:type="paragraph" w:customStyle="1" w:styleId="font14">
    <w:name w:val="font14"/>
    <w:basedOn w:val="a"/>
    <w:uiPriority w:val="99"/>
    <w:qFormat/>
    <w:rsid w:val="002C5E3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uiPriority w:val="99"/>
    <w:qFormat/>
    <w:rsid w:val="002C5E3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uiPriority w:val="99"/>
    <w:qFormat/>
    <w:rsid w:val="002C5E3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uiPriority w:val="99"/>
    <w:qFormat/>
    <w:rsid w:val="002C5E3D"/>
    <w:rPr>
      <w:rFonts w:ascii="宋体" w:eastAsia="宋体" w:hAnsi="宋体" w:cs="Times New Roman"/>
      <w:szCs w:val="24"/>
    </w:rPr>
  </w:style>
  <w:style w:type="paragraph" w:customStyle="1" w:styleId="font12">
    <w:name w:val="font12"/>
    <w:basedOn w:val="a"/>
    <w:uiPriority w:val="99"/>
    <w:qFormat/>
    <w:rsid w:val="002C5E3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uiPriority w:val="99"/>
    <w:qFormat/>
    <w:rsid w:val="002C5E3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uiPriority w:val="99"/>
    <w:qFormat/>
    <w:rsid w:val="002C5E3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uiPriority w:val="99"/>
    <w:qFormat/>
    <w:rsid w:val="002C5E3D"/>
    <w:pPr>
      <w:spacing w:afterLines="50" w:line="360" w:lineRule="auto"/>
    </w:pPr>
    <w:rPr>
      <w:rFonts w:ascii="仿宋_GB2312" w:eastAsia="仿宋_GB2312" w:hAnsi="宋体" w:cs="Times New Roman"/>
      <w:sz w:val="24"/>
      <w:szCs w:val="24"/>
    </w:rPr>
  </w:style>
  <w:style w:type="paragraph" w:customStyle="1" w:styleId="220">
    <w:name w:val="22"/>
    <w:basedOn w:val="a"/>
    <w:uiPriority w:val="99"/>
    <w:qFormat/>
    <w:rsid w:val="002C5E3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uiPriority w:val="99"/>
    <w:qFormat/>
    <w:rsid w:val="002C5E3D"/>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uiPriority w:val="99"/>
    <w:qFormat/>
    <w:rsid w:val="002C5E3D"/>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uiPriority w:val="99"/>
    <w:qFormat/>
    <w:rsid w:val="002C5E3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uiPriority w:val="99"/>
    <w:qFormat/>
    <w:rsid w:val="002C5E3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uiPriority w:val="99"/>
    <w:qFormat/>
    <w:rsid w:val="002C5E3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uiPriority w:val="99"/>
    <w:qFormat/>
    <w:rsid w:val="002C5E3D"/>
    <w:rPr>
      <w:rFonts w:ascii="Tahoma" w:eastAsia="宋体" w:hAnsi="Tahoma" w:cs="Times New Roman"/>
      <w:sz w:val="24"/>
      <w:szCs w:val="20"/>
    </w:rPr>
  </w:style>
  <w:style w:type="paragraph" w:customStyle="1" w:styleId="xl56">
    <w:name w:val="xl56"/>
    <w:basedOn w:val="a"/>
    <w:uiPriority w:val="99"/>
    <w:qFormat/>
    <w:rsid w:val="002C5E3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uiPriority w:val="99"/>
    <w:qFormat/>
    <w:rsid w:val="002C5E3D"/>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uiPriority w:val="99"/>
    <w:qFormat/>
    <w:rsid w:val="002C5E3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uiPriority w:val="99"/>
    <w:qFormat/>
    <w:rsid w:val="002C5E3D"/>
    <w:pPr>
      <w:spacing w:line="360" w:lineRule="auto"/>
    </w:pPr>
    <w:rPr>
      <w:rFonts w:ascii="宋体" w:eastAsia="宋体" w:hAnsi="宋体" w:cs="Times New Roman"/>
      <w:bCs/>
      <w:szCs w:val="21"/>
    </w:rPr>
  </w:style>
  <w:style w:type="paragraph" w:customStyle="1" w:styleId="xl83">
    <w:name w:val="xl83"/>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2C5E3D"/>
    <w:rPr>
      <w:rFonts w:ascii="Tahoma" w:eastAsia="宋体" w:hAnsi="Tahoma" w:cs="Times New Roman"/>
      <w:sz w:val="24"/>
      <w:szCs w:val="20"/>
    </w:rPr>
  </w:style>
  <w:style w:type="paragraph" w:customStyle="1" w:styleId="xl65">
    <w:name w:val="xl65"/>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uiPriority w:val="99"/>
    <w:qFormat/>
    <w:rsid w:val="002C5E3D"/>
  </w:style>
  <w:style w:type="paragraph" w:customStyle="1" w:styleId="34">
    <w:name w:val="表格3"/>
    <w:basedOn w:val="a"/>
    <w:uiPriority w:val="99"/>
    <w:qFormat/>
    <w:rsid w:val="002C5E3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uiPriority w:val="99"/>
    <w:qFormat/>
    <w:rsid w:val="002C5E3D"/>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uiPriority w:val="99"/>
    <w:qFormat/>
    <w:rsid w:val="002C5E3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uiPriority w:val="99"/>
    <w:qFormat/>
    <w:rsid w:val="002C5E3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uiPriority w:val="99"/>
    <w:qFormat/>
    <w:rsid w:val="002C5E3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uiPriority w:val="99"/>
    <w:qFormat/>
    <w:rsid w:val="002C5E3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2C5E3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uiPriority w:val="99"/>
    <w:qFormat/>
    <w:rsid w:val="002C5E3D"/>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2C5E3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uiPriority w:val="99"/>
    <w:qFormat/>
    <w:rsid w:val="002C5E3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uiPriority w:val="99"/>
    <w:qFormat/>
    <w:rsid w:val="002C5E3D"/>
  </w:style>
  <w:style w:type="paragraph" w:customStyle="1" w:styleId="0">
    <w:name w:val="0"/>
    <w:basedOn w:val="a"/>
    <w:uiPriority w:val="99"/>
    <w:qFormat/>
    <w:rsid w:val="002C5E3D"/>
    <w:pPr>
      <w:widowControl/>
      <w:snapToGrid w:val="0"/>
    </w:pPr>
    <w:rPr>
      <w:rFonts w:ascii="Times New Roman" w:eastAsia="Arial Unicode MS" w:hAnsi="Times New Roman" w:cs="Times New Roman"/>
      <w:kern w:val="0"/>
      <w:szCs w:val="21"/>
    </w:rPr>
  </w:style>
  <w:style w:type="paragraph" w:customStyle="1" w:styleId="xl50">
    <w:name w:val="xl50"/>
    <w:basedOn w:val="a"/>
    <w:uiPriority w:val="99"/>
    <w:qFormat/>
    <w:rsid w:val="002C5E3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uiPriority w:val="99"/>
    <w:qFormat/>
    <w:rsid w:val="002C5E3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uiPriority w:val="99"/>
    <w:qFormat/>
    <w:rsid w:val="002C5E3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uiPriority w:val="99"/>
    <w:qFormat/>
    <w:rsid w:val="002C5E3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uiPriority w:val="99"/>
    <w:qFormat/>
    <w:rsid w:val="002C5E3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uiPriority w:val="99"/>
    <w:qFormat/>
    <w:rsid w:val="002C5E3D"/>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uiPriority w:val="99"/>
    <w:qFormat/>
    <w:rsid w:val="002C5E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uiPriority w:val="99"/>
    <w:qFormat/>
    <w:rsid w:val="002C5E3D"/>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uiPriority w:val="99"/>
    <w:qFormat/>
    <w:rsid w:val="002C5E3D"/>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uiPriority w:val="99"/>
    <w:qFormat/>
    <w:rsid w:val="002C5E3D"/>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uiPriority w:val="99"/>
    <w:qFormat/>
    <w:rsid w:val="002C5E3D"/>
    <w:pPr>
      <w:tabs>
        <w:tab w:val="left" w:pos="360"/>
      </w:tabs>
    </w:pPr>
    <w:rPr>
      <w:rFonts w:ascii="Times New Roman" w:eastAsia="宋体" w:hAnsi="Times New Roman" w:cs="Times New Roman"/>
      <w:sz w:val="24"/>
      <w:szCs w:val="24"/>
    </w:rPr>
  </w:style>
  <w:style w:type="paragraph" w:customStyle="1" w:styleId="xl25">
    <w:name w:val="xl25"/>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2C5E3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uiPriority w:val="99"/>
    <w:qFormat/>
    <w:rsid w:val="002C5E3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2C5E3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uiPriority w:val="99"/>
    <w:qFormat/>
    <w:rsid w:val="002C5E3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uiPriority w:val="99"/>
    <w:qFormat/>
    <w:rsid w:val="002C5E3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uiPriority w:val="99"/>
    <w:qFormat/>
    <w:rsid w:val="002C5E3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uiPriority w:val="99"/>
    <w:qFormat/>
    <w:rsid w:val="002C5E3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uiPriority w:val="99"/>
    <w:qFormat/>
    <w:rsid w:val="002C5E3D"/>
    <w:pPr>
      <w:spacing w:line="360" w:lineRule="auto"/>
    </w:pPr>
    <w:rPr>
      <w:rFonts w:ascii="宋体" w:eastAsia="宋体" w:hAnsi="宋体" w:cs="Arial"/>
      <w:b/>
      <w:bCs/>
      <w:szCs w:val="21"/>
    </w:rPr>
  </w:style>
  <w:style w:type="paragraph" w:customStyle="1" w:styleId="-1">
    <w:name w:val="彩色列表 - 着色 1"/>
    <w:basedOn w:val="a"/>
    <w:uiPriority w:val="34"/>
    <w:qFormat/>
    <w:rsid w:val="002C5E3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uiPriority w:val="99"/>
    <w:qFormat/>
    <w:rsid w:val="002C5E3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qFormat/>
    <w:rsid w:val="002C5E3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qFormat/>
    <w:rsid w:val="002C5E3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uiPriority w:val="99"/>
    <w:qFormat/>
    <w:rsid w:val="002C5E3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uiPriority w:val="99"/>
    <w:qFormat/>
    <w:rsid w:val="002C5E3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uiPriority w:val="99"/>
    <w:qFormat/>
    <w:rsid w:val="002C5E3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qFormat/>
    <w:rsid w:val="002C5E3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uiPriority w:val="99"/>
    <w:qFormat/>
    <w:rsid w:val="002C5E3D"/>
    <w:pPr>
      <w:tabs>
        <w:tab w:val="left" w:pos="360"/>
      </w:tabs>
    </w:pPr>
    <w:rPr>
      <w:rFonts w:ascii="Times New Roman" w:eastAsia="宋体" w:hAnsi="Times New Roman" w:cs="Times New Roman"/>
      <w:sz w:val="24"/>
      <w:szCs w:val="24"/>
    </w:rPr>
  </w:style>
  <w:style w:type="paragraph" w:customStyle="1" w:styleId="xl51">
    <w:name w:val="xl51"/>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uiPriority w:val="99"/>
    <w:qFormat/>
    <w:rsid w:val="002C5E3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uiPriority w:val="99"/>
    <w:qFormat/>
    <w:rsid w:val="002C5E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uiPriority w:val="99"/>
    <w:qFormat/>
    <w:rsid w:val="002C5E3D"/>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2C5E3D"/>
    <w:rPr>
      <w:rFonts w:ascii="宋体" w:hAnsi="Courier New"/>
      <w:kern w:val="2"/>
      <w:sz w:val="21"/>
    </w:rPr>
  </w:style>
  <w:style w:type="character" w:customStyle="1" w:styleId="Char12">
    <w:name w:val="表正文 Char1"/>
    <w:qFormat/>
    <w:rsid w:val="002C5E3D"/>
    <w:rPr>
      <w:kern w:val="2"/>
      <w:sz w:val="21"/>
    </w:rPr>
  </w:style>
  <w:style w:type="character" w:customStyle="1" w:styleId="15">
    <w:name w:val="15"/>
    <w:qFormat/>
    <w:rsid w:val="002C5E3D"/>
    <w:rPr>
      <w:rFonts w:ascii="Calibri" w:hAnsi="Calibri" w:hint="default"/>
    </w:rPr>
  </w:style>
  <w:style w:type="character" w:customStyle="1" w:styleId="hCharChar">
    <w:name w:val="h Char Char"/>
    <w:qFormat/>
    <w:rsid w:val="002C5E3D"/>
    <w:rPr>
      <w:kern w:val="2"/>
      <w:sz w:val="18"/>
    </w:rPr>
  </w:style>
  <w:style w:type="character" w:customStyle="1" w:styleId="CharChar3">
    <w:name w:val="Char Char3"/>
    <w:qFormat/>
    <w:rsid w:val="002C5E3D"/>
    <w:rPr>
      <w:kern w:val="2"/>
      <w:sz w:val="21"/>
    </w:rPr>
  </w:style>
  <w:style w:type="character" w:customStyle="1" w:styleId="CharChar2">
    <w:name w:val="Char Char2"/>
    <w:qFormat/>
    <w:rsid w:val="002C5E3D"/>
    <w:rPr>
      <w:kern w:val="2"/>
      <w:sz w:val="24"/>
      <w:szCs w:val="24"/>
    </w:rPr>
  </w:style>
  <w:style w:type="character" w:customStyle="1" w:styleId="CharChar1">
    <w:name w:val="Char Char1"/>
    <w:semiHidden/>
    <w:qFormat/>
    <w:rsid w:val="002C5E3D"/>
    <w:rPr>
      <w:kern w:val="2"/>
      <w:sz w:val="21"/>
    </w:rPr>
  </w:style>
  <w:style w:type="character" w:customStyle="1" w:styleId="CharChar4">
    <w:name w:val="Char Char4"/>
    <w:qFormat/>
    <w:rsid w:val="002C5E3D"/>
    <w:rPr>
      <w:kern w:val="2"/>
      <w:sz w:val="16"/>
    </w:rPr>
  </w:style>
  <w:style w:type="character" w:customStyle="1" w:styleId="CharChar5">
    <w:name w:val="Char Char5"/>
    <w:qFormat/>
    <w:rsid w:val="002C5E3D"/>
    <w:rPr>
      <w:rFonts w:ascii="Arial" w:eastAsia="方正魏碑简体" w:hAnsi="Arial" w:cs="Arial"/>
      <w:bCs/>
      <w:kern w:val="28"/>
      <w:sz w:val="32"/>
      <w:szCs w:val="32"/>
    </w:rPr>
  </w:style>
  <w:style w:type="character" w:customStyle="1" w:styleId="msoins0">
    <w:name w:val="msoins"/>
    <w:basedOn w:val="a1"/>
    <w:qFormat/>
    <w:rsid w:val="002C5E3D"/>
  </w:style>
  <w:style w:type="character" w:customStyle="1" w:styleId="CharChar6">
    <w:name w:val="Char Char6"/>
    <w:qFormat/>
    <w:rsid w:val="002C5E3D"/>
    <w:rPr>
      <w:rFonts w:ascii="Arial" w:eastAsia="黑体" w:hAnsi="Arial"/>
      <w:kern w:val="2"/>
      <w:sz w:val="44"/>
    </w:rPr>
  </w:style>
  <w:style w:type="character" w:customStyle="1" w:styleId="CharChar8">
    <w:name w:val="Char Char8"/>
    <w:qFormat/>
    <w:rsid w:val="002C5E3D"/>
    <w:rPr>
      <w:kern w:val="2"/>
      <w:sz w:val="21"/>
    </w:rPr>
  </w:style>
  <w:style w:type="character" w:customStyle="1" w:styleId="CharChar7">
    <w:name w:val="Char Char7"/>
    <w:qFormat/>
    <w:rsid w:val="002C5E3D"/>
    <w:rPr>
      <w:kern w:val="2"/>
      <w:sz w:val="18"/>
    </w:rPr>
  </w:style>
  <w:style w:type="character" w:customStyle="1" w:styleId="CharChar0">
    <w:name w:val="Char Char"/>
    <w:semiHidden/>
    <w:qFormat/>
    <w:rsid w:val="002C5E3D"/>
    <w:rPr>
      <w:b/>
      <w:bCs/>
      <w:kern w:val="2"/>
      <w:sz w:val="21"/>
    </w:rPr>
  </w:style>
  <w:style w:type="character" w:customStyle="1" w:styleId="Charf2">
    <w:name w:val="居中 Char"/>
    <w:qFormat/>
    <w:rsid w:val="002C5E3D"/>
    <w:rPr>
      <w:kern w:val="2"/>
      <w:sz w:val="24"/>
    </w:rPr>
  </w:style>
  <w:style w:type="paragraph" w:customStyle="1" w:styleId="p18">
    <w:name w:val="p18"/>
    <w:basedOn w:val="a"/>
    <w:uiPriority w:val="99"/>
    <w:qFormat/>
    <w:rsid w:val="002C5E3D"/>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uiPriority w:val="99"/>
    <w:semiHidden/>
    <w:qFormat/>
    <w:rsid w:val="002C5E3D"/>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uiPriority w:val="99"/>
    <w:qFormat/>
    <w:rsid w:val="002C5E3D"/>
    <w:pPr>
      <w:widowControl/>
    </w:pPr>
    <w:rPr>
      <w:rFonts w:ascii="Times New Roman" w:eastAsia="宋体" w:hAnsi="Times New Roman" w:cs="Times New Roman"/>
      <w:kern w:val="0"/>
      <w:szCs w:val="21"/>
    </w:rPr>
  </w:style>
  <w:style w:type="paragraph" w:customStyle="1" w:styleId="p15">
    <w:name w:val="p15"/>
    <w:basedOn w:val="a"/>
    <w:uiPriority w:val="99"/>
    <w:qFormat/>
    <w:rsid w:val="002C5E3D"/>
    <w:pPr>
      <w:widowControl/>
      <w:ind w:firstLine="420"/>
    </w:pPr>
    <w:rPr>
      <w:rFonts w:ascii="Calibri" w:eastAsia="宋体" w:hAnsi="Calibri" w:cs="宋体"/>
      <w:kern w:val="0"/>
      <w:szCs w:val="21"/>
    </w:rPr>
  </w:style>
  <w:style w:type="paragraph" w:customStyle="1" w:styleId="26">
    <w:name w:val="列出段落2"/>
    <w:basedOn w:val="a"/>
    <w:uiPriority w:val="34"/>
    <w:qFormat/>
    <w:rsid w:val="002C5E3D"/>
    <w:pPr>
      <w:ind w:firstLineChars="200" w:firstLine="420"/>
    </w:pPr>
    <w:rPr>
      <w:rFonts w:ascii="Calibri" w:eastAsia="宋体" w:hAnsi="Calibri" w:cs="Times New Roman"/>
    </w:rPr>
  </w:style>
  <w:style w:type="paragraph" w:customStyle="1" w:styleId="flType">
    <w:name w:val="flType"/>
    <w:basedOn w:val="a"/>
    <w:uiPriority w:val="99"/>
    <w:qFormat/>
    <w:rsid w:val="002C5E3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2C5E3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f3">
    <w:name w:val="无间隔 Char"/>
    <w:link w:val="1a"/>
    <w:qFormat/>
    <w:locked/>
    <w:rsid w:val="002C5E3D"/>
    <w:rPr>
      <w:rFonts w:ascii="Calibri" w:eastAsia="Times New Roman" w:hAnsi="Calibri"/>
      <w:sz w:val="22"/>
      <w:lang w:eastAsia="en-US" w:bidi="en-US"/>
    </w:rPr>
  </w:style>
  <w:style w:type="paragraph" w:customStyle="1" w:styleId="1a">
    <w:name w:val="无间隔1"/>
    <w:link w:val="Charf3"/>
    <w:qFormat/>
    <w:rsid w:val="002C5E3D"/>
    <w:rPr>
      <w:rFonts w:ascii="Calibri" w:eastAsia="Times New Roman" w:hAnsi="Calibri"/>
      <w:sz w:val="22"/>
      <w:lang w:eastAsia="en-US" w:bidi="en-US"/>
    </w:rPr>
  </w:style>
  <w:style w:type="paragraph" w:customStyle="1" w:styleId="1b">
    <w:name w:val="引用1"/>
    <w:basedOn w:val="a"/>
    <w:next w:val="a"/>
    <w:link w:val="Char14"/>
    <w:qFormat/>
    <w:rsid w:val="002C5E3D"/>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2C5E3D"/>
    <w:rPr>
      <w:rFonts w:ascii="Calibri" w:eastAsia="宋体" w:hAnsi="Calibri" w:cs="Times New Roman"/>
      <w:i/>
      <w:iCs/>
      <w:color w:val="000000"/>
      <w:kern w:val="0"/>
      <w:sz w:val="22"/>
      <w:lang w:eastAsia="en-US" w:bidi="en-US"/>
    </w:rPr>
  </w:style>
  <w:style w:type="character" w:customStyle="1" w:styleId="Charf4">
    <w:name w:val="引用 Char"/>
    <w:basedOn w:val="a1"/>
    <w:qFormat/>
    <w:rsid w:val="002C5E3D"/>
    <w:rPr>
      <w:i/>
      <w:iCs/>
      <w:color w:val="000000" w:themeColor="text1"/>
      <w:kern w:val="2"/>
      <w:sz w:val="21"/>
    </w:rPr>
  </w:style>
  <w:style w:type="paragraph" w:customStyle="1" w:styleId="1c">
    <w:name w:val="明显引用1"/>
    <w:basedOn w:val="a"/>
    <w:next w:val="a"/>
    <w:link w:val="Char15"/>
    <w:qFormat/>
    <w:rsid w:val="002C5E3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2C5E3D"/>
    <w:rPr>
      <w:rFonts w:ascii="Calibri" w:eastAsia="宋体" w:hAnsi="Calibri" w:cs="Times New Roman"/>
      <w:b/>
      <w:bCs/>
      <w:i/>
      <w:iCs/>
      <w:color w:val="4F81BD"/>
      <w:kern w:val="0"/>
      <w:sz w:val="22"/>
      <w:lang w:eastAsia="en-US" w:bidi="en-US"/>
    </w:rPr>
  </w:style>
  <w:style w:type="character" w:customStyle="1" w:styleId="Charf5">
    <w:name w:val="明显引用 Char"/>
    <w:basedOn w:val="a1"/>
    <w:qFormat/>
    <w:rsid w:val="002C5E3D"/>
    <w:rPr>
      <w:b/>
      <w:bCs/>
      <w:i/>
      <w:iCs/>
      <w:color w:val="4F81BD" w:themeColor="accent1"/>
      <w:kern w:val="2"/>
      <w:sz w:val="21"/>
    </w:rPr>
  </w:style>
  <w:style w:type="character" w:customStyle="1" w:styleId="CharChar9">
    <w:name w:val="+正文 Char Char"/>
    <w:link w:val="CharCharChar0"/>
    <w:qFormat/>
    <w:locked/>
    <w:rsid w:val="002C5E3D"/>
    <w:rPr>
      <w:rFonts w:ascii="楷体_GB2312" w:eastAsia="楷体_GB2312"/>
      <w:sz w:val="24"/>
    </w:rPr>
  </w:style>
  <w:style w:type="paragraph" w:customStyle="1" w:styleId="CharCharChar0">
    <w:name w:val="+正文 Char Char Char"/>
    <w:basedOn w:val="a"/>
    <w:link w:val="CharChar9"/>
    <w:qFormat/>
    <w:rsid w:val="002C5E3D"/>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2C5E3D"/>
    <w:rPr>
      <w:rFonts w:ascii="宋体" w:hAnsi="宋体"/>
      <w:sz w:val="24"/>
    </w:rPr>
  </w:style>
  <w:style w:type="paragraph" w:customStyle="1" w:styleId="CharChar2Char">
    <w:name w:val="+正文 Char Char2 Char"/>
    <w:basedOn w:val="a"/>
    <w:link w:val="CharChar2CharCharChar"/>
    <w:qFormat/>
    <w:rsid w:val="002C5E3D"/>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2C5E3D"/>
    <w:rPr>
      <w:rFonts w:ascii="宋体" w:hAnsi="宋体"/>
      <w:sz w:val="24"/>
    </w:rPr>
  </w:style>
  <w:style w:type="paragraph" w:customStyle="1" w:styleId="CharChar5Char">
    <w:name w:val="+正文 Char Char5 Char"/>
    <w:basedOn w:val="a"/>
    <w:link w:val="CharChar5CharCharChar"/>
    <w:qFormat/>
    <w:rsid w:val="002C5E3D"/>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2C5E3D"/>
    <w:rPr>
      <w:rFonts w:ascii="宋体" w:hAnsi="宋体"/>
      <w:sz w:val="24"/>
    </w:rPr>
  </w:style>
  <w:style w:type="paragraph" w:customStyle="1" w:styleId="CharChar3CharChar">
    <w:name w:val="+正文 Char Char3 Char Char"/>
    <w:basedOn w:val="a"/>
    <w:link w:val="CharChar3CharCharCharChar"/>
    <w:qFormat/>
    <w:rsid w:val="002C5E3D"/>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2C5E3D"/>
    <w:rPr>
      <w:rFonts w:ascii="宋体" w:hAnsi="宋体"/>
    </w:rPr>
  </w:style>
  <w:style w:type="paragraph" w:customStyle="1" w:styleId="1CharCharChar">
    <w:name w:val="+列表1 Char Char Char"/>
    <w:basedOn w:val="a"/>
    <w:link w:val="1CharCharCharCharChar"/>
    <w:qFormat/>
    <w:rsid w:val="002C5E3D"/>
    <w:pPr>
      <w:jc w:val="center"/>
    </w:pPr>
    <w:rPr>
      <w:rFonts w:ascii="宋体" w:hAnsi="宋体"/>
    </w:rPr>
  </w:style>
  <w:style w:type="character" w:customStyle="1" w:styleId="Char2CharChar">
    <w:name w:val="+正文 Char2 Char Char"/>
    <w:link w:val="Char20"/>
    <w:qFormat/>
    <w:locked/>
    <w:rsid w:val="002C5E3D"/>
    <w:rPr>
      <w:rFonts w:ascii="宋体" w:hAnsi="宋体"/>
      <w:sz w:val="24"/>
    </w:rPr>
  </w:style>
  <w:style w:type="paragraph" w:customStyle="1" w:styleId="Char20">
    <w:name w:val="+正文 Char2"/>
    <w:basedOn w:val="a"/>
    <w:link w:val="Char2CharChar"/>
    <w:qFormat/>
    <w:rsid w:val="002C5E3D"/>
    <w:pPr>
      <w:spacing w:line="360" w:lineRule="auto"/>
      <w:ind w:firstLineChars="200" w:firstLine="200"/>
    </w:pPr>
    <w:rPr>
      <w:rFonts w:ascii="宋体" w:hAnsi="宋体"/>
      <w:sz w:val="24"/>
    </w:rPr>
  </w:style>
  <w:style w:type="character" w:customStyle="1" w:styleId="CharChara">
    <w:name w:val="表文字 Char Char"/>
    <w:link w:val="affa"/>
    <w:qFormat/>
    <w:locked/>
    <w:rsid w:val="002C5E3D"/>
    <w:rPr>
      <w:rFonts w:ascii="楷体_GB2312" w:eastAsia="楷体_GB2312" w:hAnsi="宋体"/>
      <w:spacing w:val="-8"/>
      <w:sz w:val="24"/>
      <w:lang w:val="zh-CN"/>
    </w:rPr>
  </w:style>
  <w:style w:type="paragraph" w:customStyle="1" w:styleId="affa">
    <w:name w:val="表文字"/>
    <w:basedOn w:val="a"/>
    <w:link w:val="CharChara"/>
    <w:qFormat/>
    <w:rsid w:val="002C5E3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2C5E3D"/>
    <w:rPr>
      <w:rFonts w:ascii="宋体" w:hAnsi="宋体"/>
      <w:sz w:val="24"/>
    </w:rPr>
  </w:style>
  <w:style w:type="paragraph" w:customStyle="1" w:styleId="affb">
    <w:name w:val="+正文"/>
    <w:basedOn w:val="a"/>
    <w:link w:val="Char41"/>
    <w:qFormat/>
    <w:rsid w:val="002C5E3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2C5E3D"/>
    <w:rPr>
      <w:rFonts w:ascii="宋体" w:hAnsi="宋体"/>
      <w:sz w:val="24"/>
    </w:rPr>
  </w:style>
  <w:style w:type="paragraph" w:customStyle="1" w:styleId="Char5CharCharChar">
    <w:name w:val="+正文 Char5 Char Char Char"/>
    <w:basedOn w:val="a"/>
    <w:link w:val="Char5CharCharCharCharChar"/>
    <w:qFormat/>
    <w:rsid w:val="002C5E3D"/>
    <w:pPr>
      <w:spacing w:line="360" w:lineRule="auto"/>
      <w:ind w:firstLineChars="200" w:firstLine="200"/>
    </w:pPr>
    <w:rPr>
      <w:rFonts w:ascii="宋体" w:hAnsi="宋体"/>
      <w:sz w:val="24"/>
    </w:rPr>
  </w:style>
  <w:style w:type="paragraph" w:customStyle="1" w:styleId="1Char0">
    <w:name w:val="+1. Char"/>
    <w:basedOn w:val="a"/>
    <w:link w:val="1CharCharChar0"/>
    <w:qFormat/>
    <w:rsid w:val="002C5E3D"/>
    <w:rPr>
      <w:rFonts w:ascii="Times New Roman" w:eastAsia="宋体" w:hAnsi="Times New Roman" w:cs="Times New Roman"/>
      <w:szCs w:val="20"/>
    </w:rPr>
  </w:style>
  <w:style w:type="character" w:customStyle="1" w:styleId="1CharCharChar0">
    <w:name w:val="+1. Char Char Char"/>
    <w:link w:val="1Char0"/>
    <w:qFormat/>
    <w:locked/>
    <w:rsid w:val="002C5E3D"/>
    <w:rPr>
      <w:rFonts w:ascii="Times New Roman" w:eastAsia="宋体" w:hAnsi="Times New Roman" w:cs="Times New Roman"/>
      <w:szCs w:val="20"/>
    </w:rPr>
  </w:style>
  <w:style w:type="paragraph" w:customStyle="1" w:styleId="Char21">
    <w:name w:val="Char2"/>
    <w:basedOn w:val="a"/>
    <w:uiPriority w:val="99"/>
    <w:qFormat/>
    <w:rsid w:val="002C5E3D"/>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2C5E3D"/>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uiPriority w:val="99"/>
    <w:qFormat/>
    <w:rsid w:val="002C5E3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2C5E3D"/>
    <w:rPr>
      <w:rFonts w:ascii="黑体" w:eastAsia="宋体" w:hAnsi="宋体" w:cs="Times New Roman"/>
      <w:szCs w:val="20"/>
    </w:rPr>
  </w:style>
  <w:style w:type="character" w:customStyle="1" w:styleId="Charf6">
    <w:name w:val="标准款样式 Char"/>
    <w:basedOn w:val="a1"/>
    <w:link w:val="affc"/>
    <w:qFormat/>
    <w:rsid w:val="002C5E3D"/>
    <w:rPr>
      <w:rFonts w:ascii="黑体" w:eastAsia="宋体" w:hAnsi="宋体" w:cs="Times New Roman"/>
      <w:szCs w:val="20"/>
    </w:rPr>
  </w:style>
  <w:style w:type="paragraph" w:customStyle="1" w:styleId="affd">
    <w:name w:val="标准次分项"/>
    <w:basedOn w:val="a"/>
    <w:uiPriority w:val="99"/>
    <w:qFormat/>
    <w:rsid w:val="002C5E3D"/>
    <w:pPr>
      <w:jc w:val="left"/>
    </w:pPr>
    <w:rPr>
      <w:rFonts w:ascii="宋体" w:eastAsia="宋体" w:hAnsi="宋体" w:cs="Times New Roman"/>
      <w:szCs w:val="21"/>
    </w:rPr>
  </w:style>
  <w:style w:type="paragraph" w:customStyle="1" w:styleId="affe">
    <w:name w:val="段"/>
    <w:link w:val="Charf7"/>
    <w:qFormat/>
    <w:rsid w:val="002C5E3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basedOn w:val="a1"/>
    <w:link w:val="affe"/>
    <w:qFormat/>
    <w:rsid w:val="002C5E3D"/>
    <w:rPr>
      <w:rFonts w:ascii="宋体" w:eastAsia="宋体" w:hAnsi="Times New Roman" w:cs="Times New Roman"/>
      <w:kern w:val="0"/>
      <w:szCs w:val="20"/>
    </w:rPr>
  </w:style>
  <w:style w:type="character" w:customStyle="1" w:styleId="Char16">
    <w:name w:val="称呼 Char1"/>
    <w:basedOn w:val="a1"/>
    <w:uiPriority w:val="99"/>
    <w:semiHidden/>
    <w:qFormat/>
    <w:rsid w:val="002C5E3D"/>
  </w:style>
  <w:style w:type="character" w:customStyle="1" w:styleId="Char17">
    <w:name w:val="正文文本 Char1"/>
    <w:basedOn w:val="a1"/>
    <w:qFormat/>
    <w:rsid w:val="002C5E3D"/>
  </w:style>
  <w:style w:type="character" w:customStyle="1" w:styleId="Char18">
    <w:name w:val="正文首行缩进 Char1"/>
    <w:basedOn w:val="Char17"/>
    <w:uiPriority w:val="99"/>
    <w:semiHidden/>
    <w:qFormat/>
    <w:rsid w:val="002C5E3D"/>
  </w:style>
  <w:style w:type="character" w:customStyle="1" w:styleId="Char19">
    <w:name w:val="批注文字 Char1"/>
    <w:basedOn w:val="a1"/>
    <w:uiPriority w:val="99"/>
    <w:semiHidden/>
    <w:qFormat/>
    <w:rsid w:val="002C5E3D"/>
  </w:style>
  <w:style w:type="character" w:customStyle="1" w:styleId="3Char10">
    <w:name w:val="正文文本 3 Char1"/>
    <w:basedOn w:val="a1"/>
    <w:uiPriority w:val="99"/>
    <w:semiHidden/>
    <w:qFormat/>
    <w:rsid w:val="002C5E3D"/>
    <w:rPr>
      <w:sz w:val="16"/>
      <w:szCs w:val="16"/>
    </w:rPr>
  </w:style>
  <w:style w:type="character" w:customStyle="1" w:styleId="Char1a">
    <w:name w:val="批注主题 Char1"/>
    <w:basedOn w:val="Char19"/>
    <w:uiPriority w:val="99"/>
    <w:semiHidden/>
    <w:qFormat/>
    <w:rsid w:val="002C5E3D"/>
    <w:rPr>
      <w:b/>
      <w:bCs/>
    </w:rPr>
  </w:style>
  <w:style w:type="character" w:customStyle="1" w:styleId="Char1b">
    <w:name w:val="注释标题 Char1"/>
    <w:basedOn w:val="a1"/>
    <w:uiPriority w:val="99"/>
    <w:semiHidden/>
    <w:qFormat/>
    <w:rsid w:val="002C5E3D"/>
  </w:style>
  <w:style w:type="character" w:customStyle="1" w:styleId="Char1c">
    <w:name w:val="副标题 Char1"/>
    <w:basedOn w:val="a1"/>
    <w:uiPriority w:val="11"/>
    <w:qFormat/>
    <w:rsid w:val="002C5E3D"/>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2C5E3D"/>
    <w:rPr>
      <w:sz w:val="18"/>
      <w:szCs w:val="18"/>
    </w:rPr>
  </w:style>
  <w:style w:type="character" w:customStyle="1" w:styleId="Char1e">
    <w:name w:val="日期 Char1"/>
    <w:basedOn w:val="a1"/>
    <w:uiPriority w:val="99"/>
    <w:semiHidden/>
    <w:qFormat/>
    <w:rsid w:val="002C5E3D"/>
  </w:style>
  <w:style w:type="character" w:customStyle="1" w:styleId="Char1f">
    <w:name w:val="页眉 Char1"/>
    <w:basedOn w:val="a1"/>
    <w:uiPriority w:val="99"/>
    <w:semiHidden/>
    <w:qFormat/>
    <w:rsid w:val="002C5E3D"/>
    <w:rPr>
      <w:sz w:val="18"/>
      <w:szCs w:val="18"/>
    </w:rPr>
  </w:style>
  <w:style w:type="character" w:customStyle="1" w:styleId="Char1f0">
    <w:name w:val="标题 Char1"/>
    <w:basedOn w:val="a1"/>
    <w:uiPriority w:val="10"/>
    <w:qFormat/>
    <w:rsid w:val="002C5E3D"/>
    <w:rPr>
      <w:rFonts w:asciiTheme="majorHAnsi" w:eastAsia="宋体" w:hAnsiTheme="majorHAnsi" w:cstheme="majorBidi"/>
      <w:b/>
      <w:bCs/>
      <w:sz w:val="32"/>
      <w:szCs w:val="32"/>
    </w:rPr>
  </w:style>
  <w:style w:type="paragraph" w:customStyle="1" w:styleId="-11">
    <w:name w:val="彩色列表 - 着色 11"/>
    <w:basedOn w:val="a"/>
    <w:uiPriority w:val="34"/>
    <w:qFormat/>
    <w:rsid w:val="002C5E3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2C5E3D"/>
  </w:style>
  <w:style w:type="paragraph" w:customStyle="1" w:styleId="110">
    <w:name w:val="列出段落11"/>
    <w:basedOn w:val="a"/>
    <w:uiPriority w:val="34"/>
    <w:qFormat/>
    <w:rsid w:val="002C5E3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2C5E3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2C5E3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2C5E3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2C5E3D"/>
    <w:rPr>
      <w:color w:val="2B579A"/>
      <w:shd w:val="clear" w:color="auto" w:fill="E6E6E6"/>
    </w:rPr>
  </w:style>
  <w:style w:type="paragraph" w:customStyle="1" w:styleId="TableText">
    <w:name w:val="Table Text"/>
    <w:basedOn w:val="a"/>
    <w:uiPriority w:val="99"/>
    <w:semiHidden/>
    <w:qFormat/>
    <w:rsid w:val="002C5E3D"/>
    <w:pPr>
      <w:widowControl/>
      <w:spacing w:line="300" w:lineRule="auto"/>
      <w:jc w:val="left"/>
    </w:pPr>
    <w:rPr>
      <w:rFonts w:ascii="宋体" w:eastAsia="宋体" w:hAnsi="宋体" w:cs="宋体"/>
      <w:bCs/>
      <w:sz w:val="22"/>
    </w:rPr>
  </w:style>
  <w:style w:type="table" w:customStyle="1" w:styleId="TableNormal">
    <w:name w:val="Table Normal"/>
    <w:semiHidden/>
    <w:qFormat/>
    <w:rsid w:val="002C5E3D"/>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1f1">
    <w:name w:val="纯文本 Char1"/>
    <w:basedOn w:val="a1"/>
    <w:uiPriority w:val="99"/>
    <w:qFormat/>
    <w:rsid w:val="002C5E3D"/>
    <w:rPr>
      <w:rFonts w:ascii="宋体" w:eastAsia="宋体" w:hAnsi="Courier New" w:cs="Times New Roman"/>
      <w:szCs w:val="20"/>
    </w:rPr>
  </w:style>
  <w:style w:type="paragraph" w:customStyle="1" w:styleId="-1111">
    <w:name w:val="彩色列表 - 着色 1111"/>
    <w:basedOn w:val="a"/>
    <w:uiPriority w:val="34"/>
    <w:qFormat/>
    <w:rsid w:val="002C5E3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character" w:customStyle="1" w:styleId="1f">
    <w:name w:val="@他1"/>
    <w:basedOn w:val="a1"/>
    <w:uiPriority w:val="99"/>
    <w:unhideWhenUsed/>
    <w:qFormat/>
    <w:rsid w:val="002C5E3D"/>
    <w:rPr>
      <w:color w:val="2B579A"/>
      <w:shd w:val="clear" w:color="auto" w:fill="E6E6E6"/>
    </w:rPr>
  </w:style>
  <w:style w:type="paragraph" w:customStyle="1" w:styleId="msonormal0">
    <w:name w:val="msonormal"/>
    <w:basedOn w:val="a"/>
    <w:uiPriority w:val="99"/>
    <w:qFormat/>
    <w:rsid w:val="002C5E3D"/>
    <w:pPr>
      <w:widowControl/>
      <w:spacing w:before="100" w:beforeAutospacing="1" w:after="100" w:afterAutospacing="1" w:line="300" w:lineRule="auto"/>
      <w:jc w:val="left"/>
    </w:pPr>
    <w:rPr>
      <w:rFonts w:ascii="宋体" w:eastAsia="宋体" w:hAnsi="宋体" w:cs="宋体"/>
      <w:bCs/>
      <w:kern w:val="0"/>
      <w:sz w:val="24"/>
      <w:szCs w:val="24"/>
    </w:rPr>
  </w:style>
  <w:style w:type="paragraph" w:customStyle="1" w:styleId="-111">
    <w:name w:val="彩色列表 - 着色 111"/>
    <w:basedOn w:val="a"/>
    <w:uiPriority w:val="34"/>
    <w:qFormat/>
    <w:rsid w:val="002C5E3D"/>
    <w:pPr>
      <w:widowControl/>
      <w:autoSpaceDE w:val="0"/>
      <w:autoSpaceDN w:val="0"/>
      <w:adjustRightInd w:val="0"/>
      <w:spacing w:line="300" w:lineRule="auto"/>
      <w:ind w:firstLineChars="200" w:firstLine="420"/>
      <w:jc w:val="left"/>
    </w:pPr>
    <w:rPr>
      <w:rFonts w:ascii="宋体" w:eastAsia="宋体" w:hAnsi="Times New Roman" w:cs="Times New Roman"/>
      <w:bCs/>
      <w:kern w:val="0"/>
      <w:sz w:val="34"/>
      <w:szCs w:val="20"/>
    </w:rPr>
  </w:style>
  <w:style w:type="character" w:customStyle="1" w:styleId="font01">
    <w:name w:val="font01"/>
    <w:basedOn w:val="a1"/>
    <w:qFormat/>
    <w:rsid w:val="002C5E3D"/>
    <w:rPr>
      <w:rFonts w:ascii="宋体" w:eastAsia="宋体" w:hAnsi="宋体" w:cs="宋体" w:hint="eastAsia"/>
      <w:color w:val="000000"/>
      <w:sz w:val="22"/>
      <w:szCs w:val="22"/>
      <w:u w:val="none"/>
    </w:rPr>
  </w:style>
  <w:style w:type="character" w:customStyle="1" w:styleId="font31">
    <w:name w:val="font31"/>
    <w:basedOn w:val="a1"/>
    <w:qFormat/>
    <w:rsid w:val="002C5E3D"/>
    <w:rPr>
      <w:rFonts w:ascii="宋体" w:eastAsia="宋体" w:hAnsi="宋体" w:cs="宋体" w:hint="eastAsia"/>
      <w:color w:val="000000"/>
      <w:sz w:val="22"/>
      <w:szCs w:val="22"/>
      <w:u w:val="none"/>
    </w:rPr>
  </w:style>
  <w:style w:type="paragraph" w:customStyle="1" w:styleId="afff">
    <w:name w:val="表格文字"/>
    <w:basedOn w:val="a"/>
    <w:qFormat/>
    <w:rsid w:val="002C5E3D"/>
    <w:pPr>
      <w:adjustRightInd w:val="0"/>
      <w:spacing w:line="420" w:lineRule="atLeast"/>
      <w:jc w:val="left"/>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17848</Words>
  <Characters>18206</Characters>
  <Application>Microsoft Office Word</Application>
  <DocSecurity>0</DocSecurity>
  <Lines>1400</Lines>
  <Paragraphs>1201</Paragraphs>
  <ScaleCrop>false</ScaleCrop>
  <Company>Microsoft</Company>
  <LinksUpToDate>false</LinksUpToDate>
  <CharactersWithSpaces>34853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2025-09-22T01:14:00Z</dcterms:created>
  <dcterms:modified xsi:type="dcterms:W3CDTF">2025-09-22T02:56:00Z</dcterms:modified>
</cp:coreProperties>
</file>