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5D46" w14:textId="77777777" w:rsidR="00183D6C" w:rsidRPr="00FA3606" w:rsidRDefault="00183D6C" w:rsidP="00183D6C">
      <w:pPr>
        <w:widowControl/>
        <w:ind w:firstLineChars="200" w:firstLine="602"/>
        <w:jc w:val="center"/>
        <w:outlineLvl w:val="0"/>
        <w:rPr>
          <w:rFonts w:eastAsia="黑体"/>
          <w:b/>
          <w:kern w:val="0"/>
          <w:sz w:val="30"/>
          <w:szCs w:val="30"/>
        </w:rPr>
      </w:pPr>
      <w:bookmarkStart w:id="0" w:name="_Toc497211592"/>
      <w:bookmarkStart w:id="1" w:name="_Toc209957754"/>
      <w:r w:rsidRPr="00FA3606">
        <w:rPr>
          <w:rFonts w:eastAsia="黑体"/>
          <w:b/>
          <w:kern w:val="0"/>
          <w:sz w:val="30"/>
          <w:szCs w:val="30"/>
        </w:rPr>
        <w:t>第二章项目采购需求</w:t>
      </w:r>
      <w:bookmarkEnd w:id="0"/>
      <w:bookmarkEnd w:id="1"/>
    </w:p>
    <w:p w14:paraId="5F904FD9" w14:textId="77777777" w:rsidR="00183D6C" w:rsidRPr="00FA3606" w:rsidRDefault="00183D6C" w:rsidP="00183D6C">
      <w:pPr>
        <w:adjustRightInd w:val="0"/>
        <w:snapToGrid w:val="0"/>
        <w:jc w:val="center"/>
        <w:outlineLvl w:val="1"/>
        <w:rPr>
          <w:rFonts w:eastAsia="黑体"/>
          <w:sz w:val="30"/>
          <w:szCs w:val="30"/>
        </w:rPr>
      </w:pPr>
      <w:bookmarkStart w:id="2" w:name="_Toc209957755"/>
      <w:bookmarkStart w:id="3" w:name="_Toc497211593"/>
      <w:r w:rsidRPr="00FA3606">
        <w:rPr>
          <w:rFonts w:eastAsia="黑体" w:hint="eastAsia"/>
          <w:sz w:val="30"/>
          <w:szCs w:val="30"/>
        </w:rPr>
        <w:t>一、</w:t>
      </w:r>
      <w:r w:rsidRPr="00FA3606">
        <w:rPr>
          <w:rFonts w:eastAsia="黑体"/>
          <w:sz w:val="30"/>
          <w:szCs w:val="30"/>
        </w:rPr>
        <w:t>说明</w:t>
      </w:r>
      <w:bookmarkEnd w:id="2"/>
      <w:bookmarkEnd w:id="3"/>
    </w:p>
    <w:p w14:paraId="3E5416C4" w14:textId="77777777" w:rsidR="00183D6C" w:rsidRPr="00FA3606" w:rsidRDefault="00183D6C" w:rsidP="00183D6C">
      <w:pPr>
        <w:ind w:firstLineChars="192" w:firstLine="424"/>
        <w:outlineLvl w:val="2"/>
        <w:rPr>
          <w:b/>
          <w:sz w:val="22"/>
        </w:rPr>
      </w:pPr>
      <w:bookmarkStart w:id="4" w:name="_Toc209957756"/>
      <w:bookmarkStart w:id="5" w:name="_Toc497211594"/>
      <w:r w:rsidRPr="00FA3606">
        <w:rPr>
          <w:b/>
          <w:sz w:val="22"/>
        </w:rPr>
        <w:t xml:space="preserve">1 </w:t>
      </w:r>
      <w:r w:rsidRPr="00FA3606">
        <w:rPr>
          <w:b/>
          <w:sz w:val="22"/>
        </w:rPr>
        <w:t>总则</w:t>
      </w:r>
      <w:bookmarkEnd w:id="4"/>
      <w:bookmarkEnd w:id="5"/>
    </w:p>
    <w:p w14:paraId="3AFA3C5D" w14:textId="77777777" w:rsidR="00183D6C" w:rsidRPr="00FA3606" w:rsidRDefault="00183D6C" w:rsidP="00183D6C">
      <w:pPr>
        <w:adjustRightInd w:val="0"/>
        <w:snapToGrid w:val="0"/>
        <w:ind w:firstLineChars="192" w:firstLine="422"/>
        <w:jc w:val="left"/>
        <w:rPr>
          <w:sz w:val="22"/>
        </w:rPr>
      </w:pPr>
      <w:r w:rsidRPr="00FA3606">
        <w:rPr>
          <w:sz w:val="22"/>
        </w:rPr>
        <w:t xml:space="preserve">1.1 </w:t>
      </w:r>
      <w:r w:rsidRPr="00FA3606">
        <w:rPr>
          <w:rFonts w:hint="eastAsia"/>
          <w:sz w:val="22"/>
        </w:rPr>
        <w:t>供应商</w:t>
      </w:r>
      <w:r w:rsidRPr="00FA3606">
        <w:rPr>
          <w:sz w:val="22"/>
        </w:rPr>
        <w:t>应具备国家或行业管理部门规定的，在本市实施本项目所需的资格（资质）和相关手续（如果有），由此引起的所有有关事宜及费用由</w:t>
      </w:r>
      <w:r w:rsidRPr="00FA3606">
        <w:rPr>
          <w:rFonts w:hint="eastAsia"/>
          <w:sz w:val="22"/>
        </w:rPr>
        <w:t>供应商</w:t>
      </w:r>
      <w:r w:rsidRPr="00FA3606">
        <w:rPr>
          <w:sz w:val="22"/>
        </w:rPr>
        <w:t>自行负责。</w:t>
      </w:r>
    </w:p>
    <w:p w14:paraId="2CEA897D" w14:textId="77777777" w:rsidR="00183D6C" w:rsidRPr="00FA3606" w:rsidRDefault="00183D6C" w:rsidP="00183D6C">
      <w:pPr>
        <w:snapToGrid w:val="0"/>
        <w:ind w:firstLineChars="192" w:firstLine="422"/>
        <w:rPr>
          <w:sz w:val="22"/>
        </w:rPr>
      </w:pPr>
      <w:r w:rsidRPr="00FA3606">
        <w:rPr>
          <w:sz w:val="22"/>
        </w:rPr>
        <w:t xml:space="preserve">1.2 </w:t>
      </w:r>
      <w:r w:rsidRPr="00FA3606">
        <w:rPr>
          <w:rFonts w:hint="eastAsia"/>
          <w:sz w:val="22"/>
        </w:rPr>
        <w:t>供应商</w:t>
      </w:r>
      <w:r w:rsidRPr="00FA3606">
        <w:rPr>
          <w:sz w:val="22"/>
        </w:rPr>
        <w:t>提供的</w:t>
      </w:r>
      <w:r w:rsidRPr="00FA3606">
        <w:rPr>
          <w:rFonts w:hAnsi="宋体"/>
          <w:sz w:val="22"/>
        </w:rPr>
        <w:t>货物</w:t>
      </w:r>
      <w:r w:rsidRPr="00FA3606">
        <w:rPr>
          <w:rFonts w:hAnsi="宋体" w:hint="eastAsia"/>
          <w:sz w:val="22"/>
        </w:rPr>
        <w:t>和</w:t>
      </w:r>
      <w:r w:rsidRPr="00FA3606">
        <w:rPr>
          <w:sz w:val="22"/>
        </w:rPr>
        <w:t>服务应当符合</w:t>
      </w:r>
      <w:r w:rsidRPr="00FA3606">
        <w:rPr>
          <w:rFonts w:hint="eastAsia"/>
          <w:sz w:val="22"/>
        </w:rPr>
        <w:t>磋商</w:t>
      </w:r>
      <w:r w:rsidRPr="00FA3606">
        <w:rPr>
          <w:sz w:val="22"/>
        </w:rPr>
        <w:t>文件的要求，并且其质量完全符合国家标准、行业标准或地方标准。</w:t>
      </w:r>
      <w:r w:rsidRPr="00FA3606">
        <w:rPr>
          <w:rFonts w:hint="eastAsia"/>
          <w:sz w:val="22"/>
        </w:rPr>
        <w:t>所</w:t>
      </w:r>
      <w:r w:rsidRPr="00FA3606">
        <w:rPr>
          <w:rFonts w:hAnsi="宋体"/>
          <w:sz w:val="22"/>
        </w:rPr>
        <w:t>提供的货物应当是全新的、未使用过的</w:t>
      </w:r>
      <w:r w:rsidRPr="00FA3606">
        <w:rPr>
          <w:rFonts w:hAnsi="宋体" w:hint="eastAsia"/>
          <w:sz w:val="22"/>
        </w:rPr>
        <w:t>。</w:t>
      </w:r>
    </w:p>
    <w:p w14:paraId="3CA941C0" w14:textId="77777777" w:rsidR="00183D6C" w:rsidRPr="00FA3606" w:rsidRDefault="00183D6C" w:rsidP="00183D6C">
      <w:pPr>
        <w:adjustRightInd w:val="0"/>
        <w:snapToGrid w:val="0"/>
        <w:ind w:firstLineChars="192" w:firstLine="422"/>
        <w:jc w:val="left"/>
        <w:rPr>
          <w:sz w:val="22"/>
        </w:rPr>
      </w:pPr>
      <w:r w:rsidRPr="00FA3606">
        <w:rPr>
          <w:sz w:val="22"/>
        </w:rPr>
        <w:t xml:space="preserve">1.3 </w:t>
      </w:r>
      <w:r w:rsidRPr="00FA3606">
        <w:rPr>
          <w:rFonts w:hint="eastAsia"/>
          <w:sz w:val="22"/>
        </w:rPr>
        <w:t>供应商</w:t>
      </w:r>
      <w:r w:rsidRPr="00FA3606">
        <w:rPr>
          <w:sz w:val="22"/>
        </w:rPr>
        <w:t>在</w:t>
      </w:r>
      <w:r w:rsidRPr="00FA3606">
        <w:rPr>
          <w:rFonts w:hint="eastAsia"/>
          <w:sz w:val="22"/>
        </w:rPr>
        <w:t>磋商</w:t>
      </w:r>
      <w:r w:rsidRPr="00FA3606">
        <w:rPr>
          <w:sz w:val="22"/>
        </w:rPr>
        <w:t>前应认真了解项目的实施背景、应提供的服务内容和质量、项目考核管理要求等，一旦</w:t>
      </w:r>
      <w:r w:rsidRPr="00FA3606">
        <w:rPr>
          <w:rFonts w:hint="eastAsia"/>
          <w:sz w:val="22"/>
        </w:rPr>
        <w:t>成交</w:t>
      </w:r>
      <w:r w:rsidRPr="00FA3606">
        <w:rPr>
          <w:sz w:val="22"/>
        </w:rPr>
        <w:t>，应按照</w:t>
      </w:r>
      <w:r w:rsidRPr="00FA3606">
        <w:rPr>
          <w:rFonts w:hint="eastAsia"/>
          <w:sz w:val="22"/>
        </w:rPr>
        <w:t>磋商</w:t>
      </w:r>
      <w:r w:rsidRPr="00FA3606">
        <w:rPr>
          <w:sz w:val="22"/>
        </w:rPr>
        <w:t>文件和合同规定的要求提供相关服务。</w:t>
      </w:r>
    </w:p>
    <w:p w14:paraId="444C2536" w14:textId="77777777" w:rsidR="00183D6C" w:rsidRPr="00FA3606" w:rsidRDefault="00183D6C" w:rsidP="00183D6C">
      <w:pPr>
        <w:ind w:firstLineChars="192" w:firstLine="422"/>
        <w:rPr>
          <w:sz w:val="22"/>
        </w:rPr>
      </w:pPr>
      <w:r w:rsidRPr="00FA3606">
        <w:rPr>
          <w:sz w:val="22"/>
        </w:rPr>
        <w:t>1.</w:t>
      </w:r>
      <w:r w:rsidRPr="00FA3606">
        <w:rPr>
          <w:rFonts w:hint="eastAsia"/>
          <w:sz w:val="22"/>
        </w:rPr>
        <w:t>4</w:t>
      </w:r>
      <w:r w:rsidRPr="00FA3606">
        <w:rPr>
          <w:rFonts w:hint="eastAsia"/>
          <w:sz w:val="22"/>
        </w:rPr>
        <w:t>供应商</w:t>
      </w:r>
      <w:r w:rsidRPr="00FA3606">
        <w:rPr>
          <w:sz w:val="22"/>
        </w:rPr>
        <w:t>对所提供的</w:t>
      </w:r>
      <w:r w:rsidRPr="00FA3606">
        <w:rPr>
          <w:rFonts w:hAnsi="宋体"/>
          <w:sz w:val="22"/>
        </w:rPr>
        <w:t>货物</w:t>
      </w:r>
      <w:r w:rsidRPr="00FA3606">
        <w:rPr>
          <w:rFonts w:hAnsi="宋体" w:hint="eastAsia"/>
          <w:sz w:val="22"/>
        </w:rPr>
        <w:t>和</w:t>
      </w:r>
      <w:r w:rsidRPr="00FA3606">
        <w:rPr>
          <w:sz w:val="22"/>
        </w:rPr>
        <w:t>服务应当享有合法的所有权，没有侵犯任何第三方的知识产权、商业秘密、技术秘密等权利，而且不存在任何抵押、留置、查封等产权瑕疵。如采购人使用该服务构成上述侵权的，则由</w:t>
      </w:r>
      <w:r w:rsidRPr="00FA3606">
        <w:rPr>
          <w:rFonts w:hint="eastAsia"/>
          <w:sz w:val="22"/>
        </w:rPr>
        <w:t>成交供应商</w:t>
      </w:r>
      <w:r w:rsidRPr="00FA3606">
        <w:rPr>
          <w:sz w:val="22"/>
        </w:rPr>
        <w:t>承担全部责任。</w:t>
      </w:r>
    </w:p>
    <w:p w14:paraId="383C66E1"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5</w:t>
      </w:r>
      <w:r w:rsidRPr="00FA3606">
        <w:rPr>
          <w:rFonts w:hAnsi="宋体" w:hint="eastAsia"/>
          <w:sz w:val="22"/>
        </w:rPr>
        <w:t>供应商</w:t>
      </w:r>
      <w:r w:rsidRPr="00FA3606">
        <w:rPr>
          <w:rFonts w:hAnsi="宋体"/>
          <w:sz w:val="22"/>
        </w:rPr>
        <w:t>应如实准确地填写</w:t>
      </w:r>
      <w:r w:rsidRPr="00FA3606">
        <w:rPr>
          <w:rFonts w:hAnsi="宋体" w:hint="eastAsia"/>
          <w:sz w:val="22"/>
        </w:rPr>
        <w:t>参加磋商</w:t>
      </w:r>
      <w:r w:rsidRPr="00FA3606">
        <w:rPr>
          <w:rFonts w:hAnsi="宋体"/>
          <w:sz w:val="22"/>
        </w:rPr>
        <w:t>货物的规格型号、技术参数、品牌、产地等相关信息，因上述信息内容填写不完整、不准确，而导致</w:t>
      </w:r>
      <w:r w:rsidRPr="00FA3606">
        <w:rPr>
          <w:rFonts w:hAnsi="宋体" w:hint="eastAsia"/>
          <w:sz w:val="22"/>
        </w:rPr>
        <w:t>响应</w:t>
      </w:r>
      <w:r w:rsidRPr="00FA3606">
        <w:rPr>
          <w:rFonts w:hAnsi="宋体"/>
          <w:sz w:val="22"/>
        </w:rPr>
        <w:t>文件被误读、漏读，由</w:t>
      </w:r>
      <w:r w:rsidRPr="00FA3606">
        <w:rPr>
          <w:rFonts w:hAnsi="宋体" w:hint="eastAsia"/>
          <w:sz w:val="22"/>
        </w:rPr>
        <w:t>供应商</w:t>
      </w:r>
      <w:r w:rsidRPr="00FA3606">
        <w:rPr>
          <w:rFonts w:hAnsi="宋体"/>
          <w:sz w:val="22"/>
        </w:rPr>
        <w:t>自行负责，为此</w:t>
      </w:r>
      <w:r w:rsidRPr="00FA3606">
        <w:rPr>
          <w:rFonts w:hAnsi="宋体" w:hint="eastAsia"/>
          <w:sz w:val="22"/>
        </w:rPr>
        <w:t>供应商</w:t>
      </w:r>
      <w:r w:rsidRPr="00FA3606">
        <w:rPr>
          <w:rFonts w:hAnsi="宋体"/>
          <w:sz w:val="22"/>
        </w:rPr>
        <w:t>需承担其</w:t>
      </w:r>
      <w:r w:rsidRPr="00FA3606">
        <w:rPr>
          <w:rFonts w:hAnsi="宋体" w:hint="eastAsia"/>
          <w:sz w:val="22"/>
        </w:rPr>
        <w:t>响应</w:t>
      </w:r>
      <w:r w:rsidRPr="00FA3606">
        <w:rPr>
          <w:rFonts w:hAnsi="宋体"/>
          <w:sz w:val="22"/>
        </w:rPr>
        <w:t>文件在评</w:t>
      </w:r>
      <w:r w:rsidRPr="00FA3606">
        <w:rPr>
          <w:rFonts w:hAnsi="宋体" w:hint="eastAsia"/>
          <w:sz w:val="22"/>
        </w:rPr>
        <w:t>审</w:t>
      </w:r>
      <w:r w:rsidRPr="00FA3606">
        <w:rPr>
          <w:rFonts w:hAnsi="宋体"/>
          <w:sz w:val="22"/>
        </w:rPr>
        <w:t>时被扣分甚至被认定为无效</w:t>
      </w:r>
      <w:r w:rsidRPr="00FA3606">
        <w:rPr>
          <w:rFonts w:hAnsi="宋体" w:hint="eastAsia"/>
          <w:sz w:val="22"/>
        </w:rPr>
        <w:t>响应</w:t>
      </w:r>
      <w:r w:rsidRPr="00FA3606">
        <w:rPr>
          <w:rFonts w:hAnsi="宋体"/>
          <w:sz w:val="22"/>
        </w:rPr>
        <w:t>的风险。</w:t>
      </w:r>
    </w:p>
    <w:p w14:paraId="00438C8D" w14:textId="77777777" w:rsidR="00183D6C" w:rsidRPr="00FA3606" w:rsidRDefault="00183D6C" w:rsidP="00183D6C">
      <w:pPr>
        <w:snapToGrid w:val="0"/>
        <w:ind w:firstLineChars="200" w:firstLine="440"/>
        <w:jc w:val="left"/>
        <w:rPr>
          <w:rFonts w:cs="宋体"/>
          <w:sz w:val="22"/>
        </w:rPr>
      </w:pPr>
      <w:r w:rsidRPr="00FA3606">
        <w:rPr>
          <w:rFonts w:hint="eastAsia"/>
          <w:sz w:val="22"/>
        </w:rPr>
        <w:t>★</w:t>
      </w:r>
      <w:r w:rsidRPr="00FA3606">
        <w:rPr>
          <w:sz w:val="22"/>
        </w:rPr>
        <w:t>1.</w:t>
      </w:r>
      <w:r w:rsidRPr="00FA3606">
        <w:rPr>
          <w:rFonts w:hint="eastAsia"/>
          <w:sz w:val="22"/>
        </w:rPr>
        <w:t>6</w:t>
      </w:r>
      <w:r w:rsidRPr="00FA3606">
        <w:rPr>
          <w:rFonts w:cs="宋体" w:hint="eastAsia"/>
          <w:sz w:val="22"/>
        </w:rPr>
        <w:t>若本项目涉及国家强制认证产品（信息安全产品、</w:t>
      </w:r>
      <w:r w:rsidRPr="00FA3606">
        <w:rPr>
          <w:sz w:val="22"/>
        </w:rPr>
        <w:t>3C</w:t>
      </w:r>
      <w:r w:rsidRPr="00FA3606">
        <w:rPr>
          <w:rFonts w:cs="宋体" w:hint="eastAsia"/>
          <w:sz w:val="22"/>
        </w:rPr>
        <w:t>认证产品、强制节能产品、电信设备进网许可证等），则根据国家有关规定，供应商提供的产品必须满足强制认证要求。</w:t>
      </w:r>
      <w:r w:rsidRPr="00FA3606">
        <w:rPr>
          <w:rFonts w:hAnsi="宋体" w:hint="eastAsia"/>
          <w:sz w:val="22"/>
        </w:rPr>
        <w:t>（详见第一章磋商须知及前附表</w:t>
      </w:r>
      <w:r w:rsidRPr="00FA3606">
        <w:rPr>
          <w:rFonts w:hAnsi="宋体" w:hint="eastAsia"/>
          <w:sz w:val="22"/>
        </w:rPr>
        <w:t>17.2</w:t>
      </w:r>
      <w:r w:rsidRPr="00FA3606">
        <w:rPr>
          <w:rFonts w:hAnsi="宋体" w:hint="eastAsia"/>
          <w:sz w:val="22"/>
        </w:rPr>
        <w:t>（</w:t>
      </w:r>
      <w:r w:rsidRPr="00FA3606">
        <w:rPr>
          <w:rFonts w:hAnsi="宋体" w:hint="eastAsia"/>
          <w:sz w:val="22"/>
        </w:rPr>
        <w:t>7</w:t>
      </w:r>
      <w:r w:rsidRPr="00FA3606">
        <w:rPr>
          <w:rFonts w:hAnsi="宋体" w:hint="eastAsia"/>
          <w:sz w:val="22"/>
        </w:rPr>
        <w:t>））</w:t>
      </w:r>
    </w:p>
    <w:p w14:paraId="3A73A349" w14:textId="77777777" w:rsidR="00183D6C" w:rsidRPr="00FA3606" w:rsidRDefault="00183D6C" w:rsidP="00183D6C">
      <w:pPr>
        <w:snapToGrid w:val="0"/>
        <w:ind w:firstLineChars="192" w:firstLine="422"/>
        <w:rPr>
          <w:rFonts w:hAnsi="宋体" w:hint="eastAsia"/>
          <w:sz w:val="22"/>
        </w:rPr>
      </w:pPr>
      <w:r w:rsidRPr="00FA3606">
        <w:rPr>
          <w:rFonts w:ascii="宋体" w:hAnsi="宋体" w:cs="宋体" w:hint="eastAsia"/>
          <w:sz w:val="22"/>
        </w:rPr>
        <w:t>★</w:t>
      </w:r>
      <w:r w:rsidRPr="00FA3606">
        <w:rPr>
          <w:sz w:val="22"/>
        </w:rPr>
        <w:t>1.</w:t>
      </w:r>
      <w:r w:rsidRPr="00FA3606">
        <w:rPr>
          <w:rFonts w:hint="eastAsia"/>
          <w:sz w:val="22"/>
        </w:rPr>
        <w:t>7</w:t>
      </w:r>
      <w:r w:rsidRPr="00FA3606">
        <w:rPr>
          <w:rFonts w:hint="eastAsia"/>
          <w:sz w:val="22"/>
        </w:rPr>
        <w:t>供应商提供的产品和服务必须符合国家强制性标准。</w:t>
      </w:r>
    </w:p>
    <w:p w14:paraId="014C0BDB" w14:textId="77777777" w:rsidR="00183D6C" w:rsidRPr="00FA3606" w:rsidRDefault="00183D6C" w:rsidP="00183D6C">
      <w:pPr>
        <w:ind w:firstLineChars="192" w:firstLine="422"/>
        <w:rPr>
          <w:sz w:val="22"/>
        </w:rPr>
      </w:pPr>
      <w:r w:rsidRPr="00FA3606">
        <w:rPr>
          <w:sz w:val="22"/>
        </w:rPr>
        <w:t>1.</w:t>
      </w:r>
      <w:r w:rsidRPr="00FA3606">
        <w:rPr>
          <w:rFonts w:hint="eastAsia"/>
          <w:sz w:val="22"/>
        </w:rPr>
        <w:t>8</w:t>
      </w:r>
      <w:r w:rsidRPr="00FA3606">
        <w:rPr>
          <w:sz w:val="22"/>
        </w:rPr>
        <w:t>采购人在技术需求和图纸或图片（如果有）中指出的工艺、材料和货物的标准以及参照的技术参数或型号仅起说明作用，并没有任何限制性和排他性，</w:t>
      </w:r>
      <w:r w:rsidRPr="00FA3606">
        <w:rPr>
          <w:rFonts w:hint="eastAsia"/>
          <w:sz w:val="22"/>
        </w:rPr>
        <w:t>供应商</w:t>
      </w:r>
      <w:r w:rsidRPr="00FA3606">
        <w:rPr>
          <w:sz w:val="22"/>
        </w:rPr>
        <w:t>在</w:t>
      </w:r>
      <w:r w:rsidRPr="00FA3606">
        <w:rPr>
          <w:rFonts w:hint="eastAsia"/>
          <w:sz w:val="22"/>
        </w:rPr>
        <w:t>响应文件</w:t>
      </w:r>
      <w:r w:rsidRPr="00FA3606">
        <w:rPr>
          <w:sz w:val="22"/>
        </w:rPr>
        <w:t>中可以选用其他替代标准、技术参数或型号，但这些替代要在不影响功能实现的前提下，并在可接受范围内接受偏离。</w:t>
      </w:r>
    </w:p>
    <w:p w14:paraId="5D6F745F" w14:textId="77777777" w:rsidR="00183D6C" w:rsidRPr="00FA3606" w:rsidRDefault="00183D6C" w:rsidP="00183D6C">
      <w:pPr>
        <w:ind w:firstLineChars="192" w:firstLine="422"/>
        <w:rPr>
          <w:sz w:val="22"/>
        </w:rPr>
      </w:pPr>
      <w:r w:rsidRPr="00FA3606">
        <w:rPr>
          <w:sz w:val="22"/>
        </w:rPr>
        <w:t>1.</w:t>
      </w:r>
      <w:r w:rsidRPr="00FA3606">
        <w:rPr>
          <w:rFonts w:hint="eastAsia"/>
          <w:sz w:val="22"/>
        </w:rPr>
        <w:t>9</w:t>
      </w:r>
      <w:r w:rsidRPr="00FA3606">
        <w:rPr>
          <w:rFonts w:hint="eastAsia"/>
          <w:sz w:val="22"/>
        </w:rPr>
        <w:t>供应商</w:t>
      </w:r>
      <w:r w:rsidRPr="00FA3606">
        <w:rPr>
          <w:sz w:val="22"/>
        </w:rPr>
        <w:t>应根据本章节中详细技术规格要求，采用市场主流产品或按照要求提供定制产品参加</w:t>
      </w:r>
      <w:r w:rsidRPr="00FA3606">
        <w:rPr>
          <w:rFonts w:hint="eastAsia"/>
          <w:sz w:val="22"/>
        </w:rPr>
        <w:t>磋商</w:t>
      </w:r>
      <w:r w:rsidRPr="00FA3606">
        <w:rPr>
          <w:sz w:val="22"/>
        </w:rPr>
        <w:t>。同时，请</w:t>
      </w:r>
      <w:r w:rsidRPr="00FA3606">
        <w:rPr>
          <w:rFonts w:hint="eastAsia"/>
          <w:sz w:val="22"/>
        </w:rPr>
        <w:t>供应商</w:t>
      </w:r>
      <w:r w:rsidRPr="00FA3606">
        <w:rPr>
          <w:sz w:val="22"/>
        </w:rPr>
        <w:t>务必注意：无论是正偏离还是负偏离，都不得与</w:t>
      </w:r>
      <w:r w:rsidRPr="00FA3606">
        <w:rPr>
          <w:rFonts w:hint="eastAsia"/>
          <w:sz w:val="22"/>
        </w:rPr>
        <w:t>磋商</w:t>
      </w:r>
      <w:r w:rsidRPr="00FA3606">
        <w:rPr>
          <w:sz w:val="22"/>
        </w:rPr>
        <w:t>要求相差太大，否则将可能影响</w:t>
      </w:r>
      <w:r w:rsidRPr="00FA3606">
        <w:rPr>
          <w:rFonts w:hint="eastAsia"/>
          <w:sz w:val="22"/>
        </w:rPr>
        <w:t>供应商</w:t>
      </w:r>
      <w:r w:rsidRPr="00FA3606">
        <w:rPr>
          <w:sz w:val="22"/>
        </w:rPr>
        <w:t>的得分。一旦</w:t>
      </w:r>
      <w:r w:rsidRPr="00FA3606">
        <w:rPr>
          <w:rFonts w:hint="eastAsia"/>
          <w:sz w:val="22"/>
        </w:rPr>
        <w:t>成交</w:t>
      </w:r>
      <w:r w:rsidRPr="00FA3606">
        <w:rPr>
          <w:sz w:val="22"/>
        </w:rPr>
        <w:t>，</w:t>
      </w:r>
      <w:r w:rsidRPr="00FA3606">
        <w:rPr>
          <w:rFonts w:hint="eastAsia"/>
          <w:sz w:val="22"/>
        </w:rPr>
        <w:t>供应商</w:t>
      </w:r>
      <w:r w:rsidRPr="00FA3606">
        <w:rPr>
          <w:sz w:val="22"/>
        </w:rPr>
        <w:t>应按</w:t>
      </w:r>
      <w:r w:rsidRPr="00FA3606">
        <w:rPr>
          <w:rFonts w:hint="eastAsia"/>
          <w:sz w:val="22"/>
        </w:rPr>
        <w:t>响应</w:t>
      </w:r>
      <w:r w:rsidRPr="00FA3606">
        <w:rPr>
          <w:sz w:val="22"/>
        </w:rPr>
        <w:t>文件的承诺签订合同并提供相应的产品和服务。</w:t>
      </w:r>
    </w:p>
    <w:p w14:paraId="17D059F9"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10</w:t>
      </w:r>
      <w:r w:rsidRPr="00FA3606">
        <w:rPr>
          <w:rFonts w:hAnsi="宋体"/>
          <w:sz w:val="22"/>
        </w:rPr>
        <w:t>本项目如涉及软件开发，则开发软件（包括软件、源程序、数据文件、文档、记录、工作日志、或其它和该合同有关的资料的）的</w:t>
      </w:r>
      <w:r w:rsidRPr="00FA3606">
        <w:rPr>
          <w:rFonts w:hAnsi="宋体" w:hint="eastAsia"/>
          <w:sz w:val="22"/>
        </w:rPr>
        <w:t>全部</w:t>
      </w:r>
      <w:r w:rsidRPr="00FA3606">
        <w:rPr>
          <w:rFonts w:hAnsi="宋体"/>
          <w:sz w:val="22"/>
        </w:rPr>
        <w:t>知识产权归采购人所有。</w:t>
      </w:r>
      <w:r w:rsidRPr="00FA3606">
        <w:rPr>
          <w:rFonts w:hAnsi="宋体" w:hint="eastAsia"/>
          <w:sz w:val="22"/>
        </w:rPr>
        <w:t>供应商</w:t>
      </w:r>
      <w:r w:rsidRPr="00FA3606">
        <w:rPr>
          <w:rFonts w:hAnsi="宋体"/>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FA3606">
        <w:rPr>
          <w:rFonts w:hAnsi="宋体" w:hint="eastAsia"/>
          <w:sz w:val="22"/>
        </w:rPr>
        <w:t>供应商</w:t>
      </w:r>
      <w:r w:rsidRPr="00FA3606">
        <w:rPr>
          <w:rFonts w:hAnsi="宋体"/>
          <w:sz w:val="22"/>
        </w:rPr>
        <w:t>承担全部责任。</w:t>
      </w:r>
    </w:p>
    <w:p w14:paraId="2F187542" w14:textId="77777777" w:rsidR="00183D6C" w:rsidRPr="00FA3606" w:rsidRDefault="00183D6C" w:rsidP="00183D6C">
      <w:pPr>
        <w:snapToGrid w:val="0"/>
        <w:ind w:firstLineChars="192" w:firstLine="422"/>
        <w:rPr>
          <w:b/>
          <w:sz w:val="22"/>
          <w:u w:val="wavyHeavy"/>
        </w:rPr>
      </w:pPr>
      <w:r w:rsidRPr="00FA3606">
        <w:rPr>
          <w:sz w:val="22"/>
        </w:rPr>
        <w:t>1.</w:t>
      </w:r>
      <w:r w:rsidRPr="00FA3606">
        <w:rPr>
          <w:rFonts w:hint="eastAsia"/>
          <w:sz w:val="22"/>
        </w:rPr>
        <w:t>11</w:t>
      </w:r>
      <w:r w:rsidRPr="00FA3606">
        <w:rPr>
          <w:rFonts w:hint="eastAsia"/>
          <w:sz w:val="22"/>
        </w:rPr>
        <w:t>响应供应商认为磋商文件（包括磋商补充文件）存在排他性或歧视性条款，自收到磋商文件之日或者磋商文件公告期限届满之日起</w:t>
      </w:r>
      <w:r w:rsidRPr="00FA3606">
        <w:t>10</w:t>
      </w:r>
      <w:r w:rsidRPr="00FA3606">
        <w:t>日内</w:t>
      </w:r>
      <w:r w:rsidRPr="00FA3606">
        <w:rPr>
          <w:rFonts w:hint="eastAsia"/>
          <w:sz w:val="22"/>
        </w:rPr>
        <w:t>，以书面形式提出，并附相关证据。</w:t>
      </w:r>
    </w:p>
    <w:p w14:paraId="5857299C" w14:textId="77777777" w:rsidR="00183D6C" w:rsidRPr="00FA3606" w:rsidRDefault="00183D6C" w:rsidP="00183D6C">
      <w:pPr>
        <w:rPr>
          <w:sz w:val="22"/>
        </w:rPr>
      </w:pPr>
    </w:p>
    <w:p w14:paraId="22E42E33" w14:textId="77777777" w:rsidR="00183D6C" w:rsidRPr="00FA3606" w:rsidRDefault="00183D6C" w:rsidP="00183D6C">
      <w:pPr>
        <w:adjustRightInd w:val="0"/>
        <w:snapToGrid w:val="0"/>
        <w:jc w:val="center"/>
        <w:outlineLvl w:val="1"/>
        <w:rPr>
          <w:rFonts w:eastAsia="黑体"/>
          <w:sz w:val="30"/>
          <w:szCs w:val="30"/>
        </w:rPr>
      </w:pPr>
      <w:bookmarkStart w:id="6" w:name="_Toc209957757"/>
      <w:bookmarkStart w:id="7" w:name="_Toc123653491"/>
      <w:bookmarkStart w:id="8" w:name="_Toc486947676"/>
      <w:bookmarkStart w:id="9" w:name="_Toc497211595"/>
      <w:r w:rsidRPr="00FA3606">
        <w:rPr>
          <w:rFonts w:eastAsia="黑体"/>
          <w:sz w:val="30"/>
          <w:szCs w:val="30"/>
        </w:rPr>
        <w:lastRenderedPageBreak/>
        <w:t>二、项目概况</w:t>
      </w:r>
      <w:bookmarkEnd w:id="6"/>
      <w:bookmarkEnd w:id="7"/>
      <w:bookmarkEnd w:id="8"/>
      <w:bookmarkEnd w:id="9"/>
    </w:p>
    <w:p w14:paraId="26CD1CEA" w14:textId="77777777" w:rsidR="00183D6C" w:rsidRPr="00FA3606" w:rsidRDefault="00183D6C" w:rsidP="00183D6C">
      <w:pPr>
        <w:ind w:firstLineChars="192" w:firstLine="424"/>
        <w:outlineLvl w:val="2"/>
        <w:rPr>
          <w:b/>
          <w:sz w:val="22"/>
        </w:rPr>
      </w:pPr>
      <w:bookmarkStart w:id="10" w:name="_Toc209957758"/>
      <w:bookmarkStart w:id="11" w:name="_Toc497211598"/>
      <w:bookmarkStart w:id="12" w:name="_Toc123653492"/>
      <w:r w:rsidRPr="00FA3606">
        <w:rPr>
          <w:rFonts w:hint="eastAsia"/>
          <w:b/>
          <w:sz w:val="22"/>
        </w:rPr>
        <w:t>2</w:t>
      </w:r>
      <w:r w:rsidRPr="00FA3606">
        <w:rPr>
          <w:rFonts w:hint="eastAsia"/>
          <w:b/>
          <w:sz w:val="22"/>
        </w:rPr>
        <w:t>磋商</w:t>
      </w:r>
      <w:r w:rsidRPr="00FA3606">
        <w:rPr>
          <w:b/>
          <w:sz w:val="22"/>
        </w:rPr>
        <w:t>范围与内容</w:t>
      </w:r>
      <w:bookmarkEnd w:id="10"/>
      <w:bookmarkEnd w:id="11"/>
      <w:bookmarkEnd w:id="12"/>
    </w:p>
    <w:p w14:paraId="25DB144D" w14:textId="77777777" w:rsidR="00183D6C" w:rsidRPr="00FA3606" w:rsidRDefault="00183D6C" w:rsidP="00183D6C">
      <w:pPr>
        <w:ind w:firstLineChars="192" w:firstLine="422"/>
        <w:rPr>
          <w:sz w:val="22"/>
        </w:rPr>
      </w:pPr>
      <w:r w:rsidRPr="00FA3606">
        <w:rPr>
          <w:rFonts w:hint="eastAsia"/>
          <w:sz w:val="22"/>
        </w:rPr>
        <w:t>2</w:t>
      </w:r>
      <w:r w:rsidRPr="00FA3606">
        <w:rPr>
          <w:sz w:val="22"/>
        </w:rPr>
        <w:t xml:space="preserve">.1 </w:t>
      </w:r>
      <w:r w:rsidRPr="00FA3606">
        <w:rPr>
          <w:sz w:val="22"/>
        </w:rPr>
        <w:t>项目背景及现状</w:t>
      </w:r>
    </w:p>
    <w:p w14:paraId="60A698E6" w14:textId="77777777" w:rsidR="00183D6C" w:rsidRPr="00FA3606" w:rsidRDefault="00183D6C" w:rsidP="00183D6C">
      <w:pPr>
        <w:ind w:firstLineChars="192" w:firstLine="422"/>
        <w:rPr>
          <w:sz w:val="22"/>
        </w:rPr>
      </w:pPr>
      <w:r w:rsidRPr="00FA3606">
        <w:rPr>
          <w:rFonts w:hint="eastAsia"/>
          <w:sz w:val="22"/>
        </w:rPr>
        <w:t>根据区防汛指挥部办公室《浦东新区推进实施社区积水监测预警建设应用的指导意见（试行）》（浦汛办〔</w:t>
      </w:r>
      <w:r w:rsidRPr="00FA3606">
        <w:rPr>
          <w:rFonts w:hint="eastAsia"/>
          <w:sz w:val="22"/>
        </w:rPr>
        <w:t>2025</w:t>
      </w:r>
      <w:r w:rsidRPr="00FA3606">
        <w:rPr>
          <w:rFonts w:hint="eastAsia"/>
          <w:sz w:val="22"/>
        </w:rPr>
        <w:t>〕</w:t>
      </w:r>
      <w:r w:rsidRPr="00FA3606">
        <w:rPr>
          <w:rFonts w:hint="eastAsia"/>
          <w:sz w:val="22"/>
        </w:rPr>
        <w:t>2</w:t>
      </w:r>
      <w:r w:rsidRPr="00FA3606">
        <w:rPr>
          <w:rFonts w:hint="eastAsia"/>
          <w:sz w:val="22"/>
        </w:rPr>
        <w:t>号）文件精神，结合实际需要推动项目实施。</w:t>
      </w:r>
      <w:r w:rsidRPr="00FA3606">
        <w:rPr>
          <w:rFonts w:hint="eastAsia"/>
          <w:sz w:val="22"/>
        </w:rPr>
        <w:t>2024</w:t>
      </w:r>
      <w:r w:rsidRPr="00FA3606">
        <w:rPr>
          <w:rFonts w:hint="eastAsia"/>
          <w:sz w:val="22"/>
        </w:rPr>
        <w:t>年受台风影响，基层居（村）成为受灾重点区域，暴露出积水监测手段缺乏、人防模式受限等问题，亟需建设社区积水监测预警体系，完成小区积水、市镇道路路面积水和地下车库积水监测全覆盖及科学部署实施，保障安全度汛。</w:t>
      </w:r>
    </w:p>
    <w:p w14:paraId="7244A1F8" w14:textId="77777777" w:rsidR="00183D6C" w:rsidRPr="00FA3606" w:rsidRDefault="00183D6C" w:rsidP="00183D6C">
      <w:pPr>
        <w:ind w:firstLineChars="192" w:firstLine="422"/>
        <w:rPr>
          <w:sz w:val="22"/>
        </w:rPr>
      </w:pPr>
      <w:r w:rsidRPr="00FA3606">
        <w:rPr>
          <w:rFonts w:hint="eastAsia"/>
          <w:sz w:val="22"/>
        </w:rPr>
        <w:t>2</w:t>
      </w:r>
      <w:r w:rsidRPr="00FA3606">
        <w:rPr>
          <w:sz w:val="22"/>
        </w:rPr>
        <w:t xml:space="preserve">.2 </w:t>
      </w:r>
      <w:r w:rsidRPr="00FA3606">
        <w:rPr>
          <w:sz w:val="22"/>
        </w:rPr>
        <w:t>项目</w:t>
      </w:r>
      <w:r w:rsidRPr="00FA3606">
        <w:rPr>
          <w:rFonts w:hint="eastAsia"/>
          <w:sz w:val="22"/>
        </w:rPr>
        <w:t>磋商</w:t>
      </w:r>
      <w:r w:rsidRPr="00FA3606">
        <w:rPr>
          <w:sz w:val="22"/>
        </w:rPr>
        <w:t>范围及内容</w:t>
      </w:r>
    </w:p>
    <w:p w14:paraId="4E068EF2" w14:textId="77777777" w:rsidR="00183D6C" w:rsidRPr="00FA3606" w:rsidRDefault="00183D6C" w:rsidP="00183D6C">
      <w:pPr>
        <w:ind w:firstLineChars="192" w:firstLine="422"/>
        <w:rPr>
          <w:sz w:val="22"/>
        </w:rPr>
      </w:pPr>
      <w:r w:rsidRPr="00FA3606">
        <w:rPr>
          <w:rFonts w:hint="eastAsia"/>
          <w:sz w:val="22"/>
        </w:rPr>
        <w:t>本次项目计划完成本镇</w:t>
      </w:r>
      <w:r w:rsidRPr="00FA3606">
        <w:rPr>
          <w:rFonts w:hint="eastAsia"/>
          <w:sz w:val="22"/>
        </w:rPr>
        <w:t>27</w:t>
      </w:r>
      <w:r w:rsidRPr="00FA3606">
        <w:rPr>
          <w:rFonts w:hint="eastAsia"/>
          <w:sz w:val="22"/>
        </w:rPr>
        <w:t>个重点高风险小区、</w:t>
      </w:r>
      <w:r w:rsidRPr="00FA3606">
        <w:rPr>
          <w:rFonts w:hint="eastAsia"/>
          <w:sz w:val="22"/>
        </w:rPr>
        <w:t>1</w:t>
      </w:r>
      <w:r w:rsidRPr="00FA3606">
        <w:rPr>
          <w:rFonts w:hint="eastAsia"/>
          <w:sz w:val="22"/>
        </w:rPr>
        <w:t>个学校、</w:t>
      </w:r>
      <w:r w:rsidRPr="00FA3606">
        <w:rPr>
          <w:rFonts w:hint="eastAsia"/>
          <w:sz w:val="22"/>
        </w:rPr>
        <w:t>10</w:t>
      </w:r>
      <w:r w:rsidRPr="00FA3606">
        <w:rPr>
          <w:rFonts w:hint="eastAsia"/>
          <w:sz w:val="22"/>
        </w:rPr>
        <w:t>个高风险地下车库、</w:t>
      </w:r>
      <w:r w:rsidRPr="00FA3606">
        <w:rPr>
          <w:rFonts w:hint="eastAsia"/>
          <w:sz w:val="22"/>
        </w:rPr>
        <w:t>6</w:t>
      </w:r>
      <w:r w:rsidRPr="00FA3606">
        <w:rPr>
          <w:rFonts w:hint="eastAsia"/>
          <w:sz w:val="22"/>
        </w:rPr>
        <w:t>条市政道路、雨量监测覆盖</w:t>
      </w:r>
      <w:r w:rsidRPr="00FA3606">
        <w:rPr>
          <w:rFonts w:hint="eastAsia"/>
          <w:sz w:val="22"/>
        </w:rPr>
        <w:t>20</w:t>
      </w:r>
      <w:r w:rsidRPr="00FA3606">
        <w:rPr>
          <w:rFonts w:hint="eastAsia"/>
          <w:sz w:val="22"/>
        </w:rPr>
        <w:t>个小区、管网井流速监测覆盖</w:t>
      </w:r>
      <w:r w:rsidRPr="00FA3606">
        <w:rPr>
          <w:rFonts w:hint="eastAsia"/>
          <w:sz w:val="22"/>
        </w:rPr>
        <w:t>18</w:t>
      </w:r>
      <w:r w:rsidRPr="00FA3606">
        <w:rPr>
          <w:rFonts w:hint="eastAsia"/>
          <w:sz w:val="22"/>
        </w:rPr>
        <w:t>个小区、河道水位监测覆盖</w:t>
      </w:r>
      <w:r w:rsidRPr="00FA3606">
        <w:rPr>
          <w:rFonts w:hint="eastAsia"/>
          <w:sz w:val="22"/>
        </w:rPr>
        <w:t>1</w:t>
      </w:r>
      <w:r w:rsidRPr="00FA3606">
        <w:rPr>
          <w:rFonts w:hint="eastAsia"/>
          <w:sz w:val="22"/>
        </w:rPr>
        <w:t>条。整合多源数据资源，实现灾害风险实时监测</w:t>
      </w:r>
      <w:r w:rsidRPr="00FA3606">
        <w:rPr>
          <w:rFonts w:hint="eastAsia"/>
          <w:sz w:val="22"/>
        </w:rPr>
        <w:t>-</w:t>
      </w:r>
      <w:r w:rsidRPr="00FA3606">
        <w:rPr>
          <w:rFonts w:hint="eastAsia"/>
          <w:sz w:val="22"/>
        </w:rPr>
        <w:t>精准预警</w:t>
      </w:r>
      <w:r w:rsidRPr="00FA3606">
        <w:rPr>
          <w:rFonts w:hint="eastAsia"/>
          <w:sz w:val="22"/>
        </w:rPr>
        <w:t>-</w:t>
      </w:r>
      <w:r w:rsidRPr="00FA3606">
        <w:rPr>
          <w:rFonts w:hint="eastAsia"/>
          <w:sz w:val="22"/>
        </w:rPr>
        <w:t>快速响应</w:t>
      </w:r>
      <w:r w:rsidRPr="00FA3606">
        <w:rPr>
          <w:rFonts w:hint="eastAsia"/>
          <w:sz w:val="22"/>
        </w:rPr>
        <w:t>-</w:t>
      </w:r>
      <w:r w:rsidRPr="00FA3606">
        <w:rPr>
          <w:rFonts w:hint="eastAsia"/>
          <w:sz w:val="22"/>
        </w:rPr>
        <w:t>指挥调度</w:t>
      </w:r>
      <w:r w:rsidRPr="00FA3606">
        <w:rPr>
          <w:rFonts w:hint="eastAsia"/>
          <w:sz w:val="22"/>
        </w:rPr>
        <w:t>-</w:t>
      </w:r>
      <w:r w:rsidRPr="00FA3606">
        <w:rPr>
          <w:rFonts w:hint="eastAsia"/>
          <w:sz w:val="22"/>
        </w:rPr>
        <w:t>科学评估的闭环管理，实现积水灾情早发现</w:t>
      </w:r>
      <w:r w:rsidRPr="00FA3606">
        <w:rPr>
          <w:rFonts w:hint="eastAsia"/>
          <w:sz w:val="22"/>
        </w:rPr>
        <w:t>-</w:t>
      </w:r>
      <w:r w:rsidRPr="00FA3606">
        <w:rPr>
          <w:rFonts w:hint="eastAsia"/>
          <w:sz w:val="22"/>
        </w:rPr>
        <w:t>早预警</w:t>
      </w:r>
      <w:r w:rsidRPr="00FA3606">
        <w:rPr>
          <w:rFonts w:hint="eastAsia"/>
          <w:sz w:val="22"/>
        </w:rPr>
        <w:t>-</w:t>
      </w:r>
      <w:r w:rsidRPr="00FA3606">
        <w:rPr>
          <w:rFonts w:hint="eastAsia"/>
          <w:sz w:val="22"/>
        </w:rPr>
        <w:t>早处置</w:t>
      </w:r>
      <w:r w:rsidRPr="00FA3606">
        <w:rPr>
          <w:rFonts w:hint="eastAsia"/>
          <w:sz w:val="22"/>
        </w:rPr>
        <w:t>-</w:t>
      </w:r>
      <w:r w:rsidRPr="00FA3606">
        <w:rPr>
          <w:rFonts w:hint="eastAsia"/>
          <w:sz w:val="22"/>
        </w:rPr>
        <w:t>少损失，推动社区积水内涝治理从事后处置向事前预防转变。</w:t>
      </w:r>
    </w:p>
    <w:p w14:paraId="6CA6AA76" w14:textId="77777777" w:rsidR="00183D6C" w:rsidRPr="00FA3606" w:rsidRDefault="00183D6C" w:rsidP="00183D6C">
      <w:pPr>
        <w:ind w:firstLineChars="192" w:firstLine="422"/>
        <w:rPr>
          <w:sz w:val="22"/>
        </w:rPr>
      </w:pPr>
      <w:r w:rsidRPr="00FA3606">
        <w:rPr>
          <w:rFonts w:hint="eastAsia"/>
          <w:sz w:val="22"/>
        </w:rPr>
        <w:t>2</w:t>
      </w:r>
      <w:r w:rsidRPr="00FA3606">
        <w:rPr>
          <w:sz w:val="22"/>
        </w:rPr>
        <w:t xml:space="preserve">.3 </w:t>
      </w:r>
      <w:r w:rsidRPr="00FA3606">
        <w:rPr>
          <w:rFonts w:hint="eastAsia"/>
          <w:sz w:val="22"/>
        </w:rPr>
        <w:t>本项目要求自合同签订之日起</w:t>
      </w:r>
      <w:r w:rsidRPr="00FA3606">
        <w:rPr>
          <w:rFonts w:hint="eastAsia"/>
          <w:sz w:val="22"/>
        </w:rPr>
        <w:t>90</w:t>
      </w:r>
      <w:r w:rsidRPr="00FA3606">
        <w:rPr>
          <w:rFonts w:hint="eastAsia"/>
          <w:sz w:val="22"/>
        </w:rPr>
        <w:t>天内完成整体实施交付及验收，免费质保期不低于</w:t>
      </w:r>
      <w:r w:rsidRPr="00FA3606">
        <w:rPr>
          <w:rFonts w:hint="eastAsia"/>
          <w:sz w:val="22"/>
        </w:rPr>
        <w:t>365</w:t>
      </w:r>
      <w:r w:rsidRPr="00FA3606">
        <w:rPr>
          <w:rFonts w:hint="eastAsia"/>
          <w:sz w:val="22"/>
        </w:rPr>
        <w:t>天。</w:t>
      </w:r>
    </w:p>
    <w:p w14:paraId="50E654D2" w14:textId="77777777" w:rsidR="00183D6C" w:rsidRPr="00FA3606" w:rsidRDefault="00183D6C" w:rsidP="00183D6C">
      <w:pPr>
        <w:ind w:firstLineChars="192" w:firstLine="422"/>
        <w:rPr>
          <w:sz w:val="22"/>
          <w:lang w:val="zh-CN"/>
        </w:rPr>
      </w:pPr>
      <w:r w:rsidRPr="00FA3606">
        <w:rPr>
          <w:rFonts w:hint="eastAsia"/>
          <w:sz w:val="22"/>
        </w:rPr>
        <w:t>1</w:t>
      </w:r>
      <w:r w:rsidRPr="00FA3606">
        <w:rPr>
          <w:rFonts w:hint="eastAsia"/>
          <w:sz w:val="22"/>
        </w:rPr>
        <w:t>、开发阶段：合同签订后</w:t>
      </w:r>
      <w:r w:rsidRPr="00FA3606">
        <w:rPr>
          <w:rFonts w:hint="eastAsia"/>
          <w:sz w:val="22"/>
        </w:rPr>
        <w:t>50</w:t>
      </w:r>
      <w:r w:rsidRPr="00FA3606">
        <w:rPr>
          <w:rFonts w:hint="eastAsia"/>
          <w:sz w:val="22"/>
        </w:rPr>
        <w:t>天内完成设备安装调试及软件开发；</w:t>
      </w:r>
    </w:p>
    <w:p w14:paraId="2F50E21E" w14:textId="77777777" w:rsidR="00183D6C" w:rsidRPr="00FA3606" w:rsidRDefault="00183D6C" w:rsidP="00183D6C">
      <w:pPr>
        <w:ind w:firstLineChars="192" w:firstLine="422"/>
        <w:rPr>
          <w:sz w:val="22"/>
        </w:rPr>
      </w:pPr>
      <w:r w:rsidRPr="00FA3606">
        <w:rPr>
          <w:rFonts w:hint="eastAsia"/>
          <w:sz w:val="22"/>
        </w:rPr>
        <w:t>2</w:t>
      </w:r>
      <w:r w:rsidRPr="00FA3606">
        <w:rPr>
          <w:rFonts w:hint="eastAsia"/>
          <w:sz w:val="22"/>
        </w:rPr>
        <w:t>、试运行阶段：整体交付后进入</w:t>
      </w:r>
      <w:r w:rsidRPr="00FA3606">
        <w:rPr>
          <w:sz w:val="22"/>
        </w:rPr>
        <w:t>30</w:t>
      </w:r>
      <w:r w:rsidRPr="00FA3606">
        <w:rPr>
          <w:rFonts w:hint="eastAsia"/>
          <w:sz w:val="22"/>
        </w:rPr>
        <w:t>天试运行期；</w:t>
      </w:r>
    </w:p>
    <w:p w14:paraId="4CFF6CF8" w14:textId="77777777" w:rsidR="00183D6C" w:rsidRPr="00FA3606" w:rsidRDefault="00183D6C" w:rsidP="00183D6C">
      <w:pPr>
        <w:ind w:firstLineChars="192" w:firstLine="422"/>
        <w:rPr>
          <w:sz w:val="22"/>
        </w:rPr>
      </w:pPr>
      <w:r w:rsidRPr="00FA3606">
        <w:rPr>
          <w:rFonts w:hint="eastAsia"/>
          <w:sz w:val="22"/>
        </w:rPr>
        <w:t>3</w:t>
      </w:r>
      <w:r w:rsidRPr="00FA3606">
        <w:rPr>
          <w:rFonts w:hint="eastAsia"/>
          <w:sz w:val="22"/>
        </w:rPr>
        <w:t>、验收阶段：试运行期满后</w:t>
      </w:r>
      <w:r w:rsidRPr="00FA3606">
        <w:rPr>
          <w:rFonts w:hint="eastAsia"/>
          <w:sz w:val="22"/>
        </w:rPr>
        <w:t>1</w:t>
      </w:r>
      <w:r w:rsidRPr="00FA3606">
        <w:rPr>
          <w:sz w:val="22"/>
        </w:rPr>
        <w:t>0</w:t>
      </w:r>
      <w:r w:rsidRPr="00FA3606">
        <w:rPr>
          <w:rFonts w:hint="eastAsia"/>
          <w:sz w:val="22"/>
        </w:rPr>
        <w:t>天内通过最终验收；</w:t>
      </w:r>
    </w:p>
    <w:p w14:paraId="7E043849" w14:textId="77777777" w:rsidR="00183D6C" w:rsidRPr="00FA3606" w:rsidRDefault="00183D6C" w:rsidP="00183D6C">
      <w:pPr>
        <w:ind w:firstLineChars="192" w:firstLine="422"/>
        <w:rPr>
          <w:sz w:val="22"/>
          <w:lang w:val="zh-CN"/>
        </w:rPr>
      </w:pPr>
      <w:r w:rsidRPr="00FA3606">
        <w:rPr>
          <w:rFonts w:hint="eastAsia"/>
          <w:sz w:val="22"/>
        </w:rPr>
        <w:t>4</w:t>
      </w:r>
      <w:r w:rsidRPr="00FA3606">
        <w:rPr>
          <w:rFonts w:hint="eastAsia"/>
          <w:sz w:val="22"/>
        </w:rPr>
        <w:t>、质保期：系统最终验收通过后起算，免费质保期不低于</w:t>
      </w:r>
      <w:r w:rsidRPr="00FA3606">
        <w:rPr>
          <w:rFonts w:hint="eastAsia"/>
          <w:sz w:val="22"/>
        </w:rPr>
        <w:t>365</w:t>
      </w:r>
      <w:r w:rsidRPr="00FA3606">
        <w:rPr>
          <w:rFonts w:hint="eastAsia"/>
          <w:sz w:val="22"/>
        </w:rPr>
        <w:t>天。</w:t>
      </w:r>
    </w:p>
    <w:p w14:paraId="02F052B1" w14:textId="77777777" w:rsidR="00183D6C" w:rsidRPr="00FA3606" w:rsidRDefault="00183D6C" w:rsidP="00183D6C">
      <w:pPr>
        <w:adjustRightInd w:val="0"/>
        <w:snapToGrid w:val="0"/>
        <w:ind w:firstLine="420"/>
        <w:rPr>
          <w:rFonts w:asciiTheme="minorHAnsi" w:eastAsiaTheme="minorEastAsia" w:hAnsiTheme="minorHAnsi"/>
          <w:kern w:val="0"/>
          <w:sz w:val="20"/>
          <w:szCs w:val="20"/>
        </w:rPr>
      </w:pPr>
    </w:p>
    <w:p w14:paraId="58A101AD" w14:textId="77777777" w:rsidR="00183D6C" w:rsidRPr="00FA3606" w:rsidRDefault="00183D6C" w:rsidP="00183D6C">
      <w:pPr>
        <w:adjustRightInd w:val="0"/>
        <w:snapToGrid w:val="0"/>
        <w:ind w:firstLineChars="192" w:firstLine="424"/>
        <w:outlineLvl w:val="2"/>
        <w:rPr>
          <w:b/>
          <w:sz w:val="22"/>
        </w:rPr>
      </w:pPr>
      <w:bookmarkStart w:id="13" w:name="_Toc123653493"/>
      <w:bookmarkStart w:id="14" w:name="_Toc497211599"/>
      <w:bookmarkStart w:id="15" w:name="_Toc209957759"/>
      <w:r w:rsidRPr="00FA3606">
        <w:rPr>
          <w:rFonts w:hint="eastAsia"/>
          <w:b/>
          <w:sz w:val="22"/>
        </w:rPr>
        <w:t>3</w:t>
      </w:r>
      <w:r w:rsidRPr="00FA3606">
        <w:rPr>
          <w:b/>
          <w:sz w:val="22"/>
        </w:rPr>
        <w:t>承包方式</w:t>
      </w:r>
      <w:bookmarkEnd w:id="13"/>
      <w:bookmarkEnd w:id="14"/>
      <w:bookmarkEnd w:id="15"/>
    </w:p>
    <w:p w14:paraId="33CA3E97" w14:textId="77777777" w:rsidR="00183D6C" w:rsidRPr="00FA3606" w:rsidRDefault="00183D6C" w:rsidP="00183D6C">
      <w:pPr>
        <w:suppressAutoHyphens/>
        <w:adjustRightInd w:val="0"/>
        <w:snapToGrid w:val="0"/>
        <w:ind w:firstLineChars="192" w:firstLine="422"/>
        <w:rPr>
          <w:kern w:val="1"/>
          <w:sz w:val="22"/>
          <w:szCs w:val="20"/>
        </w:rPr>
      </w:pPr>
      <w:r w:rsidRPr="00FA3606">
        <w:rPr>
          <w:rFonts w:hint="eastAsia"/>
          <w:kern w:val="1"/>
          <w:sz w:val="22"/>
          <w:szCs w:val="20"/>
        </w:rPr>
        <w:t>3</w:t>
      </w:r>
      <w:r w:rsidRPr="00FA3606">
        <w:rPr>
          <w:kern w:val="1"/>
          <w:sz w:val="22"/>
          <w:szCs w:val="20"/>
        </w:rPr>
        <w:t xml:space="preserve">.1 </w:t>
      </w:r>
      <w:r w:rsidRPr="00FA3606">
        <w:rPr>
          <w:kern w:val="1"/>
          <w:sz w:val="22"/>
          <w:szCs w:val="20"/>
        </w:rPr>
        <w:t>依照本项目的</w:t>
      </w:r>
      <w:r w:rsidRPr="00FA3606">
        <w:rPr>
          <w:rFonts w:hint="eastAsia"/>
          <w:kern w:val="1"/>
          <w:sz w:val="22"/>
          <w:szCs w:val="20"/>
        </w:rPr>
        <w:t>磋商</w:t>
      </w:r>
      <w:r w:rsidRPr="00FA3606">
        <w:rPr>
          <w:kern w:val="1"/>
          <w:sz w:val="22"/>
          <w:szCs w:val="20"/>
        </w:rPr>
        <w:t>范围和内容，</w:t>
      </w:r>
      <w:r w:rsidRPr="00FA3606">
        <w:rPr>
          <w:rFonts w:hint="eastAsia"/>
          <w:kern w:val="1"/>
          <w:sz w:val="22"/>
          <w:szCs w:val="20"/>
        </w:rPr>
        <w:t>成交供应商</w:t>
      </w:r>
      <w:r w:rsidRPr="00FA3606">
        <w:rPr>
          <w:kern w:val="1"/>
          <w:sz w:val="22"/>
          <w:szCs w:val="20"/>
        </w:rPr>
        <w:t>以包质包量、包安全可靠</w:t>
      </w:r>
      <w:r w:rsidRPr="00FA3606">
        <w:rPr>
          <w:rFonts w:hint="eastAsia"/>
          <w:kern w:val="1"/>
          <w:sz w:val="22"/>
          <w:szCs w:val="20"/>
        </w:rPr>
        <w:t>的方式</w:t>
      </w:r>
      <w:r w:rsidRPr="00FA3606">
        <w:rPr>
          <w:kern w:val="1"/>
          <w:sz w:val="22"/>
          <w:szCs w:val="20"/>
        </w:rPr>
        <w:t>实施项目承包。</w:t>
      </w:r>
    </w:p>
    <w:p w14:paraId="70CFF12F" w14:textId="77777777" w:rsidR="00183D6C" w:rsidRPr="00FA3606" w:rsidRDefault="00183D6C" w:rsidP="00183D6C">
      <w:pPr>
        <w:suppressAutoHyphens/>
        <w:adjustRightInd w:val="0"/>
        <w:snapToGrid w:val="0"/>
        <w:ind w:firstLineChars="192" w:firstLine="422"/>
        <w:rPr>
          <w:kern w:val="1"/>
          <w:sz w:val="22"/>
          <w:szCs w:val="20"/>
        </w:rPr>
      </w:pPr>
      <w:r w:rsidRPr="00FA3606">
        <w:rPr>
          <w:rFonts w:hint="eastAsia"/>
          <w:kern w:val="1"/>
          <w:sz w:val="22"/>
          <w:szCs w:val="20"/>
        </w:rPr>
        <w:t>3</w:t>
      </w:r>
      <w:r w:rsidRPr="00FA3606">
        <w:rPr>
          <w:kern w:val="1"/>
          <w:sz w:val="22"/>
          <w:szCs w:val="20"/>
        </w:rPr>
        <w:t xml:space="preserve">.2 </w:t>
      </w:r>
      <w:r w:rsidRPr="00FA3606">
        <w:rPr>
          <w:kern w:val="1"/>
          <w:sz w:val="22"/>
          <w:szCs w:val="20"/>
        </w:rPr>
        <w:t>本项目不允许分包。</w:t>
      </w:r>
    </w:p>
    <w:p w14:paraId="7464791A" w14:textId="77777777" w:rsidR="00183D6C" w:rsidRPr="00FA3606" w:rsidRDefault="00183D6C" w:rsidP="00183D6C">
      <w:pPr>
        <w:adjustRightInd w:val="0"/>
        <w:snapToGrid w:val="0"/>
        <w:ind w:firstLineChars="192" w:firstLine="424"/>
        <w:outlineLvl w:val="2"/>
        <w:rPr>
          <w:b/>
          <w:sz w:val="22"/>
        </w:rPr>
      </w:pPr>
      <w:bookmarkStart w:id="16" w:name="_Toc497211600"/>
      <w:bookmarkStart w:id="17" w:name="_Toc209957760"/>
      <w:bookmarkStart w:id="18" w:name="_Toc123653494"/>
      <w:r w:rsidRPr="00FA3606">
        <w:rPr>
          <w:rFonts w:hint="eastAsia"/>
          <w:b/>
          <w:sz w:val="22"/>
        </w:rPr>
        <w:t>4</w:t>
      </w:r>
      <w:r w:rsidRPr="00FA3606">
        <w:rPr>
          <w:b/>
          <w:sz w:val="22"/>
        </w:rPr>
        <w:t>合同签订方式</w:t>
      </w:r>
      <w:bookmarkEnd w:id="16"/>
      <w:bookmarkEnd w:id="17"/>
      <w:bookmarkEnd w:id="18"/>
    </w:p>
    <w:p w14:paraId="4D86E357" w14:textId="77777777" w:rsidR="00183D6C" w:rsidRPr="00FA3606" w:rsidRDefault="00183D6C" w:rsidP="00183D6C">
      <w:pPr>
        <w:suppressAutoHyphens/>
        <w:adjustRightInd w:val="0"/>
        <w:snapToGrid w:val="0"/>
        <w:ind w:firstLineChars="192" w:firstLine="422"/>
        <w:rPr>
          <w:kern w:val="1"/>
          <w:sz w:val="22"/>
          <w:szCs w:val="20"/>
        </w:rPr>
      </w:pPr>
      <w:r w:rsidRPr="00FA3606">
        <w:rPr>
          <w:rFonts w:hint="eastAsia"/>
          <w:kern w:val="1"/>
          <w:sz w:val="22"/>
          <w:szCs w:val="20"/>
        </w:rPr>
        <w:t>4</w:t>
      </w:r>
      <w:r w:rsidRPr="00FA3606">
        <w:rPr>
          <w:kern w:val="1"/>
          <w:sz w:val="22"/>
          <w:szCs w:val="20"/>
        </w:rPr>
        <w:t xml:space="preserve">.1 </w:t>
      </w:r>
      <w:r w:rsidRPr="00FA3606">
        <w:rPr>
          <w:kern w:val="1"/>
          <w:sz w:val="22"/>
          <w:szCs w:val="20"/>
        </w:rPr>
        <w:t>本项目合同的标的、价格、质量及验收标准、考核管理、履约期限等主要条款应当与</w:t>
      </w:r>
      <w:r w:rsidRPr="00FA3606">
        <w:rPr>
          <w:rFonts w:hint="eastAsia"/>
          <w:kern w:val="1"/>
          <w:sz w:val="22"/>
          <w:szCs w:val="20"/>
        </w:rPr>
        <w:t>磋商</w:t>
      </w:r>
      <w:r w:rsidRPr="00FA3606">
        <w:rPr>
          <w:kern w:val="1"/>
          <w:sz w:val="22"/>
          <w:szCs w:val="20"/>
        </w:rPr>
        <w:t>文件和</w:t>
      </w:r>
      <w:r w:rsidRPr="00FA3606">
        <w:rPr>
          <w:rFonts w:hint="eastAsia"/>
          <w:kern w:val="1"/>
          <w:sz w:val="22"/>
          <w:szCs w:val="20"/>
        </w:rPr>
        <w:t>成交供应商响应</w:t>
      </w:r>
      <w:r w:rsidRPr="00FA3606">
        <w:rPr>
          <w:kern w:val="1"/>
          <w:sz w:val="22"/>
          <w:szCs w:val="20"/>
        </w:rPr>
        <w:t>文件的内容一致，并互相补充和解释。</w:t>
      </w:r>
    </w:p>
    <w:p w14:paraId="4ACC550D" w14:textId="77777777" w:rsidR="00183D6C" w:rsidRPr="00FA3606" w:rsidRDefault="00183D6C" w:rsidP="00183D6C">
      <w:pPr>
        <w:adjustRightInd w:val="0"/>
        <w:snapToGrid w:val="0"/>
        <w:ind w:firstLineChars="192" w:firstLine="424"/>
        <w:outlineLvl w:val="2"/>
        <w:rPr>
          <w:b/>
          <w:sz w:val="22"/>
        </w:rPr>
      </w:pPr>
      <w:bookmarkStart w:id="19" w:name="_Toc497211601"/>
      <w:bookmarkStart w:id="20" w:name="_Toc123653495"/>
      <w:bookmarkStart w:id="21" w:name="_Toc209957761"/>
      <w:r w:rsidRPr="00FA3606">
        <w:rPr>
          <w:rFonts w:hint="eastAsia"/>
          <w:b/>
          <w:sz w:val="22"/>
        </w:rPr>
        <w:t>5</w:t>
      </w:r>
      <w:r w:rsidRPr="00FA3606">
        <w:rPr>
          <w:b/>
          <w:sz w:val="22"/>
        </w:rPr>
        <w:t>支付方式</w:t>
      </w:r>
      <w:bookmarkEnd w:id="19"/>
      <w:bookmarkEnd w:id="20"/>
      <w:bookmarkEnd w:id="21"/>
    </w:p>
    <w:p w14:paraId="1BE7A266" w14:textId="77777777" w:rsidR="00183D6C" w:rsidRPr="00FA3606" w:rsidRDefault="00183D6C" w:rsidP="00183D6C">
      <w:pPr>
        <w:suppressAutoHyphens/>
        <w:adjustRightInd w:val="0"/>
        <w:snapToGrid w:val="0"/>
        <w:ind w:firstLineChars="192" w:firstLine="422"/>
        <w:rPr>
          <w:bCs/>
          <w:kern w:val="1"/>
          <w:sz w:val="22"/>
          <w:szCs w:val="20"/>
        </w:rPr>
      </w:pPr>
      <w:r w:rsidRPr="00FA3606">
        <w:rPr>
          <w:rFonts w:hint="eastAsia"/>
          <w:bCs/>
          <w:kern w:val="1"/>
          <w:sz w:val="22"/>
          <w:szCs w:val="20"/>
        </w:rPr>
        <w:t>5</w:t>
      </w:r>
      <w:r w:rsidRPr="00FA3606">
        <w:rPr>
          <w:bCs/>
          <w:kern w:val="1"/>
          <w:sz w:val="22"/>
          <w:szCs w:val="20"/>
        </w:rPr>
        <w:t xml:space="preserve">.1 </w:t>
      </w:r>
      <w:r w:rsidRPr="00FA3606">
        <w:rPr>
          <w:bCs/>
          <w:kern w:val="1"/>
          <w:sz w:val="22"/>
          <w:szCs w:val="20"/>
        </w:rPr>
        <w:t>本项目合同金额采用</w:t>
      </w:r>
      <w:r w:rsidRPr="00FA3606">
        <w:rPr>
          <w:b/>
          <w:sz w:val="22"/>
          <w:u w:val="single"/>
        </w:rPr>
        <w:t>分期付款</w:t>
      </w:r>
      <w:r w:rsidRPr="00FA3606">
        <w:rPr>
          <w:bCs/>
          <w:kern w:val="1"/>
          <w:sz w:val="22"/>
          <w:szCs w:val="20"/>
        </w:rPr>
        <w:t>方式，在采购人和</w:t>
      </w:r>
      <w:r w:rsidRPr="00FA3606">
        <w:rPr>
          <w:rFonts w:hint="eastAsia"/>
          <w:bCs/>
          <w:kern w:val="1"/>
          <w:sz w:val="22"/>
          <w:szCs w:val="20"/>
        </w:rPr>
        <w:t>成交供应商</w:t>
      </w:r>
      <w:r w:rsidRPr="00FA3606">
        <w:rPr>
          <w:bCs/>
          <w:kern w:val="1"/>
          <w:sz w:val="22"/>
          <w:szCs w:val="20"/>
        </w:rPr>
        <w:t>合同签订后，按下款要求支付相应的合同款项。</w:t>
      </w:r>
    </w:p>
    <w:p w14:paraId="204DF242" w14:textId="77777777" w:rsidR="00183D6C" w:rsidRPr="00FA3606" w:rsidRDefault="00183D6C" w:rsidP="00183D6C">
      <w:pPr>
        <w:suppressAutoHyphens/>
        <w:adjustRightInd w:val="0"/>
        <w:snapToGrid w:val="0"/>
        <w:ind w:firstLineChars="192" w:firstLine="422"/>
        <w:rPr>
          <w:bCs/>
          <w:kern w:val="1"/>
          <w:sz w:val="22"/>
          <w:szCs w:val="20"/>
        </w:rPr>
      </w:pPr>
      <w:r w:rsidRPr="00FA3606">
        <w:rPr>
          <w:rFonts w:hint="eastAsia"/>
          <w:bCs/>
          <w:kern w:val="1"/>
          <w:sz w:val="22"/>
          <w:szCs w:val="20"/>
        </w:rPr>
        <w:t>5</w:t>
      </w:r>
      <w:r w:rsidRPr="00FA3606">
        <w:rPr>
          <w:bCs/>
          <w:kern w:val="1"/>
          <w:sz w:val="22"/>
          <w:szCs w:val="20"/>
        </w:rPr>
        <w:t xml:space="preserve">.2 </w:t>
      </w:r>
      <w:r w:rsidRPr="00FA3606">
        <w:rPr>
          <w:bCs/>
          <w:kern w:val="1"/>
          <w:sz w:val="22"/>
          <w:szCs w:val="20"/>
        </w:rPr>
        <w:t>分期付款的时间进度要求和支付比例具体如下：</w:t>
      </w:r>
    </w:p>
    <w:tbl>
      <w:tblPr>
        <w:tblW w:w="4425" w:type="pct"/>
        <w:jc w:val="center"/>
        <w:tblBorders>
          <w:top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97"/>
        <w:gridCol w:w="4715"/>
        <w:gridCol w:w="1425"/>
      </w:tblGrid>
      <w:tr w:rsidR="00183D6C" w:rsidRPr="00FA3606" w14:paraId="3AA87242" w14:textId="77777777" w:rsidTr="00022786">
        <w:trPr>
          <w:tblHeader/>
          <w:jc w:val="center"/>
        </w:trPr>
        <w:tc>
          <w:tcPr>
            <w:tcW w:w="816" w:type="pct"/>
            <w:tcBorders>
              <w:top w:val="single" w:sz="6" w:space="0" w:color="000000"/>
              <w:left w:val="single" w:sz="6" w:space="0" w:color="000000"/>
              <w:bottom w:val="single" w:sz="6" w:space="0" w:color="000000"/>
            </w:tcBorders>
            <w:shd w:val="clear" w:color="auto" w:fill="FFFFFF"/>
            <w:tcMar>
              <w:top w:w="78" w:type="dxa"/>
              <w:left w:w="157" w:type="dxa"/>
              <w:bottom w:w="31" w:type="dxa"/>
              <w:right w:w="157" w:type="dxa"/>
            </w:tcMar>
            <w:vAlign w:val="center"/>
          </w:tcPr>
          <w:p w14:paraId="6953813A" w14:textId="77777777" w:rsidR="00183D6C" w:rsidRPr="00FA3606" w:rsidRDefault="00183D6C" w:rsidP="00022786">
            <w:pPr>
              <w:widowControl/>
              <w:adjustRightInd w:val="0"/>
              <w:snapToGrid w:val="0"/>
              <w:jc w:val="center"/>
              <w:rPr>
                <w:b/>
                <w:kern w:val="0"/>
                <w:sz w:val="22"/>
              </w:rPr>
            </w:pPr>
            <w:r w:rsidRPr="00FA3606">
              <w:rPr>
                <w:rFonts w:hAnsi="宋体"/>
                <w:b/>
                <w:kern w:val="0"/>
                <w:sz w:val="22"/>
              </w:rPr>
              <w:lastRenderedPageBreak/>
              <w:t>支付批次</w:t>
            </w:r>
          </w:p>
        </w:tc>
        <w:tc>
          <w:tcPr>
            <w:tcW w:w="3213" w:type="pct"/>
            <w:tcBorders>
              <w:top w:val="single" w:sz="6" w:space="0" w:color="000000"/>
              <w:left w:val="single" w:sz="6" w:space="0" w:color="000000"/>
              <w:bottom w:val="single" w:sz="6" w:space="0" w:color="000000"/>
              <w:right w:val="single" w:sz="6" w:space="0" w:color="000000"/>
            </w:tcBorders>
            <w:shd w:val="clear" w:color="auto" w:fill="FFFFFF"/>
            <w:tcMar>
              <w:top w:w="78" w:type="dxa"/>
              <w:left w:w="157" w:type="dxa"/>
              <w:bottom w:w="31" w:type="dxa"/>
              <w:right w:w="157" w:type="dxa"/>
            </w:tcMar>
            <w:vAlign w:val="center"/>
          </w:tcPr>
          <w:p w14:paraId="43917133" w14:textId="77777777" w:rsidR="00183D6C" w:rsidRPr="00FA3606" w:rsidRDefault="00183D6C" w:rsidP="00022786">
            <w:pPr>
              <w:widowControl/>
              <w:adjustRightInd w:val="0"/>
              <w:snapToGrid w:val="0"/>
              <w:jc w:val="center"/>
              <w:rPr>
                <w:b/>
                <w:kern w:val="0"/>
                <w:sz w:val="22"/>
              </w:rPr>
            </w:pPr>
            <w:r w:rsidRPr="00FA3606">
              <w:rPr>
                <w:rFonts w:hAnsi="宋体"/>
                <w:b/>
                <w:kern w:val="0"/>
                <w:sz w:val="22"/>
              </w:rPr>
              <w:t>支付时间和支付条件</w:t>
            </w:r>
          </w:p>
        </w:tc>
        <w:tc>
          <w:tcPr>
            <w:tcW w:w="971" w:type="pct"/>
            <w:tcBorders>
              <w:top w:val="single" w:sz="6" w:space="0" w:color="000000"/>
              <w:left w:val="single" w:sz="6" w:space="0" w:color="000000"/>
              <w:bottom w:val="single" w:sz="6" w:space="0" w:color="000000"/>
            </w:tcBorders>
            <w:shd w:val="clear" w:color="auto" w:fill="FFFFFF"/>
            <w:tcMar>
              <w:top w:w="78" w:type="dxa"/>
              <w:left w:w="157" w:type="dxa"/>
              <w:bottom w:w="31" w:type="dxa"/>
              <w:right w:w="157" w:type="dxa"/>
            </w:tcMar>
            <w:vAlign w:val="center"/>
          </w:tcPr>
          <w:p w14:paraId="3DB09748" w14:textId="77777777" w:rsidR="00183D6C" w:rsidRPr="00FA3606" w:rsidRDefault="00183D6C" w:rsidP="00022786">
            <w:pPr>
              <w:widowControl/>
              <w:adjustRightInd w:val="0"/>
              <w:snapToGrid w:val="0"/>
              <w:jc w:val="center"/>
              <w:rPr>
                <w:b/>
                <w:kern w:val="0"/>
                <w:sz w:val="22"/>
              </w:rPr>
            </w:pPr>
            <w:r w:rsidRPr="00FA3606">
              <w:rPr>
                <w:rFonts w:hAnsi="宋体"/>
                <w:b/>
                <w:kern w:val="0"/>
                <w:sz w:val="22"/>
              </w:rPr>
              <w:t>支付比例（</w:t>
            </w:r>
            <w:r w:rsidRPr="00FA3606">
              <w:rPr>
                <w:b/>
                <w:kern w:val="0"/>
                <w:sz w:val="22"/>
              </w:rPr>
              <w:t>%</w:t>
            </w:r>
            <w:r w:rsidRPr="00FA3606">
              <w:rPr>
                <w:rFonts w:hAnsi="宋体"/>
                <w:b/>
                <w:kern w:val="0"/>
                <w:sz w:val="22"/>
              </w:rPr>
              <w:t>）</w:t>
            </w:r>
          </w:p>
        </w:tc>
      </w:tr>
      <w:tr w:rsidR="00183D6C" w:rsidRPr="00FA3606" w14:paraId="2F907106" w14:textId="77777777" w:rsidTr="00022786">
        <w:trPr>
          <w:trHeight w:val="32"/>
          <w:tblHeader/>
          <w:jc w:val="center"/>
        </w:trPr>
        <w:tc>
          <w:tcPr>
            <w:tcW w:w="816" w:type="pct"/>
            <w:tcBorders>
              <w:top w:val="single" w:sz="6" w:space="0" w:color="000000"/>
              <w:left w:val="single" w:sz="4" w:space="0" w:color="auto"/>
              <w:bottom w:val="single" w:sz="4" w:space="0" w:color="auto"/>
              <w:right w:val="single" w:sz="4" w:space="0" w:color="auto"/>
            </w:tcBorders>
            <w:shd w:val="clear" w:color="auto" w:fill="FFFFFF"/>
            <w:tcMar>
              <w:top w:w="78" w:type="dxa"/>
              <w:left w:w="157" w:type="dxa"/>
              <w:bottom w:w="31" w:type="dxa"/>
              <w:right w:w="157" w:type="dxa"/>
            </w:tcMar>
            <w:vAlign w:val="center"/>
          </w:tcPr>
          <w:p w14:paraId="6B34244B" w14:textId="77777777" w:rsidR="00183D6C" w:rsidRPr="00FA3606" w:rsidRDefault="00183D6C" w:rsidP="00022786">
            <w:pPr>
              <w:widowControl/>
              <w:adjustRightInd w:val="0"/>
              <w:snapToGrid w:val="0"/>
              <w:jc w:val="center"/>
              <w:rPr>
                <w:kern w:val="0"/>
                <w:sz w:val="22"/>
              </w:rPr>
            </w:pPr>
            <w:r w:rsidRPr="00FA3606">
              <w:rPr>
                <w:kern w:val="0"/>
                <w:sz w:val="22"/>
              </w:rPr>
              <w:t>1</w:t>
            </w:r>
          </w:p>
        </w:tc>
        <w:tc>
          <w:tcPr>
            <w:tcW w:w="3213" w:type="pct"/>
            <w:tcBorders>
              <w:top w:val="single" w:sz="6" w:space="0" w:color="000000"/>
              <w:left w:val="single" w:sz="4" w:space="0" w:color="auto"/>
              <w:bottom w:val="single" w:sz="4" w:space="0" w:color="auto"/>
              <w:right w:val="single" w:sz="4" w:space="0" w:color="auto"/>
            </w:tcBorders>
            <w:shd w:val="clear" w:color="auto" w:fill="FFFFFF"/>
            <w:tcMar>
              <w:top w:w="78" w:type="dxa"/>
              <w:left w:w="157" w:type="dxa"/>
              <w:bottom w:w="31" w:type="dxa"/>
              <w:right w:w="157" w:type="dxa"/>
            </w:tcMar>
            <w:vAlign w:val="center"/>
          </w:tcPr>
          <w:p w14:paraId="4A6134AD" w14:textId="77777777" w:rsidR="00183D6C" w:rsidRPr="00FA3606" w:rsidRDefault="00183D6C" w:rsidP="00022786">
            <w:pPr>
              <w:widowControl/>
              <w:adjustRightInd w:val="0"/>
              <w:snapToGrid w:val="0"/>
              <w:rPr>
                <w:sz w:val="22"/>
              </w:rPr>
            </w:pPr>
            <w:r w:rsidRPr="00FA3606">
              <w:rPr>
                <w:sz w:val="22"/>
              </w:rPr>
              <w:t>合同签订后</w:t>
            </w:r>
            <w:r w:rsidRPr="00FA3606">
              <w:rPr>
                <w:rFonts w:hint="eastAsia"/>
                <w:sz w:val="22"/>
                <w:u w:val="single"/>
              </w:rPr>
              <w:t>7</w:t>
            </w:r>
            <w:r w:rsidRPr="00FA3606">
              <w:rPr>
                <w:sz w:val="22"/>
              </w:rPr>
              <w:t>日内</w:t>
            </w:r>
          </w:p>
        </w:tc>
        <w:tc>
          <w:tcPr>
            <w:tcW w:w="971" w:type="pct"/>
            <w:tcBorders>
              <w:top w:val="single" w:sz="6" w:space="0" w:color="000000"/>
              <w:left w:val="single" w:sz="4" w:space="0" w:color="auto"/>
              <w:bottom w:val="single" w:sz="4" w:space="0" w:color="auto"/>
              <w:right w:val="single" w:sz="4" w:space="0" w:color="auto"/>
            </w:tcBorders>
            <w:shd w:val="clear" w:color="auto" w:fill="FFFFFF"/>
            <w:tcMar>
              <w:top w:w="78" w:type="dxa"/>
              <w:left w:w="157" w:type="dxa"/>
              <w:bottom w:w="31" w:type="dxa"/>
              <w:right w:w="157" w:type="dxa"/>
            </w:tcMar>
            <w:vAlign w:val="center"/>
          </w:tcPr>
          <w:p w14:paraId="0E2EAC30" w14:textId="77777777" w:rsidR="00183D6C" w:rsidRPr="00FA3606" w:rsidRDefault="00183D6C" w:rsidP="00022786">
            <w:pPr>
              <w:widowControl/>
              <w:adjustRightInd w:val="0"/>
              <w:snapToGrid w:val="0"/>
              <w:jc w:val="center"/>
              <w:rPr>
                <w:strike/>
                <w:kern w:val="0"/>
                <w:sz w:val="22"/>
              </w:rPr>
            </w:pPr>
            <w:r w:rsidRPr="00FA3606">
              <w:rPr>
                <w:rFonts w:hint="eastAsia"/>
                <w:kern w:val="0"/>
                <w:sz w:val="22"/>
              </w:rPr>
              <w:t>30</w:t>
            </w:r>
          </w:p>
        </w:tc>
      </w:tr>
      <w:tr w:rsidR="00183D6C" w:rsidRPr="00FA3606" w14:paraId="1F867413" w14:textId="77777777" w:rsidTr="00022786">
        <w:trPr>
          <w:trHeight w:val="75"/>
          <w:tblHeader/>
          <w:jc w:val="center"/>
        </w:trPr>
        <w:tc>
          <w:tcPr>
            <w:tcW w:w="816" w:type="pct"/>
            <w:tcBorders>
              <w:top w:val="single" w:sz="4" w:space="0" w:color="auto"/>
              <w:left w:val="single" w:sz="4" w:space="0" w:color="auto"/>
              <w:bottom w:val="single" w:sz="4" w:space="0" w:color="auto"/>
              <w:right w:val="single" w:sz="4" w:space="0" w:color="auto"/>
            </w:tcBorders>
            <w:shd w:val="clear" w:color="auto" w:fill="FFFFFF"/>
            <w:tcMar>
              <w:top w:w="78" w:type="dxa"/>
              <w:left w:w="157" w:type="dxa"/>
              <w:bottom w:w="31" w:type="dxa"/>
              <w:right w:w="157" w:type="dxa"/>
            </w:tcMar>
            <w:vAlign w:val="center"/>
          </w:tcPr>
          <w:p w14:paraId="534CC6E0" w14:textId="77777777" w:rsidR="00183D6C" w:rsidRPr="00FA3606" w:rsidRDefault="00183D6C" w:rsidP="00022786">
            <w:pPr>
              <w:adjustRightInd w:val="0"/>
              <w:snapToGrid w:val="0"/>
              <w:jc w:val="center"/>
              <w:rPr>
                <w:kern w:val="0"/>
                <w:sz w:val="22"/>
              </w:rPr>
            </w:pPr>
            <w:r w:rsidRPr="00FA3606">
              <w:rPr>
                <w:kern w:val="0"/>
                <w:sz w:val="22"/>
              </w:rPr>
              <w:t>2</w:t>
            </w:r>
          </w:p>
        </w:tc>
        <w:tc>
          <w:tcPr>
            <w:tcW w:w="3213" w:type="pct"/>
            <w:tcBorders>
              <w:top w:val="single" w:sz="4" w:space="0" w:color="auto"/>
              <w:left w:val="single" w:sz="4" w:space="0" w:color="auto"/>
              <w:bottom w:val="single" w:sz="4" w:space="0" w:color="auto"/>
              <w:right w:val="single" w:sz="4" w:space="0" w:color="auto"/>
            </w:tcBorders>
            <w:shd w:val="clear" w:color="auto" w:fill="FFFFFF"/>
            <w:tcMar>
              <w:top w:w="78" w:type="dxa"/>
              <w:left w:w="157" w:type="dxa"/>
              <w:bottom w:w="31" w:type="dxa"/>
              <w:right w:w="157" w:type="dxa"/>
            </w:tcMar>
            <w:vAlign w:val="center"/>
          </w:tcPr>
          <w:p w14:paraId="43765518" w14:textId="77777777" w:rsidR="00183D6C" w:rsidRPr="00FA3606" w:rsidRDefault="00183D6C" w:rsidP="00022786">
            <w:pPr>
              <w:adjustRightInd w:val="0"/>
              <w:snapToGrid w:val="0"/>
              <w:rPr>
                <w:sz w:val="22"/>
              </w:rPr>
            </w:pPr>
            <w:r w:rsidRPr="00FA3606">
              <w:rPr>
                <w:rFonts w:hint="eastAsia"/>
                <w:sz w:val="22"/>
              </w:rPr>
              <w:t>进度款：所有软件交付并且设备进场安装调试完成，进入试运行阶段后，</w:t>
            </w:r>
            <w:r w:rsidRPr="00FA3606">
              <w:rPr>
                <w:rFonts w:hint="eastAsia"/>
                <w:sz w:val="22"/>
                <w:u w:val="single"/>
              </w:rPr>
              <w:t>7</w:t>
            </w:r>
            <w:r w:rsidRPr="00FA3606">
              <w:rPr>
                <w:rFonts w:hint="eastAsia"/>
                <w:sz w:val="22"/>
              </w:rPr>
              <w:t>日内支付</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78" w:type="dxa"/>
              <w:left w:w="157" w:type="dxa"/>
              <w:bottom w:w="31" w:type="dxa"/>
              <w:right w:w="157" w:type="dxa"/>
            </w:tcMar>
            <w:vAlign w:val="center"/>
          </w:tcPr>
          <w:p w14:paraId="2DAB4BC4" w14:textId="77777777" w:rsidR="00183D6C" w:rsidRPr="00FA3606" w:rsidRDefault="00183D6C" w:rsidP="00022786">
            <w:pPr>
              <w:widowControl/>
              <w:adjustRightInd w:val="0"/>
              <w:snapToGrid w:val="0"/>
              <w:jc w:val="center"/>
              <w:rPr>
                <w:strike/>
                <w:kern w:val="0"/>
                <w:sz w:val="22"/>
              </w:rPr>
            </w:pPr>
            <w:r w:rsidRPr="00FA3606">
              <w:rPr>
                <w:rFonts w:hint="eastAsia"/>
                <w:kern w:val="0"/>
                <w:sz w:val="22"/>
              </w:rPr>
              <w:t>40</w:t>
            </w:r>
          </w:p>
        </w:tc>
      </w:tr>
      <w:tr w:rsidR="00183D6C" w:rsidRPr="00FA3606" w14:paraId="26FC2620" w14:textId="77777777" w:rsidTr="00022786">
        <w:trPr>
          <w:tblHeader/>
          <w:jc w:val="center"/>
        </w:trPr>
        <w:tc>
          <w:tcPr>
            <w:tcW w:w="816" w:type="pct"/>
            <w:tcBorders>
              <w:top w:val="single" w:sz="4" w:space="0" w:color="auto"/>
              <w:left w:val="single" w:sz="4" w:space="0" w:color="auto"/>
              <w:bottom w:val="single" w:sz="4" w:space="0" w:color="auto"/>
            </w:tcBorders>
            <w:shd w:val="clear" w:color="auto" w:fill="FFFFFF"/>
            <w:tcMar>
              <w:top w:w="78" w:type="dxa"/>
              <w:left w:w="157" w:type="dxa"/>
              <w:bottom w:w="31" w:type="dxa"/>
              <w:right w:w="157" w:type="dxa"/>
            </w:tcMar>
            <w:vAlign w:val="center"/>
          </w:tcPr>
          <w:p w14:paraId="041FB687" w14:textId="77777777" w:rsidR="00183D6C" w:rsidRPr="00FA3606" w:rsidRDefault="00183D6C" w:rsidP="00022786">
            <w:pPr>
              <w:widowControl/>
              <w:adjustRightInd w:val="0"/>
              <w:snapToGrid w:val="0"/>
              <w:jc w:val="center"/>
              <w:rPr>
                <w:kern w:val="0"/>
                <w:sz w:val="22"/>
              </w:rPr>
            </w:pPr>
            <w:r w:rsidRPr="00FA3606">
              <w:rPr>
                <w:rFonts w:hint="eastAsia"/>
                <w:kern w:val="0"/>
                <w:sz w:val="22"/>
              </w:rPr>
              <w:t>3</w:t>
            </w:r>
          </w:p>
        </w:tc>
        <w:tc>
          <w:tcPr>
            <w:tcW w:w="3213" w:type="pct"/>
            <w:tcBorders>
              <w:top w:val="single" w:sz="4" w:space="0" w:color="auto"/>
              <w:left w:val="single" w:sz="6" w:space="0" w:color="000000"/>
              <w:bottom w:val="single" w:sz="4" w:space="0" w:color="auto"/>
              <w:right w:val="single" w:sz="6" w:space="0" w:color="000000"/>
            </w:tcBorders>
            <w:shd w:val="clear" w:color="auto" w:fill="FFFFFF"/>
            <w:tcMar>
              <w:top w:w="78" w:type="dxa"/>
              <w:left w:w="157" w:type="dxa"/>
              <w:bottom w:w="31" w:type="dxa"/>
              <w:right w:w="157" w:type="dxa"/>
            </w:tcMar>
            <w:vAlign w:val="center"/>
          </w:tcPr>
          <w:p w14:paraId="4FAA004E" w14:textId="77777777" w:rsidR="00183D6C" w:rsidRPr="00FA3606" w:rsidRDefault="00183D6C" w:rsidP="00022786">
            <w:pPr>
              <w:widowControl/>
              <w:adjustRightInd w:val="0"/>
              <w:snapToGrid w:val="0"/>
              <w:rPr>
                <w:sz w:val="22"/>
              </w:rPr>
            </w:pPr>
            <w:r w:rsidRPr="00FA3606">
              <w:rPr>
                <w:rFonts w:hint="eastAsia"/>
                <w:sz w:val="22"/>
              </w:rPr>
              <w:t>完工款：项目最终验收后，</w:t>
            </w:r>
            <w:r w:rsidRPr="00FA3606">
              <w:rPr>
                <w:rFonts w:hint="eastAsia"/>
                <w:sz w:val="22"/>
                <w:u w:val="single"/>
              </w:rPr>
              <w:t>7</w:t>
            </w:r>
            <w:r w:rsidRPr="00FA3606">
              <w:rPr>
                <w:rFonts w:hint="eastAsia"/>
                <w:sz w:val="22"/>
              </w:rPr>
              <w:t>日内支付</w:t>
            </w:r>
          </w:p>
        </w:tc>
        <w:tc>
          <w:tcPr>
            <w:tcW w:w="971" w:type="pct"/>
            <w:tcBorders>
              <w:top w:val="single" w:sz="4" w:space="0" w:color="auto"/>
              <w:left w:val="single" w:sz="6" w:space="0" w:color="000000"/>
              <w:bottom w:val="single" w:sz="4" w:space="0" w:color="auto"/>
            </w:tcBorders>
            <w:shd w:val="clear" w:color="auto" w:fill="FFFFFF"/>
            <w:tcMar>
              <w:top w:w="78" w:type="dxa"/>
              <w:left w:w="157" w:type="dxa"/>
              <w:bottom w:w="31" w:type="dxa"/>
              <w:right w:w="157" w:type="dxa"/>
            </w:tcMar>
            <w:vAlign w:val="center"/>
          </w:tcPr>
          <w:p w14:paraId="47DA9111" w14:textId="77777777" w:rsidR="00183D6C" w:rsidRPr="00FA3606" w:rsidRDefault="00183D6C" w:rsidP="00022786">
            <w:pPr>
              <w:widowControl/>
              <w:adjustRightInd w:val="0"/>
              <w:snapToGrid w:val="0"/>
              <w:jc w:val="center"/>
              <w:rPr>
                <w:kern w:val="0"/>
                <w:sz w:val="22"/>
              </w:rPr>
            </w:pPr>
            <w:r w:rsidRPr="00FA3606">
              <w:rPr>
                <w:rFonts w:hint="eastAsia"/>
                <w:kern w:val="0"/>
                <w:sz w:val="22"/>
              </w:rPr>
              <w:t>30</w:t>
            </w:r>
          </w:p>
        </w:tc>
      </w:tr>
    </w:tbl>
    <w:p w14:paraId="324F5126" w14:textId="77777777" w:rsidR="00183D6C" w:rsidRPr="00FA3606" w:rsidRDefault="00183D6C" w:rsidP="00183D6C">
      <w:pPr>
        <w:suppressAutoHyphens/>
        <w:adjustRightInd w:val="0"/>
        <w:snapToGrid w:val="0"/>
        <w:ind w:firstLineChars="192" w:firstLine="422"/>
        <w:rPr>
          <w:kern w:val="1"/>
          <w:sz w:val="22"/>
          <w:szCs w:val="20"/>
        </w:rPr>
      </w:pPr>
      <w:r w:rsidRPr="00FA3606">
        <w:rPr>
          <w:rFonts w:hint="eastAsia"/>
          <w:kern w:val="1"/>
          <w:sz w:val="22"/>
          <w:szCs w:val="20"/>
        </w:rPr>
        <w:t>5</w:t>
      </w:r>
      <w:r w:rsidRPr="00FA3606">
        <w:rPr>
          <w:kern w:val="1"/>
          <w:sz w:val="22"/>
          <w:szCs w:val="20"/>
        </w:rPr>
        <w:t>.3</w:t>
      </w:r>
      <w:r w:rsidRPr="00FA3606">
        <w:rPr>
          <w:rFonts w:hint="eastAsia"/>
          <w:kern w:val="1"/>
          <w:sz w:val="22"/>
          <w:szCs w:val="20"/>
        </w:rPr>
        <w:t>成交供应商</w:t>
      </w:r>
      <w:r w:rsidRPr="00FA3606">
        <w:rPr>
          <w:kern w:val="1"/>
          <w:sz w:val="22"/>
          <w:szCs w:val="20"/>
        </w:rPr>
        <w:t>因自身原因造成返工的工作量，采购人将不予计量和支付。</w:t>
      </w:r>
    </w:p>
    <w:p w14:paraId="27E8E923" w14:textId="77777777" w:rsidR="00183D6C" w:rsidRPr="00FA3606" w:rsidRDefault="00183D6C" w:rsidP="00183D6C">
      <w:pPr>
        <w:adjustRightInd w:val="0"/>
        <w:snapToGrid w:val="0"/>
        <w:ind w:firstLineChars="200" w:firstLine="440"/>
        <w:jc w:val="left"/>
        <w:rPr>
          <w:sz w:val="22"/>
        </w:rPr>
      </w:pPr>
      <w:r w:rsidRPr="00FA3606">
        <w:rPr>
          <w:rFonts w:hint="eastAsia"/>
          <w:sz w:val="22"/>
        </w:rPr>
        <w:t>5.4</w:t>
      </w:r>
      <w:r w:rsidRPr="00FA3606">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FA3606">
        <w:rPr>
          <w:sz w:val="22"/>
        </w:rPr>
        <w:t>1</w:t>
      </w:r>
      <w:r w:rsidRPr="00FA3606">
        <w:rPr>
          <w:rFonts w:hint="eastAsia"/>
          <w:sz w:val="22"/>
        </w:rPr>
        <w:t>年期贷款市场报价利率。</w:t>
      </w:r>
    </w:p>
    <w:p w14:paraId="2D449E63" w14:textId="77777777" w:rsidR="00183D6C" w:rsidRPr="00FA3606" w:rsidRDefault="00183D6C" w:rsidP="00183D6C">
      <w:pPr>
        <w:rPr>
          <w:sz w:val="20"/>
          <w:szCs w:val="20"/>
        </w:rPr>
      </w:pPr>
    </w:p>
    <w:p w14:paraId="3C7CF80F" w14:textId="77777777" w:rsidR="00183D6C" w:rsidRPr="00FA3606" w:rsidRDefault="00183D6C" w:rsidP="00183D6C">
      <w:pPr>
        <w:adjustRightInd w:val="0"/>
        <w:snapToGrid w:val="0"/>
        <w:jc w:val="center"/>
        <w:outlineLvl w:val="1"/>
        <w:rPr>
          <w:rFonts w:eastAsia="黑体"/>
          <w:sz w:val="30"/>
          <w:szCs w:val="30"/>
        </w:rPr>
      </w:pPr>
      <w:bookmarkStart w:id="22" w:name="_Toc123653496"/>
      <w:bookmarkStart w:id="23" w:name="_Toc209957762"/>
      <w:bookmarkStart w:id="24" w:name="_Toc497211602"/>
      <w:r w:rsidRPr="00FA3606">
        <w:rPr>
          <w:rFonts w:eastAsia="黑体"/>
          <w:sz w:val="30"/>
          <w:szCs w:val="30"/>
        </w:rPr>
        <w:t>三、技术质量要求</w:t>
      </w:r>
      <w:bookmarkEnd w:id="22"/>
      <w:bookmarkEnd w:id="23"/>
      <w:bookmarkEnd w:id="24"/>
    </w:p>
    <w:p w14:paraId="214524DA" w14:textId="77777777" w:rsidR="00183D6C" w:rsidRPr="00FA3606" w:rsidRDefault="00183D6C" w:rsidP="00183D6C">
      <w:pPr>
        <w:ind w:firstLineChars="192" w:firstLine="424"/>
        <w:outlineLvl w:val="2"/>
        <w:rPr>
          <w:b/>
          <w:sz w:val="22"/>
        </w:rPr>
      </w:pPr>
      <w:bookmarkStart w:id="25" w:name="_Toc209957763"/>
      <w:bookmarkStart w:id="26" w:name="_Toc497211603"/>
      <w:bookmarkStart w:id="27" w:name="_Toc123653497"/>
      <w:r w:rsidRPr="00FA3606">
        <w:rPr>
          <w:rFonts w:hint="eastAsia"/>
          <w:b/>
          <w:sz w:val="22"/>
        </w:rPr>
        <w:t>6</w:t>
      </w:r>
      <w:r w:rsidRPr="00FA3606">
        <w:rPr>
          <w:b/>
          <w:sz w:val="22"/>
        </w:rPr>
        <w:t>适用技术规范与规范性文件</w:t>
      </w:r>
      <w:bookmarkEnd w:id="25"/>
      <w:bookmarkEnd w:id="26"/>
      <w:bookmarkEnd w:id="27"/>
    </w:p>
    <w:p w14:paraId="74A38B05"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《安全防范视频监控联网系统信息传输、交换、控制技术要求》（</w:t>
      </w:r>
      <w:r w:rsidRPr="00FA3606">
        <w:rPr>
          <w:rFonts w:hint="eastAsia"/>
          <w:sz w:val="22"/>
        </w:rPr>
        <w:t>GB/T28181</w:t>
      </w:r>
      <w:r w:rsidRPr="00FA3606">
        <w:rPr>
          <w:rFonts w:hint="eastAsia"/>
          <w:sz w:val="22"/>
        </w:rPr>
        <w:t>）及其修改补充文件</w:t>
      </w:r>
    </w:p>
    <w:p w14:paraId="41193820"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《安全防范工程技术规范》</w:t>
      </w:r>
      <w:r w:rsidRPr="00FA3606">
        <w:rPr>
          <w:rFonts w:hint="eastAsia"/>
          <w:sz w:val="22"/>
        </w:rPr>
        <w:t>GB/T50348-2004</w:t>
      </w:r>
    </w:p>
    <w:p w14:paraId="7F8B0075"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《视频安防监控系统技术要求》</w:t>
      </w:r>
      <w:r w:rsidRPr="00FA3606">
        <w:rPr>
          <w:rFonts w:hint="eastAsia"/>
          <w:sz w:val="22"/>
        </w:rPr>
        <w:t>GA/T367-2001</w:t>
      </w:r>
    </w:p>
    <w:p w14:paraId="129D8ABB"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《社会治安综合治理基础数据规范》（</w:t>
      </w:r>
      <w:r w:rsidRPr="00FA3606">
        <w:rPr>
          <w:rFonts w:hint="eastAsia"/>
          <w:sz w:val="22"/>
        </w:rPr>
        <w:t>GB/T31000-2015</w:t>
      </w:r>
      <w:r w:rsidRPr="00FA3606">
        <w:rPr>
          <w:rFonts w:hint="eastAsia"/>
          <w:sz w:val="22"/>
        </w:rPr>
        <w:t>）</w:t>
      </w:r>
    </w:p>
    <w:p w14:paraId="40DFF616"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《社会治安综合治理综治中心建设与管理规范》（</w:t>
      </w:r>
      <w:r w:rsidRPr="00FA3606">
        <w:rPr>
          <w:rFonts w:hint="eastAsia"/>
          <w:sz w:val="22"/>
        </w:rPr>
        <w:t>GB /T33200-2016</w:t>
      </w:r>
      <w:r w:rsidRPr="00FA3606">
        <w:rPr>
          <w:rFonts w:hint="eastAsia"/>
          <w:sz w:val="22"/>
        </w:rPr>
        <w:t>）</w:t>
      </w:r>
    </w:p>
    <w:p w14:paraId="6AF06EC6"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《关于加强公共安全视频监控建设联网应用工作的若干意见》（发改高技</w:t>
      </w:r>
      <w:r w:rsidRPr="00FA3606">
        <w:rPr>
          <w:rFonts w:hint="eastAsia"/>
          <w:sz w:val="22"/>
        </w:rPr>
        <w:t xml:space="preserve">[2015]996 </w:t>
      </w:r>
      <w:r w:rsidRPr="00FA3606">
        <w:rPr>
          <w:rFonts w:hint="eastAsia"/>
          <w:sz w:val="22"/>
        </w:rPr>
        <w:t>号）</w:t>
      </w:r>
    </w:p>
    <w:p w14:paraId="24D69865"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w:t>
      </w:r>
      <w:r w:rsidRPr="00FA3606">
        <w:rPr>
          <w:rFonts w:hint="eastAsia"/>
          <w:sz w:val="22"/>
        </w:rPr>
        <w:t>64~1920kbit/s</w:t>
      </w:r>
      <w:r w:rsidRPr="00FA3606">
        <w:rPr>
          <w:rFonts w:hint="eastAsia"/>
          <w:sz w:val="22"/>
        </w:rPr>
        <w:t>会议电视系统进网技术要求》（</w:t>
      </w:r>
      <w:r w:rsidRPr="00FA3606">
        <w:rPr>
          <w:rFonts w:hint="eastAsia"/>
          <w:sz w:val="22"/>
        </w:rPr>
        <w:t>GB/T 15839-1995</w:t>
      </w:r>
      <w:r w:rsidRPr="00FA3606">
        <w:rPr>
          <w:rFonts w:hint="eastAsia"/>
          <w:sz w:val="22"/>
        </w:rPr>
        <w:t>）</w:t>
      </w:r>
    </w:p>
    <w:p w14:paraId="57A114E9"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《会议电视系统工程设计规范》（</w:t>
      </w:r>
      <w:r w:rsidRPr="00FA3606">
        <w:rPr>
          <w:rFonts w:hint="eastAsia"/>
          <w:sz w:val="22"/>
        </w:rPr>
        <w:t>YD5032-97</w:t>
      </w:r>
      <w:r w:rsidRPr="00FA3606">
        <w:rPr>
          <w:rFonts w:hint="eastAsia"/>
          <w:sz w:val="22"/>
        </w:rPr>
        <w:t>）</w:t>
      </w:r>
    </w:p>
    <w:p w14:paraId="59AC0DA7"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《公共广播系统工程技术规范》（</w:t>
      </w:r>
      <w:r w:rsidRPr="00FA3606">
        <w:rPr>
          <w:rFonts w:hint="eastAsia"/>
          <w:sz w:val="22"/>
        </w:rPr>
        <w:t>GB 50526-2010</w:t>
      </w:r>
      <w:r w:rsidRPr="00FA3606">
        <w:rPr>
          <w:rFonts w:hint="eastAsia"/>
          <w:sz w:val="22"/>
        </w:rPr>
        <w:t>）</w:t>
      </w:r>
    </w:p>
    <w:p w14:paraId="3894A5CC"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《关于高压缩比通信的视频编解码》（</w:t>
      </w:r>
      <w:r w:rsidRPr="00FA3606">
        <w:rPr>
          <w:rFonts w:hint="eastAsia"/>
          <w:sz w:val="22"/>
        </w:rPr>
        <w:t>ITU-T H.264</w:t>
      </w:r>
      <w:r w:rsidRPr="00FA3606">
        <w:rPr>
          <w:rFonts w:hint="eastAsia"/>
          <w:sz w:val="22"/>
        </w:rPr>
        <w:t>）</w:t>
      </w:r>
    </w:p>
    <w:p w14:paraId="39A94CB1"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《新型城域物联网专网建设导则》</w:t>
      </w:r>
      <w:r w:rsidRPr="00FA3606">
        <w:rPr>
          <w:rFonts w:hint="eastAsia"/>
          <w:sz w:val="22"/>
        </w:rPr>
        <w:t>2020</w:t>
      </w:r>
      <w:r w:rsidRPr="00FA3606">
        <w:rPr>
          <w:rFonts w:hint="eastAsia"/>
          <w:sz w:val="22"/>
        </w:rPr>
        <w:t>版</w:t>
      </w:r>
    </w:p>
    <w:p w14:paraId="2EEFE404"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《信息安全技术信息系统灾难恢复规范》（</w:t>
      </w:r>
      <w:r w:rsidRPr="00FA3606">
        <w:rPr>
          <w:rFonts w:hint="eastAsia"/>
          <w:sz w:val="22"/>
        </w:rPr>
        <w:t>GB/T 20988</w:t>
      </w:r>
      <w:r w:rsidRPr="00FA3606">
        <w:rPr>
          <w:rFonts w:hint="eastAsia"/>
          <w:sz w:val="22"/>
        </w:rPr>
        <w:t>－</w:t>
      </w:r>
      <w:r w:rsidRPr="00FA3606">
        <w:rPr>
          <w:rFonts w:hint="eastAsia"/>
          <w:sz w:val="22"/>
        </w:rPr>
        <w:t>2007</w:t>
      </w:r>
      <w:r w:rsidRPr="00FA3606">
        <w:rPr>
          <w:rFonts w:hint="eastAsia"/>
          <w:sz w:val="22"/>
        </w:rPr>
        <w:t>）</w:t>
      </w:r>
    </w:p>
    <w:p w14:paraId="440B2C65"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《信息系统安全等级保护基本要求》（</w:t>
      </w:r>
      <w:r w:rsidRPr="00FA3606">
        <w:rPr>
          <w:rFonts w:hint="eastAsia"/>
          <w:sz w:val="22"/>
        </w:rPr>
        <w:t>GB/T 22239</w:t>
      </w:r>
      <w:r w:rsidRPr="00FA3606">
        <w:rPr>
          <w:rFonts w:hint="eastAsia"/>
          <w:sz w:val="22"/>
        </w:rPr>
        <w:t>－</w:t>
      </w:r>
      <w:r w:rsidRPr="00FA3606">
        <w:rPr>
          <w:rFonts w:hint="eastAsia"/>
          <w:sz w:val="22"/>
        </w:rPr>
        <w:t>2008</w:t>
      </w:r>
      <w:r w:rsidRPr="00FA3606">
        <w:rPr>
          <w:rFonts w:hint="eastAsia"/>
          <w:sz w:val="22"/>
        </w:rPr>
        <w:t>）</w:t>
      </w:r>
    </w:p>
    <w:p w14:paraId="7BB2E858"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GB17859-1999</w:t>
      </w:r>
      <w:r w:rsidRPr="00FA3606">
        <w:rPr>
          <w:rFonts w:hint="eastAsia"/>
          <w:sz w:val="22"/>
        </w:rPr>
        <w:t>《计算机信息系统安全保护等级划分准则》</w:t>
      </w:r>
    </w:p>
    <w:p w14:paraId="19886704"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《信息系统安全等级保护基本要求》</w:t>
      </w:r>
    </w:p>
    <w:p w14:paraId="20E4BF6D"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lastRenderedPageBreak/>
        <w:t>GB/T 18019-1999</w:t>
      </w:r>
      <w:r w:rsidRPr="00FA3606">
        <w:rPr>
          <w:rFonts w:hint="eastAsia"/>
          <w:sz w:val="22"/>
        </w:rPr>
        <w:t>信息技术</w:t>
      </w:r>
      <w:r w:rsidRPr="00FA3606">
        <w:rPr>
          <w:rFonts w:hint="eastAsia"/>
          <w:sz w:val="22"/>
        </w:rPr>
        <w:t xml:space="preserve"> </w:t>
      </w:r>
      <w:r w:rsidRPr="00FA3606">
        <w:rPr>
          <w:rFonts w:hint="eastAsia"/>
          <w:sz w:val="22"/>
        </w:rPr>
        <w:t>包过滤防火墙安全技术要求</w:t>
      </w:r>
    </w:p>
    <w:p w14:paraId="02906A34"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18020-1999</w:t>
      </w:r>
      <w:r w:rsidRPr="00FA3606">
        <w:rPr>
          <w:rFonts w:hint="eastAsia"/>
          <w:sz w:val="22"/>
        </w:rPr>
        <w:t>信息技术</w:t>
      </w:r>
      <w:r w:rsidRPr="00FA3606">
        <w:rPr>
          <w:rFonts w:hint="eastAsia"/>
          <w:sz w:val="22"/>
        </w:rPr>
        <w:t xml:space="preserve"> </w:t>
      </w:r>
      <w:r w:rsidRPr="00FA3606">
        <w:rPr>
          <w:rFonts w:hint="eastAsia"/>
          <w:sz w:val="22"/>
        </w:rPr>
        <w:t>应用级防火墙安全技术要求</w:t>
      </w:r>
    </w:p>
    <w:p w14:paraId="794709CE"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18336.1-2001</w:t>
      </w:r>
      <w:r w:rsidRPr="00FA3606">
        <w:rPr>
          <w:rFonts w:hint="eastAsia"/>
          <w:sz w:val="22"/>
        </w:rPr>
        <w:t>信息技术</w:t>
      </w:r>
      <w:r w:rsidRPr="00FA3606">
        <w:rPr>
          <w:rFonts w:hint="eastAsia"/>
          <w:sz w:val="22"/>
        </w:rPr>
        <w:t xml:space="preserve"> </w:t>
      </w:r>
      <w:r w:rsidRPr="00FA3606">
        <w:rPr>
          <w:rFonts w:hint="eastAsia"/>
          <w:sz w:val="22"/>
        </w:rPr>
        <w:t>安全技术</w:t>
      </w:r>
      <w:r w:rsidRPr="00FA3606">
        <w:rPr>
          <w:rFonts w:hint="eastAsia"/>
          <w:sz w:val="22"/>
        </w:rPr>
        <w:t xml:space="preserve"> </w:t>
      </w:r>
      <w:r w:rsidRPr="00FA3606">
        <w:rPr>
          <w:rFonts w:hint="eastAsia"/>
          <w:sz w:val="22"/>
        </w:rPr>
        <w:t>信息技术安全性评估准则</w:t>
      </w:r>
      <w:r w:rsidRPr="00FA3606">
        <w:rPr>
          <w:rFonts w:hint="eastAsia"/>
          <w:sz w:val="22"/>
        </w:rPr>
        <w:t xml:space="preserve"> </w:t>
      </w:r>
      <w:r w:rsidRPr="00FA3606">
        <w:rPr>
          <w:rFonts w:hint="eastAsia"/>
          <w:sz w:val="22"/>
        </w:rPr>
        <w:t>第</w:t>
      </w:r>
      <w:r w:rsidRPr="00FA3606">
        <w:rPr>
          <w:rFonts w:hint="eastAsia"/>
          <w:sz w:val="22"/>
        </w:rPr>
        <w:t>1</w:t>
      </w:r>
      <w:r w:rsidRPr="00FA3606">
        <w:rPr>
          <w:rFonts w:hint="eastAsia"/>
          <w:sz w:val="22"/>
        </w:rPr>
        <w:t>部分</w:t>
      </w:r>
      <w:r w:rsidRPr="00FA3606">
        <w:rPr>
          <w:rFonts w:hint="eastAsia"/>
          <w:sz w:val="22"/>
        </w:rPr>
        <w:t>:</w:t>
      </w:r>
      <w:r w:rsidRPr="00FA3606">
        <w:rPr>
          <w:rFonts w:hint="eastAsia"/>
          <w:sz w:val="22"/>
        </w:rPr>
        <w:t>简介和一般模型</w:t>
      </w:r>
    </w:p>
    <w:p w14:paraId="35501787"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18336.2-2001</w:t>
      </w:r>
      <w:r w:rsidRPr="00FA3606">
        <w:rPr>
          <w:rFonts w:hint="eastAsia"/>
          <w:sz w:val="22"/>
        </w:rPr>
        <w:t>信息技术</w:t>
      </w:r>
      <w:r w:rsidRPr="00FA3606">
        <w:rPr>
          <w:rFonts w:hint="eastAsia"/>
          <w:sz w:val="22"/>
        </w:rPr>
        <w:t xml:space="preserve"> </w:t>
      </w:r>
      <w:r w:rsidRPr="00FA3606">
        <w:rPr>
          <w:rFonts w:hint="eastAsia"/>
          <w:sz w:val="22"/>
        </w:rPr>
        <w:t>安全技术</w:t>
      </w:r>
      <w:r w:rsidRPr="00FA3606">
        <w:rPr>
          <w:rFonts w:hint="eastAsia"/>
          <w:sz w:val="22"/>
        </w:rPr>
        <w:t xml:space="preserve"> </w:t>
      </w:r>
      <w:r w:rsidRPr="00FA3606">
        <w:rPr>
          <w:rFonts w:hint="eastAsia"/>
          <w:sz w:val="22"/>
        </w:rPr>
        <w:t>信息技术安全性评估准则</w:t>
      </w:r>
      <w:r w:rsidRPr="00FA3606">
        <w:rPr>
          <w:rFonts w:hint="eastAsia"/>
          <w:sz w:val="22"/>
        </w:rPr>
        <w:t xml:space="preserve"> </w:t>
      </w:r>
      <w:r w:rsidRPr="00FA3606">
        <w:rPr>
          <w:rFonts w:hint="eastAsia"/>
          <w:sz w:val="22"/>
        </w:rPr>
        <w:t>第</w:t>
      </w:r>
      <w:r w:rsidRPr="00FA3606">
        <w:rPr>
          <w:rFonts w:hint="eastAsia"/>
          <w:sz w:val="22"/>
        </w:rPr>
        <w:t>2</w:t>
      </w:r>
      <w:r w:rsidRPr="00FA3606">
        <w:rPr>
          <w:rFonts w:hint="eastAsia"/>
          <w:sz w:val="22"/>
        </w:rPr>
        <w:t>部分</w:t>
      </w:r>
      <w:r w:rsidRPr="00FA3606">
        <w:rPr>
          <w:rFonts w:hint="eastAsia"/>
          <w:sz w:val="22"/>
        </w:rPr>
        <w:t>:</w:t>
      </w:r>
      <w:r w:rsidRPr="00FA3606">
        <w:rPr>
          <w:rFonts w:hint="eastAsia"/>
          <w:sz w:val="22"/>
        </w:rPr>
        <w:t>安全功能要求</w:t>
      </w:r>
    </w:p>
    <w:p w14:paraId="5CA371FB"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18336.3-2001</w:t>
      </w:r>
      <w:r w:rsidRPr="00FA3606">
        <w:rPr>
          <w:rFonts w:hint="eastAsia"/>
          <w:sz w:val="22"/>
        </w:rPr>
        <w:t>信息技术</w:t>
      </w:r>
      <w:r w:rsidRPr="00FA3606">
        <w:rPr>
          <w:rFonts w:hint="eastAsia"/>
          <w:sz w:val="22"/>
        </w:rPr>
        <w:t xml:space="preserve"> </w:t>
      </w:r>
      <w:r w:rsidRPr="00FA3606">
        <w:rPr>
          <w:rFonts w:hint="eastAsia"/>
          <w:sz w:val="22"/>
        </w:rPr>
        <w:t>安全技术</w:t>
      </w:r>
      <w:r w:rsidRPr="00FA3606">
        <w:rPr>
          <w:rFonts w:hint="eastAsia"/>
          <w:sz w:val="22"/>
        </w:rPr>
        <w:t xml:space="preserve"> </w:t>
      </w:r>
      <w:r w:rsidRPr="00FA3606">
        <w:rPr>
          <w:rFonts w:hint="eastAsia"/>
          <w:sz w:val="22"/>
        </w:rPr>
        <w:t>信息技术安全性评估准则</w:t>
      </w:r>
      <w:r w:rsidRPr="00FA3606">
        <w:rPr>
          <w:rFonts w:hint="eastAsia"/>
          <w:sz w:val="22"/>
        </w:rPr>
        <w:t xml:space="preserve"> </w:t>
      </w:r>
      <w:r w:rsidRPr="00FA3606">
        <w:rPr>
          <w:rFonts w:hint="eastAsia"/>
          <w:sz w:val="22"/>
        </w:rPr>
        <w:t>第</w:t>
      </w:r>
      <w:r w:rsidRPr="00FA3606">
        <w:rPr>
          <w:rFonts w:hint="eastAsia"/>
          <w:sz w:val="22"/>
        </w:rPr>
        <w:t>3</w:t>
      </w:r>
      <w:r w:rsidRPr="00FA3606">
        <w:rPr>
          <w:rFonts w:hint="eastAsia"/>
          <w:sz w:val="22"/>
        </w:rPr>
        <w:t>部分</w:t>
      </w:r>
      <w:r w:rsidRPr="00FA3606">
        <w:rPr>
          <w:rFonts w:hint="eastAsia"/>
          <w:sz w:val="22"/>
        </w:rPr>
        <w:t>:</w:t>
      </w:r>
      <w:r w:rsidRPr="00FA3606">
        <w:rPr>
          <w:rFonts w:hint="eastAsia"/>
          <w:sz w:val="22"/>
        </w:rPr>
        <w:t>安全保证要求</w:t>
      </w:r>
    </w:p>
    <w:p w14:paraId="05587F28"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19715.1-2005</w:t>
      </w:r>
      <w:r w:rsidRPr="00FA3606">
        <w:rPr>
          <w:rFonts w:hint="eastAsia"/>
          <w:sz w:val="22"/>
        </w:rPr>
        <w:tab/>
      </w:r>
      <w:r w:rsidRPr="00FA3606">
        <w:rPr>
          <w:rFonts w:hint="eastAsia"/>
          <w:sz w:val="22"/>
        </w:rPr>
        <w:t>信息技术</w:t>
      </w:r>
      <w:r w:rsidRPr="00FA3606">
        <w:rPr>
          <w:rFonts w:hint="eastAsia"/>
          <w:sz w:val="22"/>
        </w:rPr>
        <w:t xml:space="preserve"> </w:t>
      </w:r>
      <w:r w:rsidRPr="00FA3606">
        <w:rPr>
          <w:rFonts w:hint="eastAsia"/>
          <w:sz w:val="22"/>
        </w:rPr>
        <w:t>信息技术安全管理指南</w:t>
      </w:r>
      <w:r w:rsidRPr="00FA3606">
        <w:rPr>
          <w:rFonts w:hint="eastAsia"/>
          <w:sz w:val="22"/>
        </w:rPr>
        <w:t xml:space="preserve"> </w:t>
      </w:r>
      <w:r w:rsidRPr="00FA3606">
        <w:rPr>
          <w:rFonts w:hint="eastAsia"/>
          <w:sz w:val="22"/>
        </w:rPr>
        <w:t>第</w:t>
      </w:r>
      <w:r w:rsidRPr="00FA3606">
        <w:rPr>
          <w:rFonts w:hint="eastAsia"/>
          <w:sz w:val="22"/>
        </w:rPr>
        <w:t>1</w:t>
      </w:r>
      <w:r w:rsidRPr="00FA3606">
        <w:rPr>
          <w:rFonts w:hint="eastAsia"/>
          <w:sz w:val="22"/>
        </w:rPr>
        <w:t>部分：信息技术安全概念和模型</w:t>
      </w:r>
    </w:p>
    <w:p w14:paraId="2F12D442"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20008-2005</w:t>
      </w:r>
      <w:r w:rsidRPr="00FA3606">
        <w:rPr>
          <w:rFonts w:hint="eastAsia"/>
          <w:sz w:val="22"/>
        </w:rPr>
        <w:t>信息安全技术</w:t>
      </w:r>
      <w:r w:rsidRPr="00FA3606">
        <w:rPr>
          <w:rFonts w:hint="eastAsia"/>
          <w:sz w:val="22"/>
        </w:rPr>
        <w:t xml:space="preserve"> </w:t>
      </w:r>
      <w:r w:rsidRPr="00FA3606">
        <w:rPr>
          <w:rFonts w:hint="eastAsia"/>
          <w:sz w:val="22"/>
        </w:rPr>
        <w:t>操作系统安全评估准则</w:t>
      </w:r>
    </w:p>
    <w:p w14:paraId="0065C0B2"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20009-2005</w:t>
      </w:r>
      <w:r w:rsidRPr="00FA3606">
        <w:rPr>
          <w:rFonts w:hint="eastAsia"/>
          <w:sz w:val="22"/>
        </w:rPr>
        <w:t>信息安全技术</w:t>
      </w:r>
      <w:r w:rsidRPr="00FA3606">
        <w:rPr>
          <w:rFonts w:hint="eastAsia"/>
          <w:sz w:val="22"/>
        </w:rPr>
        <w:t xml:space="preserve"> </w:t>
      </w:r>
      <w:hyperlink r:id="rId7" w:tgtFrame="_self" w:history="1">
        <w:r w:rsidRPr="00FA3606">
          <w:rPr>
            <w:rFonts w:hint="eastAsia"/>
            <w:sz w:val="22"/>
          </w:rPr>
          <w:t>数据库</w:t>
        </w:r>
      </w:hyperlink>
      <w:r w:rsidRPr="00FA3606">
        <w:rPr>
          <w:rFonts w:hint="eastAsia"/>
          <w:sz w:val="22"/>
        </w:rPr>
        <w:t>管理系统安全评估准则</w:t>
      </w:r>
    </w:p>
    <w:p w14:paraId="5A9E2289"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20010-2005</w:t>
      </w:r>
      <w:r w:rsidRPr="00FA3606">
        <w:rPr>
          <w:rFonts w:hint="eastAsia"/>
          <w:sz w:val="22"/>
        </w:rPr>
        <w:t>信息安全技术</w:t>
      </w:r>
      <w:r w:rsidRPr="00FA3606">
        <w:rPr>
          <w:rFonts w:hint="eastAsia"/>
          <w:sz w:val="22"/>
        </w:rPr>
        <w:t xml:space="preserve"> </w:t>
      </w:r>
      <w:r w:rsidRPr="00FA3606">
        <w:rPr>
          <w:rFonts w:hint="eastAsia"/>
          <w:sz w:val="22"/>
        </w:rPr>
        <w:t>包过滤防火墙评估准则</w:t>
      </w:r>
    </w:p>
    <w:p w14:paraId="7F9FD29C"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20011-2005</w:t>
      </w:r>
      <w:r w:rsidRPr="00FA3606">
        <w:rPr>
          <w:rFonts w:hint="eastAsia"/>
          <w:sz w:val="22"/>
        </w:rPr>
        <w:t>信息安全技术</w:t>
      </w:r>
      <w:r w:rsidRPr="00FA3606">
        <w:rPr>
          <w:rFonts w:hint="eastAsia"/>
          <w:sz w:val="22"/>
        </w:rPr>
        <w:t xml:space="preserve"> </w:t>
      </w:r>
      <w:r w:rsidRPr="00FA3606">
        <w:rPr>
          <w:rFonts w:hint="eastAsia"/>
          <w:sz w:val="22"/>
        </w:rPr>
        <w:t>路由器安全评估准则</w:t>
      </w:r>
    </w:p>
    <w:p w14:paraId="315FA807"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20274.1-2006</w:t>
      </w:r>
      <w:r w:rsidRPr="00FA3606">
        <w:rPr>
          <w:rFonts w:hint="eastAsia"/>
          <w:sz w:val="22"/>
        </w:rPr>
        <w:t>信息安全技术</w:t>
      </w:r>
      <w:r w:rsidRPr="00FA3606">
        <w:rPr>
          <w:rFonts w:hint="eastAsia"/>
          <w:sz w:val="22"/>
        </w:rPr>
        <w:t> </w:t>
      </w:r>
      <w:r w:rsidRPr="00FA3606">
        <w:rPr>
          <w:rFonts w:hint="eastAsia"/>
          <w:sz w:val="22"/>
        </w:rPr>
        <w:t>信息系统安全保障评估框架</w:t>
      </w:r>
      <w:r w:rsidRPr="00FA3606">
        <w:rPr>
          <w:rFonts w:hint="eastAsia"/>
          <w:sz w:val="22"/>
        </w:rPr>
        <w:t> </w:t>
      </w:r>
      <w:r w:rsidRPr="00FA3606">
        <w:rPr>
          <w:rFonts w:hint="eastAsia"/>
          <w:sz w:val="22"/>
        </w:rPr>
        <w:t>第一部分：简介和一般模型</w:t>
      </w:r>
    </w:p>
    <w:p w14:paraId="3DBDEA09"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20275-2006</w:t>
      </w:r>
      <w:r w:rsidRPr="00FA3606">
        <w:rPr>
          <w:rFonts w:hint="eastAsia"/>
          <w:sz w:val="22"/>
        </w:rPr>
        <w:t>信息安全技术</w:t>
      </w:r>
      <w:r w:rsidRPr="00FA3606">
        <w:rPr>
          <w:rFonts w:hint="eastAsia"/>
          <w:sz w:val="22"/>
        </w:rPr>
        <w:t> </w:t>
      </w:r>
      <w:r w:rsidRPr="00FA3606">
        <w:rPr>
          <w:rFonts w:hint="eastAsia"/>
          <w:sz w:val="22"/>
        </w:rPr>
        <w:t>入侵检测系统技术要求和测试评价方法</w:t>
      </w:r>
    </w:p>
    <w:p w14:paraId="39C83EC6"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20277-2006</w:t>
      </w:r>
      <w:r w:rsidRPr="00FA3606">
        <w:rPr>
          <w:rFonts w:hint="eastAsia"/>
          <w:sz w:val="22"/>
        </w:rPr>
        <w:t>信息安全技术</w:t>
      </w:r>
      <w:r w:rsidRPr="00FA3606">
        <w:rPr>
          <w:rFonts w:hint="eastAsia"/>
          <w:sz w:val="22"/>
        </w:rPr>
        <w:t> </w:t>
      </w:r>
      <w:r w:rsidRPr="00FA3606">
        <w:rPr>
          <w:rFonts w:hint="eastAsia"/>
          <w:sz w:val="22"/>
        </w:rPr>
        <w:t>网络和终端设备隔离部件测试评价方法</w:t>
      </w:r>
    </w:p>
    <w:p w14:paraId="521D1429"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20279-2006</w:t>
      </w:r>
      <w:r w:rsidRPr="00FA3606">
        <w:rPr>
          <w:rFonts w:hint="eastAsia"/>
          <w:sz w:val="22"/>
        </w:rPr>
        <w:t>信息安全技术</w:t>
      </w:r>
      <w:r w:rsidRPr="00FA3606">
        <w:rPr>
          <w:rFonts w:hint="eastAsia"/>
          <w:sz w:val="22"/>
        </w:rPr>
        <w:t> </w:t>
      </w:r>
      <w:r w:rsidRPr="00FA3606">
        <w:rPr>
          <w:rFonts w:hint="eastAsia"/>
          <w:sz w:val="22"/>
        </w:rPr>
        <w:t>网络和终端设备隔离部件安全技术要求</w:t>
      </w:r>
    </w:p>
    <w:p w14:paraId="409B47C1" w14:textId="77777777" w:rsidR="00183D6C" w:rsidRPr="00FA3606" w:rsidRDefault="00183D6C" w:rsidP="00183D6C">
      <w:pPr>
        <w:pStyle w:val="a9"/>
        <w:numPr>
          <w:ilvl w:val="0"/>
          <w:numId w:val="2"/>
        </w:numPr>
        <w:suppressAutoHyphens/>
        <w:spacing w:line="360" w:lineRule="auto"/>
        <w:ind w:left="993" w:hanging="426"/>
        <w:contextualSpacing w:val="0"/>
        <w:rPr>
          <w:sz w:val="22"/>
        </w:rPr>
      </w:pPr>
      <w:r w:rsidRPr="00FA3606">
        <w:rPr>
          <w:rFonts w:hint="eastAsia"/>
          <w:sz w:val="22"/>
        </w:rPr>
        <w:t>GB/T 20281-2006</w:t>
      </w:r>
      <w:r w:rsidRPr="00FA3606">
        <w:rPr>
          <w:rFonts w:hint="eastAsia"/>
          <w:sz w:val="22"/>
        </w:rPr>
        <w:t>信息安全技术</w:t>
      </w:r>
      <w:r w:rsidRPr="00FA3606">
        <w:rPr>
          <w:rFonts w:hint="eastAsia"/>
          <w:sz w:val="22"/>
        </w:rPr>
        <w:t> </w:t>
      </w:r>
      <w:r w:rsidRPr="00FA3606">
        <w:rPr>
          <w:rFonts w:hint="eastAsia"/>
          <w:sz w:val="22"/>
        </w:rPr>
        <w:t>防火墙技术要求和测试评价方法</w:t>
      </w:r>
    </w:p>
    <w:p w14:paraId="201C8F4E" w14:textId="77777777" w:rsidR="00183D6C" w:rsidRPr="00FA3606" w:rsidRDefault="00183D6C" w:rsidP="00183D6C">
      <w:pPr>
        <w:snapToGrid w:val="0"/>
        <w:ind w:firstLineChars="200" w:firstLine="440"/>
        <w:jc w:val="left"/>
        <w:rPr>
          <w:sz w:val="22"/>
        </w:rPr>
      </w:pPr>
      <w:r w:rsidRPr="00FA3606">
        <w:rPr>
          <w:sz w:val="22"/>
        </w:rPr>
        <w:t>各</w:t>
      </w:r>
      <w:r w:rsidRPr="00FA3606">
        <w:rPr>
          <w:rFonts w:hint="eastAsia"/>
          <w:sz w:val="22"/>
        </w:rPr>
        <w:t>供应商</w:t>
      </w:r>
      <w:r w:rsidRPr="00FA3606">
        <w:rPr>
          <w:sz w:val="22"/>
        </w:rPr>
        <w:t>应充分注意，凡涉及国家或行业管理部门颁发的相关规范、规程和标准，无论其是否在本</w:t>
      </w:r>
      <w:r w:rsidRPr="00FA3606">
        <w:rPr>
          <w:rFonts w:hint="eastAsia"/>
          <w:sz w:val="22"/>
        </w:rPr>
        <w:t>磋商</w:t>
      </w:r>
      <w:r w:rsidRPr="00FA3606">
        <w:rPr>
          <w:sz w:val="22"/>
        </w:rPr>
        <w:t>文件中列明，</w:t>
      </w:r>
      <w:r w:rsidRPr="00FA3606">
        <w:rPr>
          <w:rFonts w:hint="eastAsia"/>
          <w:sz w:val="22"/>
        </w:rPr>
        <w:t>供应商</w:t>
      </w:r>
      <w:r w:rsidRPr="00FA3606">
        <w:rPr>
          <w:sz w:val="22"/>
        </w:rPr>
        <w:t>应无条件执行。标准、规范等不一致的，以要求高者为准。</w:t>
      </w:r>
    </w:p>
    <w:p w14:paraId="02B27529" w14:textId="77777777" w:rsidR="00183D6C" w:rsidRPr="00FA3606" w:rsidRDefault="00183D6C" w:rsidP="00183D6C">
      <w:pPr>
        <w:ind w:firstLineChars="192" w:firstLine="424"/>
        <w:outlineLvl w:val="2"/>
        <w:rPr>
          <w:b/>
          <w:sz w:val="22"/>
        </w:rPr>
      </w:pPr>
      <w:bookmarkStart w:id="28" w:name="_Toc209957764"/>
      <w:bookmarkStart w:id="29" w:name="_Toc123653498"/>
      <w:bookmarkStart w:id="30" w:name="_Toc497211604"/>
      <w:r w:rsidRPr="00FA3606">
        <w:rPr>
          <w:rFonts w:hint="eastAsia"/>
          <w:b/>
          <w:sz w:val="22"/>
        </w:rPr>
        <w:t>7</w:t>
      </w:r>
      <w:r w:rsidRPr="00FA3606">
        <w:rPr>
          <w:rFonts w:hint="eastAsia"/>
          <w:b/>
          <w:sz w:val="22"/>
        </w:rPr>
        <w:t>磋商</w:t>
      </w:r>
      <w:r w:rsidRPr="00FA3606">
        <w:rPr>
          <w:b/>
          <w:sz w:val="22"/>
        </w:rPr>
        <w:t>内容与要求</w:t>
      </w:r>
      <w:bookmarkEnd w:id="28"/>
      <w:bookmarkEnd w:id="29"/>
      <w:bookmarkEnd w:id="30"/>
    </w:p>
    <w:p w14:paraId="134566DC" w14:textId="77777777" w:rsidR="00183D6C" w:rsidRPr="00FA3606" w:rsidRDefault="00183D6C" w:rsidP="00183D6C">
      <w:pPr>
        <w:suppressAutoHyphens/>
        <w:spacing w:after="156"/>
        <w:ind w:firstLineChars="192" w:firstLine="422"/>
        <w:rPr>
          <w:bCs/>
          <w:kern w:val="1"/>
          <w:sz w:val="22"/>
          <w:szCs w:val="20"/>
        </w:rPr>
      </w:pPr>
      <w:r w:rsidRPr="00FA3606">
        <w:rPr>
          <w:rFonts w:hint="eastAsia"/>
          <w:bCs/>
          <w:kern w:val="1"/>
          <w:sz w:val="22"/>
          <w:szCs w:val="20"/>
        </w:rPr>
        <w:t>7</w:t>
      </w:r>
      <w:r w:rsidRPr="00FA3606">
        <w:rPr>
          <w:bCs/>
          <w:kern w:val="1"/>
          <w:sz w:val="22"/>
          <w:szCs w:val="20"/>
        </w:rPr>
        <w:t>.</w:t>
      </w:r>
      <w:r w:rsidRPr="00FA3606">
        <w:rPr>
          <w:rFonts w:hint="eastAsia"/>
          <w:bCs/>
          <w:kern w:val="1"/>
          <w:sz w:val="22"/>
          <w:szCs w:val="20"/>
        </w:rPr>
        <w:t>1</w:t>
      </w:r>
      <w:r w:rsidRPr="00FA3606">
        <w:rPr>
          <w:bCs/>
          <w:kern w:val="1"/>
          <w:sz w:val="22"/>
          <w:szCs w:val="20"/>
        </w:rPr>
        <w:t>本项目</w:t>
      </w:r>
      <w:r w:rsidRPr="00FA3606">
        <w:rPr>
          <w:rFonts w:hint="eastAsia"/>
          <w:bCs/>
          <w:kern w:val="1"/>
          <w:sz w:val="22"/>
          <w:szCs w:val="20"/>
        </w:rPr>
        <w:t>磋商</w:t>
      </w:r>
      <w:r w:rsidRPr="00FA3606">
        <w:rPr>
          <w:bCs/>
          <w:kern w:val="1"/>
          <w:sz w:val="22"/>
          <w:szCs w:val="20"/>
        </w:rPr>
        <w:t>内容与具体质量要求（但不仅限于）详见下表。</w:t>
      </w:r>
    </w:p>
    <w:p w14:paraId="6887CBE8" w14:textId="77777777" w:rsidR="00183D6C" w:rsidRPr="00FA3606" w:rsidRDefault="00183D6C" w:rsidP="00183D6C">
      <w:pPr>
        <w:snapToGrid w:val="0"/>
        <w:ind w:firstLineChars="200" w:firstLine="442"/>
        <w:jc w:val="center"/>
        <w:rPr>
          <w:rFonts w:ascii="宋体" w:hAnsi="宋体" w:hint="eastAsia"/>
          <w:bCs/>
          <w:kern w:val="0"/>
          <w:sz w:val="22"/>
        </w:rPr>
      </w:pPr>
      <w:r w:rsidRPr="00FA3606">
        <w:rPr>
          <w:rFonts w:ascii="宋体" w:hAnsi="宋体"/>
          <w:b/>
          <w:kern w:val="0"/>
          <w:sz w:val="22"/>
          <w:szCs w:val="20"/>
        </w:rPr>
        <w:t>服务内容一览表（工作量清单）</w:t>
      </w:r>
    </w:p>
    <w:tbl>
      <w:tblPr>
        <w:tblW w:w="92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33"/>
        <w:gridCol w:w="1231"/>
        <w:gridCol w:w="2596"/>
        <w:gridCol w:w="1156"/>
      </w:tblGrid>
      <w:tr w:rsidR="00183D6C" w:rsidRPr="00FA3606" w14:paraId="555F8581"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A666C9" w14:textId="77777777" w:rsidR="00183D6C" w:rsidRPr="00FA3606" w:rsidRDefault="00183D6C" w:rsidP="00022786">
            <w:pPr>
              <w:adjustRightInd w:val="0"/>
              <w:snapToGrid w:val="0"/>
              <w:jc w:val="center"/>
              <w:rPr>
                <w:rFonts w:ascii="宋体" w:hAnsi="宋体" w:hint="eastAsia"/>
                <w:b/>
                <w:sz w:val="22"/>
              </w:rPr>
            </w:pPr>
            <w:r w:rsidRPr="00FA3606">
              <w:rPr>
                <w:rFonts w:ascii="宋体" w:hAnsi="宋体"/>
                <w:b/>
                <w:sz w:val="22"/>
              </w:rPr>
              <w:t>序号</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C20F40" w14:textId="77777777" w:rsidR="00183D6C" w:rsidRPr="00FA3606" w:rsidRDefault="00183D6C" w:rsidP="00022786">
            <w:pPr>
              <w:adjustRightInd w:val="0"/>
              <w:snapToGrid w:val="0"/>
              <w:jc w:val="center"/>
              <w:rPr>
                <w:rFonts w:ascii="宋体" w:hAnsi="宋体" w:hint="eastAsia"/>
                <w:b/>
                <w:sz w:val="22"/>
              </w:rPr>
            </w:pPr>
            <w:r w:rsidRPr="00FA3606">
              <w:rPr>
                <w:rFonts w:ascii="宋体" w:hAnsi="宋体"/>
                <w:b/>
                <w:sz w:val="22"/>
              </w:rPr>
              <w:t>具体内容</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CFE91B" w14:textId="77777777" w:rsidR="00183D6C" w:rsidRPr="00FA3606" w:rsidRDefault="00183D6C" w:rsidP="00022786">
            <w:pPr>
              <w:adjustRightInd w:val="0"/>
              <w:snapToGrid w:val="0"/>
              <w:jc w:val="center"/>
              <w:rPr>
                <w:rFonts w:ascii="宋体" w:hAnsi="宋体" w:hint="eastAsia"/>
                <w:b/>
                <w:sz w:val="22"/>
              </w:rPr>
            </w:pPr>
            <w:r w:rsidRPr="00FA3606">
              <w:rPr>
                <w:rFonts w:ascii="宋体" w:hAnsi="宋体"/>
                <w:b/>
                <w:sz w:val="22"/>
              </w:rPr>
              <w:t>数量</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2EAF5C" w14:textId="77777777" w:rsidR="00183D6C" w:rsidRPr="00FA3606" w:rsidRDefault="00183D6C" w:rsidP="00022786">
            <w:pPr>
              <w:adjustRightInd w:val="0"/>
              <w:snapToGrid w:val="0"/>
              <w:jc w:val="center"/>
              <w:rPr>
                <w:rFonts w:ascii="宋体" w:hAnsi="宋体" w:hint="eastAsia"/>
                <w:b/>
                <w:sz w:val="22"/>
              </w:rPr>
            </w:pPr>
            <w:r w:rsidRPr="00FA3606">
              <w:rPr>
                <w:rFonts w:ascii="宋体" w:hAnsi="宋体" w:hint="eastAsia"/>
                <w:b/>
                <w:sz w:val="22"/>
              </w:rPr>
              <w:t>交付期限</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0A54B0" w14:textId="77777777" w:rsidR="00183D6C" w:rsidRPr="00FA3606" w:rsidRDefault="00183D6C" w:rsidP="00022786">
            <w:pPr>
              <w:adjustRightInd w:val="0"/>
              <w:snapToGrid w:val="0"/>
              <w:jc w:val="center"/>
              <w:rPr>
                <w:rFonts w:ascii="宋体" w:hAnsi="宋体" w:hint="eastAsia"/>
                <w:b/>
                <w:sz w:val="22"/>
              </w:rPr>
            </w:pPr>
            <w:r w:rsidRPr="00FA3606">
              <w:rPr>
                <w:rFonts w:ascii="宋体" w:hAnsi="宋体"/>
                <w:b/>
                <w:sz w:val="22"/>
              </w:rPr>
              <w:t>备注</w:t>
            </w:r>
          </w:p>
        </w:tc>
      </w:tr>
      <w:tr w:rsidR="00183D6C" w:rsidRPr="00FA3606" w14:paraId="0704D53C" w14:textId="77777777" w:rsidTr="00022786">
        <w:trPr>
          <w:trHeight w:val="454"/>
          <w:jc w:val="center"/>
        </w:trPr>
        <w:tc>
          <w:tcPr>
            <w:tcW w:w="923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918E17" w14:textId="77777777" w:rsidR="00183D6C" w:rsidRPr="00FA3606" w:rsidRDefault="00183D6C" w:rsidP="00022786">
            <w:pPr>
              <w:adjustRightInd w:val="0"/>
              <w:snapToGrid w:val="0"/>
              <w:jc w:val="center"/>
              <w:rPr>
                <w:rFonts w:ascii="宋体" w:hAnsi="宋体" w:hint="eastAsia"/>
                <w:b/>
                <w:sz w:val="22"/>
              </w:rPr>
            </w:pPr>
            <w:r w:rsidRPr="00FA3606">
              <w:rPr>
                <w:rFonts w:ascii="宋体" w:hAnsi="宋体" w:hint="eastAsia"/>
                <w:b/>
                <w:bCs/>
                <w:sz w:val="22"/>
              </w:rPr>
              <w:t>软件部分</w:t>
            </w:r>
          </w:p>
        </w:tc>
      </w:tr>
      <w:tr w:rsidR="00183D6C" w:rsidRPr="00FA3606" w14:paraId="0209E469"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752035"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1</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61810C" w14:textId="77777777" w:rsidR="00183D6C" w:rsidRPr="00FA3606" w:rsidRDefault="00183D6C" w:rsidP="00022786">
            <w:pPr>
              <w:widowControl/>
              <w:jc w:val="left"/>
              <w:textAlignment w:val="center"/>
              <w:rPr>
                <w:rFonts w:ascii="宋体" w:hAnsi="宋体" w:hint="eastAsia"/>
                <w:sz w:val="22"/>
              </w:rPr>
            </w:pPr>
            <w:r w:rsidRPr="00FA3606">
              <w:rPr>
                <w:rFonts w:ascii="宋体" w:hAnsi="宋体" w:cs="宋体" w:hint="eastAsia"/>
                <w:kern w:val="0"/>
                <w:sz w:val="22"/>
                <w:lang w:bidi="ar"/>
              </w:rPr>
              <w:t>实时积水监控模块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A0837F"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E18CAE"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DEDE7A" w14:textId="77777777" w:rsidR="00183D6C" w:rsidRPr="00FA3606" w:rsidRDefault="00183D6C" w:rsidP="00022786">
            <w:pPr>
              <w:adjustRightInd w:val="0"/>
              <w:snapToGrid w:val="0"/>
              <w:jc w:val="center"/>
              <w:rPr>
                <w:rFonts w:ascii="宋体" w:hAnsi="宋体" w:hint="eastAsia"/>
                <w:sz w:val="22"/>
              </w:rPr>
            </w:pPr>
          </w:p>
        </w:tc>
      </w:tr>
      <w:tr w:rsidR="00183D6C" w:rsidRPr="00FA3606" w14:paraId="30C90CE1"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8C4DCF"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lastRenderedPageBreak/>
              <w:t>2</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91EAD9"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自动预警通知模块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EB5FD9"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C8D993"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4FE320" w14:textId="77777777" w:rsidR="00183D6C" w:rsidRPr="00FA3606" w:rsidRDefault="00183D6C" w:rsidP="00022786">
            <w:pPr>
              <w:adjustRightInd w:val="0"/>
              <w:snapToGrid w:val="0"/>
              <w:jc w:val="center"/>
              <w:rPr>
                <w:rFonts w:ascii="宋体" w:hAnsi="宋体" w:hint="eastAsia"/>
                <w:sz w:val="22"/>
              </w:rPr>
            </w:pPr>
          </w:p>
        </w:tc>
      </w:tr>
      <w:tr w:rsidR="00183D6C" w:rsidRPr="00FA3606" w14:paraId="738E5FE3"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FFEDCE"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3</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52B80D"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历史数据查询与分析模块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6B97C0"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A97019"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3E56A1" w14:textId="77777777" w:rsidR="00183D6C" w:rsidRPr="00FA3606" w:rsidRDefault="00183D6C" w:rsidP="00022786">
            <w:pPr>
              <w:adjustRightInd w:val="0"/>
              <w:snapToGrid w:val="0"/>
              <w:jc w:val="center"/>
              <w:rPr>
                <w:rFonts w:ascii="宋体" w:hAnsi="宋体" w:hint="eastAsia"/>
                <w:sz w:val="22"/>
              </w:rPr>
            </w:pPr>
          </w:p>
        </w:tc>
      </w:tr>
      <w:tr w:rsidR="00183D6C" w:rsidRPr="00FA3606" w14:paraId="5FF23447"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017BFB"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4</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FE110B"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智能化预警推送优化模块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E0AA10"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E90433"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52F0F1" w14:textId="77777777" w:rsidR="00183D6C" w:rsidRPr="00FA3606" w:rsidRDefault="00183D6C" w:rsidP="00022786">
            <w:pPr>
              <w:adjustRightInd w:val="0"/>
              <w:snapToGrid w:val="0"/>
              <w:jc w:val="center"/>
              <w:rPr>
                <w:rFonts w:ascii="宋体" w:hAnsi="宋体" w:hint="eastAsia"/>
                <w:sz w:val="22"/>
              </w:rPr>
            </w:pPr>
          </w:p>
        </w:tc>
      </w:tr>
      <w:tr w:rsidR="00183D6C" w:rsidRPr="00FA3606" w14:paraId="235F3B94"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CC62C1"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5</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F57395"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设备监测及数据管理模块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60036E"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7066CE"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24D07D" w14:textId="77777777" w:rsidR="00183D6C" w:rsidRPr="00FA3606" w:rsidRDefault="00183D6C" w:rsidP="00022786">
            <w:pPr>
              <w:adjustRightInd w:val="0"/>
              <w:snapToGrid w:val="0"/>
              <w:jc w:val="center"/>
              <w:rPr>
                <w:rFonts w:ascii="宋体" w:hAnsi="宋体" w:hint="eastAsia"/>
                <w:sz w:val="22"/>
              </w:rPr>
            </w:pPr>
          </w:p>
        </w:tc>
      </w:tr>
      <w:tr w:rsidR="00183D6C" w:rsidRPr="00FA3606" w14:paraId="0EC95987" w14:textId="77777777" w:rsidTr="00022786">
        <w:trPr>
          <w:trHeight w:val="581"/>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7D7363"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6</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C04F8B"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告警闭环管理模块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B85246"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392BE9"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565360" w14:textId="77777777" w:rsidR="00183D6C" w:rsidRPr="00FA3606" w:rsidRDefault="00183D6C" w:rsidP="00022786">
            <w:pPr>
              <w:adjustRightInd w:val="0"/>
              <w:snapToGrid w:val="0"/>
              <w:jc w:val="center"/>
              <w:rPr>
                <w:rFonts w:ascii="宋体" w:hAnsi="宋体" w:hint="eastAsia"/>
                <w:sz w:val="22"/>
              </w:rPr>
            </w:pPr>
          </w:p>
        </w:tc>
      </w:tr>
      <w:tr w:rsidR="00183D6C" w:rsidRPr="00FA3606" w14:paraId="7D923FFA"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7C46BD"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7</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B2B16E"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报表查询统计及GIS可视化展示模块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4D8A98"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CAEDEB"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161E39" w14:textId="77777777" w:rsidR="00183D6C" w:rsidRPr="00FA3606" w:rsidRDefault="00183D6C" w:rsidP="00022786">
            <w:pPr>
              <w:adjustRightInd w:val="0"/>
              <w:snapToGrid w:val="0"/>
              <w:jc w:val="center"/>
              <w:rPr>
                <w:rFonts w:ascii="宋体" w:hAnsi="宋体" w:hint="eastAsia"/>
                <w:sz w:val="22"/>
              </w:rPr>
            </w:pPr>
          </w:p>
        </w:tc>
      </w:tr>
      <w:tr w:rsidR="00183D6C" w:rsidRPr="00FA3606" w14:paraId="55E961C9"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AD60C3"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8</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661E4A"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移动端支持模块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A4C3B1"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F429B9"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F1A8E6" w14:textId="77777777" w:rsidR="00183D6C" w:rsidRPr="00FA3606" w:rsidRDefault="00183D6C" w:rsidP="00022786">
            <w:pPr>
              <w:adjustRightInd w:val="0"/>
              <w:snapToGrid w:val="0"/>
              <w:jc w:val="center"/>
              <w:rPr>
                <w:rFonts w:ascii="宋体" w:hAnsi="宋体" w:hint="eastAsia"/>
                <w:sz w:val="22"/>
              </w:rPr>
            </w:pPr>
          </w:p>
        </w:tc>
      </w:tr>
      <w:tr w:rsidR="00183D6C" w:rsidRPr="00FA3606" w14:paraId="7B34A1ED" w14:textId="77777777" w:rsidTr="00022786">
        <w:trPr>
          <w:trHeight w:val="454"/>
          <w:jc w:val="center"/>
        </w:trPr>
        <w:tc>
          <w:tcPr>
            <w:tcW w:w="923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593AE0" w14:textId="77777777" w:rsidR="00183D6C" w:rsidRPr="00FA3606" w:rsidRDefault="00183D6C" w:rsidP="00022786">
            <w:pPr>
              <w:adjustRightInd w:val="0"/>
              <w:snapToGrid w:val="0"/>
              <w:jc w:val="center"/>
              <w:rPr>
                <w:rFonts w:ascii="宋体" w:hAnsi="宋体" w:hint="eastAsia"/>
                <w:b/>
                <w:bCs/>
                <w:sz w:val="22"/>
              </w:rPr>
            </w:pPr>
            <w:r w:rsidRPr="00FA3606">
              <w:rPr>
                <w:rFonts w:ascii="宋体" w:hAnsi="宋体" w:hint="eastAsia"/>
                <w:b/>
                <w:sz w:val="22"/>
              </w:rPr>
              <w:t>硬件部分</w:t>
            </w:r>
          </w:p>
        </w:tc>
      </w:tr>
      <w:tr w:rsidR="00183D6C" w:rsidRPr="00FA3606" w14:paraId="2001D894"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34F95C"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1</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4F066D"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感应水尺</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B672CB"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38套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5E9E80"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F37CA7" w14:textId="77777777" w:rsidR="00183D6C" w:rsidRPr="00FA3606" w:rsidRDefault="00183D6C" w:rsidP="00022786">
            <w:pPr>
              <w:adjustRightInd w:val="0"/>
              <w:snapToGrid w:val="0"/>
              <w:jc w:val="center"/>
              <w:rPr>
                <w:rFonts w:ascii="宋体" w:hAnsi="宋体" w:hint="eastAsia"/>
                <w:sz w:val="22"/>
              </w:rPr>
            </w:pPr>
          </w:p>
        </w:tc>
      </w:tr>
      <w:tr w:rsidR="00183D6C" w:rsidRPr="00FA3606" w14:paraId="2E98144A"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DE6B4E"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2</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C73207"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多普勒检测仪</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D71435"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36套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2F01AF"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605489" w14:textId="77777777" w:rsidR="00183D6C" w:rsidRPr="00FA3606" w:rsidRDefault="00183D6C" w:rsidP="00022786">
            <w:pPr>
              <w:adjustRightInd w:val="0"/>
              <w:snapToGrid w:val="0"/>
              <w:jc w:val="center"/>
              <w:rPr>
                <w:rFonts w:ascii="宋体" w:hAnsi="宋体" w:hint="eastAsia"/>
                <w:sz w:val="22"/>
              </w:rPr>
            </w:pPr>
          </w:p>
        </w:tc>
      </w:tr>
      <w:tr w:rsidR="00183D6C" w:rsidRPr="00FA3606" w14:paraId="558F5A85"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4F32ED"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3</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6171FC"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超声波水位监测</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5E99C0"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7套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3D465A"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C097E0" w14:textId="77777777" w:rsidR="00183D6C" w:rsidRPr="00FA3606" w:rsidRDefault="00183D6C" w:rsidP="00022786">
            <w:pPr>
              <w:adjustRightInd w:val="0"/>
              <w:snapToGrid w:val="0"/>
              <w:jc w:val="center"/>
              <w:rPr>
                <w:rFonts w:ascii="宋体" w:hAnsi="宋体" w:hint="eastAsia"/>
                <w:sz w:val="22"/>
              </w:rPr>
            </w:pPr>
          </w:p>
        </w:tc>
      </w:tr>
      <w:tr w:rsidR="00183D6C" w:rsidRPr="00FA3606" w14:paraId="0F138D96"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907AC0"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4</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C2212A"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雨量计</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7F4D8E"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20台</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CF1FD2"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048FF6" w14:textId="77777777" w:rsidR="00183D6C" w:rsidRPr="00FA3606" w:rsidRDefault="00183D6C" w:rsidP="00022786">
            <w:pPr>
              <w:adjustRightInd w:val="0"/>
              <w:snapToGrid w:val="0"/>
              <w:jc w:val="center"/>
              <w:rPr>
                <w:rFonts w:ascii="宋体" w:hAnsi="宋体" w:hint="eastAsia"/>
                <w:sz w:val="22"/>
              </w:rPr>
            </w:pPr>
          </w:p>
        </w:tc>
      </w:tr>
      <w:tr w:rsidR="00183D6C" w:rsidRPr="00FA3606" w14:paraId="22E84CA0"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2B7653"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5</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74F41"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枪式一体化摄像机</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584941"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52台</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FF17E2"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4407B3" w14:textId="77777777" w:rsidR="00183D6C" w:rsidRPr="00FA3606" w:rsidRDefault="00183D6C" w:rsidP="00022786">
            <w:pPr>
              <w:adjustRightInd w:val="0"/>
              <w:snapToGrid w:val="0"/>
              <w:jc w:val="center"/>
              <w:rPr>
                <w:rFonts w:ascii="宋体" w:hAnsi="宋体" w:hint="eastAsia"/>
                <w:sz w:val="22"/>
              </w:rPr>
            </w:pPr>
          </w:p>
        </w:tc>
      </w:tr>
      <w:tr w:rsidR="00183D6C" w:rsidRPr="00FA3606" w14:paraId="5DAEC7C9"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D04D7F"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6</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39E3E5"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GPS定位传感器</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E88B19"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50台</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2D4626"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E91A9C" w14:textId="77777777" w:rsidR="00183D6C" w:rsidRPr="00FA3606" w:rsidRDefault="00183D6C" w:rsidP="00022786">
            <w:pPr>
              <w:adjustRightInd w:val="0"/>
              <w:snapToGrid w:val="0"/>
              <w:jc w:val="center"/>
              <w:rPr>
                <w:rFonts w:ascii="宋体" w:hAnsi="宋体" w:hint="eastAsia"/>
                <w:sz w:val="22"/>
              </w:rPr>
            </w:pPr>
          </w:p>
        </w:tc>
      </w:tr>
      <w:tr w:rsidR="00183D6C" w:rsidRPr="00FA3606" w14:paraId="439C8943"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334031"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7</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3246EE"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太阳能+蓄电池组件</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D7FBF8"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7套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EA14F6"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33003A" w14:textId="77777777" w:rsidR="00183D6C" w:rsidRPr="00FA3606" w:rsidRDefault="00183D6C" w:rsidP="00022786">
            <w:pPr>
              <w:adjustRightInd w:val="0"/>
              <w:snapToGrid w:val="0"/>
              <w:jc w:val="center"/>
              <w:rPr>
                <w:rFonts w:ascii="宋体" w:hAnsi="宋体" w:hint="eastAsia"/>
                <w:sz w:val="22"/>
              </w:rPr>
            </w:pPr>
          </w:p>
        </w:tc>
      </w:tr>
      <w:tr w:rsidR="00183D6C" w:rsidRPr="00FA3606" w14:paraId="3A3E659A"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4AA129"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8</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158939"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网络防火墙</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3E15B1"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D2F3CD"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DFEAC5" w14:textId="77777777" w:rsidR="00183D6C" w:rsidRPr="00FA3606" w:rsidRDefault="00183D6C" w:rsidP="00022786">
            <w:pPr>
              <w:adjustRightInd w:val="0"/>
              <w:snapToGrid w:val="0"/>
              <w:jc w:val="center"/>
              <w:rPr>
                <w:rFonts w:ascii="宋体" w:hAnsi="宋体" w:hint="eastAsia"/>
                <w:sz w:val="22"/>
              </w:rPr>
            </w:pPr>
          </w:p>
        </w:tc>
      </w:tr>
      <w:tr w:rsidR="00183D6C" w:rsidRPr="00FA3606" w14:paraId="72A1140C"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CC9D37"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9</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B7F968"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磁盘阵列</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E7EDFD"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1套</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A1C944"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B3250D" w14:textId="77777777" w:rsidR="00183D6C" w:rsidRPr="00FA3606" w:rsidRDefault="00183D6C" w:rsidP="00022786">
            <w:pPr>
              <w:adjustRightInd w:val="0"/>
              <w:snapToGrid w:val="0"/>
              <w:jc w:val="center"/>
              <w:rPr>
                <w:rFonts w:ascii="宋体" w:hAnsi="宋体" w:hint="eastAsia"/>
                <w:sz w:val="22"/>
              </w:rPr>
            </w:pPr>
          </w:p>
        </w:tc>
      </w:tr>
      <w:tr w:rsidR="00183D6C" w:rsidRPr="00FA3606" w14:paraId="1D0C0986" w14:textId="77777777" w:rsidTr="00022786">
        <w:trPr>
          <w:trHeight w:val="454"/>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8B16A2"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10</w:t>
            </w:r>
          </w:p>
        </w:tc>
        <w:tc>
          <w:tcPr>
            <w:tcW w:w="33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F00B81" w14:textId="77777777" w:rsidR="00183D6C" w:rsidRPr="00FA3606" w:rsidRDefault="00183D6C" w:rsidP="00022786">
            <w:pPr>
              <w:widowControl/>
              <w:jc w:val="left"/>
              <w:textAlignment w:val="center"/>
              <w:rPr>
                <w:rFonts w:ascii="宋体" w:hAnsi="宋体" w:cs="宋体" w:hint="eastAsia"/>
                <w:kern w:val="0"/>
                <w:sz w:val="22"/>
                <w:lang w:bidi="ar"/>
              </w:rPr>
            </w:pPr>
            <w:r w:rsidRPr="00FA3606">
              <w:rPr>
                <w:rFonts w:ascii="宋体" w:hAnsi="宋体" w:cs="宋体" w:hint="eastAsia"/>
                <w:kern w:val="0"/>
                <w:sz w:val="22"/>
                <w:lang w:bidi="ar"/>
              </w:rPr>
              <w:t>其他材料</w:t>
            </w:r>
          </w:p>
        </w:tc>
        <w:tc>
          <w:tcPr>
            <w:tcW w:w="1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F65F14" w14:textId="77777777" w:rsidR="00183D6C" w:rsidRPr="00FA3606" w:rsidRDefault="00183D6C" w:rsidP="00022786">
            <w:pPr>
              <w:widowControl/>
              <w:jc w:val="center"/>
              <w:textAlignment w:val="center"/>
              <w:rPr>
                <w:rFonts w:ascii="宋体" w:hAnsi="宋体" w:hint="eastAsia"/>
                <w:sz w:val="22"/>
              </w:rPr>
            </w:pPr>
            <w:r w:rsidRPr="00FA3606">
              <w:rPr>
                <w:rFonts w:ascii="宋体" w:hAnsi="宋体" w:hint="eastAsia"/>
                <w:sz w:val="22"/>
              </w:rPr>
              <w:t>若干</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AA6EFD" w14:textId="77777777" w:rsidR="00183D6C" w:rsidRPr="00FA3606" w:rsidRDefault="00183D6C" w:rsidP="00022786">
            <w:pPr>
              <w:adjustRightInd w:val="0"/>
              <w:snapToGrid w:val="0"/>
              <w:jc w:val="center"/>
              <w:rPr>
                <w:rFonts w:ascii="宋体" w:hAnsi="宋体" w:hint="eastAsia"/>
                <w:sz w:val="22"/>
              </w:rPr>
            </w:pPr>
            <w:r w:rsidRPr="00FA3606">
              <w:rPr>
                <w:rFonts w:ascii="宋体" w:hAnsi="宋体" w:hint="eastAsia"/>
                <w:sz w:val="22"/>
              </w:rPr>
              <w:t>合同签订后90天</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70A8E4" w14:textId="77777777" w:rsidR="00183D6C" w:rsidRPr="00FA3606" w:rsidRDefault="00183D6C" w:rsidP="00022786">
            <w:pPr>
              <w:adjustRightInd w:val="0"/>
              <w:snapToGrid w:val="0"/>
              <w:jc w:val="center"/>
              <w:rPr>
                <w:rFonts w:ascii="宋体" w:hAnsi="宋体" w:hint="eastAsia"/>
                <w:sz w:val="22"/>
              </w:rPr>
            </w:pPr>
          </w:p>
        </w:tc>
      </w:tr>
    </w:tbl>
    <w:p w14:paraId="71D61339" w14:textId="77777777" w:rsidR="00183D6C" w:rsidRPr="00FA3606" w:rsidRDefault="00183D6C" w:rsidP="00183D6C">
      <w:pPr>
        <w:ind w:firstLineChars="200" w:firstLine="442"/>
        <w:rPr>
          <w:b/>
          <w:bCs/>
          <w:sz w:val="22"/>
        </w:rPr>
      </w:pPr>
      <w:r w:rsidRPr="00FA3606">
        <w:rPr>
          <w:b/>
          <w:bCs/>
          <w:sz w:val="22"/>
        </w:rPr>
        <w:t>说明：此表所列内容为本次</w:t>
      </w:r>
      <w:r w:rsidRPr="00FA3606">
        <w:rPr>
          <w:rFonts w:hint="eastAsia"/>
          <w:b/>
          <w:bCs/>
          <w:sz w:val="22"/>
        </w:rPr>
        <w:t>磋商</w:t>
      </w:r>
      <w:r w:rsidRPr="00FA3606">
        <w:rPr>
          <w:b/>
          <w:bCs/>
          <w:sz w:val="22"/>
        </w:rPr>
        <w:t>核心工作内容，</w:t>
      </w:r>
      <w:r w:rsidRPr="00FA3606">
        <w:rPr>
          <w:rFonts w:hint="eastAsia"/>
          <w:b/>
          <w:bCs/>
          <w:sz w:val="22"/>
        </w:rPr>
        <w:t>供应商</w:t>
      </w:r>
      <w:r w:rsidRPr="00FA3606">
        <w:rPr>
          <w:b/>
          <w:bCs/>
          <w:sz w:val="22"/>
        </w:rPr>
        <w:t>不得缩减。</w:t>
      </w:r>
    </w:p>
    <w:p w14:paraId="3CAC5EBA" w14:textId="77777777" w:rsidR="00183D6C" w:rsidRPr="00FA3606" w:rsidRDefault="00183D6C" w:rsidP="00183D6C">
      <w:pPr>
        <w:suppressAutoHyphens/>
        <w:snapToGrid w:val="0"/>
        <w:ind w:firstLineChars="192" w:firstLine="422"/>
        <w:rPr>
          <w:bCs/>
          <w:kern w:val="1"/>
          <w:sz w:val="22"/>
          <w:szCs w:val="20"/>
        </w:rPr>
      </w:pPr>
      <w:r w:rsidRPr="00FA3606">
        <w:rPr>
          <w:rFonts w:hint="eastAsia"/>
          <w:bCs/>
          <w:kern w:val="1"/>
          <w:sz w:val="22"/>
          <w:szCs w:val="20"/>
        </w:rPr>
        <w:t xml:space="preserve">7.2 </w:t>
      </w:r>
      <w:r w:rsidRPr="00FA3606">
        <w:rPr>
          <w:rFonts w:hint="eastAsia"/>
          <w:bCs/>
          <w:kern w:val="1"/>
          <w:sz w:val="22"/>
          <w:szCs w:val="20"/>
        </w:rPr>
        <w:t>具体技术质量需求</w:t>
      </w:r>
    </w:p>
    <w:p w14:paraId="3BBAEA80" w14:textId="77777777" w:rsidR="00183D6C" w:rsidRPr="00FA3606" w:rsidRDefault="00183D6C" w:rsidP="00183D6C">
      <w:pPr>
        <w:suppressAutoHyphens/>
        <w:snapToGrid w:val="0"/>
        <w:ind w:firstLineChars="192" w:firstLine="422"/>
        <w:rPr>
          <w:rFonts w:ascii="宋体" w:hAnsi="宋体" w:hint="eastAsia"/>
          <w:bCs/>
          <w:kern w:val="1"/>
          <w:sz w:val="22"/>
        </w:rPr>
      </w:pPr>
      <w:r w:rsidRPr="00FA3606">
        <w:rPr>
          <w:rFonts w:ascii="宋体" w:hAnsi="宋体" w:hint="eastAsia"/>
          <w:bCs/>
          <w:kern w:val="1"/>
          <w:sz w:val="22"/>
        </w:rPr>
        <w:t>7.2.1建设要求</w:t>
      </w:r>
    </w:p>
    <w:p w14:paraId="0CC2FDAE" w14:textId="77777777" w:rsidR="00183D6C" w:rsidRPr="00FA3606" w:rsidRDefault="00183D6C" w:rsidP="00183D6C">
      <w:pPr>
        <w:suppressAutoHyphens/>
        <w:snapToGrid w:val="0"/>
        <w:ind w:firstLineChars="192" w:firstLine="422"/>
        <w:rPr>
          <w:rFonts w:ascii="宋体" w:hAnsi="宋体" w:cs="仿宋_GB2312" w:hint="eastAsia"/>
          <w:sz w:val="22"/>
        </w:rPr>
      </w:pPr>
      <w:r w:rsidRPr="00FA3606">
        <w:rPr>
          <w:rFonts w:ascii="宋体" w:hAnsi="宋体" w:cs="仿宋_GB2312" w:hint="eastAsia"/>
          <w:sz w:val="22"/>
        </w:rPr>
        <w:t>完成小区积水、市镇道路路面积水和地下车库积水监测全覆盖及科学部署实施。构建智能化、一体化、全流程的应急监测指挥调度平台，整合多源数据资源，实现灾害风险实时监测-精准预警-快速响应-指挥调度-科学评估的闭环管理，实现积水灾情早发现</w:t>
      </w:r>
      <w:r w:rsidRPr="00FA3606">
        <w:rPr>
          <w:rFonts w:ascii="宋体" w:hAnsi="宋体" w:cs="仿宋_GB2312" w:hint="eastAsia"/>
          <w:sz w:val="22"/>
        </w:rPr>
        <w:lastRenderedPageBreak/>
        <w:t>-早预警-早处置-少损失，推动社区积水内涝治理从事后处置向事前预防转变。全面提升惠南镇应急管理能力，保障人民生命财产安全和社会稳定。</w:t>
      </w:r>
    </w:p>
    <w:p w14:paraId="2F8AB322" w14:textId="77777777" w:rsidR="00183D6C" w:rsidRPr="00FA3606" w:rsidRDefault="00183D6C" w:rsidP="00183D6C">
      <w:pPr>
        <w:suppressAutoHyphens/>
        <w:snapToGrid w:val="0"/>
        <w:ind w:firstLineChars="192" w:firstLine="422"/>
        <w:rPr>
          <w:bCs/>
          <w:kern w:val="1"/>
          <w:sz w:val="22"/>
          <w:szCs w:val="20"/>
        </w:rPr>
      </w:pPr>
      <w:r w:rsidRPr="00FA3606">
        <w:rPr>
          <w:rFonts w:hint="eastAsia"/>
          <w:bCs/>
          <w:kern w:val="1"/>
          <w:sz w:val="22"/>
          <w:szCs w:val="20"/>
        </w:rPr>
        <w:t>7.2.2</w:t>
      </w:r>
      <w:r w:rsidRPr="00FA3606">
        <w:rPr>
          <w:rFonts w:hint="eastAsia"/>
          <w:bCs/>
          <w:kern w:val="1"/>
          <w:sz w:val="22"/>
          <w:szCs w:val="20"/>
        </w:rPr>
        <w:t>整体架构概述</w:t>
      </w:r>
    </w:p>
    <w:p w14:paraId="7706FEA8" w14:textId="77777777" w:rsidR="00183D6C" w:rsidRPr="00FA3606" w:rsidRDefault="00183D6C" w:rsidP="00183D6C">
      <w:pPr>
        <w:widowControl/>
        <w:ind w:firstLineChars="192" w:firstLine="403"/>
        <w:jc w:val="left"/>
        <w:rPr>
          <w:rFonts w:ascii="仿宋_GB2312" w:eastAsia="仿宋_GB2312" w:hAnsi="仿宋_GB2312" w:cs="仿宋_GB2312" w:hint="eastAsia"/>
        </w:rPr>
      </w:pPr>
      <w:r w:rsidRPr="00FA3606">
        <w:rPr>
          <w:noProof/>
        </w:rPr>
        <w:drawing>
          <wp:inline distT="0" distB="0" distL="114300" distR="114300" wp14:anchorId="5D3DF804" wp14:editId="2D609E07">
            <wp:extent cx="5917565" cy="3077210"/>
            <wp:effectExtent l="0" t="0" r="635" b="215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917565" cy="3077210"/>
                    </a:xfrm>
                    <a:prstGeom prst="rect">
                      <a:avLst/>
                    </a:prstGeom>
                    <a:noFill/>
                    <a:ln>
                      <a:noFill/>
                    </a:ln>
                  </pic:spPr>
                </pic:pic>
              </a:graphicData>
            </a:graphic>
          </wp:inline>
        </w:drawing>
      </w:r>
    </w:p>
    <w:p w14:paraId="62647508" w14:textId="77777777" w:rsidR="00183D6C" w:rsidRPr="00FA3606" w:rsidRDefault="00183D6C" w:rsidP="00183D6C">
      <w:pPr>
        <w:widowControl/>
        <w:ind w:firstLineChars="192" w:firstLine="424"/>
        <w:jc w:val="left"/>
        <w:rPr>
          <w:b/>
          <w:sz w:val="22"/>
        </w:rPr>
      </w:pPr>
      <w:r w:rsidRPr="00FA3606">
        <w:rPr>
          <w:rFonts w:hint="eastAsia"/>
          <w:b/>
          <w:sz w:val="22"/>
        </w:rPr>
        <w:t>7.3</w:t>
      </w:r>
      <w:r w:rsidRPr="00FA3606">
        <w:rPr>
          <w:b/>
          <w:sz w:val="22"/>
        </w:rPr>
        <w:t>技术指标要求</w:t>
      </w:r>
    </w:p>
    <w:p w14:paraId="42EA9371" w14:textId="77777777" w:rsidR="00183D6C" w:rsidRPr="00FA3606" w:rsidRDefault="00183D6C" w:rsidP="00183D6C">
      <w:pPr>
        <w:adjustRightInd w:val="0"/>
        <w:snapToGrid w:val="0"/>
        <w:ind w:firstLineChars="200" w:firstLine="442"/>
        <w:rPr>
          <w:b/>
          <w:bCs/>
          <w:sz w:val="22"/>
        </w:rPr>
      </w:pPr>
      <w:r w:rsidRPr="00FA3606">
        <w:rPr>
          <w:rFonts w:hint="eastAsia"/>
          <w:b/>
          <w:bCs/>
          <w:sz w:val="22"/>
        </w:rPr>
        <w:t>7</w:t>
      </w:r>
      <w:r w:rsidRPr="00FA3606">
        <w:rPr>
          <w:b/>
          <w:bCs/>
          <w:sz w:val="22"/>
        </w:rPr>
        <w:t>.3.1</w:t>
      </w:r>
      <w:r w:rsidRPr="00FA3606">
        <w:rPr>
          <w:rFonts w:hint="eastAsia"/>
          <w:b/>
          <w:bCs/>
          <w:sz w:val="22"/>
        </w:rPr>
        <w:t>软件要求</w:t>
      </w:r>
    </w:p>
    <w:p w14:paraId="3C27203B" w14:textId="77777777" w:rsidR="00183D6C" w:rsidRPr="00FA3606" w:rsidRDefault="00183D6C" w:rsidP="00183D6C">
      <w:pPr>
        <w:adjustRightInd w:val="0"/>
        <w:snapToGrid w:val="0"/>
        <w:ind w:firstLineChars="200" w:firstLine="440"/>
        <w:rPr>
          <w:sz w:val="22"/>
        </w:rPr>
      </w:pPr>
      <w:r w:rsidRPr="00FA3606">
        <w:rPr>
          <w:rFonts w:hint="eastAsia"/>
          <w:sz w:val="22"/>
        </w:rPr>
        <w:t>7.3.1.1</w:t>
      </w:r>
      <w:r w:rsidRPr="00FA3606">
        <w:rPr>
          <w:rFonts w:hint="eastAsia"/>
          <w:sz w:val="22"/>
        </w:rPr>
        <w:t>功能要求</w:t>
      </w:r>
    </w:p>
    <w:p w14:paraId="440C4A87" w14:textId="77777777" w:rsidR="00183D6C" w:rsidRPr="00FA3606" w:rsidRDefault="00183D6C" w:rsidP="00183D6C">
      <w:pPr>
        <w:adjustRightInd w:val="0"/>
        <w:snapToGrid w:val="0"/>
        <w:ind w:firstLineChars="200" w:firstLine="440"/>
        <w:rPr>
          <w:sz w:val="22"/>
        </w:rPr>
      </w:pPr>
      <w:r w:rsidRPr="00FA3606">
        <w:rPr>
          <w:rFonts w:hint="eastAsia"/>
          <w:sz w:val="22"/>
        </w:rPr>
        <w:t xml:space="preserve">(1) </w:t>
      </w:r>
      <w:r w:rsidRPr="00FA3606">
        <w:rPr>
          <w:rFonts w:hint="eastAsia"/>
          <w:sz w:val="22"/>
        </w:rPr>
        <w:t>实时积水监控：依托传感器设备，平台可实时采集并展示各小区道路、地下车库和公共道路的积水深度信息，并提供数据可视化功能，能够快速掌握当前积水状况。</w:t>
      </w:r>
    </w:p>
    <w:p w14:paraId="269407BE" w14:textId="77777777" w:rsidR="00183D6C" w:rsidRPr="00FA3606" w:rsidRDefault="00183D6C" w:rsidP="00183D6C">
      <w:pPr>
        <w:adjustRightInd w:val="0"/>
        <w:snapToGrid w:val="0"/>
        <w:ind w:firstLineChars="200" w:firstLine="440"/>
        <w:rPr>
          <w:sz w:val="22"/>
        </w:rPr>
      </w:pPr>
      <w:r w:rsidRPr="00FA3606">
        <w:rPr>
          <w:rFonts w:hint="eastAsia"/>
          <w:sz w:val="22"/>
        </w:rPr>
        <w:t xml:space="preserve">(2) </w:t>
      </w:r>
      <w:r w:rsidRPr="00FA3606">
        <w:rPr>
          <w:rFonts w:hint="eastAsia"/>
          <w:sz w:val="22"/>
        </w:rPr>
        <w:t>自动预警通知：需要支持自定义积水预警阈值，在监测数据超出阈值时自动触发预警，并通过短信方式推送给相关责任人，同时支持多级预警策略。</w:t>
      </w:r>
    </w:p>
    <w:p w14:paraId="17F9D0AE" w14:textId="77777777" w:rsidR="00183D6C" w:rsidRPr="00FA3606" w:rsidRDefault="00183D6C" w:rsidP="00183D6C">
      <w:pPr>
        <w:adjustRightInd w:val="0"/>
        <w:snapToGrid w:val="0"/>
        <w:ind w:firstLineChars="200" w:firstLine="440"/>
        <w:rPr>
          <w:sz w:val="22"/>
        </w:rPr>
      </w:pPr>
      <w:r w:rsidRPr="00FA3606">
        <w:rPr>
          <w:rFonts w:hint="eastAsia"/>
          <w:sz w:val="22"/>
        </w:rPr>
        <w:t xml:space="preserve">(3) </w:t>
      </w:r>
      <w:r w:rsidRPr="00FA3606">
        <w:rPr>
          <w:rFonts w:hint="eastAsia"/>
          <w:sz w:val="22"/>
        </w:rPr>
        <w:t>历史数据查询与分析：需要支持积水数据的长期存储和查询功能，支持按时间、区域、降雨量等条件检索历史积水情况，并结合数据分析工具，识别积水变化趋势。</w:t>
      </w:r>
    </w:p>
    <w:p w14:paraId="65C74FB7" w14:textId="77777777" w:rsidR="00183D6C" w:rsidRPr="00FA3606" w:rsidRDefault="00183D6C" w:rsidP="00183D6C">
      <w:pPr>
        <w:adjustRightInd w:val="0"/>
        <w:snapToGrid w:val="0"/>
        <w:ind w:firstLineChars="200" w:firstLine="440"/>
        <w:rPr>
          <w:sz w:val="22"/>
        </w:rPr>
      </w:pPr>
      <w:r w:rsidRPr="00FA3606">
        <w:rPr>
          <w:rFonts w:hint="eastAsia"/>
          <w:sz w:val="22"/>
        </w:rPr>
        <w:t xml:space="preserve">(4) </w:t>
      </w:r>
      <w:r w:rsidRPr="00FA3606">
        <w:rPr>
          <w:rFonts w:hint="eastAsia"/>
          <w:sz w:val="22"/>
        </w:rPr>
        <w:t>智能化预警推送优化：需要支持动态预警推送机制，实现预警信息的分级、分区域、分人群精准推送，同时支持自定义通知方式和触发规则。</w:t>
      </w:r>
    </w:p>
    <w:p w14:paraId="2A4A1BA3" w14:textId="77777777" w:rsidR="00183D6C" w:rsidRPr="00FA3606" w:rsidRDefault="00183D6C" w:rsidP="00183D6C">
      <w:pPr>
        <w:adjustRightInd w:val="0"/>
        <w:snapToGrid w:val="0"/>
        <w:ind w:firstLineChars="200" w:firstLine="440"/>
        <w:rPr>
          <w:sz w:val="22"/>
        </w:rPr>
      </w:pPr>
      <w:r w:rsidRPr="00FA3606">
        <w:rPr>
          <w:rFonts w:hint="eastAsia"/>
          <w:sz w:val="22"/>
        </w:rPr>
        <w:t xml:space="preserve">(5) </w:t>
      </w:r>
      <w:r w:rsidRPr="00FA3606">
        <w:rPr>
          <w:rFonts w:hint="eastAsia"/>
          <w:sz w:val="22"/>
        </w:rPr>
        <w:t>设备监测及数据管理：需要支持对传感器设备、智能终端设备的信息管理，包括设备状态监测、故障报警、参数设定等，并可对数据采集频率、上传频率进行灵活调整。需要通过无人机俯拍实现周边环境识别、设备遮挡或损坏问题的远程核查。</w:t>
      </w:r>
    </w:p>
    <w:p w14:paraId="7813153A" w14:textId="77777777" w:rsidR="00183D6C" w:rsidRPr="00FA3606" w:rsidRDefault="00183D6C" w:rsidP="00183D6C">
      <w:pPr>
        <w:adjustRightInd w:val="0"/>
        <w:snapToGrid w:val="0"/>
        <w:ind w:firstLineChars="200" w:firstLine="440"/>
        <w:rPr>
          <w:sz w:val="22"/>
        </w:rPr>
      </w:pPr>
      <w:r w:rsidRPr="00FA3606">
        <w:rPr>
          <w:rFonts w:hint="eastAsia"/>
          <w:sz w:val="22"/>
        </w:rPr>
        <w:t xml:space="preserve">(6) </w:t>
      </w:r>
      <w:r w:rsidRPr="00FA3606">
        <w:rPr>
          <w:rFonts w:hint="eastAsia"/>
          <w:sz w:val="22"/>
        </w:rPr>
        <w:t>告警闭环管理：需要实现告警信息的全流程管理，包括预警信息接收、分级审核、处置执行、结果反馈等，同时支持移动端处理，提高事件处置效率。</w:t>
      </w:r>
    </w:p>
    <w:p w14:paraId="0F224A2F" w14:textId="77777777" w:rsidR="00183D6C" w:rsidRPr="00FA3606" w:rsidRDefault="00183D6C" w:rsidP="00183D6C">
      <w:pPr>
        <w:adjustRightInd w:val="0"/>
        <w:snapToGrid w:val="0"/>
        <w:ind w:firstLineChars="200" w:firstLine="440"/>
        <w:rPr>
          <w:sz w:val="22"/>
        </w:rPr>
      </w:pPr>
      <w:r w:rsidRPr="00FA3606">
        <w:rPr>
          <w:rFonts w:hint="eastAsia"/>
          <w:sz w:val="22"/>
        </w:rPr>
        <w:t xml:space="preserve">(7) </w:t>
      </w:r>
      <w:r w:rsidRPr="00FA3606">
        <w:rPr>
          <w:rFonts w:hint="eastAsia"/>
          <w:sz w:val="22"/>
        </w:rPr>
        <w:t>报表查询统计及</w:t>
      </w:r>
      <w:r w:rsidRPr="00FA3606">
        <w:rPr>
          <w:rFonts w:hint="eastAsia"/>
          <w:sz w:val="22"/>
        </w:rPr>
        <w:t>GIS</w:t>
      </w:r>
      <w:r w:rsidRPr="00FA3606">
        <w:rPr>
          <w:rFonts w:hint="eastAsia"/>
          <w:sz w:val="22"/>
        </w:rPr>
        <w:t>可视化展示：需要支持供各类查询统计，包括设备状态、告警事件、历史数据等分析结果，并结合</w:t>
      </w:r>
      <w:r w:rsidRPr="00FA3606">
        <w:rPr>
          <w:rFonts w:hint="eastAsia"/>
          <w:sz w:val="22"/>
        </w:rPr>
        <w:t>GIS</w:t>
      </w:r>
      <w:r w:rsidRPr="00FA3606">
        <w:rPr>
          <w:rFonts w:hint="eastAsia"/>
          <w:sz w:val="22"/>
        </w:rPr>
        <w:t>地图展示监测站点信息及告警区域情况。</w:t>
      </w:r>
    </w:p>
    <w:p w14:paraId="3184A725" w14:textId="77777777" w:rsidR="00183D6C" w:rsidRPr="00FA3606" w:rsidRDefault="00183D6C" w:rsidP="00183D6C">
      <w:pPr>
        <w:adjustRightInd w:val="0"/>
        <w:snapToGrid w:val="0"/>
        <w:ind w:firstLineChars="200" w:firstLine="440"/>
        <w:rPr>
          <w:sz w:val="22"/>
        </w:rPr>
      </w:pPr>
      <w:r w:rsidRPr="00FA3606">
        <w:rPr>
          <w:rFonts w:hint="eastAsia"/>
          <w:sz w:val="22"/>
        </w:rPr>
        <w:t xml:space="preserve">(8) </w:t>
      </w:r>
      <w:r w:rsidRPr="00FA3606">
        <w:rPr>
          <w:rFonts w:hint="eastAsia"/>
          <w:sz w:val="22"/>
        </w:rPr>
        <w:t>移动端支持：需要提供移动处置端和查看端，支持告警全流程处理、数据驾驶舱展示，可随时随地查看积水监测数据、预警信息，并进行应急响应操作。</w:t>
      </w:r>
    </w:p>
    <w:p w14:paraId="490D0783" w14:textId="77777777" w:rsidR="00183D6C" w:rsidRPr="00FA3606" w:rsidRDefault="00183D6C" w:rsidP="00183D6C">
      <w:pPr>
        <w:adjustRightInd w:val="0"/>
        <w:snapToGrid w:val="0"/>
        <w:rPr>
          <w:sz w:val="22"/>
        </w:rPr>
      </w:pPr>
    </w:p>
    <w:p w14:paraId="13E61AF6" w14:textId="77777777" w:rsidR="00183D6C" w:rsidRPr="00FA3606" w:rsidRDefault="00183D6C" w:rsidP="00183D6C">
      <w:pPr>
        <w:adjustRightInd w:val="0"/>
        <w:snapToGrid w:val="0"/>
        <w:ind w:firstLineChars="200" w:firstLine="440"/>
        <w:rPr>
          <w:sz w:val="22"/>
        </w:rPr>
      </w:pPr>
      <w:r w:rsidRPr="00FA3606">
        <w:rPr>
          <w:rFonts w:hint="eastAsia"/>
          <w:sz w:val="22"/>
        </w:rPr>
        <w:t>7.3.1.2</w:t>
      </w:r>
      <w:r w:rsidRPr="00FA3606">
        <w:rPr>
          <w:rFonts w:hint="eastAsia"/>
          <w:sz w:val="22"/>
        </w:rPr>
        <w:t>性能及安全要求</w:t>
      </w:r>
    </w:p>
    <w:p w14:paraId="7DA51832" w14:textId="77777777" w:rsidR="00183D6C" w:rsidRPr="00FA3606" w:rsidRDefault="00183D6C" w:rsidP="00183D6C">
      <w:pPr>
        <w:adjustRightInd w:val="0"/>
        <w:snapToGrid w:val="0"/>
        <w:ind w:firstLineChars="200" w:firstLine="440"/>
        <w:jc w:val="left"/>
        <w:rPr>
          <w:rFonts w:ascii="宋体" w:hAnsi="宋体" w:hint="eastAsia"/>
          <w:sz w:val="22"/>
        </w:rPr>
      </w:pPr>
      <w:r w:rsidRPr="00FA3606">
        <w:rPr>
          <w:rFonts w:ascii="宋体" w:hAnsi="宋体"/>
          <w:sz w:val="22"/>
        </w:rPr>
        <w:lastRenderedPageBreak/>
        <w:t>1</w:t>
      </w:r>
      <w:r w:rsidRPr="00FA3606">
        <w:rPr>
          <w:rFonts w:ascii="宋体" w:hAnsi="宋体" w:hint="eastAsia"/>
          <w:sz w:val="22"/>
        </w:rPr>
        <w:t>、稳定性标准：系统建成后，应确保业务受理顺畅，能够提供7×24小时的连续运行，平均年故障时间应&lt;3天，平均故障修复时间应&lt;4小时。</w:t>
      </w:r>
    </w:p>
    <w:p w14:paraId="419E2548" w14:textId="77777777" w:rsidR="00183D6C" w:rsidRPr="00FA3606" w:rsidRDefault="00183D6C" w:rsidP="00183D6C">
      <w:pPr>
        <w:adjustRightInd w:val="0"/>
        <w:snapToGrid w:val="0"/>
        <w:ind w:firstLineChars="200" w:firstLine="440"/>
        <w:jc w:val="left"/>
        <w:rPr>
          <w:rFonts w:ascii="宋体" w:hAnsi="宋体" w:hint="eastAsia"/>
          <w:sz w:val="22"/>
        </w:rPr>
      </w:pPr>
      <w:r w:rsidRPr="00FA3606">
        <w:rPr>
          <w:rFonts w:ascii="宋体" w:hAnsi="宋体" w:hint="eastAsia"/>
          <w:sz w:val="22"/>
        </w:rPr>
        <w:t>2、效率标准：在正常带宽下，普通内容浏览打开时间&lt;1.5秒，对大数据量查询的响应时间应小于5秒。</w:t>
      </w:r>
    </w:p>
    <w:p w14:paraId="6B092361" w14:textId="77777777" w:rsidR="00183D6C" w:rsidRPr="00FA3606" w:rsidRDefault="00183D6C" w:rsidP="00183D6C">
      <w:pPr>
        <w:adjustRightInd w:val="0"/>
        <w:snapToGrid w:val="0"/>
        <w:ind w:firstLineChars="200" w:firstLine="440"/>
        <w:jc w:val="left"/>
        <w:rPr>
          <w:rFonts w:ascii="宋体" w:hAnsi="宋体" w:hint="eastAsia"/>
          <w:sz w:val="22"/>
        </w:rPr>
      </w:pPr>
      <w:r w:rsidRPr="00FA3606">
        <w:rPr>
          <w:rFonts w:ascii="宋体" w:hAnsi="宋体" w:hint="eastAsia"/>
          <w:sz w:val="22"/>
        </w:rPr>
        <w:t>3、兼容性标准：客户端浏览器至少兼容主流的火狐、谷歌，且在其他主流浏览器下不允许出现网站错乱现象。</w:t>
      </w:r>
    </w:p>
    <w:p w14:paraId="589F337A" w14:textId="77777777" w:rsidR="00183D6C" w:rsidRPr="00FA3606" w:rsidRDefault="00183D6C" w:rsidP="00183D6C">
      <w:pPr>
        <w:adjustRightInd w:val="0"/>
        <w:snapToGrid w:val="0"/>
        <w:ind w:firstLineChars="200" w:firstLine="440"/>
        <w:jc w:val="left"/>
        <w:rPr>
          <w:rFonts w:ascii="宋体" w:hAnsi="宋体" w:hint="eastAsia"/>
          <w:sz w:val="22"/>
        </w:rPr>
      </w:pPr>
      <w:r w:rsidRPr="00FA3606">
        <w:rPr>
          <w:rFonts w:ascii="宋体" w:hAnsi="宋体" w:hint="eastAsia"/>
          <w:sz w:val="22"/>
        </w:rPr>
        <w:t>4、容量标准：系统应具备良好的扩展性，能够支持大规模数据的采集、存储与查询需求，确保在高并发场景下依然具备稳定性能。</w:t>
      </w:r>
    </w:p>
    <w:p w14:paraId="6E86B73E" w14:textId="77777777" w:rsidR="00183D6C" w:rsidRPr="00FA3606" w:rsidRDefault="00183D6C" w:rsidP="00183D6C">
      <w:pPr>
        <w:adjustRightInd w:val="0"/>
        <w:snapToGrid w:val="0"/>
        <w:ind w:firstLineChars="200" w:firstLine="440"/>
        <w:jc w:val="left"/>
        <w:rPr>
          <w:rFonts w:ascii="宋体" w:hAnsi="宋体" w:hint="eastAsia"/>
          <w:sz w:val="22"/>
        </w:rPr>
      </w:pPr>
      <w:r w:rsidRPr="00FA3606">
        <w:rPr>
          <w:rFonts w:ascii="宋体" w:hAnsi="宋体" w:hint="eastAsia"/>
          <w:sz w:val="22"/>
        </w:rPr>
        <w:t>5、安全性标准：本项目在设计和建设时，将充分考虑到网络的安全性，保证各种在网数据的安全和完整。</w:t>
      </w:r>
    </w:p>
    <w:p w14:paraId="4130C341" w14:textId="77777777" w:rsidR="00183D6C" w:rsidRPr="00FA3606" w:rsidRDefault="00183D6C" w:rsidP="00183D6C">
      <w:pPr>
        <w:adjustRightInd w:val="0"/>
        <w:snapToGrid w:val="0"/>
        <w:ind w:firstLineChars="200" w:firstLine="440"/>
        <w:jc w:val="left"/>
        <w:rPr>
          <w:sz w:val="22"/>
        </w:rPr>
      </w:pPr>
      <w:r w:rsidRPr="00FA3606">
        <w:rPr>
          <w:rFonts w:ascii="宋体" w:hAnsi="宋体" w:hint="eastAsia"/>
          <w:sz w:val="22"/>
        </w:rPr>
        <w:t>6、</w:t>
      </w:r>
      <w:r w:rsidRPr="00FA3606">
        <w:rPr>
          <w:rFonts w:hint="eastAsia"/>
          <w:sz w:val="22"/>
        </w:rPr>
        <w:t>系统应支持</w:t>
      </w:r>
      <w:r w:rsidRPr="00FA3606">
        <w:rPr>
          <w:rFonts w:hint="eastAsia"/>
          <w:sz w:val="22"/>
        </w:rPr>
        <w:t xml:space="preserve"> 100 </w:t>
      </w:r>
      <w:r w:rsidRPr="00FA3606">
        <w:rPr>
          <w:rFonts w:hint="eastAsia"/>
          <w:sz w:val="22"/>
        </w:rPr>
        <w:t>个用户的访问需求；并发用户数量不少于</w:t>
      </w:r>
      <w:r w:rsidRPr="00FA3606">
        <w:rPr>
          <w:rFonts w:hint="eastAsia"/>
          <w:sz w:val="22"/>
        </w:rPr>
        <w:t xml:space="preserve"> 15 </w:t>
      </w:r>
      <w:r w:rsidRPr="00FA3606">
        <w:rPr>
          <w:rFonts w:hint="eastAsia"/>
          <w:sz w:val="22"/>
        </w:rPr>
        <w:t>个。</w:t>
      </w:r>
      <w:r w:rsidRPr="00FA3606">
        <w:rPr>
          <w:rFonts w:hint="eastAsia"/>
          <w:sz w:val="22"/>
        </w:rPr>
        <w:t xml:space="preserve"> </w:t>
      </w:r>
    </w:p>
    <w:p w14:paraId="06BF66AA" w14:textId="77777777" w:rsidR="00183D6C" w:rsidRPr="00FA3606" w:rsidRDefault="00183D6C" w:rsidP="00183D6C">
      <w:pPr>
        <w:adjustRightInd w:val="0"/>
        <w:snapToGrid w:val="0"/>
        <w:ind w:firstLineChars="200" w:firstLine="440"/>
        <w:jc w:val="left"/>
        <w:rPr>
          <w:sz w:val="22"/>
        </w:rPr>
      </w:pPr>
      <w:r w:rsidRPr="00FA3606">
        <w:rPr>
          <w:rFonts w:hint="eastAsia"/>
          <w:sz w:val="22"/>
        </w:rPr>
        <w:t>7</w:t>
      </w:r>
      <w:r w:rsidRPr="00FA3606">
        <w:rPr>
          <w:rFonts w:hint="eastAsia"/>
          <w:sz w:val="22"/>
        </w:rPr>
        <w:t>、在网络稳定的环境下操作界面单一操作的系统响应时间小于</w:t>
      </w:r>
      <w:r w:rsidRPr="00FA3606">
        <w:rPr>
          <w:rFonts w:hint="eastAsia"/>
          <w:sz w:val="22"/>
        </w:rPr>
        <w:t xml:space="preserve"> 5 </w:t>
      </w:r>
      <w:r w:rsidRPr="00FA3606">
        <w:rPr>
          <w:rFonts w:hint="eastAsia"/>
          <w:sz w:val="22"/>
        </w:rPr>
        <w:t>秒。</w:t>
      </w:r>
      <w:r w:rsidRPr="00FA3606">
        <w:rPr>
          <w:rFonts w:hint="eastAsia"/>
          <w:sz w:val="22"/>
        </w:rPr>
        <w:t xml:space="preserve"> </w:t>
      </w:r>
    </w:p>
    <w:p w14:paraId="77D23742" w14:textId="77777777" w:rsidR="00183D6C" w:rsidRPr="00FA3606" w:rsidRDefault="00183D6C" w:rsidP="00183D6C">
      <w:pPr>
        <w:adjustRightInd w:val="0"/>
        <w:snapToGrid w:val="0"/>
        <w:ind w:firstLineChars="200" w:firstLine="440"/>
        <w:rPr>
          <w:sz w:val="22"/>
        </w:rPr>
      </w:pPr>
      <w:r w:rsidRPr="00FA3606">
        <w:rPr>
          <w:rFonts w:hint="eastAsia"/>
          <w:sz w:val="22"/>
        </w:rPr>
        <w:t>7.3.1.3</w:t>
      </w:r>
      <w:r w:rsidRPr="00FA3606">
        <w:rPr>
          <w:rFonts w:hint="eastAsia"/>
          <w:sz w:val="22"/>
        </w:rPr>
        <w:t>接口要求</w:t>
      </w:r>
    </w:p>
    <w:p w14:paraId="569EE552" w14:textId="77777777" w:rsidR="00183D6C" w:rsidRPr="00FA3606" w:rsidRDefault="00183D6C" w:rsidP="00183D6C">
      <w:pPr>
        <w:adjustRightInd w:val="0"/>
        <w:snapToGrid w:val="0"/>
        <w:ind w:firstLineChars="200" w:firstLine="440"/>
        <w:jc w:val="left"/>
        <w:rPr>
          <w:sz w:val="22"/>
        </w:rPr>
      </w:pPr>
      <w:r w:rsidRPr="00FA3606">
        <w:rPr>
          <w:rFonts w:hint="eastAsia"/>
          <w:sz w:val="22"/>
        </w:rPr>
        <w:t>（</w:t>
      </w:r>
      <w:r w:rsidRPr="00FA3606">
        <w:rPr>
          <w:rFonts w:hint="eastAsia"/>
          <w:sz w:val="22"/>
        </w:rPr>
        <w:t>1</w:t>
      </w:r>
      <w:r w:rsidRPr="00FA3606">
        <w:rPr>
          <w:rFonts w:hint="eastAsia"/>
          <w:sz w:val="22"/>
        </w:rPr>
        <w:t>）接口对接涉及平台</w:t>
      </w:r>
    </w:p>
    <w:p w14:paraId="28D06EDB" w14:textId="77777777" w:rsidR="00183D6C" w:rsidRPr="00FA3606" w:rsidRDefault="00183D6C" w:rsidP="00183D6C">
      <w:pPr>
        <w:adjustRightInd w:val="0"/>
        <w:snapToGrid w:val="0"/>
        <w:ind w:firstLineChars="200" w:firstLine="440"/>
        <w:jc w:val="left"/>
        <w:rPr>
          <w:sz w:val="22"/>
        </w:rPr>
      </w:pPr>
      <w:r w:rsidRPr="00FA3606">
        <w:rPr>
          <w:rFonts w:hint="eastAsia"/>
          <w:sz w:val="22"/>
        </w:rPr>
        <w:t>本项目接口对接费用已全部包含于项目预算中，采购人在项目建设过程中，根据新区要求可能会提出与此项目有关的对接需求，成交供应商应无条件配合采购人完成对接工作。</w:t>
      </w:r>
    </w:p>
    <w:p w14:paraId="5F3988E5" w14:textId="77777777" w:rsidR="00183D6C" w:rsidRPr="00FA3606" w:rsidRDefault="00183D6C" w:rsidP="00183D6C">
      <w:pPr>
        <w:adjustRightInd w:val="0"/>
        <w:snapToGrid w:val="0"/>
        <w:ind w:firstLineChars="200" w:firstLine="440"/>
        <w:jc w:val="left"/>
        <w:rPr>
          <w:sz w:val="22"/>
        </w:rPr>
      </w:pPr>
      <w:r w:rsidRPr="00FA3606">
        <w:rPr>
          <w:rFonts w:hint="eastAsia"/>
          <w:sz w:val="22"/>
        </w:rPr>
        <w:t>（</w:t>
      </w:r>
      <w:r w:rsidRPr="00FA3606">
        <w:rPr>
          <w:rFonts w:hint="eastAsia"/>
          <w:sz w:val="22"/>
        </w:rPr>
        <w:t>2</w:t>
      </w:r>
      <w:r w:rsidRPr="00FA3606">
        <w:rPr>
          <w:rFonts w:hint="eastAsia"/>
          <w:sz w:val="22"/>
        </w:rPr>
        <w:t>）接口对接要求</w:t>
      </w:r>
    </w:p>
    <w:p w14:paraId="3D45A204" w14:textId="77777777" w:rsidR="00183D6C" w:rsidRPr="00FA3606" w:rsidRDefault="00183D6C" w:rsidP="00183D6C">
      <w:pPr>
        <w:adjustRightInd w:val="0"/>
        <w:snapToGrid w:val="0"/>
        <w:ind w:firstLineChars="200" w:firstLine="440"/>
        <w:rPr>
          <w:sz w:val="22"/>
        </w:rPr>
      </w:pPr>
      <w:r w:rsidRPr="00FA3606">
        <w:rPr>
          <w:rFonts w:ascii="宋体" w:hAnsi="宋体" w:hint="eastAsia"/>
          <w:sz w:val="22"/>
        </w:rPr>
        <w:t>数据接口由采购人负责牵头提供给成交供应商，供应商负责接口功能的实现。</w:t>
      </w:r>
    </w:p>
    <w:p w14:paraId="336551B7" w14:textId="77777777" w:rsidR="00183D6C" w:rsidRPr="00FA3606" w:rsidRDefault="00183D6C" w:rsidP="00183D6C">
      <w:pPr>
        <w:tabs>
          <w:tab w:val="left" w:pos="3060"/>
        </w:tabs>
        <w:adjustRightInd w:val="0"/>
        <w:snapToGrid w:val="0"/>
        <w:ind w:firstLineChars="200" w:firstLine="440"/>
        <w:rPr>
          <w:sz w:val="22"/>
        </w:rPr>
      </w:pPr>
      <w:r w:rsidRPr="00FA3606">
        <w:rPr>
          <w:rFonts w:hint="eastAsia"/>
          <w:sz w:val="22"/>
        </w:rPr>
        <w:t>（</w:t>
      </w:r>
      <w:r w:rsidRPr="00FA3606">
        <w:rPr>
          <w:rFonts w:hint="eastAsia"/>
          <w:sz w:val="22"/>
        </w:rPr>
        <w:t>3</w:t>
      </w:r>
      <w:r w:rsidRPr="00FA3606">
        <w:rPr>
          <w:rFonts w:hint="eastAsia"/>
          <w:sz w:val="22"/>
        </w:rPr>
        <w:t>）接口调用方式</w:t>
      </w:r>
    </w:p>
    <w:p w14:paraId="50FCA049" w14:textId="77777777" w:rsidR="00183D6C" w:rsidRPr="00FA3606" w:rsidRDefault="00183D6C" w:rsidP="00183D6C">
      <w:pPr>
        <w:adjustRightInd w:val="0"/>
        <w:snapToGrid w:val="0"/>
        <w:ind w:firstLineChars="200" w:firstLine="440"/>
        <w:rPr>
          <w:rFonts w:ascii="宋体" w:hAnsi="宋体" w:hint="eastAsia"/>
          <w:sz w:val="22"/>
        </w:rPr>
      </w:pPr>
      <w:r w:rsidRPr="00FA3606">
        <w:rPr>
          <w:rFonts w:ascii="宋体" w:hAnsi="宋体" w:hint="eastAsia"/>
          <w:sz w:val="22"/>
        </w:rPr>
        <w:t>服务调用方按照接口规范拼装一个正确的URL，通过HTTP请求到服务提供方接口（注： API &lt;接口&gt;采用 REST 风格，只需将所需参数拼装成http请求，即可调用。支持 http 协议请求的程序语言均可调用API）。</w:t>
      </w:r>
    </w:p>
    <w:p w14:paraId="069E0350" w14:textId="77777777" w:rsidR="00183D6C" w:rsidRPr="00FA3606" w:rsidRDefault="00183D6C" w:rsidP="00183D6C">
      <w:pPr>
        <w:adjustRightInd w:val="0"/>
        <w:snapToGrid w:val="0"/>
        <w:ind w:firstLineChars="200" w:firstLine="440"/>
        <w:rPr>
          <w:sz w:val="22"/>
        </w:rPr>
      </w:pPr>
    </w:p>
    <w:p w14:paraId="76F1D206" w14:textId="77777777" w:rsidR="00183D6C" w:rsidRPr="00FA3606" w:rsidRDefault="00183D6C" w:rsidP="00183D6C">
      <w:pPr>
        <w:adjustRightInd w:val="0"/>
        <w:snapToGrid w:val="0"/>
        <w:ind w:firstLineChars="200" w:firstLine="442"/>
        <w:rPr>
          <w:b/>
          <w:bCs/>
          <w:sz w:val="22"/>
        </w:rPr>
      </w:pPr>
      <w:r w:rsidRPr="00FA3606">
        <w:rPr>
          <w:rFonts w:hint="eastAsia"/>
          <w:b/>
          <w:bCs/>
          <w:sz w:val="22"/>
        </w:rPr>
        <w:t>7</w:t>
      </w:r>
      <w:r w:rsidRPr="00FA3606">
        <w:rPr>
          <w:b/>
          <w:bCs/>
          <w:sz w:val="22"/>
        </w:rPr>
        <w:t>.3.2</w:t>
      </w:r>
      <w:r w:rsidRPr="00FA3606">
        <w:rPr>
          <w:rFonts w:hint="eastAsia"/>
          <w:b/>
          <w:bCs/>
          <w:sz w:val="22"/>
        </w:rPr>
        <w:t>硬件要求</w:t>
      </w:r>
    </w:p>
    <w:p w14:paraId="361338B3" w14:textId="77777777" w:rsidR="00183D6C" w:rsidRPr="00FA3606" w:rsidRDefault="00183D6C" w:rsidP="00183D6C">
      <w:pPr>
        <w:adjustRightInd w:val="0"/>
        <w:snapToGrid w:val="0"/>
        <w:ind w:firstLineChars="200" w:firstLine="440"/>
        <w:rPr>
          <w:sz w:val="22"/>
        </w:rPr>
      </w:pPr>
      <w:r w:rsidRPr="00FA3606">
        <w:rPr>
          <w:rFonts w:hint="eastAsia"/>
          <w:sz w:val="22"/>
        </w:rPr>
        <w:t>本次传感器设备采购将配合惠南镇积水监测预警项目软件服务，通过本次采购传感器设备与软件服务相结合，以准确捕捉雨水和积水的动态变化。本次监测点位按照统一安装要求配置，每个标准监测点位需要按照要求配置相应的传感器设备。成交供应商负责设备的供货、安装至采购人指定地点及调试，具体安装地点（惠南镇</w:t>
      </w:r>
      <w:r w:rsidRPr="00FA3606">
        <w:rPr>
          <w:rFonts w:hint="eastAsia"/>
          <w:sz w:val="22"/>
        </w:rPr>
        <w:t>27</w:t>
      </w:r>
      <w:r w:rsidRPr="00FA3606">
        <w:rPr>
          <w:rFonts w:hint="eastAsia"/>
          <w:sz w:val="22"/>
        </w:rPr>
        <w:t>个重点高风险小区、</w:t>
      </w:r>
      <w:r w:rsidRPr="00FA3606">
        <w:rPr>
          <w:rFonts w:hint="eastAsia"/>
          <w:sz w:val="22"/>
        </w:rPr>
        <w:t>1</w:t>
      </w:r>
      <w:r w:rsidRPr="00FA3606">
        <w:rPr>
          <w:rFonts w:hint="eastAsia"/>
          <w:sz w:val="22"/>
        </w:rPr>
        <w:t>个学校、</w:t>
      </w:r>
      <w:r w:rsidRPr="00FA3606">
        <w:rPr>
          <w:rFonts w:hint="eastAsia"/>
          <w:sz w:val="22"/>
        </w:rPr>
        <w:t>10</w:t>
      </w:r>
      <w:r w:rsidRPr="00FA3606">
        <w:rPr>
          <w:rFonts w:hint="eastAsia"/>
          <w:sz w:val="22"/>
        </w:rPr>
        <w:t>个高风险地下车库、</w:t>
      </w:r>
      <w:r w:rsidRPr="00FA3606">
        <w:rPr>
          <w:rFonts w:hint="eastAsia"/>
          <w:sz w:val="22"/>
        </w:rPr>
        <w:t>6</w:t>
      </w:r>
      <w:r w:rsidRPr="00FA3606">
        <w:rPr>
          <w:rFonts w:hint="eastAsia"/>
          <w:sz w:val="22"/>
        </w:rPr>
        <w:t>条市政道路、雨量监测覆盖</w:t>
      </w:r>
      <w:r w:rsidRPr="00FA3606">
        <w:rPr>
          <w:rFonts w:hint="eastAsia"/>
          <w:sz w:val="22"/>
        </w:rPr>
        <w:t>20</w:t>
      </w:r>
      <w:r w:rsidRPr="00FA3606">
        <w:rPr>
          <w:rFonts w:hint="eastAsia"/>
          <w:sz w:val="22"/>
        </w:rPr>
        <w:t>个小区、管网井流速监测覆盖</w:t>
      </w:r>
      <w:r w:rsidRPr="00FA3606">
        <w:rPr>
          <w:rFonts w:hint="eastAsia"/>
          <w:sz w:val="22"/>
        </w:rPr>
        <w:t>18</w:t>
      </w:r>
      <w:r w:rsidRPr="00FA3606">
        <w:rPr>
          <w:rFonts w:hint="eastAsia"/>
          <w:sz w:val="22"/>
        </w:rPr>
        <w:t>个小区、河道水位监测覆盖</w:t>
      </w:r>
      <w:r w:rsidRPr="00FA3606">
        <w:rPr>
          <w:rFonts w:hint="eastAsia"/>
          <w:sz w:val="22"/>
        </w:rPr>
        <w:t>1</w:t>
      </w:r>
      <w:r w:rsidRPr="00FA3606">
        <w:rPr>
          <w:rFonts w:hint="eastAsia"/>
          <w:sz w:val="22"/>
        </w:rPr>
        <w:t>条）在成交后由采购人提供给成交供应商。本项目涉及传感器设备及说明如下：</w:t>
      </w:r>
    </w:p>
    <w:tbl>
      <w:tblPr>
        <w:tblW w:w="0" w:type="auto"/>
        <w:jc w:val="center"/>
        <w:tblLayout w:type="fixed"/>
        <w:tblLook w:val="04A0" w:firstRow="1" w:lastRow="0" w:firstColumn="1" w:lastColumn="0" w:noHBand="0" w:noVBand="1"/>
      </w:tblPr>
      <w:tblGrid>
        <w:gridCol w:w="727"/>
        <w:gridCol w:w="1525"/>
        <w:gridCol w:w="825"/>
        <w:gridCol w:w="811"/>
        <w:gridCol w:w="5019"/>
      </w:tblGrid>
      <w:tr w:rsidR="00183D6C" w:rsidRPr="00FA3606" w14:paraId="34B838C6" w14:textId="77777777" w:rsidTr="00022786">
        <w:trPr>
          <w:tblHeade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730312" w14:textId="77777777" w:rsidR="00183D6C" w:rsidRPr="00FA3606" w:rsidRDefault="00183D6C" w:rsidP="00022786">
            <w:pPr>
              <w:widowControl/>
              <w:adjustRightInd w:val="0"/>
              <w:snapToGrid w:val="0"/>
              <w:jc w:val="center"/>
              <w:textAlignment w:val="center"/>
              <w:rPr>
                <w:rFonts w:ascii="宋体" w:hAnsi="宋体" w:cs="仿宋" w:hint="eastAsia"/>
                <w:b/>
                <w:bCs/>
                <w:sz w:val="22"/>
              </w:rPr>
            </w:pPr>
            <w:r w:rsidRPr="00FA3606">
              <w:rPr>
                <w:rFonts w:ascii="宋体" w:hAnsi="宋体" w:cs="仿宋" w:hint="eastAsia"/>
                <w:b/>
                <w:bCs/>
                <w:kern w:val="0"/>
                <w:sz w:val="22"/>
                <w:lang w:bidi="ar"/>
              </w:rPr>
              <w:t>序号</w:t>
            </w:r>
          </w:p>
        </w:tc>
        <w:tc>
          <w:tcPr>
            <w:tcW w:w="15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498D6D" w14:textId="77777777" w:rsidR="00183D6C" w:rsidRPr="00FA3606" w:rsidRDefault="00183D6C" w:rsidP="00022786">
            <w:pPr>
              <w:widowControl/>
              <w:adjustRightInd w:val="0"/>
              <w:snapToGrid w:val="0"/>
              <w:jc w:val="center"/>
              <w:textAlignment w:val="center"/>
              <w:rPr>
                <w:rFonts w:ascii="宋体" w:hAnsi="宋体" w:cs="仿宋" w:hint="eastAsia"/>
                <w:b/>
                <w:bCs/>
                <w:sz w:val="22"/>
              </w:rPr>
            </w:pPr>
            <w:r w:rsidRPr="00FA3606">
              <w:rPr>
                <w:rFonts w:ascii="宋体" w:hAnsi="宋体" w:cs="仿宋" w:hint="eastAsia"/>
                <w:b/>
                <w:bCs/>
                <w:kern w:val="0"/>
                <w:sz w:val="22"/>
                <w:lang w:bidi="ar"/>
              </w:rPr>
              <w:t>名称</w:t>
            </w:r>
          </w:p>
        </w:tc>
        <w:tc>
          <w:tcPr>
            <w:tcW w:w="8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C357CE" w14:textId="77777777" w:rsidR="00183D6C" w:rsidRPr="00FA3606" w:rsidRDefault="00183D6C" w:rsidP="00022786">
            <w:pPr>
              <w:widowControl/>
              <w:adjustRightInd w:val="0"/>
              <w:snapToGrid w:val="0"/>
              <w:jc w:val="center"/>
              <w:textAlignment w:val="center"/>
              <w:rPr>
                <w:rFonts w:ascii="宋体" w:hAnsi="宋体" w:cs="仿宋" w:hint="eastAsia"/>
                <w:b/>
                <w:bCs/>
                <w:sz w:val="22"/>
              </w:rPr>
            </w:pPr>
            <w:r w:rsidRPr="00FA3606">
              <w:rPr>
                <w:rFonts w:ascii="宋体" w:hAnsi="宋体" w:cs="仿宋" w:hint="eastAsia"/>
                <w:b/>
                <w:bCs/>
                <w:kern w:val="0"/>
                <w:sz w:val="22"/>
                <w:lang w:bidi="ar"/>
              </w:rPr>
              <w:t>单位</w:t>
            </w:r>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0C3F12" w14:textId="77777777" w:rsidR="00183D6C" w:rsidRPr="00FA3606" w:rsidRDefault="00183D6C" w:rsidP="00022786">
            <w:pPr>
              <w:widowControl/>
              <w:adjustRightInd w:val="0"/>
              <w:snapToGrid w:val="0"/>
              <w:jc w:val="center"/>
              <w:textAlignment w:val="center"/>
              <w:rPr>
                <w:rFonts w:ascii="宋体" w:hAnsi="宋体" w:cs="仿宋" w:hint="eastAsia"/>
                <w:b/>
                <w:bCs/>
                <w:sz w:val="22"/>
              </w:rPr>
            </w:pPr>
            <w:r w:rsidRPr="00FA3606">
              <w:rPr>
                <w:rFonts w:ascii="宋体" w:hAnsi="宋体" w:cs="仿宋" w:hint="eastAsia"/>
                <w:b/>
                <w:bCs/>
                <w:kern w:val="0"/>
                <w:sz w:val="22"/>
                <w:lang w:bidi="ar"/>
              </w:rPr>
              <w:t>数量</w:t>
            </w:r>
          </w:p>
        </w:tc>
        <w:tc>
          <w:tcPr>
            <w:tcW w:w="5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DC6916" w14:textId="77777777" w:rsidR="00183D6C" w:rsidRPr="00FA3606" w:rsidRDefault="00183D6C" w:rsidP="00022786">
            <w:pPr>
              <w:widowControl/>
              <w:adjustRightInd w:val="0"/>
              <w:snapToGrid w:val="0"/>
              <w:jc w:val="center"/>
              <w:textAlignment w:val="center"/>
              <w:rPr>
                <w:rFonts w:ascii="宋体" w:hAnsi="宋体" w:cs="仿宋" w:hint="eastAsia"/>
                <w:b/>
                <w:bCs/>
                <w:sz w:val="22"/>
              </w:rPr>
            </w:pPr>
            <w:r w:rsidRPr="00FA3606">
              <w:rPr>
                <w:rFonts w:ascii="宋体" w:hAnsi="宋体" w:cs="仿宋" w:hint="eastAsia"/>
                <w:b/>
                <w:bCs/>
                <w:kern w:val="0"/>
                <w:sz w:val="22"/>
                <w:lang w:bidi="ar"/>
              </w:rPr>
              <w:t>设备参数</w:t>
            </w:r>
          </w:p>
        </w:tc>
      </w:tr>
      <w:tr w:rsidR="00183D6C" w:rsidRPr="00FA3606" w14:paraId="3CAA11F7"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1A66DE39"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1</w:t>
            </w:r>
          </w:p>
        </w:tc>
        <w:tc>
          <w:tcPr>
            <w:tcW w:w="1525" w:type="dxa"/>
            <w:tcBorders>
              <w:top w:val="single" w:sz="4" w:space="0" w:color="000000"/>
              <w:left w:val="single" w:sz="4" w:space="0" w:color="000000"/>
              <w:bottom w:val="single" w:sz="4" w:space="0" w:color="000000"/>
              <w:right w:val="single" w:sz="4" w:space="0" w:color="000000"/>
            </w:tcBorders>
            <w:vAlign w:val="center"/>
          </w:tcPr>
          <w:p w14:paraId="7767DF76"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感应水尺</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66F498E4"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套</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509A59BD"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38</w:t>
            </w:r>
          </w:p>
        </w:tc>
        <w:tc>
          <w:tcPr>
            <w:tcW w:w="5019" w:type="dxa"/>
            <w:tcBorders>
              <w:top w:val="single" w:sz="4" w:space="0" w:color="000000"/>
              <w:left w:val="single" w:sz="4" w:space="0" w:color="000000"/>
              <w:bottom w:val="single" w:sz="4" w:space="0" w:color="000000"/>
              <w:right w:val="single" w:sz="4" w:space="0" w:color="000000"/>
            </w:tcBorders>
            <w:vAlign w:val="center"/>
          </w:tcPr>
          <w:p w14:paraId="4C718B9D"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通讯接口：RS485,4芯连接线</w:t>
            </w:r>
          </w:p>
          <w:p w14:paraId="3B05EBB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刻度尺长度：≥1米</w:t>
            </w:r>
          </w:p>
          <w:p w14:paraId="6D30919C"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测量精度：±1厘米</w:t>
            </w:r>
          </w:p>
          <w:p w14:paraId="7B4F0E78"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时钟校准：支持手动校时和网络自动校时</w:t>
            </w:r>
          </w:p>
          <w:p w14:paraId="22EB1B1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采集响应时间：≤10S</w:t>
            </w:r>
          </w:p>
          <w:p w14:paraId="307B00D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防尘防水等级：</w:t>
            </w:r>
            <w:r w:rsidRPr="00FA3606">
              <w:rPr>
                <w:rFonts w:hint="eastAsia"/>
              </w:rPr>
              <w:t>≥</w:t>
            </w:r>
            <w:r w:rsidRPr="00FA3606">
              <w:rPr>
                <w:rFonts w:ascii="宋体" w:hAnsi="宋体" w:cs="仿宋" w:hint="eastAsia"/>
                <w:kern w:val="0"/>
                <w:sz w:val="22"/>
                <w:lang w:bidi="ar"/>
              </w:rPr>
              <w:t>IP68</w:t>
            </w:r>
          </w:p>
          <w:p w14:paraId="79DB4C5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lastRenderedPageBreak/>
              <w:t>电极材料：304不锈钢</w:t>
            </w:r>
          </w:p>
          <w:p w14:paraId="6D0D379E"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接口协议：支持MQTT、TCP、UDP</w:t>
            </w:r>
          </w:p>
          <w:p w14:paraId="2F1B8C4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功能：支持实时数据采集（含离线后的历史数据），采集频次、上传频次、阈值参数、超阈值报警、工作电压、设备ID、设备IMEI、相关时间戳等各项数据/参数的发送、接收及执行</w:t>
            </w:r>
          </w:p>
          <w:p w14:paraId="4EE15E94"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智能特性：传感器具有智能自我感知功能，具有在不同警戒位数据的情况下，自动调整上报频率的能力</w:t>
            </w:r>
          </w:p>
          <w:p w14:paraId="36F624FD"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配套水位刻度立杆：有，带应急专用标识</w:t>
            </w:r>
          </w:p>
          <w:p w14:paraId="1BF5D3D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电量监测：支持</w:t>
            </w:r>
          </w:p>
          <w:p w14:paraId="40CD392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设备温度监测：支持</w:t>
            </w:r>
          </w:p>
          <w:p w14:paraId="1C16305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信号强度监测：支持</w:t>
            </w:r>
          </w:p>
          <w:p w14:paraId="1A4827C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工作温度：-40~80℃</w:t>
            </w:r>
          </w:p>
          <w:p w14:paraId="5D2BF34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工作湿度：0~100%R</w:t>
            </w:r>
          </w:p>
          <w:p w14:paraId="7A201A9E"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供电：直流12V±10%</w:t>
            </w:r>
          </w:p>
        </w:tc>
      </w:tr>
      <w:tr w:rsidR="00183D6C" w:rsidRPr="00FA3606" w14:paraId="1F38E047"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6380003A"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lastRenderedPageBreak/>
              <w:t>2</w:t>
            </w:r>
          </w:p>
        </w:tc>
        <w:tc>
          <w:tcPr>
            <w:tcW w:w="1525" w:type="dxa"/>
            <w:tcBorders>
              <w:top w:val="single" w:sz="4" w:space="0" w:color="000000"/>
              <w:left w:val="single" w:sz="4" w:space="0" w:color="000000"/>
              <w:bottom w:val="single" w:sz="4" w:space="0" w:color="000000"/>
              <w:right w:val="single" w:sz="4" w:space="0" w:color="000000"/>
            </w:tcBorders>
            <w:vAlign w:val="center"/>
          </w:tcPr>
          <w:p w14:paraId="4095A68F"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多普勒检测仪</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48238E98"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套</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17224479"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36</w:t>
            </w:r>
          </w:p>
        </w:tc>
        <w:tc>
          <w:tcPr>
            <w:tcW w:w="5019" w:type="dxa"/>
            <w:tcBorders>
              <w:top w:val="single" w:sz="4" w:space="0" w:color="000000"/>
              <w:left w:val="single" w:sz="4" w:space="0" w:color="000000"/>
              <w:bottom w:val="single" w:sz="4" w:space="0" w:color="000000"/>
              <w:right w:val="single" w:sz="4" w:space="0" w:color="000000"/>
            </w:tcBorders>
            <w:vAlign w:val="center"/>
          </w:tcPr>
          <w:p w14:paraId="18A994F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供电：内置电池供电</w:t>
            </w:r>
          </w:p>
          <w:p w14:paraId="3CC4E51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通信接口：4G(支持中国移动/电信/联通)</w:t>
            </w:r>
          </w:p>
          <w:p w14:paraId="68951B3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流速量程：0.03~5m/s</w:t>
            </w:r>
          </w:p>
          <w:p w14:paraId="3B40E1F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流速测量精度：±1.0%±1cm/s</w:t>
            </w:r>
          </w:p>
          <w:p w14:paraId="432ABA2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流向：支持（正/反）</w:t>
            </w:r>
          </w:p>
          <w:p w14:paraId="5933F45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水位量程：0.03~5m</w:t>
            </w:r>
          </w:p>
          <w:p w14:paraId="39323BD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水位测量精度：0.3%±0.5cm</w:t>
            </w:r>
          </w:p>
          <w:p w14:paraId="572FBAA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温度量程：-10℃~60℃</w:t>
            </w:r>
          </w:p>
          <w:p w14:paraId="5D19181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温度测量精度：±1℃</w:t>
            </w:r>
          </w:p>
          <w:p w14:paraId="26BE591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功能：支持实时数据采集（含离线后历史数据），采集频次、上传频次、阈值参数、超阈值报警、工作电压、设备ID、设备IMEI、相关时间戳等各项数据/参数的发送、接收及执行</w:t>
            </w:r>
          </w:p>
          <w:p w14:paraId="6F6C914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智能特性：传感器具有智能自我感知功能，具有在不同警戒位数据的情况下，自动调整上报频率的能力</w:t>
            </w:r>
          </w:p>
          <w:p w14:paraId="330F6841"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采集周期：周期可设，默认：无水环境 60min、正常流速 60min、告警流速 30min</w:t>
            </w:r>
          </w:p>
          <w:p w14:paraId="711F567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防护等级：</w:t>
            </w:r>
            <w:r w:rsidRPr="00FA3606">
              <w:rPr>
                <w:rFonts w:hint="eastAsia"/>
              </w:rPr>
              <w:t>≥</w:t>
            </w:r>
            <w:r w:rsidRPr="00FA3606">
              <w:rPr>
                <w:rFonts w:ascii="宋体" w:hAnsi="宋体" w:cs="仿宋" w:hint="eastAsia"/>
                <w:kern w:val="0"/>
                <w:sz w:val="22"/>
                <w:lang w:bidi="ar"/>
              </w:rPr>
              <w:t>IP67</w:t>
            </w:r>
          </w:p>
          <w:p w14:paraId="5A44C65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存储温度：-20~80℃</w:t>
            </w:r>
          </w:p>
          <w:p w14:paraId="1B79803A"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安装方式：底座式安装、L型支架安装、关卡固定</w:t>
            </w:r>
          </w:p>
        </w:tc>
      </w:tr>
      <w:tr w:rsidR="00183D6C" w:rsidRPr="00FA3606" w14:paraId="3825DF76"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6400C7E7"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lastRenderedPageBreak/>
              <w:t>3</w:t>
            </w:r>
          </w:p>
        </w:tc>
        <w:tc>
          <w:tcPr>
            <w:tcW w:w="1525" w:type="dxa"/>
            <w:tcBorders>
              <w:top w:val="single" w:sz="4" w:space="0" w:color="000000"/>
              <w:left w:val="single" w:sz="4" w:space="0" w:color="000000"/>
              <w:bottom w:val="single" w:sz="4" w:space="0" w:color="000000"/>
              <w:right w:val="single" w:sz="4" w:space="0" w:color="000000"/>
            </w:tcBorders>
            <w:vAlign w:val="center"/>
          </w:tcPr>
          <w:p w14:paraId="0D01C708"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超声波水位监测</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183D36C8"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套</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7F6B44F5"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7</w:t>
            </w:r>
          </w:p>
        </w:tc>
        <w:tc>
          <w:tcPr>
            <w:tcW w:w="5019" w:type="dxa"/>
            <w:tcBorders>
              <w:top w:val="single" w:sz="4" w:space="0" w:color="000000"/>
              <w:left w:val="single" w:sz="4" w:space="0" w:color="000000"/>
              <w:bottom w:val="single" w:sz="4" w:space="0" w:color="000000"/>
              <w:right w:val="single" w:sz="4" w:space="0" w:color="000000"/>
            </w:tcBorders>
            <w:vAlign w:val="center"/>
          </w:tcPr>
          <w:p w14:paraId="514174F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量程：≥1m</w:t>
            </w:r>
          </w:p>
          <w:p w14:paraId="5730513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盲区：&lt;0.25 - 1.5m</w:t>
            </w:r>
          </w:p>
          <w:p w14:paraId="73A78024"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发射角：</w:t>
            </w:r>
            <w:r w:rsidRPr="00FA3606">
              <w:rPr>
                <w:rFonts w:ascii="宋体" w:hAnsi="宋体" w:cs="仿宋"/>
                <w:kern w:val="0"/>
                <w:sz w:val="22"/>
                <w:lang w:bidi="ar"/>
              </w:rPr>
              <w:t>&lt;</w:t>
            </w:r>
            <w:r w:rsidRPr="00FA3606">
              <w:rPr>
                <w:rFonts w:ascii="宋体" w:hAnsi="宋体" w:cs="仿宋" w:hint="eastAsia"/>
                <w:kern w:val="0"/>
                <w:sz w:val="22"/>
                <w:lang w:bidi="ar"/>
              </w:rPr>
              <w:t>=10°</w:t>
            </w:r>
          </w:p>
          <w:p w14:paraId="7BEBDFE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分辨率：0.5mm~1cm不等</w:t>
            </w:r>
          </w:p>
          <w:p w14:paraId="22F8D63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频率：20 KHz～2000KHz</w:t>
            </w:r>
          </w:p>
          <w:p w14:paraId="3F3ED23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精度：0.25%~0.5%</w:t>
            </w:r>
          </w:p>
          <w:p w14:paraId="6813B12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温度补偿：自动温度补偿</w:t>
            </w:r>
          </w:p>
          <w:p w14:paraId="56809E01"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模拟输出信号：4～20mA负载&gt;300Ω；0～5V；0～10V</w:t>
            </w:r>
          </w:p>
          <w:p w14:paraId="1F3A6EF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通讯接口：RS485，4芯连接线</w:t>
            </w:r>
          </w:p>
          <w:p w14:paraId="1FBFFB6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接口协议：支持MQTT、COAP、TCP、UDP</w:t>
            </w:r>
          </w:p>
          <w:p w14:paraId="231D94E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功能：支持实时数据采集（含离线后历史数据），采集频次、上传频次、阈值参数、超阈值报警、工作电压、设备ID、设备IMEI、相关时间戳等各项数据/参数的发送、接收及执行</w:t>
            </w:r>
          </w:p>
          <w:p w14:paraId="40E6825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智能特性：传感器具有智能自我感知功能，具有在不同警戒位数据的情况下，自动调整上报频率的能力</w:t>
            </w:r>
          </w:p>
          <w:p w14:paraId="6623195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无线传输：4G</w:t>
            </w:r>
          </w:p>
          <w:p w14:paraId="6B8F573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供电电压：DC24V</w:t>
            </w:r>
          </w:p>
          <w:p w14:paraId="75111564"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供电方式：支持220V交流转换为直流/锂电池/太阳能自主供电方式</w:t>
            </w:r>
          </w:p>
          <w:p w14:paraId="2B6EA3D3"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功耗：&lt;1.5W</w:t>
            </w:r>
          </w:p>
          <w:p w14:paraId="4E8FB14A"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外壳材质：ABS工程塑料、尼龙</w:t>
            </w:r>
          </w:p>
          <w:p w14:paraId="7991435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进线电缆：用户自定义长度（内置接线端子）</w:t>
            </w:r>
          </w:p>
          <w:p w14:paraId="54D14A2E"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电气接口：M20X1.5</w:t>
            </w:r>
          </w:p>
          <w:p w14:paraId="7C179E0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防护等级：</w:t>
            </w:r>
            <w:r w:rsidRPr="00FA3606">
              <w:rPr>
                <w:rFonts w:hint="eastAsia"/>
              </w:rPr>
              <w:t>≥</w:t>
            </w:r>
            <w:r w:rsidRPr="00FA3606">
              <w:rPr>
                <w:rFonts w:ascii="宋体" w:hAnsi="宋体" w:cs="仿宋" w:hint="eastAsia"/>
                <w:kern w:val="0"/>
                <w:sz w:val="22"/>
                <w:lang w:bidi="ar"/>
              </w:rPr>
              <w:t>IP65</w:t>
            </w:r>
          </w:p>
          <w:p w14:paraId="3115574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工作温度：-20℃~+60℃</w:t>
            </w:r>
          </w:p>
          <w:p w14:paraId="1AC2A44D"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储存湿度：≤80%RH无结露</w:t>
            </w:r>
          </w:p>
        </w:tc>
      </w:tr>
      <w:tr w:rsidR="00183D6C" w:rsidRPr="00FA3606" w14:paraId="6DEF3A52"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1FFA8244"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4</w:t>
            </w:r>
          </w:p>
        </w:tc>
        <w:tc>
          <w:tcPr>
            <w:tcW w:w="1525" w:type="dxa"/>
            <w:tcBorders>
              <w:top w:val="single" w:sz="4" w:space="0" w:color="000000"/>
              <w:left w:val="single" w:sz="4" w:space="0" w:color="000000"/>
              <w:bottom w:val="single" w:sz="4" w:space="0" w:color="000000"/>
              <w:right w:val="single" w:sz="4" w:space="0" w:color="000000"/>
            </w:tcBorders>
            <w:vAlign w:val="center"/>
          </w:tcPr>
          <w:p w14:paraId="686440B8"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雨量计</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6913C0C3"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台</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35D6E496"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20</w:t>
            </w:r>
          </w:p>
        </w:tc>
        <w:tc>
          <w:tcPr>
            <w:tcW w:w="5019" w:type="dxa"/>
            <w:tcBorders>
              <w:top w:val="single" w:sz="4" w:space="0" w:color="000000"/>
              <w:left w:val="single" w:sz="4" w:space="0" w:color="000000"/>
              <w:bottom w:val="single" w:sz="4" w:space="0" w:color="000000"/>
              <w:right w:val="single" w:sz="4" w:space="0" w:color="000000"/>
            </w:tcBorders>
            <w:vAlign w:val="center"/>
          </w:tcPr>
          <w:p w14:paraId="100C2FFA"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供电方式：电池供电可扩太阳能</w:t>
            </w:r>
          </w:p>
          <w:p w14:paraId="3E99495C"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工作温度：0~60℃（标准）</w:t>
            </w:r>
          </w:p>
          <w:p w14:paraId="19A0297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分辨率：±0.1mm</w:t>
            </w:r>
          </w:p>
          <w:p w14:paraId="306361F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测量量程：0.1~4mm/min</w:t>
            </w:r>
          </w:p>
          <w:p w14:paraId="6FB13EBA"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准确度：±3%（＜10mm）</w:t>
            </w:r>
          </w:p>
          <w:p w14:paraId="7DC0602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无线通讯模式：LORA、NBIOT、4G可选</w:t>
            </w:r>
          </w:p>
          <w:p w14:paraId="5835984D"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有线通讯接口：RS485，支持 MODBUS 协议</w:t>
            </w:r>
          </w:p>
          <w:p w14:paraId="1B209D9D"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维护方式：支持远程维护和参数配置</w:t>
            </w:r>
          </w:p>
          <w:p w14:paraId="4D4B4921"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时钟校准：支持手动校时和网络自动校时</w:t>
            </w:r>
          </w:p>
          <w:p w14:paraId="5C41609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lastRenderedPageBreak/>
              <w:t>数据上传间隔：30 分钟（可修改）</w:t>
            </w:r>
          </w:p>
          <w:p w14:paraId="53224B8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数据采集方式：定时或降雨自动唤醒采集方式，最大限度节省功耗</w:t>
            </w:r>
          </w:p>
          <w:p w14:paraId="65B8645D"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数据存储：</w:t>
            </w:r>
            <w:r w:rsidRPr="00FA3606">
              <w:rPr>
                <w:rFonts w:hint="eastAsia"/>
              </w:rPr>
              <w:t>≥</w:t>
            </w:r>
            <w:r w:rsidRPr="00FA3606">
              <w:rPr>
                <w:rFonts w:ascii="宋体" w:hAnsi="宋体" w:cs="仿宋" w:hint="eastAsia"/>
                <w:kern w:val="0"/>
                <w:sz w:val="22"/>
                <w:lang w:bidi="ar"/>
              </w:rPr>
              <w:t>16G 容量 SD 卡，可存储五年以上数据，支持历史数据查询和补发</w:t>
            </w:r>
          </w:p>
        </w:tc>
      </w:tr>
      <w:tr w:rsidR="00183D6C" w:rsidRPr="00FA3606" w14:paraId="609D427F"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0D9D4345"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lastRenderedPageBreak/>
              <w:t>5</w:t>
            </w:r>
          </w:p>
        </w:tc>
        <w:tc>
          <w:tcPr>
            <w:tcW w:w="1525" w:type="dxa"/>
            <w:tcBorders>
              <w:top w:val="single" w:sz="4" w:space="0" w:color="000000"/>
              <w:left w:val="single" w:sz="4" w:space="0" w:color="000000"/>
              <w:bottom w:val="single" w:sz="4" w:space="0" w:color="000000"/>
              <w:right w:val="single" w:sz="4" w:space="0" w:color="000000"/>
            </w:tcBorders>
            <w:vAlign w:val="center"/>
          </w:tcPr>
          <w:p w14:paraId="652A5BB2"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枪式一体化摄像机</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50CAD42"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台</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725F7E89"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52</w:t>
            </w:r>
          </w:p>
        </w:tc>
        <w:tc>
          <w:tcPr>
            <w:tcW w:w="5019" w:type="dxa"/>
            <w:tcBorders>
              <w:top w:val="single" w:sz="4" w:space="0" w:color="000000"/>
              <w:left w:val="single" w:sz="4" w:space="0" w:color="000000"/>
              <w:bottom w:val="single" w:sz="4" w:space="0" w:color="000000"/>
              <w:right w:val="single" w:sz="4" w:space="0" w:color="000000"/>
            </w:tcBorders>
            <w:vAlign w:val="center"/>
          </w:tcPr>
          <w:p w14:paraId="54864B8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外观：枪型</w:t>
            </w:r>
          </w:p>
          <w:p w14:paraId="3F0B3F8C"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传感器类型：1/2.8 英寸 CMOS</w:t>
            </w:r>
          </w:p>
          <w:p w14:paraId="2D91B3B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像素：</w:t>
            </w:r>
            <w:r w:rsidRPr="00FA3606">
              <w:rPr>
                <w:rFonts w:hint="eastAsia"/>
              </w:rPr>
              <w:t>≥</w:t>
            </w:r>
            <w:r w:rsidRPr="00FA3606">
              <w:rPr>
                <w:rFonts w:ascii="宋体" w:hAnsi="宋体" w:cs="仿宋" w:hint="eastAsia"/>
                <w:kern w:val="0"/>
                <w:sz w:val="22"/>
                <w:lang w:bidi="ar"/>
              </w:rPr>
              <w:t>200万</w:t>
            </w:r>
          </w:p>
          <w:p w14:paraId="49A8C68E"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最大分辨率：1920×1080</w:t>
            </w:r>
          </w:p>
          <w:p w14:paraId="6AD6033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电子快门：1 s~1/100,000 s</w:t>
            </w:r>
          </w:p>
          <w:p w14:paraId="2F460F5A"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宽动态：</w:t>
            </w:r>
            <w:r w:rsidRPr="00FA3606">
              <w:rPr>
                <w:rFonts w:hint="eastAsia"/>
              </w:rPr>
              <w:t>≥</w:t>
            </w:r>
            <w:r w:rsidRPr="00FA3606">
              <w:rPr>
                <w:rFonts w:ascii="宋体" w:hAnsi="宋体" w:cs="仿宋" w:hint="eastAsia"/>
                <w:kern w:val="0"/>
                <w:sz w:val="22"/>
                <w:lang w:bidi="ar"/>
              </w:rPr>
              <w:t>120 dB</w:t>
            </w:r>
          </w:p>
          <w:p w14:paraId="2DC7B65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补光距离：最远可达30 m</w:t>
            </w:r>
          </w:p>
          <w:p w14:paraId="61AB7F8C"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补光灯类型：红外灯</w:t>
            </w:r>
          </w:p>
          <w:p w14:paraId="0B490A6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镜头尺寸接口：</w:t>
            </w:r>
            <w:r w:rsidRPr="00FA3606">
              <w:rPr>
                <w:rFonts w:hint="eastAsia"/>
              </w:rPr>
              <w:t>≥</w:t>
            </w:r>
            <w:r w:rsidRPr="00FA3606">
              <w:rPr>
                <w:rFonts w:ascii="宋体" w:hAnsi="宋体" w:cs="仿宋" w:hint="eastAsia"/>
                <w:kern w:val="0"/>
                <w:sz w:val="22"/>
                <w:lang w:bidi="ar"/>
              </w:rPr>
              <w:t>M12</w:t>
            </w:r>
          </w:p>
          <w:p w14:paraId="0C21FF5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镜头焦距&amp;视场角：</w:t>
            </w:r>
            <w:r w:rsidRPr="00FA3606">
              <w:rPr>
                <w:rFonts w:hint="eastAsia"/>
              </w:rPr>
              <w:t>≥</w:t>
            </w:r>
            <w:r w:rsidRPr="00FA3606">
              <w:rPr>
                <w:rFonts w:ascii="宋体" w:hAnsi="宋体" w:cs="仿宋" w:hint="eastAsia"/>
                <w:kern w:val="0"/>
                <w:sz w:val="22"/>
                <w:lang w:bidi="ar"/>
              </w:rPr>
              <w:t>4 mm</w:t>
            </w:r>
          </w:p>
          <w:p w14:paraId="0F4E981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镜头光圈：</w:t>
            </w:r>
            <w:r w:rsidRPr="00FA3606">
              <w:rPr>
                <w:rFonts w:hint="eastAsia"/>
              </w:rPr>
              <w:t>≥</w:t>
            </w:r>
            <w:r w:rsidRPr="00FA3606">
              <w:rPr>
                <w:rFonts w:ascii="宋体" w:hAnsi="宋体" w:cs="仿宋" w:hint="eastAsia"/>
                <w:kern w:val="0"/>
                <w:sz w:val="22"/>
                <w:lang w:bidi="ar"/>
              </w:rPr>
              <w:t>F1.6</w:t>
            </w:r>
          </w:p>
          <w:p w14:paraId="552D3CC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视场角：</w:t>
            </w:r>
            <w:r w:rsidRPr="00FA3606">
              <w:rPr>
                <w:rFonts w:hint="eastAsia"/>
              </w:rPr>
              <w:t>≥</w:t>
            </w:r>
            <w:r w:rsidRPr="00FA3606">
              <w:rPr>
                <w:rFonts w:ascii="宋体" w:hAnsi="宋体" w:cs="仿宋" w:hint="eastAsia"/>
                <w:kern w:val="0"/>
                <w:sz w:val="22"/>
                <w:lang w:bidi="ar"/>
              </w:rPr>
              <w:t>87.2°</w:t>
            </w:r>
          </w:p>
          <w:p w14:paraId="4381DF1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光圈控制：固定光圈</w:t>
            </w:r>
          </w:p>
          <w:p w14:paraId="68581054"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视频压缩标准：</w:t>
            </w:r>
          </w:p>
          <w:p w14:paraId="15774F58"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主码流：H.265/H.264/SVC</w:t>
            </w:r>
          </w:p>
          <w:p w14:paraId="1D2B9ADE"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子码流：H.265/H.264/MJPEG</w:t>
            </w:r>
          </w:p>
          <w:p w14:paraId="2CE0FD7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ROI：主码流支持4个固定ROI区域</w:t>
            </w:r>
          </w:p>
          <w:p w14:paraId="4E683DEE"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Smart编码：H.264;H.265</w:t>
            </w:r>
          </w:p>
          <w:p w14:paraId="101CB7C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视频帧率分辨率：</w:t>
            </w:r>
          </w:p>
          <w:p w14:paraId="38C3A28A"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主码流：</w:t>
            </w:r>
          </w:p>
          <w:p w14:paraId="443F600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全功耗50 Hz：≥25 fps（1920×1080，1280×720）</w:t>
            </w:r>
          </w:p>
          <w:p w14:paraId="4E53A27E"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低功耗50 Hz：≥12.5 fps（1920×1080，1280×720）</w:t>
            </w:r>
          </w:p>
          <w:p w14:paraId="798D8D38"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子码流：</w:t>
            </w:r>
          </w:p>
          <w:p w14:paraId="466F8831"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全功耗50 Hz：≥25 fps（640×480，640×360）</w:t>
            </w:r>
          </w:p>
          <w:p w14:paraId="3FC89A8A"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低功耗50 Hz：≥12.5 fps（640×480，640×360）</w:t>
            </w:r>
          </w:p>
          <w:p w14:paraId="0DDD78B4"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视频码率：32 Kbps~8 Mbps</w:t>
            </w:r>
          </w:p>
          <w:p w14:paraId="046C395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日夜转换：自动切换</w:t>
            </w:r>
          </w:p>
          <w:p w14:paraId="46E01E3D"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背光补偿：支持</w:t>
            </w:r>
          </w:p>
          <w:p w14:paraId="1EF4D20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强光抑制：支持</w:t>
            </w:r>
          </w:p>
          <w:p w14:paraId="3129C4B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降噪：3D 降噪</w:t>
            </w:r>
          </w:p>
          <w:p w14:paraId="2A6C4B1E"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lastRenderedPageBreak/>
              <w:t>数字水印：支持</w:t>
            </w:r>
          </w:p>
          <w:p w14:paraId="178A7EF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走廊模式：支持</w:t>
            </w:r>
          </w:p>
          <w:p w14:paraId="37348A24"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音频：内置1个麦克风(5米)，1个喇叭(5米)</w:t>
            </w:r>
          </w:p>
          <w:p w14:paraId="75A44F7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音频压缩标准：G.711/G.722.1/G.726/MP2L2/PCM/AAC-LC/MP3</w:t>
            </w:r>
          </w:p>
          <w:p w14:paraId="3B89272D"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音频采样率：8 kHz/16 kHz/32 kHz/48 kHz</w:t>
            </w:r>
          </w:p>
          <w:p w14:paraId="17B0C3F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网络接口：≥1个（RJ-45 网口,支持 10M/100M 网络数据）</w:t>
            </w:r>
          </w:p>
          <w:p w14:paraId="735998D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4G功能：支持中国电信、中国移动、中国联通 LTE-TDD，LTE-FDD，TD-SCDMA，WCDMA，GSM</w:t>
            </w:r>
          </w:p>
          <w:p w14:paraId="4F486078"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接入标准：ONVIF、GB/T28181-2022、RTSP</w:t>
            </w:r>
          </w:p>
          <w:p w14:paraId="26A9ADA4"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图像设置：亮度;对比度;锐度;饱和度</w:t>
            </w:r>
          </w:p>
          <w:p w14:paraId="5677427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数字水印：支持</w:t>
            </w:r>
          </w:p>
          <w:p w14:paraId="383CEF6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SD卡：最大支持256GB Micro SD卡</w:t>
            </w:r>
          </w:p>
          <w:p w14:paraId="14B8E9A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电源电压：DC12V（±30%）</w:t>
            </w:r>
          </w:p>
          <w:p w14:paraId="14E998F2"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防护等级：</w:t>
            </w:r>
            <w:r w:rsidRPr="00FA3606">
              <w:rPr>
                <w:rFonts w:hint="eastAsia"/>
              </w:rPr>
              <w:t>≥</w:t>
            </w:r>
            <w:r w:rsidRPr="00FA3606">
              <w:rPr>
                <w:rFonts w:ascii="宋体" w:hAnsi="宋体" w:cs="仿宋" w:hint="eastAsia"/>
                <w:kern w:val="0"/>
                <w:sz w:val="22"/>
                <w:lang w:bidi="ar"/>
              </w:rPr>
              <w:t>IP67</w:t>
            </w:r>
          </w:p>
        </w:tc>
      </w:tr>
      <w:tr w:rsidR="00183D6C" w:rsidRPr="00FA3606" w14:paraId="43122C00"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0C0CE006"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lastRenderedPageBreak/>
              <w:t>6</w:t>
            </w:r>
          </w:p>
        </w:tc>
        <w:tc>
          <w:tcPr>
            <w:tcW w:w="1525" w:type="dxa"/>
            <w:tcBorders>
              <w:top w:val="single" w:sz="4" w:space="0" w:color="000000"/>
              <w:left w:val="single" w:sz="4" w:space="0" w:color="000000"/>
              <w:bottom w:val="single" w:sz="4" w:space="0" w:color="000000"/>
              <w:right w:val="single" w:sz="4" w:space="0" w:color="000000"/>
            </w:tcBorders>
            <w:vAlign w:val="center"/>
          </w:tcPr>
          <w:p w14:paraId="64FB1082"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GPS定位传感器</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0EB52C43"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台</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576FC26E"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50</w:t>
            </w:r>
          </w:p>
        </w:tc>
        <w:tc>
          <w:tcPr>
            <w:tcW w:w="5019" w:type="dxa"/>
            <w:tcBorders>
              <w:top w:val="single" w:sz="4" w:space="0" w:color="000000"/>
              <w:left w:val="single" w:sz="4" w:space="0" w:color="000000"/>
              <w:bottom w:val="single" w:sz="4" w:space="0" w:color="000000"/>
              <w:right w:val="single" w:sz="4" w:space="0" w:color="000000"/>
            </w:tcBorders>
            <w:vAlign w:val="center"/>
          </w:tcPr>
          <w:p w14:paraId="7582E9B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供电方式：电池供电</w:t>
            </w:r>
            <w:r w:rsidRPr="00FA3606">
              <w:rPr>
                <w:rFonts w:ascii="宋体" w:hAnsi="宋体" w:cs="仿宋" w:hint="eastAsia"/>
                <w:kern w:val="0"/>
                <w:sz w:val="22"/>
                <w:lang w:bidi="ar"/>
              </w:rPr>
              <w:br/>
              <w:t>通讯模式：4G</w:t>
            </w:r>
            <w:r w:rsidRPr="00FA3606">
              <w:rPr>
                <w:rFonts w:ascii="宋体" w:hAnsi="宋体" w:cs="仿宋" w:hint="eastAsia"/>
                <w:kern w:val="0"/>
                <w:sz w:val="22"/>
                <w:lang w:bidi="ar"/>
              </w:rPr>
              <w:br/>
              <w:t>工作温度：-20~60℃</w:t>
            </w:r>
            <w:r w:rsidRPr="00FA3606">
              <w:rPr>
                <w:rFonts w:ascii="宋体" w:hAnsi="宋体" w:cs="仿宋" w:hint="eastAsia"/>
                <w:kern w:val="0"/>
                <w:sz w:val="22"/>
                <w:lang w:bidi="ar"/>
              </w:rPr>
              <w:br/>
              <w:t>防水等级：</w:t>
            </w:r>
            <w:r w:rsidRPr="00FA3606">
              <w:rPr>
                <w:rFonts w:hint="eastAsia"/>
              </w:rPr>
              <w:t>≥</w:t>
            </w:r>
            <w:r w:rsidRPr="00FA3606">
              <w:rPr>
                <w:rFonts w:ascii="宋体" w:hAnsi="宋体" w:cs="仿宋" w:hint="eastAsia"/>
                <w:kern w:val="0"/>
                <w:sz w:val="22"/>
                <w:lang w:bidi="ar"/>
              </w:rPr>
              <w:t>IP67</w:t>
            </w:r>
          </w:p>
          <w:p w14:paraId="3A4D5066"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定位方式：GPS+北斗+WIFI+LBS</w:t>
            </w:r>
            <w:r w:rsidRPr="00FA3606">
              <w:rPr>
                <w:rFonts w:ascii="宋体" w:hAnsi="宋体" w:cs="仿宋" w:hint="eastAsia"/>
                <w:kern w:val="0"/>
                <w:sz w:val="22"/>
                <w:lang w:bidi="ar"/>
              </w:rPr>
              <w:br/>
              <w:t>六星定位：误差</w:t>
            </w:r>
            <w:r w:rsidRPr="00FA3606">
              <w:rPr>
                <w:rFonts w:hint="eastAsia"/>
              </w:rPr>
              <w:t>≤</w:t>
            </w:r>
            <w:r w:rsidRPr="00FA3606">
              <w:rPr>
                <w:rFonts w:ascii="宋体" w:hAnsi="宋体" w:cs="仿宋" w:hint="eastAsia"/>
                <w:kern w:val="0"/>
                <w:sz w:val="22"/>
                <w:lang w:bidi="ar"/>
              </w:rPr>
              <w:t>10米</w:t>
            </w:r>
            <w:r w:rsidRPr="00FA3606">
              <w:rPr>
                <w:rFonts w:ascii="宋体" w:hAnsi="宋体" w:cs="仿宋" w:hint="eastAsia"/>
                <w:kern w:val="0"/>
                <w:sz w:val="22"/>
                <w:lang w:bidi="ar"/>
              </w:rPr>
              <w:br/>
              <w:t>支持与积水监测预警系统定制化对接</w:t>
            </w:r>
          </w:p>
        </w:tc>
      </w:tr>
      <w:tr w:rsidR="00183D6C" w:rsidRPr="00FA3606" w14:paraId="63CA1BE1"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2B2ED8C3"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7</w:t>
            </w:r>
          </w:p>
        </w:tc>
        <w:tc>
          <w:tcPr>
            <w:tcW w:w="1525" w:type="dxa"/>
            <w:tcBorders>
              <w:top w:val="single" w:sz="4" w:space="0" w:color="000000"/>
              <w:left w:val="single" w:sz="4" w:space="0" w:color="000000"/>
              <w:bottom w:val="single" w:sz="4" w:space="0" w:color="000000"/>
              <w:right w:val="single" w:sz="4" w:space="0" w:color="000000"/>
            </w:tcBorders>
            <w:vAlign w:val="center"/>
          </w:tcPr>
          <w:p w14:paraId="3F3E85BC"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太阳能+蓄电池组件</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5C9D4F6B"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套</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19FC98B6"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7</w:t>
            </w:r>
          </w:p>
        </w:tc>
        <w:tc>
          <w:tcPr>
            <w:tcW w:w="5019" w:type="dxa"/>
            <w:tcBorders>
              <w:top w:val="single" w:sz="4" w:space="0" w:color="000000"/>
              <w:left w:val="single" w:sz="4" w:space="0" w:color="000000"/>
              <w:bottom w:val="single" w:sz="4" w:space="0" w:color="000000"/>
              <w:right w:val="single" w:sz="4" w:space="0" w:color="000000"/>
            </w:tcBorders>
            <w:vAlign w:val="center"/>
          </w:tcPr>
          <w:p w14:paraId="0A7B339F"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额定功率: </w:t>
            </w:r>
            <w:r w:rsidRPr="00FA3606">
              <w:rPr>
                <w:rFonts w:hint="eastAsia"/>
              </w:rPr>
              <w:t>≤</w:t>
            </w:r>
            <w:r w:rsidRPr="00FA3606">
              <w:rPr>
                <w:rFonts w:ascii="宋体" w:hAnsi="宋体" w:cs="仿宋" w:hint="eastAsia"/>
                <w:kern w:val="0"/>
                <w:sz w:val="22"/>
                <w:lang w:bidi="ar"/>
              </w:rPr>
              <w:t>120W</w:t>
            </w:r>
          </w:p>
          <w:p w14:paraId="3378026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转换效率: 22%以上</w:t>
            </w:r>
          </w:p>
          <w:p w14:paraId="1E00E04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材质: 边框 - 阳极氧化铝, 玻璃 - 3.2mm 钢化玻璃</w:t>
            </w:r>
          </w:p>
          <w:p w14:paraId="22A8690C"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防护等级: </w:t>
            </w:r>
            <w:r w:rsidRPr="00FA3606">
              <w:rPr>
                <w:rFonts w:hint="eastAsia"/>
              </w:rPr>
              <w:t>≥</w:t>
            </w:r>
            <w:r w:rsidRPr="00FA3606">
              <w:rPr>
                <w:rFonts w:ascii="宋体" w:hAnsi="宋体" w:cs="仿宋" w:hint="eastAsia"/>
                <w:kern w:val="0"/>
                <w:sz w:val="22"/>
                <w:lang w:bidi="ar"/>
              </w:rPr>
              <w:t>IP66</w:t>
            </w:r>
          </w:p>
          <w:p w14:paraId="31D2AAC1"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使用温度: -30°C 至 85°C</w:t>
            </w:r>
          </w:p>
          <w:p w14:paraId="79ED8D32"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最大工作电流: </w:t>
            </w:r>
            <w:r w:rsidRPr="00FA3606">
              <w:rPr>
                <w:rFonts w:hint="eastAsia"/>
              </w:rPr>
              <w:t>≤</w:t>
            </w:r>
            <w:r w:rsidRPr="00FA3606">
              <w:rPr>
                <w:rFonts w:ascii="宋体" w:hAnsi="宋体" w:cs="仿宋" w:hint="eastAsia"/>
                <w:kern w:val="0"/>
                <w:sz w:val="22"/>
                <w:lang w:bidi="ar"/>
              </w:rPr>
              <w:t xml:space="preserve"> 7.05A</w:t>
            </w:r>
          </w:p>
          <w:p w14:paraId="294EA443"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开路电压: </w:t>
            </w:r>
            <w:r w:rsidRPr="00FA3606">
              <w:rPr>
                <w:rFonts w:hint="eastAsia"/>
              </w:rPr>
              <w:t>≤</w:t>
            </w:r>
            <w:r w:rsidRPr="00FA3606">
              <w:rPr>
                <w:rFonts w:ascii="宋体" w:hAnsi="宋体" w:cs="仿宋" w:hint="eastAsia"/>
                <w:kern w:val="0"/>
                <w:sz w:val="22"/>
                <w:lang w:bidi="ar"/>
              </w:rPr>
              <w:t>20V</w:t>
            </w:r>
          </w:p>
          <w:p w14:paraId="490063CC"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最大工作电压: </w:t>
            </w:r>
            <w:r w:rsidRPr="00FA3606">
              <w:rPr>
                <w:rFonts w:hint="eastAsia"/>
              </w:rPr>
              <w:t>≤</w:t>
            </w:r>
            <w:r w:rsidRPr="00FA3606">
              <w:rPr>
                <w:rFonts w:ascii="宋体" w:hAnsi="宋体" w:cs="仿宋" w:hint="eastAsia"/>
                <w:kern w:val="0"/>
                <w:sz w:val="22"/>
                <w:lang w:bidi="ar"/>
              </w:rPr>
              <w:t>17V</w:t>
            </w:r>
          </w:p>
          <w:p w14:paraId="2F017190"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表面承受压力: 太阳能板表面可以承受的最大压力：60m/s (200kg/sq.m)</w:t>
            </w:r>
          </w:p>
          <w:p w14:paraId="656E5CB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标称容量: </w:t>
            </w:r>
            <w:r w:rsidRPr="00FA3606">
              <w:rPr>
                <w:rFonts w:hint="eastAsia"/>
              </w:rPr>
              <w:t>≥</w:t>
            </w:r>
            <w:r w:rsidRPr="00FA3606">
              <w:rPr>
                <w:rFonts w:ascii="宋体" w:hAnsi="宋体" w:cs="仿宋" w:hint="eastAsia"/>
                <w:kern w:val="0"/>
                <w:sz w:val="22"/>
                <w:lang w:bidi="ar"/>
              </w:rPr>
              <w:t>60AH</w:t>
            </w:r>
          </w:p>
          <w:p w14:paraId="55E84D58"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充电温度: -30°C 至 85°C</w:t>
            </w:r>
          </w:p>
          <w:p w14:paraId="4BEC19E3"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放电温度: -30°C 至 85°C</w:t>
            </w:r>
          </w:p>
          <w:p w14:paraId="3BA9E90A"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lastRenderedPageBreak/>
              <w:t>额定电压: DC10.5-12.6V</w:t>
            </w:r>
          </w:p>
          <w:p w14:paraId="005DFABB"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电池规格: 60AH 18650电池组</w:t>
            </w:r>
          </w:p>
          <w:p w14:paraId="3068801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电池类型: 三元锂锂电池</w:t>
            </w:r>
          </w:p>
          <w:p w14:paraId="3407005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充电保护板: 高温保护，低温补偿、电池平衡保护、过充过放保护</w:t>
            </w:r>
          </w:p>
          <w:p w14:paraId="0BA52037"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最大充电电流: </w:t>
            </w:r>
            <w:r w:rsidRPr="00FA3606">
              <w:rPr>
                <w:rFonts w:hint="eastAsia"/>
              </w:rPr>
              <w:t>≤</w:t>
            </w:r>
            <w:r w:rsidRPr="00FA3606">
              <w:rPr>
                <w:rFonts w:ascii="宋体" w:hAnsi="宋体" w:cs="仿宋" w:hint="eastAsia"/>
                <w:kern w:val="0"/>
                <w:sz w:val="22"/>
                <w:lang w:bidi="ar"/>
              </w:rPr>
              <w:t>10A</w:t>
            </w:r>
          </w:p>
          <w:p w14:paraId="58D19534"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最大输出电流: </w:t>
            </w:r>
            <w:r w:rsidRPr="00FA3606">
              <w:rPr>
                <w:rFonts w:hint="eastAsia"/>
              </w:rPr>
              <w:t>≤</w:t>
            </w:r>
            <w:r w:rsidRPr="00FA3606">
              <w:rPr>
                <w:rFonts w:ascii="宋体" w:hAnsi="宋体" w:cs="仿宋" w:hint="eastAsia"/>
                <w:kern w:val="0"/>
                <w:sz w:val="22"/>
                <w:lang w:bidi="ar"/>
              </w:rPr>
              <w:t>10A</w:t>
            </w:r>
          </w:p>
          <w:p w14:paraId="7B55C0B5"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反接保护: 有</w:t>
            </w:r>
          </w:p>
          <w:p w14:paraId="23CED146"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 xml:space="preserve">控制器自耗电: </w:t>
            </w:r>
            <w:r w:rsidRPr="00FA3606">
              <w:rPr>
                <w:rFonts w:hint="eastAsia"/>
              </w:rPr>
              <w:t>≤</w:t>
            </w:r>
            <w:r w:rsidRPr="00FA3606">
              <w:rPr>
                <w:rFonts w:ascii="宋体" w:hAnsi="宋体" w:cs="仿宋" w:hint="eastAsia"/>
                <w:kern w:val="0"/>
                <w:sz w:val="22"/>
                <w:lang w:bidi="ar"/>
              </w:rPr>
              <w:t>0.06W</w:t>
            </w:r>
          </w:p>
          <w:p w14:paraId="503F251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工作温度: -30°C 至 85°C</w:t>
            </w:r>
          </w:p>
          <w:p w14:paraId="217F128A"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安装支架: 镀锌钢，加厚三角铁支架</w:t>
            </w:r>
          </w:p>
          <w:p w14:paraId="22F70589"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方向指引: 太阳能板朝南方位安装 对地角度 0-30 度</w:t>
            </w:r>
          </w:p>
          <w:p w14:paraId="799C2498" w14:textId="77777777" w:rsidR="00183D6C" w:rsidRPr="00FA3606" w:rsidRDefault="00183D6C" w:rsidP="00022786">
            <w:pPr>
              <w:widowControl/>
              <w:adjustRightInd w:val="0"/>
              <w:snapToGrid w:val="0"/>
              <w:jc w:val="left"/>
              <w:textAlignment w:val="center"/>
              <w:rPr>
                <w:rFonts w:ascii="宋体" w:hAnsi="宋体" w:cs="仿宋" w:hint="eastAsia"/>
                <w:kern w:val="0"/>
                <w:sz w:val="22"/>
                <w:lang w:bidi="ar"/>
              </w:rPr>
            </w:pPr>
            <w:r w:rsidRPr="00FA3606">
              <w:rPr>
                <w:rFonts w:ascii="宋体" w:hAnsi="宋体" w:cs="仿宋" w:hint="eastAsia"/>
                <w:kern w:val="0"/>
                <w:sz w:val="22"/>
                <w:lang w:bidi="ar"/>
              </w:rPr>
              <w:t>光伏线材: 公母航空接头 纯铜材质 2×1.5 国标线 线长</w:t>
            </w:r>
            <w:r w:rsidRPr="00FA3606">
              <w:rPr>
                <w:rFonts w:hint="eastAsia"/>
              </w:rPr>
              <w:t>≥</w:t>
            </w:r>
            <w:r w:rsidRPr="00FA3606">
              <w:rPr>
                <w:rFonts w:ascii="宋体" w:hAnsi="宋体" w:cs="仿宋" w:hint="eastAsia"/>
                <w:kern w:val="0"/>
                <w:sz w:val="22"/>
                <w:lang w:bidi="ar"/>
              </w:rPr>
              <w:t>80cm</w:t>
            </w:r>
          </w:p>
          <w:p w14:paraId="7634D486"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DC 输出线材: DC12V 公 头 5.5×2.1 2×0.75 纯铜材质 线长</w:t>
            </w:r>
            <w:r w:rsidRPr="00FA3606">
              <w:rPr>
                <w:rFonts w:hint="eastAsia"/>
              </w:rPr>
              <w:t>≥</w:t>
            </w:r>
            <w:r w:rsidRPr="00FA3606">
              <w:rPr>
                <w:rFonts w:ascii="宋体" w:hAnsi="宋体" w:cs="仿宋" w:hint="eastAsia"/>
                <w:kern w:val="0"/>
                <w:sz w:val="22"/>
                <w:lang w:bidi="ar"/>
              </w:rPr>
              <w:t>1米</w:t>
            </w:r>
          </w:p>
        </w:tc>
      </w:tr>
      <w:tr w:rsidR="00183D6C" w:rsidRPr="00FA3606" w14:paraId="27D55F67"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5B9C62AD"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lastRenderedPageBreak/>
              <w:t>8</w:t>
            </w:r>
          </w:p>
        </w:tc>
        <w:tc>
          <w:tcPr>
            <w:tcW w:w="1525" w:type="dxa"/>
            <w:tcBorders>
              <w:top w:val="single" w:sz="4" w:space="0" w:color="000000"/>
              <w:left w:val="single" w:sz="4" w:space="0" w:color="000000"/>
              <w:bottom w:val="single" w:sz="4" w:space="0" w:color="000000"/>
              <w:right w:val="single" w:sz="4" w:space="0" w:color="000000"/>
            </w:tcBorders>
            <w:vAlign w:val="center"/>
          </w:tcPr>
          <w:p w14:paraId="19825BD2"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网络防火墙</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39093A04"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套</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3203842B"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1</w:t>
            </w:r>
          </w:p>
        </w:tc>
        <w:tc>
          <w:tcPr>
            <w:tcW w:w="5019" w:type="dxa"/>
            <w:tcBorders>
              <w:top w:val="single" w:sz="4" w:space="0" w:color="000000"/>
              <w:left w:val="single" w:sz="4" w:space="0" w:color="000000"/>
              <w:bottom w:val="single" w:sz="4" w:space="0" w:color="000000"/>
              <w:right w:val="single" w:sz="4" w:space="0" w:color="000000"/>
            </w:tcBorders>
            <w:vAlign w:val="center"/>
          </w:tcPr>
          <w:p w14:paraId="4BF241DB"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企业级防火墙</w:t>
            </w:r>
            <w:r w:rsidRPr="00FA3606">
              <w:rPr>
                <w:rFonts w:ascii="宋体" w:hAnsi="宋体" w:cs="仿宋" w:hint="eastAsia"/>
                <w:kern w:val="0"/>
                <w:sz w:val="22"/>
                <w:lang w:bidi="ar"/>
              </w:rPr>
              <w:br/>
              <w:t>1个配置口(CON)+2USB主机自带8千兆电口+2千兆口Combo+2千兆电Bypass口</w:t>
            </w:r>
            <w:r w:rsidRPr="00FA3606">
              <w:rPr>
                <w:rFonts w:ascii="宋体" w:hAnsi="宋体" w:cs="仿宋" w:hint="eastAsia"/>
                <w:kern w:val="0"/>
                <w:sz w:val="22"/>
                <w:lang w:bidi="ar"/>
              </w:rPr>
              <w:br/>
              <w:t>L2TP VPN, IPSe VPN, GRE VPN, SSL VPN</w:t>
            </w:r>
            <w:r w:rsidRPr="00FA3606">
              <w:rPr>
                <w:rFonts w:ascii="宋体" w:hAnsi="宋体" w:cs="仿宋" w:hint="eastAsia"/>
                <w:kern w:val="0"/>
                <w:sz w:val="22"/>
                <w:lang w:bidi="ar"/>
              </w:rPr>
              <w:br/>
              <w:t>支持对黑客攻击、蠕虫/病毒、木马、恶意代码、间谍软件/广告软件、DoS/DDoS等常见的攻击防御支持缓冲区溢出、SQL注入、IDS/IPS逃逸等攻击的防御支持攻击特征库的分类(根据攻击类型、目标机系统进行分类)、分级(分高、中、低、提示四级)支持攻击特征库的手动和自动升级(TFTP和HTTP)</w:t>
            </w:r>
            <w:r w:rsidRPr="00FA3606">
              <w:rPr>
                <w:rFonts w:ascii="宋体" w:hAnsi="宋体" w:cs="仿宋" w:hint="eastAsia"/>
                <w:kern w:val="0"/>
                <w:sz w:val="22"/>
                <w:lang w:bidi="ar"/>
              </w:rPr>
              <w:br/>
              <w:t>支持对BT等P2P/IM识别和控制</w:t>
            </w:r>
            <w:r w:rsidRPr="00FA3606">
              <w:rPr>
                <w:rFonts w:ascii="宋体" w:hAnsi="宋体" w:cs="仿宋" w:hint="eastAsia"/>
                <w:kern w:val="0"/>
                <w:sz w:val="22"/>
                <w:lang w:bidi="ar"/>
              </w:rPr>
              <w:br/>
              <w:t>一般参数</w:t>
            </w:r>
            <w:r w:rsidRPr="00FA3606">
              <w:rPr>
                <w:rFonts w:ascii="宋体" w:hAnsi="宋体" w:cs="仿宋" w:hint="eastAsia"/>
                <w:kern w:val="0"/>
                <w:sz w:val="22"/>
                <w:lang w:bidi="ar"/>
              </w:rPr>
              <w:br/>
              <w:t>适用环境</w:t>
            </w:r>
            <w:r w:rsidRPr="00FA3606">
              <w:rPr>
                <w:rFonts w:ascii="宋体" w:hAnsi="宋体" w:cs="仿宋" w:hint="eastAsia"/>
                <w:kern w:val="0"/>
                <w:sz w:val="22"/>
                <w:lang w:bidi="ar"/>
              </w:rPr>
              <w:br/>
              <w:t>工作温度: 0~45℃</w:t>
            </w:r>
            <w:r w:rsidRPr="00FA3606">
              <w:rPr>
                <w:rFonts w:ascii="宋体" w:hAnsi="宋体" w:cs="仿宋" w:hint="eastAsia"/>
                <w:kern w:val="0"/>
                <w:sz w:val="22"/>
                <w:lang w:bidi="ar"/>
              </w:rPr>
              <w:br/>
              <w:t>非工作温度: -40~70℃</w:t>
            </w:r>
            <w:r w:rsidRPr="00FA3606">
              <w:rPr>
                <w:rFonts w:ascii="宋体" w:hAnsi="宋体" w:cs="仿宋" w:hint="eastAsia"/>
                <w:kern w:val="0"/>
                <w:sz w:val="22"/>
                <w:lang w:bidi="ar"/>
              </w:rPr>
              <w:br/>
              <w:t>储存介质:</w:t>
            </w:r>
            <w:r w:rsidRPr="00FA3606">
              <w:rPr>
                <w:rFonts w:hint="eastAsia"/>
              </w:rPr>
              <w:t>≥</w:t>
            </w:r>
            <w:r w:rsidRPr="00FA3606">
              <w:rPr>
                <w:rFonts w:ascii="宋体" w:hAnsi="宋体" w:cs="仿宋" w:hint="eastAsia"/>
                <w:kern w:val="0"/>
                <w:sz w:val="22"/>
                <w:lang w:bidi="ar"/>
              </w:rPr>
              <w:t>480G SSD</w:t>
            </w:r>
            <w:r w:rsidRPr="00FA3606">
              <w:rPr>
                <w:rFonts w:ascii="宋体" w:hAnsi="宋体" w:cs="仿宋" w:hint="eastAsia"/>
                <w:kern w:val="0"/>
                <w:sz w:val="22"/>
                <w:lang w:bidi="ar"/>
              </w:rPr>
              <w:br/>
              <w:t>易维护性:</w:t>
            </w:r>
            <w:r w:rsidRPr="00FA3606">
              <w:rPr>
                <w:rFonts w:ascii="宋体" w:hAnsi="宋体" w:cs="仿宋" w:hint="eastAsia"/>
                <w:kern w:val="0"/>
                <w:sz w:val="22"/>
                <w:lang w:bidi="ar"/>
              </w:rPr>
              <w:br/>
              <w:t>支持基于命令行的配置管理</w:t>
            </w:r>
            <w:r w:rsidRPr="00FA3606">
              <w:rPr>
                <w:rFonts w:ascii="宋体" w:hAnsi="宋体" w:cs="仿宋" w:hint="eastAsia"/>
                <w:kern w:val="0"/>
                <w:sz w:val="22"/>
                <w:lang w:bidi="ar"/>
              </w:rPr>
              <w:br/>
              <w:t>支持Web方式进行远程配置管理</w:t>
            </w:r>
            <w:r w:rsidRPr="00FA3606">
              <w:rPr>
                <w:rFonts w:ascii="宋体" w:hAnsi="宋体" w:cs="仿宋" w:hint="eastAsia"/>
                <w:kern w:val="0"/>
                <w:sz w:val="22"/>
                <w:lang w:bidi="ar"/>
              </w:rPr>
              <w:br/>
              <w:t>支持H3C SSM安全管理中心进行设备管理</w:t>
            </w:r>
            <w:r w:rsidRPr="00FA3606">
              <w:rPr>
                <w:rFonts w:ascii="宋体" w:hAnsi="宋体" w:cs="仿宋" w:hint="eastAsia"/>
                <w:kern w:val="0"/>
                <w:sz w:val="22"/>
                <w:lang w:bidi="ar"/>
              </w:rPr>
              <w:br/>
            </w:r>
            <w:r w:rsidRPr="00FA3606">
              <w:rPr>
                <w:rFonts w:ascii="宋体" w:hAnsi="宋体" w:cs="仿宋" w:hint="eastAsia"/>
                <w:kern w:val="0"/>
                <w:sz w:val="22"/>
                <w:lang w:bidi="ar"/>
              </w:rPr>
              <w:lastRenderedPageBreak/>
              <w:t>支持标准网管 SNMPv3，并且兼容SNMP v1和v2智能安全策略</w:t>
            </w:r>
            <w:r w:rsidRPr="00FA3606">
              <w:rPr>
                <w:rFonts w:ascii="宋体" w:hAnsi="宋体" w:cs="仿宋" w:hint="eastAsia"/>
                <w:kern w:val="0"/>
                <w:sz w:val="22"/>
                <w:lang w:bidi="ar"/>
              </w:rPr>
              <w:br/>
              <w:t>高可靠性:</w:t>
            </w:r>
            <w:r w:rsidRPr="00FA3606">
              <w:rPr>
                <w:rFonts w:ascii="宋体" w:hAnsi="宋体" w:cs="仿宋" w:hint="eastAsia"/>
                <w:kern w:val="0"/>
                <w:sz w:val="22"/>
                <w:lang w:bidi="ar"/>
              </w:rPr>
              <w:br/>
              <w:t>支持SCF 2:1虚拟化</w:t>
            </w:r>
            <w:r w:rsidRPr="00FA3606">
              <w:rPr>
                <w:rFonts w:ascii="宋体" w:hAnsi="宋体" w:cs="仿宋" w:hint="eastAsia"/>
                <w:kern w:val="0"/>
                <w:sz w:val="22"/>
                <w:lang w:bidi="ar"/>
              </w:rPr>
              <w:br/>
              <w:t>支持双机状态热备(Active/Active和Active/Backup两种工作模式)</w:t>
            </w:r>
            <w:r w:rsidRPr="00FA3606">
              <w:rPr>
                <w:rFonts w:ascii="宋体" w:hAnsi="宋体" w:cs="仿宋" w:hint="eastAsia"/>
                <w:kern w:val="0"/>
                <w:sz w:val="22"/>
                <w:lang w:bidi="ar"/>
              </w:rPr>
              <w:br/>
              <w:t>支持双机配置同步</w:t>
            </w:r>
            <w:r w:rsidRPr="00FA3606">
              <w:rPr>
                <w:rFonts w:ascii="宋体" w:hAnsi="宋体" w:cs="仿宋" w:hint="eastAsia"/>
                <w:kern w:val="0"/>
                <w:sz w:val="22"/>
                <w:lang w:bidi="ar"/>
              </w:rPr>
              <w:br/>
              <w:t>支持IPSec VPN的IKE状态同步</w:t>
            </w:r>
            <w:r w:rsidRPr="00FA3606">
              <w:rPr>
                <w:rFonts w:ascii="宋体" w:hAnsi="宋体" w:cs="仿宋" w:hint="eastAsia"/>
                <w:kern w:val="0"/>
                <w:sz w:val="22"/>
                <w:lang w:bidi="ar"/>
              </w:rPr>
              <w:br/>
              <w:t>支持VRRP</w:t>
            </w:r>
            <w:r w:rsidRPr="00FA3606">
              <w:rPr>
                <w:rFonts w:ascii="宋体" w:hAnsi="宋体" w:cs="仿宋" w:hint="eastAsia"/>
                <w:kern w:val="0"/>
                <w:sz w:val="22"/>
                <w:lang w:bidi="ar"/>
              </w:rPr>
              <w:br/>
              <w:t>IPv6:</w:t>
            </w:r>
            <w:r w:rsidRPr="00FA3606">
              <w:rPr>
                <w:rFonts w:ascii="宋体" w:hAnsi="宋体" w:cs="仿宋" w:hint="eastAsia"/>
                <w:kern w:val="0"/>
                <w:sz w:val="22"/>
                <w:lang w:bidi="ar"/>
              </w:rPr>
              <w:br/>
              <w:t>基于IPv6的状态防火墙及攻击防范IPv6协议:IPv6转发、ICMPv6、PMTU、Ping6、DNS6、TraceRT6、Telnet6、DHCPv6 Client、DHCPv6 Relay等</w:t>
            </w:r>
            <w:r w:rsidRPr="00FA3606">
              <w:rPr>
                <w:rFonts w:ascii="宋体" w:hAnsi="宋体" w:cs="仿宋" w:hint="eastAsia"/>
                <w:kern w:val="0"/>
                <w:sz w:val="22"/>
                <w:lang w:bidi="ar"/>
              </w:rPr>
              <w:br/>
              <w:t>IPv6路由:RIPng、OSPFv3、BGP4+、静态路由、策略路由、PIM-SM、PIM-DM等IPv6安全:NAT-PT、IPv6 Tunnel、IPv6 Packet Filter、Radius、IPv6域间策略、IPv6连接数限制等</w:t>
            </w:r>
            <w:r w:rsidRPr="00FA3606">
              <w:rPr>
                <w:rFonts w:ascii="宋体" w:hAnsi="宋体" w:cs="仿宋" w:hint="eastAsia"/>
                <w:kern w:val="0"/>
                <w:sz w:val="22"/>
                <w:lang w:bidi="ar"/>
              </w:rPr>
              <w:br/>
              <w:t>NAT:</w:t>
            </w:r>
            <w:r w:rsidRPr="00FA3606">
              <w:rPr>
                <w:rFonts w:ascii="宋体" w:hAnsi="宋体" w:cs="仿宋" w:hint="eastAsia"/>
                <w:kern w:val="0"/>
                <w:sz w:val="22"/>
                <w:lang w:bidi="ar"/>
              </w:rPr>
              <w:br/>
              <w:t>支持多个内部地址映射到同一个公网地址</w:t>
            </w:r>
            <w:r w:rsidRPr="00FA3606">
              <w:rPr>
                <w:rFonts w:ascii="宋体" w:hAnsi="宋体" w:cs="仿宋" w:hint="eastAsia"/>
                <w:kern w:val="0"/>
                <w:sz w:val="22"/>
                <w:lang w:bidi="ar"/>
              </w:rPr>
              <w:br/>
              <w:t>支持多个内部地址映射到多个公网地址</w:t>
            </w:r>
            <w:r w:rsidRPr="00FA3606">
              <w:rPr>
                <w:rFonts w:ascii="宋体" w:hAnsi="宋体" w:cs="仿宋" w:hint="eastAsia"/>
                <w:kern w:val="0"/>
                <w:sz w:val="22"/>
                <w:lang w:bidi="ar"/>
              </w:rPr>
              <w:br/>
              <w:t>支持内部地址到公网地址--映射</w:t>
            </w:r>
            <w:r w:rsidRPr="00FA3606">
              <w:rPr>
                <w:rFonts w:ascii="宋体" w:hAnsi="宋体" w:cs="仿宋" w:hint="eastAsia"/>
                <w:kern w:val="0"/>
                <w:sz w:val="22"/>
                <w:lang w:bidi="ar"/>
              </w:rPr>
              <w:br/>
              <w:t>支持源地址和目的地址同时转换</w:t>
            </w:r>
            <w:r w:rsidRPr="00FA3606">
              <w:rPr>
                <w:rFonts w:ascii="宋体" w:hAnsi="宋体" w:cs="仿宋" w:hint="eastAsia"/>
                <w:kern w:val="0"/>
                <w:sz w:val="22"/>
                <w:lang w:bidi="ar"/>
              </w:rPr>
              <w:br/>
              <w:t>支持外部网络主机访问内部服务器</w:t>
            </w:r>
            <w:r w:rsidRPr="00FA3606">
              <w:rPr>
                <w:rFonts w:ascii="宋体" w:hAnsi="宋体" w:cs="仿宋" w:hint="eastAsia"/>
                <w:kern w:val="0"/>
                <w:sz w:val="22"/>
                <w:lang w:bidi="ar"/>
              </w:rPr>
              <w:br/>
              <w:t>支持内部地址直接映射到接口公网PP地址</w:t>
            </w:r>
            <w:r w:rsidRPr="00FA3606">
              <w:rPr>
                <w:rFonts w:ascii="宋体" w:hAnsi="宋体" w:cs="仿宋" w:hint="eastAsia"/>
                <w:kern w:val="0"/>
                <w:sz w:val="22"/>
                <w:lang w:bidi="ar"/>
              </w:rPr>
              <w:br/>
              <w:t>支持DNS映射功能</w:t>
            </w:r>
            <w:r w:rsidRPr="00FA3606">
              <w:rPr>
                <w:rFonts w:ascii="宋体" w:hAnsi="宋体" w:cs="仿宋" w:hint="eastAsia"/>
                <w:kern w:val="0"/>
                <w:sz w:val="22"/>
                <w:lang w:bidi="ar"/>
              </w:rPr>
              <w:br/>
              <w:t>可配置支持地址转换的有效时间</w:t>
            </w:r>
            <w:r w:rsidRPr="00FA3606">
              <w:rPr>
                <w:rFonts w:ascii="宋体" w:hAnsi="宋体" w:cs="仿宋" w:hint="eastAsia"/>
                <w:kern w:val="0"/>
                <w:sz w:val="22"/>
                <w:lang w:bidi="ar"/>
              </w:rPr>
              <w:br/>
              <w:t>支持多种NAT ALG，包括DNS、FTP、H.323、ILS、MSN、NBT、PPTP、SIP等</w:t>
            </w:r>
          </w:p>
        </w:tc>
      </w:tr>
      <w:tr w:rsidR="00183D6C" w:rsidRPr="00FA3606" w14:paraId="595A69A0"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3FB9BB06"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lastRenderedPageBreak/>
              <w:t>9</w:t>
            </w:r>
          </w:p>
        </w:tc>
        <w:tc>
          <w:tcPr>
            <w:tcW w:w="1525" w:type="dxa"/>
            <w:tcBorders>
              <w:top w:val="single" w:sz="4" w:space="0" w:color="000000"/>
              <w:left w:val="single" w:sz="4" w:space="0" w:color="000000"/>
              <w:bottom w:val="single" w:sz="4" w:space="0" w:color="000000"/>
              <w:right w:val="single" w:sz="4" w:space="0" w:color="000000"/>
            </w:tcBorders>
            <w:vAlign w:val="center"/>
          </w:tcPr>
          <w:p w14:paraId="5348AF64"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磁盘阵列</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67D83D8"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套</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3837BA41"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1</w:t>
            </w:r>
          </w:p>
        </w:tc>
        <w:tc>
          <w:tcPr>
            <w:tcW w:w="5019" w:type="dxa"/>
            <w:tcBorders>
              <w:top w:val="single" w:sz="4" w:space="0" w:color="000000"/>
              <w:left w:val="single" w:sz="4" w:space="0" w:color="000000"/>
              <w:bottom w:val="single" w:sz="4" w:space="0" w:color="000000"/>
              <w:right w:val="single" w:sz="4" w:space="0" w:color="000000"/>
            </w:tcBorders>
            <w:vAlign w:val="center"/>
          </w:tcPr>
          <w:p w14:paraId="4CF11FB6"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Style w:val="font31"/>
                <w:rFonts w:cs="仿宋" w:hint="default"/>
                <w:sz w:val="22"/>
                <w:lang w:bidi="ar"/>
              </w:rPr>
              <w:t xml:space="preserve">支持ONVIF、GB/T 28181、RTSP等标准协议 </w:t>
            </w:r>
            <w:r w:rsidRPr="00FA3606">
              <w:rPr>
                <w:rStyle w:val="font31"/>
                <w:rFonts w:cs="仿宋" w:hint="default"/>
                <w:sz w:val="22"/>
                <w:lang w:bidi="ar"/>
              </w:rPr>
              <w:br/>
              <w:t>支持VRAID、RAID0、1、5、6、10等多种RAID模式</w:t>
            </w:r>
            <w:r w:rsidRPr="00FA3606">
              <w:rPr>
                <w:rStyle w:val="font31"/>
                <w:rFonts w:cs="仿宋" w:hint="default"/>
                <w:sz w:val="22"/>
                <w:lang w:bidi="ar"/>
              </w:rPr>
              <w:br/>
              <w:t>支持一键配置（VRAID模式），可快速部署阵列和存储池</w:t>
            </w:r>
            <w:r w:rsidRPr="00FA3606">
              <w:rPr>
                <w:rStyle w:val="font31"/>
                <w:rFonts w:cs="仿宋" w:hint="default"/>
                <w:sz w:val="22"/>
                <w:lang w:bidi="ar"/>
              </w:rPr>
              <w:br/>
              <w:t>支持多存储池功能，录像池最多7个</w:t>
            </w:r>
            <w:r w:rsidRPr="00FA3606">
              <w:rPr>
                <w:rStyle w:val="font31"/>
                <w:rFonts w:cs="仿宋" w:hint="default"/>
                <w:sz w:val="22"/>
                <w:lang w:bidi="ar"/>
              </w:rPr>
              <w:br/>
              <w:t xml:space="preserve">支持局部重构，原盘或其克隆盘拔出设备后再插回，未被覆盖数据可快速恢复 </w:t>
            </w:r>
            <w:r w:rsidRPr="00FA3606">
              <w:rPr>
                <w:rStyle w:val="font31"/>
                <w:rFonts w:cs="仿宋" w:hint="default"/>
                <w:sz w:val="22"/>
                <w:lang w:bidi="ar"/>
              </w:rPr>
              <w:br/>
              <w:t>支持视频检索功能，按照监控点编号、录像类</w:t>
            </w:r>
            <w:r w:rsidRPr="00FA3606">
              <w:rPr>
                <w:rStyle w:val="font31"/>
                <w:rFonts w:cs="仿宋" w:hint="default"/>
                <w:sz w:val="22"/>
                <w:lang w:bidi="ar"/>
              </w:rPr>
              <w:lastRenderedPageBreak/>
              <w:t xml:space="preserve">型、时间组合等条件查询 </w:t>
            </w:r>
            <w:r w:rsidRPr="00FA3606">
              <w:rPr>
                <w:rStyle w:val="font31"/>
                <w:rFonts w:cs="仿宋" w:hint="default"/>
                <w:sz w:val="22"/>
                <w:lang w:bidi="ar"/>
              </w:rPr>
              <w:br/>
              <w:t xml:space="preserve">支持视频回放功能：正序回放、定位回放、倍速回放等功能 </w:t>
            </w:r>
            <w:r w:rsidRPr="00FA3606">
              <w:rPr>
                <w:rStyle w:val="font31"/>
                <w:rFonts w:cs="仿宋" w:hint="default"/>
                <w:sz w:val="22"/>
                <w:lang w:bidi="ar"/>
              </w:rPr>
              <w:br/>
              <w:t>支持按需取流功能，未处于录像计划时间内的通道不占用网络带宽</w:t>
            </w:r>
            <w:r w:rsidRPr="00FA3606">
              <w:rPr>
                <w:rStyle w:val="font31"/>
                <w:rFonts w:cs="仿宋" w:hint="default"/>
                <w:sz w:val="22"/>
                <w:lang w:bidi="ar"/>
              </w:rPr>
              <w:br/>
              <w:t>支持运维总览展示，可快速定位设备异常情况</w:t>
            </w:r>
            <w:r w:rsidRPr="00FA3606">
              <w:rPr>
                <w:rStyle w:val="font31"/>
                <w:rFonts w:cs="仿宋" w:hint="default"/>
                <w:sz w:val="22"/>
                <w:lang w:bidi="ar"/>
              </w:rPr>
              <w:br/>
              <w:t>规格参数</w:t>
            </w:r>
            <w:r w:rsidRPr="00FA3606">
              <w:rPr>
                <w:rStyle w:val="font31"/>
                <w:rFonts w:cs="仿宋" w:hint="default"/>
                <w:sz w:val="22"/>
                <w:lang w:bidi="ar"/>
              </w:rPr>
              <w:br/>
              <w:t>性能参数</w:t>
            </w:r>
            <w:r w:rsidRPr="00FA3606">
              <w:rPr>
                <w:rStyle w:val="font31"/>
                <w:rFonts w:cs="仿宋" w:hint="default"/>
                <w:sz w:val="22"/>
                <w:lang w:bidi="ar"/>
              </w:rPr>
              <w:br/>
              <w:t>视频性能 接入路数</w:t>
            </w:r>
            <w:r w:rsidRPr="00FA3606">
              <w:rPr>
                <w:rFonts w:hint="eastAsia"/>
              </w:rPr>
              <w:t>≥</w:t>
            </w:r>
            <w:r w:rsidRPr="00FA3606">
              <w:rPr>
                <w:rStyle w:val="font31"/>
                <w:rFonts w:cs="仿宋" w:hint="default"/>
                <w:sz w:val="22"/>
                <w:lang w:bidi="ar"/>
              </w:rPr>
              <w:t>350（网络输入带宽700Mbps）</w:t>
            </w:r>
            <w:r w:rsidRPr="00FA3606">
              <w:rPr>
                <w:rStyle w:val="font31"/>
                <w:rFonts w:cs="仿宋" w:hint="default"/>
                <w:sz w:val="22"/>
                <w:lang w:bidi="ar"/>
              </w:rPr>
              <w:br/>
              <w:t>硬件规格</w:t>
            </w:r>
            <w:r w:rsidRPr="00FA3606">
              <w:rPr>
                <w:rStyle w:val="font31"/>
                <w:rFonts w:cs="仿宋" w:hint="default"/>
                <w:sz w:val="22"/>
                <w:lang w:bidi="ar"/>
              </w:rPr>
              <w:br/>
              <w:t>处理器 1颗64位多核处理器</w:t>
            </w:r>
            <w:r w:rsidRPr="00FA3606">
              <w:rPr>
                <w:rStyle w:val="font31"/>
                <w:rFonts w:cs="仿宋" w:hint="default"/>
                <w:sz w:val="22"/>
                <w:lang w:bidi="ar"/>
              </w:rPr>
              <w:br/>
              <w:t xml:space="preserve">高速缓存 </w:t>
            </w:r>
            <w:r w:rsidRPr="00FA3606">
              <w:rPr>
                <w:rFonts w:hint="eastAsia"/>
              </w:rPr>
              <w:t>≥</w:t>
            </w:r>
            <w:r w:rsidRPr="00FA3606">
              <w:rPr>
                <w:rStyle w:val="font31"/>
                <w:rFonts w:cs="仿宋" w:hint="default"/>
                <w:sz w:val="22"/>
                <w:lang w:bidi="ar"/>
              </w:rPr>
              <w:t>8GB</w:t>
            </w:r>
            <w:r w:rsidRPr="00FA3606">
              <w:rPr>
                <w:rStyle w:val="font31"/>
                <w:rFonts w:cs="仿宋" w:hint="default"/>
                <w:sz w:val="22"/>
                <w:lang w:bidi="ar"/>
              </w:rPr>
              <w:br/>
              <w:t>磁盘管理</w:t>
            </w:r>
            <w:r w:rsidRPr="00FA3606">
              <w:rPr>
                <w:rStyle w:val="font31"/>
                <w:rFonts w:cs="仿宋" w:hint="default"/>
                <w:sz w:val="22"/>
                <w:lang w:bidi="ar"/>
              </w:rPr>
              <w:br/>
              <w:t>阵列类型 VRAID、RAID0、RAID1、RAID5（默认）、RAID6、RAID10、RAID50</w:t>
            </w:r>
            <w:r w:rsidRPr="00FA3606">
              <w:rPr>
                <w:rStyle w:val="font31"/>
                <w:rFonts w:cs="仿宋" w:hint="default"/>
                <w:sz w:val="22"/>
                <w:lang w:bidi="ar"/>
              </w:rPr>
              <w:br/>
              <w:t>热插拔磁盘 支持</w:t>
            </w:r>
            <w:r w:rsidRPr="00FA3606">
              <w:rPr>
                <w:rStyle w:val="font31"/>
                <w:rFonts w:cs="仿宋" w:hint="default"/>
                <w:sz w:val="22"/>
                <w:lang w:bidi="ar"/>
              </w:rPr>
              <w:br/>
              <w:t>磁盘类型 企业级硬盘</w:t>
            </w:r>
            <w:r w:rsidRPr="00FA3606">
              <w:rPr>
                <w:rStyle w:val="font31"/>
                <w:rFonts w:cs="仿宋" w:hint="default"/>
                <w:sz w:val="22"/>
                <w:lang w:bidi="ar"/>
              </w:rPr>
              <w:br/>
              <w:t>磁盘接口类型 SATA</w:t>
            </w:r>
            <w:r w:rsidRPr="00FA3606">
              <w:rPr>
                <w:rStyle w:val="font31"/>
                <w:rFonts w:cs="仿宋" w:hint="default"/>
                <w:sz w:val="22"/>
                <w:lang w:bidi="ar"/>
              </w:rPr>
              <w:br/>
              <w:t xml:space="preserve">磁盘容量 </w:t>
            </w:r>
            <w:r w:rsidRPr="00FA3606">
              <w:rPr>
                <w:rFonts w:hint="eastAsia"/>
              </w:rPr>
              <w:t>≥</w:t>
            </w:r>
            <w:r w:rsidRPr="00FA3606">
              <w:rPr>
                <w:rStyle w:val="font31"/>
                <w:rFonts w:cs="仿宋" w:hint="default"/>
                <w:sz w:val="22"/>
                <w:lang w:bidi="ar"/>
              </w:rPr>
              <w:t>4TB</w:t>
            </w:r>
            <w:r w:rsidRPr="00FA3606">
              <w:rPr>
                <w:rStyle w:val="font31"/>
                <w:rFonts w:cs="仿宋" w:hint="default"/>
                <w:sz w:val="22"/>
                <w:lang w:bidi="ar"/>
              </w:rPr>
              <w:br/>
              <w:t xml:space="preserve">磁盘接口数量 </w:t>
            </w:r>
            <w:r w:rsidRPr="00FA3606">
              <w:rPr>
                <w:rFonts w:hint="eastAsia"/>
              </w:rPr>
              <w:t>≥</w:t>
            </w:r>
            <w:r w:rsidRPr="00FA3606">
              <w:rPr>
                <w:rStyle w:val="font31"/>
                <w:rFonts w:cs="仿宋" w:hint="default"/>
                <w:sz w:val="22"/>
                <w:lang w:bidi="ar"/>
              </w:rPr>
              <w:t>16</w:t>
            </w:r>
            <w:r w:rsidRPr="00FA3606">
              <w:rPr>
                <w:rStyle w:val="font31"/>
                <w:rFonts w:cs="仿宋" w:hint="default"/>
                <w:sz w:val="22"/>
                <w:lang w:bidi="ar"/>
              </w:rPr>
              <w:br/>
              <w:t>存储管理</w:t>
            </w:r>
            <w:r w:rsidRPr="00FA3606">
              <w:rPr>
                <w:rStyle w:val="font31"/>
                <w:rFonts w:cs="仿宋" w:hint="default"/>
                <w:sz w:val="22"/>
                <w:lang w:bidi="ar"/>
              </w:rPr>
              <w:br/>
              <w:t>存储模式 普通录像模式</w:t>
            </w:r>
            <w:r w:rsidRPr="00FA3606">
              <w:rPr>
                <w:rStyle w:val="font31"/>
                <w:rFonts w:cs="仿宋" w:hint="default"/>
                <w:sz w:val="22"/>
                <w:lang w:bidi="ar"/>
              </w:rPr>
              <w:br/>
              <w:t>录像管理</w:t>
            </w:r>
            <w:r w:rsidRPr="00FA3606">
              <w:rPr>
                <w:rStyle w:val="font31"/>
                <w:rFonts w:cs="仿宋" w:hint="default"/>
                <w:sz w:val="22"/>
                <w:lang w:bidi="ar"/>
              </w:rPr>
              <w:br/>
              <w:t>录像方式 定时录像，手动录像，主或子码流录像，报警录像等多种录像方式</w:t>
            </w:r>
            <w:r w:rsidRPr="00FA3606">
              <w:rPr>
                <w:rStyle w:val="font31"/>
                <w:rFonts w:cs="仿宋" w:hint="default"/>
                <w:sz w:val="22"/>
                <w:lang w:bidi="ar"/>
              </w:rPr>
              <w:br/>
              <w:t>录像保护 VRAID/RAID 业务保护，录像丢失报警</w:t>
            </w:r>
            <w:r w:rsidRPr="00FA3606">
              <w:rPr>
                <w:rStyle w:val="font31"/>
                <w:rFonts w:cs="仿宋" w:hint="default"/>
                <w:sz w:val="22"/>
                <w:lang w:bidi="ar"/>
              </w:rPr>
              <w:br/>
              <w:t>查询方式 按时间、事件类型查询</w:t>
            </w:r>
            <w:r w:rsidRPr="00FA3606">
              <w:rPr>
                <w:rStyle w:val="font31"/>
                <w:rFonts w:cs="仿宋" w:hint="default"/>
                <w:sz w:val="22"/>
                <w:lang w:bidi="ar"/>
              </w:rPr>
              <w:br/>
              <w:t>下载方式 普通下载</w:t>
            </w:r>
            <w:r w:rsidRPr="00FA3606">
              <w:rPr>
                <w:rStyle w:val="font31"/>
                <w:rFonts w:cs="仿宋" w:hint="default"/>
                <w:sz w:val="22"/>
                <w:lang w:bidi="ar"/>
              </w:rPr>
              <w:br/>
              <w:t>网络管理</w:t>
            </w:r>
            <w:r w:rsidRPr="00FA3606">
              <w:rPr>
                <w:rStyle w:val="font31"/>
                <w:rFonts w:cs="仿宋" w:hint="default"/>
                <w:sz w:val="22"/>
                <w:lang w:bidi="ar"/>
              </w:rPr>
              <w:br/>
              <w:t>网络协议 NTP，HTTP，HTTPS，IPv4</w:t>
            </w:r>
            <w:r w:rsidRPr="00FA3606">
              <w:rPr>
                <w:rStyle w:val="font31"/>
                <w:rFonts w:cs="仿宋" w:hint="default"/>
                <w:sz w:val="22"/>
                <w:lang w:bidi="ar"/>
              </w:rPr>
              <w:br/>
              <w:t>接入协议 RTSP，ONVIF，HKSDK，ISAPI，GB/T28181</w:t>
            </w:r>
            <w:r w:rsidRPr="00FA3606">
              <w:rPr>
                <w:rStyle w:val="font31"/>
                <w:rFonts w:cs="仿宋" w:hint="default"/>
                <w:sz w:val="22"/>
                <w:lang w:bidi="ar"/>
              </w:rPr>
              <w:br/>
              <w:t>设备维管</w:t>
            </w:r>
            <w:r w:rsidRPr="00FA3606">
              <w:rPr>
                <w:rStyle w:val="font31"/>
                <w:rFonts w:cs="仿宋" w:hint="default"/>
                <w:sz w:val="22"/>
                <w:lang w:bidi="ar"/>
              </w:rPr>
              <w:br/>
              <w:t>管理方式 WebUI</w:t>
            </w:r>
            <w:r w:rsidRPr="00FA3606">
              <w:rPr>
                <w:rStyle w:val="font31"/>
                <w:rFonts w:cs="仿宋" w:hint="default"/>
                <w:sz w:val="22"/>
                <w:lang w:bidi="ar"/>
              </w:rPr>
              <w:br/>
              <w:t>日志下载 WebUI下载</w:t>
            </w:r>
            <w:r w:rsidRPr="00FA3606">
              <w:rPr>
                <w:rStyle w:val="font31"/>
                <w:rFonts w:cs="仿宋" w:hint="default"/>
                <w:sz w:val="22"/>
                <w:lang w:bidi="ar"/>
              </w:rPr>
              <w:br/>
              <w:t>报警方式 蜂鸣器/指示灯/WebUI</w:t>
            </w:r>
            <w:r w:rsidRPr="00FA3606">
              <w:rPr>
                <w:rStyle w:val="font31"/>
                <w:rFonts w:cs="仿宋" w:hint="default"/>
                <w:sz w:val="22"/>
                <w:lang w:bidi="ar"/>
              </w:rPr>
              <w:br/>
              <w:t>外部接口</w:t>
            </w:r>
            <w:r w:rsidRPr="00FA3606">
              <w:rPr>
                <w:rStyle w:val="font31"/>
                <w:rFonts w:cs="仿宋" w:hint="default"/>
                <w:sz w:val="22"/>
                <w:lang w:bidi="ar"/>
              </w:rPr>
              <w:br/>
            </w:r>
            <w:r w:rsidRPr="00FA3606">
              <w:rPr>
                <w:rStyle w:val="font31"/>
                <w:rFonts w:cs="仿宋" w:hint="default"/>
                <w:sz w:val="22"/>
                <w:lang w:bidi="ar"/>
              </w:rPr>
              <w:lastRenderedPageBreak/>
              <w:t>网络接口 1个2.5G管理口，3个2.5G数据网口</w:t>
            </w:r>
            <w:r w:rsidRPr="00FA3606">
              <w:rPr>
                <w:rStyle w:val="font31"/>
                <w:rFonts w:cs="仿宋" w:hint="default"/>
                <w:sz w:val="22"/>
                <w:lang w:bidi="ar"/>
              </w:rPr>
              <w:br/>
              <w:t>串行接口 1个RS-232串行接口（DB9接口）</w:t>
            </w:r>
            <w:r w:rsidRPr="00FA3606">
              <w:rPr>
                <w:rStyle w:val="font31"/>
                <w:rFonts w:cs="仿宋" w:hint="default"/>
                <w:sz w:val="22"/>
                <w:lang w:bidi="ar"/>
              </w:rPr>
              <w:br/>
              <w:t>显示接口 1个VGA，1个HDMI</w:t>
            </w:r>
            <w:r w:rsidRPr="00FA3606">
              <w:rPr>
                <w:rStyle w:val="font31"/>
                <w:rFonts w:cs="仿宋" w:hint="default"/>
                <w:sz w:val="22"/>
                <w:lang w:bidi="ar"/>
              </w:rPr>
              <w:br/>
              <w:t>USB接口 2个USB 2.0（前置），2个USB 3.0（后置）</w:t>
            </w:r>
            <w:r w:rsidRPr="00FA3606">
              <w:rPr>
                <w:rStyle w:val="font31"/>
                <w:rFonts w:cs="仿宋" w:hint="default"/>
                <w:sz w:val="22"/>
                <w:lang w:bidi="ar"/>
              </w:rPr>
              <w:br/>
              <w:t>eSATA接口 1个</w:t>
            </w:r>
            <w:r w:rsidRPr="00FA3606">
              <w:rPr>
                <w:rStyle w:val="font31"/>
                <w:rFonts w:cs="仿宋" w:hint="default"/>
                <w:sz w:val="22"/>
                <w:lang w:bidi="ar"/>
              </w:rPr>
              <w:br/>
              <w:t>一般规范</w:t>
            </w:r>
            <w:r w:rsidRPr="00FA3606">
              <w:rPr>
                <w:rStyle w:val="font31"/>
                <w:rFonts w:cs="仿宋" w:hint="default"/>
                <w:sz w:val="22"/>
                <w:lang w:bidi="ar"/>
              </w:rPr>
              <w:br/>
              <w:t>额定功耗 ≤550W</w:t>
            </w:r>
            <w:r w:rsidRPr="00FA3606">
              <w:rPr>
                <w:rStyle w:val="font31"/>
                <w:rFonts w:cs="仿宋" w:hint="default"/>
                <w:sz w:val="22"/>
                <w:lang w:bidi="ar"/>
              </w:rPr>
              <w:br/>
              <w:t>工作功耗（满盘） ≤300W</w:t>
            </w:r>
            <w:r w:rsidRPr="00FA3606">
              <w:rPr>
                <w:rStyle w:val="font31"/>
                <w:rFonts w:cs="仿宋" w:hint="default"/>
                <w:sz w:val="22"/>
                <w:lang w:bidi="ar"/>
              </w:rPr>
              <w:br/>
              <w:t>工作温度 5℃～40℃</w:t>
            </w:r>
            <w:r w:rsidRPr="00FA3606">
              <w:rPr>
                <w:rStyle w:val="font31"/>
                <w:rFonts w:cs="仿宋" w:hint="default"/>
                <w:sz w:val="22"/>
                <w:lang w:bidi="ar"/>
              </w:rPr>
              <w:br/>
              <w:t>储存温度 -20℃～70℃</w:t>
            </w:r>
            <w:r w:rsidRPr="00FA3606">
              <w:rPr>
                <w:rStyle w:val="font31"/>
                <w:rFonts w:cs="仿宋" w:hint="default"/>
                <w:sz w:val="22"/>
                <w:lang w:bidi="ar"/>
              </w:rPr>
              <w:br/>
              <w:t>电源模块 1+1冗余电源，100-240V～，50/60Hz</w:t>
            </w:r>
            <w:r w:rsidRPr="00FA3606">
              <w:rPr>
                <w:rStyle w:val="font31"/>
                <w:rFonts w:cs="仿宋" w:hint="default"/>
                <w:sz w:val="22"/>
                <w:lang w:bidi="ar"/>
              </w:rPr>
              <w:br/>
              <w:t>工作湿度 20%～80%RH（无结冰、无凝露）</w:t>
            </w:r>
            <w:r w:rsidRPr="00FA3606">
              <w:rPr>
                <w:rStyle w:val="font31"/>
                <w:rFonts w:cs="仿宋" w:hint="default"/>
                <w:sz w:val="22"/>
                <w:lang w:bidi="ar"/>
              </w:rPr>
              <w:br/>
              <w:t>储存湿度 5%～90%RH（无结冰、无凝露）</w:t>
            </w:r>
            <w:r w:rsidRPr="00FA3606">
              <w:rPr>
                <w:rStyle w:val="font31"/>
                <w:rFonts w:cs="仿宋" w:hint="default"/>
                <w:sz w:val="22"/>
                <w:lang w:bidi="ar"/>
              </w:rPr>
              <w:br/>
              <w:t>机箱 3U标准机箱</w:t>
            </w:r>
            <w:r w:rsidRPr="00FA3606">
              <w:rPr>
                <w:rStyle w:val="font31"/>
                <w:rFonts w:cs="仿宋" w:hint="default"/>
                <w:sz w:val="22"/>
                <w:lang w:bidi="ar"/>
              </w:rPr>
              <w:br/>
              <w:t>满足数据严苛的7天×24小时运行可靠性、安全性的需求</w:t>
            </w:r>
          </w:p>
        </w:tc>
      </w:tr>
      <w:tr w:rsidR="00183D6C" w:rsidRPr="00FA3606" w14:paraId="4C263053" w14:textId="77777777" w:rsidTr="00022786">
        <w:trPr>
          <w:jc w:val="center"/>
        </w:trPr>
        <w:tc>
          <w:tcPr>
            <w:tcW w:w="727" w:type="dxa"/>
            <w:tcBorders>
              <w:top w:val="single" w:sz="4" w:space="0" w:color="000000"/>
              <w:left w:val="single" w:sz="4" w:space="0" w:color="000000"/>
              <w:bottom w:val="single" w:sz="4" w:space="0" w:color="000000"/>
              <w:right w:val="single" w:sz="4" w:space="0" w:color="000000"/>
            </w:tcBorders>
            <w:noWrap/>
            <w:vAlign w:val="center"/>
          </w:tcPr>
          <w:p w14:paraId="7C92F72A"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lastRenderedPageBreak/>
              <w:t>10</w:t>
            </w:r>
          </w:p>
        </w:tc>
        <w:tc>
          <w:tcPr>
            <w:tcW w:w="1525" w:type="dxa"/>
            <w:tcBorders>
              <w:top w:val="single" w:sz="4" w:space="0" w:color="000000"/>
              <w:left w:val="single" w:sz="4" w:space="0" w:color="000000"/>
              <w:bottom w:val="single" w:sz="4" w:space="0" w:color="000000"/>
              <w:right w:val="single" w:sz="4" w:space="0" w:color="000000"/>
            </w:tcBorders>
            <w:noWrap/>
            <w:vAlign w:val="center"/>
          </w:tcPr>
          <w:p w14:paraId="2D20F082"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其他材料</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63B77494"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w:t>
            </w:r>
          </w:p>
        </w:tc>
        <w:tc>
          <w:tcPr>
            <w:tcW w:w="811" w:type="dxa"/>
            <w:tcBorders>
              <w:top w:val="single" w:sz="4" w:space="0" w:color="000000"/>
              <w:left w:val="single" w:sz="4" w:space="0" w:color="000000"/>
              <w:bottom w:val="single" w:sz="4" w:space="0" w:color="000000"/>
              <w:right w:val="single" w:sz="4" w:space="0" w:color="000000"/>
            </w:tcBorders>
            <w:noWrap/>
            <w:vAlign w:val="center"/>
          </w:tcPr>
          <w:p w14:paraId="10004B4D" w14:textId="77777777" w:rsidR="00183D6C" w:rsidRPr="00FA3606" w:rsidRDefault="00183D6C" w:rsidP="00022786">
            <w:pPr>
              <w:widowControl/>
              <w:adjustRightInd w:val="0"/>
              <w:snapToGrid w:val="0"/>
              <w:jc w:val="center"/>
              <w:textAlignment w:val="center"/>
              <w:rPr>
                <w:rFonts w:ascii="宋体" w:hAnsi="宋体" w:cs="仿宋" w:hint="eastAsia"/>
                <w:sz w:val="22"/>
              </w:rPr>
            </w:pPr>
            <w:r w:rsidRPr="00FA3606">
              <w:rPr>
                <w:rFonts w:ascii="宋体" w:hAnsi="宋体" w:cs="仿宋" w:hint="eastAsia"/>
                <w:kern w:val="0"/>
                <w:sz w:val="22"/>
                <w:lang w:bidi="ar"/>
              </w:rPr>
              <w:t>若干</w:t>
            </w:r>
          </w:p>
        </w:tc>
        <w:tc>
          <w:tcPr>
            <w:tcW w:w="5019" w:type="dxa"/>
            <w:tcBorders>
              <w:top w:val="single" w:sz="4" w:space="0" w:color="000000"/>
              <w:left w:val="single" w:sz="4" w:space="0" w:color="000000"/>
              <w:bottom w:val="single" w:sz="4" w:space="0" w:color="000000"/>
              <w:right w:val="single" w:sz="4" w:space="0" w:color="000000"/>
            </w:tcBorders>
            <w:vAlign w:val="center"/>
          </w:tcPr>
          <w:p w14:paraId="76559446" w14:textId="77777777" w:rsidR="00183D6C" w:rsidRPr="00FA3606" w:rsidRDefault="00183D6C" w:rsidP="00022786">
            <w:pPr>
              <w:widowControl/>
              <w:adjustRightInd w:val="0"/>
              <w:snapToGrid w:val="0"/>
              <w:jc w:val="left"/>
              <w:textAlignment w:val="center"/>
              <w:rPr>
                <w:rFonts w:ascii="宋体" w:hAnsi="宋体" w:cs="仿宋" w:hint="eastAsia"/>
                <w:sz w:val="22"/>
              </w:rPr>
            </w:pPr>
            <w:r w:rsidRPr="00FA3606">
              <w:rPr>
                <w:rFonts w:ascii="宋体" w:hAnsi="宋体" w:cs="仿宋" w:hint="eastAsia"/>
                <w:kern w:val="0"/>
                <w:sz w:val="22"/>
                <w:lang w:bidi="ar"/>
              </w:rPr>
              <w:t>用于设备的现场安装、供电与信号传输，包括支撑设备固定、供电接入等，保障整体系统稳定高效运行。包括：室外壁挂箱、空开、摄像机电源、配管、配线等</w:t>
            </w:r>
          </w:p>
        </w:tc>
      </w:tr>
    </w:tbl>
    <w:p w14:paraId="7018B365" w14:textId="77777777" w:rsidR="00183D6C" w:rsidRPr="00FA3606" w:rsidRDefault="00183D6C" w:rsidP="00183D6C">
      <w:pPr>
        <w:ind w:firstLine="420"/>
        <w:rPr>
          <w:rFonts w:asciiTheme="minorHAnsi" w:eastAsiaTheme="minorEastAsia" w:hAnsiTheme="minorHAnsi"/>
          <w:kern w:val="0"/>
          <w:sz w:val="20"/>
          <w:szCs w:val="20"/>
        </w:rPr>
      </w:pPr>
    </w:p>
    <w:p w14:paraId="7EA72253" w14:textId="77777777" w:rsidR="00183D6C" w:rsidRPr="00FA3606" w:rsidRDefault="00183D6C" w:rsidP="00183D6C">
      <w:pPr>
        <w:adjustRightInd w:val="0"/>
        <w:snapToGrid w:val="0"/>
        <w:ind w:firstLineChars="200" w:firstLine="440"/>
        <w:rPr>
          <w:sz w:val="22"/>
        </w:rPr>
      </w:pPr>
      <w:r w:rsidRPr="00FA3606">
        <w:rPr>
          <w:rFonts w:hint="eastAsia"/>
          <w:sz w:val="22"/>
        </w:rPr>
        <w:t>7</w:t>
      </w:r>
      <w:r w:rsidRPr="00FA3606">
        <w:rPr>
          <w:sz w:val="22"/>
        </w:rPr>
        <w:t>.</w:t>
      </w:r>
      <w:r w:rsidRPr="00FA3606">
        <w:rPr>
          <w:rFonts w:hint="eastAsia"/>
          <w:sz w:val="22"/>
        </w:rPr>
        <w:t>4</w:t>
      </w:r>
      <w:r w:rsidRPr="00FA3606">
        <w:rPr>
          <w:rFonts w:hint="eastAsia"/>
          <w:sz w:val="22"/>
        </w:rPr>
        <w:t>人员及设备要求</w:t>
      </w:r>
    </w:p>
    <w:p w14:paraId="6CDCB513" w14:textId="77777777" w:rsidR="00183D6C" w:rsidRPr="00FA3606" w:rsidRDefault="00183D6C" w:rsidP="00183D6C">
      <w:pPr>
        <w:adjustRightInd w:val="0"/>
        <w:snapToGrid w:val="0"/>
        <w:ind w:firstLineChars="200" w:firstLine="440"/>
        <w:rPr>
          <w:sz w:val="22"/>
        </w:rPr>
      </w:pPr>
      <w:r w:rsidRPr="00FA3606">
        <w:rPr>
          <w:rFonts w:hint="eastAsia"/>
          <w:sz w:val="22"/>
        </w:rPr>
        <w:t>7</w:t>
      </w:r>
      <w:r w:rsidRPr="00FA3606">
        <w:rPr>
          <w:sz w:val="22"/>
        </w:rPr>
        <w:t>.</w:t>
      </w:r>
      <w:r w:rsidRPr="00FA3606">
        <w:rPr>
          <w:rFonts w:hint="eastAsia"/>
          <w:sz w:val="22"/>
        </w:rPr>
        <w:t>4</w:t>
      </w:r>
      <w:r w:rsidRPr="00FA3606">
        <w:rPr>
          <w:sz w:val="22"/>
        </w:rPr>
        <w:t>.1</w:t>
      </w:r>
      <w:r w:rsidRPr="00FA3606">
        <w:rPr>
          <w:sz w:val="22"/>
        </w:rPr>
        <w:t>本项目中人员岗位要求（但不仅限于）详见下表。</w:t>
      </w:r>
    </w:p>
    <w:p w14:paraId="6A1B7B88" w14:textId="77777777" w:rsidR="00183D6C" w:rsidRPr="00FA3606" w:rsidRDefault="00183D6C" w:rsidP="00183D6C">
      <w:pPr>
        <w:adjustRightInd w:val="0"/>
        <w:snapToGrid w:val="0"/>
        <w:ind w:firstLineChars="200" w:firstLine="440"/>
        <w:jc w:val="left"/>
        <w:rPr>
          <w:sz w:val="22"/>
        </w:rPr>
      </w:pPr>
      <w:r w:rsidRPr="00FA3606">
        <w:rPr>
          <w:rFonts w:hint="eastAsia"/>
          <w:sz w:val="22"/>
        </w:rPr>
        <w:t>成交供应商围绕本项目建设组织机构的设立要体现统一领导、分工明确、职责清楚、层次分明、同时又能协调配合的原则，设置如下：</w:t>
      </w:r>
    </w:p>
    <w:p w14:paraId="3B5F0452" w14:textId="77777777" w:rsidR="00183D6C" w:rsidRPr="00FA3606" w:rsidRDefault="00183D6C" w:rsidP="00183D6C">
      <w:pPr>
        <w:jc w:val="center"/>
        <w:rPr>
          <w:sz w:val="22"/>
        </w:rPr>
      </w:pPr>
      <w:r w:rsidRPr="00FA3606">
        <w:rPr>
          <w:b/>
          <w:sz w:val="22"/>
        </w:rPr>
        <w:t>人员配备一览表</w:t>
      </w:r>
    </w:p>
    <w:tbl>
      <w:tblPr>
        <w:tblStyle w:val="38"/>
        <w:tblW w:w="5000" w:type="pct"/>
        <w:jc w:val="center"/>
        <w:tblLayout w:type="fixed"/>
        <w:tblLook w:val="04A0" w:firstRow="1" w:lastRow="0" w:firstColumn="1" w:lastColumn="0" w:noHBand="0" w:noVBand="1"/>
      </w:tblPr>
      <w:tblGrid>
        <w:gridCol w:w="433"/>
        <w:gridCol w:w="1150"/>
        <w:gridCol w:w="1100"/>
        <w:gridCol w:w="5180"/>
        <w:gridCol w:w="433"/>
      </w:tblGrid>
      <w:tr w:rsidR="00183D6C" w:rsidRPr="00FA3606" w14:paraId="4D5B4E26" w14:textId="77777777" w:rsidTr="00022786">
        <w:trPr>
          <w:tblHeader/>
          <w:jc w:val="center"/>
        </w:trPr>
        <w:tc>
          <w:tcPr>
            <w:tcW w:w="261" w:type="pct"/>
          </w:tcPr>
          <w:p w14:paraId="4735978E" w14:textId="77777777" w:rsidR="00183D6C" w:rsidRPr="00FA3606" w:rsidRDefault="00183D6C" w:rsidP="00022786">
            <w:pPr>
              <w:jc w:val="center"/>
              <w:rPr>
                <w:rFonts w:ascii="宋体" w:hAnsi="宋体"/>
                <w:b/>
                <w:sz w:val="22"/>
              </w:rPr>
            </w:pPr>
            <w:r w:rsidRPr="00FA3606">
              <w:rPr>
                <w:rFonts w:ascii="宋体" w:hAnsi="宋体" w:cs="宋体" w:hint="eastAsia"/>
                <w:b/>
                <w:sz w:val="22"/>
              </w:rPr>
              <w:t>序号</w:t>
            </w:r>
          </w:p>
        </w:tc>
        <w:tc>
          <w:tcPr>
            <w:tcW w:w="693" w:type="pct"/>
            <w:vAlign w:val="center"/>
          </w:tcPr>
          <w:p w14:paraId="6E03ED49" w14:textId="77777777" w:rsidR="00183D6C" w:rsidRPr="00FA3606" w:rsidRDefault="00183D6C" w:rsidP="00022786">
            <w:pPr>
              <w:jc w:val="center"/>
              <w:rPr>
                <w:rFonts w:ascii="宋体" w:hAnsi="宋体"/>
                <w:b/>
                <w:sz w:val="22"/>
              </w:rPr>
            </w:pPr>
            <w:r w:rsidRPr="00FA3606">
              <w:rPr>
                <w:rFonts w:ascii="宋体" w:hAnsi="宋体" w:cs="宋体" w:hint="eastAsia"/>
                <w:b/>
                <w:sz w:val="22"/>
              </w:rPr>
              <w:t>岗位名称</w:t>
            </w:r>
          </w:p>
        </w:tc>
        <w:tc>
          <w:tcPr>
            <w:tcW w:w="663" w:type="pct"/>
            <w:vAlign w:val="center"/>
          </w:tcPr>
          <w:p w14:paraId="27B30D65" w14:textId="77777777" w:rsidR="00183D6C" w:rsidRPr="00FA3606" w:rsidRDefault="00183D6C" w:rsidP="00022786">
            <w:pPr>
              <w:jc w:val="center"/>
              <w:rPr>
                <w:rFonts w:ascii="宋体" w:hAnsi="宋体"/>
                <w:b/>
                <w:sz w:val="22"/>
              </w:rPr>
            </w:pPr>
            <w:r w:rsidRPr="00FA3606">
              <w:rPr>
                <w:rFonts w:ascii="宋体" w:hAnsi="宋体" w:cs="宋体" w:hint="eastAsia"/>
                <w:b/>
                <w:sz w:val="22"/>
              </w:rPr>
              <w:t>建议配置岗位人数</w:t>
            </w:r>
          </w:p>
        </w:tc>
        <w:tc>
          <w:tcPr>
            <w:tcW w:w="3122" w:type="pct"/>
            <w:vAlign w:val="center"/>
          </w:tcPr>
          <w:p w14:paraId="1B15A98B" w14:textId="77777777" w:rsidR="00183D6C" w:rsidRPr="00FA3606" w:rsidRDefault="00183D6C" w:rsidP="00022786">
            <w:pPr>
              <w:jc w:val="center"/>
              <w:rPr>
                <w:rFonts w:ascii="宋体" w:hAnsi="宋体"/>
                <w:b/>
                <w:sz w:val="22"/>
              </w:rPr>
            </w:pPr>
            <w:r w:rsidRPr="00FA3606">
              <w:rPr>
                <w:rFonts w:ascii="宋体" w:hAnsi="宋体" w:cs="宋体" w:hint="eastAsia"/>
                <w:b/>
                <w:sz w:val="22"/>
              </w:rPr>
              <w:t>基本要求</w:t>
            </w:r>
          </w:p>
        </w:tc>
        <w:tc>
          <w:tcPr>
            <w:tcW w:w="261" w:type="pct"/>
            <w:vAlign w:val="center"/>
          </w:tcPr>
          <w:p w14:paraId="291608C6" w14:textId="77777777" w:rsidR="00183D6C" w:rsidRPr="00FA3606" w:rsidRDefault="00183D6C" w:rsidP="00022786">
            <w:pPr>
              <w:jc w:val="center"/>
              <w:rPr>
                <w:rFonts w:ascii="宋体" w:hAnsi="宋体"/>
                <w:b/>
                <w:sz w:val="22"/>
              </w:rPr>
            </w:pPr>
            <w:r w:rsidRPr="00FA3606">
              <w:rPr>
                <w:rFonts w:ascii="宋体" w:hAnsi="宋体" w:cs="宋体" w:hint="eastAsia"/>
                <w:b/>
                <w:sz w:val="22"/>
              </w:rPr>
              <w:t>备注</w:t>
            </w:r>
          </w:p>
        </w:tc>
      </w:tr>
      <w:tr w:rsidR="00183D6C" w:rsidRPr="00FA3606" w14:paraId="22150F4E" w14:textId="77777777" w:rsidTr="00022786">
        <w:trPr>
          <w:jc w:val="center"/>
        </w:trPr>
        <w:tc>
          <w:tcPr>
            <w:tcW w:w="261" w:type="pct"/>
            <w:vAlign w:val="center"/>
          </w:tcPr>
          <w:p w14:paraId="42D1E6D0" w14:textId="77777777" w:rsidR="00183D6C" w:rsidRPr="00FA3606" w:rsidRDefault="00183D6C" w:rsidP="00022786">
            <w:pPr>
              <w:jc w:val="center"/>
              <w:rPr>
                <w:rFonts w:ascii="宋体" w:hAnsi="宋体"/>
                <w:bCs/>
                <w:sz w:val="22"/>
              </w:rPr>
            </w:pPr>
            <w:r w:rsidRPr="00FA3606">
              <w:rPr>
                <w:rFonts w:ascii="宋体" w:hAnsi="宋体"/>
                <w:bCs/>
                <w:sz w:val="22"/>
              </w:rPr>
              <w:t>1</w:t>
            </w:r>
          </w:p>
        </w:tc>
        <w:tc>
          <w:tcPr>
            <w:tcW w:w="693" w:type="pct"/>
            <w:vAlign w:val="center"/>
          </w:tcPr>
          <w:p w14:paraId="09909FB2" w14:textId="77777777" w:rsidR="00183D6C" w:rsidRPr="00FA3606" w:rsidRDefault="00183D6C" w:rsidP="00022786">
            <w:pPr>
              <w:jc w:val="center"/>
              <w:rPr>
                <w:rFonts w:ascii="宋体" w:hAnsi="宋体"/>
                <w:bCs/>
                <w:sz w:val="22"/>
              </w:rPr>
            </w:pPr>
            <w:r w:rsidRPr="00FA3606">
              <w:rPr>
                <w:rFonts w:ascii="宋体" w:hAnsi="宋体" w:hint="eastAsia"/>
                <w:bCs/>
                <w:sz w:val="22"/>
              </w:rPr>
              <w:t>项目总负责人</w:t>
            </w:r>
          </w:p>
        </w:tc>
        <w:tc>
          <w:tcPr>
            <w:tcW w:w="663" w:type="pct"/>
            <w:vAlign w:val="center"/>
          </w:tcPr>
          <w:p w14:paraId="0C4B12E2" w14:textId="77777777" w:rsidR="00183D6C" w:rsidRPr="00FA3606" w:rsidRDefault="00183D6C" w:rsidP="00022786">
            <w:pPr>
              <w:jc w:val="center"/>
              <w:rPr>
                <w:rFonts w:ascii="宋体" w:hAnsi="宋体"/>
                <w:bCs/>
                <w:sz w:val="22"/>
              </w:rPr>
            </w:pPr>
            <w:r w:rsidRPr="00FA3606">
              <w:rPr>
                <w:rFonts w:ascii="宋体" w:hAnsi="宋体" w:hint="eastAsia"/>
                <w:bCs/>
                <w:sz w:val="22"/>
              </w:rPr>
              <w:t>1</w:t>
            </w:r>
          </w:p>
        </w:tc>
        <w:tc>
          <w:tcPr>
            <w:tcW w:w="3122" w:type="pct"/>
            <w:vAlign w:val="center"/>
          </w:tcPr>
          <w:p w14:paraId="372029D1" w14:textId="77777777" w:rsidR="00183D6C" w:rsidRPr="00FA3606" w:rsidRDefault="00183D6C" w:rsidP="00022786">
            <w:pPr>
              <w:jc w:val="center"/>
              <w:rPr>
                <w:rFonts w:ascii="宋体" w:hAnsi="宋体"/>
                <w:bCs/>
                <w:sz w:val="22"/>
              </w:rPr>
            </w:pPr>
            <w:r w:rsidRPr="00FA3606">
              <w:rPr>
                <w:rFonts w:ascii="宋体" w:hAnsi="宋体" w:hint="eastAsia"/>
                <w:bCs/>
                <w:sz w:val="22"/>
              </w:rPr>
              <w:t>具备民用无人驾驶航空器操控员执照，10年及以上相关工作经验</w:t>
            </w:r>
          </w:p>
        </w:tc>
        <w:tc>
          <w:tcPr>
            <w:tcW w:w="261" w:type="pct"/>
            <w:vAlign w:val="center"/>
          </w:tcPr>
          <w:p w14:paraId="67F0F5DD" w14:textId="77777777" w:rsidR="00183D6C" w:rsidRPr="00FA3606" w:rsidRDefault="00183D6C" w:rsidP="00022786">
            <w:pPr>
              <w:jc w:val="center"/>
              <w:rPr>
                <w:rFonts w:ascii="宋体" w:hAnsi="宋体"/>
              </w:rPr>
            </w:pPr>
          </w:p>
        </w:tc>
      </w:tr>
      <w:tr w:rsidR="00183D6C" w:rsidRPr="00FA3606" w14:paraId="47E78A17" w14:textId="77777777" w:rsidTr="00022786">
        <w:trPr>
          <w:jc w:val="center"/>
        </w:trPr>
        <w:tc>
          <w:tcPr>
            <w:tcW w:w="261" w:type="pct"/>
            <w:vAlign w:val="center"/>
          </w:tcPr>
          <w:p w14:paraId="1CF8EC05" w14:textId="77777777" w:rsidR="00183D6C" w:rsidRPr="00FA3606" w:rsidRDefault="00183D6C" w:rsidP="00022786">
            <w:pPr>
              <w:jc w:val="center"/>
              <w:rPr>
                <w:rFonts w:ascii="宋体" w:hAnsi="宋体"/>
                <w:bCs/>
                <w:sz w:val="22"/>
              </w:rPr>
            </w:pPr>
            <w:r w:rsidRPr="00FA3606">
              <w:rPr>
                <w:rFonts w:ascii="宋体" w:hAnsi="宋体"/>
                <w:bCs/>
                <w:sz w:val="22"/>
              </w:rPr>
              <w:t>2</w:t>
            </w:r>
          </w:p>
        </w:tc>
        <w:tc>
          <w:tcPr>
            <w:tcW w:w="693" w:type="pct"/>
            <w:vAlign w:val="center"/>
          </w:tcPr>
          <w:p w14:paraId="148336A3" w14:textId="77777777" w:rsidR="00183D6C" w:rsidRPr="00FA3606" w:rsidRDefault="00183D6C" w:rsidP="00022786">
            <w:pPr>
              <w:jc w:val="center"/>
              <w:rPr>
                <w:rFonts w:ascii="宋体" w:hAnsi="宋体"/>
                <w:bCs/>
                <w:sz w:val="22"/>
              </w:rPr>
            </w:pPr>
            <w:r w:rsidRPr="00FA3606">
              <w:rPr>
                <w:rFonts w:ascii="宋体" w:hAnsi="宋体" w:hint="eastAsia"/>
                <w:bCs/>
                <w:sz w:val="22"/>
              </w:rPr>
              <w:t>项目经理</w:t>
            </w:r>
          </w:p>
        </w:tc>
        <w:tc>
          <w:tcPr>
            <w:tcW w:w="663" w:type="pct"/>
            <w:vAlign w:val="center"/>
          </w:tcPr>
          <w:p w14:paraId="08D3D53F" w14:textId="77777777" w:rsidR="00183D6C" w:rsidRPr="00FA3606" w:rsidRDefault="00183D6C" w:rsidP="00022786">
            <w:pPr>
              <w:jc w:val="center"/>
              <w:rPr>
                <w:rFonts w:ascii="宋体" w:hAnsi="宋体"/>
                <w:bCs/>
                <w:sz w:val="22"/>
              </w:rPr>
            </w:pPr>
            <w:r w:rsidRPr="00FA3606">
              <w:rPr>
                <w:rFonts w:ascii="宋体" w:hAnsi="宋体" w:hint="eastAsia"/>
                <w:bCs/>
                <w:sz w:val="22"/>
              </w:rPr>
              <w:t>2</w:t>
            </w:r>
          </w:p>
        </w:tc>
        <w:tc>
          <w:tcPr>
            <w:tcW w:w="3122" w:type="pct"/>
            <w:vAlign w:val="center"/>
          </w:tcPr>
          <w:p w14:paraId="41A8970C" w14:textId="77777777" w:rsidR="00183D6C" w:rsidRPr="00FA3606" w:rsidRDefault="00183D6C" w:rsidP="00022786">
            <w:pPr>
              <w:jc w:val="center"/>
              <w:rPr>
                <w:rFonts w:ascii="宋体" w:hAnsi="宋体"/>
                <w:bCs/>
                <w:sz w:val="22"/>
              </w:rPr>
            </w:pPr>
            <w:r w:rsidRPr="00FA3606">
              <w:rPr>
                <w:rFonts w:ascii="宋体" w:hAnsi="宋体" w:hint="eastAsia"/>
                <w:bCs/>
                <w:sz w:val="22"/>
              </w:rPr>
              <w:t>具备计算机</w:t>
            </w:r>
            <w:r w:rsidRPr="00FA3606">
              <w:rPr>
                <w:rFonts w:ascii="宋体" w:hAnsi="宋体" w:cs="宋体" w:hint="eastAsia"/>
                <w:bCs/>
                <w:sz w:val="22"/>
              </w:rPr>
              <w:t>类</w:t>
            </w:r>
            <w:r w:rsidRPr="00FA3606">
              <w:rPr>
                <w:rFonts w:ascii="宋体" w:hAnsi="宋体" w:hint="eastAsia"/>
                <w:bCs/>
                <w:sz w:val="22"/>
              </w:rPr>
              <w:t>中级职称或以上（如有请提供）和民用无人驾驶航空器操控员执照，10年及以上相关工作经验</w:t>
            </w:r>
          </w:p>
        </w:tc>
        <w:tc>
          <w:tcPr>
            <w:tcW w:w="261" w:type="pct"/>
            <w:vAlign w:val="center"/>
          </w:tcPr>
          <w:p w14:paraId="7BB773EF" w14:textId="77777777" w:rsidR="00183D6C" w:rsidRPr="00FA3606" w:rsidRDefault="00183D6C" w:rsidP="00022786">
            <w:pPr>
              <w:jc w:val="center"/>
              <w:rPr>
                <w:rFonts w:ascii="宋体" w:hAnsi="宋体"/>
              </w:rPr>
            </w:pPr>
          </w:p>
        </w:tc>
      </w:tr>
      <w:tr w:rsidR="00183D6C" w:rsidRPr="00FA3606" w14:paraId="47EC371B" w14:textId="77777777" w:rsidTr="00022786">
        <w:trPr>
          <w:jc w:val="center"/>
        </w:trPr>
        <w:tc>
          <w:tcPr>
            <w:tcW w:w="261" w:type="pct"/>
            <w:vAlign w:val="center"/>
          </w:tcPr>
          <w:p w14:paraId="18A96E59" w14:textId="77777777" w:rsidR="00183D6C" w:rsidRPr="00FA3606" w:rsidRDefault="00183D6C" w:rsidP="00022786">
            <w:pPr>
              <w:jc w:val="center"/>
              <w:rPr>
                <w:rFonts w:ascii="宋体" w:hAnsi="宋体"/>
                <w:bCs/>
                <w:sz w:val="22"/>
              </w:rPr>
            </w:pPr>
            <w:r w:rsidRPr="00FA3606">
              <w:rPr>
                <w:rFonts w:ascii="宋体" w:hAnsi="宋体" w:hint="eastAsia"/>
                <w:bCs/>
                <w:sz w:val="22"/>
              </w:rPr>
              <w:t>3</w:t>
            </w:r>
          </w:p>
        </w:tc>
        <w:tc>
          <w:tcPr>
            <w:tcW w:w="693" w:type="pct"/>
            <w:vAlign w:val="center"/>
          </w:tcPr>
          <w:p w14:paraId="36FB0594" w14:textId="77777777" w:rsidR="00183D6C" w:rsidRPr="00FA3606" w:rsidRDefault="00183D6C" w:rsidP="00022786">
            <w:pPr>
              <w:jc w:val="center"/>
              <w:rPr>
                <w:rFonts w:ascii="宋体" w:hAnsi="宋体"/>
                <w:bCs/>
                <w:sz w:val="22"/>
              </w:rPr>
            </w:pPr>
            <w:r w:rsidRPr="00FA3606">
              <w:rPr>
                <w:rFonts w:ascii="宋体" w:hAnsi="宋体" w:hint="eastAsia"/>
                <w:bCs/>
                <w:sz w:val="22"/>
              </w:rPr>
              <w:t>软件工程师</w:t>
            </w:r>
          </w:p>
        </w:tc>
        <w:tc>
          <w:tcPr>
            <w:tcW w:w="663" w:type="pct"/>
            <w:vAlign w:val="center"/>
          </w:tcPr>
          <w:p w14:paraId="5711CFE9" w14:textId="77777777" w:rsidR="00183D6C" w:rsidRPr="00FA3606" w:rsidRDefault="00183D6C" w:rsidP="00022786">
            <w:pPr>
              <w:jc w:val="center"/>
              <w:rPr>
                <w:rFonts w:ascii="宋体" w:hAnsi="宋体"/>
                <w:bCs/>
                <w:sz w:val="22"/>
              </w:rPr>
            </w:pPr>
            <w:r w:rsidRPr="00FA3606">
              <w:rPr>
                <w:rFonts w:ascii="宋体" w:hAnsi="宋体" w:hint="eastAsia"/>
                <w:bCs/>
                <w:sz w:val="22"/>
              </w:rPr>
              <w:t>3</w:t>
            </w:r>
          </w:p>
        </w:tc>
        <w:tc>
          <w:tcPr>
            <w:tcW w:w="3122" w:type="pct"/>
            <w:vAlign w:val="center"/>
          </w:tcPr>
          <w:p w14:paraId="616212FB" w14:textId="77777777" w:rsidR="00183D6C" w:rsidRPr="00FA3606" w:rsidRDefault="00183D6C" w:rsidP="00022786">
            <w:pPr>
              <w:jc w:val="center"/>
              <w:rPr>
                <w:rFonts w:ascii="宋体" w:hAnsi="宋体"/>
                <w:bCs/>
                <w:sz w:val="22"/>
              </w:rPr>
            </w:pPr>
            <w:r w:rsidRPr="00FA3606">
              <w:rPr>
                <w:rFonts w:ascii="宋体" w:hAnsi="宋体" w:hint="eastAsia"/>
                <w:bCs/>
                <w:sz w:val="22"/>
              </w:rPr>
              <w:t>具备计算机</w:t>
            </w:r>
            <w:r w:rsidRPr="00FA3606">
              <w:rPr>
                <w:rFonts w:ascii="宋体" w:hAnsi="宋体" w:cs="宋体" w:hint="eastAsia"/>
                <w:bCs/>
                <w:sz w:val="22"/>
              </w:rPr>
              <w:t>类</w:t>
            </w:r>
            <w:r w:rsidRPr="00FA3606">
              <w:rPr>
                <w:rFonts w:ascii="宋体" w:hAnsi="宋体" w:hint="eastAsia"/>
                <w:bCs/>
                <w:sz w:val="22"/>
              </w:rPr>
              <w:t>中级职称或以上（如有请提供），5年及以上相关工作经验</w:t>
            </w:r>
          </w:p>
        </w:tc>
        <w:tc>
          <w:tcPr>
            <w:tcW w:w="261" w:type="pct"/>
            <w:vAlign w:val="center"/>
          </w:tcPr>
          <w:p w14:paraId="0A7F1242" w14:textId="77777777" w:rsidR="00183D6C" w:rsidRPr="00FA3606" w:rsidRDefault="00183D6C" w:rsidP="00022786">
            <w:pPr>
              <w:jc w:val="center"/>
              <w:rPr>
                <w:rFonts w:ascii="宋体" w:hAnsi="宋体"/>
              </w:rPr>
            </w:pPr>
          </w:p>
        </w:tc>
      </w:tr>
      <w:tr w:rsidR="00183D6C" w:rsidRPr="00FA3606" w14:paraId="50C17936" w14:textId="77777777" w:rsidTr="00022786">
        <w:trPr>
          <w:jc w:val="center"/>
        </w:trPr>
        <w:tc>
          <w:tcPr>
            <w:tcW w:w="261" w:type="pct"/>
            <w:vAlign w:val="center"/>
          </w:tcPr>
          <w:p w14:paraId="4C0AEB70" w14:textId="77777777" w:rsidR="00183D6C" w:rsidRPr="00FA3606" w:rsidRDefault="00183D6C" w:rsidP="00022786">
            <w:pPr>
              <w:jc w:val="center"/>
              <w:rPr>
                <w:rFonts w:ascii="宋体" w:hAnsi="宋体"/>
                <w:bCs/>
                <w:sz w:val="22"/>
              </w:rPr>
            </w:pPr>
            <w:r w:rsidRPr="00FA3606">
              <w:rPr>
                <w:rFonts w:ascii="宋体" w:hAnsi="宋体" w:hint="eastAsia"/>
                <w:bCs/>
                <w:sz w:val="22"/>
              </w:rPr>
              <w:lastRenderedPageBreak/>
              <w:t>4</w:t>
            </w:r>
          </w:p>
        </w:tc>
        <w:tc>
          <w:tcPr>
            <w:tcW w:w="693" w:type="pct"/>
            <w:vAlign w:val="center"/>
          </w:tcPr>
          <w:p w14:paraId="59F6FF5A" w14:textId="77777777" w:rsidR="00183D6C" w:rsidRPr="00FA3606" w:rsidRDefault="00183D6C" w:rsidP="00022786">
            <w:pPr>
              <w:jc w:val="center"/>
              <w:rPr>
                <w:rFonts w:ascii="宋体" w:hAnsi="宋体"/>
                <w:bCs/>
                <w:sz w:val="22"/>
              </w:rPr>
            </w:pPr>
            <w:r w:rsidRPr="00FA3606">
              <w:rPr>
                <w:rFonts w:ascii="宋体" w:hAnsi="宋体" w:hint="eastAsia"/>
                <w:bCs/>
                <w:sz w:val="22"/>
              </w:rPr>
              <w:t>硬件工程师</w:t>
            </w:r>
          </w:p>
        </w:tc>
        <w:tc>
          <w:tcPr>
            <w:tcW w:w="663" w:type="pct"/>
            <w:vAlign w:val="center"/>
          </w:tcPr>
          <w:p w14:paraId="73AF0D76" w14:textId="77777777" w:rsidR="00183D6C" w:rsidRPr="00FA3606" w:rsidRDefault="00183D6C" w:rsidP="00022786">
            <w:pPr>
              <w:jc w:val="center"/>
              <w:rPr>
                <w:rFonts w:ascii="宋体" w:hAnsi="宋体"/>
                <w:bCs/>
                <w:sz w:val="22"/>
              </w:rPr>
            </w:pPr>
            <w:r w:rsidRPr="00FA3606">
              <w:rPr>
                <w:rFonts w:ascii="宋体" w:hAnsi="宋体" w:hint="eastAsia"/>
                <w:bCs/>
                <w:sz w:val="22"/>
              </w:rPr>
              <w:t>2</w:t>
            </w:r>
          </w:p>
        </w:tc>
        <w:tc>
          <w:tcPr>
            <w:tcW w:w="3122" w:type="pct"/>
            <w:vAlign w:val="center"/>
          </w:tcPr>
          <w:p w14:paraId="1DA46C0B" w14:textId="77777777" w:rsidR="00183D6C" w:rsidRPr="00FA3606" w:rsidRDefault="00183D6C" w:rsidP="00022786">
            <w:pPr>
              <w:jc w:val="center"/>
              <w:rPr>
                <w:rFonts w:ascii="宋体" w:hAnsi="宋体"/>
                <w:bCs/>
                <w:sz w:val="22"/>
              </w:rPr>
            </w:pPr>
            <w:r w:rsidRPr="00FA3606">
              <w:rPr>
                <w:rFonts w:ascii="宋体" w:hAnsi="宋体" w:hint="eastAsia"/>
                <w:bCs/>
                <w:sz w:val="22"/>
              </w:rPr>
              <w:t>具备计算机</w:t>
            </w:r>
            <w:r w:rsidRPr="00FA3606">
              <w:rPr>
                <w:rFonts w:ascii="宋体" w:hAnsi="宋体" w:cs="宋体" w:hint="eastAsia"/>
                <w:bCs/>
                <w:sz w:val="22"/>
              </w:rPr>
              <w:t>类</w:t>
            </w:r>
            <w:r w:rsidRPr="00FA3606">
              <w:rPr>
                <w:rFonts w:ascii="宋体" w:hAnsi="宋体" w:hint="eastAsia"/>
                <w:bCs/>
                <w:sz w:val="22"/>
              </w:rPr>
              <w:t>中级职称或以上（如有请提供），5年及以上相关工作经验</w:t>
            </w:r>
          </w:p>
        </w:tc>
        <w:tc>
          <w:tcPr>
            <w:tcW w:w="261" w:type="pct"/>
            <w:vAlign w:val="center"/>
          </w:tcPr>
          <w:p w14:paraId="47D1A55B" w14:textId="77777777" w:rsidR="00183D6C" w:rsidRPr="00FA3606" w:rsidRDefault="00183D6C" w:rsidP="00022786">
            <w:pPr>
              <w:jc w:val="center"/>
              <w:rPr>
                <w:rFonts w:ascii="宋体" w:hAnsi="宋体"/>
              </w:rPr>
            </w:pPr>
          </w:p>
        </w:tc>
      </w:tr>
      <w:tr w:rsidR="00183D6C" w:rsidRPr="00FA3606" w14:paraId="31BCFB08" w14:textId="77777777" w:rsidTr="00022786">
        <w:trPr>
          <w:jc w:val="center"/>
        </w:trPr>
        <w:tc>
          <w:tcPr>
            <w:tcW w:w="261" w:type="pct"/>
            <w:vAlign w:val="center"/>
          </w:tcPr>
          <w:p w14:paraId="2953EEB3" w14:textId="77777777" w:rsidR="00183D6C" w:rsidRPr="00FA3606" w:rsidRDefault="00183D6C" w:rsidP="00022786">
            <w:pPr>
              <w:jc w:val="center"/>
              <w:rPr>
                <w:rFonts w:ascii="宋体" w:hAnsi="宋体"/>
                <w:bCs/>
                <w:sz w:val="22"/>
              </w:rPr>
            </w:pPr>
            <w:r w:rsidRPr="00FA3606">
              <w:rPr>
                <w:rFonts w:ascii="宋体" w:hAnsi="宋体" w:hint="eastAsia"/>
                <w:bCs/>
                <w:sz w:val="22"/>
              </w:rPr>
              <w:t>5</w:t>
            </w:r>
          </w:p>
        </w:tc>
        <w:tc>
          <w:tcPr>
            <w:tcW w:w="693" w:type="pct"/>
            <w:vAlign w:val="center"/>
          </w:tcPr>
          <w:p w14:paraId="13F919F4" w14:textId="77777777" w:rsidR="00183D6C" w:rsidRPr="00FA3606" w:rsidRDefault="00183D6C" w:rsidP="00022786">
            <w:pPr>
              <w:adjustRightInd w:val="0"/>
              <w:snapToGrid w:val="0"/>
              <w:jc w:val="center"/>
              <w:rPr>
                <w:rFonts w:ascii="宋体" w:hAnsi="宋体"/>
                <w:bCs/>
                <w:sz w:val="22"/>
              </w:rPr>
            </w:pPr>
            <w:r w:rsidRPr="00FA3606">
              <w:rPr>
                <w:rFonts w:ascii="宋体" w:hAnsi="宋体" w:hint="eastAsia"/>
                <w:bCs/>
                <w:sz w:val="22"/>
              </w:rPr>
              <w:t>测试工程师</w:t>
            </w:r>
          </w:p>
        </w:tc>
        <w:tc>
          <w:tcPr>
            <w:tcW w:w="663" w:type="pct"/>
            <w:vAlign w:val="center"/>
          </w:tcPr>
          <w:p w14:paraId="56655FB6" w14:textId="77777777" w:rsidR="00183D6C" w:rsidRPr="00FA3606" w:rsidRDefault="00183D6C" w:rsidP="00022786">
            <w:pPr>
              <w:jc w:val="center"/>
              <w:rPr>
                <w:rFonts w:ascii="宋体" w:hAnsi="宋体"/>
                <w:bCs/>
                <w:sz w:val="22"/>
              </w:rPr>
            </w:pPr>
            <w:r w:rsidRPr="00FA3606">
              <w:rPr>
                <w:rFonts w:ascii="宋体" w:hAnsi="宋体" w:hint="eastAsia"/>
                <w:bCs/>
                <w:sz w:val="22"/>
              </w:rPr>
              <w:t>2</w:t>
            </w:r>
          </w:p>
        </w:tc>
        <w:tc>
          <w:tcPr>
            <w:tcW w:w="3122" w:type="pct"/>
            <w:vAlign w:val="center"/>
          </w:tcPr>
          <w:p w14:paraId="0A159A31" w14:textId="77777777" w:rsidR="00183D6C" w:rsidRPr="00FA3606" w:rsidRDefault="00183D6C" w:rsidP="00022786">
            <w:pPr>
              <w:jc w:val="center"/>
              <w:rPr>
                <w:rFonts w:ascii="宋体" w:hAnsi="宋体"/>
                <w:bCs/>
                <w:sz w:val="22"/>
              </w:rPr>
            </w:pPr>
            <w:r w:rsidRPr="00FA3606">
              <w:rPr>
                <w:rFonts w:ascii="宋体" w:hAnsi="宋体" w:hint="eastAsia"/>
                <w:bCs/>
                <w:sz w:val="22"/>
              </w:rPr>
              <w:t>5年及以上相关工作经验</w:t>
            </w:r>
          </w:p>
        </w:tc>
        <w:tc>
          <w:tcPr>
            <w:tcW w:w="261" w:type="pct"/>
            <w:vAlign w:val="center"/>
          </w:tcPr>
          <w:p w14:paraId="79C911CE" w14:textId="77777777" w:rsidR="00183D6C" w:rsidRPr="00FA3606" w:rsidRDefault="00183D6C" w:rsidP="00022786">
            <w:pPr>
              <w:jc w:val="center"/>
              <w:rPr>
                <w:rFonts w:ascii="宋体" w:hAnsi="宋体"/>
              </w:rPr>
            </w:pPr>
          </w:p>
        </w:tc>
      </w:tr>
      <w:tr w:rsidR="00183D6C" w:rsidRPr="00FA3606" w14:paraId="36DCF229" w14:textId="77777777" w:rsidTr="00022786">
        <w:trPr>
          <w:jc w:val="center"/>
        </w:trPr>
        <w:tc>
          <w:tcPr>
            <w:tcW w:w="261" w:type="pct"/>
            <w:vAlign w:val="center"/>
          </w:tcPr>
          <w:p w14:paraId="39F72AAA" w14:textId="77777777" w:rsidR="00183D6C" w:rsidRPr="00FA3606" w:rsidRDefault="00183D6C" w:rsidP="00022786">
            <w:pPr>
              <w:jc w:val="center"/>
              <w:rPr>
                <w:rFonts w:ascii="宋体" w:hAnsi="宋体"/>
                <w:bCs/>
                <w:sz w:val="22"/>
              </w:rPr>
            </w:pPr>
            <w:r w:rsidRPr="00FA3606">
              <w:rPr>
                <w:rFonts w:ascii="宋体" w:hAnsi="宋体" w:hint="eastAsia"/>
                <w:bCs/>
                <w:sz w:val="22"/>
              </w:rPr>
              <w:t>6</w:t>
            </w:r>
          </w:p>
        </w:tc>
        <w:tc>
          <w:tcPr>
            <w:tcW w:w="693" w:type="pct"/>
            <w:vAlign w:val="center"/>
          </w:tcPr>
          <w:p w14:paraId="5A2C7D8B" w14:textId="77777777" w:rsidR="00183D6C" w:rsidRPr="00FA3606" w:rsidRDefault="00183D6C" w:rsidP="00022786">
            <w:pPr>
              <w:spacing w:line="240" w:lineRule="auto"/>
              <w:jc w:val="center"/>
              <w:rPr>
                <w:rFonts w:ascii="宋体" w:hAnsi="宋体"/>
                <w:bCs/>
                <w:sz w:val="22"/>
              </w:rPr>
            </w:pPr>
            <w:r w:rsidRPr="00FA3606">
              <w:rPr>
                <w:rFonts w:ascii="宋体" w:hAnsi="宋体" w:hint="eastAsia"/>
                <w:bCs/>
                <w:sz w:val="22"/>
              </w:rPr>
              <w:t>信息安全专员</w:t>
            </w:r>
          </w:p>
        </w:tc>
        <w:tc>
          <w:tcPr>
            <w:tcW w:w="663" w:type="pct"/>
            <w:vAlign w:val="center"/>
          </w:tcPr>
          <w:p w14:paraId="77D929C4" w14:textId="77777777" w:rsidR="00183D6C" w:rsidRPr="00FA3606" w:rsidRDefault="00183D6C" w:rsidP="00022786">
            <w:pPr>
              <w:jc w:val="center"/>
              <w:rPr>
                <w:rFonts w:ascii="宋体" w:hAnsi="宋体"/>
                <w:bCs/>
                <w:sz w:val="22"/>
              </w:rPr>
            </w:pPr>
            <w:r w:rsidRPr="00FA3606">
              <w:rPr>
                <w:rFonts w:ascii="宋体" w:hAnsi="宋体" w:hint="eastAsia"/>
                <w:bCs/>
                <w:sz w:val="22"/>
              </w:rPr>
              <w:t>1</w:t>
            </w:r>
          </w:p>
        </w:tc>
        <w:tc>
          <w:tcPr>
            <w:tcW w:w="3122" w:type="pct"/>
            <w:vAlign w:val="center"/>
          </w:tcPr>
          <w:p w14:paraId="61243019" w14:textId="77777777" w:rsidR="00183D6C" w:rsidRPr="00FA3606" w:rsidRDefault="00183D6C" w:rsidP="00022786">
            <w:pPr>
              <w:jc w:val="center"/>
              <w:rPr>
                <w:rFonts w:ascii="宋体" w:hAnsi="宋体"/>
                <w:bCs/>
                <w:sz w:val="22"/>
              </w:rPr>
            </w:pPr>
            <w:r w:rsidRPr="00FA3606">
              <w:rPr>
                <w:rFonts w:ascii="宋体" w:hAnsi="宋体" w:hint="eastAsia"/>
                <w:bCs/>
                <w:sz w:val="22"/>
              </w:rPr>
              <w:t>具备注册信息安全工程师资质或以上（如有请提供），5年及以上相关工作经验</w:t>
            </w:r>
          </w:p>
        </w:tc>
        <w:tc>
          <w:tcPr>
            <w:tcW w:w="261" w:type="pct"/>
            <w:vAlign w:val="center"/>
          </w:tcPr>
          <w:p w14:paraId="44561E80" w14:textId="77777777" w:rsidR="00183D6C" w:rsidRPr="00FA3606" w:rsidRDefault="00183D6C" w:rsidP="00022786">
            <w:pPr>
              <w:jc w:val="center"/>
              <w:rPr>
                <w:rFonts w:ascii="宋体" w:hAnsi="宋体"/>
              </w:rPr>
            </w:pPr>
          </w:p>
        </w:tc>
      </w:tr>
      <w:tr w:rsidR="00183D6C" w:rsidRPr="00FA3606" w14:paraId="38D4BEEB" w14:textId="77777777" w:rsidTr="00022786">
        <w:trPr>
          <w:jc w:val="center"/>
        </w:trPr>
        <w:tc>
          <w:tcPr>
            <w:tcW w:w="261" w:type="pct"/>
            <w:vAlign w:val="center"/>
          </w:tcPr>
          <w:p w14:paraId="5542EAAE" w14:textId="77777777" w:rsidR="00183D6C" w:rsidRPr="00FA3606" w:rsidRDefault="00183D6C" w:rsidP="00022786">
            <w:pPr>
              <w:jc w:val="center"/>
              <w:rPr>
                <w:rFonts w:ascii="宋体" w:hAnsi="宋体"/>
                <w:bCs/>
                <w:sz w:val="22"/>
              </w:rPr>
            </w:pPr>
            <w:r w:rsidRPr="00FA3606">
              <w:rPr>
                <w:rFonts w:ascii="宋体" w:hAnsi="宋体" w:hint="eastAsia"/>
                <w:bCs/>
                <w:sz w:val="22"/>
              </w:rPr>
              <w:t>7</w:t>
            </w:r>
          </w:p>
        </w:tc>
        <w:tc>
          <w:tcPr>
            <w:tcW w:w="693" w:type="pct"/>
            <w:vAlign w:val="center"/>
          </w:tcPr>
          <w:p w14:paraId="0332029C" w14:textId="77777777" w:rsidR="00183D6C" w:rsidRPr="00FA3606" w:rsidRDefault="00183D6C" w:rsidP="00022786">
            <w:pPr>
              <w:spacing w:line="240" w:lineRule="auto"/>
              <w:jc w:val="center"/>
              <w:rPr>
                <w:rFonts w:ascii="宋体" w:hAnsi="宋体"/>
                <w:bCs/>
                <w:sz w:val="22"/>
              </w:rPr>
            </w:pPr>
            <w:r w:rsidRPr="00FA3606">
              <w:rPr>
                <w:rFonts w:ascii="宋体" w:hAnsi="宋体" w:hint="eastAsia"/>
                <w:bCs/>
                <w:sz w:val="22"/>
              </w:rPr>
              <w:t>安全生产专员</w:t>
            </w:r>
          </w:p>
        </w:tc>
        <w:tc>
          <w:tcPr>
            <w:tcW w:w="663" w:type="pct"/>
            <w:vAlign w:val="center"/>
          </w:tcPr>
          <w:p w14:paraId="309AD5A4" w14:textId="77777777" w:rsidR="00183D6C" w:rsidRPr="00FA3606" w:rsidRDefault="00183D6C" w:rsidP="00022786">
            <w:pPr>
              <w:jc w:val="center"/>
              <w:rPr>
                <w:rFonts w:ascii="宋体" w:hAnsi="宋体"/>
                <w:bCs/>
                <w:sz w:val="22"/>
              </w:rPr>
            </w:pPr>
            <w:r w:rsidRPr="00FA3606">
              <w:rPr>
                <w:rFonts w:ascii="宋体" w:hAnsi="宋体" w:hint="eastAsia"/>
                <w:bCs/>
                <w:sz w:val="22"/>
              </w:rPr>
              <w:t>1</w:t>
            </w:r>
          </w:p>
        </w:tc>
        <w:tc>
          <w:tcPr>
            <w:tcW w:w="3122" w:type="pct"/>
            <w:vAlign w:val="center"/>
          </w:tcPr>
          <w:p w14:paraId="3F02CC8C" w14:textId="77777777" w:rsidR="00183D6C" w:rsidRPr="00FA3606" w:rsidRDefault="00183D6C" w:rsidP="00022786">
            <w:pPr>
              <w:jc w:val="center"/>
              <w:rPr>
                <w:rFonts w:ascii="宋体" w:hAnsi="宋体"/>
                <w:bCs/>
                <w:sz w:val="22"/>
              </w:rPr>
            </w:pPr>
            <w:r w:rsidRPr="00FA3606">
              <w:rPr>
                <w:rFonts w:ascii="宋体" w:hAnsi="宋体" w:hint="eastAsia"/>
                <w:bCs/>
                <w:sz w:val="22"/>
              </w:rPr>
              <w:t>具备安全生产管理人员（C类或以上）资质（如有请提供），5年及以上相关工作经验</w:t>
            </w:r>
          </w:p>
        </w:tc>
        <w:tc>
          <w:tcPr>
            <w:tcW w:w="261" w:type="pct"/>
            <w:vAlign w:val="center"/>
          </w:tcPr>
          <w:p w14:paraId="696DEAC7" w14:textId="77777777" w:rsidR="00183D6C" w:rsidRPr="00FA3606" w:rsidRDefault="00183D6C" w:rsidP="00022786">
            <w:pPr>
              <w:jc w:val="center"/>
              <w:rPr>
                <w:rFonts w:ascii="宋体" w:hAnsi="宋体"/>
              </w:rPr>
            </w:pPr>
          </w:p>
        </w:tc>
      </w:tr>
      <w:tr w:rsidR="00183D6C" w:rsidRPr="00FA3606" w14:paraId="47E5CC2A" w14:textId="77777777" w:rsidTr="00022786">
        <w:trPr>
          <w:jc w:val="center"/>
        </w:trPr>
        <w:tc>
          <w:tcPr>
            <w:tcW w:w="261" w:type="pct"/>
            <w:vAlign w:val="center"/>
          </w:tcPr>
          <w:p w14:paraId="54AD030E" w14:textId="77777777" w:rsidR="00183D6C" w:rsidRPr="00FA3606" w:rsidRDefault="00183D6C" w:rsidP="00022786">
            <w:pPr>
              <w:jc w:val="center"/>
              <w:rPr>
                <w:rFonts w:ascii="宋体" w:hAnsi="宋体"/>
                <w:bCs/>
                <w:sz w:val="22"/>
              </w:rPr>
            </w:pPr>
            <w:r w:rsidRPr="00FA3606">
              <w:rPr>
                <w:rFonts w:ascii="宋体" w:hAnsi="宋体" w:hint="eastAsia"/>
                <w:bCs/>
                <w:sz w:val="22"/>
              </w:rPr>
              <w:t>8</w:t>
            </w:r>
          </w:p>
        </w:tc>
        <w:tc>
          <w:tcPr>
            <w:tcW w:w="693" w:type="pct"/>
            <w:vAlign w:val="center"/>
          </w:tcPr>
          <w:p w14:paraId="0C5B0715" w14:textId="77777777" w:rsidR="00183D6C" w:rsidRPr="00FA3606" w:rsidRDefault="00183D6C" w:rsidP="00022786">
            <w:pPr>
              <w:spacing w:line="240" w:lineRule="auto"/>
              <w:jc w:val="center"/>
              <w:rPr>
                <w:rFonts w:ascii="宋体" w:hAnsi="宋体"/>
                <w:bCs/>
                <w:sz w:val="22"/>
              </w:rPr>
            </w:pPr>
            <w:r w:rsidRPr="00FA3606">
              <w:rPr>
                <w:rFonts w:ascii="宋体" w:hAnsi="宋体" w:hint="eastAsia"/>
                <w:bCs/>
                <w:sz w:val="22"/>
              </w:rPr>
              <w:t>实施工程师</w:t>
            </w:r>
          </w:p>
        </w:tc>
        <w:tc>
          <w:tcPr>
            <w:tcW w:w="663" w:type="pct"/>
            <w:vAlign w:val="center"/>
          </w:tcPr>
          <w:p w14:paraId="1B2B5FB0" w14:textId="77777777" w:rsidR="00183D6C" w:rsidRPr="00FA3606" w:rsidRDefault="00183D6C" w:rsidP="00022786">
            <w:pPr>
              <w:jc w:val="center"/>
              <w:rPr>
                <w:rFonts w:ascii="宋体" w:hAnsi="宋体"/>
                <w:bCs/>
                <w:sz w:val="22"/>
              </w:rPr>
            </w:pPr>
            <w:r w:rsidRPr="00FA3606">
              <w:rPr>
                <w:rFonts w:ascii="宋体" w:hAnsi="宋体" w:hint="eastAsia"/>
                <w:bCs/>
                <w:sz w:val="22"/>
              </w:rPr>
              <w:t>2</w:t>
            </w:r>
          </w:p>
        </w:tc>
        <w:tc>
          <w:tcPr>
            <w:tcW w:w="3122" w:type="pct"/>
            <w:vAlign w:val="center"/>
          </w:tcPr>
          <w:p w14:paraId="6A02991C" w14:textId="77777777" w:rsidR="00183D6C" w:rsidRPr="00FA3606" w:rsidRDefault="00183D6C" w:rsidP="00022786">
            <w:pPr>
              <w:jc w:val="center"/>
              <w:rPr>
                <w:rFonts w:ascii="宋体" w:hAnsi="宋体"/>
                <w:bCs/>
                <w:sz w:val="22"/>
              </w:rPr>
            </w:pPr>
            <w:r w:rsidRPr="00FA3606">
              <w:rPr>
                <w:rFonts w:ascii="宋体" w:hAnsi="宋体" w:hint="eastAsia"/>
                <w:bCs/>
                <w:sz w:val="22"/>
              </w:rPr>
              <w:t>2年及以上相关工作经验</w:t>
            </w:r>
          </w:p>
        </w:tc>
        <w:tc>
          <w:tcPr>
            <w:tcW w:w="261" w:type="pct"/>
            <w:vAlign w:val="center"/>
          </w:tcPr>
          <w:p w14:paraId="00B8AD87" w14:textId="77777777" w:rsidR="00183D6C" w:rsidRPr="00FA3606" w:rsidRDefault="00183D6C" w:rsidP="00022786">
            <w:pPr>
              <w:jc w:val="center"/>
              <w:rPr>
                <w:rFonts w:ascii="宋体" w:hAnsi="宋体"/>
              </w:rPr>
            </w:pPr>
          </w:p>
        </w:tc>
      </w:tr>
      <w:tr w:rsidR="00183D6C" w:rsidRPr="00FA3606" w14:paraId="4C9FD557" w14:textId="77777777" w:rsidTr="00022786">
        <w:trPr>
          <w:jc w:val="center"/>
        </w:trPr>
        <w:tc>
          <w:tcPr>
            <w:tcW w:w="261" w:type="pct"/>
            <w:vAlign w:val="center"/>
          </w:tcPr>
          <w:p w14:paraId="55D642F8" w14:textId="77777777" w:rsidR="00183D6C" w:rsidRPr="00FA3606" w:rsidRDefault="00183D6C" w:rsidP="00022786">
            <w:pPr>
              <w:jc w:val="center"/>
              <w:rPr>
                <w:rFonts w:ascii="宋体" w:hAnsi="宋体"/>
                <w:bCs/>
                <w:sz w:val="22"/>
              </w:rPr>
            </w:pPr>
            <w:r w:rsidRPr="00FA3606">
              <w:rPr>
                <w:rFonts w:ascii="宋体" w:hAnsi="宋体" w:hint="eastAsia"/>
                <w:bCs/>
                <w:sz w:val="22"/>
              </w:rPr>
              <w:t>9</w:t>
            </w:r>
          </w:p>
        </w:tc>
        <w:tc>
          <w:tcPr>
            <w:tcW w:w="693" w:type="pct"/>
            <w:vAlign w:val="center"/>
          </w:tcPr>
          <w:p w14:paraId="17D415FD" w14:textId="77777777" w:rsidR="00183D6C" w:rsidRPr="00FA3606" w:rsidRDefault="00183D6C" w:rsidP="00022786">
            <w:pPr>
              <w:spacing w:line="240" w:lineRule="auto"/>
              <w:jc w:val="center"/>
              <w:rPr>
                <w:rFonts w:ascii="宋体" w:hAnsi="宋体"/>
                <w:bCs/>
                <w:sz w:val="22"/>
              </w:rPr>
            </w:pPr>
            <w:r w:rsidRPr="00FA3606">
              <w:rPr>
                <w:rFonts w:ascii="宋体" w:hAnsi="宋体" w:hint="eastAsia"/>
                <w:bCs/>
                <w:sz w:val="22"/>
              </w:rPr>
              <w:t>售后服务工程师</w:t>
            </w:r>
          </w:p>
        </w:tc>
        <w:tc>
          <w:tcPr>
            <w:tcW w:w="663" w:type="pct"/>
            <w:vAlign w:val="center"/>
          </w:tcPr>
          <w:p w14:paraId="3E5C41FC" w14:textId="77777777" w:rsidR="00183D6C" w:rsidRPr="00FA3606" w:rsidRDefault="00183D6C" w:rsidP="00022786">
            <w:pPr>
              <w:jc w:val="center"/>
              <w:rPr>
                <w:rFonts w:ascii="宋体" w:hAnsi="宋体"/>
                <w:bCs/>
                <w:sz w:val="22"/>
              </w:rPr>
            </w:pPr>
            <w:r w:rsidRPr="00FA3606">
              <w:rPr>
                <w:rFonts w:ascii="宋体" w:hAnsi="宋体" w:hint="eastAsia"/>
                <w:bCs/>
                <w:sz w:val="22"/>
              </w:rPr>
              <w:t>1</w:t>
            </w:r>
          </w:p>
        </w:tc>
        <w:tc>
          <w:tcPr>
            <w:tcW w:w="3122" w:type="pct"/>
            <w:vAlign w:val="center"/>
          </w:tcPr>
          <w:p w14:paraId="745C276D" w14:textId="77777777" w:rsidR="00183D6C" w:rsidRPr="00FA3606" w:rsidRDefault="00183D6C" w:rsidP="00022786">
            <w:pPr>
              <w:jc w:val="center"/>
              <w:rPr>
                <w:rFonts w:ascii="宋体" w:hAnsi="宋体"/>
                <w:bCs/>
                <w:sz w:val="22"/>
              </w:rPr>
            </w:pPr>
            <w:r w:rsidRPr="00FA3606">
              <w:rPr>
                <w:rFonts w:ascii="宋体" w:hAnsi="宋体" w:hint="eastAsia"/>
                <w:bCs/>
                <w:sz w:val="22"/>
              </w:rPr>
              <w:t>具备民用无人驾驶航空器操控员执照，10年及以上相关工作经验</w:t>
            </w:r>
          </w:p>
        </w:tc>
        <w:tc>
          <w:tcPr>
            <w:tcW w:w="261" w:type="pct"/>
            <w:vAlign w:val="center"/>
          </w:tcPr>
          <w:p w14:paraId="0E617A5C" w14:textId="77777777" w:rsidR="00183D6C" w:rsidRPr="00FA3606" w:rsidRDefault="00183D6C" w:rsidP="00022786">
            <w:pPr>
              <w:jc w:val="center"/>
              <w:rPr>
                <w:rFonts w:ascii="宋体" w:hAnsi="宋体"/>
              </w:rPr>
            </w:pPr>
          </w:p>
        </w:tc>
      </w:tr>
      <w:tr w:rsidR="00183D6C" w:rsidRPr="00FA3606" w14:paraId="1DFFA9FE" w14:textId="77777777" w:rsidTr="00022786">
        <w:trPr>
          <w:jc w:val="center"/>
        </w:trPr>
        <w:tc>
          <w:tcPr>
            <w:tcW w:w="261" w:type="pct"/>
            <w:vAlign w:val="center"/>
          </w:tcPr>
          <w:p w14:paraId="2AC8541B" w14:textId="77777777" w:rsidR="00183D6C" w:rsidRPr="00FA3606" w:rsidRDefault="00183D6C" w:rsidP="00022786">
            <w:pPr>
              <w:jc w:val="center"/>
              <w:rPr>
                <w:rFonts w:ascii="宋体" w:hAnsi="宋体"/>
              </w:rPr>
            </w:pPr>
          </w:p>
        </w:tc>
        <w:tc>
          <w:tcPr>
            <w:tcW w:w="693" w:type="pct"/>
            <w:vAlign w:val="center"/>
          </w:tcPr>
          <w:p w14:paraId="624F600E" w14:textId="77777777" w:rsidR="00183D6C" w:rsidRPr="00FA3606" w:rsidRDefault="00183D6C" w:rsidP="00022786">
            <w:pPr>
              <w:adjustRightInd w:val="0"/>
              <w:snapToGrid w:val="0"/>
              <w:jc w:val="center"/>
              <w:rPr>
                <w:rFonts w:ascii="宋体" w:hAnsi="宋体"/>
                <w:bCs/>
                <w:sz w:val="22"/>
              </w:rPr>
            </w:pPr>
            <w:r w:rsidRPr="00FA3606">
              <w:rPr>
                <w:rFonts w:ascii="宋体" w:hAnsi="宋体" w:hint="eastAsia"/>
                <w:bCs/>
                <w:sz w:val="22"/>
              </w:rPr>
              <w:t>合计</w:t>
            </w:r>
          </w:p>
        </w:tc>
        <w:tc>
          <w:tcPr>
            <w:tcW w:w="663" w:type="pct"/>
            <w:vAlign w:val="center"/>
          </w:tcPr>
          <w:p w14:paraId="1A24E788" w14:textId="77777777" w:rsidR="00183D6C" w:rsidRPr="00FA3606" w:rsidRDefault="00183D6C" w:rsidP="00022786">
            <w:pPr>
              <w:jc w:val="center"/>
              <w:rPr>
                <w:rFonts w:ascii="宋体" w:hAnsi="宋体"/>
              </w:rPr>
            </w:pPr>
            <w:r w:rsidRPr="00FA3606">
              <w:rPr>
                <w:rFonts w:ascii="宋体" w:hAnsi="宋体" w:hint="eastAsia"/>
              </w:rPr>
              <w:t>15</w:t>
            </w:r>
          </w:p>
        </w:tc>
        <w:tc>
          <w:tcPr>
            <w:tcW w:w="3122" w:type="pct"/>
            <w:vAlign w:val="center"/>
          </w:tcPr>
          <w:p w14:paraId="14D31C35" w14:textId="77777777" w:rsidR="00183D6C" w:rsidRPr="00FA3606" w:rsidRDefault="00183D6C" w:rsidP="00022786">
            <w:pPr>
              <w:jc w:val="center"/>
              <w:rPr>
                <w:rFonts w:ascii="宋体" w:hAnsi="宋体"/>
              </w:rPr>
            </w:pPr>
          </w:p>
        </w:tc>
        <w:tc>
          <w:tcPr>
            <w:tcW w:w="261" w:type="pct"/>
            <w:vAlign w:val="center"/>
          </w:tcPr>
          <w:p w14:paraId="01EDE1E4" w14:textId="77777777" w:rsidR="00183D6C" w:rsidRPr="00FA3606" w:rsidRDefault="00183D6C" w:rsidP="00022786">
            <w:pPr>
              <w:jc w:val="center"/>
              <w:rPr>
                <w:rFonts w:ascii="宋体" w:hAnsi="宋体"/>
              </w:rPr>
            </w:pPr>
          </w:p>
        </w:tc>
      </w:tr>
      <w:tr w:rsidR="00183D6C" w:rsidRPr="00FA3606" w14:paraId="6C493CB0" w14:textId="77777777" w:rsidTr="00022786">
        <w:trPr>
          <w:jc w:val="center"/>
        </w:trPr>
        <w:tc>
          <w:tcPr>
            <w:tcW w:w="5000" w:type="pct"/>
            <w:gridSpan w:val="5"/>
            <w:vAlign w:val="center"/>
          </w:tcPr>
          <w:p w14:paraId="742937A9" w14:textId="77777777" w:rsidR="00183D6C" w:rsidRPr="00FA3606" w:rsidRDefault="00183D6C" w:rsidP="00022786">
            <w:pPr>
              <w:jc w:val="left"/>
              <w:rPr>
                <w:rFonts w:ascii="宋体" w:hAnsi="宋体"/>
              </w:rPr>
            </w:pPr>
            <w:r w:rsidRPr="00FA3606">
              <w:rPr>
                <w:rFonts w:hint="eastAsia"/>
                <w:bCs/>
                <w:sz w:val="22"/>
              </w:rPr>
              <w:t>备注：表中人员不得是兼职人员或退休人员，且为本单位在职人员，并在拟派人员汇总表内承诺。</w:t>
            </w:r>
          </w:p>
        </w:tc>
      </w:tr>
    </w:tbl>
    <w:p w14:paraId="50AA1429" w14:textId="77777777" w:rsidR="00183D6C" w:rsidRPr="00FA3606" w:rsidRDefault="00183D6C" w:rsidP="00183D6C">
      <w:pPr>
        <w:adjustRightInd w:val="0"/>
        <w:snapToGrid w:val="0"/>
        <w:ind w:firstLineChars="200" w:firstLine="442"/>
        <w:rPr>
          <w:b/>
          <w:bCs/>
          <w:sz w:val="22"/>
          <w:u w:val="single"/>
        </w:rPr>
      </w:pPr>
    </w:p>
    <w:p w14:paraId="27D45C36" w14:textId="77777777" w:rsidR="00183D6C" w:rsidRPr="00FA3606" w:rsidRDefault="00183D6C" w:rsidP="00183D6C">
      <w:pPr>
        <w:adjustRightInd w:val="0"/>
        <w:snapToGrid w:val="0"/>
        <w:ind w:firstLineChars="200" w:firstLine="442"/>
        <w:jc w:val="left"/>
        <w:outlineLvl w:val="2"/>
        <w:rPr>
          <w:b/>
          <w:sz w:val="22"/>
        </w:rPr>
      </w:pPr>
      <w:bookmarkStart w:id="31" w:name="_Toc497211605"/>
      <w:bookmarkStart w:id="32" w:name="_Toc123653499"/>
      <w:bookmarkStart w:id="33" w:name="_Toc209957765"/>
      <w:r w:rsidRPr="00FA3606">
        <w:rPr>
          <w:rFonts w:hint="eastAsia"/>
          <w:b/>
          <w:sz w:val="22"/>
        </w:rPr>
        <w:t>8</w:t>
      </w:r>
      <w:bookmarkStart w:id="34" w:name="_Toc18589387"/>
      <w:bookmarkStart w:id="35" w:name="_Toc497211606"/>
      <w:bookmarkEnd w:id="31"/>
      <w:r w:rsidRPr="00FA3606">
        <w:rPr>
          <w:b/>
          <w:sz w:val="22"/>
        </w:rPr>
        <w:t>质量标准和验收方案</w:t>
      </w:r>
      <w:bookmarkEnd w:id="32"/>
      <w:bookmarkEnd w:id="33"/>
      <w:bookmarkEnd w:id="34"/>
    </w:p>
    <w:p w14:paraId="18E24C00"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.1</w:t>
      </w:r>
      <w:r w:rsidRPr="00FA3606">
        <w:rPr>
          <w:sz w:val="22"/>
        </w:rPr>
        <w:t>质量标准</w:t>
      </w:r>
    </w:p>
    <w:p w14:paraId="3C8A614F"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 xml:space="preserve">.1.1 </w:t>
      </w:r>
      <w:r w:rsidRPr="00FA3606">
        <w:rPr>
          <w:rFonts w:hint="eastAsia"/>
          <w:sz w:val="22"/>
        </w:rPr>
        <w:t>成交供应商</w:t>
      </w:r>
      <w:r w:rsidRPr="00FA3606">
        <w:rPr>
          <w:sz w:val="22"/>
        </w:rPr>
        <w:t>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14:paraId="23C3EE37"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 xml:space="preserve">.1.2 </w:t>
      </w:r>
      <w:r w:rsidRPr="00FA3606">
        <w:rPr>
          <w:rFonts w:hint="eastAsia"/>
          <w:sz w:val="22"/>
        </w:rPr>
        <w:t>成交供应商</w:t>
      </w:r>
      <w:r w:rsidRPr="00FA3606">
        <w:rPr>
          <w:sz w:val="22"/>
        </w:rPr>
        <w:t>所交付的信息系统还应符合国家和上海市有关系统运行安全之规定。</w:t>
      </w:r>
    </w:p>
    <w:p w14:paraId="2E9677A4"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.2</w:t>
      </w:r>
      <w:r w:rsidRPr="00FA3606">
        <w:rPr>
          <w:sz w:val="22"/>
        </w:rPr>
        <w:t>系统测试及验收方案</w:t>
      </w:r>
    </w:p>
    <w:p w14:paraId="5D78A93D"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 xml:space="preserve">.2.1 </w:t>
      </w:r>
      <w:r w:rsidRPr="00FA3606">
        <w:rPr>
          <w:sz w:val="22"/>
        </w:rPr>
        <w:t>采购人应依据信息系统项目工程的条件和性质，按照招标文件明确的要求向</w:t>
      </w:r>
      <w:r w:rsidRPr="00FA3606">
        <w:rPr>
          <w:rFonts w:hint="eastAsia"/>
          <w:sz w:val="22"/>
        </w:rPr>
        <w:t>成交供应商</w:t>
      </w:r>
      <w:r w:rsidRPr="00FA3606">
        <w:rPr>
          <w:sz w:val="22"/>
        </w:rPr>
        <w:t>提供信息系统的施工、安装和集成环境。如采购人未能在该时间内提供该施工和安装环境，</w:t>
      </w:r>
      <w:r w:rsidRPr="00FA3606">
        <w:rPr>
          <w:rFonts w:hint="eastAsia"/>
          <w:sz w:val="22"/>
        </w:rPr>
        <w:t>成交供应商</w:t>
      </w:r>
      <w:r w:rsidRPr="00FA3606">
        <w:rPr>
          <w:sz w:val="22"/>
        </w:rPr>
        <w:t>可相应顺延交付日期。如对</w:t>
      </w:r>
      <w:r w:rsidRPr="00FA3606">
        <w:rPr>
          <w:rFonts w:hint="eastAsia"/>
          <w:sz w:val="22"/>
        </w:rPr>
        <w:t>成交供应商</w:t>
      </w:r>
      <w:r w:rsidRPr="00FA3606">
        <w:rPr>
          <w:sz w:val="22"/>
        </w:rPr>
        <w:t>造成经济损失，采购人还应依本合同规定承担违约责任。</w:t>
      </w:r>
    </w:p>
    <w:p w14:paraId="7901811E"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.2.2</w:t>
      </w:r>
      <w:r w:rsidRPr="00FA3606">
        <w:rPr>
          <w:rFonts w:hint="eastAsia"/>
          <w:sz w:val="22"/>
        </w:rPr>
        <w:t>成交供应商</w:t>
      </w:r>
      <w:r w:rsidRPr="00FA3606">
        <w:rPr>
          <w:sz w:val="22"/>
        </w:rPr>
        <w:t>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w:t>
      </w:r>
      <w:r w:rsidRPr="00FA3606">
        <w:rPr>
          <w:rFonts w:hint="eastAsia"/>
          <w:sz w:val="22"/>
        </w:rPr>
        <w:t>成交供应商</w:t>
      </w:r>
      <w:r w:rsidRPr="00FA3606">
        <w:rPr>
          <w:sz w:val="22"/>
        </w:rPr>
        <w:t>管理与安全措施不力造成事故的责任和因此发生的费用，由</w:t>
      </w:r>
      <w:r w:rsidRPr="00FA3606">
        <w:rPr>
          <w:rFonts w:hint="eastAsia"/>
          <w:sz w:val="22"/>
        </w:rPr>
        <w:t>成交供应商</w:t>
      </w:r>
      <w:r w:rsidRPr="00FA3606">
        <w:rPr>
          <w:sz w:val="22"/>
        </w:rPr>
        <w:t>承担。</w:t>
      </w:r>
    </w:p>
    <w:p w14:paraId="49C354AF"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.2.3</w:t>
      </w:r>
      <w:r w:rsidRPr="00FA3606">
        <w:rPr>
          <w:sz w:val="22"/>
        </w:rPr>
        <w:t>系统具备隐蔽条件或达到中间验收部位，</w:t>
      </w:r>
      <w:r w:rsidRPr="00FA3606">
        <w:rPr>
          <w:rFonts w:hint="eastAsia"/>
          <w:sz w:val="22"/>
        </w:rPr>
        <w:t>成交供应商</w:t>
      </w:r>
      <w:r w:rsidRPr="00FA3606">
        <w:rPr>
          <w:sz w:val="22"/>
        </w:rPr>
        <w:t>进行自检，并在隐蔽或中间验收前</w:t>
      </w:r>
      <w:r w:rsidRPr="00FA3606">
        <w:rPr>
          <w:sz w:val="22"/>
        </w:rPr>
        <w:t>48</w:t>
      </w:r>
      <w:r w:rsidRPr="00FA3606">
        <w:rPr>
          <w:sz w:val="22"/>
        </w:rPr>
        <w:t>小时以书面形式通知采购人、监理验收。通知包括隐蔽和中间验收的内容、</w:t>
      </w:r>
      <w:r w:rsidRPr="00FA3606">
        <w:rPr>
          <w:sz w:val="22"/>
        </w:rPr>
        <w:lastRenderedPageBreak/>
        <w:t>验收时间和地点。</w:t>
      </w:r>
      <w:r w:rsidRPr="00FA3606">
        <w:rPr>
          <w:rFonts w:hint="eastAsia"/>
          <w:sz w:val="22"/>
        </w:rPr>
        <w:t>成交供应商</w:t>
      </w:r>
      <w:r w:rsidRPr="00FA3606">
        <w:rPr>
          <w:sz w:val="22"/>
        </w:rPr>
        <w:t>准备验收记录，验收合格，监理工程师在验收记录上签字后，</w:t>
      </w:r>
      <w:r w:rsidRPr="00FA3606">
        <w:rPr>
          <w:rFonts w:hint="eastAsia"/>
          <w:sz w:val="22"/>
        </w:rPr>
        <w:t>成交供应商</w:t>
      </w:r>
      <w:r w:rsidRPr="00FA3606">
        <w:rPr>
          <w:sz w:val="22"/>
        </w:rPr>
        <w:t>可进行隐蔽和继续施工。验收不合格，</w:t>
      </w:r>
      <w:r w:rsidRPr="00FA3606">
        <w:rPr>
          <w:rFonts w:hint="eastAsia"/>
          <w:sz w:val="22"/>
        </w:rPr>
        <w:t>成交供应商</w:t>
      </w:r>
      <w:r w:rsidRPr="00FA3606">
        <w:rPr>
          <w:sz w:val="22"/>
        </w:rPr>
        <w:t>在工程师限定的时间内修改后重新验收。</w:t>
      </w:r>
    </w:p>
    <w:p w14:paraId="65948FEB"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 xml:space="preserve">.2.4 </w:t>
      </w:r>
      <w:r w:rsidRPr="00FA3606">
        <w:rPr>
          <w:rFonts w:hint="eastAsia"/>
          <w:sz w:val="22"/>
        </w:rPr>
        <w:t>成交供应商</w:t>
      </w:r>
      <w:r w:rsidRPr="00FA3606">
        <w:rPr>
          <w:sz w:val="22"/>
        </w:rPr>
        <w:t>应在进行系统交付前</w:t>
      </w:r>
      <w:r w:rsidRPr="00FA3606">
        <w:rPr>
          <w:sz w:val="22"/>
        </w:rPr>
        <w:t>5</w:t>
      </w:r>
      <w:r w:rsidRPr="00FA3606">
        <w:rPr>
          <w:sz w:val="22"/>
        </w:rPr>
        <w:t>个工作日内，以书面方式通知采购人并向采购人提供完整的竣工资料、竣工验收报告及竣工图。采购人应当在接到通知与资料的</w:t>
      </w:r>
      <w:r w:rsidRPr="00FA3606">
        <w:rPr>
          <w:sz w:val="22"/>
        </w:rPr>
        <w:t>5</w:t>
      </w:r>
      <w:r w:rsidRPr="00FA3606">
        <w:rPr>
          <w:sz w:val="22"/>
        </w:rPr>
        <w:t>个工作日内安排交付验收。</w:t>
      </w:r>
      <w:r w:rsidRPr="00FA3606">
        <w:rPr>
          <w:rFonts w:hint="eastAsia"/>
          <w:sz w:val="22"/>
        </w:rPr>
        <w:t>成交供应商</w:t>
      </w:r>
      <w:r w:rsidRPr="00FA3606">
        <w:rPr>
          <w:sz w:val="22"/>
        </w:rPr>
        <w:t>在交付前应当根据合同文件中的检测标准对本项目进行功能和运行检测，以确认本项目初步达到符合本合同交付的规定。</w:t>
      </w:r>
    </w:p>
    <w:p w14:paraId="0F621C1E"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.2.5</w:t>
      </w:r>
      <w:r w:rsidRPr="00FA3606">
        <w:rPr>
          <w:rFonts w:hint="eastAsia"/>
          <w:sz w:val="22"/>
        </w:rPr>
        <w:t>成交供应商</w:t>
      </w:r>
      <w:r w:rsidRPr="00FA3606">
        <w:rPr>
          <w:sz w:val="22"/>
        </w:rPr>
        <w:t>应按照合同及其附件所约定的内容进行交付，如果约定采购人可以使用或拥有某软件源代码的，</w:t>
      </w:r>
      <w:r w:rsidRPr="00FA3606">
        <w:rPr>
          <w:rFonts w:hint="eastAsia"/>
          <w:sz w:val="22"/>
        </w:rPr>
        <w:t>成交供应商</w:t>
      </w:r>
      <w:r w:rsidRPr="00FA3606">
        <w:rPr>
          <w:sz w:val="22"/>
        </w:rPr>
        <w:t>应同时交付软件的源代码并不做任何的权利保留。所交付的文档与文件应当是可供人阅读的书面和电子文档。</w:t>
      </w:r>
    </w:p>
    <w:p w14:paraId="41DD5409"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 xml:space="preserve">.2.6 </w:t>
      </w:r>
      <w:r w:rsidRPr="00FA3606">
        <w:rPr>
          <w:sz w:val="22"/>
        </w:rPr>
        <w:t>采购人在本项目交付后，应当在</w:t>
      </w:r>
      <w:r w:rsidRPr="00FA3606">
        <w:rPr>
          <w:sz w:val="22"/>
        </w:rPr>
        <w:t>5</w:t>
      </w:r>
      <w:r w:rsidRPr="00FA3606">
        <w:rPr>
          <w:sz w:val="22"/>
        </w:rPr>
        <w:t>个工作日内向成交供应商出具书面文件，以确认其初步达到符合本合同所约定的任务、需求和功能。如有缺陷，应向</w:t>
      </w:r>
      <w:r w:rsidRPr="00FA3606">
        <w:rPr>
          <w:rFonts w:hint="eastAsia"/>
          <w:sz w:val="22"/>
        </w:rPr>
        <w:t>成交供应商</w:t>
      </w:r>
      <w:r w:rsidRPr="00FA3606">
        <w:rPr>
          <w:sz w:val="22"/>
        </w:rPr>
        <w:t>陈述需要改进的缺陷。成交供应商应立即改进此项缺陷，并再次进行检测和评估。期间成交供应商需承担由自身原因造成修改的费用。</w:t>
      </w:r>
    </w:p>
    <w:p w14:paraId="62EDAC64"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.2.7</w:t>
      </w:r>
      <w:r w:rsidRPr="00FA3606">
        <w:rPr>
          <w:sz w:val="22"/>
        </w:rPr>
        <w:t>自系统功能检测通过之日起，采购人拥有</w:t>
      </w:r>
      <w:r w:rsidRPr="00FA3606">
        <w:rPr>
          <w:rFonts w:hint="eastAsia"/>
          <w:sz w:val="22"/>
        </w:rPr>
        <w:t>30</w:t>
      </w:r>
      <w:r w:rsidRPr="00FA3606">
        <w:rPr>
          <w:sz w:val="22"/>
        </w:rPr>
        <w:t>天的系统试运行权利。系统验收通过的日期为实际竣工日期。</w:t>
      </w:r>
    </w:p>
    <w:p w14:paraId="52FB7156"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.2.8</w:t>
      </w:r>
      <w:r w:rsidRPr="00FA3606">
        <w:rPr>
          <w:sz w:val="22"/>
        </w:rPr>
        <w:t>如果由于成交供应商原因，导致系统在试运行期间出现故障或问题，成交供应商应及时排除该故障或问题。以上行为产生的费用均由成交供应商承担。</w:t>
      </w:r>
    </w:p>
    <w:p w14:paraId="1337D77F"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.2.9</w:t>
      </w:r>
      <w:r w:rsidRPr="00FA3606">
        <w:rPr>
          <w:sz w:val="22"/>
        </w:rPr>
        <w:t>如果由于采购人原因，导致系统在试运行期间出现故障或问题，成交供应商应及时配合排除该方面的故障或问题。以上行为产生的相关费用均由采购人承担。</w:t>
      </w:r>
    </w:p>
    <w:p w14:paraId="6052E226"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.2.10</w:t>
      </w:r>
      <w:r w:rsidRPr="00FA3606">
        <w:rPr>
          <w:sz w:val="22"/>
        </w:rPr>
        <w:t>系统试运行完成后，采购人应及时进行系统验收。成交供应商应当以书面形式向采购人递交验收通知书，采购人在收到验收通知书后的</w:t>
      </w:r>
      <w:r w:rsidRPr="00FA3606">
        <w:rPr>
          <w:sz w:val="22"/>
        </w:rPr>
        <w:t>5</w:t>
      </w:r>
      <w:r w:rsidRPr="00FA3606">
        <w:rPr>
          <w:sz w:val="22"/>
        </w:rPr>
        <w:t>个工作日内，确定具体日期，由双方按照本合同的规定完成系统验收。采购人有权委托第三方检测机构进行验收，对此成交供应商应当配合。</w:t>
      </w:r>
    </w:p>
    <w:p w14:paraId="66BAC2CA"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 xml:space="preserve">.2.11 </w:t>
      </w:r>
      <w:r w:rsidRPr="00FA3606">
        <w:rPr>
          <w:sz w:val="22"/>
        </w:rPr>
        <w:t>如果属于成交供应商原因致使系统未能通过验收，成交供应商应当排除故障，并自行承担相关费用，同时延长试运行期</w:t>
      </w:r>
      <w:r w:rsidRPr="00FA3606">
        <w:rPr>
          <w:rFonts w:hint="eastAsia"/>
          <w:sz w:val="22"/>
        </w:rPr>
        <w:t>30</w:t>
      </w:r>
      <w:r w:rsidRPr="00FA3606">
        <w:rPr>
          <w:sz w:val="22"/>
        </w:rPr>
        <w:t>个工作日，直至系统完全符合验收标准。</w:t>
      </w:r>
    </w:p>
    <w:p w14:paraId="25CFAA4F"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 xml:space="preserve">.2.12 </w:t>
      </w:r>
      <w:r w:rsidRPr="00FA3606">
        <w:rPr>
          <w:sz w:val="22"/>
        </w:rPr>
        <w:t>如果属于采购人原因致使系统未能通过验收，采购人应在合理时间内排除故障，再次进行验收。</w:t>
      </w:r>
    </w:p>
    <w:p w14:paraId="2AC553E5" w14:textId="77777777" w:rsidR="00183D6C" w:rsidRPr="00FA3606" w:rsidRDefault="00183D6C" w:rsidP="00183D6C">
      <w:pPr>
        <w:adjustRightInd w:val="0"/>
        <w:snapToGrid w:val="0"/>
        <w:ind w:firstLineChars="200" w:firstLine="440"/>
        <w:rPr>
          <w:sz w:val="22"/>
        </w:rPr>
      </w:pPr>
      <w:r w:rsidRPr="00FA3606">
        <w:rPr>
          <w:rFonts w:hint="eastAsia"/>
          <w:sz w:val="22"/>
        </w:rPr>
        <w:t>8</w:t>
      </w:r>
      <w:r w:rsidRPr="00FA3606">
        <w:rPr>
          <w:sz w:val="22"/>
        </w:rPr>
        <w:t xml:space="preserve">.2.13 </w:t>
      </w:r>
      <w:r w:rsidRPr="00FA3606">
        <w:rPr>
          <w:sz w:val="22"/>
        </w:rPr>
        <w:t>采购人根据信息系统的技术规格要求和质量标准，对信息系统验收合格，签署验收意见。</w:t>
      </w:r>
    </w:p>
    <w:p w14:paraId="6F303EB2" w14:textId="77777777" w:rsidR="00183D6C" w:rsidRPr="00FA3606" w:rsidRDefault="00183D6C" w:rsidP="00183D6C">
      <w:pPr>
        <w:adjustRightInd w:val="0"/>
        <w:snapToGrid w:val="0"/>
        <w:ind w:firstLineChars="200" w:firstLine="442"/>
        <w:jc w:val="left"/>
        <w:outlineLvl w:val="2"/>
        <w:rPr>
          <w:b/>
          <w:sz w:val="22"/>
        </w:rPr>
      </w:pPr>
      <w:bookmarkStart w:id="36" w:name="_Toc209957766"/>
      <w:bookmarkStart w:id="37" w:name="_Toc18589389"/>
      <w:bookmarkStart w:id="38" w:name="_Toc123653500"/>
      <w:bookmarkStart w:id="39" w:name="_Toc497211607"/>
      <w:bookmarkEnd w:id="35"/>
      <w:r w:rsidRPr="00FA3606">
        <w:rPr>
          <w:rFonts w:hint="eastAsia"/>
          <w:b/>
          <w:sz w:val="22"/>
        </w:rPr>
        <w:t>9</w:t>
      </w:r>
      <w:r w:rsidRPr="00FA3606">
        <w:rPr>
          <w:b/>
          <w:sz w:val="22"/>
        </w:rPr>
        <w:t>安全生产、文明施工（安装）与环境保护要求</w:t>
      </w:r>
      <w:bookmarkEnd w:id="36"/>
      <w:bookmarkEnd w:id="37"/>
      <w:bookmarkEnd w:id="38"/>
    </w:p>
    <w:p w14:paraId="28E22FF2" w14:textId="77777777" w:rsidR="00183D6C" w:rsidRPr="00FA3606" w:rsidRDefault="00183D6C" w:rsidP="00183D6C">
      <w:pPr>
        <w:adjustRightInd w:val="0"/>
        <w:snapToGrid w:val="0"/>
        <w:ind w:firstLineChars="200" w:firstLine="440"/>
        <w:rPr>
          <w:sz w:val="22"/>
        </w:rPr>
      </w:pPr>
      <w:r w:rsidRPr="00FA3606">
        <w:rPr>
          <w:rFonts w:hint="eastAsia"/>
          <w:sz w:val="22"/>
        </w:rPr>
        <w:t>9</w:t>
      </w:r>
      <w:r w:rsidRPr="00FA3606">
        <w:rPr>
          <w:sz w:val="22"/>
        </w:rPr>
        <w:t>.1</w:t>
      </w:r>
      <w:r w:rsidRPr="00FA3606">
        <w:rPr>
          <w:rFonts w:hint="eastAsia"/>
          <w:sz w:val="22"/>
        </w:rPr>
        <w:t>供应商</w:t>
      </w:r>
      <w:r w:rsidRPr="00FA3606">
        <w:rPr>
          <w:sz w:val="22"/>
        </w:rPr>
        <w:t>应具备上海市或有关行业管理部门规定的在本市进行相关安装、调试服务所需的资质（包括国家和本市各类专业工种持证上岗要求）、资格和一切手续（如有的话），由此引起的所有有关事宜及费用由</w:t>
      </w:r>
      <w:r w:rsidRPr="00FA3606">
        <w:rPr>
          <w:rFonts w:hint="eastAsia"/>
          <w:sz w:val="22"/>
        </w:rPr>
        <w:t>供应商</w:t>
      </w:r>
      <w:r w:rsidRPr="00FA3606">
        <w:rPr>
          <w:sz w:val="22"/>
        </w:rPr>
        <w:t>自行负责。</w:t>
      </w:r>
    </w:p>
    <w:p w14:paraId="0856255E" w14:textId="77777777" w:rsidR="00183D6C" w:rsidRPr="00FA3606" w:rsidRDefault="00183D6C" w:rsidP="00183D6C">
      <w:pPr>
        <w:adjustRightInd w:val="0"/>
        <w:snapToGrid w:val="0"/>
        <w:ind w:firstLineChars="200" w:firstLine="440"/>
        <w:rPr>
          <w:sz w:val="22"/>
        </w:rPr>
      </w:pPr>
      <w:r w:rsidRPr="00FA3606">
        <w:rPr>
          <w:rFonts w:hint="eastAsia"/>
          <w:sz w:val="22"/>
        </w:rPr>
        <w:t>9</w:t>
      </w:r>
      <w:r w:rsidRPr="00FA3606">
        <w:rPr>
          <w:sz w:val="22"/>
        </w:rPr>
        <w:t>.2</w:t>
      </w:r>
      <w:r w:rsidRPr="00FA3606">
        <w:rPr>
          <w:sz w:val="22"/>
        </w:rPr>
        <w:t>在项目安装、调试实施期间为确保安装作业区域及周围环境的整洁和不影响其他活动正常进行，成交供应商应严格执行国家与上海市有关安全文明施工（安装）管理的法律、法规和政策，积极主动加强和落实安全文明施工（安装）及环境保护等有关管理工作，并按规定承担相应的费用。成交供应商若违反规定野蛮施工、违章作业等原因造成的一切损失和责任由成交供应商承担。</w:t>
      </w:r>
    </w:p>
    <w:p w14:paraId="6BE44171" w14:textId="77777777" w:rsidR="00183D6C" w:rsidRPr="00FA3606" w:rsidRDefault="00183D6C" w:rsidP="00183D6C">
      <w:pPr>
        <w:adjustRightInd w:val="0"/>
        <w:snapToGrid w:val="0"/>
        <w:ind w:firstLineChars="200" w:firstLine="440"/>
        <w:rPr>
          <w:sz w:val="22"/>
        </w:rPr>
      </w:pPr>
      <w:r w:rsidRPr="00FA3606">
        <w:rPr>
          <w:rFonts w:hint="eastAsia"/>
          <w:sz w:val="22"/>
        </w:rPr>
        <w:lastRenderedPageBreak/>
        <w:t>9</w:t>
      </w:r>
      <w:r w:rsidRPr="00FA3606">
        <w:rPr>
          <w:sz w:val="22"/>
        </w:rPr>
        <w:t>.3</w:t>
      </w:r>
      <w:r w:rsidRPr="00FA3606">
        <w:rPr>
          <w:sz w:val="22"/>
        </w:rPr>
        <w:t>成交供应商在项目供货、安装实施期间，必须遵守国家与上海市各项有关安全作业规章、规范与制度，建立动用明火申请批准制度，安全用电等制度，确保杜绝各类事故的发生。</w:t>
      </w:r>
    </w:p>
    <w:p w14:paraId="2EAF7208" w14:textId="77777777" w:rsidR="00183D6C" w:rsidRPr="00FA3606" w:rsidRDefault="00183D6C" w:rsidP="00183D6C">
      <w:pPr>
        <w:adjustRightInd w:val="0"/>
        <w:snapToGrid w:val="0"/>
        <w:ind w:firstLineChars="200" w:firstLine="440"/>
        <w:rPr>
          <w:sz w:val="22"/>
        </w:rPr>
      </w:pPr>
      <w:r w:rsidRPr="00FA3606">
        <w:rPr>
          <w:rFonts w:hint="eastAsia"/>
          <w:sz w:val="22"/>
        </w:rPr>
        <w:t>9</w:t>
      </w:r>
      <w:r w:rsidRPr="00FA3606">
        <w:rPr>
          <w:sz w:val="22"/>
        </w:rPr>
        <w:t>.4</w:t>
      </w:r>
      <w:r w:rsidRPr="00FA3606">
        <w:rPr>
          <w:sz w:val="22"/>
        </w:rPr>
        <w:t>成交供应商现场设备安装负责人应具有专业证书，安装人员必须持证上岗。成交供应商应对设备安装、调试期间自身和第三方安全与财产负责。</w:t>
      </w:r>
    </w:p>
    <w:p w14:paraId="1BB658A0" w14:textId="77777777" w:rsidR="00183D6C" w:rsidRPr="00FA3606" w:rsidRDefault="00183D6C" w:rsidP="00183D6C">
      <w:pPr>
        <w:adjustRightInd w:val="0"/>
        <w:snapToGrid w:val="0"/>
        <w:ind w:firstLineChars="200" w:firstLine="440"/>
        <w:rPr>
          <w:sz w:val="22"/>
        </w:rPr>
      </w:pPr>
      <w:r w:rsidRPr="00FA3606">
        <w:rPr>
          <w:rFonts w:hint="eastAsia"/>
          <w:sz w:val="22"/>
        </w:rPr>
        <w:t>9</w:t>
      </w:r>
      <w:r w:rsidRPr="00FA3606">
        <w:rPr>
          <w:sz w:val="22"/>
        </w:rPr>
        <w:t>.5</w:t>
      </w:r>
      <w:r w:rsidRPr="00FA3606">
        <w:rPr>
          <w:sz w:val="22"/>
        </w:rPr>
        <w:t>成交供应商在组织项目实施时必须按安装施工计划协调好现场施工（安装）工作，在项目验收合格移交前对到场货物承担保管责任。成交供应商在项目实施期间必须保护好施工区域内的环境和原有建筑、装饰与设施，保证环境和原有建筑、装饰与设施完好。</w:t>
      </w:r>
    </w:p>
    <w:p w14:paraId="3D72C30C" w14:textId="77777777" w:rsidR="00183D6C" w:rsidRPr="00FA3606" w:rsidRDefault="00183D6C" w:rsidP="00183D6C">
      <w:pPr>
        <w:adjustRightInd w:val="0"/>
        <w:snapToGrid w:val="0"/>
        <w:ind w:firstLineChars="200" w:firstLine="440"/>
        <w:rPr>
          <w:sz w:val="22"/>
        </w:rPr>
      </w:pPr>
      <w:r w:rsidRPr="00FA3606">
        <w:rPr>
          <w:rFonts w:hint="eastAsia"/>
          <w:sz w:val="22"/>
        </w:rPr>
        <w:t>9</w:t>
      </w:r>
      <w:r w:rsidRPr="00FA3606">
        <w:rPr>
          <w:sz w:val="22"/>
        </w:rPr>
        <w:t>.6</w:t>
      </w:r>
      <w:r w:rsidRPr="00FA3606">
        <w:rPr>
          <w:sz w:val="22"/>
        </w:rPr>
        <w:t>各</w:t>
      </w:r>
      <w:r w:rsidRPr="00FA3606">
        <w:rPr>
          <w:rFonts w:hint="eastAsia"/>
          <w:sz w:val="22"/>
        </w:rPr>
        <w:t>供应商</w:t>
      </w:r>
      <w:r w:rsidRPr="00FA3606">
        <w:rPr>
          <w:sz w:val="22"/>
        </w:rPr>
        <w:t>在</w:t>
      </w:r>
      <w:r w:rsidRPr="00FA3606">
        <w:rPr>
          <w:rFonts w:hint="eastAsia"/>
          <w:sz w:val="22"/>
        </w:rPr>
        <w:t>响应</w:t>
      </w:r>
      <w:r w:rsidRPr="00FA3606">
        <w:rPr>
          <w:sz w:val="22"/>
        </w:rPr>
        <w:t>文件中要结合本项目的特点和采购人上述的具体要求制定相应的安全文明施工（安装）和安全生产管理措施，同时应适当考虑购买自己员工和第三方责任保险，并在报价措施费中列支必须的费用清单。</w:t>
      </w:r>
    </w:p>
    <w:p w14:paraId="76B183CA" w14:textId="77777777" w:rsidR="00183D6C" w:rsidRPr="00FA3606" w:rsidRDefault="00183D6C" w:rsidP="00183D6C">
      <w:pPr>
        <w:adjustRightInd w:val="0"/>
        <w:snapToGrid w:val="0"/>
        <w:ind w:firstLineChars="200" w:firstLine="442"/>
        <w:jc w:val="left"/>
        <w:outlineLvl w:val="2"/>
        <w:rPr>
          <w:szCs w:val="21"/>
        </w:rPr>
      </w:pPr>
      <w:bookmarkStart w:id="40" w:name="_Toc123653501"/>
      <w:bookmarkStart w:id="41" w:name="_Toc209957767"/>
      <w:bookmarkStart w:id="42" w:name="_Toc18589390"/>
      <w:bookmarkEnd w:id="39"/>
      <w:r w:rsidRPr="00FA3606">
        <w:rPr>
          <w:b/>
          <w:sz w:val="22"/>
        </w:rPr>
        <w:t>1</w:t>
      </w:r>
      <w:r w:rsidRPr="00FA3606">
        <w:rPr>
          <w:rFonts w:hint="eastAsia"/>
          <w:b/>
          <w:sz w:val="22"/>
        </w:rPr>
        <w:t>0</w:t>
      </w:r>
      <w:r w:rsidRPr="00FA3606">
        <w:rPr>
          <w:b/>
          <w:sz w:val="22"/>
        </w:rPr>
        <w:t>售后服务要求</w:t>
      </w:r>
      <w:bookmarkEnd w:id="40"/>
      <w:bookmarkEnd w:id="41"/>
      <w:bookmarkEnd w:id="42"/>
    </w:p>
    <w:p w14:paraId="1319D3D2" w14:textId="77777777" w:rsidR="00183D6C" w:rsidRPr="00FA3606" w:rsidRDefault="00183D6C" w:rsidP="00183D6C">
      <w:pPr>
        <w:adjustRightInd w:val="0"/>
        <w:snapToGrid w:val="0"/>
        <w:ind w:firstLineChars="200" w:firstLine="440"/>
        <w:jc w:val="left"/>
        <w:rPr>
          <w:b/>
          <w:sz w:val="22"/>
        </w:rPr>
      </w:pPr>
      <w:r w:rsidRPr="00FA3606">
        <w:rPr>
          <w:rFonts w:hint="eastAsia"/>
          <w:sz w:val="22"/>
        </w:rPr>
        <w:t>成交供应商</w:t>
      </w:r>
      <w:r w:rsidRPr="00FA3606">
        <w:rPr>
          <w:sz w:val="22"/>
        </w:rPr>
        <w:t>须确保采购人能够得到及时优质的售后服务。</w:t>
      </w:r>
      <w:r w:rsidRPr="00FA3606">
        <w:rPr>
          <w:rFonts w:hint="eastAsia"/>
          <w:sz w:val="22"/>
        </w:rPr>
        <w:t>供应商</w:t>
      </w:r>
      <w:r w:rsidRPr="00FA3606">
        <w:rPr>
          <w:sz w:val="22"/>
        </w:rPr>
        <w:t>的服务应包括</w:t>
      </w:r>
      <w:r w:rsidRPr="00FA3606">
        <w:rPr>
          <w:rFonts w:hint="eastAsia"/>
          <w:sz w:val="22"/>
        </w:rPr>
        <w:t>磋商</w:t>
      </w:r>
      <w:r w:rsidRPr="00FA3606">
        <w:rPr>
          <w:sz w:val="22"/>
        </w:rPr>
        <w:t>内容与质量要求中的具体内容及相关设备保修期内免费服务（质保期的维修服务费用包括在</w:t>
      </w:r>
      <w:r w:rsidRPr="00FA3606">
        <w:rPr>
          <w:rFonts w:hint="eastAsia"/>
          <w:sz w:val="22"/>
        </w:rPr>
        <w:t>磋商</w:t>
      </w:r>
      <w:r w:rsidRPr="00FA3606">
        <w:rPr>
          <w:sz w:val="22"/>
        </w:rPr>
        <w:t>总价之内）和保修期外的有偿维护。</w:t>
      </w:r>
    </w:p>
    <w:p w14:paraId="60DFE771" w14:textId="77777777" w:rsidR="00183D6C" w:rsidRPr="00FA3606" w:rsidRDefault="00183D6C" w:rsidP="00183D6C">
      <w:pPr>
        <w:adjustRightInd w:val="0"/>
        <w:snapToGrid w:val="0"/>
        <w:ind w:firstLineChars="200" w:firstLine="440"/>
        <w:rPr>
          <w:sz w:val="22"/>
        </w:rPr>
      </w:pPr>
      <w:r w:rsidRPr="00FA3606">
        <w:rPr>
          <w:sz w:val="22"/>
        </w:rPr>
        <w:t>1</w:t>
      </w:r>
      <w:r w:rsidRPr="00FA3606">
        <w:rPr>
          <w:rFonts w:hint="eastAsia"/>
          <w:sz w:val="22"/>
        </w:rPr>
        <w:t>0</w:t>
      </w:r>
      <w:r w:rsidRPr="00FA3606">
        <w:rPr>
          <w:sz w:val="22"/>
        </w:rPr>
        <w:t xml:space="preserve">.1 </w:t>
      </w:r>
      <w:r w:rsidRPr="00FA3606">
        <w:rPr>
          <w:sz w:val="22"/>
        </w:rPr>
        <w:t>具体服务承诺</w:t>
      </w:r>
    </w:p>
    <w:p w14:paraId="08BED72F" w14:textId="77777777" w:rsidR="00183D6C" w:rsidRPr="00FA3606" w:rsidRDefault="00183D6C" w:rsidP="00183D6C">
      <w:pPr>
        <w:adjustRightInd w:val="0"/>
        <w:snapToGrid w:val="0"/>
        <w:ind w:firstLineChars="200" w:firstLine="440"/>
        <w:rPr>
          <w:sz w:val="22"/>
        </w:rPr>
      </w:pPr>
      <w:r w:rsidRPr="00FA3606">
        <w:rPr>
          <w:rFonts w:hint="eastAsia"/>
          <w:sz w:val="22"/>
        </w:rPr>
        <w:t>免费质保时间：自整体交付之日起不低于</w:t>
      </w:r>
      <w:r w:rsidRPr="00FA3606">
        <w:rPr>
          <w:rFonts w:hint="eastAsia"/>
          <w:sz w:val="22"/>
        </w:rPr>
        <w:t>365</w:t>
      </w:r>
      <w:r w:rsidRPr="00FA3606">
        <w:rPr>
          <w:rFonts w:hint="eastAsia"/>
          <w:sz w:val="22"/>
        </w:rPr>
        <w:t>天。</w:t>
      </w:r>
    </w:p>
    <w:p w14:paraId="1C51E697" w14:textId="77777777" w:rsidR="00183D6C" w:rsidRPr="00FA3606" w:rsidRDefault="00183D6C" w:rsidP="00183D6C">
      <w:pPr>
        <w:adjustRightInd w:val="0"/>
        <w:ind w:firstLineChars="200" w:firstLine="440"/>
        <w:textAlignment w:val="baseline"/>
        <w:rPr>
          <w:rFonts w:ascii="宋体" w:hAnsi="宋体" w:cs="宋体" w:hint="eastAsia"/>
          <w:kern w:val="0"/>
          <w:sz w:val="22"/>
        </w:rPr>
      </w:pPr>
      <w:r w:rsidRPr="00FA3606">
        <w:rPr>
          <w:rFonts w:ascii="宋体" w:hAnsi="宋体" w:cs="宋体" w:hint="eastAsia"/>
          <w:kern w:val="0"/>
          <w:sz w:val="22"/>
        </w:rPr>
        <w:t>质保期间服务要求：</w:t>
      </w:r>
    </w:p>
    <w:p w14:paraId="0D07F165" w14:textId="77777777" w:rsidR="00183D6C" w:rsidRPr="00FA3606" w:rsidRDefault="00183D6C" w:rsidP="00183D6C">
      <w:pPr>
        <w:adjustRightInd w:val="0"/>
        <w:snapToGrid w:val="0"/>
        <w:ind w:firstLineChars="200" w:firstLine="440"/>
        <w:rPr>
          <w:sz w:val="22"/>
        </w:rPr>
      </w:pPr>
      <w:r w:rsidRPr="00FA3606">
        <w:rPr>
          <w:rFonts w:hint="eastAsia"/>
          <w:sz w:val="22"/>
        </w:rPr>
        <w:t>（</w:t>
      </w:r>
      <w:r w:rsidRPr="00FA3606">
        <w:rPr>
          <w:rFonts w:hint="eastAsia"/>
          <w:sz w:val="22"/>
        </w:rPr>
        <w:t>1</w:t>
      </w:r>
      <w:r w:rsidRPr="00FA3606">
        <w:rPr>
          <w:rFonts w:hint="eastAsia"/>
          <w:sz w:val="22"/>
        </w:rPr>
        <w:t>）故障响应：供应商在接到采购人电话或书面的检修通知后，必须指定技术人员在</w:t>
      </w:r>
      <w:r w:rsidRPr="00FA3606">
        <w:rPr>
          <w:rFonts w:hint="eastAsia"/>
          <w:sz w:val="22"/>
        </w:rPr>
        <w:t>5</w:t>
      </w:r>
      <w:r w:rsidRPr="00FA3606">
        <w:rPr>
          <w:rFonts w:hint="eastAsia"/>
          <w:sz w:val="22"/>
        </w:rPr>
        <w:t>小时内到达故障现场并及时解决问题。</w:t>
      </w:r>
    </w:p>
    <w:p w14:paraId="04C46E8F" w14:textId="77777777" w:rsidR="00183D6C" w:rsidRPr="00FA3606" w:rsidRDefault="00183D6C" w:rsidP="00183D6C">
      <w:pPr>
        <w:adjustRightInd w:val="0"/>
        <w:snapToGrid w:val="0"/>
        <w:ind w:firstLineChars="200" w:firstLine="440"/>
        <w:rPr>
          <w:sz w:val="22"/>
        </w:rPr>
      </w:pPr>
      <w:r w:rsidRPr="00FA3606">
        <w:rPr>
          <w:rFonts w:hint="eastAsia"/>
          <w:sz w:val="22"/>
        </w:rPr>
        <w:t>（</w:t>
      </w:r>
      <w:r w:rsidRPr="00FA3606">
        <w:rPr>
          <w:rFonts w:hint="eastAsia"/>
          <w:sz w:val="22"/>
        </w:rPr>
        <w:t>2</w:t>
      </w:r>
      <w:r w:rsidRPr="00FA3606">
        <w:rPr>
          <w:rFonts w:hint="eastAsia"/>
          <w:sz w:val="22"/>
        </w:rPr>
        <w:t>）故障修复：前端设备和传输设备、主机系统修复后必须由采购人相关人员确认。如现场未能解决，经采购人同意可以带回检修。并尽快解决问题。</w:t>
      </w:r>
    </w:p>
    <w:p w14:paraId="7ED226A2" w14:textId="77777777" w:rsidR="00183D6C" w:rsidRPr="00FA3606" w:rsidRDefault="00183D6C" w:rsidP="00183D6C">
      <w:pPr>
        <w:adjustRightInd w:val="0"/>
        <w:snapToGrid w:val="0"/>
        <w:ind w:firstLineChars="200" w:firstLine="440"/>
        <w:rPr>
          <w:sz w:val="22"/>
        </w:rPr>
      </w:pPr>
      <w:r w:rsidRPr="00FA3606">
        <w:rPr>
          <w:rFonts w:hint="eastAsia"/>
          <w:sz w:val="22"/>
        </w:rPr>
        <w:t>（</w:t>
      </w:r>
      <w:r w:rsidRPr="00FA3606">
        <w:rPr>
          <w:rFonts w:hint="eastAsia"/>
          <w:sz w:val="22"/>
        </w:rPr>
        <w:t>3</w:t>
      </w:r>
      <w:r w:rsidRPr="00FA3606">
        <w:rPr>
          <w:rFonts w:hint="eastAsia"/>
          <w:sz w:val="22"/>
        </w:rPr>
        <w:t>）提供每月巡查维护。</w:t>
      </w:r>
    </w:p>
    <w:p w14:paraId="5F210804" w14:textId="77777777" w:rsidR="00183D6C" w:rsidRPr="00FA3606" w:rsidRDefault="00183D6C" w:rsidP="00183D6C">
      <w:pPr>
        <w:adjustRightInd w:val="0"/>
        <w:snapToGrid w:val="0"/>
        <w:ind w:firstLineChars="200" w:firstLine="440"/>
        <w:rPr>
          <w:sz w:val="22"/>
        </w:rPr>
      </w:pPr>
      <w:r w:rsidRPr="00FA3606">
        <w:rPr>
          <w:rFonts w:hint="eastAsia"/>
          <w:sz w:val="22"/>
        </w:rPr>
        <w:t>（</w:t>
      </w:r>
      <w:r w:rsidRPr="00FA3606">
        <w:rPr>
          <w:rFonts w:hint="eastAsia"/>
          <w:sz w:val="22"/>
        </w:rPr>
        <w:t>4</w:t>
      </w:r>
      <w:r w:rsidRPr="00FA3606">
        <w:rPr>
          <w:rFonts w:hint="eastAsia"/>
          <w:sz w:val="22"/>
        </w:rPr>
        <w:t>）系统定期的日常运行维护，包括系统运行情况，配置优化，故障排除，运行日志维护等。</w:t>
      </w:r>
    </w:p>
    <w:p w14:paraId="113D6257" w14:textId="77777777" w:rsidR="00183D6C" w:rsidRPr="00FA3606" w:rsidRDefault="00183D6C" w:rsidP="00183D6C">
      <w:pPr>
        <w:adjustRightInd w:val="0"/>
        <w:snapToGrid w:val="0"/>
        <w:ind w:firstLineChars="200" w:firstLine="440"/>
        <w:rPr>
          <w:sz w:val="22"/>
        </w:rPr>
      </w:pPr>
      <w:r w:rsidRPr="00FA3606">
        <w:rPr>
          <w:rFonts w:hint="eastAsia"/>
          <w:sz w:val="22"/>
        </w:rPr>
        <w:t>（</w:t>
      </w:r>
      <w:r w:rsidRPr="00FA3606">
        <w:rPr>
          <w:rFonts w:hint="eastAsia"/>
          <w:sz w:val="22"/>
        </w:rPr>
        <w:t>5</w:t>
      </w:r>
      <w:r w:rsidRPr="00FA3606">
        <w:rPr>
          <w:rFonts w:hint="eastAsia"/>
          <w:sz w:val="22"/>
        </w:rPr>
        <w:t>）网络应用终端：常用软件故障排除及恢复、病毒防范及消除、硬盘垃圾清理、系统调试与维护、应急、系统恢复及日常维护等。</w:t>
      </w:r>
    </w:p>
    <w:p w14:paraId="7AF251C2" w14:textId="77777777" w:rsidR="00183D6C" w:rsidRPr="00FA3606" w:rsidRDefault="00183D6C" w:rsidP="00183D6C">
      <w:pPr>
        <w:adjustRightInd w:val="0"/>
        <w:snapToGrid w:val="0"/>
        <w:ind w:firstLineChars="200" w:firstLine="440"/>
        <w:rPr>
          <w:sz w:val="22"/>
        </w:rPr>
      </w:pPr>
      <w:r w:rsidRPr="00FA3606">
        <w:rPr>
          <w:rFonts w:hint="eastAsia"/>
          <w:sz w:val="22"/>
        </w:rPr>
        <w:t>（</w:t>
      </w:r>
      <w:r w:rsidRPr="00FA3606">
        <w:rPr>
          <w:rFonts w:hint="eastAsia"/>
          <w:sz w:val="22"/>
        </w:rPr>
        <w:t>6</w:t>
      </w:r>
      <w:r w:rsidRPr="00FA3606">
        <w:rPr>
          <w:rFonts w:hint="eastAsia"/>
          <w:sz w:val="22"/>
        </w:rPr>
        <w:t>）系统改进意见：为针对系统出现的各类问题提供有效的优化改进意见，保障用户系统的长期高效的可持续运行能力。</w:t>
      </w:r>
    </w:p>
    <w:p w14:paraId="3D377B7C" w14:textId="77777777" w:rsidR="00183D6C" w:rsidRPr="00FA3606" w:rsidRDefault="00183D6C" w:rsidP="00183D6C">
      <w:pPr>
        <w:adjustRightInd w:val="0"/>
        <w:snapToGrid w:val="0"/>
        <w:ind w:firstLineChars="200" w:firstLine="442"/>
        <w:jc w:val="left"/>
        <w:outlineLvl w:val="2"/>
        <w:rPr>
          <w:b/>
          <w:sz w:val="22"/>
        </w:rPr>
      </w:pPr>
      <w:bookmarkStart w:id="43" w:name="_Toc209957768"/>
      <w:bookmarkStart w:id="44" w:name="_Toc123653502"/>
      <w:bookmarkStart w:id="45" w:name="_Toc18589391"/>
      <w:r w:rsidRPr="00FA3606">
        <w:rPr>
          <w:b/>
          <w:sz w:val="22"/>
        </w:rPr>
        <w:t>1</w:t>
      </w:r>
      <w:r w:rsidRPr="00FA3606">
        <w:rPr>
          <w:rFonts w:hint="eastAsia"/>
          <w:b/>
          <w:sz w:val="22"/>
        </w:rPr>
        <w:t>1</w:t>
      </w:r>
      <w:r w:rsidRPr="00FA3606">
        <w:rPr>
          <w:b/>
          <w:sz w:val="22"/>
        </w:rPr>
        <w:t>项目的保密和知识产权</w:t>
      </w:r>
      <w:bookmarkEnd w:id="43"/>
      <w:bookmarkEnd w:id="44"/>
      <w:bookmarkEnd w:id="45"/>
    </w:p>
    <w:p w14:paraId="14890F34" w14:textId="77777777" w:rsidR="00183D6C" w:rsidRPr="00FA3606" w:rsidRDefault="00183D6C" w:rsidP="00183D6C">
      <w:pPr>
        <w:adjustRightInd w:val="0"/>
        <w:snapToGrid w:val="0"/>
        <w:ind w:firstLineChars="200" w:firstLine="440"/>
        <w:rPr>
          <w:sz w:val="22"/>
        </w:rPr>
      </w:pPr>
      <w:bookmarkStart w:id="46" w:name="_Hlk491545887"/>
      <w:r w:rsidRPr="00FA3606">
        <w:rPr>
          <w:sz w:val="22"/>
        </w:rPr>
        <w:t>1</w:t>
      </w:r>
      <w:r w:rsidRPr="00FA3606">
        <w:rPr>
          <w:rFonts w:hint="eastAsia"/>
          <w:sz w:val="22"/>
        </w:rPr>
        <w:t>1</w:t>
      </w:r>
      <w:r w:rsidRPr="00FA3606">
        <w:rPr>
          <w:sz w:val="22"/>
        </w:rPr>
        <w:t xml:space="preserve">.1 </w:t>
      </w:r>
      <w:r w:rsidRPr="00FA3606">
        <w:rPr>
          <w:rFonts w:hint="eastAsia"/>
          <w:sz w:val="22"/>
        </w:rPr>
        <w:t>成交供应商</w:t>
      </w:r>
      <w:r w:rsidRPr="00FA3606">
        <w:rPr>
          <w:sz w:val="22"/>
        </w:rPr>
        <w:t>保证对其提供的服务及出售的标的物享有合法的权利，应保证在其出售的标的物上不存在任何未曾向采购人透露的担保物权，如抵押权、质押权、留置权等。</w:t>
      </w:r>
    </w:p>
    <w:p w14:paraId="6918F87B" w14:textId="77777777" w:rsidR="00183D6C" w:rsidRPr="00FA3606" w:rsidRDefault="00183D6C" w:rsidP="00183D6C">
      <w:pPr>
        <w:adjustRightInd w:val="0"/>
        <w:snapToGrid w:val="0"/>
        <w:ind w:firstLineChars="200" w:firstLine="440"/>
        <w:rPr>
          <w:sz w:val="22"/>
        </w:rPr>
      </w:pPr>
      <w:r w:rsidRPr="00FA3606">
        <w:rPr>
          <w:sz w:val="22"/>
        </w:rPr>
        <w:t>1</w:t>
      </w:r>
      <w:r w:rsidRPr="00FA3606">
        <w:rPr>
          <w:rFonts w:hint="eastAsia"/>
          <w:sz w:val="22"/>
        </w:rPr>
        <w:t>1</w:t>
      </w:r>
      <w:r w:rsidRPr="00FA3606">
        <w:rPr>
          <w:sz w:val="22"/>
        </w:rPr>
        <w:t>.2</w:t>
      </w:r>
      <w:r w:rsidRPr="00FA3606">
        <w:rPr>
          <w:sz w:val="22"/>
        </w:rPr>
        <w:t>采购人委托开发软件的知识产权归采购人所有。</w:t>
      </w:r>
      <w:r w:rsidRPr="00FA3606">
        <w:rPr>
          <w:rFonts w:hint="eastAsia"/>
          <w:sz w:val="22"/>
        </w:rPr>
        <w:t>成交供应商</w:t>
      </w:r>
      <w:r w:rsidRPr="00FA3606">
        <w:rPr>
          <w:sz w:val="22"/>
        </w:rPr>
        <w:t>向采购人交付使用的信息系统已享有知识产权的，采购人可在合同文件明确的范围内自主使用。</w:t>
      </w:r>
    </w:p>
    <w:p w14:paraId="7E018888" w14:textId="77777777" w:rsidR="00183D6C" w:rsidRPr="00FA3606" w:rsidRDefault="00183D6C" w:rsidP="00183D6C">
      <w:pPr>
        <w:adjustRightInd w:val="0"/>
        <w:snapToGrid w:val="0"/>
        <w:ind w:firstLineChars="200" w:firstLine="440"/>
        <w:rPr>
          <w:sz w:val="22"/>
        </w:rPr>
      </w:pPr>
      <w:r w:rsidRPr="00FA3606">
        <w:rPr>
          <w:sz w:val="22"/>
        </w:rPr>
        <w:t>1</w:t>
      </w:r>
      <w:r w:rsidRPr="00FA3606">
        <w:rPr>
          <w:rFonts w:hint="eastAsia"/>
          <w:sz w:val="22"/>
        </w:rPr>
        <w:t>1</w:t>
      </w:r>
      <w:r w:rsidRPr="00FA3606">
        <w:rPr>
          <w:sz w:val="22"/>
        </w:rPr>
        <w:t>.3</w:t>
      </w:r>
      <w:r w:rsidRPr="00FA3606">
        <w:rPr>
          <w:sz w:val="22"/>
        </w:rPr>
        <w:t>在本合同项下的任何权利和义务不因</w:t>
      </w:r>
      <w:r w:rsidRPr="00FA3606">
        <w:rPr>
          <w:rFonts w:hint="eastAsia"/>
          <w:sz w:val="22"/>
        </w:rPr>
        <w:t>成交供应商</w:t>
      </w:r>
      <w:r w:rsidRPr="00FA3606">
        <w:rPr>
          <w:sz w:val="22"/>
        </w:rPr>
        <w:t>发生收购、兼并、重组、分立而发生变化。如果发生上述情形，则</w:t>
      </w:r>
      <w:r w:rsidRPr="00FA3606">
        <w:rPr>
          <w:rFonts w:hint="eastAsia"/>
          <w:sz w:val="22"/>
        </w:rPr>
        <w:t>成交供应商</w:t>
      </w:r>
      <w:r w:rsidRPr="00FA3606">
        <w:rPr>
          <w:sz w:val="22"/>
        </w:rPr>
        <w:t>的权利随之转移至收购、兼并、重组后的企业继续履行合同，分立后成立的企业共同对采购人承担连带责任。</w:t>
      </w:r>
    </w:p>
    <w:p w14:paraId="1BDFC14B" w14:textId="77777777" w:rsidR="00183D6C" w:rsidRPr="00FA3606" w:rsidRDefault="00183D6C" w:rsidP="00183D6C">
      <w:pPr>
        <w:adjustRightInd w:val="0"/>
        <w:snapToGrid w:val="0"/>
        <w:ind w:firstLineChars="200" w:firstLine="440"/>
        <w:rPr>
          <w:sz w:val="22"/>
        </w:rPr>
      </w:pPr>
      <w:r w:rsidRPr="00FA3606">
        <w:rPr>
          <w:sz w:val="22"/>
        </w:rPr>
        <w:lastRenderedPageBreak/>
        <w:t>1</w:t>
      </w:r>
      <w:r w:rsidRPr="00FA3606">
        <w:rPr>
          <w:rFonts w:hint="eastAsia"/>
          <w:sz w:val="22"/>
        </w:rPr>
        <w:t>1</w:t>
      </w:r>
      <w:r w:rsidRPr="00FA3606">
        <w:rPr>
          <w:sz w:val="22"/>
        </w:rPr>
        <w:t xml:space="preserve">.4 </w:t>
      </w:r>
      <w:r w:rsidRPr="00FA3606">
        <w:rPr>
          <w:rFonts w:hint="eastAsia"/>
          <w:sz w:val="22"/>
        </w:rPr>
        <w:t>成交供应商</w:t>
      </w:r>
      <w:r w:rsidRPr="00FA3606">
        <w:rPr>
          <w:sz w:val="22"/>
        </w:rPr>
        <w:t>应遵守合同文件约定内容的保密要求。如果采购人提供的内容属于保密的，应签订保密协议，且双方均有保密义务。</w:t>
      </w:r>
    </w:p>
    <w:p w14:paraId="720725B2" w14:textId="77777777" w:rsidR="00183D6C" w:rsidRPr="00FA3606" w:rsidRDefault="00183D6C" w:rsidP="00183D6C">
      <w:pPr>
        <w:adjustRightInd w:val="0"/>
        <w:snapToGrid w:val="0"/>
        <w:ind w:firstLineChars="200" w:firstLine="440"/>
        <w:rPr>
          <w:b/>
          <w:bCs/>
          <w:sz w:val="22"/>
          <w:u w:val="single"/>
        </w:rPr>
      </w:pPr>
      <w:r w:rsidRPr="00FA3606">
        <w:rPr>
          <w:sz w:val="22"/>
        </w:rPr>
        <w:t>1</w:t>
      </w:r>
      <w:r w:rsidRPr="00FA3606">
        <w:rPr>
          <w:rFonts w:hint="eastAsia"/>
          <w:sz w:val="22"/>
        </w:rPr>
        <w:t>1</w:t>
      </w:r>
      <w:r w:rsidRPr="00FA3606">
        <w:rPr>
          <w:sz w:val="22"/>
        </w:rPr>
        <w:t>.5</w:t>
      </w:r>
      <w:r w:rsidRPr="00FA3606">
        <w:rPr>
          <w:sz w:val="22"/>
        </w:rPr>
        <w:t>采购人具有源代码修改权和永久使用权。采购人对本次开发的软件拥有产权，具有软件开发平台的永久使用权，</w:t>
      </w:r>
      <w:r w:rsidRPr="00FA3606">
        <w:rPr>
          <w:rFonts w:hint="eastAsia"/>
          <w:sz w:val="22"/>
        </w:rPr>
        <w:t>成交供应商</w:t>
      </w:r>
      <w:r w:rsidRPr="00FA3606">
        <w:rPr>
          <w:sz w:val="22"/>
        </w:rPr>
        <w:t>售后维护期内（包括续签的售后服务期）应提供软件开发平台的后续升级及因开发平台升级导致的应用软件升级服务。</w:t>
      </w:r>
    </w:p>
    <w:p w14:paraId="173E1A7F" w14:textId="77777777" w:rsidR="00183D6C" w:rsidRPr="00FA3606" w:rsidRDefault="00183D6C" w:rsidP="00183D6C">
      <w:pPr>
        <w:adjustRightInd w:val="0"/>
        <w:snapToGrid w:val="0"/>
        <w:ind w:firstLineChars="200" w:firstLine="440"/>
        <w:rPr>
          <w:sz w:val="22"/>
        </w:rPr>
      </w:pPr>
      <w:r w:rsidRPr="00FA3606">
        <w:rPr>
          <w:sz w:val="22"/>
        </w:rPr>
        <w:t>1</w:t>
      </w:r>
      <w:r w:rsidRPr="00FA3606">
        <w:rPr>
          <w:rFonts w:hint="eastAsia"/>
          <w:sz w:val="22"/>
        </w:rPr>
        <w:t>1</w:t>
      </w:r>
      <w:r w:rsidRPr="00FA3606">
        <w:rPr>
          <w:sz w:val="22"/>
        </w:rPr>
        <w:t xml:space="preserve">.6 </w:t>
      </w:r>
      <w:r w:rsidRPr="00FA3606">
        <w:rPr>
          <w:sz w:val="22"/>
        </w:rPr>
        <w:t>如采购人使用该标的物构成上述侵权的，则</w:t>
      </w:r>
      <w:r w:rsidRPr="00FA3606">
        <w:rPr>
          <w:rFonts w:hint="eastAsia"/>
          <w:sz w:val="22"/>
        </w:rPr>
        <w:t>成交供应商</w:t>
      </w:r>
      <w:r w:rsidRPr="00FA3606">
        <w:rPr>
          <w:sz w:val="22"/>
        </w:rPr>
        <w:t>承担全部责任。</w:t>
      </w:r>
      <w:bookmarkEnd w:id="46"/>
    </w:p>
    <w:p w14:paraId="448B454A" w14:textId="77777777" w:rsidR="00183D6C" w:rsidRPr="00FA3606" w:rsidRDefault="00183D6C" w:rsidP="00183D6C">
      <w:pPr>
        <w:adjustRightInd w:val="0"/>
        <w:snapToGrid w:val="0"/>
        <w:ind w:firstLineChars="200" w:firstLine="442"/>
        <w:jc w:val="left"/>
        <w:outlineLvl w:val="2"/>
        <w:rPr>
          <w:b/>
          <w:sz w:val="22"/>
        </w:rPr>
      </w:pPr>
      <w:bookmarkStart w:id="47" w:name="_Toc18589392"/>
      <w:bookmarkStart w:id="48" w:name="_Toc123653503"/>
      <w:bookmarkStart w:id="49" w:name="_Toc209957769"/>
      <w:r w:rsidRPr="00FA3606">
        <w:rPr>
          <w:b/>
          <w:sz w:val="22"/>
        </w:rPr>
        <w:t>1</w:t>
      </w:r>
      <w:r w:rsidRPr="00FA3606">
        <w:rPr>
          <w:rFonts w:hint="eastAsia"/>
          <w:b/>
          <w:sz w:val="22"/>
        </w:rPr>
        <w:t>2</w:t>
      </w:r>
      <w:r w:rsidRPr="00FA3606">
        <w:rPr>
          <w:b/>
          <w:sz w:val="22"/>
        </w:rPr>
        <w:t>技术培训</w:t>
      </w:r>
      <w:bookmarkEnd w:id="47"/>
      <w:bookmarkEnd w:id="48"/>
      <w:bookmarkEnd w:id="49"/>
    </w:p>
    <w:p w14:paraId="2DEE08D7" w14:textId="77777777" w:rsidR="00183D6C" w:rsidRPr="00FA3606" w:rsidRDefault="00183D6C" w:rsidP="00183D6C">
      <w:pPr>
        <w:adjustRightInd w:val="0"/>
        <w:snapToGrid w:val="0"/>
        <w:ind w:firstLineChars="200" w:firstLine="440"/>
        <w:rPr>
          <w:b/>
          <w:sz w:val="22"/>
          <w:u w:val="wavyHeavy"/>
        </w:rPr>
      </w:pPr>
      <w:r w:rsidRPr="00FA3606">
        <w:rPr>
          <w:rFonts w:hint="eastAsia"/>
          <w:sz w:val="22"/>
        </w:rPr>
        <w:t>成交供应商</w:t>
      </w:r>
      <w:r w:rsidRPr="00FA3606">
        <w:rPr>
          <w:bCs/>
          <w:sz w:val="22"/>
        </w:rPr>
        <w:t>提供本系统的详细技术文件</w:t>
      </w:r>
      <w:r w:rsidRPr="00FA3606">
        <w:rPr>
          <w:rFonts w:hint="eastAsia"/>
          <w:bCs/>
          <w:sz w:val="22"/>
        </w:rPr>
        <w:t>，包含但不限于项目的使用手册、主要设备检测报告、质保书等。</w:t>
      </w:r>
    </w:p>
    <w:p w14:paraId="1FD5FB98" w14:textId="77777777" w:rsidR="00183D6C" w:rsidRPr="00FA3606" w:rsidRDefault="00183D6C" w:rsidP="00183D6C">
      <w:pPr>
        <w:rPr>
          <w:sz w:val="20"/>
          <w:szCs w:val="20"/>
        </w:rPr>
      </w:pPr>
    </w:p>
    <w:p w14:paraId="6F21C7BD" w14:textId="77777777" w:rsidR="00183D6C" w:rsidRPr="00FA3606" w:rsidRDefault="00183D6C" w:rsidP="00183D6C">
      <w:pPr>
        <w:adjustRightInd w:val="0"/>
        <w:snapToGrid w:val="0"/>
        <w:jc w:val="center"/>
        <w:outlineLvl w:val="1"/>
        <w:rPr>
          <w:rFonts w:eastAsia="黑体"/>
          <w:sz w:val="30"/>
          <w:szCs w:val="30"/>
        </w:rPr>
      </w:pPr>
      <w:bookmarkStart w:id="50" w:name="_Toc123653504"/>
      <w:bookmarkStart w:id="51" w:name="_Toc497211608"/>
      <w:bookmarkStart w:id="52" w:name="_Toc209957770"/>
      <w:r w:rsidRPr="00FA3606">
        <w:rPr>
          <w:rFonts w:eastAsia="黑体"/>
          <w:sz w:val="30"/>
          <w:szCs w:val="30"/>
        </w:rPr>
        <w:t>四、报价须知</w:t>
      </w:r>
      <w:bookmarkEnd w:id="50"/>
      <w:bookmarkEnd w:id="51"/>
      <w:bookmarkEnd w:id="52"/>
    </w:p>
    <w:p w14:paraId="7DF88F79" w14:textId="77777777" w:rsidR="00183D6C" w:rsidRPr="00FA3606" w:rsidRDefault="00183D6C" w:rsidP="00183D6C">
      <w:pPr>
        <w:adjustRightInd w:val="0"/>
        <w:snapToGrid w:val="0"/>
        <w:ind w:firstLineChars="200" w:firstLine="442"/>
        <w:jc w:val="left"/>
        <w:outlineLvl w:val="2"/>
        <w:rPr>
          <w:b/>
          <w:sz w:val="22"/>
        </w:rPr>
      </w:pPr>
      <w:bookmarkStart w:id="53" w:name="_Toc209957771"/>
      <w:bookmarkStart w:id="54" w:name="_Toc123653505"/>
      <w:bookmarkStart w:id="55" w:name="_Toc497747038"/>
      <w:bookmarkStart w:id="56" w:name="_Toc490037251"/>
      <w:bookmarkStart w:id="57" w:name="_Toc497211611"/>
      <w:r w:rsidRPr="00FA3606">
        <w:rPr>
          <w:b/>
          <w:sz w:val="22"/>
        </w:rPr>
        <w:t>1</w:t>
      </w:r>
      <w:r w:rsidRPr="00FA3606">
        <w:rPr>
          <w:rFonts w:hint="eastAsia"/>
          <w:b/>
          <w:sz w:val="22"/>
        </w:rPr>
        <w:t>3</w:t>
      </w:r>
      <w:r w:rsidRPr="00FA3606">
        <w:rPr>
          <w:rFonts w:hint="eastAsia"/>
          <w:b/>
          <w:sz w:val="22"/>
        </w:rPr>
        <w:t>磋商</w:t>
      </w:r>
      <w:r w:rsidRPr="00FA3606">
        <w:rPr>
          <w:b/>
          <w:sz w:val="22"/>
        </w:rPr>
        <w:t>报价依据</w:t>
      </w:r>
      <w:bookmarkEnd w:id="53"/>
      <w:bookmarkEnd w:id="54"/>
      <w:bookmarkEnd w:id="55"/>
      <w:bookmarkEnd w:id="56"/>
    </w:p>
    <w:p w14:paraId="43A511DD"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3</w:t>
      </w:r>
      <w:r w:rsidRPr="00FA3606">
        <w:rPr>
          <w:sz w:val="22"/>
        </w:rPr>
        <w:t xml:space="preserve">.1 </w:t>
      </w:r>
      <w:r w:rsidRPr="00FA3606">
        <w:rPr>
          <w:rFonts w:hint="eastAsia"/>
          <w:sz w:val="22"/>
        </w:rPr>
        <w:t>磋商</w:t>
      </w:r>
      <w:r w:rsidRPr="00FA3606">
        <w:rPr>
          <w:sz w:val="22"/>
        </w:rPr>
        <w:t>报价计算依据包括本项目的</w:t>
      </w:r>
      <w:r w:rsidRPr="00FA3606">
        <w:rPr>
          <w:rFonts w:hint="eastAsia"/>
          <w:sz w:val="22"/>
        </w:rPr>
        <w:t>磋商</w:t>
      </w:r>
      <w:r w:rsidRPr="00FA3606">
        <w:rPr>
          <w:sz w:val="22"/>
        </w:rPr>
        <w:t>文件（包括提供的附件）、</w:t>
      </w:r>
      <w:r w:rsidRPr="00FA3606">
        <w:rPr>
          <w:rFonts w:hint="eastAsia"/>
          <w:sz w:val="22"/>
        </w:rPr>
        <w:t>磋商</w:t>
      </w:r>
      <w:r w:rsidRPr="00FA3606">
        <w:rPr>
          <w:sz w:val="22"/>
        </w:rPr>
        <w:t>文件答疑或修改的补充文书、</w:t>
      </w:r>
      <w:r w:rsidRPr="00FA3606">
        <w:rPr>
          <w:rFonts w:hint="eastAsia"/>
          <w:sz w:val="22"/>
        </w:rPr>
        <w:t>磋商过程中实质性变动的内容、服务内容一览表（</w:t>
      </w:r>
      <w:r w:rsidRPr="00FA3606">
        <w:rPr>
          <w:sz w:val="22"/>
        </w:rPr>
        <w:t>工作量清单</w:t>
      </w:r>
      <w:r w:rsidRPr="00FA3606">
        <w:rPr>
          <w:rFonts w:hint="eastAsia"/>
          <w:sz w:val="22"/>
        </w:rPr>
        <w:t>）</w:t>
      </w:r>
      <w:r w:rsidRPr="00FA3606">
        <w:rPr>
          <w:sz w:val="22"/>
        </w:rPr>
        <w:t>、项目现场条件等。</w:t>
      </w:r>
    </w:p>
    <w:p w14:paraId="2EAB1D55"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3</w:t>
      </w:r>
      <w:r w:rsidRPr="00FA3606">
        <w:rPr>
          <w:sz w:val="22"/>
        </w:rPr>
        <w:t>.2</w:t>
      </w:r>
      <w:r w:rsidRPr="00FA3606">
        <w:rPr>
          <w:rFonts w:hint="eastAsia"/>
          <w:sz w:val="22"/>
        </w:rPr>
        <w:t>磋商</w:t>
      </w:r>
      <w:r w:rsidRPr="00FA3606">
        <w:rPr>
          <w:sz w:val="22"/>
        </w:rPr>
        <w:t>文件明确的</w:t>
      </w:r>
      <w:r w:rsidRPr="00FA3606">
        <w:rPr>
          <w:rFonts w:hint="eastAsia"/>
          <w:sz w:val="22"/>
        </w:rPr>
        <w:t>项目</w:t>
      </w:r>
      <w:r w:rsidRPr="00FA3606">
        <w:rPr>
          <w:sz w:val="22"/>
        </w:rPr>
        <w:t>范围、</w:t>
      </w:r>
      <w:r w:rsidRPr="00FA3606">
        <w:rPr>
          <w:rFonts w:hint="eastAsia"/>
          <w:sz w:val="22"/>
        </w:rPr>
        <w:t>实施</w:t>
      </w:r>
      <w:r w:rsidRPr="00FA3606">
        <w:rPr>
          <w:sz w:val="22"/>
        </w:rPr>
        <w:t>内容、</w:t>
      </w:r>
      <w:r w:rsidRPr="00FA3606">
        <w:rPr>
          <w:rFonts w:hint="eastAsia"/>
          <w:sz w:val="22"/>
        </w:rPr>
        <w:t>实施</w:t>
      </w:r>
      <w:r w:rsidRPr="00FA3606">
        <w:rPr>
          <w:sz w:val="22"/>
        </w:rPr>
        <w:t>期限、质量要求、</w:t>
      </w:r>
      <w:r w:rsidRPr="00FA3606">
        <w:rPr>
          <w:rFonts w:hint="eastAsia"/>
          <w:sz w:val="22"/>
        </w:rPr>
        <w:t>售后服务（如果有）、</w:t>
      </w:r>
      <w:r w:rsidRPr="00FA3606">
        <w:rPr>
          <w:sz w:val="22"/>
        </w:rPr>
        <w:t>管理要求与标准及考核要求等。</w:t>
      </w:r>
    </w:p>
    <w:p w14:paraId="75911BBE"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3</w:t>
      </w:r>
      <w:r w:rsidRPr="00FA3606">
        <w:rPr>
          <w:sz w:val="22"/>
        </w:rPr>
        <w:t>.3</w:t>
      </w:r>
      <w:r w:rsidRPr="00FA3606">
        <w:rPr>
          <w:rFonts w:hint="eastAsia"/>
          <w:sz w:val="22"/>
        </w:rPr>
        <w:t>服务内容一览表（</w:t>
      </w:r>
      <w:r w:rsidRPr="00FA3606">
        <w:rPr>
          <w:sz w:val="22"/>
        </w:rPr>
        <w:t>工作量清单</w:t>
      </w:r>
      <w:r w:rsidRPr="00FA3606">
        <w:rPr>
          <w:rFonts w:hint="eastAsia"/>
          <w:sz w:val="22"/>
        </w:rPr>
        <w:t>）</w:t>
      </w:r>
      <w:r w:rsidRPr="00FA3606">
        <w:rPr>
          <w:sz w:val="22"/>
        </w:rPr>
        <w:t>说明</w:t>
      </w:r>
    </w:p>
    <w:p w14:paraId="5AE24E5E"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3</w:t>
      </w:r>
      <w:r w:rsidRPr="00FA3606">
        <w:rPr>
          <w:sz w:val="22"/>
        </w:rPr>
        <w:t>.3.1</w:t>
      </w:r>
      <w:r w:rsidRPr="00FA3606">
        <w:rPr>
          <w:rFonts w:hint="eastAsia"/>
          <w:sz w:val="22"/>
        </w:rPr>
        <w:t>服务内容一览表（</w:t>
      </w:r>
      <w:r w:rsidRPr="00FA3606">
        <w:rPr>
          <w:sz w:val="22"/>
        </w:rPr>
        <w:t>工作量清单</w:t>
      </w:r>
      <w:r w:rsidRPr="00FA3606">
        <w:rPr>
          <w:rFonts w:hint="eastAsia"/>
          <w:sz w:val="22"/>
        </w:rPr>
        <w:t>）</w:t>
      </w:r>
      <w:r w:rsidRPr="00FA3606">
        <w:rPr>
          <w:sz w:val="22"/>
        </w:rPr>
        <w:t>应与</w:t>
      </w:r>
      <w:r w:rsidRPr="00FA3606">
        <w:rPr>
          <w:rFonts w:hint="eastAsia"/>
          <w:sz w:val="22"/>
        </w:rPr>
        <w:t>供应商</w:t>
      </w:r>
      <w:r w:rsidRPr="00FA3606">
        <w:rPr>
          <w:sz w:val="22"/>
        </w:rPr>
        <w:t>须知、合同条件、项目质量标准和要求等文件结合起来理解或解释。</w:t>
      </w:r>
    </w:p>
    <w:p w14:paraId="36E56037"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3</w:t>
      </w:r>
      <w:r w:rsidRPr="00FA3606">
        <w:rPr>
          <w:sz w:val="22"/>
        </w:rPr>
        <w:t>.3.2</w:t>
      </w:r>
      <w:r w:rsidRPr="00FA3606">
        <w:rPr>
          <w:sz w:val="22"/>
        </w:rPr>
        <w:t>采购人提供的</w:t>
      </w:r>
      <w:r w:rsidRPr="00FA3606">
        <w:rPr>
          <w:rFonts w:hint="eastAsia"/>
          <w:sz w:val="22"/>
        </w:rPr>
        <w:t>服务内容一览表（</w:t>
      </w:r>
      <w:r w:rsidRPr="00FA3606">
        <w:rPr>
          <w:sz w:val="22"/>
        </w:rPr>
        <w:t>工作量清单</w:t>
      </w:r>
      <w:r w:rsidRPr="00FA3606">
        <w:rPr>
          <w:rFonts w:hint="eastAsia"/>
          <w:sz w:val="22"/>
        </w:rPr>
        <w:t>）</w:t>
      </w:r>
      <w:r w:rsidRPr="00FA3606">
        <w:rPr>
          <w:sz w:val="22"/>
        </w:rPr>
        <w:t>是依照采购需求测算出的主要工作内容，允许</w:t>
      </w:r>
      <w:r w:rsidRPr="00FA3606">
        <w:rPr>
          <w:rFonts w:hint="eastAsia"/>
          <w:sz w:val="22"/>
        </w:rPr>
        <w:t>供应商</w:t>
      </w:r>
      <w:r w:rsidRPr="00FA3606">
        <w:rPr>
          <w:sz w:val="22"/>
        </w:rPr>
        <w:t>对</w:t>
      </w:r>
      <w:r w:rsidRPr="00FA3606">
        <w:rPr>
          <w:rFonts w:hint="eastAsia"/>
          <w:sz w:val="22"/>
        </w:rPr>
        <w:t>服务内容一览表（</w:t>
      </w:r>
      <w:r w:rsidRPr="00FA3606">
        <w:rPr>
          <w:sz w:val="22"/>
        </w:rPr>
        <w:t>工作量清单</w:t>
      </w:r>
      <w:r w:rsidRPr="00FA3606">
        <w:rPr>
          <w:rFonts w:hint="eastAsia"/>
          <w:sz w:val="22"/>
        </w:rPr>
        <w:t>）</w:t>
      </w:r>
      <w:r w:rsidRPr="00FA3606">
        <w:rPr>
          <w:sz w:val="22"/>
        </w:rPr>
        <w:t>内非核心工作内容进行优化设计，并依照优化后的方案进行报价。各</w:t>
      </w:r>
      <w:r w:rsidRPr="00FA3606">
        <w:rPr>
          <w:rFonts w:hint="eastAsia"/>
          <w:sz w:val="22"/>
        </w:rPr>
        <w:t>供应商</w:t>
      </w:r>
      <w:r w:rsidRPr="00FA3606">
        <w:rPr>
          <w:sz w:val="22"/>
        </w:rPr>
        <w:t>应认真了解</w:t>
      </w:r>
      <w:r w:rsidRPr="00FA3606">
        <w:rPr>
          <w:rFonts w:hint="eastAsia"/>
          <w:sz w:val="22"/>
        </w:rPr>
        <w:t>采购</w:t>
      </w:r>
      <w:r w:rsidRPr="00FA3606">
        <w:rPr>
          <w:sz w:val="22"/>
        </w:rPr>
        <w:t>需求，如发现核心工作内容和实际采购需求不一致时，应立即以书面形式通知采购人核查，除非采购人以答疑文件</w:t>
      </w:r>
      <w:r w:rsidRPr="00FA3606">
        <w:rPr>
          <w:rFonts w:hint="eastAsia"/>
          <w:sz w:val="22"/>
        </w:rPr>
        <w:t>、</w:t>
      </w:r>
      <w:r w:rsidRPr="00FA3606">
        <w:rPr>
          <w:sz w:val="22"/>
        </w:rPr>
        <w:t>补充文件</w:t>
      </w:r>
      <w:r w:rsidRPr="00FA3606">
        <w:rPr>
          <w:rFonts w:hint="eastAsia"/>
          <w:sz w:val="22"/>
        </w:rPr>
        <w:t>或磋商过程中实质性内容对磋商文件</w:t>
      </w:r>
      <w:r w:rsidRPr="00FA3606">
        <w:rPr>
          <w:sz w:val="22"/>
        </w:rPr>
        <w:t>予以更正</w:t>
      </w:r>
      <w:r w:rsidRPr="00FA3606">
        <w:rPr>
          <w:rFonts w:hint="eastAsia"/>
          <w:sz w:val="22"/>
        </w:rPr>
        <w:t>，</w:t>
      </w:r>
      <w:r w:rsidRPr="00FA3606">
        <w:rPr>
          <w:sz w:val="22"/>
        </w:rPr>
        <w:t>否则，应以</w:t>
      </w:r>
      <w:r w:rsidRPr="00FA3606">
        <w:rPr>
          <w:rFonts w:hint="eastAsia"/>
          <w:sz w:val="22"/>
        </w:rPr>
        <w:t>服务内容一览表（</w:t>
      </w:r>
      <w:r w:rsidRPr="00FA3606">
        <w:rPr>
          <w:sz w:val="22"/>
        </w:rPr>
        <w:t>工作量清单</w:t>
      </w:r>
      <w:r w:rsidRPr="00FA3606">
        <w:rPr>
          <w:rFonts w:hint="eastAsia"/>
          <w:sz w:val="22"/>
        </w:rPr>
        <w:t>）</w:t>
      </w:r>
      <w:r w:rsidRPr="00FA3606">
        <w:rPr>
          <w:sz w:val="22"/>
        </w:rPr>
        <w:t>为准。</w:t>
      </w:r>
    </w:p>
    <w:p w14:paraId="18A8DF52" w14:textId="77777777" w:rsidR="00183D6C" w:rsidRPr="00FA3606" w:rsidRDefault="00183D6C" w:rsidP="00183D6C">
      <w:pPr>
        <w:adjustRightInd w:val="0"/>
        <w:snapToGrid w:val="0"/>
        <w:ind w:firstLineChars="200" w:firstLine="442"/>
        <w:jc w:val="left"/>
        <w:outlineLvl w:val="2"/>
        <w:rPr>
          <w:b/>
          <w:sz w:val="22"/>
        </w:rPr>
      </w:pPr>
      <w:bookmarkStart w:id="58" w:name="_Toc490037252"/>
      <w:bookmarkStart w:id="59" w:name="_Toc497747039"/>
      <w:bookmarkStart w:id="60" w:name="_Toc123653506"/>
      <w:bookmarkStart w:id="61" w:name="_Toc209957772"/>
      <w:r w:rsidRPr="00FA3606">
        <w:rPr>
          <w:b/>
          <w:sz w:val="22"/>
        </w:rPr>
        <w:t>1</w:t>
      </w:r>
      <w:bookmarkStart w:id="62" w:name="_Toc490037253"/>
      <w:bookmarkEnd w:id="58"/>
      <w:r w:rsidRPr="00FA3606">
        <w:rPr>
          <w:rFonts w:hint="eastAsia"/>
          <w:b/>
          <w:sz w:val="22"/>
        </w:rPr>
        <w:t>4</w:t>
      </w:r>
      <w:r w:rsidRPr="00FA3606">
        <w:rPr>
          <w:rFonts w:hint="eastAsia"/>
          <w:b/>
          <w:sz w:val="22"/>
        </w:rPr>
        <w:t>磋商</w:t>
      </w:r>
      <w:r w:rsidRPr="00FA3606">
        <w:rPr>
          <w:b/>
          <w:sz w:val="22"/>
        </w:rPr>
        <w:t>报价</w:t>
      </w:r>
      <w:bookmarkEnd w:id="62"/>
      <w:r w:rsidRPr="00FA3606">
        <w:rPr>
          <w:b/>
          <w:sz w:val="22"/>
        </w:rPr>
        <w:t>内容</w:t>
      </w:r>
      <w:bookmarkEnd w:id="59"/>
      <w:bookmarkEnd w:id="60"/>
      <w:bookmarkEnd w:id="61"/>
    </w:p>
    <w:p w14:paraId="218C0F41"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4</w:t>
      </w:r>
      <w:r w:rsidRPr="00FA3606">
        <w:rPr>
          <w:sz w:val="22"/>
        </w:rPr>
        <w:t xml:space="preserve">.1 </w:t>
      </w:r>
      <w:r w:rsidRPr="00FA3606">
        <w:rPr>
          <w:sz w:val="22"/>
        </w:rPr>
        <w:t>本项目报价为全费用报价，是履行合同的最终价格，除</w:t>
      </w:r>
      <w:r w:rsidRPr="00FA3606">
        <w:rPr>
          <w:rFonts w:hint="eastAsia"/>
          <w:sz w:val="22"/>
        </w:rPr>
        <w:t>采购</w:t>
      </w:r>
      <w:r w:rsidRPr="00FA3606">
        <w:rPr>
          <w:sz w:val="22"/>
        </w:rPr>
        <w:t>需求中另有说明外，</w:t>
      </w:r>
      <w:r w:rsidRPr="00FA3606">
        <w:rPr>
          <w:rFonts w:hint="eastAsia"/>
          <w:sz w:val="22"/>
        </w:rPr>
        <w:t>磋商</w:t>
      </w:r>
      <w:r w:rsidRPr="00FA3606">
        <w:rPr>
          <w:sz w:val="22"/>
        </w:rPr>
        <w:t>报价（即</w:t>
      </w:r>
      <w:r w:rsidRPr="00FA3606">
        <w:rPr>
          <w:rFonts w:hint="eastAsia"/>
          <w:sz w:val="22"/>
        </w:rPr>
        <w:t>磋商</w:t>
      </w:r>
      <w:r w:rsidRPr="00FA3606">
        <w:rPr>
          <w:sz w:val="22"/>
        </w:rPr>
        <w:t>总价）应包括</w:t>
      </w:r>
      <w:r w:rsidRPr="00FA3606">
        <w:rPr>
          <w:sz w:val="22"/>
          <w:u w:val="single"/>
        </w:rPr>
        <w:t>项目前期调研、数据收集和分析、方案设计、项目研发、</w:t>
      </w:r>
      <w:r w:rsidRPr="00FA3606">
        <w:rPr>
          <w:rFonts w:hint="eastAsia"/>
          <w:sz w:val="22"/>
          <w:u w:val="single"/>
        </w:rPr>
        <w:t>集成实施、系统调试及</w:t>
      </w:r>
      <w:r w:rsidRPr="00FA3606">
        <w:rPr>
          <w:sz w:val="22"/>
          <w:u w:val="single"/>
        </w:rPr>
        <w:t>试运行、验收和评估、操作培训、</w:t>
      </w:r>
      <w:r w:rsidRPr="00FA3606">
        <w:rPr>
          <w:rFonts w:hint="eastAsia"/>
          <w:sz w:val="22"/>
          <w:u w:val="single"/>
        </w:rPr>
        <w:t>售后服务、</w:t>
      </w:r>
      <w:r w:rsidRPr="00FA3606">
        <w:rPr>
          <w:sz w:val="22"/>
          <w:u w:val="single"/>
        </w:rPr>
        <w:t>投入使用</w:t>
      </w:r>
      <w:r w:rsidRPr="00FA3606">
        <w:rPr>
          <w:sz w:val="22"/>
        </w:rPr>
        <w:t>这一系列过程中所包含的所有费用。</w:t>
      </w:r>
    </w:p>
    <w:p w14:paraId="1531E883"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4</w:t>
      </w:r>
      <w:r w:rsidRPr="00FA3606">
        <w:rPr>
          <w:sz w:val="22"/>
        </w:rPr>
        <w:t xml:space="preserve">.2 </w:t>
      </w:r>
      <w:r w:rsidRPr="00FA3606">
        <w:rPr>
          <w:rFonts w:hint="eastAsia"/>
          <w:sz w:val="22"/>
        </w:rPr>
        <w:t>磋商</w:t>
      </w:r>
      <w:r w:rsidRPr="00FA3606">
        <w:rPr>
          <w:sz w:val="22"/>
        </w:rPr>
        <w:t>报价中</w:t>
      </w:r>
      <w:r w:rsidRPr="00FA3606">
        <w:rPr>
          <w:rFonts w:hint="eastAsia"/>
          <w:sz w:val="22"/>
        </w:rPr>
        <w:t>供应商</w:t>
      </w:r>
      <w:r w:rsidRPr="00FA3606">
        <w:rPr>
          <w:sz w:val="22"/>
        </w:rPr>
        <w:t>应考虑本项目可能存在的风险因素。</w:t>
      </w:r>
      <w:r w:rsidRPr="00FA3606">
        <w:rPr>
          <w:rFonts w:hint="eastAsia"/>
          <w:sz w:val="22"/>
        </w:rPr>
        <w:t>磋商</w:t>
      </w:r>
      <w:r w:rsidRPr="00FA3606">
        <w:rPr>
          <w:sz w:val="22"/>
        </w:rPr>
        <w:t>报价应将所有工作内容考虑在内，如有漏项或缺项，均属于</w:t>
      </w:r>
      <w:r w:rsidRPr="00FA3606">
        <w:rPr>
          <w:rFonts w:hint="eastAsia"/>
          <w:sz w:val="22"/>
        </w:rPr>
        <w:t>供应商</w:t>
      </w:r>
      <w:r w:rsidRPr="00FA3606">
        <w:rPr>
          <w:sz w:val="22"/>
        </w:rPr>
        <w:t>的风险</w:t>
      </w:r>
      <w:r w:rsidRPr="00FA3606">
        <w:rPr>
          <w:rFonts w:hint="eastAsia"/>
          <w:sz w:val="22"/>
        </w:rPr>
        <w:t>，其费用视作已分配在磋商报价明细表内单价或总价之中</w:t>
      </w:r>
      <w:r w:rsidRPr="00FA3606">
        <w:rPr>
          <w:sz w:val="22"/>
        </w:rPr>
        <w:t>。</w:t>
      </w:r>
      <w:r w:rsidRPr="00FA3606">
        <w:rPr>
          <w:rFonts w:hint="eastAsia"/>
          <w:sz w:val="22"/>
        </w:rPr>
        <w:t>供应商</w:t>
      </w:r>
      <w:r w:rsidRPr="00FA3606">
        <w:rPr>
          <w:sz w:val="22"/>
        </w:rPr>
        <w:t>应逐项计算并填写单价、合计价和总价。</w:t>
      </w:r>
    </w:p>
    <w:p w14:paraId="36B1B066"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4</w:t>
      </w:r>
      <w:r w:rsidRPr="00FA3606">
        <w:rPr>
          <w:sz w:val="22"/>
        </w:rPr>
        <w:t>.3</w:t>
      </w:r>
      <w:r w:rsidRPr="00FA3606">
        <w:rPr>
          <w:sz w:val="22"/>
        </w:rPr>
        <w:t>在项目实施期内，对于除不可抗力因素之外，人工价格上涨以及可能存在的其它任何风险因素，</w:t>
      </w:r>
      <w:r w:rsidRPr="00FA3606">
        <w:rPr>
          <w:rFonts w:hint="eastAsia"/>
          <w:sz w:val="22"/>
        </w:rPr>
        <w:t>供应商</w:t>
      </w:r>
      <w:r w:rsidRPr="00FA3606">
        <w:rPr>
          <w:sz w:val="22"/>
        </w:rPr>
        <w:t>应自行考虑，在合同履约期内中标价不作调整。</w:t>
      </w:r>
    </w:p>
    <w:p w14:paraId="59C9057B" w14:textId="77777777" w:rsidR="00183D6C" w:rsidRPr="00FA3606" w:rsidRDefault="00183D6C" w:rsidP="00183D6C">
      <w:pPr>
        <w:adjustRightInd w:val="0"/>
        <w:snapToGrid w:val="0"/>
        <w:ind w:firstLineChars="200" w:firstLine="440"/>
        <w:jc w:val="left"/>
        <w:rPr>
          <w:sz w:val="22"/>
        </w:rPr>
      </w:pPr>
      <w:r w:rsidRPr="00FA3606">
        <w:rPr>
          <w:sz w:val="22"/>
        </w:rPr>
        <w:t>1</w:t>
      </w:r>
      <w:r w:rsidRPr="00FA3606">
        <w:rPr>
          <w:rFonts w:hint="eastAsia"/>
          <w:sz w:val="22"/>
        </w:rPr>
        <w:t>4</w:t>
      </w:r>
      <w:r w:rsidRPr="00FA3606">
        <w:rPr>
          <w:sz w:val="22"/>
        </w:rPr>
        <w:t xml:space="preserve">.4 </w:t>
      </w:r>
      <w:r w:rsidRPr="00FA3606">
        <w:rPr>
          <w:rFonts w:hint="eastAsia"/>
          <w:sz w:val="22"/>
        </w:rPr>
        <w:t>供应商</w:t>
      </w:r>
      <w:r w:rsidRPr="00FA3606">
        <w:rPr>
          <w:sz w:val="22"/>
        </w:rPr>
        <w:t>按照</w:t>
      </w:r>
      <w:r w:rsidRPr="00FA3606">
        <w:rPr>
          <w:rFonts w:hint="eastAsia"/>
          <w:sz w:val="22"/>
        </w:rPr>
        <w:t>响应</w:t>
      </w:r>
      <w:r w:rsidRPr="00FA3606">
        <w:rPr>
          <w:sz w:val="22"/>
        </w:rPr>
        <w:t>文件格式中所附的表式完整地填写《</w:t>
      </w:r>
      <w:r w:rsidRPr="00FA3606">
        <w:rPr>
          <w:rFonts w:hint="eastAsia"/>
          <w:sz w:val="22"/>
        </w:rPr>
        <w:t>磋商报价</w:t>
      </w:r>
      <w:r w:rsidRPr="00FA3606">
        <w:rPr>
          <w:sz w:val="22"/>
        </w:rPr>
        <w:t>一览表》及各类</w:t>
      </w:r>
      <w:r w:rsidRPr="00FA3606">
        <w:rPr>
          <w:rFonts w:hint="eastAsia"/>
          <w:sz w:val="22"/>
        </w:rPr>
        <w:t>磋商</w:t>
      </w:r>
      <w:r w:rsidRPr="00FA3606">
        <w:rPr>
          <w:sz w:val="22"/>
        </w:rPr>
        <w:t>报价明细表，说明其拟提供服务的内容、数量、价格、时间、价格构成等。</w:t>
      </w:r>
    </w:p>
    <w:p w14:paraId="0FE42404" w14:textId="77777777" w:rsidR="00183D6C" w:rsidRPr="00FA3606" w:rsidRDefault="00183D6C" w:rsidP="00183D6C">
      <w:pPr>
        <w:adjustRightInd w:val="0"/>
        <w:snapToGrid w:val="0"/>
        <w:ind w:firstLineChars="200" w:firstLine="442"/>
        <w:jc w:val="left"/>
        <w:outlineLvl w:val="2"/>
        <w:rPr>
          <w:b/>
          <w:sz w:val="22"/>
        </w:rPr>
      </w:pPr>
      <w:bookmarkStart w:id="63" w:name="_Toc123653507"/>
      <w:bookmarkStart w:id="64" w:name="_Toc209957773"/>
      <w:r w:rsidRPr="00FA3606">
        <w:rPr>
          <w:b/>
          <w:sz w:val="22"/>
        </w:rPr>
        <w:lastRenderedPageBreak/>
        <w:t>1</w:t>
      </w:r>
      <w:r w:rsidRPr="00FA3606">
        <w:rPr>
          <w:rFonts w:hint="eastAsia"/>
          <w:b/>
          <w:sz w:val="22"/>
        </w:rPr>
        <w:t>5</w:t>
      </w:r>
      <w:r w:rsidRPr="00FA3606">
        <w:rPr>
          <w:rFonts w:hint="eastAsia"/>
          <w:b/>
          <w:sz w:val="22"/>
        </w:rPr>
        <w:t>磋商</w:t>
      </w:r>
      <w:r w:rsidRPr="00FA3606">
        <w:rPr>
          <w:b/>
          <w:sz w:val="22"/>
        </w:rPr>
        <w:t>报价控制性条款</w:t>
      </w:r>
      <w:bookmarkEnd w:id="57"/>
      <w:bookmarkEnd w:id="63"/>
      <w:bookmarkEnd w:id="64"/>
    </w:p>
    <w:p w14:paraId="3E46693F" w14:textId="77777777" w:rsidR="00183D6C" w:rsidRPr="00FA3606" w:rsidRDefault="00183D6C" w:rsidP="00183D6C">
      <w:pPr>
        <w:adjustRightInd w:val="0"/>
        <w:snapToGrid w:val="0"/>
        <w:ind w:firstLineChars="192" w:firstLine="422"/>
        <w:jc w:val="left"/>
        <w:rPr>
          <w:sz w:val="22"/>
        </w:rPr>
      </w:pPr>
      <w:r w:rsidRPr="00FA3606">
        <w:rPr>
          <w:sz w:val="22"/>
        </w:rPr>
        <w:t>1</w:t>
      </w:r>
      <w:r w:rsidRPr="00FA3606">
        <w:rPr>
          <w:rFonts w:hint="eastAsia"/>
          <w:sz w:val="22"/>
        </w:rPr>
        <w:t>5</w:t>
      </w:r>
      <w:r w:rsidRPr="00FA3606">
        <w:rPr>
          <w:sz w:val="22"/>
        </w:rPr>
        <w:t xml:space="preserve">.1 </w:t>
      </w:r>
      <w:r w:rsidRPr="00FA3606">
        <w:rPr>
          <w:rFonts w:hint="eastAsia"/>
          <w:sz w:val="22"/>
        </w:rPr>
        <w:t>磋商最后</w:t>
      </w:r>
      <w:r w:rsidRPr="00FA3606">
        <w:rPr>
          <w:sz w:val="22"/>
        </w:rPr>
        <w:t>报价不得超过公布的预算金额</w:t>
      </w:r>
      <w:r w:rsidRPr="00FA3606">
        <w:rPr>
          <w:rFonts w:hint="eastAsia"/>
          <w:sz w:val="22"/>
        </w:rPr>
        <w:t>或最高限价</w:t>
      </w:r>
      <w:r w:rsidRPr="00FA3606">
        <w:rPr>
          <w:sz w:val="22"/>
        </w:rPr>
        <w:t>，其中各年度或各分项报价（如有要求）均不得超过对应的预算金额</w:t>
      </w:r>
      <w:r w:rsidRPr="00FA3606">
        <w:rPr>
          <w:rFonts w:hint="eastAsia"/>
          <w:sz w:val="22"/>
        </w:rPr>
        <w:t>或最高限价</w:t>
      </w:r>
      <w:r w:rsidRPr="00FA3606">
        <w:rPr>
          <w:sz w:val="22"/>
        </w:rPr>
        <w:t>。</w:t>
      </w:r>
    </w:p>
    <w:p w14:paraId="2E406DC7" w14:textId="77777777" w:rsidR="00183D6C" w:rsidRPr="00FA3606" w:rsidRDefault="00183D6C" w:rsidP="00183D6C">
      <w:pPr>
        <w:adjustRightInd w:val="0"/>
        <w:snapToGrid w:val="0"/>
        <w:ind w:firstLineChars="192" w:firstLine="422"/>
        <w:jc w:val="left"/>
        <w:rPr>
          <w:sz w:val="22"/>
        </w:rPr>
      </w:pPr>
      <w:r w:rsidRPr="00FA3606">
        <w:rPr>
          <w:sz w:val="22"/>
        </w:rPr>
        <w:t>1</w:t>
      </w:r>
      <w:r w:rsidRPr="00FA3606">
        <w:rPr>
          <w:rFonts w:hint="eastAsia"/>
          <w:sz w:val="22"/>
        </w:rPr>
        <w:t>5</w:t>
      </w:r>
      <w:r w:rsidRPr="00FA3606">
        <w:rPr>
          <w:sz w:val="22"/>
        </w:rPr>
        <w:t xml:space="preserve">.2 </w:t>
      </w:r>
      <w:r w:rsidRPr="00FA3606">
        <w:rPr>
          <w:sz w:val="22"/>
        </w:rPr>
        <w:t>本项目只允许有一个报价，任何有选择的报价将不予接受。</w:t>
      </w:r>
    </w:p>
    <w:p w14:paraId="78C0479A" w14:textId="77777777" w:rsidR="00183D6C" w:rsidRPr="00FA3606" w:rsidRDefault="00183D6C" w:rsidP="00183D6C">
      <w:pPr>
        <w:adjustRightInd w:val="0"/>
        <w:snapToGrid w:val="0"/>
        <w:ind w:firstLineChars="192" w:firstLine="422"/>
        <w:jc w:val="left"/>
        <w:rPr>
          <w:sz w:val="22"/>
        </w:rPr>
      </w:pPr>
      <w:r w:rsidRPr="00FA3606">
        <w:rPr>
          <w:sz w:val="22"/>
        </w:rPr>
        <w:t>1</w:t>
      </w:r>
      <w:r w:rsidRPr="00FA3606">
        <w:rPr>
          <w:rFonts w:hint="eastAsia"/>
          <w:sz w:val="22"/>
        </w:rPr>
        <w:t>5</w:t>
      </w:r>
      <w:r w:rsidRPr="00FA3606">
        <w:rPr>
          <w:sz w:val="22"/>
        </w:rPr>
        <w:t xml:space="preserve">.3 </w:t>
      </w:r>
      <w:r w:rsidRPr="00FA3606">
        <w:rPr>
          <w:rFonts w:hint="eastAsia"/>
          <w:sz w:val="22"/>
        </w:rPr>
        <w:t>供应商</w:t>
      </w:r>
      <w:r w:rsidRPr="00FA3606">
        <w:rPr>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0387D6C2" w14:textId="77777777" w:rsidR="00183D6C" w:rsidRPr="00FA3606" w:rsidRDefault="00183D6C" w:rsidP="00183D6C">
      <w:pPr>
        <w:adjustRightInd w:val="0"/>
        <w:snapToGrid w:val="0"/>
        <w:ind w:firstLineChars="192" w:firstLine="424"/>
        <w:jc w:val="left"/>
        <w:rPr>
          <w:sz w:val="22"/>
        </w:rPr>
      </w:pPr>
      <w:r w:rsidRPr="00FA3606">
        <w:rPr>
          <w:rFonts w:hAnsi="宋体"/>
          <w:b/>
          <w:bCs/>
          <w:kern w:val="0"/>
          <w:sz w:val="22"/>
        </w:rPr>
        <w:t>★</w:t>
      </w:r>
      <w:r w:rsidRPr="00FA3606">
        <w:rPr>
          <w:sz w:val="22"/>
        </w:rPr>
        <w:t>1</w:t>
      </w:r>
      <w:r w:rsidRPr="00FA3606">
        <w:rPr>
          <w:rFonts w:hint="eastAsia"/>
          <w:sz w:val="22"/>
        </w:rPr>
        <w:t>5</w:t>
      </w:r>
      <w:r w:rsidRPr="00FA3606">
        <w:rPr>
          <w:sz w:val="22"/>
        </w:rPr>
        <w:t xml:space="preserve">.4 </w:t>
      </w:r>
      <w:r w:rsidRPr="00FA3606">
        <w:rPr>
          <w:sz w:val="22"/>
        </w:rPr>
        <w:t>经</w:t>
      </w:r>
      <w:r w:rsidRPr="00FA3606">
        <w:rPr>
          <w:rFonts w:hint="eastAsia"/>
          <w:sz w:val="22"/>
        </w:rPr>
        <w:t>磋商小组</w:t>
      </w:r>
      <w:r w:rsidRPr="00FA3606">
        <w:rPr>
          <w:sz w:val="22"/>
        </w:rPr>
        <w:t>审定，</w:t>
      </w:r>
      <w:r w:rsidRPr="00FA3606">
        <w:rPr>
          <w:rFonts w:hint="eastAsia"/>
          <w:sz w:val="22"/>
        </w:rPr>
        <w:t>磋商</w:t>
      </w:r>
      <w:r w:rsidRPr="00FA3606">
        <w:rPr>
          <w:sz w:val="22"/>
        </w:rPr>
        <w:t>报价存在下列情形之一的，该</w:t>
      </w:r>
      <w:r w:rsidRPr="00FA3606">
        <w:rPr>
          <w:rFonts w:hint="eastAsia"/>
          <w:sz w:val="22"/>
        </w:rPr>
        <w:t>响应</w:t>
      </w:r>
      <w:r w:rsidRPr="00FA3606">
        <w:rPr>
          <w:sz w:val="22"/>
        </w:rPr>
        <w:t>文件作无效处理：</w:t>
      </w:r>
    </w:p>
    <w:p w14:paraId="0D46950A" w14:textId="77777777" w:rsidR="00183D6C" w:rsidRPr="00FA3606" w:rsidRDefault="00183D6C" w:rsidP="00183D6C">
      <w:pPr>
        <w:adjustRightInd w:val="0"/>
        <w:snapToGrid w:val="0"/>
        <w:ind w:firstLineChars="192" w:firstLine="422"/>
        <w:jc w:val="left"/>
        <w:rPr>
          <w:sz w:val="22"/>
        </w:rPr>
      </w:pPr>
      <w:r w:rsidRPr="00FA3606">
        <w:rPr>
          <w:sz w:val="22"/>
        </w:rPr>
        <w:t>1</w:t>
      </w:r>
      <w:r w:rsidRPr="00FA3606">
        <w:rPr>
          <w:rFonts w:hint="eastAsia"/>
          <w:sz w:val="22"/>
        </w:rPr>
        <w:t>5</w:t>
      </w:r>
      <w:r w:rsidRPr="00FA3606">
        <w:rPr>
          <w:sz w:val="22"/>
        </w:rPr>
        <w:t xml:space="preserve">.4.1 </w:t>
      </w:r>
      <w:r w:rsidRPr="00FA3606">
        <w:rPr>
          <w:rFonts w:hint="eastAsia"/>
          <w:sz w:val="22"/>
        </w:rPr>
        <w:t>磋商最后</w:t>
      </w:r>
      <w:r w:rsidRPr="00FA3606">
        <w:rPr>
          <w:sz w:val="22"/>
        </w:rPr>
        <w:t>报价和技术方案明显不相符的；</w:t>
      </w:r>
    </w:p>
    <w:p w14:paraId="67D05BD3" w14:textId="77777777" w:rsidR="00183D6C" w:rsidRPr="00FA3606" w:rsidRDefault="00183D6C" w:rsidP="00183D6C">
      <w:pPr>
        <w:adjustRightInd w:val="0"/>
        <w:snapToGrid w:val="0"/>
        <w:ind w:firstLineChars="192" w:firstLine="422"/>
        <w:jc w:val="left"/>
        <w:rPr>
          <w:sz w:val="22"/>
        </w:rPr>
      </w:pPr>
      <w:r w:rsidRPr="00FA3606">
        <w:rPr>
          <w:sz w:val="22"/>
        </w:rPr>
        <w:t>1</w:t>
      </w:r>
      <w:r w:rsidRPr="00FA3606">
        <w:rPr>
          <w:rFonts w:hint="eastAsia"/>
          <w:sz w:val="22"/>
        </w:rPr>
        <w:t>5</w:t>
      </w:r>
      <w:r w:rsidRPr="00FA3606">
        <w:rPr>
          <w:sz w:val="22"/>
        </w:rPr>
        <w:t xml:space="preserve">.4.2 </w:t>
      </w:r>
      <w:r w:rsidRPr="00FA3606">
        <w:rPr>
          <w:rFonts w:hint="eastAsia"/>
          <w:sz w:val="22"/>
        </w:rPr>
        <w:t>磋商最后</w:t>
      </w:r>
      <w:r w:rsidRPr="00FA3606">
        <w:rPr>
          <w:sz w:val="22"/>
        </w:rPr>
        <w:t>报价</w:t>
      </w:r>
      <w:r w:rsidRPr="00FA3606">
        <w:rPr>
          <w:rFonts w:hint="eastAsia"/>
          <w:sz w:val="22"/>
        </w:rPr>
        <w:t>中</w:t>
      </w:r>
      <w:r w:rsidRPr="00FA3606">
        <w:rPr>
          <w:sz w:val="22"/>
        </w:rPr>
        <w:t>缩减</w:t>
      </w:r>
      <w:r w:rsidRPr="00FA3606">
        <w:rPr>
          <w:rFonts w:hint="eastAsia"/>
          <w:sz w:val="22"/>
        </w:rPr>
        <w:t>磋商小组最终确定的</w:t>
      </w:r>
      <w:r w:rsidRPr="00FA3606">
        <w:rPr>
          <w:sz w:val="22"/>
        </w:rPr>
        <w:t>服务内容的；</w:t>
      </w:r>
    </w:p>
    <w:p w14:paraId="3F5F9A86" w14:textId="77777777" w:rsidR="00183D6C" w:rsidRPr="00FA3606" w:rsidRDefault="00183D6C" w:rsidP="00183D6C">
      <w:pPr>
        <w:ind w:firstLine="420"/>
        <w:rPr>
          <w:rFonts w:asciiTheme="minorHAnsi" w:eastAsiaTheme="minorEastAsia" w:hAnsiTheme="minorHAnsi"/>
          <w:kern w:val="0"/>
          <w:sz w:val="20"/>
          <w:szCs w:val="20"/>
        </w:rPr>
      </w:pPr>
    </w:p>
    <w:p w14:paraId="51B7DD99" w14:textId="77777777" w:rsidR="00183D6C" w:rsidRPr="00FA3606" w:rsidRDefault="00183D6C" w:rsidP="00183D6C">
      <w:pPr>
        <w:adjustRightInd w:val="0"/>
        <w:snapToGrid w:val="0"/>
        <w:jc w:val="center"/>
        <w:outlineLvl w:val="1"/>
        <w:rPr>
          <w:rFonts w:eastAsia="黑体"/>
          <w:sz w:val="30"/>
          <w:szCs w:val="30"/>
        </w:rPr>
      </w:pPr>
      <w:bookmarkStart w:id="65" w:name="_Toc123653508"/>
      <w:bookmarkStart w:id="66" w:name="_Toc209957774"/>
      <w:bookmarkStart w:id="67" w:name="_Toc497211613"/>
      <w:bookmarkStart w:id="68" w:name="_Toc486947670"/>
      <w:bookmarkStart w:id="69" w:name="_Toc481849902"/>
      <w:bookmarkStart w:id="70" w:name="_Toc486604818"/>
      <w:r w:rsidRPr="00FA3606">
        <w:rPr>
          <w:rFonts w:eastAsia="黑体"/>
          <w:sz w:val="30"/>
          <w:szCs w:val="30"/>
        </w:rPr>
        <w:t>五、政府采购政策</w:t>
      </w:r>
      <w:bookmarkEnd w:id="65"/>
      <w:bookmarkEnd w:id="66"/>
      <w:bookmarkEnd w:id="67"/>
      <w:bookmarkEnd w:id="68"/>
    </w:p>
    <w:p w14:paraId="15BD0509" w14:textId="77777777" w:rsidR="00183D6C" w:rsidRPr="00FA3606" w:rsidRDefault="00183D6C" w:rsidP="00183D6C">
      <w:pPr>
        <w:adjustRightInd w:val="0"/>
        <w:snapToGrid w:val="0"/>
        <w:ind w:firstLineChars="200" w:firstLine="442"/>
        <w:outlineLvl w:val="2"/>
        <w:rPr>
          <w:b/>
          <w:sz w:val="22"/>
        </w:rPr>
      </w:pPr>
      <w:bookmarkStart w:id="71" w:name="_Toc535412969"/>
      <w:bookmarkStart w:id="72" w:name="_Toc209957775"/>
      <w:bookmarkStart w:id="73" w:name="_Toc123653509"/>
      <w:bookmarkStart w:id="74" w:name="_Toc1996365"/>
      <w:bookmarkStart w:id="75" w:name="_Toc497211267"/>
      <w:bookmarkStart w:id="76" w:name="_Toc24401"/>
      <w:bookmarkStart w:id="77" w:name="_Toc486604821"/>
      <w:bookmarkStart w:id="78" w:name="_Toc3750"/>
      <w:bookmarkStart w:id="79" w:name="_Toc481849905"/>
      <w:bookmarkStart w:id="80" w:name="_Toc1996366"/>
      <w:bookmarkStart w:id="81" w:name="_Toc486604822"/>
      <w:bookmarkStart w:id="82" w:name="_Toc481849906"/>
      <w:bookmarkStart w:id="83" w:name="_Toc9591"/>
      <w:bookmarkStart w:id="84" w:name="_Toc25173"/>
      <w:bookmarkEnd w:id="69"/>
      <w:bookmarkEnd w:id="70"/>
      <w:r w:rsidRPr="00FA3606">
        <w:rPr>
          <w:b/>
          <w:sz w:val="22"/>
        </w:rPr>
        <w:t>1</w:t>
      </w:r>
      <w:r w:rsidRPr="00FA3606">
        <w:rPr>
          <w:rFonts w:hint="eastAsia"/>
          <w:b/>
          <w:sz w:val="22"/>
        </w:rPr>
        <w:t>6</w:t>
      </w:r>
      <w:r w:rsidRPr="00FA3606">
        <w:rPr>
          <w:b/>
          <w:sz w:val="22"/>
        </w:rPr>
        <w:t>节能产品政府采购</w:t>
      </w:r>
      <w:bookmarkEnd w:id="71"/>
      <w:bookmarkEnd w:id="72"/>
      <w:bookmarkEnd w:id="73"/>
    </w:p>
    <w:p w14:paraId="0F76E491" w14:textId="77777777" w:rsidR="00183D6C" w:rsidRPr="00FA3606" w:rsidRDefault="00183D6C" w:rsidP="00183D6C">
      <w:pPr>
        <w:adjustRightInd w:val="0"/>
        <w:snapToGrid w:val="0"/>
        <w:ind w:firstLineChars="200" w:firstLine="440"/>
        <w:rPr>
          <w:sz w:val="22"/>
        </w:rPr>
      </w:pPr>
      <w:r w:rsidRPr="00FA3606">
        <w:rPr>
          <w:sz w:val="22"/>
        </w:rPr>
        <w:t>1</w:t>
      </w:r>
      <w:r w:rsidRPr="00FA3606">
        <w:rPr>
          <w:rFonts w:hint="eastAsia"/>
          <w:sz w:val="22"/>
        </w:rPr>
        <w:t>6</w:t>
      </w:r>
      <w:r w:rsidRPr="00FA3606">
        <w:rPr>
          <w:sz w:val="22"/>
        </w:rPr>
        <w:t xml:space="preserve">.1 </w:t>
      </w:r>
      <w:r w:rsidRPr="00FA3606">
        <w:rPr>
          <w:sz w:val="22"/>
        </w:rPr>
        <w:t>按照财政部、发改委发布的《关于印发〈节能产品政府采购实施意见〉的通知》（财库</w:t>
      </w:r>
      <w:r w:rsidRPr="00FA3606">
        <w:rPr>
          <w:sz w:val="22"/>
        </w:rPr>
        <w:t>[2004]185</w:t>
      </w:r>
      <w:r w:rsidRPr="00FA3606">
        <w:rPr>
          <w:sz w:val="22"/>
        </w:rPr>
        <w:t>号）和《财政部发展改革委生态环境部市场监管总局关于调整优化节能产品、环境标志产品政府采购执行机制的通知》（财库〔</w:t>
      </w:r>
      <w:r w:rsidRPr="00FA3606">
        <w:rPr>
          <w:sz w:val="22"/>
        </w:rPr>
        <w:t>2019</w:t>
      </w:r>
      <w:r w:rsidRPr="00FA3606">
        <w:rPr>
          <w:sz w:val="22"/>
        </w:rPr>
        <w:t>〕</w:t>
      </w:r>
      <w:r w:rsidRPr="00FA3606">
        <w:rPr>
          <w:sz w:val="22"/>
        </w:rPr>
        <w:t>9</w:t>
      </w:r>
      <w:r w:rsidRPr="00FA3606">
        <w:rPr>
          <w:sz w:val="22"/>
        </w:rPr>
        <w:t>号）的要求，采购人采购的产品属于</w:t>
      </w:r>
      <w:r w:rsidRPr="00FA3606">
        <w:rPr>
          <w:sz w:val="22"/>
        </w:rPr>
        <w:t>“</w:t>
      </w:r>
      <w:r w:rsidRPr="00FA3606">
        <w:rPr>
          <w:sz w:val="22"/>
        </w:rPr>
        <w:t>节能产品品目清单</w:t>
      </w:r>
      <w:r w:rsidRPr="00FA3606">
        <w:rPr>
          <w:sz w:val="22"/>
        </w:rPr>
        <w:t>”</w:t>
      </w:r>
      <w:r w:rsidRPr="00FA3606">
        <w:rPr>
          <w:sz w:val="22"/>
        </w:rPr>
        <w:t>中的，在技术、服务等指标同等条件下，应当优先采购节能产品。采购人需购买的材料产品属于政府强制采购节能产品品目的，供应商必须选用节能产品。</w:t>
      </w:r>
    </w:p>
    <w:p w14:paraId="5F2B4E4A" w14:textId="77777777" w:rsidR="00183D6C" w:rsidRPr="00FA3606" w:rsidRDefault="00183D6C" w:rsidP="00183D6C">
      <w:pPr>
        <w:adjustRightInd w:val="0"/>
        <w:snapToGrid w:val="0"/>
        <w:ind w:firstLineChars="200" w:firstLine="440"/>
        <w:rPr>
          <w:sz w:val="22"/>
        </w:rPr>
      </w:pPr>
      <w:r w:rsidRPr="00FA3606">
        <w:rPr>
          <w:sz w:val="22"/>
        </w:rPr>
        <w:t>1</w:t>
      </w:r>
      <w:r w:rsidRPr="00FA3606">
        <w:rPr>
          <w:rFonts w:hint="eastAsia"/>
          <w:sz w:val="22"/>
        </w:rPr>
        <w:t>6</w:t>
      </w:r>
      <w:r w:rsidRPr="00FA3606">
        <w:rPr>
          <w:sz w:val="22"/>
        </w:rPr>
        <w:t>.2</w:t>
      </w:r>
      <w:r w:rsidRPr="00FA3606">
        <w:rPr>
          <w:rFonts w:hint="eastAsia"/>
          <w:sz w:val="22"/>
        </w:rPr>
        <w:t>供应商如选用节能产品的，则应在响应文件中提供国家确定的认证机构出具的、处于有效期之内的节能产品的认证证书；反之，该产品在评审时不被认定为节能产品。</w:t>
      </w:r>
    </w:p>
    <w:p w14:paraId="1B674EE4" w14:textId="77777777" w:rsidR="00183D6C" w:rsidRPr="00FA3606" w:rsidRDefault="00183D6C" w:rsidP="00183D6C">
      <w:pPr>
        <w:adjustRightInd w:val="0"/>
        <w:snapToGrid w:val="0"/>
        <w:ind w:firstLineChars="200" w:firstLine="442"/>
        <w:outlineLvl w:val="2"/>
        <w:rPr>
          <w:b/>
          <w:sz w:val="22"/>
        </w:rPr>
      </w:pPr>
      <w:bookmarkStart w:id="85" w:name="_Toc497211268"/>
      <w:bookmarkStart w:id="86" w:name="_Toc123653510"/>
      <w:bookmarkStart w:id="87" w:name="_Toc209957776"/>
      <w:bookmarkStart w:id="88" w:name="_Toc535412970"/>
      <w:r w:rsidRPr="00FA3606">
        <w:rPr>
          <w:b/>
          <w:sz w:val="22"/>
        </w:rPr>
        <w:t>1</w:t>
      </w:r>
      <w:r w:rsidRPr="00FA3606">
        <w:rPr>
          <w:rFonts w:hint="eastAsia"/>
          <w:b/>
          <w:sz w:val="22"/>
        </w:rPr>
        <w:t>7</w:t>
      </w:r>
      <w:r w:rsidRPr="00FA3606">
        <w:rPr>
          <w:b/>
          <w:sz w:val="22"/>
        </w:rPr>
        <w:t>环境标志产品政府采购</w:t>
      </w:r>
      <w:bookmarkEnd w:id="85"/>
      <w:bookmarkEnd w:id="86"/>
      <w:bookmarkEnd w:id="87"/>
      <w:bookmarkEnd w:id="88"/>
    </w:p>
    <w:p w14:paraId="654A4AC8" w14:textId="77777777" w:rsidR="00183D6C" w:rsidRPr="00FA3606" w:rsidRDefault="00183D6C" w:rsidP="00183D6C">
      <w:pPr>
        <w:adjustRightInd w:val="0"/>
        <w:snapToGrid w:val="0"/>
        <w:ind w:firstLineChars="200" w:firstLine="440"/>
        <w:rPr>
          <w:sz w:val="22"/>
        </w:rPr>
      </w:pPr>
      <w:r w:rsidRPr="00FA3606">
        <w:rPr>
          <w:sz w:val="22"/>
        </w:rPr>
        <w:t>1</w:t>
      </w:r>
      <w:r w:rsidRPr="00FA3606">
        <w:rPr>
          <w:rFonts w:hint="eastAsia"/>
          <w:sz w:val="22"/>
        </w:rPr>
        <w:t>7</w:t>
      </w:r>
      <w:r w:rsidRPr="00FA3606">
        <w:rPr>
          <w:sz w:val="22"/>
        </w:rPr>
        <w:t xml:space="preserve">.1 </w:t>
      </w:r>
      <w:r w:rsidRPr="00FA3606">
        <w:rPr>
          <w:sz w:val="22"/>
        </w:rPr>
        <w:t>按照财政部、环保总局联合印发的《关于环境标志产品政府采购实施的意见》（财库</w:t>
      </w:r>
      <w:r w:rsidRPr="00FA3606">
        <w:rPr>
          <w:sz w:val="22"/>
        </w:rPr>
        <w:t>[2006]90</w:t>
      </w:r>
      <w:r w:rsidRPr="00FA3606">
        <w:rPr>
          <w:sz w:val="22"/>
        </w:rPr>
        <w:t>号）和《财政部发展改革委生态环境部市场监管总局关于调整优化节能产品、环境标志产品政府采购执行机制的通知》（财库〔</w:t>
      </w:r>
      <w:r w:rsidRPr="00FA3606">
        <w:rPr>
          <w:sz w:val="22"/>
        </w:rPr>
        <w:t>2019</w:t>
      </w:r>
      <w:r w:rsidRPr="00FA3606">
        <w:rPr>
          <w:sz w:val="22"/>
        </w:rPr>
        <w:t>〕</w:t>
      </w:r>
      <w:r w:rsidRPr="00FA3606">
        <w:rPr>
          <w:sz w:val="22"/>
        </w:rPr>
        <w:t>9</w:t>
      </w:r>
      <w:r w:rsidRPr="00FA3606">
        <w:rPr>
          <w:sz w:val="22"/>
        </w:rPr>
        <w:t>号）的要求，采购人采购的产品属于</w:t>
      </w:r>
      <w:r w:rsidRPr="00FA3606">
        <w:rPr>
          <w:sz w:val="22"/>
        </w:rPr>
        <w:t>“</w:t>
      </w:r>
      <w:r w:rsidRPr="00FA3606">
        <w:rPr>
          <w:sz w:val="22"/>
        </w:rPr>
        <w:t>环境标志产品品目清单</w:t>
      </w:r>
      <w:r w:rsidRPr="00FA3606">
        <w:rPr>
          <w:sz w:val="22"/>
        </w:rPr>
        <w:t>”</w:t>
      </w:r>
      <w:r w:rsidRPr="00FA3606">
        <w:rPr>
          <w:sz w:val="22"/>
        </w:rPr>
        <w:t>中的，在性能、技术、服务等指标同等条件下，应当优先采购环境标志产品。</w:t>
      </w:r>
    </w:p>
    <w:p w14:paraId="6E23BF35" w14:textId="77777777" w:rsidR="00183D6C" w:rsidRPr="00FA3606" w:rsidRDefault="00183D6C" w:rsidP="00183D6C">
      <w:pPr>
        <w:adjustRightInd w:val="0"/>
        <w:snapToGrid w:val="0"/>
        <w:ind w:firstLineChars="200" w:firstLine="440"/>
        <w:rPr>
          <w:sz w:val="22"/>
        </w:rPr>
      </w:pPr>
      <w:r w:rsidRPr="00FA3606">
        <w:rPr>
          <w:sz w:val="22"/>
        </w:rPr>
        <w:t>1</w:t>
      </w:r>
      <w:r w:rsidRPr="00FA3606">
        <w:rPr>
          <w:rFonts w:hint="eastAsia"/>
          <w:sz w:val="22"/>
        </w:rPr>
        <w:t>7</w:t>
      </w:r>
      <w:r w:rsidRPr="00FA3606">
        <w:rPr>
          <w:sz w:val="22"/>
        </w:rPr>
        <w:t>.2</w:t>
      </w:r>
      <w:r w:rsidRPr="00FA3606">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14:paraId="6C6B4B50" w14:textId="77777777" w:rsidR="00183D6C" w:rsidRPr="00FA3606" w:rsidRDefault="00183D6C" w:rsidP="00183D6C">
      <w:pPr>
        <w:adjustRightInd w:val="0"/>
        <w:snapToGrid w:val="0"/>
        <w:ind w:firstLineChars="200" w:firstLine="442"/>
        <w:outlineLvl w:val="2"/>
        <w:rPr>
          <w:b/>
          <w:sz w:val="22"/>
        </w:rPr>
      </w:pPr>
      <w:bookmarkStart w:id="89" w:name="_Toc209957777"/>
      <w:bookmarkStart w:id="90" w:name="_Toc123653511"/>
      <w:bookmarkEnd w:id="74"/>
      <w:bookmarkEnd w:id="75"/>
      <w:r w:rsidRPr="00FA3606">
        <w:rPr>
          <w:rFonts w:hint="eastAsia"/>
          <w:b/>
          <w:sz w:val="22"/>
        </w:rPr>
        <w:t>18</w:t>
      </w:r>
      <w:r w:rsidRPr="00FA3606">
        <w:rPr>
          <w:b/>
          <w:sz w:val="22"/>
        </w:rPr>
        <w:t>促进中小企业发展</w:t>
      </w:r>
      <w:bookmarkEnd w:id="76"/>
      <w:bookmarkEnd w:id="77"/>
      <w:bookmarkEnd w:id="78"/>
      <w:bookmarkEnd w:id="79"/>
      <w:bookmarkEnd w:id="80"/>
      <w:bookmarkEnd w:id="89"/>
      <w:bookmarkEnd w:id="90"/>
    </w:p>
    <w:p w14:paraId="6B352E07" w14:textId="77777777" w:rsidR="00183D6C" w:rsidRPr="00FA3606" w:rsidRDefault="00183D6C" w:rsidP="00183D6C">
      <w:pPr>
        <w:tabs>
          <w:tab w:val="left" w:pos="3060"/>
        </w:tabs>
        <w:adjustRightInd w:val="0"/>
        <w:snapToGrid w:val="0"/>
        <w:ind w:firstLineChars="200" w:firstLine="440"/>
        <w:rPr>
          <w:sz w:val="22"/>
        </w:rPr>
      </w:pPr>
      <w:bookmarkStart w:id="91" w:name="_Toc123653512"/>
      <w:bookmarkStart w:id="92" w:name="_Toc25538"/>
      <w:bookmarkStart w:id="93" w:name="_Toc29310"/>
      <w:bookmarkEnd w:id="81"/>
      <w:bookmarkEnd w:id="82"/>
      <w:bookmarkEnd w:id="83"/>
      <w:bookmarkEnd w:id="84"/>
      <w:r w:rsidRPr="00FA3606">
        <w:rPr>
          <w:rFonts w:hint="eastAsia"/>
          <w:sz w:val="22"/>
        </w:rPr>
        <w:t>18</w:t>
      </w:r>
      <w:r w:rsidRPr="00FA3606">
        <w:rPr>
          <w:bCs/>
          <w:sz w:val="22"/>
        </w:rPr>
        <w:t>.1</w:t>
      </w:r>
      <w:r w:rsidRPr="00FA3606">
        <w:rPr>
          <w:rFonts w:hint="eastAsia"/>
          <w:sz w:val="22"/>
        </w:rPr>
        <w:t>小型、微型</w:t>
      </w:r>
      <w:r w:rsidRPr="00FA3606">
        <w:rPr>
          <w:sz w:val="22"/>
        </w:rPr>
        <w:t>企业的划定按照《中小企业划型标准规定》（工信部联企业【</w:t>
      </w:r>
      <w:r w:rsidRPr="00FA3606">
        <w:rPr>
          <w:sz w:val="22"/>
        </w:rPr>
        <w:t>2011</w:t>
      </w:r>
      <w:r w:rsidRPr="00FA3606">
        <w:rPr>
          <w:sz w:val="22"/>
        </w:rPr>
        <w:t>】</w:t>
      </w:r>
      <w:r w:rsidRPr="00FA3606">
        <w:rPr>
          <w:sz w:val="22"/>
        </w:rPr>
        <w:t>300</w:t>
      </w:r>
      <w:r w:rsidRPr="00FA3606">
        <w:rPr>
          <w:sz w:val="22"/>
        </w:rPr>
        <w:t>号）执行，参加</w:t>
      </w:r>
      <w:r w:rsidRPr="00FA3606">
        <w:rPr>
          <w:rFonts w:hint="eastAsia"/>
          <w:sz w:val="22"/>
        </w:rPr>
        <w:t>磋商</w:t>
      </w:r>
      <w:r w:rsidRPr="00FA3606">
        <w:rPr>
          <w:sz w:val="22"/>
        </w:rPr>
        <w:t>的</w:t>
      </w:r>
      <w:r w:rsidRPr="00FA3606">
        <w:rPr>
          <w:rFonts w:hint="eastAsia"/>
          <w:sz w:val="22"/>
        </w:rPr>
        <w:t>小型、微型</w:t>
      </w:r>
      <w:r w:rsidRPr="00FA3606">
        <w:rPr>
          <w:sz w:val="22"/>
        </w:rPr>
        <w:t>企业应当提供《中小企业声明函》（具体格式见</w:t>
      </w:r>
      <w:r w:rsidRPr="00FA3606">
        <w:rPr>
          <w:sz w:val="22"/>
        </w:rPr>
        <w:t>“</w:t>
      </w:r>
      <w:r w:rsidRPr="00FA3606">
        <w:rPr>
          <w:rFonts w:hint="eastAsia"/>
          <w:sz w:val="22"/>
        </w:rPr>
        <w:t>响应文件格式</w:t>
      </w:r>
      <w:r w:rsidRPr="00FA3606">
        <w:rPr>
          <w:sz w:val="22"/>
        </w:rPr>
        <w:t>”</w:t>
      </w:r>
      <w:r w:rsidRPr="00FA3606">
        <w:rPr>
          <w:sz w:val="22"/>
        </w:rPr>
        <w:t>），反之，视作非小微企业，不具备</w:t>
      </w:r>
      <w:r w:rsidRPr="00FA3606">
        <w:rPr>
          <w:rFonts w:hint="eastAsia"/>
          <w:sz w:val="22"/>
        </w:rPr>
        <w:t>参与磋商</w:t>
      </w:r>
      <w:r w:rsidRPr="00FA3606">
        <w:rPr>
          <w:sz w:val="22"/>
        </w:rPr>
        <w:t>资格。</w:t>
      </w:r>
      <w:r w:rsidRPr="00FA3606">
        <w:rPr>
          <w:rFonts w:hint="eastAsia"/>
          <w:sz w:val="22"/>
        </w:rPr>
        <w:t>如项目允许联合体参与竞争的，则联合体中各方均应为小型、微型企业，并按本款要求提供《中小企业声明函》。</w:t>
      </w:r>
    </w:p>
    <w:p w14:paraId="7233A705" w14:textId="77777777" w:rsidR="00183D6C" w:rsidRPr="00FA3606" w:rsidRDefault="00183D6C" w:rsidP="00183D6C">
      <w:pPr>
        <w:adjustRightInd w:val="0"/>
        <w:snapToGrid w:val="0"/>
        <w:ind w:firstLineChars="200" w:firstLine="440"/>
        <w:rPr>
          <w:sz w:val="22"/>
        </w:rPr>
      </w:pPr>
      <w:r w:rsidRPr="00FA3606">
        <w:rPr>
          <w:rFonts w:hint="eastAsia"/>
          <w:sz w:val="22"/>
        </w:rPr>
        <w:t>18</w:t>
      </w:r>
      <w:r w:rsidRPr="00FA3606">
        <w:rPr>
          <w:sz w:val="22"/>
        </w:rPr>
        <w:t xml:space="preserve">.2 </w:t>
      </w:r>
      <w:r w:rsidRPr="00FA3606">
        <w:rPr>
          <w:sz w:val="22"/>
        </w:rPr>
        <w:t>事业单位、团体组织等非企业性质的政府采购供应商，不属于中小企业划型标准确定的中小企业，不得按《关于印发中小企业划型标准规定的通知》规定声明为中小</w:t>
      </w:r>
      <w:r w:rsidRPr="00FA3606">
        <w:rPr>
          <w:sz w:val="22"/>
        </w:rPr>
        <w:lastRenderedPageBreak/>
        <w:t>微企业，也不适用《政府采购促进中小企业发展</w:t>
      </w:r>
      <w:r w:rsidRPr="00FA3606">
        <w:rPr>
          <w:rFonts w:hint="eastAsia"/>
          <w:sz w:val="22"/>
        </w:rPr>
        <w:t>管理</w:t>
      </w:r>
      <w:r w:rsidRPr="00FA3606">
        <w:rPr>
          <w:sz w:val="22"/>
        </w:rPr>
        <w:t>办法》。</w:t>
      </w:r>
    </w:p>
    <w:p w14:paraId="429B5AFC" w14:textId="77777777" w:rsidR="00183D6C" w:rsidRPr="00FA3606" w:rsidRDefault="00183D6C" w:rsidP="00183D6C">
      <w:pPr>
        <w:adjustRightInd w:val="0"/>
        <w:snapToGrid w:val="0"/>
        <w:ind w:firstLineChars="200" w:firstLine="440"/>
        <w:rPr>
          <w:sz w:val="22"/>
        </w:rPr>
      </w:pPr>
      <w:r w:rsidRPr="00FA3606">
        <w:rPr>
          <w:rFonts w:hint="eastAsia"/>
          <w:sz w:val="22"/>
        </w:rPr>
        <w:t>18</w:t>
      </w:r>
      <w:r w:rsidRPr="00FA3606">
        <w:rPr>
          <w:sz w:val="22"/>
        </w:rPr>
        <w:t>.3</w:t>
      </w:r>
      <w:r w:rsidRPr="00FA3606">
        <w:rPr>
          <w:rFonts w:hint="eastAsia"/>
          <w:sz w:val="22"/>
        </w:rPr>
        <w:t>供应商</w:t>
      </w:r>
      <w:r w:rsidRPr="00FA3606">
        <w:rPr>
          <w:sz w:val="22"/>
        </w:rPr>
        <w:t>如提供虚假材料以谋取成交的，按照《政府采购法》有关条款处理，并记入</w:t>
      </w:r>
      <w:r w:rsidRPr="00FA3606">
        <w:rPr>
          <w:rFonts w:hint="eastAsia"/>
          <w:sz w:val="22"/>
        </w:rPr>
        <w:t>供应商</w:t>
      </w:r>
      <w:r w:rsidRPr="00FA3606">
        <w:rPr>
          <w:sz w:val="22"/>
        </w:rPr>
        <w:t>诚信档案。</w:t>
      </w:r>
    </w:p>
    <w:p w14:paraId="5CFE4C3D" w14:textId="77777777" w:rsidR="00183D6C" w:rsidRPr="00FA3606" w:rsidRDefault="00183D6C" w:rsidP="00183D6C">
      <w:pPr>
        <w:tabs>
          <w:tab w:val="left" w:pos="3060"/>
        </w:tabs>
        <w:adjustRightInd w:val="0"/>
        <w:snapToGrid w:val="0"/>
        <w:ind w:firstLineChars="200" w:firstLine="442"/>
        <w:rPr>
          <w:b/>
          <w:sz w:val="22"/>
        </w:rPr>
      </w:pPr>
      <w:r w:rsidRPr="00FA3606">
        <w:rPr>
          <w:rFonts w:hint="eastAsia"/>
          <w:b/>
          <w:sz w:val="22"/>
        </w:rPr>
        <w:t>19</w:t>
      </w:r>
      <w:r w:rsidRPr="00FA3606">
        <w:rPr>
          <w:b/>
          <w:sz w:val="22"/>
        </w:rPr>
        <w:t>促进残疾人就业</w:t>
      </w:r>
      <w:bookmarkEnd w:id="91"/>
      <w:bookmarkEnd w:id="92"/>
      <w:bookmarkEnd w:id="93"/>
    </w:p>
    <w:p w14:paraId="22BFA012" w14:textId="77777777" w:rsidR="00183D6C" w:rsidRPr="00FA3606" w:rsidRDefault="00183D6C" w:rsidP="00183D6C">
      <w:pPr>
        <w:adjustRightInd w:val="0"/>
        <w:snapToGrid w:val="0"/>
        <w:ind w:firstLineChars="200" w:firstLine="440"/>
        <w:rPr>
          <w:sz w:val="22"/>
        </w:rPr>
      </w:pPr>
      <w:r w:rsidRPr="00FA3606">
        <w:rPr>
          <w:rFonts w:hint="eastAsia"/>
          <w:sz w:val="22"/>
        </w:rPr>
        <w:t>19</w:t>
      </w:r>
      <w:r w:rsidRPr="00FA3606">
        <w:rPr>
          <w:sz w:val="22"/>
        </w:rPr>
        <w:t xml:space="preserve">.1 </w:t>
      </w:r>
      <w:bookmarkStart w:id="94" w:name="sendNo"/>
      <w:r w:rsidRPr="00FA3606">
        <w:rPr>
          <w:sz w:val="22"/>
        </w:rPr>
        <w:t>符合财库</w:t>
      </w:r>
      <w:bookmarkEnd w:id="94"/>
      <w:r w:rsidRPr="00FA3606">
        <w:rPr>
          <w:sz w:val="22"/>
        </w:rPr>
        <w:t>【</w:t>
      </w:r>
      <w:r w:rsidRPr="00FA3606">
        <w:rPr>
          <w:sz w:val="22"/>
        </w:rPr>
        <w:t>2017</w:t>
      </w:r>
      <w:r w:rsidRPr="00FA3606">
        <w:rPr>
          <w:sz w:val="22"/>
        </w:rPr>
        <w:t>】</w:t>
      </w:r>
      <w:r w:rsidRPr="00FA3606">
        <w:rPr>
          <w:sz w:val="22"/>
        </w:rPr>
        <w:t>141</w:t>
      </w:r>
      <w:r w:rsidRPr="00FA3606">
        <w:rPr>
          <w:sz w:val="22"/>
        </w:rPr>
        <w:t>号文中所示条件的残疾人福利性单位视同小型、微型企业，享受促进中小企业发展的政府采购政策。残疾人福利性单位属于小型、微型企业的，不重复享受政策。</w:t>
      </w:r>
    </w:p>
    <w:p w14:paraId="6F346202" w14:textId="2C6C9933" w:rsidR="003878F9" w:rsidRDefault="00183D6C" w:rsidP="00183D6C">
      <w:pPr>
        <w:rPr>
          <w:rFonts w:hint="eastAsia"/>
        </w:rPr>
      </w:pPr>
      <w:r w:rsidRPr="00FA3606">
        <w:rPr>
          <w:rFonts w:hint="eastAsia"/>
          <w:sz w:val="22"/>
        </w:rPr>
        <w:t>19</w:t>
      </w:r>
      <w:r w:rsidRPr="00FA3606">
        <w:rPr>
          <w:sz w:val="22"/>
        </w:rPr>
        <w:t xml:space="preserve">.2 </w:t>
      </w:r>
      <w:r w:rsidRPr="00FA3606">
        <w:rPr>
          <w:sz w:val="22"/>
        </w:rPr>
        <w:t>残疾人福利性单位在参加政府采购活动时，应当按财库【</w:t>
      </w:r>
      <w:r w:rsidRPr="00FA3606">
        <w:rPr>
          <w:sz w:val="22"/>
        </w:rPr>
        <w:t>2017</w:t>
      </w:r>
      <w:r w:rsidRPr="00FA3606">
        <w:rPr>
          <w:sz w:val="22"/>
        </w:rPr>
        <w:t>】</w:t>
      </w:r>
      <w:r w:rsidRPr="00FA3606">
        <w:rPr>
          <w:sz w:val="22"/>
        </w:rPr>
        <w:t>141</w:t>
      </w:r>
      <w:r w:rsidRPr="00FA3606">
        <w:rPr>
          <w:sz w:val="22"/>
        </w:rPr>
        <w:t>号规定的《残疾人福利性单位声明函》（具体格式详见</w:t>
      </w:r>
      <w:r w:rsidRPr="00FA3606">
        <w:rPr>
          <w:sz w:val="22"/>
        </w:rPr>
        <w:t>“</w:t>
      </w:r>
      <w:r w:rsidRPr="00FA3606">
        <w:rPr>
          <w:rFonts w:hint="eastAsia"/>
          <w:sz w:val="22"/>
        </w:rPr>
        <w:t>磋商</w:t>
      </w:r>
      <w:r w:rsidRPr="00FA3606">
        <w:rPr>
          <w:sz w:val="22"/>
        </w:rPr>
        <w:t>文件格式</w:t>
      </w:r>
      <w:r w:rsidRPr="00FA3606">
        <w:rPr>
          <w:sz w:val="22"/>
        </w:rPr>
        <w:t>”</w:t>
      </w:r>
      <w:r w:rsidRPr="00FA3606">
        <w:rPr>
          <w:sz w:val="22"/>
        </w:rPr>
        <w:t>），并对声明的真实性负责。</w:t>
      </w: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BC142" w14:textId="77777777" w:rsidR="003F0D76" w:rsidRDefault="003F0D76" w:rsidP="00183D6C">
      <w:pPr>
        <w:spacing w:line="240" w:lineRule="auto"/>
        <w:rPr>
          <w:rFonts w:hint="eastAsia"/>
        </w:rPr>
      </w:pPr>
      <w:r>
        <w:separator/>
      </w:r>
    </w:p>
  </w:endnote>
  <w:endnote w:type="continuationSeparator" w:id="0">
    <w:p w14:paraId="48B177A1" w14:textId="77777777" w:rsidR="003F0D76" w:rsidRDefault="003F0D76" w:rsidP="00183D6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Arial Unicode MS"/>
    <w:charset w:val="00"/>
    <w:family w:val="roman"/>
    <w:pitch w:val="default"/>
    <w:sig w:usb0="00000000" w:usb1="00000000" w:usb2="00000000"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魏碑简体">
    <w:altName w:val="Arial Unicode MS"/>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default"/>
    <w:sig w:usb0="00000001" w:usb1="080E0000" w:usb2="00000000" w:usb3="00000000" w:csb0="00040000"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7459" w14:textId="77777777" w:rsidR="003F0D76" w:rsidRDefault="003F0D76" w:rsidP="00183D6C">
      <w:pPr>
        <w:spacing w:line="240" w:lineRule="auto"/>
        <w:rPr>
          <w:rFonts w:hint="eastAsia"/>
        </w:rPr>
      </w:pPr>
      <w:r>
        <w:separator/>
      </w:r>
    </w:p>
  </w:footnote>
  <w:footnote w:type="continuationSeparator" w:id="0">
    <w:p w14:paraId="4674575B" w14:textId="77777777" w:rsidR="003F0D76" w:rsidRDefault="003F0D76" w:rsidP="00183D6C">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23455"/>
    <w:multiLevelType w:val="multilevel"/>
    <w:tmpl w:val="1722345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2892043">
    <w:abstractNumId w:val="1"/>
  </w:num>
  <w:num w:numId="2" w16cid:durableId="2034378571">
    <w:abstractNumId w:val="0"/>
  </w:num>
  <w:num w:numId="3" w16cid:durableId="541359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9C"/>
    <w:rsid w:val="00183D6C"/>
    <w:rsid w:val="003878F9"/>
    <w:rsid w:val="003F0D76"/>
    <w:rsid w:val="00881FCE"/>
    <w:rsid w:val="00A0029C"/>
    <w:rsid w:val="00F2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9F04FFD-F107-4143-9FCC-B4C85EC8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6C"/>
    <w:pPr>
      <w:widowControl w:val="0"/>
      <w:spacing w:line="300" w:lineRule="auto"/>
      <w:jc w:val="both"/>
    </w:pPr>
    <w:rPr>
      <w:rFonts w:ascii="Times New Roman" w:eastAsia="宋体" w:hAnsi="Times New Roman" w:cs="Times New Roman"/>
      <w14:ligatures w14:val="none"/>
    </w:rPr>
  </w:style>
  <w:style w:type="paragraph" w:styleId="1">
    <w:name w:val="heading 1"/>
    <w:basedOn w:val="a"/>
    <w:next w:val="a"/>
    <w:link w:val="10"/>
    <w:uiPriority w:val="9"/>
    <w:qFormat/>
    <w:rsid w:val="00A00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A00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A00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A00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A0029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unhideWhenUsed/>
    <w:qFormat/>
    <w:rsid w:val="00A0029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unhideWhenUsed/>
    <w:qFormat/>
    <w:rsid w:val="00A002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A0029C"/>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A002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00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A00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A00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A0029C"/>
    <w:rPr>
      <w:rFonts w:cstheme="majorBidi"/>
      <w:color w:val="2F5496" w:themeColor="accent1" w:themeShade="BF"/>
      <w:sz w:val="28"/>
      <w:szCs w:val="28"/>
    </w:rPr>
  </w:style>
  <w:style w:type="character" w:customStyle="1" w:styleId="50">
    <w:name w:val="标题 5 字符"/>
    <w:basedOn w:val="a0"/>
    <w:link w:val="5"/>
    <w:uiPriority w:val="9"/>
    <w:qFormat/>
    <w:rsid w:val="00A0029C"/>
    <w:rPr>
      <w:rFonts w:cstheme="majorBidi"/>
      <w:color w:val="2F5496" w:themeColor="accent1" w:themeShade="BF"/>
      <w:sz w:val="24"/>
      <w:szCs w:val="24"/>
    </w:rPr>
  </w:style>
  <w:style w:type="character" w:customStyle="1" w:styleId="60">
    <w:name w:val="标题 6 字符"/>
    <w:basedOn w:val="a0"/>
    <w:link w:val="6"/>
    <w:uiPriority w:val="9"/>
    <w:qFormat/>
    <w:rsid w:val="00A0029C"/>
    <w:rPr>
      <w:rFonts w:cstheme="majorBidi"/>
      <w:b/>
      <w:bCs/>
      <w:color w:val="2F5496" w:themeColor="accent1" w:themeShade="BF"/>
    </w:rPr>
  </w:style>
  <w:style w:type="character" w:customStyle="1" w:styleId="70">
    <w:name w:val="标题 7 字符"/>
    <w:basedOn w:val="a0"/>
    <w:link w:val="7"/>
    <w:uiPriority w:val="9"/>
    <w:qFormat/>
    <w:rsid w:val="00A0029C"/>
    <w:rPr>
      <w:rFonts w:cstheme="majorBidi"/>
      <w:b/>
      <w:bCs/>
      <w:color w:val="595959" w:themeColor="text1" w:themeTint="A6"/>
    </w:rPr>
  </w:style>
  <w:style w:type="character" w:customStyle="1" w:styleId="80">
    <w:name w:val="标题 8 字符"/>
    <w:basedOn w:val="a0"/>
    <w:link w:val="8"/>
    <w:uiPriority w:val="9"/>
    <w:qFormat/>
    <w:rsid w:val="00A0029C"/>
    <w:rPr>
      <w:rFonts w:cstheme="majorBidi"/>
      <w:color w:val="595959" w:themeColor="text1" w:themeTint="A6"/>
    </w:rPr>
  </w:style>
  <w:style w:type="character" w:customStyle="1" w:styleId="90">
    <w:name w:val="标题 9 字符"/>
    <w:basedOn w:val="a0"/>
    <w:link w:val="9"/>
    <w:uiPriority w:val="9"/>
    <w:qFormat/>
    <w:rsid w:val="00A0029C"/>
    <w:rPr>
      <w:rFonts w:eastAsiaTheme="majorEastAsia" w:cstheme="majorBidi"/>
      <w:color w:val="595959" w:themeColor="text1" w:themeTint="A6"/>
    </w:rPr>
  </w:style>
  <w:style w:type="paragraph" w:styleId="a3">
    <w:name w:val="Title"/>
    <w:basedOn w:val="a"/>
    <w:next w:val="a"/>
    <w:link w:val="a4"/>
    <w:uiPriority w:val="10"/>
    <w:qFormat/>
    <w:rsid w:val="00A002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A00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2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A00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29C"/>
    <w:pPr>
      <w:spacing w:before="160" w:after="160"/>
      <w:jc w:val="center"/>
    </w:pPr>
    <w:rPr>
      <w:i/>
      <w:iCs/>
      <w:color w:val="404040" w:themeColor="text1" w:themeTint="BF"/>
    </w:rPr>
  </w:style>
  <w:style w:type="character" w:customStyle="1" w:styleId="a8">
    <w:name w:val="引用 字符"/>
    <w:basedOn w:val="a0"/>
    <w:link w:val="a7"/>
    <w:uiPriority w:val="29"/>
    <w:qFormat/>
    <w:rsid w:val="00A0029C"/>
    <w:rPr>
      <w:i/>
      <w:iCs/>
      <w:color w:val="404040" w:themeColor="text1" w:themeTint="BF"/>
    </w:rPr>
  </w:style>
  <w:style w:type="paragraph" w:styleId="a9">
    <w:name w:val="List Paragraph"/>
    <w:basedOn w:val="a"/>
    <w:uiPriority w:val="34"/>
    <w:qFormat/>
    <w:rsid w:val="00A0029C"/>
    <w:pPr>
      <w:ind w:left="720"/>
      <w:contextualSpacing/>
    </w:pPr>
  </w:style>
  <w:style w:type="character" w:styleId="aa">
    <w:name w:val="Intense Emphasis"/>
    <w:basedOn w:val="a0"/>
    <w:uiPriority w:val="21"/>
    <w:qFormat/>
    <w:rsid w:val="00A0029C"/>
    <w:rPr>
      <w:i/>
      <w:iCs/>
      <w:color w:val="2F5496" w:themeColor="accent1" w:themeShade="BF"/>
    </w:rPr>
  </w:style>
  <w:style w:type="paragraph" w:styleId="ab">
    <w:name w:val="Intense Quote"/>
    <w:basedOn w:val="a"/>
    <w:next w:val="a"/>
    <w:link w:val="ac"/>
    <w:uiPriority w:val="30"/>
    <w:qFormat/>
    <w:rsid w:val="00A00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qFormat/>
    <w:rsid w:val="00A0029C"/>
    <w:rPr>
      <w:i/>
      <w:iCs/>
      <w:color w:val="2F5496" w:themeColor="accent1" w:themeShade="BF"/>
    </w:rPr>
  </w:style>
  <w:style w:type="character" w:styleId="ad">
    <w:name w:val="Intense Reference"/>
    <w:basedOn w:val="a0"/>
    <w:uiPriority w:val="32"/>
    <w:qFormat/>
    <w:rsid w:val="00A0029C"/>
    <w:rPr>
      <w:b/>
      <w:bCs/>
      <w:smallCaps/>
      <w:color w:val="2F5496" w:themeColor="accent1" w:themeShade="BF"/>
      <w:spacing w:val="5"/>
    </w:rPr>
  </w:style>
  <w:style w:type="paragraph" w:styleId="ae">
    <w:name w:val="header"/>
    <w:basedOn w:val="a"/>
    <w:link w:val="af"/>
    <w:uiPriority w:val="99"/>
    <w:unhideWhenUsed/>
    <w:qFormat/>
    <w:rsid w:val="00183D6C"/>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183D6C"/>
    <w:rPr>
      <w:sz w:val="18"/>
      <w:szCs w:val="18"/>
    </w:rPr>
  </w:style>
  <w:style w:type="paragraph" w:styleId="af0">
    <w:name w:val="footer"/>
    <w:basedOn w:val="a"/>
    <w:link w:val="af1"/>
    <w:uiPriority w:val="99"/>
    <w:unhideWhenUsed/>
    <w:qFormat/>
    <w:rsid w:val="00183D6C"/>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183D6C"/>
    <w:rPr>
      <w:sz w:val="18"/>
      <w:szCs w:val="18"/>
    </w:rPr>
  </w:style>
  <w:style w:type="paragraph" w:styleId="af2">
    <w:name w:val="Normal Indent"/>
    <w:basedOn w:val="a"/>
    <w:link w:val="af3"/>
    <w:qFormat/>
    <w:rsid w:val="00183D6C"/>
    <w:pPr>
      <w:ind w:firstLine="420"/>
    </w:pPr>
  </w:style>
  <w:style w:type="paragraph" w:styleId="TOC7">
    <w:name w:val="toc 7"/>
    <w:basedOn w:val="a"/>
    <w:next w:val="a"/>
    <w:uiPriority w:val="39"/>
    <w:qFormat/>
    <w:rsid w:val="00183D6C"/>
    <w:pPr>
      <w:ind w:leftChars="1200" w:left="2520"/>
    </w:pPr>
    <w:rPr>
      <w:szCs w:val="20"/>
    </w:rPr>
  </w:style>
  <w:style w:type="paragraph" w:styleId="af4">
    <w:name w:val="Note Heading"/>
    <w:basedOn w:val="a"/>
    <w:next w:val="a"/>
    <w:link w:val="af5"/>
    <w:qFormat/>
    <w:rsid w:val="00183D6C"/>
    <w:pPr>
      <w:jc w:val="center"/>
    </w:pPr>
  </w:style>
  <w:style w:type="character" w:customStyle="1" w:styleId="af5">
    <w:name w:val="注释标题 字符"/>
    <w:basedOn w:val="a0"/>
    <w:link w:val="af4"/>
    <w:qFormat/>
    <w:rsid w:val="00183D6C"/>
    <w:rPr>
      <w:rFonts w:ascii="Times New Roman" w:eastAsia="宋体" w:hAnsi="Times New Roman" w:cs="Times New Roman"/>
      <w14:ligatures w14:val="none"/>
    </w:rPr>
  </w:style>
  <w:style w:type="paragraph" w:styleId="41">
    <w:name w:val="List Bullet 4"/>
    <w:basedOn w:val="a"/>
    <w:qFormat/>
    <w:rsid w:val="00183D6C"/>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qFormat/>
    <w:rsid w:val="00183D6C"/>
    <w:pPr>
      <w:tabs>
        <w:tab w:val="left" w:pos="560"/>
      </w:tabs>
      <w:ind w:left="900" w:hanging="340"/>
    </w:pPr>
    <w:rPr>
      <w:szCs w:val="20"/>
    </w:rPr>
  </w:style>
  <w:style w:type="paragraph" w:styleId="af7">
    <w:name w:val="caption"/>
    <w:basedOn w:val="a"/>
    <w:next w:val="a"/>
    <w:qFormat/>
    <w:rsid w:val="00183D6C"/>
    <w:pPr>
      <w:spacing w:line="480" w:lineRule="auto"/>
    </w:pPr>
    <w:rPr>
      <w:rFonts w:ascii="华文中宋" w:eastAsia="华文中宋" w:hAnsi="华文中宋"/>
      <w:sz w:val="36"/>
      <w:szCs w:val="20"/>
    </w:rPr>
  </w:style>
  <w:style w:type="paragraph" w:styleId="af8">
    <w:name w:val="List Bullet"/>
    <w:basedOn w:val="a"/>
    <w:qFormat/>
    <w:rsid w:val="00183D6C"/>
    <w:pPr>
      <w:adjustRightInd w:val="0"/>
      <w:ind w:left="360" w:hanging="360"/>
      <w:textAlignment w:val="baseline"/>
    </w:pPr>
    <w:rPr>
      <w:kern w:val="0"/>
      <w:sz w:val="24"/>
      <w:szCs w:val="20"/>
    </w:rPr>
  </w:style>
  <w:style w:type="paragraph" w:styleId="af9">
    <w:name w:val="Document Map"/>
    <w:basedOn w:val="a"/>
    <w:link w:val="afa"/>
    <w:qFormat/>
    <w:rsid w:val="00183D6C"/>
    <w:pPr>
      <w:shd w:val="clear" w:color="auto" w:fill="000080"/>
    </w:pPr>
    <w:rPr>
      <w:szCs w:val="20"/>
    </w:rPr>
  </w:style>
  <w:style w:type="character" w:customStyle="1" w:styleId="afa">
    <w:name w:val="文档结构图 字符"/>
    <w:basedOn w:val="a0"/>
    <w:link w:val="af9"/>
    <w:qFormat/>
    <w:rsid w:val="00183D6C"/>
    <w:rPr>
      <w:rFonts w:ascii="Times New Roman" w:eastAsia="宋体" w:hAnsi="Times New Roman" w:cs="Times New Roman"/>
      <w:szCs w:val="20"/>
      <w:shd w:val="clear" w:color="auto" w:fill="000080"/>
      <w14:ligatures w14:val="none"/>
    </w:rPr>
  </w:style>
  <w:style w:type="paragraph" w:styleId="afb">
    <w:name w:val="annotation text"/>
    <w:basedOn w:val="a"/>
    <w:link w:val="afc"/>
    <w:uiPriority w:val="99"/>
    <w:unhideWhenUsed/>
    <w:qFormat/>
    <w:rsid w:val="00183D6C"/>
    <w:pPr>
      <w:jc w:val="left"/>
    </w:pPr>
  </w:style>
  <w:style w:type="character" w:customStyle="1" w:styleId="afc">
    <w:name w:val="批注文字 字符"/>
    <w:basedOn w:val="a0"/>
    <w:link w:val="afb"/>
    <w:uiPriority w:val="99"/>
    <w:qFormat/>
    <w:rsid w:val="00183D6C"/>
    <w:rPr>
      <w:rFonts w:ascii="Times New Roman" w:eastAsia="宋体" w:hAnsi="Times New Roman" w:cs="Times New Roman"/>
      <w14:ligatures w14:val="none"/>
    </w:rPr>
  </w:style>
  <w:style w:type="paragraph" w:styleId="afd">
    <w:name w:val="Salutation"/>
    <w:basedOn w:val="a"/>
    <w:next w:val="a"/>
    <w:link w:val="afe"/>
    <w:qFormat/>
    <w:rsid w:val="00183D6C"/>
    <w:pPr>
      <w:spacing w:beforeLines="40" w:afterLines="40" w:line="312" w:lineRule="auto"/>
    </w:pPr>
    <w:rPr>
      <w:kern w:val="0"/>
      <w:sz w:val="24"/>
      <w:szCs w:val="24"/>
    </w:rPr>
  </w:style>
  <w:style w:type="character" w:customStyle="1" w:styleId="afe">
    <w:name w:val="称呼 字符"/>
    <w:basedOn w:val="a0"/>
    <w:link w:val="afd"/>
    <w:qFormat/>
    <w:rsid w:val="00183D6C"/>
    <w:rPr>
      <w:rFonts w:ascii="Times New Roman" w:eastAsia="宋体" w:hAnsi="Times New Roman" w:cs="Times New Roman"/>
      <w:kern w:val="0"/>
      <w:sz w:val="24"/>
      <w:szCs w:val="24"/>
      <w14:ligatures w14:val="none"/>
    </w:rPr>
  </w:style>
  <w:style w:type="paragraph" w:styleId="31">
    <w:name w:val="Body Text 3"/>
    <w:basedOn w:val="a"/>
    <w:link w:val="32"/>
    <w:qFormat/>
    <w:rsid w:val="00183D6C"/>
    <w:pPr>
      <w:autoSpaceDE w:val="0"/>
      <w:autoSpaceDN w:val="0"/>
      <w:jc w:val="center"/>
    </w:pPr>
    <w:rPr>
      <w:kern w:val="0"/>
      <w:sz w:val="16"/>
      <w:szCs w:val="20"/>
    </w:rPr>
  </w:style>
  <w:style w:type="character" w:customStyle="1" w:styleId="32">
    <w:name w:val="正文文本 3 字符"/>
    <w:basedOn w:val="a0"/>
    <w:link w:val="31"/>
    <w:qFormat/>
    <w:rsid w:val="00183D6C"/>
    <w:rPr>
      <w:rFonts w:ascii="Times New Roman" w:eastAsia="宋体" w:hAnsi="Times New Roman" w:cs="Times New Roman"/>
      <w:kern w:val="0"/>
      <w:sz w:val="16"/>
      <w:szCs w:val="20"/>
      <w14:ligatures w14:val="none"/>
    </w:rPr>
  </w:style>
  <w:style w:type="paragraph" w:styleId="33">
    <w:name w:val="List Bullet 3"/>
    <w:basedOn w:val="a"/>
    <w:qFormat/>
    <w:rsid w:val="00183D6C"/>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ff">
    <w:name w:val="Body Text"/>
    <w:basedOn w:val="a"/>
    <w:link w:val="aff0"/>
    <w:unhideWhenUsed/>
    <w:qFormat/>
    <w:rsid w:val="00183D6C"/>
    <w:pPr>
      <w:spacing w:after="120"/>
    </w:pPr>
  </w:style>
  <w:style w:type="character" w:customStyle="1" w:styleId="aff0">
    <w:name w:val="正文文本 字符"/>
    <w:basedOn w:val="a0"/>
    <w:link w:val="aff"/>
    <w:qFormat/>
    <w:rsid w:val="00183D6C"/>
    <w:rPr>
      <w:rFonts w:ascii="Times New Roman" w:eastAsia="宋体" w:hAnsi="Times New Roman" w:cs="Times New Roman"/>
      <w14:ligatures w14:val="none"/>
    </w:rPr>
  </w:style>
  <w:style w:type="paragraph" w:styleId="aff1">
    <w:name w:val="Body Text Indent"/>
    <w:basedOn w:val="a"/>
    <w:link w:val="aff2"/>
    <w:qFormat/>
    <w:rsid w:val="00183D6C"/>
    <w:pPr>
      <w:ind w:firstLine="444"/>
    </w:pPr>
    <w:rPr>
      <w:b/>
      <w:sz w:val="24"/>
      <w:szCs w:val="20"/>
    </w:rPr>
  </w:style>
  <w:style w:type="character" w:customStyle="1" w:styleId="aff2">
    <w:name w:val="正文文本缩进 字符"/>
    <w:basedOn w:val="a0"/>
    <w:link w:val="aff1"/>
    <w:qFormat/>
    <w:rsid w:val="00183D6C"/>
    <w:rPr>
      <w:rFonts w:ascii="Times New Roman" w:eastAsia="宋体" w:hAnsi="Times New Roman" w:cs="Times New Roman"/>
      <w:b/>
      <w:sz w:val="24"/>
      <w:szCs w:val="20"/>
      <w14:ligatures w14:val="none"/>
    </w:rPr>
  </w:style>
  <w:style w:type="paragraph" w:styleId="21">
    <w:name w:val="List Bullet 2"/>
    <w:basedOn w:val="a"/>
    <w:qFormat/>
    <w:rsid w:val="00183D6C"/>
    <w:pPr>
      <w:tabs>
        <w:tab w:val="left" w:pos="1680"/>
      </w:tabs>
      <w:spacing w:line="360" w:lineRule="auto"/>
      <w:ind w:left="1680" w:hanging="420"/>
    </w:pPr>
    <w:rPr>
      <w:sz w:val="24"/>
      <w:szCs w:val="20"/>
    </w:rPr>
  </w:style>
  <w:style w:type="paragraph" w:styleId="TOC5">
    <w:name w:val="toc 5"/>
    <w:basedOn w:val="a"/>
    <w:next w:val="a"/>
    <w:uiPriority w:val="39"/>
    <w:qFormat/>
    <w:rsid w:val="00183D6C"/>
    <w:pPr>
      <w:ind w:leftChars="800" w:left="1680"/>
    </w:pPr>
    <w:rPr>
      <w:szCs w:val="20"/>
    </w:rPr>
  </w:style>
  <w:style w:type="paragraph" w:styleId="TOC3">
    <w:name w:val="toc 3"/>
    <w:basedOn w:val="a"/>
    <w:next w:val="a"/>
    <w:uiPriority w:val="39"/>
    <w:qFormat/>
    <w:rsid w:val="00183D6C"/>
    <w:pPr>
      <w:tabs>
        <w:tab w:val="right" w:leader="dot" w:pos="9231"/>
      </w:tabs>
      <w:ind w:leftChars="400" w:left="840"/>
    </w:pPr>
    <w:rPr>
      <w:szCs w:val="24"/>
    </w:rPr>
  </w:style>
  <w:style w:type="paragraph" w:styleId="aff3">
    <w:name w:val="Plain Text"/>
    <w:basedOn w:val="a"/>
    <w:link w:val="aff4"/>
    <w:qFormat/>
    <w:rsid w:val="00183D6C"/>
    <w:rPr>
      <w:rFonts w:ascii="宋体" w:hAnsi="Courier New"/>
      <w:kern w:val="0"/>
      <w:sz w:val="20"/>
      <w:szCs w:val="20"/>
    </w:rPr>
  </w:style>
  <w:style w:type="character" w:customStyle="1" w:styleId="aff4">
    <w:name w:val="纯文本 字符"/>
    <w:basedOn w:val="a0"/>
    <w:link w:val="aff3"/>
    <w:qFormat/>
    <w:rsid w:val="00183D6C"/>
    <w:rPr>
      <w:rFonts w:ascii="宋体" w:eastAsia="宋体" w:hAnsi="Courier New" w:cs="Times New Roman"/>
      <w:kern w:val="0"/>
      <w:sz w:val="20"/>
      <w:szCs w:val="20"/>
      <w14:ligatures w14:val="none"/>
    </w:rPr>
  </w:style>
  <w:style w:type="paragraph" w:styleId="TOC8">
    <w:name w:val="toc 8"/>
    <w:basedOn w:val="a"/>
    <w:next w:val="a"/>
    <w:uiPriority w:val="39"/>
    <w:qFormat/>
    <w:rsid w:val="00183D6C"/>
    <w:pPr>
      <w:ind w:leftChars="1400" w:left="2940"/>
    </w:pPr>
    <w:rPr>
      <w:szCs w:val="20"/>
    </w:rPr>
  </w:style>
  <w:style w:type="paragraph" w:styleId="aff5">
    <w:name w:val="Date"/>
    <w:basedOn w:val="a"/>
    <w:next w:val="a"/>
    <w:link w:val="aff6"/>
    <w:qFormat/>
    <w:rsid w:val="00183D6C"/>
  </w:style>
  <w:style w:type="character" w:customStyle="1" w:styleId="aff6">
    <w:name w:val="日期 字符"/>
    <w:basedOn w:val="a0"/>
    <w:link w:val="aff5"/>
    <w:qFormat/>
    <w:rsid w:val="00183D6C"/>
    <w:rPr>
      <w:rFonts w:ascii="Times New Roman" w:eastAsia="宋体" w:hAnsi="Times New Roman" w:cs="Times New Roman"/>
      <w14:ligatures w14:val="none"/>
    </w:rPr>
  </w:style>
  <w:style w:type="paragraph" w:styleId="22">
    <w:name w:val="Body Text Indent 2"/>
    <w:basedOn w:val="a"/>
    <w:link w:val="23"/>
    <w:qFormat/>
    <w:rsid w:val="00183D6C"/>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183D6C"/>
    <w:rPr>
      <w:rFonts w:ascii="宋体" w:eastAsia="宋体" w:hAnsi="宋体" w:cs="Times New Roman"/>
      <w:b/>
      <w:bCs/>
      <w:sz w:val="24"/>
      <w:szCs w:val="20"/>
      <w14:ligatures w14:val="none"/>
    </w:rPr>
  </w:style>
  <w:style w:type="paragraph" w:styleId="aff7">
    <w:name w:val="Balloon Text"/>
    <w:basedOn w:val="a"/>
    <w:link w:val="aff8"/>
    <w:qFormat/>
    <w:rsid w:val="00183D6C"/>
    <w:rPr>
      <w:sz w:val="18"/>
      <w:szCs w:val="18"/>
    </w:rPr>
  </w:style>
  <w:style w:type="character" w:customStyle="1" w:styleId="aff8">
    <w:name w:val="批注框文本 字符"/>
    <w:basedOn w:val="a0"/>
    <w:link w:val="aff7"/>
    <w:qFormat/>
    <w:rsid w:val="00183D6C"/>
    <w:rPr>
      <w:rFonts w:ascii="Times New Roman" w:eastAsia="宋体" w:hAnsi="Times New Roman" w:cs="Times New Roman"/>
      <w:sz w:val="18"/>
      <w:szCs w:val="18"/>
      <w14:ligatures w14:val="none"/>
    </w:rPr>
  </w:style>
  <w:style w:type="paragraph" w:styleId="TOC1">
    <w:name w:val="toc 1"/>
    <w:basedOn w:val="a"/>
    <w:next w:val="a"/>
    <w:uiPriority w:val="39"/>
    <w:qFormat/>
    <w:rsid w:val="00183D6C"/>
    <w:pPr>
      <w:tabs>
        <w:tab w:val="left" w:pos="840"/>
        <w:tab w:val="right" w:leader="dot" w:pos="9231"/>
      </w:tabs>
    </w:pPr>
    <w:rPr>
      <w:szCs w:val="24"/>
    </w:rPr>
  </w:style>
  <w:style w:type="paragraph" w:styleId="TOC4">
    <w:name w:val="toc 4"/>
    <w:basedOn w:val="a"/>
    <w:next w:val="a"/>
    <w:uiPriority w:val="39"/>
    <w:qFormat/>
    <w:rsid w:val="00183D6C"/>
    <w:pPr>
      <w:ind w:leftChars="600" w:left="1260"/>
    </w:pPr>
    <w:rPr>
      <w:szCs w:val="20"/>
    </w:rPr>
  </w:style>
  <w:style w:type="paragraph" w:styleId="aff9">
    <w:name w:val="footnote text"/>
    <w:basedOn w:val="a"/>
    <w:link w:val="affa"/>
    <w:unhideWhenUsed/>
    <w:qFormat/>
    <w:rsid w:val="00183D6C"/>
    <w:pPr>
      <w:snapToGrid w:val="0"/>
      <w:jc w:val="left"/>
    </w:pPr>
    <w:rPr>
      <w:sz w:val="18"/>
      <w:szCs w:val="18"/>
    </w:rPr>
  </w:style>
  <w:style w:type="character" w:customStyle="1" w:styleId="affa">
    <w:name w:val="脚注文本 字符"/>
    <w:basedOn w:val="a0"/>
    <w:link w:val="aff9"/>
    <w:qFormat/>
    <w:rsid w:val="00183D6C"/>
    <w:rPr>
      <w:rFonts w:ascii="Times New Roman" w:eastAsia="宋体" w:hAnsi="Times New Roman" w:cs="Times New Roman"/>
      <w:sz w:val="18"/>
      <w:szCs w:val="18"/>
      <w14:ligatures w14:val="none"/>
    </w:rPr>
  </w:style>
  <w:style w:type="paragraph" w:styleId="TOC6">
    <w:name w:val="toc 6"/>
    <w:basedOn w:val="a"/>
    <w:next w:val="a"/>
    <w:uiPriority w:val="39"/>
    <w:qFormat/>
    <w:rsid w:val="00183D6C"/>
    <w:pPr>
      <w:ind w:leftChars="1000" w:left="2100"/>
    </w:pPr>
    <w:rPr>
      <w:szCs w:val="20"/>
    </w:rPr>
  </w:style>
  <w:style w:type="paragraph" w:styleId="34">
    <w:name w:val="Body Text Indent 3"/>
    <w:basedOn w:val="a"/>
    <w:link w:val="35"/>
    <w:qFormat/>
    <w:rsid w:val="00183D6C"/>
    <w:pPr>
      <w:spacing w:afterLines="50"/>
      <w:ind w:firstLineChars="200" w:firstLine="420"/>
    </w:pPr>
    <w:rPr>
      <w:szCs w:val="21"/>
    </w:rPr>
  </w:style>
  <w:style w:type="character" w:customStyle="1" w:styleId="35">
    <w:name w:val="正文文本缩进 3 字符"/>
    <w:basedOn w:val="a0"/>
    <w:link w:val="34"/>
    <w:qFormat/>
    <w:rsid w:val="00183D6C"/>
    <w:rPr>
      <w:rFonts w:ascii="Times New Roman" w:eastAsia="宋体" w:hAnsi="Times New Roman" w:cs="Times New Roman"/>
      <w:szCs w:val="21"/>
      <w14:ligatures w14:val="none"/>
    </w:rPr>
  </w:style>
  <w:style w:type="paragraph" w:styleId="TOC2">
    <w:name w:val="toc 2"/>
    <w:basedOn w:val="a"/>
    <w:next w:val="a"/>
    <w:uiPriority w:val="39"/>
    <w:qFormat/>
    <w:rsid w:val="00183D6C"/>
    <w:pPr>
      <w:tabs>
        <w:tab w:val="left" w:pos="851"/>
        <w:tab w:val="right" w:leader="dot" w:pos="9231"/>
      </w:tabs>
      <w:ind w:leftChars="200" w:left="420"/>
    </w:pPr>
    <w:rPr>
      <w:szCs w:val="20"/>
    </w:rPr>
  </w:style>
  <w:style w:type="paragraph" w:styleId="TOC9">
    <w:name w:val="toc 9"/>
    <w:basedOn w:val="a"/>
    <w:next w:val="a"/>
    <w:uiPriority w:val="39"/>
    <w:qFormat/>
    <w:rsid w:val="00183D6C"/>
    <w:pPr>
      <w:ind w:leftChars="1600" w:left="3360"/>
    </w:pPr>
    <w:rPr>
      <w:szCs w:val="20"/>
    </w:rPr>
  </w:style>
  <w:style w:type="paragraph" w:styleId="24">
    <w:name w:val="Body Text 2"/>
    <w:basedOn w:val="a"/>
    <w:link w:val="25"/>
    <w:qFormat/>
    <w:rsid w:val="00183D6C"/>
    <w:pPr>
      <w:spacing w:after="120" w:line="480" w:lineRule="auto"/>
    </w:pPr>
    <w:rPr>
      <w:szCs w:val="20"/>
    </w:rPr>
  </w:style>
  <w:style w:type="character" w:customStyle="1" w:styleId="25">
    <w:name w:val="正文文本 2 字符"/>
    <w:basedOn w:val="a0"/>
    <w:link w:val="24"/>
    <w:qFormat/>
    <w:rsid w:val="00183D6C"/>
    <w:rPr>
      <w:rFonts w:ascii="Times New Roman" w:eastAsia="宋体" w:hAnsi="Times New Roman" w:cs="Times New Roman"/>
      <w:szCs w:val="20"/>
      <w14:ligatures w14:val="none"/>
    </w:rPr>
  </w:style>
  <w:style w:type="paragraph" w:styleId="HTML">
    <w:name w:val="HTML Preformatted"/>
    <w:basedOn w:val="a"/>
    <w:link w:val="HTML0"/>
    <w:qFormat/>
    <w:rsid w:val="00183D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183D6C"/>
    <w:rPr>
      <w:rFonts w:ascii="宋体" w:eastAsia="宋体" w:hAnsi="宋体" w:cs="宋体"/>
      <w:kern w:val="0"/>
      <w:sz w:val="24"/>
      <w:szCs w:val="24"/>
      <w14:ligatures w14:val="none"/>
    </w:rPr>
  </w:style>
  <w:style w:type="paragraph" w:styleId="affb">
    <w:name w:val="Normal (Web)"/>
    <w:basedOn w:val="a"/>
    <w:uiPriority w:val="99"/>
    <w:qFormat/>
    <w:rsid w:val="00183D6C"/>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183D6C"/>
    <w:rPr>
      <w:b/>
      <w:bCs/>
      <w:kern w:val="0"/>
      <w:sz w:val="20"/>
      <w:szCs w:val="20"/>
    </w:rPr>
  </w:style>
  <w:style w:type="character" w:customStyle="1" w:styleId="affd">
    <w:name w:val="批注主题 字符"/>
    <w:basedOn w:val="afc"/>
    <w:link w:val="affc"/>
    <w:uiPriority w:val="99"/>
    <w:qFormat/>
    <w:rsid w:val="00183D6C"/>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183D6C"/>
    <w:pPr>
      <w:ind w:firstLine="510"/>
    </w:pPr>
    <w:rPr>
      <w:sz w:val="24"/>
    </w:rPr>
  </w:style>
  <w:style w:type="character" w:customStyle="1" w:styleId="afff">
    <w:name w:val="正文文本首行缩进 字符"/>
    <w:basedOn w:val="aff0"/>
    <w:link w:val="affe"/>
    <w:qFormat/>
    <w:rsid w:val="00183D6C"/>
    <w:rPr>
      <w:rFonts w:ascii="Times New Roman" w:eastAsia="宋体" w:hAnsi="Times New Roman" w:cs="Times New Roman"/>
      <w:sz w:val="24"/>
      <w14:ligatures w14:val="none"/>
    </w:rPr>
  </w:style>
  <w:style w:type="table" w:styleId="afff0">
    <w:name w:val="Table Grid"/>
    <w:basedOn w:val="a1"/>
    <w:uiPriority w:val="59"/>
    <w:qFormat/>
    <w:rsid w:val="00183D6C"/>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183D6C"/>
    <w:rPr>
      <w:b/>
      <w:bCs/>
    </w:rPr>
  </w:style>
  <w:style w:type="character" w:styleId="afff2">
    <w:name w:val="page number"/>
    <w:basedOn w:val="a0"/>
    <w:qFormat/>
    <w:rsid w:val="00183D6C"/>
  </w:style>
  <w:style w:type="character" w:styleId="afff3">
    <w:name w:val="FollowedHyperlink"/>
    <w:qFormat/>
    <w:rsid w:val="00183D6C"/>
    <w:rPr>
      <w:color w:val="800080"/>
      <w:u w:val="single"/>
    </w:rPr>
  </w:style>
  <w:style w:type="character" w:styleId="afff4">
    <w:name w:val="Emphasis"/>
    <w:qFormat/>
    <w:rsid w:val="00183D6C"/>
    <w:rPr>
      <w:i/>
      <w:iCs/>
    </w:rPr>
  </w:style>
  <w:style w:type="character" w:styleId="HTML1">
    <w:name w:val="HTML Definition"/>
    <w:basedOn w:val="a0"/>
    <w:qFormat/>
    <w:rsid w:val="00183D6C"/>
  </w:style>
  <w:style w:type="character" w:styleId="HTML2">
    <w:name w:val="HTML Variable"/>
    <w:basedOn w:val="a0"/>
    <w:qFormat/>
    <w:rsid w:val="00183D6C"/>
  </w:style>
  <w:style w:type="character" w:styleId="afff5">
    <w:name w:val="Hyperlink"/>
    <w:uiPriority w:val="99"/>
    <w:qFormat/>
    <w:rsid w:val="00183D6C"/>
    <w:rPr>
      <w:color w:val="0000FF"/>
      <w:u w:val="single"/>
    </w:rPr>
  </w:style>
  <w:style w:type="character" w:styleId="HTML3">
    <w:name w:val="HTML Code"/>
    <w:basedOn w:val="a0"/>
    <w:qFormat/>
    <w:rsid w:val="00183D6C"/>
    <w:rPr>
      <w:rFonts w:ascii="Courier New" w:hAnsi="Courier New"/>
      <w:sz w:val="20"/>
    </w:rPr>
  </w:style>
  <w:style w:type="character" w:styleId="afff6">
    <w:name w:val="annotation reference"/>
    <w:uiPriority w:val="99"/>
    <w:unhideWhenUsed/>
    <w:qFormat/>
    <w:rsid w:val="00183D6C"/>
    <w:rPr>
      <w:sz w:val="21"/>
      <w:szCs w:val="21"/>
    </w:rPr>
  </w:style>
  <w:style w:type="character" w:styleId="HTML4">
    <w:name w:val="HTML Cite"/>
    <w:basedOn w:val="a0"/>
    <w:qFormat/>
    <w:rsid w:val="00183D6C"/>
  </w:style>
  <w:style w:type="character" w:customStyle="1" w:styleId="CharChar3">
    <w:name w:val="Char Char3"/>
    <w:qFormat/>
    <w:rsid w:val="00183D6C"/>
    <w:rPr>
      <w:kern w:val="2"/>
      <w:sz w:val="21"/>
    </w:rPr>
  </w:style>
  <w:style w:type="character" w:customStyle="1" w:styleId="Char1">
    <w:name w:val="引用 Char1"/>
    <w:basedOn w:val="a0"/>
    <w:link w:val="11"/>
    <w:qFormat/>
    <w:locked/>
    <w:rsid w:val="00183D6C"/>
    <w:rPr>
      <w:rFonts w:ascii="Calibri" w:eastAsia="宋体" w:hAnsi="Calibri" w:cs="Times New Roman"/>
      <w:i/>
      <w:iCs/>
      <w:color w:val="000000"/>
      <w:sz w:val="22"/>
      <w:lang w:eastAsia="en-US" w:bidi="en-US"/>
    </w:rPr>
  </w:style>
  <w:style w:type="paragraph" w:customStyle="1" w:styleId="11">
    <w:name w:val="引用1"/>
    <w:basedOn w:val="a"/>
    <w:next w:val="a"/>
    <w:link w:val="Char1"/>
    <w:qFormat/>
    <w:rsid w:val="00183D6C"/>
    <w:pPr>
      <w:widowControl/>
      <w:spacing w:after="200" w:line="276" w:lineRule="auto"/>
      <w:jc w:val="left"/>
    </w:pPr>
    <w:rPr>
      <w:rFonts w:ascii="Calibri" w:hAnsi="Calibri"/>
      <w:i/>
      <w:iCs/>
      <w:color w:val="000000"/>
      <w:sz w:val="22"/>
      <w:lang w:eastAsia="en-US" w:bidi="en-US"/>
      <w14:ligatures w14:val="standardContextual"/>
    </w:rPr>
  </w:style>
  <w:style w:type="character" w:customStyle="1" w:styleId="Char">
    <w:name w:val="标准款样式 Char"/>
    <w:basedOn w:val="a0"/>
    <w:link w:val="afff7"/>
    <w:qFormat/>
    <w:rsid w:val="00183D6C"/>
    <w:rPr>
      <w:rFonts w:ascii="黑体" w:eastAsia="宋体" w:hAnsi="宋体" w:cs="Times New Roman"/>
    </w:rPr>
  </w:style>
  <w:style w:type="paragraph" w:customStyle="1" w:styleId="afff7">
    <w:name w:val="标准款样式"/>
    <w:basedOn w:val="a"/>
    <w:link w:val="Char"/>
    <w:qFormat/>
    <w:rsid w:val="00183D6C"/>
    <w:rPr>
      <w:rFonts w:ascii="黑体" w:hAnsi="宋体"/>
      <w14:ligatures w14:val="standardContextual"/>
    </w:rPr>
  </w:style>
  <w:style w:type="character" w:customStyle="1" w:styleId="Char0">
    <w:name w:val="居中 Char"/>
    <w:qFormat/>
    <w:rsid w:val="00183D6C"/>
    <w:rPr>
      <w:kern w:val="2"/>
      <w:sz w:val="24"/>
    </w:rPr>
  </w:style>
  <w:style w:type="character" w:customStyle="1" w:styleId="3Char1">
    <w:name w:val="正文文本 3 Char1"/>
    <w:basedOn w:val="a0"/>
    <w:uiPriority w:val="99"/>
    <w:semiHidden/>
    <w:qFormat/>
    <w:rsid w:val="00183D6C"/>
    <w:rPr>
      <w:sz w:val="16"/>
      <w:szCs w:val="16"/>
    </w:rPr>
  </w:style>
  <w:style w:type="character" w:customStyle="1" w:styleId="CharChar">
    <w:name w:val="Char Char"/>
    <w:semiHidden/>
    <w:qFormat/>
    <w:rsid w:val="00183D6C"/>
    <w:rPr>
      <w:b/>
      <w:bCs/>
      <w:kern w:val="2"/>
      <w:sz w:val="21"/>
    </w:rPr>
  </w:style>
  <w:style w:type="character" w:customStyle="1" w:styleId="CharChar2CharCharChar">
    <w:name w:val="+正文 Char Char2 Char Char Char"/>
    <w:link w:val="CharChar2Char"/>
    <w:qFormat/>
    <w:locked/>
    <w:rsid w:val="00183D6C"/>
    <w:rPr>
      <w:rFonts w:ascii="宋体" w:hAnsi="宋体"/>
      <w:sz w:val="24"/>
    </w:rPr>
  </w:style>
  <w:style w:type="paragraph" w:customStyle="1" w:styleId="CharChar2Char">
    <w:name w:val="+正文 Char Char2 Char"/>
    <w:basedOn w:val="a"/>
    <w:link w:val="CharChar2CharCharChar"/>
    <w:qFormat/>
    <w:rsid w:val="00183D6C"/>
    <w:pPr>
      <w:spacing w:line="360" w:lineRule="auto"/>
      <w:ind w:firstLineChars="200" w:firstLine="200"/>
    </w:pPr>
    <w:rPr>
      <w:rFonts w:ascii="宋体" w:eastAsiaTheme="minorEastAsia" w:hAnsi="宋体" w:cstheme="minorBidi"/>
      <w:sz w:val="24"/>
      <w14:ligatures w14:val="standardContextual"/>
    </w:rPr>
  </w:style>
  <w:style w:type="character" w:customStyle="1" w:styleId="Char10">
    <w:name w:val="批注主题 Char1"/>
    <w:basedOn w:val="Char11"/>
    <w:uiPriority w:val="99"/>
    <w:semiHidden/>
    <w:qFormat/>
    <w:rsid w:val="00183D6C"/>
    <w:rPr>
      <w:b/>
      <w:bCs/>
    </w:rPr>
  </w:style>
  <w:style w:type="character" w:customStyle="1" w:styleId="Char11">
    <w:name w:val="批注文字 Char1"/>
    <w:basedOn w:val="a0"/>
    <w:uiPriority w:val="99"/>
    <w:semiHidden/>
    <w:qFormat/>
    <w:rsid w:val="00183D6C"/>
  </w:style>
  <w:style w:type="character" w:customStyle="1" w:styleId="Char2">
    <w:name w:val="表正文 Char"/>
    <w:qFormat/>
    <w:rsid w:val="00183D6C"/>
    <w:rPr>
      <w:rFonts w:eastAsia="宋体"/>
      <w:kern w:val="2"/>
      <w:sz w:val="24"/>
      <w:lang w:val="en-US" w:eastAsia="zh-CN" w:bidi="ar-SA"/>
    </w:rPr>
  </w:style>
  <w:style w:type="character" w:customStyle="1" w:styleId="font12-blue-bold1">
    <w:name w:val="font12-blue-bold1"/>
    <w:qFormat/>
    <w:rsid w:val="00183D6C"/>
    <w:rPr>
      <w:b/>
      <w:bCs/>
      <w:color w:val="0249A5"/>
      <w:sz w:val="18"/>
      <w:szCs w:val="18"/>
      <w:u w:val="none"/>
    </w:rPr>
  </w:style>
  <w:style w:type="character" w:customStyle="1" w:styleId="15">
    <w:name w:val="15"/>
    <w:qFormat/>
    <w:rsid w:val="00183D6C"/>
    <w:rPr>
      <w:rFonts w:ascii="Calibri" w:hAnsi="Calibri" w:hint="default"/>
    </w:rPr>
  </w:style>
  <w:style w:type="character" w:customStyle="1" w:styleId="CharChar4">
    <w:name w:val="Char Char4"/>
    <w:qFormat/>
    <w:rsid w:val="00183D6C"/>
    <w:rPr>
      <w:kern w:val="2"/>
      <w:sz w:val="16"/>
    </w:rPr>
  </w:style>
  <w:style w:type="character" w:customStyle="1" w:styleId="grame">
    <w:name w:val="grame"/>
    <w:basedOn w:val="a0"/>
    <w:qFormat/>
    <w:rsid w:val="00183D6C"/>
  </w:style>
  <w:style w:type="character" w:customStyle="1" w:styleId="msoins0">
    <w:name w:val="msoins"/>
    <w:basedOn w:val="a0"/>
    <w:qFormat/>
    <w:rsid w:val="00183D6C"/>
  </w:style>
  <w:style w:type="character" w:customStyle="1" w:styleId="Char3">
    <w:name w:val="段 Char"/>
    <w:basedOn w:val="a0"/>
    <w:link w:val="afff8"/>
    <w:qFormat/>
    <w:rsid w:val="00183D6C"/>
    <w:rPr>
      <w:rFonts w:ascii="宋体" w:hAnsi="Times New Roman"/>
    </w:rPr>
  </w:style>
  <w:style w:type="paragraph" w:customStyle="1" w:styleId="afff8">
    <w:name w:val="段"/>
    <w:link w:val="Char3"/>
    <w:qFormat/>
    <w:rsid w:val="00183D6C"/>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2">
    <w:name w:val="纯文本 Char1"/>
    <w:basedOn w:val="a0"/>
    <w:uiPriority w:val="99"/>
    <w:semiHidden/>
    <w:qFormat/>
    <w:rsid w:val="00183D6C"/>
    <w:rPr>
      <w:rFonts w:ascii="宋体" w:eastAsia="宋体" w:hAnsi="Courier New" w:cs="Courier New"/>
      <w:szCs w:val="21"/>
    </w:rPr>
  </w:style>
  <w:style w:type="character" w:customStyle="1" w:styleId="black1">
    <w:name w:val="black1"/>
    <w:qFormat/>
    <w:rsid w:val="00183D6C"/>
    <w:rPr>
      <w:rFonts w:ascii="ˎ̥" w:hAnsi="ˎ̥" w:hint="default"/>
      <w:color w:val="333333"/>
      <w:sz w:val="18"/>
      <w:szCs w:val="18"/>
      <w:u w:val="none"/>
    </w:rPr>
  </w:style>
  <w:style w:type="character" w:customStyle="1" w:styleId="solutioncontent1">
    <w:name w:val="solutioncontent1"/>
    <w:qFormat/>
    <w:rsid w:val="00183D6C"/>
    <w:rPr>
      <w:rFonts w:cs="Times New Roman"/>
      <w:color w:val="333333"/>
      <w:sz w:val="15"/>
      <w:szCs w:val="15"/>
    </w:rPr>
  </w:style>
  <w:style w:type="character" w:customStyle="1" w:styleId="CharChar0">
    <w:name w:val="+正文 Char Char"/>
    <w:link w:val="CharCharChar"/>
    <w:qFormat/>
    <w:locked/>
    <w:rsid w:val="00183D6C"/>
    <w:rPr>
      <w:rFonts w:ascii="楷体_GB2312" w:eastAsia="楷体_GB2312"/>
      <w:sz w:val="24"/>
    </w:rPr>
  </w:style>
  <w:style w:type="paragraph" w:customStyle="1" w:styleId="CharCharChar">
    <w:name w:val="+正文 Char Char Char"/>
    <w:basedOn w:val="a"/>
    <w:link w:val="CharChar0"/>
    <w:qFormat/>
    <w:rsid w:val="00183D6C"/>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13">
    <w:name w:val="称呼 Char1"/>
    <w:basedOn w:val="a0"/>
    <w:uiPriority w:val="99"/>
    <w:semiHidden/>
    <w:qFormat/>
    <w:rsid w:val="00183D6C"/>
  </w:style>
  <w:style w:type="character" w:customStyle="1" w:styleId="CharChar8">
    <w:name w:val="Char Char8"/>
    <w:qFormat/>
    <w:rsid w:val="00183D6C"/>
    <w:rPr>
      <w:kern w:val="2"/>
      <w:sz w:val="21"/>
    </w:rPr>
  </w:style>
  <w:style w:type="character" w:customStyle="1" w:styleId="16">
    <w:name w:val="16"/>
    <w:qFormat/>
    <w:rsid w:val="00183D6C"/>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83D6C"/>
    <w:rPr>
      <w:rFonts w:ascii="宋体" w:hAnsi="宋体"/>
      <w:sz w:val="24"/>
    </w:rPr>
  </w:style>
  <w:style w:type="paragraph" w:customStyle="1" w:styleId="Char20">
    <w:name w:val="+正文 Char2"/>
    <w:basedOn w:val="a"/>
    <w:link w:val="Char2CharChar"/>
    <w:qFormat/>
    <w:rsid w:val="00183D6C"/>
    <w:pPr>
      <w:spacing w:line="360" w:lineRule="auto"/>
      <w:ind w:firstLineChars="200" w:firstLine="200"/>
    </w:pPr>
    <w:rPr>
      <w:rFonts w:ascii="宋体" w:eastAsiaTheme="minorEastAsia" w:hAnsi="宋体" w:cstheme="minorBidi"/>
      <w:sz w:val="24"/>
      <w14:ligatures w14:val="standardContextual"/>
    </w:rPr>
  </w:style>
  <w:style w:type="character" w:customStyle="1" w:styleId="Char5CharCharCharCharChar">
    <w:name w:val="+正文 Char5 Char Char Char Char Char"/>
    <w:link w:val="Char5CharCharChar"/>
    <w:qFormat/>
    <w:locked/>
    <w:rsid w:val="00183D6C"/>
    <w:rPr>
      <w:rFonts w:ascii="宋体" w:hAnsi="宋体"/>
      <w:sz w:val="24"/>
    </w:rPr>
  </w:style>
  <w:style w:type="paragraph" w:customStyle="1" w:styleId="Char5CharCharChar">
    <w:name w:val="+正文 Char5 Char Char Char"/>
    <w:basedOn w:val="a"/>
    <w:link w:val="Char5CharCharCharCharChar"/>
    <w:qFormat/>
    <w:rsid w:val="00183D6C"/>
    <w:pPr>
      <w:spacing w:line="360" w:lineRule="auto"/>
      <w:ind w:firstLineChars="200" w:firstLine="200"/>
    </w:pPr>
    <w:rPr>
      <w:rFonts w:ascii="宋体" w:eastAsiaTheme="minorEastAsia" w:hAnsi="宋体" w:cstheme="minorBidi"/>
      <w:sz w:val="24"/>
      <w14:ligatures w14:val="standardContextual"/>
    </w:rPr>
  </w:style>
  <w:style w:type="character" w:customStyle="1" w:styleId="CharChar1">
    <w:name w:val="表文字 Char Char"/>
    <w:link w:val="afff9"/>
    <w:qFormat/>
    <w:locked/>
    <w:rsid w:val="00183D6C"/>
    <w:rPr>
      <w:rFonts w:ascii="楷体_GB2312" w:eastAsia="楷体_GB2312" w:hAnsi="宋体"/>
      <w:spacing w:val="-8"/>
      <w:sz w:val="24"/>
      <w:lang w:val="zh-CN"/>
    </w:rPr>
  </w:style>
  <w:style w:type="paragraph" w:customStyle="1" w:styleId="afff9">
    <w:name w:val="表文字"/>
    <w:basedOn w:val="a"/>
    <w:link w:val="CharChar1"/>
    <w:qFormat/>
    <w:rsid w:val="00183D6C"/>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Char14">
    <w:name w:val="正文首行缩进 Char1"/>
    <w:basedOn w:val="aff0"/>
    <w:uiPriority w:val="99"/>
    <w:semiHidden/>
    <w:qFormat/>
    <w:rsid w:val="00183D6C"/>
    <w:rPr>
      <w:rFonts w:ascii="Times New Roman" w:eastAsia="宋体" w:hAnsi="Times New Roman" w:cs="Times New Roman"/>
      <w14:ligatures w14:val="none"/>
    </w:rPr>
  </w:style>
  <w:style w:type="character" w:customStyle="1" w:styleId="CharChar3CharCharCharChar">
    <w:name w:val="+正文 Char Char3 Char Char Char Char"/>
    <w:link w:val="CharChar3CharChar"/>
    <w:qFormat/>
    <w:locked/>
    <w:rsid w:val="00183D6C"/>
    <w:rPr>
      <w:rFonts w:ascii="宋体" w:hAnsi="宋体"/>
      <w:sz w:val="24"/>
    </w:rPr>
  </w:style>
  <w:style w:type="paragraph" w:customStyle="1" w:styleId="CharChar3CharChar">
    <w:name w:val="+正文 Char Char3 Char Char"/>
    <w:basedOn w:val="a"/>
    <w:link w:val="CharChar3CharCharCharChar"/>
    <w:qFormat/>
    <w:rsid w:val="00183D6C"/>
    <w:pPr>
      <w:spacing w:line="360" w:lineRule="auto"/>
      <w:ind w:firstLineChars="200" w:firstLine="200"/>
    </w:pPr>
    <w:rPr>
      <w:rFonts w:ascii="宋体" w:eastAsiaTheme="minorEastAsia" w:hAnsi="宋体" w:cstheme="minorBidi"/>
      <w:sz w:val="24"/>
      <w14:ligatures w14:val="standardContextual"/>
    </w:rPr>
  </w:style>
  <w:style w:type="character" w:customStyle="1" w:styleId="Char4">
    <w:name w:val="正文文本 Char"/>
    <w:qFormat/>
    <w:rsid w:val="00183D6C"/>
    <w:rPr>
      <w:kern w:val="2"/>
      <w:sz w:val="24"/>
    </w:rPr>
  </w:style>
  <w:style w:type="character" w:customStyle="1" w:styleId="Char15">
    <w:name w:val="副标题 Char1"/>
    <w:basedOn w:val="a0"/>
    <w:uiPriority w:val="11"/>
    <w:qFormat/>
    <w:rsid w:val="00183D6C"/>
    <w:rPr>
      <w:rFonts w:ascii="Cambria" w:eastAsia="宋体" w:hAnsi="Cambria" w:cs="Times New Roman"/>
      <w:b/>
      <w:bCs/>
      <w:kern w:val="28"/>
      <w:sz w:val="32"/>
      <w:szCs w:val="32"/>
    </w:rPr>
  </w:style>
  <w:style w:type="character" w:customStyle="1" w:styleId="1CharCharChar">
    <w:name w:val="+1. Char Char Char"/>
    <w:link w:val="1Char"/>
    <w:qFormat/>
    <w:locked/>
    <w:rsid w:val="00183D6C"/>
    <w:rPr>
      <w:rFonts w:ascii="Times New Roman" w:eastAsia="宋体" w:hAnsi="Times New Roman" w:cs="Times New Roman"/>
    </w:rPr>
  </w:style>
  <w:style w:type="paragraph" w:customStyle="1" w:styleId="1Char">
    <w:name w:val="+1. Char"/>
    <w:basedOn w:val="a"/>
    <w:link w:val="1CharCharChar"/>
    <w:qFormat/>
    <w:rsid w:val="00183D6C"/>
    <w:rPr>
      <w14:ligatures w14:val="standardContextual"/>
    </w:rPr>
  </w:style>
  <w:style w:type="character" w:customStyle="1" w:styleId="Char16">
    <w:name w:val="标题 Char1"/>
    <w:basedOn w:val="a0"/>
    <w:uiPriority w:val="10"/>
    <w:qFormat/>
    <w:rsid w:val="00183D6C"/>
    <w:rPr>
      <w:rFonts w:ascii="Cambria" w:eastAsia="宋体" w:hAnsi="Cambria" w:cs="Times New Roman"/>
      <w:b/>
      <w:bCs/>
      <w:sz w:val="32"/>
      <w:szCs w:val="32"/>
    </w:rPr>
  </w:style>
  <w:style w:type="character" w:customStyle="1" w:styleId="Char40">
    <w:name w:val="+正文 Char4"/>
    <w:link w:val="afffa"/>
    <w:qFormat/>
    <w:locked/>
    <w:rsid w:val="00183D6C"/>
    <w:rPr>
      <w:bCs/>
      <w:kern w:val="1"/>
      <w:sz w:val="22"/>
    </w:rPr>
  </w:style>
  <w:style w:type="paragraph" w:customStyle="1" w:styleId="afffa">
    <w:name w:val="+正文"/>
    <w:basedOn w:val="a9"/>
    <w:link w:val="Char40"/>
    <w:qFormat/>
    <w:rsid w:val="00183D6C"/>
    <w:pPr>
      <w:suppressAutoHyphens/>
      <w:ind w:left="0" w:firstLineChars="192" w:firstLine="422"/>
      <w:contextualSpacing w:val="0"/>
    </w:pPr>
    <w:rPr>
      <w:bCs/>
      <w:kern w:val="1"/>
      <w:sz w:val="22"/>
    </w:rPr>
  </w:style>
  <w:style w:type="character" w:customStyle="1" w:styleId="Char17">
    <w:name w:val="页脚 Char1"/>
    <w:basedOn w:val="a0"/>
    <w:uiPriority w:val="99"/>
    <w:semiHidden/>
    <w:qFormat/>
    <w:rsid w:val="00183D6C"/>
    <w:rPr>
      <w:sz w:val="18"/>
      <w:szCs w:val="18"/>
    </w:rPr>
  </w:style>
  <w:style w:type="character" w:customStyle="1" w:styleId="CharChar7">
    <w:name w:val="Char Char7"/>
    <w:qFormat/>
    <w:rsid w:val="00183D6C"/>
    <w:rPr>
      <w:kern w:val="2"/>
      <w:sz w:val="18"/>
    </w:rPr>
  </w:style>
  <w:style w:type="character" w:customStyle="1" w:styleId="CharChar2">
    <w:name w:val="Char Char2"/>
    <w:qFormat/>
    <w:rsid w:val="00183D6C"/>
    <w:rPr>
      <w:kern w:val="2"/>
      <w:sz w:val="24"/>
      <w:szCs w:val="24"/>
    </w:rPr>
  </w:style>
  <w:style w:type="character" w:customStyle="1" w:styleId="Char18">
    <w:name w:val="表正文 Char1"/>
    <w:qFormat/>
    <w:rsid w:val="00183D6C"/>
    <w:rPr>
      <w:kern w:val="2"/>
      <w:sz w:val="21"/>
    </w:rPr>
  </w:style>
  <w:style w:type="character" w:customStyle="1" w:styleId="Char19">
    <w:name w:val="页眉 Char1"/>
    <w:basedOn w:val="a0"/>
    <w:uiPriority w:val="99"/>
    <w:semiHidden/>
    <w:qFormat/>
    <w:rsid w:val="00183D6C"/>
    <w:rPr>
      <w:sz w:val="18"/>
      <w:szCs w:val="18"/>
    </w:rPr>
  </w:style>
  <w:style w:type="character" w:customStyle="1" w:styleId="CharChar5">
    <w:name w:val="普通文字 Char Char"/>
    <w:qFormat/>
    <w:rsid w:val="00183D6C"/>
    <w:rPr>
      <w:rFonts w:ascii="宋体" w:hAnsi="Courier New"/>
      <w:kern w:val="2"/>
      <w:sz w:val="21"/>
    </w:rPr>
  </w:style>
  <w:style w:type="character" w:customStyle="1" w:styleId="Char5">
    <w:name w:val="无间隔 Char"/>
    <w:link w:val="12"/>
    <w:qFormat/>
    <w:locked/>
    <w:rsid w:val="00183D6C"/>
    <w:rPr>
      <w:rFonts w:eastAsia="Times New Roman"/>
      <w:sz w:val="22"/>
      <w:lang w:eastAsia="en-US" w:bidi="en-US"/>
    </w:rPr>
  </w:style>
  <w:style w:type="paragraph" w:customStyle="1" w:styleId="12">
    <w:name w:val="无间隔1"/>
    <w:link w:val="Char5"/>
    <w:qFormat/>
    <w:rsid w:val="00183D6C"/>
    <w:pPr>
      <w:spacing w:line="300" w:lineRule="auto"/>
      <w:jc w:val="center"/>
    </w:pPr>
    <w:rPr>
      <w:rFonts w:eastAsia="Times New Roman"/>
      <w:sz w:val="22"/>
      <w:lang w:eastAsia="en-US" w:bidi="en-US"/>
    </w:rPr>
  </w:style>
  <w:style w:type="character" w:customStyle="1" w:styleId="1CharCharCharCharChar">
    <w:name w:val="+列表1 Char Char Char Char Char"/>
    <w:link w:val="1CharCharChar0"/>
    <w:qFormat/>
    <w:locked/>
    <w:rsid w:val="00183D6C"/>
    <w:rPr>
      <w:rFonts w:ascii="宋体" w:hAnsi="宋体"/>
    </w:rPr>
  </w:style>
  <w:style w:type="paragraph" w:customStyle="1" w:styleId="1CharCharChar0">
    <w:name w:val="+列表1 Char Char Char"/>
    <w:basedOn w:val="a"/>
    <w:link w:val="1CharCharCharCharChar"/>
    <w:qFormat/>
    <w:rsid w:val="00183D6C"/>
    <w:pPr>
      <w:jc w:val="center"/>
    </w:pPr>
    <w:rPr>
      <w:rFonts w:ascii="宋体" w:eastAsiaTheme="minorEastAsia" w:hAnsi="宋体" w:cstheme="minorBidi"/>
      <w14:ligatures w14:val="standardContextual"/>
    </w:rPr>
  </w:style>
  <w:style w:type="character" w:customStyle="1" w:styleId="CharChar5CharCharChar">
    <w:name w:val="+正文 Char Char5 Char Char Char"/>
    <w:link w:val="CharChar5Char"/>
    <w:qFormat/>
    <w:locked/>
    <w:rsid w:val="00183D6C"/>
    <w:rPr>
      <w:rFonts w:ascii="宋体" w:hAnsi="宋体"/>
      <w:sz w:val="24"/>
    </w:rPr>
  </w:style>
  <w:style w:type="paragraph" w:customStyle="1" w:styleId="CharChar5Char">
    <w:name w:val="+正文 Char Char5 Char"/>
    <w:basedOn w:val="a"/>
    <w:link w:val="CharChar5CharCharChar"/>
    <w:qFormat/>
    <w:rsid w:val="00183D6C"/>
    <w:pPr>
      <w:spacing w:line="360" w:lineRule="auto"/>
      <w:ind w:firstLineChars="200" w:firstLine="200"/>
    </w:pPr>
    <w:rPr>
      <w:rFonts w:ascii="宋体" w:eastAsiaTheme="minorEastAsia" w:hAnsi="宋体" w:cstheme="minorBidi"/>
      <w:sz w:val="24"/>
      <w14:ligatures w14:val="standardContextual"/>
    </w:rPr>
  </w:style>
  <w:style w:type="character" w:customStyle="1" w:styleId="CharChar10">
    <w:name w:val="Char Char1"/>
    <w:semiHidden/>
    <w:qFormat/>
    <w:rsid w:val="00183D6C"/>
    <w:rPr>
      <w:kern w:val="2"/>
      <w:sz w:val="21"/>
    </w:rPr>
  </w:style>
  <w:style w:type="character" w:customStyle="1" w:styleId="CharChar50">
    <w:name w:val="Char Char5"/>
    <w:qFormat/>
    <w:rsid w:val="00183D6C"/>
    <w:rPr>
      <w:rFonts w:ascii="Arial" w:eastAsia="方正魏碑简体" w:hAnsi="Arial" w:cs="Arial"/>
      <w:bCs/>
      <w:kern w:val="28"/>
      <w:sz w:val="32"/>
      <w:szCs w:val="32"/>
    </w:rPr>
  </w:style>
  <w:style w:type="character" w:customStyle="1" w:styleId="Char1a">
    <w:name w:val="注释标题 Char1"/>
    <w:basedOn w:val="a0"/>
    <w:uiPriority w:val="99"/>
    <w:semiHidden/>
    <w:qFormat/>
    <w:rsid w:val="00183D6C"/>
  </w:style>
  <w:style w:type="character" w:customStyle="1" w:styleId="Char6">
    <w:name w:val="脚注文本 Char"/>
    <w:basedOn w:val="a0"/>
    <w:semiHidden/>
    <w:qFormat/>
    <w:rsid w:val="00183D6C"/>
    <w:rPr>
      <w:kern w:val="2"/>
      <w:sz w:val="18"/>
      <w:szCs w:val="18"/>
    </w:rPr>
  </w:style>
  <w:style w:type="character" w:customStyle="1" w:styleId="Char7">
    <w:name w:val="明显引用 Char"/>
    <w:basedOn w:val="a0"/>
    <w:qFormat/>
    <w:rsid w:val="00183D6C"/>
    <w:rPr>
      <w:b/>
      <w:bCs/>
      <w:i/>
      <w:iCs/>
      <w:color w:val="4F81BD"/>
      <w:kern w:val="2"/>
      <w:sz w:val="21"/>
    </w:rPr>
  </w:style>
  <w:style w:type="character" w:customStyle="1" w:styleId="af3">
    <w:name w:val="正文缩进 字符"/>
    <w:link w:val="af2"/>
    <w:qFormat/>
    <w:rsid w:val="00183D6C"/>
    <w:rPr>
      <w:rFonts w:ascii="Times New Roman" w:eastAsia="宋体" w:hAnsi="Times New Roman" w:cs="Times New Roman"/>
      <w14:ligatures w14:val="none"/>
    </w:rPr>
  </w:style>
  <w:style w:type="character" w:customStyle="1" w:styleId="Char8">
    <w:name w:val="引用 Char"/>
    <w:basedOn w:val="a0"/>
    <w:qFormat/>
    <w:rsid w:val="00183D6C"/>
    <w:rPr>
      <w:i/>
      <w:iCs/>
      <w:color w:val="000000"/>
      <w:kern w:val="2"/>
      <w:sz w:val="21"/>
    </w:rPr>
  </w:style>
  <w:style w:type="character" w:customStyle="1" w:styleId="Char1b">
    <w:name w:val="日期 Char1"/>
    <w:basedOn w:val="a0"/>
    <w:uiPriority w:val="99"/>
    <w:semiHidden/>
    <w:qFormat/>
    <w:rsid w:val="00183D6C"/>
  </w:style>
  <w:style w:type="character" w:customStyle="1" w:styleId="SubtitleChar">
    <w:name w:val="Subtitle Char"/>
    <w:qFormat/>
    <w:locked/>
    <w:rsid w:val="00183D6C"/>
    <w:rPr>
      <w:rFonts w:ascii="Calibri Light" w:eastAsia="宋体" w:hAnsi="Calibri Light" w:cs="Times New Roman"/>
      <w:b/>
      <w:bCs/>
      <w:kern w:val="28"/>
      <w:sz w:val="32"/>
      <w:szCs w:val="32"/>
      <w:lang w:eastAsia="en-US"/>
    </w:rPr>
  </w:style>
  <w:style w:type="character" w:customStyle="1" w:styleId="hCharChar">
    <w:name w:val="h Char Char"/>
    <w:qFormat/>
    <w:rsid w:val="00183D6C"/>
    <w:rPr>
      <w:kern w:val="2"/>
      <w:sz w:val="18"/>
    </w:rPr>
  </w:style>
  <w:style w:type="character" w:customStyle="1" w:styleId="Char1c">
    <w:name w:val="明显引用 Char1"/>
    <w:basedOn w:val="a0"/>
    <w:link w:val="13"/>
    <w:qFormat/>
    <w:locked/>
    <w:rsid w:val="00183D6C"/>
    <w:rPr>
      <w:rFonts w:ascii="Calibri" w:eastAsia="宋体" w:hAnsi="Calibri" w:cs="Times New Roman"/>
      <w:b/>
      <w:bCs/>
      <w:i/>
      <w:iCs/>
      <w:color w:val="4F81BD"/>
      <w:sz w:val="22"/>
      <w:lang w:eastAsia="en-US" w:bidi="en-US"/>
    </w:rPr>
  </w:style>
  <w:style w:type="paragraph" w:customStyle="1" w:styleId="13">
    <w:name w:val="明显引用1"/>
    <w:basedOn w:val="a"/>
    <w:next w:val="a"/>
    <w:link w:val="Char1c"/>
    <w:qFormat/>
    <w:rsid w:val="00183D6C"/>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14:ligatures w14:val="standardContextual"/>
    </w:rPr>
  </w:style>
  <w:style w:type="character" w:customStyle="1" w:styleId="CharChar6">
    <w:name w:val="Char Char6"/>
    <w:qFormat/>
    <w:rsid w:val="00183D6C"/>
    <w:rPr>
      <w:rFonts w:ascii="Arial" w:eastAsia="黑体" w:hAnsi="Arial"/>
      <w:kern w:val="2"/>
      <w:sz w:val="44"/>
    </w:rPr>
  </w:style>
  <w:style w:type="paragraph" w:customStyle="1" w:styleId="14">
    <w:name w:val="列出段落1"/>
    <w:basedOn w:val="a"/>
    <w:uiPriority w:val="34"/>
    <w:qFormat/>
    <w:rsid w:val="00183D6C"/>
    <w:pPr>
      <w:ind w:firstLineChars="200" w:firstLine="420"/>
    </w:pPr>
  </w:style>
  <w:style w:type="paragraph" w:customStyle="1" w:styleId="xl54">
    <w:name w:val="xl54"/>
    <w:basedOn w:val="a"/>
    <w:qFormat/>
    <w:rsid w:val="00183D6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83D6C"/>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83D6C"/>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83D6C"/>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83D6C"/>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83D6C"/>
    <w:pPr>
      <w:widowControl/>
      <w:ind w:firstLine="420"/>
    </w:pPr>
    <w:rPr>
      <w:rFonts w:ascii="Calibri" w:hAnsi="Calibri" w:cs="宋体"/>
      <w:kern w:val="0"/>
      <w:szCs w:val="21"/>
    </w:rPr>
  </w:style>
  <w:style w:type="paragraph" w:customStyle="1" w:styleId="230">
    <w:name w:val="23"/>
    <w:basedOn w:val="a"/>
    <w:qFormat/>
    <w:rsid w:val="00183D6C"/>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83D6C"/>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83D6C"/>
    <w:pPr>
      <w:ind w:firstLineChars="200" w:firstLine="420"/>
    </w:pPr>
    <w:rPr>
      <w:rFonts w:ascii="Calibri" w:hAnsi="Calibri"/>
    </w:rPr>
  </w:style>
  <w:style w:type="paragraph" w:customStyle="1" w:styleId="26">
    <w:name w:val="样式 正文文本缩进 + 段前: 2 字符"/>
    <w:basedOn w:val="a"/>
    <w:qFormat/>
    <w:rsid w:val="00183D6C"/>
    <w:pPr>
      <w:ind w:leftChars="200" w:left="420"/>
      <w:jc w:val="left"/>
    </w:pPr>
    <w:rPr>
      <w:sz w:val="28"/>
      <w:szCs w:val="24"/>
      <w:lang w:eastAsia="zh-TW"/>
    </w:rPr>
  </w:style>
  <w:style w:type="paragraph" w:customStyle="1" w:styleId="Style4">
    <w:name w:val="Style4"/>
    <w:basedOn w:val="4"/>
    <w:qFormat/>
    <w:rsid w:val="00183D6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cs="Times New Roman"/>
      <w:color w:val="auto"/>
      <w:kern w:val="0"/>
      <w:szCs w:val="20"/>
      <w:lang w:val="fr-FR" w:eastAsia="en-US"/>
    </w:rPr>
  </w:style>
  <w:style w:type="paragraph" w:customStyle="1" w:styleId="xl56">
    <w:name w:val="xl56"/>
    <w:basedOn w:val="a"/>
    <w:qFormat/>
    <w:rsid w:val="00183D6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0">
    <w:name w:val="TOC 标题1"/>
    <w:basedOn w:val="1"/>
    <w:next w:val="a"/>
    <w:uiPriority w:val="39"/>
    <w:unhideWhenUsed/>
    <w:qFormat/>
    <w:rsid w:val="00183D6C"/>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32">
    <w:name w:val="xl32"/>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b">
    <w:name w:val="标准次分项"/>
    <w:basedOn w:val="a"/>
    <w:qFormat/>
    <w:rsid w:val="00183D6C"/>
    <w:pPr>
      <w:jc w:val="left"/>
    </w:pPr>
    <w:rPr>
      <w:rFonts w:ascii="宋体" w:hAnsi="宋体"/>
      <w:szCs w:val="21"/>
    </w:rPr>
  </w:style>
  <w:style w:type="paragraph" w:customStyle="1" w:styleId="xl87">
    <w:name w:val="xl87"/>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83D6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83D6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83D6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83D6C"/>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83D6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83D6C"/>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83D6C"/>
    <w:pPr>
      <w:widowControl/>
      <w:spacing w:before="100" w:beforeAutospacing="1" w:after="100" w:afterAutospacing="1"/>
      <w:jc w:val="left"/>
    </w:pPr>
    <w:rPr>
      <w:kern w:val="0"/>
      <w:sz w:val="16"/>
      <w:szCs w:val="16"/>
    </w:rPr>
  </w:style>
  <w:style w:type="paragraph" w:customStyle="1" w:styleId="font14">
    <w:name w:val="font14"/>
    <w:basedOn w:val="a"/>
    <w:qFormat/>
    <w:rsid w:val="00183D6C"/>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83D6C"/>
    <w:pPr>
      <w:widowControl/>
      <w:spacing w:before="100" w:beforeAutospacing="1" w:after="100" w:afterAutospacing="1"/>
      <w:jc w:val="left"/>
    </w:pPr>
    <w:rPr>
      <w:rFonts w:ascii="宋体" w:hAnsi="宋体"/>
      <w:color w:val="000000"/>
      <w:kern w:val="0"/>
      <w:sz w:val="24"/>
      <w:szCs w:val="24"/>
    </w:rPr>
  </w:style>
  <w:style w:type="paragraph" w:customStyle="1" w:styleId="36">
    <w:name w:val="列出段落3"/>
    <w:basedOn w:val="a"/>
    <w:uiPriority w:val="99"/>
    <w:unhideWhenUsed/>
    <w:qFormat/>
    <w:rsid w:val="00183D6C"/>
    <w:pPr>
      <w:ind w:firstLineChars="200" w:firstLine="420"/>
    </w:pPr>
  </w:style>
  <w:style w:type="paragraph" w:customStyle="1" w:styleId="170">
    <w:name w:val="17"/>
    <w:basedOn w:val="a"/>
    <w:qFormat/>
    <w:rsid w:val="00183D6C"/>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83D6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fc">
    <w:name w:val="文档编号"/>
    <w:basedOn w:val="a"/>
    <w:next w:val="a"/>
    <w:qFormat/>
    <w:rsid w:val="00183D6C"/>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83D6C"/>
    <w:rPr>
      <w:rFonts w:ascii="Tahoma" w:hAnsi="Tahoma"/>
      <w:sz w:val="24"/>
      <w:szCs w:val="20"/>
    </w:rPr>
  </w:style>
  <w:style w:type="paragraph" w:customStyle="1" w:styleId="xl80">
    <w:name w:val="xl80"/>
    <w:basedOn w:val="a"/>
    <w:qFormat/>
    <w:rsid w:val="00183D6C"/>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83D6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d">
    <w:name w:val="全文标题"/>
    <w:next w:val="a"/>
    <w:qFormat/>
    <w:rsid w:val="00183D6C"/>
    <w:pPr>
      <w:spacing w:line="300" w:lineRule="auto"/>
      <w:jc w:val="center"/>
    </w:pPr>
    <w:rPr>
      <w:rFonts w:ascii="Arial" w:eastAsia="黑体" w:hAnsi="Arial" w:cs="Arial"/>
      <w:bCs/>
      <w:sz w:val="52"/>
      <w:szCs w:val="32"/>
      <w14:ligatures w14:val="none"/>
    </w:rPr>
  </w:style>
  <w:style w:type="paragraph" w:customStyle="1" w:styleId="xl50">
    <w:name w:val="xl50"/>
    <w:basedOn w:val="a"/>
    <w:qFormat/>
    <w:rsid w:val="00183D6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83D6C"/>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83D6C"/>
    <w:pPr>
      <w:tabs>
        <w:tab w:val="left" w:pos="360"/>
      </w:tabs>
    </w:pPr>
    <w:rPr>
      <w:sz w:val="24"/>
      <w:szCs w:val="24"/>
    </w:rPr>
  </w:style>
  <w:style w:type="paragraph" w:customStyle="1" w:styleId="xl38">
    <w:name w:val="xl38"/>
    <w:basedOn w:val="a"/>
    <w:qFormat/>
    <w:rsid w:val="00183D6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83D6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183D6C"/>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83D6C"/>
    <w:pPr>
      <w:widowControl/>
      <w:spacing w:before="240" w:afterLines="50" w:line="360" w:lineRule="auto"/>
      <w:ind w:left="119"/>
      <w:jc w:val="left"/>
    </w:pPr>
    <w:rPr>
      <w:rFonts w:ascii="Arial" w:hAnsi="Arial" w:cs="Arial"/>
      <w:b/>
      <w:bCs/>
      <w:color w:val="99CCCC"/>
      <w:kern w:val="0"/>
      <w:sz w:val="24"/>
      <w:szCs w:val="24"/>
    </w:rPr>
  </w:style>
  <w:style w:type="paragraph" w:customStyle="1" w:styleId="afffe">
    <w:name w:val="正文段"/>
    <w:basedOn w:val="a"/>
    <w:qFormat/>
    <w:rsid w:val="00183D6C"/>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83D6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83D6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83D6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83D6C"/>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xl53">
    <w:name w:val="xl53"/>
    <w:basedOn w:val="a"/>
    <w:qFormat/>
    <w:rsid w:val="00183D6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83D6C"/>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183D6C"/>
    <w:rPr>
      <w:rFonts w:ascii="Tahoma" w:hAnsi="Tahoma"/>
      <w:sz w:val="24"/>
      <w:szCs w:val="20"/>
    </w:rPr>
  </w:style>
  <w:style w:type="paragraph" w:customStyle="1" w:styleId="0">
    <w:name w:val="0"/>
    <w:basedOn w:val="a"/>
    <w:qFormat/>
    <w:rsid w:val="00183D6C"/>
    <w:pPr>
      <w:widowControl/>
      <w:snapToGrid w:val="0"/>
    </w:pPr>
    <w:rPr>
      <w:rFonts w:eastAsia="Arial Unicode MS"/>
      <w:kern w:val="0"/>
      <w:szCs w:val="21"/>
    </w:rPr>
  </w:style>
  <w:style w:type="paragraph" w:customStyle="1" w:styleId="affff">
    <w:name w:val="文档正文"/>
    <w:basedOn w:val="a"/>
    <w:qFormat/>
    <w:rsid w:val="00183D6C"/>
    <w:pPr>
      <w:spacing w:line="360" w:lineRule="auto"/>
    </w:pPr>
    <w:rPr>
      <w:rFonts w:ascii="宋体" w:hAnsi="宋体" w:cs="Arial"/>
      <w:b/>
      <w:bCs/>
      <w:szCs w:val="21"/>
    </w:rPr>
  </w:style>
  <w:style w:type="paragraph" w:customStyle="1" w:styleId="xl41">
    <w:name w:val="xl41"/>
    <w:basedOn w:val="a"/>
    <w:qFormat/>
    <w:rsid w:val="00183D6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83D6C"/>
    <w:pPr>
      <w:adjustRightInd w:val="0"/>
      <w:spacing w:line="360" w:lineRule="auto"/>
    </w:pPr>
    <w:rPr>
      <w:kern w:val="0"/>
      <w:sz w:val="24"/>
      <w:szCs w:val="20"/>
    </w:rPr>
  </w:style>
  <w:style w:type="paragraph" w:customStyle="1" w:styleId="37">
    <w:name w:val="表格3"/>
    <w:basedOn w:val="a"/>
    <w:qFormat/>
    <w:rsid w:val="00183D6C"/>
    <w:pPr>
      <w:adjustRightInd w:val="0"/>
      <w:spacing w:line="360" w:lineRule="atLeast"/>
      <w:ind w:leftChars="30" w:left="72" w:rightChars="30" w:right="72"/>
      <w:textAlignment w:val="baseline"/>
    </w:pPr>
    <w:rPr>
      <w:kern w:val="0"/>
      <w:szCs w:val="20"/>
    </w:rPr>
  </w:style>
  <w:style w:type="paragraph" w:customStyle="1" w:styleId="affff0">
    <w:name w:val="图例编号"/>
    <w:basedOn w:val="affe"/>
    <w:next w:val="affe"/>
    <w:qFormat/>
    <w:rsid w:val="00183D6C"/>
  </w:style>
  <w:style w:type="paragraph" w:customStyle="1" w:styleId="xl71">
    <w:name w:val="xl71"/>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83D6C"/>
    <w:pPr>
      <w:spacing w:afterLines="50" w:line="360" w:lineRule="auto"/>
    </w:pPr>
    <w:rPr>
      <w:rFonts w:ascii="仿宋_GB2312" w:eastAsia="仿宋_GB2312" w:hAnsi="宋体"/>
      <w:sz w:val="24"/>
      <w:szCs w:val="24"/>
    </w:rPr>
  </w:style>
  <w:style w:type="paragraph" w:customStyle="1" w:styleId="p17">
    <w:name w:val="p17"/>
    <w:basedOn w:val="a"/>
    <w:qFormat/>
    <w:rsid w:val="00183D6C"/>
    <w:pPr>
      <w:widowControl/>
    </w:pPr>
    <w:rPr>
      <w:kern w:val="0"/>
      <w:szCs w:val="21"/>
    </w:rPr>
  </w:style>
  <w:style w:type="paragraph" w:customStyle="1" w:styleId="xl59">
    <w:name w:val="xl59"/>
    <w:basedOn w:val="a"/>
    <w:qFormat/>
    <w:rsid w:val="00183D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83D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83D6C"/>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83D6C"/>
    <w:pPr>
      <w:widowControl/>
      <w:snapToGrid w:val="0"/>
      <w:spacing w:before="100" w:beforeAutospacing="1" w:after="100" w:afterAutospacing="1"/>
    </w:pPr>
    <w:rPr>
      <w:rFonts w:eastAsia="Arial Unicode MS"/>
      <w:kern w:val="0"/>
      <w:szCs w:val="21"/>
    </w:rPr>
  </w:style>
  <w:style w:type="paragraph" w:customStyle="1" w:styleId="27">
    <w:name w:val="列出段落2"/>
    <w:basedOn w:val="a"/>
    <w:uiPriority w:val="34"/>
    <w:qFormat/>
    <w:rsid w:val="00183D6C"/>
    <w:pPr>
      <w:ind w:firstLineChars="200" w:firstLine="420"/>
    </w:pPr>
  </w:style>
  <w:style w:type="paragraph" w:customStyle="1" w:styleId="110">
    <w:name w:val="列出段落11"/>
    <w:basedOn w:val="a"/>
    <w:uiPriority w:val="34"/>
    <w:qFormat/>
    <w:rsid w:val="00183D6C"/>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83D6C"/>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83D6C"/>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83D6C"/>
    <w:pPr>
      <w:tabs>
        <w:tab w:val="left" w:pos="360"/>
      </w:tabs>
    </w:pPr>
    <w:rPr>
      <w:sz w:val="24"/>
      <w:szCs w:val="24"/>
    </w:rPr>
  </w:style>
  <w:style w:type="paragraph" w:customStyle="1" w:styleId="xl69">
    <w:name w:val="xl69"/>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83D6C"/>
    <w:pPr>
      <w:ind w:firstLineChars="200" w:firstLine="420"/>
    </w:pPr>
  </w:style>
  <w:style w:type="paragraph" w:customStyle="1" w:styleId="p18">
    <w:name w:val="p18"/>
    <w:basedOn w:val="a"/>
    <w:qFormat/>
    <w:rsid w:val="00183D6C"/>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83D6C"/>
    <w:rPr>
      <w:rFonts w:ascii="宋体" w:hAnsi="宋体"/>
      <w:szCs w:val="24"/>
    </w:rPr>
  </w:style>
  <w:style w:type="paragraph" w:customStyle="1" w:styleId="180">
    <w:name w:val="18"/>
    <w:basedOn w:val="a"/>
    <w:qFormat/>
    <w:rsid w:val="00183D6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1">
    <w:name w:val="缩进正文"/>
    <w:basedOn w:val="a"/>
    <w:qFormat/>
    <w:rsid w:val="00183D6C"/>
    <w:pPr>
      <w:spacing w:beforeLines="25" w:afterLines="25" w:line="360" w:lineRule="auto"/>
      <w:ind w:firstLineChars="200" w:firstLine="480"/>
    </w:pPr>
    <w:rPr>
      <w:sz w:val="24"/>
      <w:szCs w:val="21"/>
    </w:rPr>
  </w:style>
  <w:style w:type="paragraph" w:customStyle="1" w:styleId="affff2">
    <w:name w:val="文字列表"/>
    <w:basedOn w:val="affe"/>
    <w:qFormat/>
    <w:rsid w:val="00183D6C"/>
  </w:style>
  <w:style w:type="paragraph" w:customStyle="1" w:styleId="Web">
    <w:name w:val="普通 (Web)"/>
    <w:basedOn w:val="a"/>
    <w:qFormat/>
    <w:rsid w:val="00183D6C"/>
    <w:rPr>
      <w:sz w:val="24"/>
      <w:szCs w:val="24"/>
    </w:rPr>
  </w:style>
  <w:style w:type="paragraph" w:customStyle="1" w:styleId="xl27">
    <w:name w:val="xl27"/>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83D6C"/>
    <w:rPr>
      <w:rFonts w:ascii="Tahoma" w:hAnsi="Tahoma"/>
      <w:sz w:val="24"/>
      <w:szCs w:val="20"/>
    </w:rPr>
  </w:style>
  <w:style w:type="paragraph" w:customStyle="1" w:styleId="xl75">
    <w:name w:val="xl75"/>
    <w:basedOn w:val="a"/>
    <w:qFormat/>
    <w:rsid w:val="00183D6C"/>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83D6C"/>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83D6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83D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83D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3">
    <w:name w:val="四号　首行缩进"/>
    <w:basedOn w:val="a"/>
    <w:qFormat/>
    <w:rsid w:val="00183D6C"/>
    <w:pPr>
      <w:spacing w:line="360" w:lineRule="auto"/>
    </w:pPr>
    <w:rPr>
      <w:rFonts w:ascii="宋体" w:hAnsi="宋体"/>
      <w:bCs/>
      <w:szCs w:val="21"/>
    </w:rPr>
  </w:style>
  <w:style w:type="paragraph" w:customStyle="1" w:styleId="TOC20">
    <w:name w:val="TOC 标题2"/>
    <w:basedOn w:val="1"/>
    <w:next w:val="a"/>
    <w:uiPriority w:val="39"/>
    <w:qFormat/>
    <w:rsid w:val="00183D6C"/>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font13">
    <w:name w:val="font13"/>
    <w:basedOn w:val="a"/>
    <w:qFormat/>
    <w:rsid w:val="00183D6C"/>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83D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83D6C"/>
    <w:pPr>
      <w:adjustRightInd w:val="0"/>
      <w:spacing w:after="284" w:line="113" w:lineRule="atLeast"/>
      <w:jc w:val="center"/>
      <w:textAlignment w:val="baseline"/>
    </w:pPr>
    <w:rPr>
      <w:kern w:val="0"/>
      <w:sz w:val="24"/>
      <w:szCs w:val="20"/>
    </w:rPr>
  </w:style>
  <w:style w:type="paragraph" w:customStyle="1" w:styleId="1b">
    <w:name w:val="正文1"/>
    <w:qFormat/>
    <w:rsid w:val="00183D6C"/>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5">
    <w:name w:val="xl25"/>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83D6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83D6C"/>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83D6C"/>
    <w:pPr>
      <w:tabs>
        <w:tab w:val="left" w:pos="360"/>
      </w:tabs>
    </w:pPr>
    <w:rPr>
      <w:sz w:val="24"/>
      <w:szCs w:val="24"/>
    </w:rPr>
  </w:style>
  <w:style w:type="paragraph" w:customStyle="1" w:styleId="xl86">
    <w:name w:val="xl86"/>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f4">
    <w:name w:val="一般正文"/>
    <w:basedOn w:val="a"/>
    <w:qFormat/>
    <w:rsid w:val="00183D6C"/>
    <w:pPr>
      <w:spacing w:line="360" w:lineRule="auto"/>
      <w:ind w:firstLineChars="200" w:firstLine="480"/>
    </w:pPr>
    <w:rPr>
      <w:rFonts w:cs="宋体"/>
      <w:sz w:val="24"/>
      <w:szCs w:val="20"/>
    </w:rPr>
  </w:style>
  <w:style w:type="paragraph" w:customStyle="1" w:styleId="212">
    <w:name w:val="正文文本缩进 21"/>
    <w:basedOn w:val="a"/>
    <w:qFormat/>
    <w:rsid w:val="00183D6C"/>
    <w:pPr>
      <w:autoSpaceDE w:val="0"/>
      <w:autoSpaceDN w:val="0"/>
      <w:adjustRightInd w:val="0"/>
      <w:ind w:firstLine="540"/>
      <w:textAlignment w:val="baseline"/>
    </w:pPr>
    <w:rPr>
      <w:sz w:val="24"/>
      <w:szCs w:val="20"/>
    </w:rPr>
  </w:style>
  <w:style w:type="paragraph" w:customStyle="1" w:styleId="font9">
    <w:name w:val="font9"/>
    <w:basedOn w:val="a"/>
    <w:qFormat/>
    <w:rsid w:val="00183D6C"/>
    <w:pPr>
      <w:widowControl/>
      <w:spacing w:before="100" w:beforeAutospacing="1" w:after="100" w:afterAutospacing="1"/>
      <w:jc w:val="left"/>
    </w:pPr>
    <w:rPr>
      <w:b/>
      <w:bCs/>
      <w:kern w:val="0"/>
      <w:sz w:val="16"/>
      <w:szCs w:val="16"/>
    </w:rPr>
  </w:style>
  <w:style w:type="paragraph" w:customStyle="1" w:styleId="xl30">
    <w:name w:val="xl30"/>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83D6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83D6C"/>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83D6C"/>
    <w:pPr>
      <w:widowControl/>
    </w:pPr>
    <w:rPr>
      <w:kern w:val="0"/>
      <w:szCs w:val="21"/>
    </w:rPr>
  </w:style>
  <w:style w:type="paragraph" w:customStyle="1" w:styleId="xl79">
    <w:name w:val="xl79"/>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83D6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83D6C"/>
    <w:pPr>
      <w:widowControl/>
      <w:spacing w:before="100" w:beforeAutospacing="1" w:after="100" w:afterAutospacing="1"/>
      <w:jc w:val="left"/>
    </w:pPr>
    <w:rPr>
      <w:rFonts w:ascii="Arial" w:hAnsi="Arial" w:cs="Arial"/>
      <w:kern w:val="0"/>
      <w:sz w:val="16"/>
      <w:szCs w:val="16"/>
    </w:rPr>
  </w:style>
  <w:style w:type="paragraph" w:customStyle="1" w:styleId="affff5">
    <w:name w:val="点点"/>
    <w:basedOn w:val="a"/>
    <w:qFormat/>
    <w:rsid w:val="00183D6C"/>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83D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0"/>
    <w:qFormat/>
    <w:rsid w:val="00183D6C"/>
    <w:rPr>
      <w:rFonts w:ascii="Verdana" w:hAnsi="Verdana" w:cs="Verdana" w:hint="default"/>
      <w:color w:val="000000"/>
      <w:sz w:val="18"/>
      <w:szCs w:val="18"/>
    </w:rPr>
  </w:style>
  <w:style w:type="character" w:customStyle="1" w:styleId="x-tab-strip-text4">
    <w:name w:val="x-tab-strip-text4"/>
    <w:basedOn w:val="a0"/>
    <w:qFormat/>
    <w:rsid w:val="00183D6C"/>
    <w:rPr>
      <w:b/>
      <w:color w:val="15428B"/>
    </w:rPr>
  </w:style>
  <w:style w:type="character" w:customStyle="1" w:styleId="hover35">
    <w:name w:val="hover35"/>
    <w:basedOn w:val="a0"/>
    <w:qFormat/>
    <w:rsid w:val="00183D6C"/>
    <w:rPr>
      <w:shd w:val="clear" w:color="auto" w:fill="DEECFD"/>
    </w:rPr>
  </w:style>
  <w:style w:type="character" w:customStyle="1" w:styleId="x-tab-strip-text1">
    <w:name w:val="x-tab-strip-text1"/>
    <w:basedOn w:val="a0"/>
    <w:qFormat/>
    <w:rsid w:val="00183D6C"/>
  </w:style>
  <w:style w:type="character" w:customStyle="1" w:styleId="x-tab-strip-text2">
    <w:name w:val="x-tab-strip-text2"/>
    <w:basedOn w:val="a0"/>
    <w:qFormat/>
    <w:rsid w:val="00183D6C"/>
  </w:style>
  <w:style w:type="character" w:customStyle="1" w:styleId="x-tab-strip-text">
    <w:name w:val="x-tab-strip-text"/>
    <w:basedOn w:val="a0"/>
    <w:qFormat/>
    <w:rsid w:val="00183D6C"/>
    <w:rPr>
      <w:rFonts w:ascii="Tahoma" w:eastAsia="Tahoma" w:hAnsi="Tahoma" w:cs="Tahoma"/>
      <w:color w:val="416AA3"/>
      <w:sz w:val="16"/>
      <w:szCs w:val="16"/>
    </w:rPr>
  </w:style>
  <w:style w:type="character" w:customStyle="1" w:styleId="x-tab-strip-text5">
    <w:name w:val="x-tab-strip-text5"/>
    <w:basedOn w:val="a0"/>
    <w:qFormat/>
    <w:rsid w:val="00183D6C"/>
    <w:rPr>
      <w:color w:val="15428B"/>
    </w:rPr>
  </w:style>
  <w:style w:type="character" w:customStyle="1" w:styleId="x-tab-strip-text3">
    <w:name w:val="x-tab-strip-text3"/>
    <w:basedOn w:val="a0"/>
    <w:qFormat/>
    <w:rsid w:val="00183D6C"/>
  </w:style>
  <w:style w:type="paragraph" w:customStyle="1" w:styleId="WPSOffice3">
    <w:name w:val="WPSOffice手动目录 3"/>
    <w:qFormat/>
    <w:rsid w:val="00183D6C"/>
    <w:pPr>
      <w:ind w:leftChars="400" w:left="400"/>
    </w:pPr>
    <w:rPr>
      <w:rFonts w:ascii="Calibri" w:eastAsia="宋体" w:hAnsi="Calibri" w:cs="Times New Roman"/>
      <w:kern w:val="0"/>
      <w:sz w:val="20"/>
      <w:szCs w:val="20"/>
      <w14:ligatures w14:val="none"/>
    </w:rPr>
  </w:style>
  <w:style w:type="paragraph" w:customStyle="1" w:styleId="WPSOffice1">
    <w:name w:val="WPSOffice手动目录 1"/>
    <w:qFormat/>
    <w:rsid w:val="00183D6C"/>
    <w:rPr>
      <w:rFonts w:ascii="Calibri" w:eastAsia="宋体" w:hAnsi="Calibri" w:cs="Times New Roman"/>
      <w:kern w:val="0"/>
      <w:sz w:val="20"/>
      <w:szCs w:val="20"/>
      <w14:ligatures w14:val="none"/>
    </w:rPr>
  </w:style>
  <w:style w:type="paragraph" w:customStyle="1" w:styleId="WPSOffice2">
    <w:name w:val="WPSOffice手动目录 2"/>
    <w:qFormat/>
    <w:rsid w:val="00183D6C"/>
    <w:pPr>
      <w:ind w:leftChars="200" w:left="200"/>
    </w:pPr>
    <w:rPr>
      <w:rFonts w:ascii="Calibri" w:eastAsia="宋体" w:hAnsi="Calibri" w:cs="Times New Roman"/>
      <w:kern w:val="0"/>
      <w:sz w:val="20"/>
      <w:szCs w:val="20"/>
      <w14:ligatures w14:val="none"/>
    </w:rPr>
  </w:style>
  <w:style w:type="table" w:customStyle="1" w:styleId="1c">
    <w:name w:val="网格型1"/>
    <w:basedOn w:val="a1"/>
    <w:uiPriority w:val="59"/>
    <w:qFormat/>
    <w:rsid w:val="00183D6C"/>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name">
    <w:name w:val="navname"/>
    <w:basedOn w:val="a0"/>
    <w:qFormat/>
    <w:rsid w:val="00183D6C"/>
  </w:style>
  <w:style w:type="table" w:customStyle="1" w:styleId="111">
    <w:name w:val="网格型11"/>
    <w:basedOn w:val="a1"/>
    <w:uiPriority w:val="59"/>
    <w:qFormat/>
    <w:rsid w:val="00183D6C"/>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明显强调1"/>
    <w:basedOn w:val="a0"/>
    <w:uiPriority w:val="21"/>
    <w:qFormat/>
    <w:rsid w:val="00183D6C"/>
    <w:rPr>
      <w:i/>
      <w:iCs/>
      <w:color w:val="2F5496" w:themeColor="accent1" w:themeShade="BF"/>
    </w:rPr>
  </w:style>
  <w:style w:type="character" w:customStyle="1" w:styleId="1e">
    <w:name w:val="明显参考1"/>
    <w:basedOn w:val="a0"/>
    <w:uiPriority w:val="32"/>
    <w:qFormat/>
    <w:rsid w:val="00183D6C"/>
    <w:rPr>
      <w:b/>
      <w:bCs/>
      <w:smallCaps/>
      <w:color w:val="2F5496" w:themeColor="accent1" w:themeShade="BF"/>
      <w:spacing w:val="5"/>
    </w:rPr>
  </w:style>
  <w:style w:type="table" w:customStyle="1" w:styleId="38">
    <w:name w:val="网格型3"/>
    <w:basedOn w:val="a1"/>
    <w:uiPriority w:val="59"/>
    <w:qFormat/>
    <w:rsid w:val="00183D6C"/>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sid w:val="00183D6C"/>
    <w:rPr>
      <w:rFonts w:ascii="宋体" w:eastAsia="宋体" w:hAnsi="宋体" w:cs="宋体" w:hint="eastAsia"/>
      <w:b/>
      <w:bCs/>
      <w:color w:val="000000"/>
      <w:sz w:val="22"/>
      <w:szCs w:val="22"/>
      <w:u w:val="none"/>
    </w:rPr>
  </w:style>
  <w:style w:type="character" w:customStyle="1" w:styleId="font31">
    <w:name w:val="font31"/>
    <w:basedOn w:val="a0"/>
    <w:qFormat/>
    <w:rsid w:val="00183D6C"/>
    <w:rPr>
      <w:rFonts w:ascii="宋体" w:eastAsia="宋体" w:hAnsi="宋体" w:cs="宋体" w:hint="eastAsia"/>
      <w:color w:val="000000"/>
      <w:sz w:val="24"/>
      <w:szCs w:val="24"/>
      <w:u w:val="none"/>
    </w:rPr>
  </w:style>
  <w:style w:type="character" w:customStyle="1" w:styleId="font41">
    <w:name w:val="font41"/>
    <w:basedOn w:val="a0"/>
    <w:qFormat/>
    <w:rsid w:val="00183D6C"/>
    <w:rPr>
      <w:rFonts w:ascii="Wingdings 2" w:eastAsia="Wingdings 2" w:hAnsi="Wingdings 2" w:cs="Wingdings 2" w:hint="default"/>
      <w:color w:val="000000"/>
      <w:sz w:val="24"/>
      <w:szCs w:val="24"/>
      <w:u w:val="none"/>
    </w:rPr>
  </w:style>
  <w:style w:type="paragraph" w:customStyle="1" w:styleId="1f">
    <w:name w:val="修订1"/>
    <w:hidden/>
    <w:uiPriority w:val="99"/>
    <w:unhideWhenUsed/>
    <w:qFormat/>
    <w:rsid w:val="00183D6C"/>
    <w:rPr>
      <w:rFonts w:ascii="Times New Roman" w:eastAsia="宋体"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7966</Words>
  <Characters>8684</Characters>
  <Application>Microsoft Office Word</Application>
  <DocSecurity>0</DocSecurity>
  <Lines>668</Lines>
  <Paragraphs>594</Paragraphs>
  <ScaleCrop>false</ScaleCrop>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2025-09-29T07:38:00Z</dcterms:created>
  <dcterms:modified xsi:type="dcterms:W3CDTF">2025-09-29T07:38:00Z</dcterms:modified>
</cp:coreProperties>
</file>