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082A2" w14:textId="77777777" w:rsidR="00AA3CA7" w:rsidRPr="00177DA9" w:rsidRDefault="00AA3CA7" w:rsidP="00AA3CA7">
      <w:pPr>
        <w:widowControl/>
        <w:jc w:val="center"/>
        <w:outlineLvl w:val="0"/>
        <w:rPr>
          <w:rFonts w:eastAsia="黑体"/>
          <w:b/>
          <w:kern w:val="0"/>
          <w:sz w:val="30"/>
          <w:szCs w:val="30"/>
        </w:rPr>
      </w:pPr>
      <w:bookmarkStart w:id="0" w:name="_Toc75"/>
      <w:r w:rsidRPr="00177DA9">
        <w:rPr>
          <w:rFonts w:eastAsia="黑体"/>
          <w:b/>
          <w:kern w:val="0"/>
          <w:sz w:val="30"/>
          <w:szCs w:val="30"/>
        </w:rPr>
        <w:t>第二</w:t>
      </w:r>
      <w:proofErr w:type="gramStart"/>
      <w:r w:rsidRPr="00177DA9">
        <w:rPr>
          <w:rFonts w:eastAsia="黑体"/>
          <w:b/>
          <w:kern w:val="0"/>
          <w:sz w:val="30"/>
          <w:szCs w:val="30"/>
        </w:rPr>
        <w:t>章项目</w:t>
      </w:r>
      <w:proofErr w:type="gramEnd"/>
      <w:r w:rsidRPr="00177DA9">
        <w:rPr>
          <w:rFonts w:eastAsia="黑体"/>
          <w:b/>
          <w:kern w:val="0"/>
          <w:sz w:val="30"/>
          <w:szCs w:val="30"/>
        </w:rPr>
        <w:t>招标需求</w:t>
      </w:r>
      <w:bookmarkEnd w:id="0"/>
    </w:p>
    <w:p w14:paraId="28E05047" w14:textId="77777777" w:rsidR="00AA3CA7" w:rsidRPr="00177DA9" w:rsidRDefault="00AA3CA7" w:rsidP="00AA3CA7">
      <w:pPr>
        <w:adjustRightInd w:val="0"/>
        <w:snapToGrid w:val="0"/>
        <w:jc w:val="center"/>
        <w:outlineLvl w:val="1"/>
        <w:rPr>
          <w:rFonts w:eastAsia="黑体"/>
          <w:sz w:val="30"/>
          <w:szCs w:val="30"/>
        </w:rPr>
      </w:pPr>
      <w:bookmarkStart w:id="1" w:name="_Toc8000"/>
      <w:r w:rsidRPr="00177DA9">
        <w:rPr>
          <w:rFonts w:eastAsia="黑体"/>
          <w:sz w:val="30"/>
          <w:szCs w:val="30"/>
        </w:rPr>
        <w:t>一、说明</w:t>
      </w:r>
      <w:bookmarkEnd w:id="1"/>
    </w:p>
    <w:p w14:paraId="40747BF3" w14:textId="77777777" w:rsidR="00AA3CA7" w:rsidRPr="00177DA9" w:rsidRDefault="00AA3CA7" w:rsidP="00AA3CA7">
      <w:pPr>
        <w:snapToGrid w:val="0"/>
        <w:ind w:firstLineChars="200" w:firstLine="442"/>
        <w:jc w:val="left"/>
        <w:outlineLvl w:val="2"/>
        <w:rPr>
          <w:b/>
          <w:sz w:val="22"/>
        </w:rPr>
      </w:pPr>
      <w:bookmarkStart w:id="2" w:name="_Toc11377"/>
      <w:r w:rsidRPr="00177DA9">
        <w:rPr>
          <w:b/>
          <w:sz w:val="22"/>
        </w:rPr>
        <w:t xml:space="preserve">1 </w:t>
      </w:r>
      <w:r w:rsidRPr="00177DA9">
        <w:rPr>
          <w:b/>
          <w:sz w:val="22"/>
        </w:rPr>
        <w:t>总则</w:t>
      </w:r>
      <w:bookmarkEnd w:id="2"/>
    </w:p>
    <w:p w14:paraId="4FC3F00B" w14:textId="77777777" w:rsidR="00AA3CA7" w:rsidRPr="00177DA9" w:rsidRDefault="00AA3CA7" w:rsidP="00AA3CA7">
      <w:pPr>
        <w:snapToGrid w:val="0"/>
        <w:ind w:firstLineChars="200" w:firstLine="440"/>
        <w:rPr>
          <w:sz w:val="22"/>
        </w:rPr>
      </w:pPr>
      <w:r w:rsidRPr="00177DA9">
        <w:rPr>
          <w:sz w:val="22"/>
        </w:rPr>
        <w:t xml:space="preserve">1.1 </w:t>
      </w:r>
      <w:r w:rsidRPr="00177DA9">
        <w:rPr>
          <w:sz w:val="22"/>
        </w:rPr>
        <w:t>投标人应具备国家或行业管理部门规定的，在本市实施本项目所需的资格（资质）和相关手续（如果有），由此引起的所有有关事宜及费用由投标人自行负责。</w:t>
      </w:r>
    </w:p>
    <w:p w14:paraId="2ADCBCE0" w14:textId="77777777" w:rsidR="00AA3CA7" w:rsidRPr="00177DA9" w:rsidRDefault="00AA3CA7" w:rsidP="00AA3CA7">
      <w:pPr>
        <w:snapToGrid w:val="0"/>
        <w:ind w:firstLineChars="200" w:firstLine="440"/>
        <w:rPr>
          <w:sz w:val="22"/>
        </w:rPr>
      </w:pPr>
      <w:r w:rsidRPr="00177DA9">
        <w:rPr>
          <w:sz w:val="22"/>
        </w:rPr>
        <w:t xml:space="preserve">1.2 </w:t>
      </w:r>
      <w:r w:rsidRPr="00177DA9">
        <w:rPr>
          <w:sz w:val="22"/>
        </w:rPr>
        <w:t>投标人对所提供的货物应当享有合法的所有权，没有侵犯任何第三方的知识产权、技术秘密等权利，而且不存在任何抵押、留置、查封等产权瑕疵。</w:t>
      </w:r>
    </w:p>
    <w:p w14:paraId="71469FE9" w14:textId="77777777" w:rsidR="00AA3CA7" w:rsidRPr="00177DA9" w:rsidRDefault="00AA3CA7" w:rsidP="00AA3CA7">
      <w:pPr>
        <w:snapToGrid w:val="0"/>
        <w:ind w:firstLineChars="200" w:firstLine="440"/>
        <w:rPr>
          <w:sz w:val="22"/>
        </w:rPr>
      </w:pPr>
      <w:r w:rsidRPr="00177DA9">
        <w:rPr>
          <w:sz w:val="22"/>
        </w:rPr>
        <w:t xml:space="preserve">1.3 </w:t>
      </w:r>
      <w:r w:rsidRPr="00177DA9">
        <w:rPr>
          <w:sz w:val="22"/>
        </w:rPr>
        <w:t>投标人提供的货物应当是全新的、未使用过的，货物和相关服务应当符合招标文件的要求，并且其质量完全符合国家标准和招标需求。</w:t>
      </w:r>
    </w:p>
    <w:p w14:paraId="3D7192E0" w14:textId="77777777" w:rsidR="00AA3CA7" w:rsidRPr="00177DA9" w:rsidRDefault="00AA3CA7" w:rsidP="00AA3CA7">
      <w:pPr>
        <w:snapToGrid w:val="0"/>
        <w:ind w:firstLineChars="200" w:firstLine="440"/>
        <w:jc w:val="left"/>
        <w:rPr>
          <w:sz w:val="22"/>
        </w:rPr>
      </w:pPr>
      <w:r w:rsidRPr="00177DA9">
        <w:rPr>
          <w:sz w:val="22"/>
        </w:rPr>
        <w:t xml:space="preserve">1.4 </w:t>
      </w:r>
      <w:r w:rsidRPr="00177DA9">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14:paraId="491C5E23" w14:textId="77777777" w:rsidR="00AA3CA7" w:rsidRPr="00177DA9" w:rsidRDefault="00AA3CA7" w:rsidP="00AA3CA7">
      <w:pPr>
        <w:snapToGrid w:val="0"/>
        <w:ind w:firstLineChars="200" w:firstLine="440"/>
        <w:jc w:val="left"/>
        <w:rPr>
          <w:sz w:val="22"/>
        </w:rPr>
      </w:pPr>
      <w:r w:rsidRPr="00177DA9">
        <w:rPr>
          <w:sz w:val="22"/>
        </w:rPr>
        <w:t xml:space="preserve">★1.5 </w:t>
      </w:r>
      <w:r w:rsidRPr="00177DA9">
        <w:rPr>
          <w:sz w:val="22"/>
        </w:rPr>
        <w:t>若本项目涉及国家强制认证产品（信息安全产品、</w:t>
      </w:r>
      <w:r w:rsidRPr="00177DA9">
        <w:rPr>
          <w:sz w:val="22"/>
        </w:rPr>
        <w:t>3C</w:t>
      </w:r>
      <w:r w:rsidRPr="00177DA9">
        <w:rPr>
          <w:sz w:val="22"/>
        </w:rPr>
        <w:t>认证产品、强制节能产品、电信设备进网许可证等），则根据国家有关规定，投标人提供的产品必须满足强制认证要求。</w:t>
      </w:r>
      <w:r w:rsidRPr="00177DA9">
        <w:rPr>
          <w:rFonts w:hAnsi="宋体" w:hint="eastAsia"/>
          <w:sz w:val="22"/>
        </w:rPr>
        <w:t>（详见第一章投标人须知及前附表</w:t>
      </w:r>
      <w:r w:rsidRPr="00177DA9">
        <w:rPr>
          <w:rFonts w:hAnsi="宋体" w:hint="eastAsia"/>
          <w:sz w:val="22"/>
        </w:rPr>
        <w:t>21.3</w:t>
      </w:r>
      <w:r w:rsidRPr="00177DA9">
        <w:rPr>
          <w:rFonts w:hAnsi="宋体" w:hint="eastAsia"/>
          <w:sz w:val="22"/>
        </w:rPr>
        <w:t>（</w:t>
      </w:r>
      <w:r w:rsidRPr="00177DA9">
        <w:rPr>
          <w:rFonts w:hAnsi="宋体" w:hint="eastAsia"/>
          <w:sz w:val="22"/>
        </w:rPr>
        <w:t>9</w:t>
      </w:r>
      <w:r w:rsidRPr="00177DA9">
        <w:rPr>
          <w:rFonts w:hAnsi="宋体" w:hint="eastAsia"/>
          <w:sz w:val="22"/>
        </w:rPr>
        <w:t>））</w:t>
      </w:r>
    </w:p>
    <w:p w14:paraId="6054387C" w14:textId="77777777" w:rsidR="00AA3CA7" w:rsidRPr="00177DA9" w:rsidRDefault="00AA3CA7" w:rsidP="00AA3CA7">
      <w:pPr>
        <w:snapToGrid w:val="0"/>
        <w:ind w:firstLineChars="200" w:firstLine="440"/>
        <w:jc w:val="left"/>
        <w:rPr>
          <w:sz w:val="22"/>
        </w:rPr>
      </w:pPr>
      <w:r w:rsidRPr="00177DA9">
        <w:rPr>
          <w:sz w:val="22"/>
        </w:rPr>
        <w:t>★</w:t>
      </w:r>
      <w:r w:rsidRPr="00177DA9">
        <w:rPr>
          <w:rFonts w:hint="eastAsia"/>
          <w:sz w:val="22"/>
        </w:rPr>
        <w:t>1.6</w:t>
      </w:r>
      <w:r w:rsidRPr="00177DA9">
        <w:rPr>
          <w:sz w:val="22"/>
        </w:rPr>
        <w:t>投标人提供的产品必须符合国家强制性标准</w:t>
      </w:r>
      <w:r w:rsidRPr="00177DA9">
        <w:rPr>
          <w:rFonts w:hint="eastAsia"/>
          <w:sz w:val="22"/>
        </w:rPr>
        <w:t>。</w:t>
      </w:r>
    </w:p>
    <w:p w14:paraId="1A07C9BC" w14:textId="77777777" w:rsidR="00AA3CA7" w:rsidRPr="00177DA9" w:rsidRDefault="00AA3CA7" w:rsidP="00AA3CA7">
      <w:pPr>
        <w:snapToGrid w:val="0"/>
        <w:ind w:firstLineChars="200" w:firstLine="440"/>
        <w:rPr>
          <w:sz w:val="22"/>
        </w:rPr>
      </w:pPr>
      <w:r w:rsidRPr="00177DA9">
        <w:rPr>
          <w:sz w:val="22"/>
        </w:rPr>
        <w:t>1.</w:t>
      </w:r>
      <w:r w:rsidRPr="00177DA9">
        <w:rPr>
          <w:rFonts w:hint="eastAsia"/>
          <w:sz w:val="22"/>
        </w:rPr>
        <w:t>7</w:t>
      </w:r>
      <w:r w:rsidRPr="00177DA9">
        <w:rPr>
          <w:sz w:val="22"/>
        </w:rPr>
        <w:t>采购人在技术需求和图纸或图片（如果有）中指出的工艺、材料和货物的标准以及参照的技术参数或型号仅</w:t>
      </w:r>
      <w:proofErr w:type="gramStart"/>
      <w:r w:rsidRPr="00177DA9">
        <w:rPr>
          <w:sz w:val="22"/>
        </w:rPr>
        <w:t>起说明</w:t>
      </w:r>
      <w:proofErr w:type="gramEnd"/>
      <w:r w:rsidRPr="00177DA9">
        <w:rPr>
          <w:sz w:val="22"/>
        </w:rPr>
        <w:t>作用，并没有任何限制性和排他性，投标人在投标中可以选用其他替代标准、技术参数或型号，但这些替代要在不影响功能实现的前提下，并在可接受范围内接受偏离。</w:t>
      </w:r>
    </w:p>
    <w:p w14:paraId="37D2FF39" w14:textId="77777777" w:rsidR="00AA3CA7" w:rsidRPr="00177DA9" w:rsidRDefault="00AA3CA7" w:rsidP="00AA3CA7">
      <w:pPr>
        <w:snapToGrid w:val="0"/>
        <w:ind w:firstLineChars="200" w:firstLine="440"/>
        <w:rPr>
          <w:sz w:val="22"/>
        </w:rPr>
      </w:pPr>
      <w:r w:rsidRPr="00177DA9">
        <w:rPr>
          <w:sz w:val="22"/>
        </w:rPr>
        <w:t>1.</w:t>
      </w:r>
      <w:r w:rsidRPr="00177DA9">
        <w:rPr>
          <w:rFonts w:hint="eastAsia"/>
          <w:sz w:val="22"/>
        </w:rPr>
        <w:t>8</w:t>
      </w:r>
      <w:r w:rsidRPr="00177DA9">
        <w:rPr>
          <w:sz w:val="22"/>
        </w:rPr>
        <w:t>投标人在投标前应认真了解采购人的使用需求、使用条件（使用空间、能源条件等）和其他相关条件，一旦中标，应按照招标文件和合同规定的要求提供货物及相关服务。</w:t>
      </w:r>
    </w:p>
    <w:p w14:paraId="349603F3" w14:textId="77777777" w:rsidR="00AA3CA7" w:rsidRPr="00177DA9" w:rsidRDefault="00AA3CA7" w:rsidP="00AA3CA7">
      <w:pPr>
        <w:snapToGrid w:val="0"/>
        <w:ind w:firstLineChars="200" w:firstLine="440"/>
        <w:rPr>
          <w:sz w:val="22"/>
        </w:rPr>
      </w:pPr>
      <w:r w:rsidRPr="00177DA9">
        <w:rPr>
          <w:sz w:val="22"/>
        </w:rPr>
        <w:t>1.</w:t>
      </w:r>
      <w:r w:rsidRPr="00177DA9">
        <w:rPr>
          <w:rFonts w:hint="eastAsia"/>
          <w:sz w:val="22"/>
        </w:rPr>
        <w:t>9</w:t>
      </w:r>
      <w:r w:rsidRPr="00177DA9">
        <w:rPr>
          <w:sz w:val="22"/>
        </w:rPr>
        <w:t xml:space="preserve"> </w:t>
      </w:r>
      <w:r w:rsidRPr="00177DA9">
        <w:rPr>
          <w:sz w:val="22"/>
        </w:rPr>
        <w:t>投标人应根据本章节中详细技术规格要求，采用市场主流产品或按照要求提供定制产品参加竞标。同时，</w:t>
      </w:r>
      <w:r w:rsidRPr="00177DA9">
        <w:rPr>
          <w:b/>
          <w:sz w:val="22"/>
        </w:rPr>
        <w:t>请投标人务必注意：无论是正偏离还是负偏离，都不得与招标要求相差太大，否则将可能影响投标人的得分</w:t>
      </w:r>
      <w:r w:rsidRPr="00177DA9">
        <w:rPr>
          <w:sz w:val="22"/>
        </w:rPr>
        <w:t>。一旦中标，投标人应按投标文件的承诺签订合同并提供相应的产品和服务。</w:t>
      </w:r>
    </w:p>
    <w:p w14:paraId="7A225DBC" w14:textId="77777777" w:rsidR="00AA3CA7" w:rsidRPr="00177DA9" w:rsidRDefault="00AA3CA7" w:rsidP="00AA3CA7">
      <w:pPr>
        <w:adjustRightInd w:val="0"/>
        <w:snapToGrid w:val="0"/>
        <w:ind w:firstLineChars="200" w:firstLine="440"/>
        <w:rPr>
          <w:sz w:val="22"/>
        </w:rPr>
      </w:pPr>
      <w:r w:rsidRPr="00177DA9">
        <w:rPr>
          <w:sz w:val="22"/>
        </w:rPr>
        <w:t>1.</w:t>
      </w:r>
      <w:r w:rsidRPr="00177DA9">
        <w:rPr>
          <w:rFonts w:hint="eastAsia"/>
          <w:sz w:val="22"/>
        </w:rPr>
        <w:t>10</w:t>
      </w:r>
      <w:r w:rsidRPr="00177DA9">
        <w:rPr>
          <w:rFonts w:hint="eastAsia"/>
          <w:sz w:val="22"/>
        </w:rPr>
        <w:t>投标人认为招标文件（包括招标补充文件）存在排他性或歧视性条款，自收到招标文件之日或者招标文件公告期限届满之日起</w:t>
      </w:r>
      <w:r w:rsidRPr="00177DA9">
        <w:rPr>
          <w:sz w:val="22"/>
        </w:rPr>
        <w:t>10</w:t>
      </w:r>
      <w:r w:rsidRPr="00177DA9">
        <w:rPr>
          <w:sz w:val="22"/>
        </w:rPr>
        <w:t>日内</w:t>
      </w:r>
      <w:r w:rsidRPr="00177DA9">
        <w:rPr>
          <w:rFonts w:hint="eastAsia"/>
          <w:sz w:val="22"/>
        </w:rPr>
        <w:t>，以书面形式提出，并附相关证据。</w:t>
      </w:r>
    </w:p>
    <w:p w14:paraId="1372FB0C" w14:textId="77777777" w:rsidR="00AA3CA7" w:rsidRPr="00177DA9" w:rsidRDefault="00AA3CA7" w:rsidP="00AA3CA7">
      <w:pPr>
        <w:snapToGrid w:val="0"/>
        <w:ind w:firstLineChars="200" w:firstLine="440"/>
        <w:rPr>
          <w:sz w:val="22"/>
        </w:rPr>
      </w:pPr>
    </w:p>
    <w:p w14:paraId="3D15B7AD" w14:textId="77777777" w:rsidR="00AA3CA7" w:rsidRPr="00177DA9" w:rsidRDefault="00AA3CA7" w:rsidP="00AA3CA7">
      <w:pPr>
        <w:adjustRightInd w:val="0"/>
        <w:snapToGrid w:val="0"/>
        <w:jc w:val="center"/>
        <w:outlineLvl w:val="1"/>
        <w:rPr>
          <w:rFonts w:eastAsia="黑体"/>
          <w:sz w:val="30"/>
          <w:szCs w:val="30"/>
        </w:rPr>
      </w:pPr>
      <w:bookmarkStart w:id="3" w:name="_Toc17059"/>
      <w:r w:rsidRPr="00177DA9">
        <w:rPr>
          <w:rFonts w:eastAsia="黑体"/>
          <w:sz w:val="30"/>
          <w:szCs w:val="30"/>
        </w:rPr>
        <w:t>二、项目概况</w:t>
      </w:r>
      <w:bookmarkEnd w:id="3"/>
    </w:p>
    <w:p w14:paraId="05344A28" w14:textId="77777777" w:rsidR="00AA3CA7" w:rsidRPr="00177DA9" w:rsidRDefault="00AA3CA7" w:rsidP="00AA3CA7">
      <w:pPr>
        <w:snapToGrid w:val="0"/>
        <w:ind w:firstLineChars="200" w:firstLine="442"/>
        <w:outlineLvl w:val="2"/>
        <w:rPr>
          <w:b/>
          <w:bCs/>
          <w:sz w:val="22"/>
        </w:rPr>
      </w:pPr>
      <w:bookmarkStart w:id="4" w:name="_Toc4846"/>
      <w:r w:rsidRPr="00177DA9">
        <w:rPr>
          <w:b/>
          <w:bCs/>
          <w:sz w:val="22"/>
        </w:rPr>
        <w:t xml:space="preserve">2 </w:t>
      </w:r>
      <w:r w:rsidRPr="00177DA9">
        <w:rPr>
          <w:b/>
          <w:bCs/>
          <w:sz w:val="22"/>
        </w:rPr>
        <w:t>项目名称</w:t>
      </w:r>
      <w:bookmarkEnd w:id="4"/>
    </w:p>
    <w:p w14:paraId="420D9FFF" w14:textId="77777777" w:rsidR="00AA3CA7" w:rsidRPr="00177DA9" w:rsidRDefault="00AA3CA7" w:rsidP="00AA3CA7">
      <w:pPr>
        <w:snapToGrid w:val="0"/>
        <w:ind w:firstLineChars="200" w:firstLine="442"/>
        <w:rPr>
          <w:b/>
          <w:bCs/>
          <w:sz w:val="22"/>
        </w:rPr>
      </w:pPr>
      <w:r w:rsidRPr="00177DA9">
        <w:rPr>
          <w:b/>
          <w:bCs/>
          <w:sz w:val="22"/>
        </w:rPr>
        <w:t>项目名称：</w:t>
      </w:r>
      <w:r w:rsidRPr="00177DA9">
        <w:rPr>
          <w:rFonts w:hint="eastAsia"/>
          <w:b/>
          <w:bCs/>
          <w:sz w:val="22"/>
        </w:rPr>
        <w:t>上海市浦东新区三林镇人民政府家具用具采购项目</w:t>
      </w:r>
    </w:p>
    <w:p w14:paraId="1FBFCDB5" w14:textId="77777777" w:rsidR="00AA3CA7" w:rsidRPr="00177DA9" w:rsidRDefault="00AA3CA7" w:rsidP="00AA3CA7">
      <w:pPr>
        <w:snapToGrid w:val="0"/>
        <w:ind w:firstLineChars="200" w:firstLine="442"/>
        <w:outlineLvl w:val="2"/>
        <w:rPr>
          <w:b/>
          <w:bCs/>
          <w:sz w:val="22"/>
        </w:rPr>
      </w:pPr>
      <w:bookmarkStart w:id="5" w:name="_Toc17628"/>
      <w:r w:rsidRPr="00177DA9">
        <w:rPr>
          <w:b/>
          <w:bCs/>
          <w:sz w:val="22"/>
        </w:rPr>
        <w:t xml:space="preserve">3 </w:t>
      </w:r>
      <w:r w:rsidRPr="00177DA9">
        <w:rPr>
          <w:b/>
          <w:bCs/>
          <w:sz w:val="22"/>
        </w:rPr>
        <w:t>项目地点</w:t>
      </w:r>
      <w:bookmarkEnd w:id="5"/>
    </w:p>
    <w:p w14:paraId="1C436AF4" w14:textId="77777777" w:rsidR="00AA3CA7" w:rsidRPr="00177DA9" w:rsidRDefault="00AA3CA7" w:rsidP="00AA3CA7">
      <w:pPr>
        <w:snapToGrid w:val="0"/>
        <w:ind w:firstLineChars="200" w:firstLine="442"/>
        <w:rPr>
          <w:b/>
          <w:bCs/>
          <w:sz w:val="22"/>
        </w:rPr>
      </w:pPr>
      <w:r w:rsidRPr="00177DA9">
        <w:rPr>
          <w:b/>
          <w:bCs/>
          <w:sz w:val="22"/>
        </w:rPr>
        <w:t>地点：</w:t>
      </w:r>
      <w:r w:rsidRPr="00177DA9">
        <w:rPr>
          <w:rFonts w:hint="eastAsia"/>
          <w:b/>
          <w:bCs/>
          <w:sz w:val="22"/>
        </w:rPr>
        <w:t>采购人指定地点</w:t>
      </w:r>
    </w:p>
    <w:p w14:paraId="616AD015" w14:textId="77777777" w:rsidR="00AA3CA7" w:rsidRPr="00177DA9" w:rsidRDefault="00AA3CA7" w:rsidP="00AA3CA7">
      <w:pPr>
        <w:adjustRightInd w:val="0"/>
        <w:snapToGrid w:val="0"/>
        <w:ind w:firstLineChars="200" w:firstLine="442"/>
        <w:jc w:val="left"/>
        <w:outlineLvl w:val="2"/>
        <w:rPr>
          <w:b/>
          <w:sz w:val="22"/>
        </w:rPr>
      </w:pPr>
      <w:bookmarkStart w:id="6" w:name="_Toc29779"/>
      <w:r w:rsidRPr="00177DA9">
        <w:rPr>
          <w:b/>
          <w:sz w:val="22"/>
        </w:rPr>
        <w:lastRenderedPageBreak/>
        <w:t xml:space="preserve">4 </w:t>
      </w:r>
      <w:r w:rsidRPr="00177DA9">
        <w:rPr>
          <w:b/>
          <w:sz w:val="22"/>
        </w:rPr>
        <w:t>招标范围与内容</w:t>
      </w:r>
      <w:bookmarkEnd w:id="6"/>
    </w:p>
    <w:p w14:paraId="59BD8D5E" w14:textId="77777777" w:rsidR="00AA3CA7" w:rsidRPr="00177DA9" w:rsidRDefault="00AA3CA7" w:rsidP="00AA3CA7">
      <w:pPr>
        <w:autoSpaceDN w:val="0"/>
        <w:adjustRightInd w:val="0"/>
        <w:snapToGrid w:val="0"/>
        <w:ind w:firstLineChars="200" w:firstLine="440"/>
        <w:textAlignment w:val="baseline"/>
        <w:rPr>
          <w:bCs/>
          <w:sz w:val="22"/>
        </w:rPr>
      </w:pPr>
      <w:r w:rsidRPr="00177DA9">
        <w:rPr>
          <w:sz w:val="22"/>
        </w:rPr>
        <w:t xml:space="preserve">4.1 </w:t>
      </w:r>
      <w:r w:rsidRPr="00177DA9">
        <w:rPr>
          <w:sz w:val="22"/>
        </w:rPr>
        <w:t>项目招标范围及内容：</w:t>
      </w:r>
      <w:r w:rsidRPr="00177DA9">
        <w:rPr>
          <w:rFonts w:hint="eastAsia"/>
          <w:bCs/>
          <w:sz w:val="22"/>
        </w:rPr>
        <w:t>本项目为上海市浦东新区三林镇人民政府辖区机关、镇管社区、居委、村采购一批家具。</w:t>
      </w:r>
    </w:p>
    <w:p w14:paraId="57E543E3" w14:textId="77777777" w:rsidR="00AA3CA7" w:rsidRPr="00177DA9" w:rsidRDefault="00AA3CA7" w:rsidP="00AA3CA7">
      <w:pPr>
        <w:snapToGrid w:val="0"/>
        <w:ind w:firstLineChars="200" w:firstLine="440"/>
        <w:rPr>
          <w:sz w:val="22"/>
        </w:rPr>
      </w:pPr>
      <w:r w:rsidRPr="00177DA9">
        <w:rPr>
          <w:sz w:val="22"/>
        </w:rPr>
        <w:t>4.</w:t>
      </w:r>
      <w:r w:rsidRPr="00177DA9">
        <w:rPr>
          <w:rFonts w:hint="eastAsia"/>
          <w:sz w:val="22"/>
        </w:rPr>
        <w:t>2</w:t>
      </w:r>
      <w:r w:rsidRPr="00177DA9">
        <w:rPr>
          <w:sz w:val="22"/>
        </w:rPr>
        <w:t xml:space="preserve"> </w:t>
      </w:r>
      <w:r w:rsidRPr="00177DA9">
        <w:rPr>
          <w:sz w:val="22"/>
        </w:rPr>
        <w:t>交付日期：</w:t>
      </w:r>
      <w:r w:rsidRPr="00177DA9">
        <w:rPr>
          <w:bCs/>
          <w:sz w:val="22"/>
        </w:rPr>
        <w:t>自合同签订之日起</w:t>
      </w:r>
      <w:r w:rsidRPr="00177DA9">
        <w:rPr>
          <w:rFonts w:hint="eastAsia"/>
          <w:bCs/>
          <w:sz w:val="22"/>
        </w:rPr>
        <w:t>365</w:t>
      </w:r>
      <w:r w:rsidRPr="00177DA9">
        <w:rPr>
          <w:bCs/>
          <w:sz w:val="22"/>
        </w:rPr>
        <w:t>天</w:t>
      </w:r>
      <w:r w:rsidRPr="00177DA9">
        <w:rPr>
          <w:rFonts w:hint="eastAsia"/>
          <w:bCs/>
          <w:sz w:val="22"/>
        </w:rPr>
        <w:t>内</w:t>
      </w:r>
      <w:r w:rsidRPr="00177DA9">
        <w:rPr>
          <w:sz w:val="22"/>
        </w:rPr>
        <w:t>。</w:t>
      </w:r>
    </w:p>
    <w:p w14:paraId="116A3528" w14:textId="77777777" w:rsidR="00AA3CA7" w:rsidRPr="00177DA9" w:rsidRDefault="00AA3CA7" w:rsidP="00AA3CA7">
      <w:pPr>
        <w:adjustRightInd w:val="0"/>
        <w:snapToGrid w:val="0"/>
        <w:ind w:firstLineChars="200" w:firstLine="442"/>
        <w:jc w:val="left"/>
        <w:outlineLvl w:val="2"/>
        <w:rPr>
          <w:b/>
          <w:sz w:val="22"/>
        </w:rPr>
      </w:pPr>
      <w:bookmarkStart w:id="7" w:name="_Toc19739"/>
      <w:r w:rsidRPr="00177DA9">
        <w:rPr>
          <w:b/>
          <w:sz w:val="22"/>
        </w:rPr>
        <w:t xml:space="preserve">5 </w:t>
      </w:r>
      <w:r w:rsidRPr="00177DA9">
        <w:rPr>
          <w:b/>
          <w:sz w:val="22"/>
        </w:rPr>
        <w:t>承包方式</w:t>
      </w:r>
      <w:bookmarkEnd w:id="7"/>
    </w:p>
    <w:p w14:paraId="32860344" w14:textId="77777777" w:rsidR="00AA3CA7" w:rsidRPr="00177DA9" w:rsidRDefault="00AA3CA7" w:rsidP="00AA3CA7">
      <w:pPr>
        <w:snapToGrid w:val="0"/>
        <w:ind w:firstLineChars="200" w:firstLine="440"/>
        <w:rPr>
          <w:sz w:val="22"/>
        </w:rPr>
      </w:pPr>
      <w:r w:rsidRPr="00177DA9">
        <w:rPr>
          <w:sz w:val="22"/>
        </w:rPr>
        <w:t xml:space="preserve">5.1 </w:t>
      </w:r>
      <w:r w:rsidRPr="00177DA9">
        <w:rPr>
          <w:sz w:val="22"/>
        </w:rPr>
        <w:t>依据本项目的招标范围和内容，中标人以包工、包料、包质包量、包安全可靠的方式实施</w:t>
      </w:r>
      <w:r w:rsidRPr="00177DA9">
        <w:rPr>
          <w:rFonts w:hint="eastAsia"/>
          <w:sz w:val="22"/>
        </w:rPr>
        <w:t>总</w:t>
      </w:r>
      <w:r w:rsidRPr="00177DA9">
        <w:rPr>
          <w:sz w:val="22"/>
        </w:rPr>
        <w:t>承包。</w:t>
      </w:r>
    </w:p>
    <w:p w14:paraId="5A382955" w14:textId="77777777" w:rsidR="00AA3CA7" w:rsidRPr="00177DA9" w:rsidRDefault="00AA3CA7" w:rsidP="00AA3CA7">
      <w:pPr>
        <w:snapToGrid w:val="0"/>
        <w:ind w:firstLineChars="200" w:firstLine="440"/>
        <w:rPr>
          <w:sz w:val="22"/>
        </w:rPr>
      </w:pPr>
      <w:r w:rsidRPr="00177DA9">
        <w:rPr>
          <w:sz w:val="22"/>
        </w:rPr>
        <w:t>5.2</w:t>
      </w:r>
      <w:r w:rsidRPr="00177DA9">
        <w:rPr>
          <w:sz w:val="22"/>
        </w:rPr>
        <w:t>本项目不允许分包。</w:t>
      </w:r>
    </w:p>
    <w:p w14:paraId="379695B8" w14:textId="77777777" w:rsidR="00AA3CA7" w:rsidRPr="00177DA9" w:rsidRDefault="00AA3CA7" w:rsidP="00AA3CA7">
      <w:pPr>
        <w:adjustRightInd w:val="0"/>
        <w:snapToGrid w:val="0"/>
        <w:ind w:firstLineChars="200" w:firstLine="442"/>
        <w:jc w:val="left"/>
        <w:outlineLvl w:val="2"/>
        <w:rPr>
          <w:b/>
          <w:sz w:val="22"/>
        </w:rPr>
      </w:pPr>
      <w:bookmarkStart w:id="8" w:name="_Toc10347"/>
      <w:r w:rsidRPr="00177DA9">
        <w:rPr>
          <w:b/>
          <w:sz w:val="22"/>
        </w:rPr>
        <w:t xml:space="preserve">6 </w:t>
      </w:r>
      <w:r w:rsidRPr="00177DA9">
        <w:rPr>
          <w:b/>
          <w:sz w:val="22"/>
        </w:rPr>
        <w:t>合同的签订</w:t>
      </w:r>
      <w:bookmarkEnd w:id="8"/>
    </w:p>
    <w:p w14:paraId="26FA86A4" w14:textId="77777777" w:rsidR="00AA3CA7" w:rsidRPr="00177DA9" w:rsidRDefault="00AA3CA7" w:rsidP="00AA3CA7">
      <w:pPr>
        <w:snapToGrid w:val="0"/>
        <w:ind w:firstLineChars="200" w:firstLine="440"/>
        <w:rPr>
          <w:sz w:val="22"/>
        </w:rPr>
      </w:pPr>
      <w:r w:rsidRPr="00177DA9">
        <w:rPr>
          <w:sz w:val="22"/>
        </w:rPr>
        <w:t xml:space="preserve">6.1 </w:t>
      </w:r>
      <w:r w:rsidRPr="00177DA9">
        <w:rPr>
          <w:sz w:val="22"/>
        </w:rPr>
        <w:t>本项目合同的标的、价格、质量及验收标准、考核管理、履约期限等主要条款应当与招标文件和中标人投标文件的内容一致，并互相补充和解释。</w:t>
      </w:r>
    </w:p>
    <w:p w14:paraId="740C1066" w14:textId="77777777" w:rsidR="00AA3CA7" w:rsidRPr="00177DA9" w:rsidRDefault="00AA3CA7" w:rsidP="00AA3CA7">
      <w:pPr>
        <w:adjustRightInd w:val="0"/>
        <w:snapToGrid w:val="0"/>
        <w:ind w:firstLineChars="200" w:firstLine="442"/>
        <w:jc w:val="left"/>
        <w:outlineLvl w:val="2"/>
        <w:rPr>
          <w:sz w:val="22"/>
        </w:rPr>
      </w:pPr>
      <w:bookmarkStart w:id="9" w:name="_Toc21488"/>
      <w:r w:rsidRPr="00177DA9">
        <w:rPr>
          <w:b/>
          <w:sz w:val="22"/>
        </w:rPr>
        <w:t xml:space="preserve">7 </w:t>
      </w:r>
      <w:r w:rsidRPr="00177DA9">
        <w:rPr>
          <w:b/>
          <w:sz w:val="22"/>
        </w:rPr>
        <w:t>结算原则和支付方式</w:t>
      </w:r>
      <w:bookmarkEnd w:id="9"/>
    </w:p>
    <w:p w14:paraId="0DDE1C8F" w14:textId="77777777" w:rsidR="00AA3CA7" w:rsidRPr="00177DA9" w:rsidRDefault="00AA3CA7" w:rsidP="00AA3CA7">
      <w:pPr>
        <w:snapToGrid w:val="0"/>
        <w:ind w:firstLineChars="200" w:firstLine="440"/>
        <w:rPr>
          <w:sz w:val="22"/>
        </w:rPr>
      </w:pPr>
      <w:r w:rsidRPr="00177DA9">
        <w:rPr>
          <w:sz w:val="22"/>
        </w:rPr>
        <w:t xml:space="preserve">7.1 </w:t>
      </w:r>
      <w:r w:rsidRPr="00177DA9">
        <w:rPr>
          <w:sz w:val="22"/>
        </w:rPr>
        <w:t>结算原则</w:t>
      </w:r>
    </w:p>
    <w:p w14:paraId="1CFA4509" w14:textId="77777777" w:rsidR="00AA3CA7" w:rsidRPr="00177DA9" w:rsidRDefault="00AA3CA7" w:rsidP="00AA3CA7">
      <w:pPr>
        <w:snapToGrid w:val="0"/>
        <w:ind w:firstLineChars="200" w:firstLine="440"/>
        <w:rPr>
          <w:b/>
          <w:bCs/>
          <w:sz w:val="22"/>
          <w:u w:val="wavyHeavy"/>
        </w:rPr>
      </w:pPr>
      <w:r w:rsidRPr="00177DA9">
        <w:rPr>
          <w:sz w:val="22"/>
        </w:rPr>
        <w:t xml:space="preserve">7.1.1 </w:t>
      </w:r>
    </w:p>
    <w:p w14:paraId="48372EC1" w14:textId="77777777" w:rsidR="00AA3CA7" w:rsidRPr="00177DA9" w:rsidRDefault="00AA3CA7" w:rsidP="00AA3CA7">
      <w:pPr>
        <w:snapToGrid w:val="0"/>
        <w:ind w:firstLineChars="200" w:firstLine="440"/>
        <w:rPr>
          <w:sz w:val="22"/>
        </w:rPr>
      </w:pPr>
      <w:r w:rsidRPr="00177DA9">
        <w:rPr>
          <w:sz w:val="22"/>
        </w:rPr>
        <w:t>本项目合同总价不变，采购人不会因人工费、物价、费率、汇率或其他因素（不可抗力除外）的变动而进行调整。</w:t>
      </w:r>
    </w:p>
    <w:p w14:paraId="08097CB5" w14:textId="77777777" w:rsidR="00AA3CA7" w:rsidRPr="00177DA9" w:rsidRDefault="00AA3CA7" w:rsidP="00AA3CA7">
      <w:pPr>
        <w:snapToGrid w:val="0"/>
        <w:ind w:firstLineChars="200" w:firstLine="440"/>
        <w:rPr>
          <w:sz w:val="22"/>
        </w:rPr>
      </w:pPr>
      <w:r w:rsidRPr="00177DA9">
        <w:rPr>
          <w:sz w:val="22"/>
        </w:rPr>
        <w:t>7.1.2</w:t>
      </w:r>
      <w:r w:rsidRPr="00177DA9">
        <w:rPr>
          <w:sz w:val="22"/>
        </w:rPr>
        <w:t>发生设备维修的，如该设备尚在质保期内的，采购人</w:t>
      </w:r>
      <w:proofErr w:type="gramStart"/>
      <w:r w:rsidRPr="00177DA9">
        <w:rPr>
          <w:sz w:val="22"/>
        </w:rPr>
        <w:t>不</w:t>
      </w:r>
      <w:proofErr w:type="gramEnd"/>
      <w:r w:rsidRPr="00177DA9">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14:paraId="6F01D004" w14:textId="77777777" w:rsidR="00AA3CA7" w:rsidRPr="00177DA9" w:rsidRDefault="00AA3CA7" w:rsidP="00AA3CA7">
      <w:pPr>
        <w:snapToGrid w:val="0"/>
        <w:ind w:firstLineChars="200" w:firstLine="440"/>
        <w:rPr>
          <w:sz w:val="22"/>
        </w:rPr>
      </w:pPr>
      <w:r w:rsidRPr="00177DA9">
        <w:rPr>
          <w:sz w:val="22"/>
        </w:rPr>
        <w:t xml:space="preserve">7.2 </w:t>
      </w:r>
      <w:r w:rsidRPr="00177DA9">
        <w:rPr>
          <w:sz w:val="22"/>
        </w:rPr>
        <w:t>支付方式</w:t>
      </w:r>
    </w:p>
    <w:p w14:paraId="3396265C" w14:textId="77777777" w:rsidR="00AA3CA7" w:rsidRPr="00177DA9" w:rsidRDefault="00AA3CA7" w:rsidP="00AA3CA7">
      <w:pPr>
        <w:snapToGrid w:val="0"/>
        <w:ind w:firstLineChars="200" w:firstLine="440"/>
        <w:rPr>
          <w:sz w:val="22"/>
        </w:rPr>
      </w:pPr>
      <w:r w:rsidRPr="00177DA9">
        <w:rPr>
          <w:sz w:val="22"/>
        </w:rPr>
        <w:t xml:space="preserve">7.2.1 </w:t>
      </w:r>
      <w:r w:rsidRPr="00177DA9">
        <w:rPr>
          <w:sz w:val="22"/>
        </w:rPr>
        <w:t>本项目合同金额采用</w:t>
      </w:r>
      <w:r w:rsidRPr="00177DA9">
        <w:rPr>
          <w:b/>
          <w:sz w:val="22"/>
          <w:u w:val="wavyHeavy"/>
        </w:rPr>
        <w:t>分期付款</w:t>
      </w:r>
      <w:r w:rsidRPr="00177DA9">
        <w:rPr>
          <w:rFonts w:hint="eastAsia"/>
          <w:b/>
          <w:sz w:val="22"/>
          <w:u w:val="wavyHeavy"/>
        </w:rPr>
        <w:t>方式</w:t>
      </w:r>
      <w:r w:rsidRPr="00177DA9">
        <w:rPr>
          <w:sz w:val="22"/>
        </w:rPr>
        <w:t>，在采购人和中标人合同签订，且财政资金到位后，按下款要求支付相应的合同款项。</w:t>
      </w:r>
    </w:p>
    <w:p w14:paraId="224A6978" w14:textId="77777777" w:rsidR="00AA3CA7" w:rsidRPr="00177DA9" w:rsidRDefault="00AA3CA7" w:rsidP="00AA3CA7">
      <w:pPr>
        <w:snapToGrid w:val="0"/>
        <w:ind w:firstLineChars="200" w:firstLine="440"/>
        <w:rPr>
          <w:sz w:val="22"/>
        </w:rPr>
      </w:pPr>
      <w:r w:rsidRPr="00177DA9">
        <w:rPr>
          <w:sz w:val="22"/>
        </w:rPr>
        <w:t>7.2.2</w:t>
      </w:r>
      <w:r w:rsidRPr="00177DA9">
        <w:rPr>
          <w:rFonts w:hint="eastAsia"/>
          <w:sz w:val="22"/>
        </w:rPr>
        <w:t>分期付款的时间进度要求和支付比例具体如下：</w:t>
      </w:r>
    </w:p>
    <w:p w14:paraId="1BBCF677" w14:textId="77777777" w:rsidR="00AA3CA7" w:rsidRPr="00177DA9" w:rsidRDefault="00AA3CA7" w:rsidP="00AA3CA7">
      <w:pPr>
        <w:snapToGrid w:val="0"/>
        <w:ind w:firstLineChars="200" w:firstLine="440"/>
        <w:rPr>
          <w:sz w:val="22"/>
        </w:rPr>
      </w:pPr>
      <w:r w:rsidRPr="00177DA9">
        <w:rPr>
          <w:rFonts w:hint="eastAsia"/>
          <w:sz w:val="22"/>
        </w:rPr>
        <w:t>（</w:t>
      </w:r>
      <w:r w:rsidRPr="00177DA9">
        <w:rPr>
          <w:sz w:val="22"/>
        </w:rPr>
        <w:t>1</w:t>
      </w:r>
      <w:r w:rsidRPr="00177DA9">
        <w:rPr>
          <w:rFonts w:hint="eastAsia"/>
          <w:sz w:val="22"/>
        </w:rPr>
        <w:t>）合同签订后</w:t>
      </w:r>
      <w:r w:rsidRPr="00177DA9">
        <w:rPr>
          <w:sz w:val="22"/>
        </w:rPr>
        <w:t xml:space="preserve"> </w:t>
      </w:r>
      <w:r w:rsidRPr="00177DA9">
        <w:rPr>
          <w:rFonts w:hint="eastAsia"/>
          <w:sz w:val="22"/>
        </w:rPr>
        <w:t>3</w:t>
      </w:r>
      <w:r w:rsidRPr="00177DA9">
        <w:rPr>
          <w:sz w:val="22"/>
        </w:rPr>
        <w:t xml:space="preserve">0 </w:t>
      </w:r>
      <w:proofErr w:type="gramStart"/>
      <w:r w:rsidRPr="00177DA9">
        <w:rPr>
          <w:rFonts w:hint="eastAsia"/>
          <w:sz w:val="22"/>
        </w:rPr>
        <w:t>个</w:t>
      </w:r>
      <w:proofErr w:type="gramEnd"/>
      <w:r w:rsidRPr="00177DA9">
        <w:rPr>
          <w:rFonts w:hint="eastAsia"/>
          <w:sz w:val="22"/>
        </w:rPr>
        <w:t>工作日内，支付合同金额</w:t>
      </w:r>
      <w:r w:rsidRPr="00177DA9">
        <w:rPr>
          <w:sz w:val="22"/>
        </w:rPr>
        <w:t>50 %</w:t>
      </w:r>
      <w:r w:rsidRPr="00177DA9">
        <w:rPr>
          <w:rFonts w:hint="eastAsia"/>
          <w:sz w:val="22"/>
        </w:rPr>
        <w:t>的预付款；</w:t>
      </w:r>
      <w:r w:rsidRPr="00177DA9">
        <w:rPr>
          <w:sz w:val="22"/>
        </w:rPr>
        <w:t xml:space="preserve"> </w:t>
      </w:r>
    </w:p>
    <w:p w14:paraId="3B47ECDA" w14:textId="77777777" w:rsidR="00AA3CA7" w:rsidRPr="00177DA9" w:rsidRDefault="00AA3CA7" w:rsidP="00AA3CA7">
      <w:pPr>
        <w:snapToGrid w:val="0"/>
        <w:ind w:firstLineChars="200" w:firstLine="440"/>
        <w:rPr>
          <w:sz w:val="22"/>
        </w:rPr>
      </w:pPr>
      <w:r w:rsidRPr="00177DA9">
        <w:rPr>
          <w:rFonts w:hint="eastAsia"/>
          <w:sz w:val="22"/>
        </w:rPr>
        <w:t>（</w:t>
      </w:r>
      <w:r w:rsidRPr="00177DA9">
        <w:rPr>
          <w:sz w:val="22"/>
        </w:rPr>
        <w:t>2</w:t>
      </w:r>
      <w:r w:rsidRPr="00177DA9">
        <w:rPr>
          <w:rFonts w:hint="eastAsia"/>
          <w:sz w:val="22"/>
        </w:rPr>
        <w:t>）中标人完成项目货物安装完毕并验收合格且采购人收到发票后</w:t>
      </w:r>
      <w:r w:rsidRPr="00177DA9">
        <w:rPr>
          <w:rFonts w:hint="eastAsia"/>
          <w:sz w:val="22"/>
        </w:rPr>
        <w:t>3</w:t>
      </w:r>
      <w:r w:rsidRPr="00177DA9">
        <w:rPr>
          <w:sz w:val="22"/>
        </w:rPr>
        <w:t>0</w:t>
      </w:r>
      <w:r w:rsidRPr="00177DA9">
        <w:rPr>
          <w:rFonts w:hint="eastAsia"/>
          <w:sz w:val="22"/>
        </w:rPr>
        <w:t>工作日内，采购人向中标人按实结算剩余合同金额；</w:t>
      </w:r>
    </w:p>
    <w:p w14:paraId="515634D2" w14:textId="77777777" w:rsidR="00AA3CA7" w:rsidRPr="00177DA9" w:rsidRDefault="00AA3CA7" w:rsidP="00AA3CA7">
      <w:pPr>
        <w:snapToGrid w:val="0"/>
        <w:ind w:firstLineChars="200" w:firstLine="440"/>
        <w:jc w:val="left"/>
        <w:rPr>
          <w:sz w:val="22"/>
        </w:rPr>
      </w:pPr>
      <w:r w:rsidRPr="00177DA9">
        <w:rPr>
          <w:sz w:val="22"/>
        </w:rPr>
        <w:t>7.3</w:t>
      </w:r>
      <w:r w:rsidRPr="00177DA9">
        <w:rPr>
          <w:sz w:val="22"/>
        </w:rPr>
        <w:t>中标人因自身原因造成返工的工作量，采购人将不予计量和支付。</w:t>
      </w:r>
    </w:p>
    <w:p w14:paraId="73353D05" w14:textId="77777777" w:rsidR="00AA3CA7" w:rsidRPr="00177DA9" w:rsidRDefault="00AA3CA7" w:rsidP="00AA3CA7">
      <w:pPr>
        <w:snapToGrid w:val="0"/>
        <w:ind w:firstLineChars="200" w:firstLine="440"/>
        <w:jc w:val="left"/>
        <w:rPr>
          <w:sz w:val="22"/>
        </w:rPr>
      </w:pPr>
      <w:r w:rsidRPr="00177DA9">
        <w:rPr>
          <w:rFonts w:hint="eastAsia"/>
          <w:sz w:val="22"/>
        </w:rPr>
        <w:t>7.4</w:t>
      </w:r>
      <w:r w:rsidRPr="00177DA9">
        <w:rPr>
          <w:rFonts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177DA9">
        <w:rPr>
          <w:rFonts w:hint="eastAsia"/>
          <w:sz w:val="22"/>
        </w:rPr>
        <w:t>1</w:t>
      </w:r>
      <w:r w:rsidRPr="00177DA9">
        <w:rPr>
          <w:rFonts w:hint="eastAsia"/>
          <w:sz w:val="22"/>
        </w:rPr>
        <w:t>年</w:t>
      </w:r>
      <w:proofErr w:type="gramStart"/>
      <w:r w:rsidRPr="00177DA9">
        <w:rPr>
          <w:rFonts w:hint="eastAsia"/>
          <w:sz w:val="22"/>
        </w:rPr>
        <w:t>期贷款市场</w:t>
      </w:r>
      <w:proofErr w:type="gramEnd"/>
      <w:r w:rsidRPr="00177DA9">
        <w:rPr>
          <w:rFonts w:hint="eastAsia"/>
          <w:sz w:val="22"/>
        </w:rPr>
        <w:t>报价利率。</w:t>
      </w:r>
    </w:p>
    <w:p w14:paraId="5C72D5C3" w14:textId="77777777" w:rsidR="00AA3CA7" w:rsidRPr="00177DA9" w:rsidRDefault="00AA3CA7" w:rsidP="00AA3CA7">
      <w:pPr>
        <w:adjustRightInd w:val="0"/>
        <w:snapToGrid w:val="0"/>
        <w:jc w:val="center"/>
        <w:outlineLvl w:val="1"/>
        <w:rPr>
          <w:rFonts w:eastAsia="黑体"/>
          <w:sz w:val="30"/>
          <w:szCs w:val="30"/>
        </w:rPr>
      </w:pPr>
      <w:bookmarkStart w:id="10" w:name="_Toc3505"/>
      <w:r w:rsidRPr="00177DA9">
        <w:rPr>
          <w:rFonts w:eastAsia="黑体"/>
          <w:sz w:val="30"/>
          <w:szCs w:val="30"/>
        </w:rPr>
        <w:t>三、技术质量要求</w:t>
      </w:r>
      <w:bookmarkEnd w:id="10"/>
    </w:p>
    <w:p w14:paraId="3C7F77E0" w14:textId="77777777" w:rsidR="00AA3CA7" w:rsidRPr="00177DA9" w:rsidRDefault="00AA3CA7" w:rsidP="00AA3CA7">
      <w:pPr>
        <w:adjustRightInd w:val="0"/>
        <w:snapToGrid w:val="0"/>
        <w:ind w:firstLineChars="200" w:firstLine="442"/>
        <w:outlineLvl w:val="2"/>
        <w:rPr>
          <w:b/>
          <w:bCs/>
          <w:sz w:val="22"/>
        </w:rPr>
      </w:pPr>
      <w:bookmarkStart w:id="11" w:name="_Toc476308503"/>
      <w:bookmarkStart w:id="12" w:name="_Toc3439"/>
      <w:r w:rsidRPr="00177DA9">
        <w:rPr>
          <w:b/>
          <w:bCs/>
          <w:sz w:val="22"/>
        </w:rPr>
        <w:t xml:space="preserve">8 </w:t>
      </w:r>
      <w:r w:rsidRPr="00177DA9">
        <w:rPr>
          <w:b/>
          <w:bCs/>
          <w:sz w:val="22"/>
        </w:rPr>
        <w:t>适用技术规范和规范性文件</w:t>
      </w:r>
      <w:bookmarkEnd w:id="11"/>
      <w:bookmarkEnd w:id="12"/>
    </w:p>
    <w:p w14:paraId="0126A4A5" w14:textId="77777777" w:rsidR="00AA3CA7" w:rsidRPr="00177DA9" w:rsidRDefault="00AA3CA7" w:rsidP="00AA3CA7">
      <w:pPr>
        <w:snapToGrid w:val="0"/>
        <w:ind w:firstLineChars="200" w:firstLine="440"/>
        <w:jc w:val="left"/>
        <w:rPr>
          <w:sz w:val="22"/>
        </w:rPr>
      </w:pPr>
      <w:r w:rsidRPr="00177DA9">
        <w:rPr>
          <w:rFonts w:hint="eastAsia"/>
          <w:sz w:val="22"/>
        </w:rPr>
        <w:t>8.1</w:t>
      </w:r>
      <w:r w:rsidRPr="00177DA9">
        <w:rPr>
          <w:sz w:val="22"/>
        </w:rPr>
        <w:t>强制性标准：</w:t>
      </w:r>
    </w:p>
    <w:p w14:paraId="4287005E" w14:textId="77777777" w:rsidR="00AA3CA7" w:rsidRPr="00177DA9" w:rsidRDefault="00AA3CA7" w:rsidP="00AA3CA7">
      <w:pPr>
        <w:snapToGrid w:val="0"/>
        <w:ind w:firstLineChars="200" w:firstLine="440"/>
        <w:jc w:val="left"/>
        <w:rPr>
          <w:sz w:val="22"/>
        </w:rPr>
      </w:pPr>
      <w:r w:rsidRPr="00177DA9">
        <w:rPr>
          <w:sz w:val="22"/>
        </w:rPr>
        <w:t>GB 16799-2018</w:t>
      </w:r>
      <w:r w:rsidRPr="00177DA9">
        <w:rPr>
          <w:sz w:val="22"/>
        </w:rPr>
        <w:t>《家具用皮革》；</w:t>
      </w:r>
    </w:p>
    <w:p w14:paraId="5025F95B" w14:textId="77777777" w:rsidR="00AA3CA7" w:rsidRPr="00177DA9" w:rsidRDefault="00AA3CA7" w:rsidP="00AA3CA7">
      <w:pPr>
        <w:snapToGrid w:val="0"/>
        <w:ind w:firstLineChars="200" w:firstLine="440"/>
        <w:jc w:val="left"/>
        <w:rPr>
          <w:sz w:val="22"/>
        </w:rPr>
      </w:pPr>
      <w:r w:rsidRPr="00177DA9">
        <w:rPr>
          <w:sz w:val="22"/>
        </w:rPr>
        <w:t>GB 28481-2012</w:t>
      </w:r>
      <w:r w:rsidRPr="00177DA9">
        <w:rPr>
          <w:sz w:val="22"/>
        </w:rPr>
        <w:t>《塑料家具中有害物质限量》。</w:t>
      </w:r>
    </w:p>
    <w:p w14:paraId="5BDBE9E1" w14:textId="77777777" w:rsidR="00AA3CA7" w:rsidRPr="00177DA9" w:rsidRDefault="00AA3CA7" w:rsidP="00AA3CA7">
      <w:pPr>
        <w:snapToGrid w:val="0"/>
        <w:ind w:firstLineChars="200" w:firstLine="440"/>
        <w:jc w:val="left"/>
        <w:rPr>
          <w:sz w:val="22"/>
        </w:rPr>
      </w:pPr>
      <w:r w:rsidRPr="00177DA9">
        <w:rPr>
          <w:rFonts w:hint="eastAsia"/>
          <w:sz w:val="22"/>
        </w:rPr>
        <w:t>8.2</w:t>
      </w:r>
      <w:r w:rsidRPr="00177DA9">
        <w:rPr>
          <w:sz w:val="22"/>
        </w:rPr>
        <w:t>质量及技术标准</w:t>
      </w:r>
    </w:p>
    <w:p w14:paraId="1EA84411" w14:textId="77777777" w:rsidR="00AA3CA7" w:rsidRPr="00177DA9" w:rsidRDefault="00AA3CA7" w:rsidP="00AA3CA7">
      <w:pPr>
        <w:snapToGrid w:val="0"/>
        <w:ind w:firstLineChars="200" w:firstLine="440"/>
        <w:jc w:val="left"/>
        <w:rPr>
          <w:sz w:val="22"/>
        </w:rPr>
      </w:pPr>
      <w:r w:rsidRPr="00177DA9">
        <w:rPr>
          <w:sz w:val="22"/>
        </w:rPr>
        <w:t>GB/T 15102-2017</w:t>
      </w:r>
      <w:r w:rsidRPr="00177DA9">
        <w:rPr>
          <w:sz w:val="22"/>
        </w:rPr>
        <w:t>《浸渍胶膜纸饰面纤维板和刨花板》；</w:t>
      </w:r>
    </w:p>
    <w:p w14:paraId="38480629" w14:textId="77777777" w:rsidR="00AA3CA7" w:rsidRPr="00177DA9" w:rsidRDefault="00AA3CA7" w:rsidP="00AA3CA7">
      <w:pPr>
        <w:snapToGrid w:val="0"/>
        <w:ind w:firstLineChars="200" w:firstLine="440"/>
        <w:jc w:val="left"/>
        <w:rPr>
          <w:sz w:val="22"/>
        </w:rPr>
      </w:pPr>
      <w:r w:rsidRPr="00177DA9">
        <w:rPr>
          <w:sz w:val="22"/>
        </w:rPr>
        <w:lastRenderedPageBreak/>
        <w:t>GB/T 35601-2017</w:t>
      </w:r>
      <w:r w:rsidRPr="00177DA9">
        <w:rPr>
          <w:sz w:val="22"/>
        </w:rPr>
        <w:t>《绿色产品评价人造板和木质地板》；</w:t>
      </w:r>
    </w:p>
    <w:p w14:paraId="3E211F66" w14:textId="77777777" w:rsidR="00AA3CA7" w:rsidRPr="00177DA9" w:rsidRDefault="00AA3CA7" w:rsidP="00AA3CA7">
      <w:pPr>
        <w:snapToGrid w:val="0"/>
        <w:ind w:firstLineChars="200" w:firstLine="440"/>
        <w:jc w:val="left"/>
        <w:rPr>
          <w:sz w:val="22"/>
        </w:rPr>
      </w:pPr>
      <w:r w:rsidRPr="00177DA9">
        <w:rPr>
          <w:sz w:val="22"/>
        </w:rPr>
        <w:t>QB/T 2189-2013</w:t>
      </w:r>
      <w:r w:rsidRPr="00177DA9">
        <w:rPr>
          <w:sz w:val="22"/>
        </w:rPr>
        <w:t>《家具五金杯状暗铰链》；</w:t>
      </w:r>
    </w:p>
    <w:p w14:paraId="17BE50FE" w14:textId="77777777" w:rsidR="00AA3CA7" w:rsidRPr="00177DA9" w:rsidRDefault="00AA3CA7" w:rsidP="00AA3CA7">
      <w:pPr>
        <w:snapToGrid w:val="0"/>
        <w:ind w:firstLineChars="200" w:firstLine="440"/>
        <w:jc w:val="left"/>
        <w:rPr>
          <w:sz w:val="22"/>
        </w:rPr>
      </w:pPr>
      <w:r w:rsidRPr="00177DA9">
        <w:rPr>
          <w:sz w:val="22"/>
        </w:rPr>
        <w:t xml:space="preserve">GB/T 11718-2009 </w:t>
      </w:r>
      <w:r w:rsidRPr="00177DA9">
        <w:rPr>
          <w:sz w:val="22"/>
        </w:rPr>
        <w:t>《中密度纤维板》；</w:t>
      </w:r>
    </w:p>
    <w:p w14:paraId="7B35D7F1" w14:textId="77777777" w:rsidR="00AA3CA7" w:rsidRPr="00177DA9" w:rsidRDefault="00AA3CA7" w:rsidP="00AA3CA7">
      <w:pPr>
        <w:snapToGrid w:val="0"/>
        <w:ind w:firstLineChars="200" w:firstLine="440"/>
        <w:jc w:val="left"/>
        <w:rPr>
          <w:sz w:val="22"/>
        </w:rPr>
      </w:pPr>
      <w:r w:rsidRPr="00177DA9">
        <w:rPr>
          <w:sz w:val="22"/>
        </w:rPr>
        <w:t xml:space="preserve">GB/T 1621-2015 </w:t>
      </w:r>
      <w:r w:rsidRPr="00177DA9">
        <w:rPr>
          <w:sz w:val="22"/>
        </w:rPr>
        <w:t>《家具锁》；</w:t>
      </w:r>
    </w:p>
    <w:p w14:paraId="5BAA372E" w14:textId="77777777" w:rsidR="00AA3CA7" w:rsidRPr="00177DA9" w:rsidRDefault="00AA3CA7" w:rsidP="00AA3CA7">
      <w:pPr>
        <w:snapToGrid w:val="0"/>
        <w:ind w:firstLineChars="200" w:firstLine="440"/>
        <w:jc w:val="left"/>
        <w:rPr>
          <w:sz w:val="22"/>
        </w:rPr>
      </w:pPr>
      <w:r w:rsidRPr="00177DA9">
        <w:rPr>
          <w:sz w:val="22"/>
        </w:rPr>
        <w:t xml:space="preserve">GB/T 2454-2013 </w:t>
      </w:r>
      <w:r w:rsidRPr="00177DA9">
        <w:rPr>
          <w:sz w:val="22"/>
        </w:rPr>
        <w:t>《家具五金抽屉导轨》；</w:t>
      </w:r>
    </w:p>
    <w:p w14:paraId="2C13B8A7" w14:textId="77777777" w:rsidR="00AA3CA7" w:rsidRPr="00177DA9" w:rsidRDefault="00AA3CA7" w:rsidP="00AA3CA7">
      <w:pPr>
        <w:snapToGrid w:val="0"/>
        <w:ind w:firstLineChars="200" w:firstLine="440"/>
        <w:jc w:val="left"/>
        <w:rPr>
          <w:sz w:val="22"/>
        </w:rPr>
      </w:pPr>
      <w:r w:rsidRPr="00177DA9">
        <w:rPr>
          <w:sz w:val="22"/>
        </w:rPr>
        <w:t xml:space="preserve">GB/T 3325-2017 </w:t>
      </w:r>
      <w:r w:rsidRPr="00177DA9">
        <w:rPr>
          <w:sz w:val="22"/>
        </w:rPr>
        <w:t>《金属家具通用技术条件》；</w:t>
      </w:r>
    </w:p>
    <w:p w14:paraId="0B9FA973" w14:textId="77777777" w:rsidR="00AA3CA7" w:rsidRPr="00177DA9" w:rsidRDefault="00AA3CA7" w:rsidP="00AA3CA7">
      <w:pPr>
        <w:snapToGrid w:val="0"/>
        <w:ind w:firstLineChars="200" w:firstLine="440"/>
        <w:jc w:val="left"/>
        <w:rPr>
          <w:sz w:val="22"/>
        </w:rPr>
      </w:pPr>
      <w:r w:rsidRPr="00177DA9">
        <w:rPr>
          <w:sz w:val="22"/>
        </w:rPr>
        <w:t xml:space="preserve">GB/T 4765-2014 </w:t>
      </w:r>
      <w:r w:rsidRPr="00177DA9">
        <w:rPr>
          <w:sz w:val="22"/>
        </w:rPr>
        <w:t>《家具用脚轮》；</w:t>
      </w:r>
    </w:p>
    <w:p w14:paraId="07345EE6" w14:textId="77777777" w:rsidR="00AA3CA7" w:rsidRPr="00177DA9" w:rsidRDefault="00AA3CA7" w:rsidP="00AA3CA7">
      <w:pPr>
        <w:snapToGrid w:val="0"/>
        <w:ind w:firstLineChars="200" w:firstLine="440"/>
        <w:jc w:val="left"/>
        <w:rPr>
          <w:sz w:val="22"/>
        </w:rPr>
      </w:pPr>
      <w:r w:rsidRPr="00177DA9">
        <w:rPr>
          <w:sz w:val="22"/>
        </w:rPr>
        <w:t>QB/T 2280-2016</w:t>
      </w:r>
      <w:r w:rsidRPr="00177DA9">
        <w:rPr>
          <w:sz w:val="22"/>
        </w:rPr>
        <w:t>《办公家具办公椅》；</w:t>
      </w:r>
    </w:p>
    <w:p w14:paraId="7F2940EB" w14:textId="77777777" w:rsidR="00AA3CA7" w:rsidRPr="00177DA9" w:rsidRDefault="00AA3CA7" w:rsidP="00AA3CA7">
      <w:pPr>
        <w:snapToGrid w:val="0"/>
        <w:ind w:firstLineChars="200" w:firstLine="440"/>
        <w:jc w:val="left"/>
        <w:rPr>
          <w:sz w:val="22"/>
        </w:rPr>
      </w:pPr>
      <w:r w:rsidRPr="00177DA9">
        <w:rPr>
          <w:sz w:val="22"/>
        </w:rPr>
        <w:t>GB/T 35607-2017</w:t>
      </w:r>
      <w:r w:rsidRPr="00177DA9">
        <w:rPr>
          <w:sz w:val="22"/>
        </w:rPr>
        <w:t>《绿色产品评价家具》；</w:t>
      </w:r>
    </w:p>
    <w:p w14:paraId="6CAC6D61" w14:textId="77777777" w:rsidR="00AA3CA7" w:rsidRPr="00177DA9" w:rsidRDefault="00AA3CA7" w:rsidP="00AA3CA7">
      <w:pPr>
        <w:snapToGrid w:val="0"/>
        <w:ind w:firstLineChars="200" w:firstLine="440"/>
        <w:jc w:val="left"/>
        <w:rPr>
          <w:sz w:val="22"/>
        </w:rPr>
      </w:pPr>
      <w:r w:rsidRPr="00177DA9">
        <w:rPr>
          <w:sz w:val="22"/>
        </w:rPr>
        <w:t>GB/T 3324-2017</w:t>
      </w:r>
      <w:r w:rsidRPr="00177DA9">
        <w:rPr>
          <w:sz w:val="22"/>
        </w:rPr>
        <w:t>《木家具通用技术条件》</w:t>
      </w:r>
      <w:r w:rsidRPr="00177DA9">
        <w:rPr>
          <w:rFonts w:hint="eastAsia"/>
          <w:sz w:val="22"/>
        </w:rPr>
        <w:t>；</w:t>
      </w:r>
    </w:p>
    <w:p w14:paraId="2DED25BD" w14:textId="77777777" w:rsidR="00AA3CA7" w:rsidRPr="00177DA9" w:rsidRDefault="00AA3CA7" w:rsidP="00AA3CA7">
      <w:pPr>
        <w:snapToGrid w:val="0"/>
        <w:ind w:firstLineChars="200" w:firstLine="440"/>
        <w:jc w:val="left"/>
        <w:rPr>
          <w:sz w:val="22"/>
        </w:rPr>
      </w:pPr>
      <w:r w:rsidRPr="00177DA9">
        <w:rPr>
          <w:sz w:val="22"/>
        </w:rPr>
        <w:t>各投标人应充分注意，凡涉及国家或行业管理部门颁发的相关规范、规程和标准，无论其是否在本招标文件中列明，中标人应无条件执行。标准、规范等不一致的，以要求高者为准。</w:t>
      </w:r>
    </w:p>
    <w:p w14:paraId="7DCD951B" w14:textId="77777777" w:rsidR="00AA3CA7" w:rsidRPr="00177DA9" w:rsidRDefault="00AA3CA7" w:rsidP="00AA3CA7">
      <w:pPr>
        <w:adjustRightInd w:val="0"/>
        <w:snapToGrid w:val="0"/>
        <w:ind w:firstLineChars="200" w:firstLine="442"/>
        <w:outlineLvl w:val="2"/>
        <w:rPr>
          <w:b/>
          <w:bCs/>
          <w:sz w:val="22"/>
        </w:rPr>
      </w:pPr>
      <w:bookmarkStart w:id="13" w:name="_Toc8546"/>
      <w:r w:rsidRPr="00177DA9">
        <w:rPr>
          <w:b/>
          <w:bCs/>
          <w:sz w:val="22"/>
        </w:rPr>
        <w:t xml:space="preserve">9 </w:t>
      </w:r>
      <w:r w:rsidRPr="00177DA9">
        <w:rPr>
          <w:b/>
          <w:bCs/>
          <w:sz w:val="22"/>
        </w:rPr>
        <w:t>招标内容与质量要求</w:t>
      </w:r>
      <w:bookmarkEnd w:id="13"/>
    </w:p>
    <w:p w14:paraId="52DE17A8" w14:textId="77777777" w:rsidR="00AA3CA7" w:rsidRPr="00177DA9" w:rsidRDefault="00AA3CA7" w:rsidP="00AA3CA7">
      <w:pPr>
        <w:snapToGrid w:val="0"/>
        <w:ind w:firstLineChars="200" w:firstLine="440"/>
        <w:rPr>
          <w:sz w:val="22"/>
        </w:rPr>
      </w:pPr>
      <w:r w:rsidRPr="00177DA9">
        <w:rPr>
          <w:sz w:val="22"/>
        </w:rPr>
        <w:t xml:space="preserve">9.1 </w:t>
      </w:r>
      <w:r w:rsidRPr="00177DA9">
        <w:rPr>
          <w:sz w:val="22"/>
        </w:rPr>
        <w:t>供货清单</w:t>
      </w:r>
    </w:p>
    <w:tbl>
      <w:tblPr>
        <w:tblW w:w="98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145"/>
        <w:gridCol w:w="1843"/>
        <w:gridCol w:w="709"/>
        <w:gridCol w:w="2835"/>
        <w:gridCol w:w="2615"/>
      </w:tblGrid>
      <w:tr w:rsidR="00177DA9" w:rsidRPr="00177DA9" w14:paraId="1843C8E1" w14:textId="77777777" w:rsidTr="00C10286">
        <w:trPr>
          <w:trHeight w:val="765"/>
        </w:trPr>
        <w:tc>
          <w:tcPr>
            <w:tcW w:w="693" w:type="dxa"/>
            <w:shd w:val="clear" w:color="auto" w:fill="auto"/>
            <w:vAlign w:val="center"/>
            <w:hideMark/>
          </w:tcPr>
          <w:p w14:paraId="2D3E62C5"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序号</w:t>
            </w:r>
          </w:p>
        </w:tc>
        <w:tc>
          <w:tcPr>
            <w:tcW w:w="1145" w:type="dxa"/>
            <w:shd w:val="clear" w:color="auto" w:fill="auto"/>
            <w:vAlign w:val="center"/>
            <w:hideMark/>
          </w:tcPr>
          <w:p w14:paraId="4D5FF822"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采购产品名称</w:t>
            </w:r>
          </w:p>
        </w:tc>
        <w:tc>
          <w:tcPr>
            <w:tcW w:w="1843" w:type="dxa"/>
            <w:shd w:val="clear" w:color="auto" w:fill="auto"/>
            <w:vAlign w:val="center"/>
            <w:hideMark/>
          </w:tcPr>
          <w:p w14:paraId="75BEFEA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规格（长W*宽D*高H,单位：毫米）</w:t>
            </w:r>
          </w:p>
        </w:tc>
        <w:tc>
          <w:tcPr>
            <w:tcW w:w="709" w:type="dxa"/>
            <w:shd w:val="clear" w:color="auto" w:fill="auto"/>
            <w:vAlign w:val="center"/>
            <w:hideMark/>
          </w:tcPr>
          <w:p w14:paraId="3B3C1F6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数量</w:t>
            </w:r>
          </w:p>
        </w:tc>
        <w:tc>
          <w:tcPr>
            <w:tcW w:w="2835" w:type="dxa"/>
            <w:shd w:val="clear" w:color="auto" w:fill="auto"/>
            <w:vAlign w:val="center"/>
            <w:hideMark/>
          </w:tcPr>
          <w:p w14:paraId="0C8D0730"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材质</w:t>
            </w:r>
          </w:p>
        </w:tc>
        <w:tc>
          <w:tcPr>
            <w:tcW w:w="2615" w:type="dxa"/>
            <w:shd w:val="clear" w:color="auto" w:fill="auto"/>
            <w:noWrap/>
            <w:vAlign w:val="center"/>
            <w:hideMark/>
          </w:tcPr>
          <w:p w14:paraId="19597755"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kern w:val="0"/>
                <w:sz w:val="22"/>
              </w:rPr>
              <w:t>图示（仅供参考）</w:t>
            </w:r>
          </w:p>
        </w:tc>
      </w:tr>
      <w:tr w:rsidR="00177DA9" w:rsidRPr="00177DA9" w14:paraId="06A22BE4" w14:textId="77777777" w:rsidTr="00C10286">
        <w:trPr>
          <w:trHeight w:val="3600"/>
        </w:trPr>
        <w:tc>
          <w:tcPr>
            <w:tcW w:w="693" w:type="dxa"/>
            <w:shd w:val="clear" w:color="auto" w:fill="auto"/>
            <w:vAlign w:val="center"/>
            <w:hideMark/>
          </w:tcPr>
          <w:p w14:paraId="7B7E20C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w:t>
            </w:r>
          </w:p>
        </w:tc>
        <w:tc>
          <w:tcPr>
            <w:tcW w:w="1145" w:type="dxa"/>
            <w:shd w:val="clear" w:color="auto" w:fill="auto"/>
            <w:vAlign w:val="center"/>
            <w:hideMark/>
          </w:tcPr>
          <w:p w14:paraId="30BC3F3F"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折叠桌</w:t>
            </w:r>
          </w:p>
        </w:tc>
        <w:tc>
          <w:tcPr>
            <w:tcW w:w="1843" w:type="dxa"/>
            <w:shd w:val="clear" w:color="auto" w:fill="auto"/>
            <w:vAlign w:val="center"/>
            <w:hideMark/>
          </w:tcPr>
          <w:p w14:paraId="40D31C58"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1200W*550D*750H</w:t>
            </w:r>
          </w:p>
        </w:tc>
        <w:tc>
          <w:tcPr>
            <w:tcW w:w="709" w:type="dxa"/>
            <w:shd w:val="clear" w:color="auto" w:fill="auto"/>
            <w:vAlign w:val="center"/>
            <w:hideMark/>
          </w:tcPr>
          <w:p w14:paraId="7DF3283E"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1223</w:t>
            </w:r>
          </w:p>
        </w:tc>
        <w:tc>
          <w:tcPr>
            <w:tcW w:w="2835" w:type="dxa"/>
            <w:shd w:val="clear" w:color="auto" w:fill="auto"/>
            <w:vAlign w:val="center"/>
            <w:hideMark/>
          </w:tcPr>
          <w:p w14:paraId="745BCF47"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可折叠,钢架尺寸1120WX520DX715H（毫米）：脚是铝压铸模具</w:t>
            </w:r>
            <w:proofErr w:type="gramStart"/>
            <w:r w:rsidRPr="00177DA9">
              <w:rPr>
                <w:rFonts w:ascii="宋体" w:hAnsi="宋体" w:cs="宋体" w:hint="eastAsia"/>
                <w:kern w:val="0"/>
                <w:sz w:val="20"/>
                <w:szCs w:val="20"/>
              </w:rPr>
              <w:t>炭</w:t>
            </w:r>
            <w:proofErr w:type="gramEnd"/>
            <w:r w:rsidRPr="00177DA9">
              <w:rPr>
                <w:rFonts w:ascii="宋体" w:hAnsi="宋体" w:cs="宋体" w:hint="eastAsia"/>
                <w:kern w:val="0"/>
                <w:sz w:val="20"/>
                <w:szCs w:val="20"/>
              </w:rPr>
              <w:t>灰色弯管脚上拖400毫米宽 下脚515毫米宽  横梁连接管50X1.5（毫米）两头冲压</w:t>
            </w:r>
            <w:proofErr w:type="gramStart"/>
            <w:r w:rsidRPr="00177DA9">
              <w:rPr>
                <w:rFonts w:ascii="宋体" w:hAnsi="宋体" w:cs="宋体" w:hint="eastAsia"/>
                <w:kern w:val="0"/>
                <w:sz w:val="20"/>
                <w:szCs w:val="20"/>
              </w:rPr>
              <w:t>凹</w:t>
            </w:r>
            <w:proofErr w:type="gramEnd"/>
            <w:r w:rsidRPr="00177DA9">
              <w:rPr>
                <w:rFonts w:ascii="宋体" w:hAnsi="宋体" w:cs="宋体" w:hint="eastAsia"/>
                <w:kern w:val="0"/>
                <w:sz w:val="20"/>
                <w:szCs w:val="20"/>
              </w:rPr>
              <w:t>台，达到定位、稳固效果，横梁</w:t>
            </w:r>
            <w:proofErr w:type="gramStart"/>
            <w:r w:rsidRPr="00177DA9">
              <w:rPr>
                <w:rFonts w:ascii="宋体" w:hAnsi="宋体" w:cs="宋体" w:hint="eastAsia"/>
                <w:kern w:val="0"/>
                <w:sz w:val="20"/>
                <w:szCs w:val="20"/>
              </w:rPr>
              <w:t>內</w:t>
            </w:r>
            <w:proofErr w:type="gramEnd"/>
            <w:r w:rsidRPr="00177DA9">
              <w:rPr>
                <w:rFonts w:ascii="宋体" w:hAnsi="宋体" w:cs="宋体" w:hint="eastAsia"/>
                <w:kern w:val="0"/>
                <w:sz w:val="20"/>
                <w:szCs w:val="20"/>
              </w:rPr>
              <w:t>放12直径铝型材，</w:t>
            </w:r>
            <w:proofErr w:type="gramStart"/>
            <w:r w:rsidRPr="00177DA9">
              <w:rPr>
                <w:rFonts w:ascii="宋体" w:hAnsi="宋体" w:cs="宋体" w:hint="eastAsia"/>
                <w:kern w:val="0"/>
                <w:sz w:val="20"/>
                <w:szCs w:val="20"/>
              </w:rPr>
              <w:t>內</w:t>
            </w:r>
            <w:proofErr w:type="gramEnd"/>
            <w:r w:rsidRPr="00177DA9">
              <w:rPr>
                <w:rFonts w:ascii="宋体" w:hAnsi="宋体" w:cs="宋体" w:hint="eastAsia"/>
                <w:kern w:val="0"/>
                <w:sz w:val="20"/>
                <w:szCs w:val="20"/>
              </w:rPr>
              <w:t>六转动轴，钢制挡板壁厚0.9毫米冷轧钢板折边成型 ,可折叠,可收纳，36毫米厚深色木皮贴面台面板，外观简约，美观大方。</w:t>
            </w:r>
          </w:p>
        </w:tc>
        <w:tc>
          <w:tcPr>
            <w:tcW w:w="2615" w:type="dxa"/>
            <w:shd w:val="clear" w:color="auto" w:fill="auto"/>
            <w:noWrap/>
            <w:vAlign w:val="center"/>
            <w:hideMark/>
          </w:tcPr>
          <w:p w14:paraId="012BC145"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62336" behindDoc="0" locked="0" layoutInCell="1" allowOverlap="1" wp14:anchorId="5245D0C8" wp14:editId="5B6765CA">
                  <wp:simplePos x="0" y="0"/>
                  <wp:positionH relativeFrom="column">
                    <wp:posOffset>475615</wp:posOffset>
                  </wp:positionH>
                  <wp:positionV relativeFrom="paragraph">
                    <wp:posOffset>1407160</wp:posOffset>
                  </wp:positionV>
                  <wp:extent cx="514350" cy="600075"/>
                  <wp:effectExtent l="0" t="0" r="0" b="0"/>
                  <wp:wrapNone/>
                  <wp:docPr id="1026" name="图片 25">
                    <a:extLst xmlns:a="http://schemas.openxmlformats.org/drawingml/2006/main">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0000000-0008-0000-0000-000002040000}"/>
                              </a:ext>
                            </a:extLst>
                          </pic:cNvPr>
                          <pic:cNvPicPr>
                            <a:picLocks noChangeAspect="1" noChangeArrowheads="1"/>
                          </pic:cNvPicPr>
                        </pic:nvPicPr>
                        <pic:blipFill>
                          <a:blip r:embed="rId6" cstate="print"/>
                          <a:srcRect/>
                          <a:stretch>
                            <a:fillRect/>
                          </a:stretch>
                        </pic:blipFill>
                        <pic:spPr>
                          <a:xfrm>
                            <a:off x="0" y="0"/>
                            <a:ext cx="514350" cy="6000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177DA9">
              <w:rPr>
                <w:rFonts w:ascii="宋体" w:hAnsi="宋体" w:cs="宋体" w:hint="eastAsia"/>
                <w:noProof/>
                <w:kern w:val="0"/>
                <w:sz w:val="22"/>
              </w:rPr>
              <w:drawing>
                <wp:anchor distT="0" distB="0" distL="114300" distR="114300" simplePos="0" relativeHeight="251661312" behindDoc="0" locked="0" layoutInCell="1" allowOverlap="1" wp14:anchorId="28B8EE1F" wp14:editId="5993D8C7">
                  <wp:simplePos x="0" y="0"/>
                  <wp:positionH relativeFrom="column">
                    <wp:posOffset>85725</wp:posOffset>
                  </wp:positionH>
                  <wp:positionV relativeFrom="paragraph">
                    <wp:posOffset>104775</wp:posOffset>
                  </wp:positionV>
                  <wp:extent cx="1076325" cy="742950"/>
                  <wp:effectExtent l="0" t="0" r="0" b="0"/>
                  <wp:wrapNone/>
                  <wp:docPr id="26" name="图片 26">
                    <a:extLst xmlns:a="http://schemas.openxmlformats.org/drawingml/2006/main">
                      <a:ext uri="{FF2B5EF4-FFF2-40B4-BE49-F238E27FC236}">
                        <a16:creationId xmlns:a16="http://schemas.microsoft.com/office/drawing/2014/main" id="{00000000-0008-0000-0000-00001A000000}"/>
                      </a:ext>
                    </a:extLst>
                  </wp:docPr>
                  <wp:cNvGraphicFramePr/>
                  <a:graphic xmlns:a="http://schemas.openxmlformats.org/drawingml/2006/main">
                    <a:graphicData uri="http://schemas.openxmlformats.org/drawingml/2006/picture">
                      <pic:pic xmlns:pic="http://schemas.openxmlformats.org/drawingml/2006/picture">
                        <pic:nvPicPr>
                          <pic:cNvPr id="26" name="Picture 1">
                            <a:extLst>
                              <a:ext uri="{FF2B5EF4-FFF2-40B4-BE49-F238E27FC236}">
                                <a16:creationId xmlns:a16="http://schemas.microsoft.com/office/drawing/2014/main" id="{00000000-0008-0000-0000-00001A000000}"/>
                              </a:ext>
                            </a:extLst>
                          </pic:cNvPr>
                          <pic:cNvPicPr>
                            <a:picLocks noChangeAspect="1" noChangeArrowheads="1"/>
                          </pic:cNvPicPr>
                        </pic:nvPicPr>
                        <pic:blipFill>
                          <a:blip r:embed="rId7" cstate="print"/>
                          <a:srcRect/>
                          <a:stretch>
                            <a:fillRect/>
                          </a:stretch>
                        </pic:blipFill>
                        <pic:spPr>
                          <a:xfrm>
                            <a:off x="0" y="0"/>
                            <a:ext cx="1073785" cy="7429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177DA9" w:rsidRPr="00177DA9" w14:paraId="66452251" w14:textId="77777777" w:rsidTr="00C10286">
        <w:trPr>
          <w:trHeight w:val="3120"/>
        </w:trPr>
        <w:tc>
          <w:tcPr>
            <w:tcW w:w="693" w:type="dxa"/>
            <w:shd w:val="clear" w:color="auto" w:fill="auto"/>
            <w:vAlign w:val="center"/>
            <w:hideMark/>
          </w:tcPr>
          <w:p w14:paraId="167A89A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w:t>
            </w:r>
          </w:p>
        </w:tc>
        <w:tc>
          <w:tcPr>
            <w:tcW w:w="1145" w:type="dxa"/>
            <w:shd w:val="clear" w:color="auto" w:fill="auto"/>
            <w:vAlign w:val="center"/>
            <w:hideMark/>
          </w:tcPr>
          <w:p w14:paraId="7600412A"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折叠椅</w:t>
            </w:r>
          </w:p>
        </w:tc>
        <w:tc>
          <w:tcPr>
            <w:tcW w:w="1843" w:type="dxa"/>
            <w:shd w:val="clear" w:color="auto" w:fill="auto"/>
            <w:noWrap/>
            <w:vAlign w:val="center"/>
            <w:hideMark/>
          </w:tcPr>
          <w:p w14:paraId="02D0D33E"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常规</w:t>
            </w:r>
          </w:p>
        </w:tc>
        <w:tc>
          <w:tcPr>
            <w:tcW w:w="709" w:type="dxa"/>
            <w:shd w:val="clear" w:color="auto" w:fill="auto"/>
            <w:vAlign w:val="center"/>
            <w:hideMark/>
          </w:tcPr>
          <w:p w14:paraId="2044954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2146</w:t>
            </w:r>
          </w:p>
        </w:tc>
        <w:tc>
          <w:tcPr>
            <w:tcW w:w="2835" w:type="dxa"/>
            <w:shd w:val="clear" w:color="auto" w:fill="auto"/>
            <w:vAlign w:val="center"/>
            <w:hideMark/>
          </w:tcPr>
          <w:p w14:paraId="021F1DD6"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·网布饰面</w:t>
            </w:r>
            <w:r w:rsidRPr="00177DA9">
              <w:rPr>
                <w:rFonts w:ascii="宋体" w:hAnsi="宋体" w:cs="宋体" w:hint="eastAsia"/>
                <w:kern w:val="0"/>
                <w:sz w:val="20"/>
                <w:szCs w:val="20"/>
              </w:rPr>
              <w:br/>
              <w:t>·尼龙加玻</w:t>
            </w:r>
            <w:proofErr w:type="gramStart"/>
            <w:r w:rsidRPr="00177DA9">
              <w:rPr>
                <w:rFonts w:ascii="宋体" w:hAnsi="宋体" w:cs="宋体" w:hint="eastAsia"/>
                <w:kern w:val="0"/>
                <w:sz w:val="20"/>
                <w:szCs w:val="20"/>
              </w:rPr>
              <w:t>纤</w:t>
            </w:r>
            <w:proofErr w:type="gramEnd"/>
            <w:r w:rsidRPr="00177DA9">
              <w:rPr>
                <w:rFonts w:ascii="宋体" w:hAnsi="宋体" w:cs="宋体" w:hint="eastAsia"/>
                <w:kern w:val="0"/>
                <w:sz w:val="20"/>
                <w:szCs w:val="20"/>
              </w:rPr>
              <w:t>椅背（</w:t>
            </w:r>
            <w:proofErr w:type="gramStart"/>
            <w:r w:rsidRPr="00177DA9">
              <w:rPr>
                <w:rFonts w:ascii="宋体" w:hAnsi="宋体" w:cs="宋体" w:hint="eastAsia"/>
                <w:kern w:val="0"/>
                <w:sz w:val="20"/>
                <w:szCs w:val="20"/>
              </w:rPr>
              <w:t>带顷仰功能</w:t>
            </w:r>
            <w:proofErr w:type="gramEnd"/>
            <w:r w:rsidRPr="00177DA9">
              <w:rPr>
                <w:rFonts w:ascii="宋体" w:hAnsi="宋体" w:cs="宋体" w:hint="eastAsia"/>
                <w:kern w:val="0"/>
                <w:sz w:val="20"/>
                <w:szCs w:val="20"/>
              </w:rPr>
              <w:t>），座板以尼龙板承托</w:t>
            </w:r>
            <w:r w:rsidRPr="00177DA9">
              <w:rPr>
                <w:rFonts w:ascii="宋体" w:hAnsi="宋体" w:cs="宋体" w:hint="eastAsia"/>
                <w:kern w:val="0"/>
                <w:sz w:val="20"/>
                <w:szCs w:val="20"/>
              </w:rPr>
              <w:br/>
              <w:t>·定型海绵</w:t>
            </w:r>
            <w:r w:rsidRPr="00177DA9">
              <w:rPr>
                <w:rFonts w:ascii="宋体" w:hAnsi="宋体" w:cs="宋体" w:hint="eastAsia"/>
                <w:kern w:val="0"/>
                <w:sz w:val="20"/>
                <w:szCs w:val="20"/>
              </w:rPr>
              <w:br/>
              <w:t>·尼龙固定扶手</w:t>
            </w:r>
            <w:r w:rsidRPr="00177DA9">
              <w:rPr>
                <w:rFonts w:ascii="宋体" w:hAnsi="宋体" w:cs="宋体" w:hint="eastAsia"/>
                <w:kern w:val="0"/>
                <w:sz w:val="20"/>
                <w:szCs w:val="20"/>
              </w:rPr>
              <w:br/>
              <w:t xml:space="preserve">·灰色喷涂椅架，后背用铝合金活动铸件连接，以实心钢筋支撑座板，带铝合金活动链接件，座板可翻转  </w:t>
            </w:r>
          </w:p>
        </w:tc>
        <w:tc>
          <w:tcPr>
            <w:tcW w:w="2615" w:type="dxa"/>
            <w:shd w:val="clear" w:color="auto" w:fill="auto"/>
            <w:noWrap/>
            <w:vAlign w:val="center"/>
            <w:hideMark/>
          </w:tcPr>
          <w:p w14:paraId="7EC853D6"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4864" behindDoc="0" locked="0" layoutInCell="1" allowOverlap="1" wp14:anchorId="17F02901" wp14:editId="7361D59D">
                  <wp:simplePos x="0" y="0"/>
                  <wp:positionH relativeFrom="column">
                    <wp:posOffset>390525</wp:posOffset>
                  </wp:positionH>
                  <wp:positionV relativeFrom="paragraph">
                    <wp:posOffset>228600</wp:posOffset>
                  </wp:positionV>
                  <wp:extent cx="742950" cy="914400"/>
                  <wp:effectExtent l="0" t="0" r="0" b="0"/>
                  <wp:wrapNone/>
                  <wp:docPr id="25" name="图片 24">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图片 5">
                            <a:extLst>
                              <a:ext uri="{FF2B5EF4-FFF2-40B4-BE49-F238E27FC236}">
                                <a16:creationId xmlns:a16="http://schemas.microsoft.com/office/drawing/2014/main" id="{00000000-0008-0000-0000-000019000000}"/>
                              </a:ext>
                            </a:extLst>
                          </pic:cNvPr>
                          <pic:cNvPicPr>
                            <a:picLocks noChangeAspect="1"/>
                          </pic:cNvPicPr>
                        </pic:nvPicPr>
                        <pic:blipFill>
                          <a:blip r:embed="rId8"/>
                          <a:stretch>
                            <a:fillRect/>
                          </a:stretch>
                        </pic:blipFill>
                        <pic:spPr>
                          <a:xfrm>
                            <a:off x="0" y="0"/>
                            <a:ext cx="746125" cy="9080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07F70D26" w14:textId="77777777" w:rsidTr="00C10286">
        <w:trPr>
          <w:trHeight w:val="912"/>
        </w:trPr>
        <w:tc>
          <w:tcPr>
            <w:tcW w:w="693" w:type="dxa"/>
            <w:shd w:val="clear" w:color="auto" w:fill="auto"/>
            <w:vAlign w:val="center"/>
            <w:hideMark/>
          </w:tcPr>
          <w:p w14:paraId="05426BA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lastRenderedPageBreak/>
              <w:t>3</w:t>
            </w:r>
          </w:p>
        </w:tc>
        <w:tc>
          <w:tcPr>
            <w:tcW w:w="1145" w:type="dxa"/>
            <w:vMerge w:val="restart"/>
            <w:shd w:val="clear" w:color="auto" w:fill="auto"/>
            <w:vAlign w:val="center"/>
            <w:hideMark/>
          </w:tcPr>
          <w:p w14:paraId="60287A32"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沙发</w:t>
            </w:r>
          </w:p>
        </w:tc>
        <w:tc>
          <w:tcPr>
            <w:tcW w:w="1843" w:type="dxa"/>
            <w:shd w:val="clear" w:color="auto" w:fill="auto"/>
            <w:vAlign w:val="center"/>
            <w:hideMark/>
          </w:tcPr>
          <w:p w14:paraId="0BE4C787" w14:textId="77777777" w:rsidR="00AA3CA7" w:rsidRPr="00177DA9" w:rsidRDefault="00AA3CA7" w:rsidP="00C10286">
            <w:pPr>
              <w:widowControl/>
              <w:spacing w:line="240" w:lineRule="auto"/>
              <w:jc w:val="center"/>
              <w:rPr>
                <w:rFonts w:ascii="宋体" w:hAnsi="宋体" w:cs="宋体" w:hint="eastAsia"/>
                <w:kern w:val="0"/>
                <w:sz w:val="20"/>
                <w:szCs w:val="20"/>
              </w:rPr>
            </w:pPr>
            <w:proofErr w:type="gramStart"/>
            <w:r w:rsidRPr="00177DA9">
              <w:rPr>
                <w:rFonts w:ascii="宋体" w:hAnsi="宋体" w:cs="宋体" w:hint="eastAsia"/>
                <w:kern w:val="0"/>
                <w:sz w:val="20"/>
                <w:szCs w:val="20"/>
              </w:rPr>
              <w:t>单人位</w:t>
            </w:r>
            <w:proofErr w:type="gramEnd"/>
          </w:p>
        </w:tc>
        <w:tc>
          <w:tcPr>
            <w:tcW w:w="709" w:type="dxa"/>
            <w:shd w:val="clear" w:color="auto" w:fill="auto"/>
            <w:vAlign w:val="center"/>
            <w:hideMark/>
          </w:tcPr>
          <w:p w14:paraId="62C7471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5</w:t>
            </w:r>
          </w:p>
        </w:tc>
        <w:tc>
          <w:tcPr>
            <w:tcW w:w="2835" w:type="dxa"/>
            <w:vMerge w:val="restart"/>
            <w:shd w:val="clear" w:color="auto" w:fill="auto"/>
            <w:vAlign w:val="center"/>
            <w:hideMark/>
          </w:tcPr>
          <w:p w14:paraId="11FEBD95"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牛皮饰面，40密度高弹力海绵。双面抛光、烘干、除虫处理实木木架</w:t>
            </w:r>
            <w:r w:rsidRPr="00177DA9">
              <w:rPr>
                <w:rFonts w:ascii="宋体" w:hAnsi="宋体" w:cs="宋体" w:hint="eastAsia"/>
                <w:kern w:val="0"/>
                <w:sz w:val="20"/>
                <w:szCs w:val="20"/>
              </w:rPr>
              <w:br/>
              <w:t>·锰钢</w:t>
            </w:r>
            <w:proofErr w:type="gramStart"/>
            <w:r w:rsidRPr="00177DA9">
              <w:rPr>
                <w:rFonts w:ascii="宋体" w:hAnsi="宋体" w:cs="宋体" w:hint="eastAsia"/>
                <w:kern w:val="0"/>
                <w:sz w:val="20"/>
                <w:szCs w:val="20"/>
              </w:rPr>
              <w:t>蛇簧加平衡</w:t>
            </w:r>
            <w:proofErr w:type="gramEnd"/>
            <w:r w:rsidRPr="00177DA9">
              <w:rPr>
                <w:rFonts w:ascii="宋体" w:hAnsi="宋体" w:cs="宋体" w:hint="eastAsia"/>
                <w:kern w:val="0"/>
                <w:sz w:val="20"/>
                <w:szCs w:val="20"/>
              </w:rPr>
              <w:t>线处理，采用大宝环保水性漆，符合GB 18581-2009标准</w:t>
            </w:r>
          </w:p>
        </w:tc>
        <w:tc>
          <w:tcPr>
            <w:tcW w:w="2615" w:type="dxa"/>
            <w:vMerge w:val="restart"/>
            <w:shd w:val="clear" w:color="auto" w:fill="auto"/>
            <w:noWrap/>
            <w:vAlign w:val="center"/>
            <w:hideMark/>
          </w:tcPr>
          <w:p w14:paraId="74BBC582"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63360" behindDoc="0" locked="0" layoutInCell="1" allowOverlap="1" wp14:anchorId="0B4CE877" wp14:editId="207EDD99">
                  <wp:simplePos x="0" y="0"/>
                  <wp:positionH relativeFrom="column">
                    <wp:posOffset>158750</wp:posOffset>
                  </wp:positionH>
                  <wp:positionV relativeFrom="paragraph">
                    <wp:posOffset>139700</wp:posOffset>
                  </wp:positionV>
                  <wp:extent cx="1266825" cy="676275"/>
                  <wp:effectExtent l="0" t="0" r="0" b="0"/>
                  <wp:wrapNone/>
                  <wp:docPr id="30" name="图片 23">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picture">
                      <pic:pic xmlns:pic="http://schemas.openxmlformats.org/drawingml/2006/picture">
                        <pic:nvPicPr>
                          <pic:cNvPr id="30" name="Picture 7">
                            <a:extLst>
                              <a:ext uri="{FF2B5EF4-FFF2-40B4-BE49-F238E27FC236}">
                                <a16:creationId xmlns:a16="http://schemas.microsoft.com/office/drawing/2014/main" id="{00000000-0008-0000-0000-00001E000000}"/>
                              </a:ext>
                            </a:extLst>
                          </pic:cNvPr>
                          <pic:cNvPicPr>
                            <a:picLocks noChangeAspect="1" noChangeArrowheads="1"/>
                          </pic:cNvPicPr>
                        </pic:nvPicPr>
                        <pic:blipFill>
                          <a:blip r:embed="rId9" cstate="print"/>
                          <a:srcRect/>
                          <a:stretch>
                            <a:fillRect/>
                          </a:stretch>
                        </pic:blipFill>
                        <pic:spPr>
                          <a:xfrm>
                            <a:off x="0" y="0"/>
                            <a:ext cx="1266825" cy="6762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6294F7E6" w14:textId="77777777" w:rsidR="00AA3CA7" w:rsidRPr="00177DA9" w:rsidRDefault="00AA3CA7" w:rsidP="00C10286">
            <w:pPr>
              <w:widowControl/>
              <w:spacing w:line="240" w:lineRule="auto"/>
              <w:jc w:val="left"/>
              <w:rPr>
                <w:rFonts w:ascii="宋体" w:hAnsi="宋体" w:cs="宋体" w:hint="eastAsia"/>
                <w:kern w:val="0"/>
                <w:sz w:val="22"/>
              </w:rPr>
            </w:pPr>
          </w:p>
        </w:tc>
      </w:tr>
      <w:tr w:rsidR="00177DA9" w:rsidRPr="00177DA9" w14:paraId="4A9525DB" w14:textId="77777777" w:rsidTr="00C10286">
        <w:trPr>
          <w:trHeight w:val="743"/>
        </w:trPr>
        <w:tc>
          <w:tcPr>
            <w:tcW w:w="693" w:type="dxa"/>
            <w:shd w:val="clear" w:color="auto" w:fill="auto"/>
            <w:vAlign w:val="center"/>
            <w:hideMark/>
          </w:tcPr>
          <w:p w14:paraId="2BC00F12"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4</w:t>
            </w:r>
          </w:p>
        </w:tc>
        <w:tc>
          <w:tcPr>
            <w:tcW w:w="1145" w:type="dxa"/>
            <w:vMerge/>
            <w:vAlign w:val="center"/>
            <w:hideMark/>
          </w:tcPr>
          <w:p w14:paraId="020EFC16" w14:textId="77777777" w:rsidR="00AA3CA7" w:rsidRPr="00177DA9" w:rsidRDefault="00AA3CA7" w:rsidP="00C10286">
            <w:pPr>
              <w:widowControl/>
              <w:spacing w:line="240" w:lineRule="auto"/>
              <w:jc w:val="left"/>
              <w:rPr>
                <w:rFonts w:ascii="宋体" w:hAnsi="宋体" w:cs="宋体" w:hint="eastAsia"/>
                <w:kern w:val="0"/>
                <w:sz w:val="20"/>
                <w:szCs w:val="20"/>
              </w:rPr>
            </w:pPr>
          </w:p>
        </w:tc>
        <w:tc>
          <w:tcPr>
            <w:tcW w:w="1843" w:type="dxa"/>
            <w:shd w:val="clear" w:color="auto" w:fill="auto"/>
            <w:vAlign w:val="center"/>
            <w:hideMark/>
          </w:tcPr>
          <w:p w14:paraId="13E9839A" w14:textId="77777777" w:rsidR="00AA3CA7" w:rsidRPr="00177DA9" w:rsidRDefault="00AA3CA7" w:rsidP="00C10286">
            <w:pPr>
              <w:widowControl/>
              <w:spacing w:line="240" w:lineRule="auto"/>
              <w:jc w:val="center"/>
              <w:rPr>
                <w:rFonts w:ascii="宋体" w:hAnsi="宋体" w:cs="宋体" w:hint="eastAsia"/>
                <w:kern w:val="0"/>
                <w:sz w:val="20"/>
                <w:szCs w:val="20"/>
              </w:rPr>
            </w:pPr>
            <w:proofErr w:type="gramStart"/>
            <w:r w:rsidRPr="00177DA9">
              <w:rPr>
                <w:rFonts w:ascii="宋体" w:hAnsi="宋体" w:cs="宋体" w:hint="eastAsia"/>
                <w:kern w:val="0"/>
                <w:sz w:val="20"/>
                <w:szCs w:val="20"/>
              </w:rPr>
              <w:t>叁人位</w:t>
            </w:r>
            <w:proofErr w:type="gramEnd"/>
          </w:p>
        </w:tc>
        <w:tc>
          <w:tcPr>
            <w:tcW w:w="709" w:type="dxa"/>
            <w:shd w:val="clear" w:color="auto" w:fill="auto"/>
            <w:noWrap/>
            <w:vAlign w:val="center"/>
            <w:hideMark/>
          </w:tcPr>
          <w:p w14:paraId="006A79DA"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7</w:t>
            </w:r>
          </w:p>
        </w:tc>
        <w:tc>
          <w:tcPr>
            <w:tcW w:w="2835" w:type="dxa"/>
            <w:vMerge/>
            <w:vAlign w:val="center"/>
            <w:hideMark/>
          </w:tcPr>
          <w:p w14:paraId="0FD14E94" w14:textId="77777777" w:rsidR="00AA3CA7" w:rsidRPr="00177DA9" w:rsidRDefault="00AA3CA7" w:rsidP="00C10286">
            <w:pPr>
              <w:widowControl/>
              <w:spacing w:line="240" w:lineRule="auto"/>
              <w:jc w:val="left"/>
              <w:rPr>
                <w:rFonts w:ascii="宋体" w:hAnsi="宋体" w:cs="宋体" w:hint="eastAsia"/>
                <w:kern w:val="0"/>
                <w:sz w:val="20"/>
                <w:szCs w:val="20"/>
              </w:rPr>
            </w:pPr>
          </w:p>
        </w:tc>
        <w:tc>
          <w:tcPr>
            <w:tcW w:w="2615" w:type="dxa"/>
            <w:vMerge/>
            <w:vAlign w:val="center"/>
            <w:hideMark/>
          </w:tcPr>
          <w:p w14:paraId="6BC047F3" w14:textId="77777777" w:rsidR="00AA3CA7" w:rsidRPr="00177DA9" w:rsidRDefault="00AA3CA7" w:rsidP="00C10286">
            <w:pPr>
              <w:widowControl/>
              <w:spacing w:line="240" w:lineRule="auto"/>
              <w:jc w:val="left"/>
              <w:rPr>
                <w:rFonts w:ascii="宋体" w:hAnsi="宋体" w:cs="宋体" w:hint="eastAsia"/>
                <w:kern w:val="0"/>
                <w:sz w:val="22"/>
              </w:rPr>
            </w:pPr>
          </w:p>
        </w:tc>
      </w:tr>
      <w:tr w:rsidR="00177DA9" w:rsidRPr="00177DA9" w14:paraId="2716230B" w14:textId="77777777" w:rsidTr="00C10286">
        <w:trPr>
          <w:trHeight w:val="1763"/>
        </w:trPr>
        <w:tc>
          <w:tcPr>
            <w:tcW w:w="693" w:type="dxa"/>
            <w:shd w:val="clear" w:color="auto" w:fill="auto"/>
            <w:vAlign w:val="center"/>
            <w:hideMark/>
          </w:tcPr>
          <w:p w14:paraId="56DA2C6E"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5</w:t>
            </w:r>
          </w:p>
        </w:tc>
        <w:tc>
          <w:tcPr>
            <w:tcW w:w="1145" w:type="dxa"/>
            <w:shd w:val="clear" w:color="auto" w:fill="auto"/>
            <w:vAlign w:val="center"/>
            <w:hideMark/>
          </w:tcPr>
          <w:p w14:paraId="0AE76B0E"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茶几</w:t>
            </w:r>
          </w:p>
        </w:tc>
        <w:tc>
          <w:tcPr>
            <w:tcW w:w="1843" w:type="dxa"/>
            <w:shd w:val="clear" w:color="auto" w:fill="auto"/>
            <w:vAlign w:val="center"/>
            <w:hideMark/>
          </w:tcPr>
          <w:p w14:paraId="6B02AB8F"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1400W*700D*460H</w:t>
            </w:r>
          </w:p>
        </w:tc>
        <w:tc>
          <w:tcPr>
            <w:tcW w:w="709" w:type="dxa"/>
            <w:shd w:val="clear" w:color="auto" w:fill="auto"/>
            <w:noWrap/>
            <w:vAlign w:val="center"/>
            <w:hideMark/>
          </w:tcPr>
          <w:p w14:paraId="607C84F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5</w:t>
            </w:r>
          </w:p>
        </w:tc>
        <w:tc>
          <w:tcPr>
            <w:tcW w:w="2835" w:type="dxa"/>
            <w:shd w:val="clear" w:color="auto" w:fill="auto"/>
            <w:vAlign w:val="center"/>
            <w:hideMark/>
          </w:tcPr>
          <w:p w14:paraId="24069117"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 xml:space="preserve">优质E0级多层板，纹路清晰、结构均匀，包泽美观。面漆要求漆面透明度高、色泽美观不变色、耐热耐磨性强，底漆要求干燥迅速，附着力强 </w:t>
            </w:r>
          </w:p>
        </w:tc>
        <w:tc>
          <w:tcPr>
            <w:tcW w:w="2615" w:type="dxa"/>
            <w:shd w:val="clear" w:color="auto" w:fill="auto"/>
            <w:noWrap/>
            <w:vAlign w:val="center"/>
            <w:hideMark/>
          </w:tcPr>
          <w:p w14:paraId="2AF8D528"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64384" behindDoc="0" locked="0" layoutInCell="1" allowOverlap="1" wp14:anchorId="3E07EB2F" wp14:editId="50D6312E">
                  <wp:simplePos x="0" y="0"/>
                  <wp:positionH relativeFrom="column">
                    <wp:posOffset>333375</wp:posOffset>
                  </wp:positionH>
                  <wp:positionV relativeFrom="paragraph">
                    <wp:posOffset>323850</wp:posOffset>
                  </wp:positionV>
                  <wp:extent cx="1133475" cy="638175"/>
                  <wp:effectExtent l="0" t="0" r="0" b="0"/>
                  <wp:wrapNone/>
                  <wp:docPr id="31" name="图片 22" descr="74e9085df21caa95ddae7729b0b83d8">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picture">
                      <pic:pic xmlns:pic="http://schemas.openxmlformats.org/drawingml/2006/picture">
                        <pic:nvPicPr>
                          <pic:cNvPr id="31" name="图片 30" descr="74e9085df21caa95ddae7729b0b83d8">
                            <a:extLst>
                              <a:ext uri="{FF2B5EF4-FFF2-40B4-BE49-F238E27FC236}">
                                <a16:creationId xmlns:a16="http://schemas.microsoft.com/office/drawing/2014/main" id="{00000000-0008-0000-0000-00001F000000}"/>
                              </a:ext>
                            </a:extLst>
                          </pic:cNvPr>
                          <pic:cNvPicPr>
                            <a:picLocks noChangeAspect="1"/>
                          </pic:cNvPicPr>
                        </pic:nvPicPr>
                        <pic:blipFill>
                          <a:blip r:embed="rId10" cstate="print"/>
                          <a:stretch>
                            <a:fillRect/>
                          </a:stretch>
                        </pic:blipFill>
                        <pic:spPr>
                          <a:xfrm>
                            <a:off x="0" y="0"/>
                            <a:ext cx="1139825" cy="640080"/>
                          </a:xfrm>
                          <a:prstGeom prst="rect">
                            <a:avLst/>
                          </a:prstGeom>
                        </pic:spPr>
                      </pic:pic>
                    </a:graphicData>
                  </a:graphic>
                  <wp14:sizeRelH relativeFrom="page">
                    <wp14:pctWidth>0</wp14:pctWidth>
                  </wp14:sizeRelH>
                  <wp14:sizeRelV relativeFrom="page">
                    <wp14:pctHeight>0</wp14:pctHeight>
                  </wp14:sizeRelV>
                </wp:anchor>
              </w:drawing>
            </w:r>
          </w:p>
        </w:tc>
      </w:tr>
      <w:tr w:rsidR="00177DA9" w:rsidRPr="00177DA9" w14:paraId="70B7E81D" w14:textId="77777777" w:rsidTr="00C10286">
        <w:trPr>
          <w:trHeight w:val="508"/>
        </w:trPr>
        <w:tc>
          <w:tcPr>
            <w:tcW w:w="693" w:type="dxa"/>
            <w:shd w:val="clear" w:color="auto" w:fill="auto"/>
            <w:vAlign w:val="center"/>
            <w:hideMark/>
          </w:tcPr>
          <w:p w14:paraId="174B29BA"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6</w:t>
            </w:r>
          </w:p>
        </w:tc>
        <w:tc>
          <w:tcPr>
            <w:tcW w:w="1145" w:type="dxa"/>
            <w:shd w:val="clear" w:color="auto" w:fill="auto"/>
            <w:vAlign w:val="center"/>
            <w:hideMark/>
          </w:tcPr>
          <w:p w14:paraId="398C780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 xml:space="preserve">办公桌 </w:t>
            </w:r>
          </w:p>
        </w:tc>
        <w:tc>
          <w:tcPr>
            <w:tcW w:w="1843" w:type="dxa"/>
            <w:shd w:val="clear" w:color="auto" w:fill="auto"/>
            <w:noWrap/>
            <w:vAlign w:val="center"/>
            <w:hideMark/>
          </w:tcPr>
          <w:p w14:paraId="5CE63608"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1200X600X760H</w:t>
            </w:r>
          </w:p>
        </w:tc>
        <w:tc>
          <w:tcPr>
            <w:tcW w:w="709" w:type="dxa"/>
            <w:shd w:val="clear" w:color="auto" w:fill="auto"/>
            <w:noWrap/>
            <w:vAlign w:val="center"/>
            <w:hideMark/>
          </w:tcPr>
          <w:p w14:paraId="06B3AA4D"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110</w:t>
            </w:r>
          </w:p>
        </w:tc>
        <w:tc>
          <w:tcPr>
            <w:tcW w:w="2835" w:type="dxa"/>
            <w:shd w:val="clear" w:color="auto" w:fill="auto"/>
            <w:vAlign w:val="center"/>
            <w:hideMark/>
          </w:tcPr>
          <w:p w14:paraId="3598F3D6"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台面6公分厚，优质导轨，桌面开60毫米的线盒孔，</w:t>
            </w:r>
            <w:proofErr w:type="gramStart"/>
            <w:r w:rsidRPr="00177DA9">
              <w:rPr>
                <w:rFonts w:ascii="宋体" w:hAnsi="宋体" w:cs="宋体" w:hint="eastAsia"/>
                <w:kern w:val="0"/>
                <w:sz w:val="20"/>
                <w:szCs w:val="20"/>
              </w:rPr>
              <w:t>木抽键盘</w:t>
            </w:r>
            <w:proofErr w:type="gramEnd"/>
            <w:r w:rsidRPr="00177DA9">
              <w:rPr>
                <w:rFonts w:ascii="宋体" w:hAnsi="宋体" w:cs="宋体" w:hint="eastAsia"/>
                <w:kern w:val="0"/>
                <w:sz w:val="20"/>
                <w:szCs w:val="20"/>
              </w:rPr>
              <w:t>架，不含三</w:t>
            </w:r>
            <w:proofErr w:type="gramStart"/>
            <w:r w:rsidRPr="00177DA9">
              <w:rPr>
                <w:rFonts w:ascii="宋体" w:hAnsi="宋体" w:cs="宋体" w:hint="eastAsia"/>
                <w:kern w:val="0"/>
                <w:sz w:val="20"/>
                <w:szCs w:val="20"/>
              </w:rPr>
              <w:t>抽活动柜</w:t>
            </w:r>
            <w:proofErr w:type="gramEnd"/>
            <w:r w:rsidRPr="00177DA9">
              <w:rPr>
                <w:rFonts w:ascii="宋体" w:hAnsi="宋体" w:cs="宋体" w:hint="eastAsia"/>
                <w:kern w:val="0"/>
                <w:sz w:val="20"/>
                <w:szCs w:val="20"/>
              </w:rPr>
              <w:t>；橡木实木，纹路清晰、结构均匀，包泽美观。面漆要求漆面透明度高、色泽美观不变色、耐热耐磨性强，底漆要求干燥迅速，附着力强。</w:t>
            </w:r>
          </w:p>
        </w:tc>
        <w:tc>
          <w:tcPr>
            <w:tcW w:w="2615" w:type="dxa"/>
            <w:shd w:val="clear" w:color="auto" w:fill="auto"/>
            <w:noWrap/>
            <w:vAlign w:val="center"/>
            <w:hideMark/>
          </w:tcPr>
          <w:p w14:paraId="47CF247F"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91008" behindDoc="0" locked="0" layoutInCell="1" allowOverlap="1" wp14:anchorId="44299A03" wp14:editId="0B0638F0">
                  <wp:simplePos x="0" y="0"/>
                  <wp:positionH relativeFrom="column">
                    <wp:posOffset>287655</wp:posOffset>
                  </wp:positionH>
                  <wp:positionV relativeFrom="paragraph">
                    <wp:posOffset>137795</wp:posOffset>
                  </wp:positionV>
                  <wp:extent cx="847725" cy="742950"/>
                  <wp:effectExtent l="0" t="0" r="0" b="0"/>
                  <wp:wrapNone/>
                  <wp:docPr id="11" name="图片 21" descr="1750233843495">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10" descr="1750233843495">
                            <a:extLst>
                              <a:ext uri="{FF2B5EF4-FFF2-40B4-BE49-F238E27FC236}">
                                <a16:creationId xmlns:a16="http://schemas.microsoft.com/office/drawing/2014/main" id="{00000000-0008-0000-0000-00000B000000}"/>
                              </a:ext>
                            </a:extLst>
                          </pic:cNvPr>
                          <pic:cNvPicPr>
                            <a:picLocks noChangeAspect="1"/>
                          </pic:cNvPicPr>
                        </pic:nvPicPr>
                        <pic:blipFill>
                          <a:blip r:embed="rId11"/>
                          <a:stretch>
                            <a:fillRect/>
                          </a:stretch>
                        </pic:blipFill>
                        <pic:spPr>
                          <a:xfrm>
                            <a:off x="0" y="0"/>
                            <a:ext cx="847725" cy="7429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6F078CC9" w14:textId="77777777" w:rsidTr="00C10286">
        <w:trPr>
          <w:trHeight w:val="1620"/>
        </w:trPr>
        <w:tc>
          <w:tcPr>
            <w:tcW w:w="693" w:type="dxa"/>
            <w:shd w:val="clear" w:color="auto" w:fill="auto"/>
            <w:vAlign w:val="center"/>
            <w:hideMark/>
          </w:tcPr>
          <w:p w14:paraId="5A50816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7</w:t>
            </w:r>
          </w:p>
        </w:tc>
        <w:tc>
          <w:tcPr>
            <w:tcW w:w="1145" w:type="dxa"/>
            <w:shd w:val="clear" w:color="auto" w:fill="auto"/>
            <w:vAlign w:val="center"/>
            <w:hideMark/>
          </w:tcPr>
          <w:p w14:paraId="5D81BA77"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长桌</w:t>
            </w:r>
          </w:p>
        </w:tc>
        <w:tc>
          <w:tcPr>
            <w:tcW w:w="1843" w:type="dxa"/>
            <w:shd w:val="clear" w:color="auto" w:fill="auto"/>
            <w:vAlign w:val="center"/>
            <w:hideMark/>
          </w:tcPr>
          <w:p w14:paraId="54DB43D7"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1600*1200D*740H</w:t>
            </w:r>
          </w:p>
        </w:tc>
        <w:tc>
          <w:tcPr>
            <w:tcW w:w="709" w:type="dxa"/>
            <w:shd w:val="clear" w:color="auto" w:fill="auto"/>
            <w:vAlign w:val="center"/>
            <w:hideMark/>
          </w:tcPr>
          <w:p w14:paraId="7AC67C6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38</w:t>
            </w:r>
          </w:p>
        </w:tc>
        <w:tc>
          <w:tcPr>
            <w:tcW w:w="2835" w:type="dxa"/>
            <w:shd w:val="clear" w:color="auto" w:fill="auto"/>
            <w:vAlign w:val="center"/>
            <w:hideMark/>
          </w:tcPr>
          <w:p w14:paraId="2BA03BF6" w14:textId="77777777" w:rsidR="00AA3CA7" w:rsidRPr="00177DA9" w:rsidRDefault="00AA3CA7" w:rsidP="00C10286">
            <w:pPr>
              <w:widowControl/>
              <w:spacing w:line="240" w:lineRule="auto"/>
              <w:jc w:val="left"/>
              <w:rPr>
                <w:rFonts w:ascii="宋体" w:hAnsi="宋体" w:cs="宋体" w:hint="eastAsia"/>
                <w:kern w:val="0"/>
                <w:sz w:val="20"/>
                <w:szCs w:val="20"/>
              </w:rPr>
            </w:pPr>
            <w:proofErr w:type="gramStart"/>
            <w:r w:rsidRPr="00177DA9">
              <w:rPr>
                <w:rFonts w:ascii="宋体" w:hAnsi="宋体" w:cs="宋体" w:hint="eastAsia"/>
                <w:kern w:val="0"/>
                <w:sz w:val="20"/>
                <w:szCs w:val="20"/>
              </w:rPr>
              <w:t>榉</w:t>
            </w:r>
            <w:proofErr w:type="gramEnd"/>
            <w:r w:rsidRPr="00177DA9">
              <w:rPr>
                <w:rFonts w:ascii="宋体" w:hAnsi="宋体" w:cs="宋体" w:hint="eastAsia"/>
                <w:kern w:val="0"/>
                <w:sz w:val="20"/>
                <w:szCs w:val="20"/>
              </w:rPr>
              <w:t>木实木台面，经干燥处理，含水率≤12%，木材须无虫蛀、节疤、开裂、腐朽和缺棱；环保水性漆，木纹清晰，喷涂均匀；桌面采用拱形坡面形式，坡度最高点为840mm高，最低点高度740mm高，桌边需安装</w:t>
            </w:r>
            <w:proofErr w:type="gramStart"/>
            <w:r w:rsidRPr="00177DA9">
              <w:rPr>
                <w:rFonts w:ascii="宋体" w:hAnsi="宋体" w:cs="宋体" w:hint="eastAsia"/>
                <w:kern w:val="0"/>
                <w:sz w:val="20"/>
                <w:szCs w:val="20"/>
              </w:rPr>
              <w:t>小档条以防</w:t>
            </w:r>
            <w:proofErr w:type="gramEnd"/>
            <w:r w:rsidRPr="00177DA9">
              <w:rPr>
                <w:rFonts w:ascii="宋体" w:hAnsi="宋体" w:cs="宋体" w:hint="eastAsia"/>
                <w:kern w:val="0"/>
                <w:sz w:val="20"/>
                <w:szCs w:val="20"/>
              </w:rPr>
              <w:t>物品滑落</w:t>
            </w:r>
          </w:p>
        </w:tc>
        <w:tc>
          <w:tcPr>
            <w:tcW w:w="2615" w:type="dxa"/>
            <w:shd w:val="clear" w:color="auto" w:fill="auto"/>
            <w:noWrap/>
            <w:vAlign w:val="center"/>
            <w:hideMark/>
          </w:tcPr>
          <w:p w14:paraId="3D29289B"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9984" behindDoc="0" locked="0" layoutInCell="1" allowOverlap="1" wp14:anchorId="08C30C7C" wp14:editId="3DC2947D">
                  <wp:simplePos x="0" y="0"/>
                  <wp:positionH relativeFrom="column">
                    <wp:posOffset>180975</wp:posOffset>
                  </wp:positionH>
                  <wp:positionV relativeFrom="paragraph">
                    <wp:posOffset>152400</wp:posOffset>
                  </wp:positionV>
                  <wp:extent cx="876300" cy="809625"/>
                  <wp:effectExtent l="0" t="0" r="0" b="0"/>
                  <wp:wrapNone/>
                  <wp:docPr id="4" name="图片 20" descr="175023381559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3" descr="1750233815592">
                            <a:extLst>
                              <a:ext uri="{FF2B5EF4-FFF2-40B4-BE49-F238E27FC236}">
                                <a16:creationId xmlns:a16="http://schemas.microsoft.com/office/drawing/2014/main" id="{00000000-0008-0000-0000-000004000000}"/>
                              </a:ext>
                            </a:extLst>
                          </pic:cNvPr>
                          <pic:cNvPicPr>
                            <a:picLocks noChangeAspect="1"/>
                          </pic:cNvPicPr>
                        </pic:nvPicPr>
                        <pic:blipFill>
                          <a:blip r:embed="rId12"/>
                          <a:stretch>
                            <a:fillRect/>
                          </a:stretch>
                        </pic:blipFill>
                        <pic:spPr>
                          <a:xfrm>
                            <a:off x="0" y="0"/>
                            <a:ext cx="875665" cy="8089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24988032" w14:textId="77777777" w:rsidTr="00C10286">
        <w:trPr>
          <w:trHeight w:val="2303"/>
        </w:trPr>
        <w:tc>
          <w:tcPr>
            <w:tcW w:w="693" w:type="dxa"/>
            <w:shd w:val="clear" w:color="auto" w:fill="auto"/>
            <w:vAlign w:val="center"/>
            <w:hideMark/>
          </w:tcPr>
          <w:p w14:paraId="0FB0E9FE"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8</w:t>
            </w:r>
          </w:p>
        </w:tc>
        <w:tc>
          <w:tcPr>
            <w:tcW w:w="1145" w:type="dxa"/>
            <w:shd w:val="clear" w:color="auto" w:fill="auto"/>
            <w:vAlign w:val="center"/>
            <w:hideMark/>
          </w:tcPr>
          <w:p w14:paraId="110D693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办公椅</w:t>
            </w:r>
          </w:p>
        </w:tc>
        <w:tc>
          <w:tcPr>
            <w:tcW w:w="1843" w:type="dxa"/>
            <w:shd w:val="clear" w:color="auto" w:fill="auto"/>
            <w:noWrap/>
            <w:vAlign w:val="center"/>
            <w:hideMark/>
          </w:tcPr>
          <w:p w14:paraId="4A899EA5"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 xml:space="preserve">　常规</w:t>
            </w:r>
          </w:p>
        </w:tc>
        <w:tc>
          <w:tcPr>
            <w:tcW w:w="709" w:type="dxa"/>
            <w:shd w:val="clear" w:color="auto" w:fill="auto"/>
            <w:vAlign w:val="center"/>
            <w:hideMark/>
          </w:tcPr>
          <w:p w14:paraId="1C9806F8"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256</w:t>
            </w:r>
          </w:p>
        </w:tc>
        <w:tc>
          <w:tcPr>
            <w:tcW w:w="2835" w:type="dxa"/>
            <w:shd w:val="clear" w:color="auto" w:fill="auto"/>
            <w:vAlign w:val="center"/>
            <w:hideMark/>
          </w:tcPr>
          <w:p w14:paraId="0F502892"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·尼龙加玻</w:t>
            </w:r>
            <w:proofErr w:type="gramStart"/>
            <w:r w:rsidRPr="00177DA9">
              <w:rPr>
                <w:rFonts w:ascii="宋体" w:hAnsi="宋体" w:cs="宋体" w:hint="eastAsia"/>
                <w:kern w:val="0"/>
                <w:sz w:val="20"/>
                <w:szCs w:val="20"/>
              </w:rPr>
              <w:t>纤</w:t>
            </w:r>
            <w:proofErr w:type="gramEnd"/>
            <w:r w:rsidRPr="00177DA9">
              <w:rPr>
                <w:rFonts w:ascii="宋体" w:hAnsi="宋体" w:cs="宋体" w:hint="eastAsia"/>
                <w:kern w:val="0"/>
                <w:sz w:val="20"/>
                <w:szCs w:val="20"/>
              </w:rPr>
              <w:t>背架，带</w:t>
            </w:r>
            <w:proofErr w:type="gramStart"/>
            <w:r w:rsidRPr="00177DA9">
              <w:rPr>
                <w:rFonts w:ascii="宋体" w:hAnsi="宋体" w:cs="宋体" w:hint="eastAsia"/>
                <w:kern w:val="0"/>
                <w:sz w:val="20"/>
                <w:szCs w:val="20"/>
              </w:rPr>
              <w:t>活动腰靠</w:t>
            </w:r>
            <w:proofErr w:type="gramEnd"/>
            <w:r w:rsidRPr="00177DA9">
              <w:rPr>
                <w:rFonts w:ascii="宋体" w:hAnsi="宋体" w:cs="宋体" w:hint="eastAsia"/>
                <w:kern w:val="0"/>
                <w:sz w:val="20"/>
                <w:szCs w:val="20"/>
              </w:rPr>
              <w:br/>
              <w:t>·40密度高弹力海绵</w:t>
            </w:r>
            <w:r w:rsidRPr="00177DA9">
              <w:rPr>
                <w:rFonts w:ascii="宋体" w:hAnsi="宋体" w:cs="宋体" w:hint="eastAsia"/>
                <w:kern w:val="0"/>
                <w:sz w:val="20"/>
                <w:szCs w:val="20"/>
              </w:rPr>
              <w:br/>
              <w:t>·无段锁定底盘</w:t>
            </w:r>
            <w:r w:rsidRPr="00177DA9">
              <w:rPr>
                <w:rFonts w:ascii="宋体" w:hAnsi="宋体" w:cs="宋体" w:hint="eastAsia"/>
                <w:kern w:val="0"/>
                <w:sz w:val="20"/>
                <w:szCs w:val="20"/>
              </w:rPr>
              <w:br/>
              <w:t>·PU面3D升降扶手</w:t>
            </w:r>
            <w:r w:rsidRPr="00177DA9">
              <w:rPr>
                <w:rFonts w:ascii="宋体" w:hAnsi="宋体" w:cs="宋体" w:hint="eastAsia"/>
                <w:kern w:val="0"/>
                <w:sz w:val="20"/>
                <w:szCs w:val="20"/>
              </w:rPr>
              <w:br/>
              <w:t>·65#</w:t>
            </w:r>
            <w:proofErr w:type="gramStart"/>
            <w:r w:rsidRPr="00177DA9">
              <w:rPr>
                <w:rFonts w:ascii="宋体" w:hAnsi="宋体" w:cs="宋体" w:hint="eastAsia"/>
                <w:kern w:val="0"/>
                <w:sz w:val="20"/>
                <w:szCs w:val="20"/>
              </w:rPr>
              <w:t>电镀汽杆</w:t>
            </w:r>
            <w:proofErr w:type="gramEnd"/>
            <w:r w:rsidRPr="00177DA9">
              <w:rPr>
                <w:rFonts w:ascii="宋体" w:hAnsi="宋体" w:cs="宋体" w:hint="eastAsia"/>
                <w:kern w:val="0"/>
                <w:sz w:val="20"/>
                <w:szCs w:val="20"/>
              </w:rPr>
              <w:br/>
              <w:t>·∮320电镀高脚</w:t>
            </w:r>
            <w:r w:rsidRPr="00177DA9">
              <w:rPr>
                <w:rFonts w:ascii="宋体" w:hAnsi="宋体" w:cs="宋体" w:hint="eastAsia"/>
                <w:kern w:val="0"/>
                <w:sz w:val="20"/>
                <w:szCs w:val="20"/>
              </w:rPr>
              <w:br/>
              <w:t xml:space="preserve">·φ50M尼龙电镀轮。"    </w:t>
            </w:r>
          </w:p>
        </w:tc>
        <w:tc>
          <w:tcPr>
            <w:tcW w:w="2615" w:type="dxa"/>
            <w:shd w:val="clear" w:color="auto" w:fill="auto"/>
            <w:noWrap/>
            <w:vAlign w:val="center"/>
            <w:hideMark/>
          </w:tcPr>
          <w:p w14:paraId="11311FAA"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6912" behindDoc="0" locked="0" layoutInCell="1" allowOverlap="1" wp14:anchorId="6CC75606" wp14:editId="363C237C">
                  <wp:simplePos x="0" y="0"/>
                  <wp:positionH relativeFrom="column">
                    <wp:posOffset>209550</wp:posOffset>
                  </wp:positionH>
                  <wp:positionV relativeFrom="paragraph">
                    <wp:posOffset>180975</wp:posOffset>
                  </wp:positionV>
                  <wp:extent cx="866775" cy="1143000"/>
                  <wp:effectExtent l="0" t="0" r="0" b="0"/>
                  <wp:wrapNone/>
                  <wp:docPr id="28" name="图片 19" descr="CH-096B">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picture">
                      <pic:pic xmlns:pic="http://schemas.openxmlformats.org/drawingml/2006/picture">
                        <pic:nvPicPr>
                          <pic:cNvPr id="28" name="Picture 45" descr="CH-096B">
                            <a:extLst>
                              <a:ext uri="{FF2B5EF4-FFF2-40B4-BE49-F238E27FC236}">
                                <a16:creationId xmlns:a16="http://schemas.microsoft.com/office/drawing/2014/main" id="{00000000-0008-0000-0000-00001C000000}"/>
                              </a:ext>
                            </a:extLst>
                          </pic:cNvPr>
                          <pic:cNvPicPr>
                            <a:picLocks noChangeAspect="1" noChangeArrowheads="1"/>
                          </pic:cNvPicPr>
                        </pic:nvPicPr>
                        <pic:blipFill>
                          <a:blip r:embed="rId13" cstate="print"/>
                          <a:srcRect/>
                          <a:stretch>
                            <a:fillRect/>
                          </a:stretch>
                        </pic:blipFill>
                        <pic:spPr>
                          <a:xfrm>
                            <a:off x="0" y="0"/>
                            <a:ext cx="876300" cy="1142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177DA9" w:rsidRPr="00177DA9" w14:paraId="131EC71A" w14:textId="77777777" w:rsidTr="00C10286">
        <w:trPr>
          <w:trHeight w:val="2343"/>
        </w:trPr>
        <w:tc>
          <w:tcPr>
            <w:tcW w:w="693" w:type="dxa"/>
            <w:shd w:val="clear" w:color="auto" w:fill="auto"/>
            <w:vAlign w:val="center"/>
            <w:hideMark/>
          </w:tcPr>
          <w:p w14:paraId="097AC3ED"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9</w:t>
            </w:r>
          </w:p>
        </w:tc>
        <w:tc>
          <w:tcPr>
            <w:tcW w:w="1145" w:type="dxa"/>
            <w:shd w:val="clear" w:color="auto" w:fill="auto"/>
            <w:vAlign w:val="center"/>
            <w:hideMark/>
          </w:tcPr>
          <w:p w14:paraId="45BB12B2"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会议椅</w:t>
            </w:r>
          </w:p>
        </w:tc>
        <w:tc>
          <w:tcPr>
            <w:tcW w:w="1843" w:type="dxa"/>
            <w:shd w:val="clear" w:color="auto" w:fill="auto"/>
            <w:noWrap/>
            <w:vAlign w:val="center"/>
            <w:hideMark/>
          </w:tcPr>
          <w:p w14:paraId="34C907F6"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650宽*820深*1050高</w:t>
            </w:r>
          </w:p>
        </w:tc>
        <w:tc>
          <w:tcPr>
            <w:tcW w:w="709" w:type="dxa"/>
            <w:shd w:val="clear" w:color="auto" w:fill="auto"/>
            <w:vAlign w:val="center"/>
            <w:hideMark/>
          </w:tcPr>
          <w:p w14:paraId="1F434548"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306</w:t>
            </w:r>
          </w:p>
        </w:tc>
        <w:tc>
          <w:tcPr>
            <w:tcW w:w="2835" w:type="dxa"/>
            <w:shd w:val="clear" w:color="auto" w:fill="auto"/>
            <w:vAlign w:val="center"/>
            <w:hideMark/>
          </w:tcPr>
          <w:p w14:paraId="72C5979F"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覆面材料：浅色布艺面料，防污防水；海绵：通用软质聚氨酯泡沫塑料，密度≥25kg/m³；内架：采用</w:t>
            </w:r>
            <w:proofErr w:type="gramStart"/>
            <w:r w:rsidRPr="00177DA9">
              <w:rPr>
                <w:rFonts w:ascii="宋体" w:hAnsi="宋体" w:cs="宋体" w:hint="eastAsia"/>
                <w:kern w:val="0"/>
                <w:sz w:val="20"/>
                <w:szCs w:val="20"/>
              </w:rPr>
              <w:t>榫</w:t>
            </w:r>
            <w:proofErr w:type="gramEnd"/>
            <w:r w:rsidRPr="00177DA9">
              <w:rPr>
                <w:rFonts w:ascii="宋体" w:hAnsi="宋体" w:cs="宋体" w:hint="eastAsia"/>
                <w:kern w:val="0"/>
                <w:sz w:val="20"/>
                <w:szCs w:val="20"/>
              </w:rPr>
              <w:t>卯结构，材料为落叶松或胶合板；脚架：采用实木油漆；</w:t>
            </w:r>
            <w:proofErr w:type="gramStart"/>
            <w:r w:rsidRPr="00177DA9">
              <w:rPr>
                <w:rFonts w:ascii="宋体" w:hAnsi="宋体" w:cs="宋体" w:hint="eastAsia"/>
                <w:kern w:val="0"/>
                <w:sz w:val="20"/>
                <w:szCs w:val="20"/>
              </w:rPr>
              <w:t>椅架以上</w:t>
            </w:r>
            <w:proofErr w:type="gramEnd"/>
            <w:r w:rsidRPr="00177DA9">
              <w:rPr>
                <w:rFonts w:ascii="宋体" w:hAnsi="宋体" w:cs="宋体" w:hint="eastAsia"/>
                <w:kern w:val="0"/>
                <w:sz w:val="20"/>
                <w:szCs w:val="20"/>
              </w:rPr>
              <w:t>部分可左右180度旋转。</w:t>
            </w:r>
          </w:p>
        </w:tc>
        <w:tc>
          <w:tcPr>
            <w:tcW w:w="2615" w:type="dxa"/>
            <w:shd w:val="clear" w:color="auto" w:fill="auto"/>
            <w:noWrap/>
            <w:vAlign w:val="center"/>
            <w:hideMark/>
          </w:tcPr>
          <w:p w14:paraId="21569F02"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8960" behindDoc="0" locked="0" layoutInCell="1" allowOverlap="1" wp14:anchorId="3C2A16E7" wp14:editId="35BD6101">
                  <wp:simplePos x="0" y="0"/>
                  <wp:positionH relativeFrom="column">
                    <wp:posOffset>247650</wp:posOffset>
                  </wp:positionH>
                  <wp:positionV relativeFrom="paragraph">
                    <wp:posOffset>361950</wp:posOffset>
                  </wp:positionV>
                  <wp:extent cx="781050" cy="1009650"/>
                  <wp:effectExtent l="0" t="0" r="0" b="0"/>
                  <wp:wrapNone/>
                  <wp:docPr id="2" name="图片 18" descr="175023387425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descr="1750233874254">
                            <a:extLst>
                              <a:ext uri="{FF2B5EF4-FFF2-40B4-BE49-F238E27FC236}">
                                <a16:creationId xmlns:a16="http://schemas.microsoft.com/office/drawing/2014/main" id="{00000000-0008-0000-0000-000002000000}"/>
                              </a:ext>
                            </a:extLst>
                          </pic:cNvPr>
                          <pic:cNvPicPr>
                            <a:picLocks noChangeAspect="1"/>
                          </pic:cNvPicPr>
                        </pic:nvPicPr>
                        <pic:blipFill>
                          <a:blip r:embed="rId14"/>
                          <a:stretch>
                            <a:fillRect/>
                          </a:stretch>
                        </pic:blipFill>
                        <pic:spPr>
                          <a:xfrm>
                            <a:off x="0" y="0"/>
                            <a:ext cx="774700" cy="10134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16E25CAD" w14:textId="77777777" w:rsidTr="00C10286">
        <w:trPr>
          <w:trHeight w:val="1969"/>
        </w:trPr>
        <w:tc>
          <w:tcPr>
            <w:tcW w:w="693" w:type="dxa"/>
            <w:shd w:val="clear" w:color="auto" w:fill="auto"/>
            <w:vAlign w:val="center"/>
            <w:hideMark/>
          </w:tcPr>
          <w:p w14:paraId="1EC8ECD7"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lastRenderedPageBreak/>
              <w:t>10</w:t>
            </w:r>
          </w:p>
        </w:tc>
        <w:tc>
          <w:tcPr>
            <w:tcW w:w="1145" w:type="dxa"/>
            <w:shd w:val="clear" w:color="auto" w:fill="auto"/>
            <w:vAlign w:val="center"/>
            <w:hideMark/>
          </w:tcPr>
          <w:p w14:paraId="1D32B705"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文件柜</w:t>
            </w:r>
          </w:p>
        </w:tc>
        <w:tc>
          <w:tcPr>
            <w:tcW w:w="1843" w:type="dxa"/>
            <w:shd w:val="clear" w:color="auto" w:fill="auto"/>
            <w:noWrap/>
            <w:vAlign w:val="center"/>
            <w:hideMark/>
          </w:tcPr>
          <w:p w14:paraId="3DA3F62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900W*400D*1850H</w:t>
            </w:r>
          </w:p>
        </w:tc>
        <w:tc>
          <w:tcPr>
            <w:tcW w:w="709" w:type="dxa"/>
            <w:shd w:val="clear" w:color="auto" w:fill="auto"/>
            <w:noWrap/>
            <w:vAlign w:val="center"/>
            <w:hideMark/>
          </w:tcPr>
          <w:p w14:paraId="5627575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164</w:t>
            </w:r>
          </w:p>
        </w:tc>
        <w:tc>
          <w:tcPr>
            <w:tcW w:w="2835" w:type="dxa"/>
            <w:shd w:val="clear" w:color="auto" w:fill="auto"/>
            <w:vAlign w:val="center"/>
            <w:hideMark/>
          </w:tcPr>
          <w:p w14:paraId="3E4E7348"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薄边柜柜体：选用优质0.8MM冷轧钢板制作，</w:t>
            </w:r>
            <w:proofErr w:type="gramStart"/>
            <w:r w:rsidRPr="00177DA9">
              <w:rPr>
                <w:rFonts w:ascii="宋体" w:hAnsi="宋体" w:cs="宋体" w:hint="eastAsia"/>
                <w:kern w:val="0"/>
                <w:sz w:val="20"/>
                <w:szCs w:val="20"/>
              </w:rPr>
              <w:t>表面表面</w:t>
            </w:r>
            <w:proofErr w:type="gramEnd"/>
            <w:r w:rsidRPr="00177DA9">
              <w:rPr>
                <w:rFonts w:ascii="宋体" w:hAnsi="宋体" w:cs="宋体" w:hint="eastAsia"/>
                <w:kern w:val="0"/>
                <w:sz w:val="20"/>
                <w:szCs w:val="20"/>
              </w:rPr>
              <w:t xml:space="preserve">经酸洗、磷化等化学防锈处理后，静电抑菌粉末喷涂，符合盐雾检测要求；边框成型厚度≤8mm；内含4片层板，换色拉手，阻尼铰链，双层柜顶板。                                                                                                   </w:t>
            </w:r>
          </w:p>
        </w:tc>
        <w:tc>
          <w:tcPr>
            <w:tcW w:w="2615" w:type="dxa"/>
            <w:shd w:val="clear" w:color="auto" w:fill="auto"/>
            <w:noWrap/>
            <w:vAlign w:val="center"/>
            <w:hideMark/>
          </w:tcPr>
          <w:p w14:paraId="62A9605B"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59264" behindDoc="0" locked="0" layoutInCell="1" allowOverlap="1" wp14:anchorId="3D3F28F9" wp14:editId="3B13A87B">
                  <wp:simplePos x="0" y="0"/>
                  <wp:positionH relativeFrom="column">
                    <wp:posOffset>333375</wp:posOffset>
                  </wp:positionH>
                  <wp:positionV relativeFrom="paragraph">
                    <wp:posOffset>85725</wp:posOffset>
                  </wp:positionV>
                  <wp:extent cx="714375" cy="1085850"/>
                  <wp:effectExtent l="0" t="0" r="0" b="0"/>
                  <wp:wrapNone/>
                  <wp:docPr id="7" name="图片 17">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000-000007000000}"/>
                              </a:ext>
                            </a:extLst>
                          </pic:cNvPr>
                          <pic:cNvPicPr>
                            <a:picLocks noChangeAspect="1"/>
                          </pic:cNvPicPr>
                        </pic:nvPicPr>
                        <pic:blipFill>
                          <a:blip r:embed="rId15" cstate="print"/>
                          <a:stretch>
                            <a:fillRect/>
                          </a:stretch>
                        </pic:blipFill>
                        <pic:spPr>
                          <a:xfrm>
                            <a:off x="0" y="0"/>
                            <a:ext cx="708660" cy="10883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6E93598A" w14:textId="77777777" w:rsidTr="00C10286">
        <w:trPr>
          <w:trHeight w:val="2112"/>
        </w:trPr>
        <w:tc>
          <w:tcPr>
            <w:tcW w:w="693" w:type="dxa"/>
            <w:shd w:val="clear" w:color="auto" w:fill="auto"/>
            <w:vAlign w:val="center"/>
            <w:hideMark/>
          </w:tcPr>
          <w:p w14:paraId="050A159E"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11</w:t>
            </w:r>
          </w:p>
        </w:tc>
        <w:tc>
          <w:tcPr>
            <w:tcW w:w="1145" w:type="dxa"/>
            <w:shd w:val="clear" w:color="auto" w:fill="auto"/>
            <w:vAlign w:val="center"/>
            <w:hideMark/>
          </w:tcPr>
          <w:p w14:paraId="6EEC0DC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矮柜</w:t>
            </w:r>
          </w:p>
        </w:tc>
        <w:tc>
          <w:tcPr>
            <w:tcW w:w="1843" w:type="dxa"/>
            <w:shd w:val="clear" w:color="auto" w:fill="auto"/>
            <w:vAlign w:val="center"/>
            <w:hideMark/>
          </w:tcPr>
          <w:p w14:paraId="70D9CB7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800W*450D*800H</w:t>
            </w:r>
          </w:p>
        </w:tc>
        <w:tc>
          <w:tcPr>
            <w:tcW w:w="709" w:type="dxa"/>
            <w:shd w:val="clear" w:color="auto" w:fill="auto"/>
            <w:vAlign w:val="center"/>
            <w:hideMark/>
          </w:tcPr>
          <w:p w14:paraId="6E602A70"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9</w:t>
            </w:r>
          </w:p>
        </w:tc>
        <w:tc>
          <w:tcPr>
            <w:tcW w:w="2835" w:type="dxa"/>
            <w:shd w:val="clear" w:color="auto" w:fill="auto"/>
            <w:vAlign w:val="center"/>
            <w:hideMark/>
          </w:tcPr>
          <w:p w14:paraId="7A48F528"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实木多层板基材，胡桃木皮贴面，纹路清晰、结构均匀，包泽美观。水性漆，要求漆面透明度高、色泽美观不变色、耐热耐磨性强，底漆要求干燥迅速，附着力强，二抽屉，三节走珠导轨。</w:t>
            </w:r>
          </w:p>
        </w:tc>
        <w:tc>
          <w:tcPr>
            <w:tcW w:w="2615" w:type="dxa"/>
            <w:shd w:val="clear" w:color="auto" w:fill="auto"/>
            <w:noWrap/>
            <w:vAlign w:val="center"/>
            <w:hideMark/>
          </w:tcPr>
          <w:p w14:paraId="5BF20414"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65408" behindDoc="0" locked="0" layoutInCell="1" allowOverlap="1" wp14:anchorId="7C335038" wp14:editId="579976DE">
                  <wp:simplePos x="0" y="0"/>
                  <wp:positionH relativeFrom="column">
                    <wp:posOffset>95250</wp:posOffset>
                  </wp:positionH>
                  <wp:positionV relativeFrom="paragraph">
                    <wp:posOffset>76200</wp:posOffset>
                  </wp:positionV>
                  <wp:extent cx="1066800" cy="1200150"/>
                  <wp:effectExtent l="0" t="0" r="0" b="0"/>
                  <wp:wrapNone/>
                  <wp:docPr id="39" name="图片 16">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39" name="Picture 2">
                            <a:extLst>
                              <a:ext uri="{FF2B5EF4-FFF2-40B4-BE49-F238E27FC236}">
                                <a16:creationId xmlns:a16="http://schemas.microsoft.com/office/drawing/2014/main" id="{00000000-0008-0000-0000-000027000000}"/>
                              </a:ext>
                            </a:extLst>
                          </pic:cNvPr>
                          <pic:cNvPicPr>
                            <a:picLocks noChangeAspect="1" noChangeArrowheads="1"/>
                          </pic:cNvPicPr>
                        </pic:nvPicPr>
                        <pic:blipFill>
                          <a:blip r:embed="rId16" cstate="print"/>
                          <a:srcRect/>
                          <a:stretch>
                            <a:fillRect/>
                          </a:stretch>
                        </pic:blipFill>
                        <pic:spPr>
                          <a:xfrm>
                            <a:off x="0" y="0"/>
                            <a:ext cx="1059180" cy="120078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177DA9" w:rsidRPr="00177DA9" w14:paraId="74139742" w14:textId="77777777" w:rsidTr="00C10286">
        <w:trPr>
          <w:trHeight w:val="1812"/>
        </w:trPr>
        <w:tc>
          <w:tcPr>
            <w:tcW w:w="693" w:type="dxa"/>
            <w:shd w:val="clear" w:color="auto" w:fill="auto"/>
            <w:vAlign w:val="center"/>
            <w:hideMark/>
          </w:tcPr>
          <w:p w14:paraId="25DF010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12</w:t>
            </w:r>
          </w:p>
        </w:tc>
        <w:tc>
          <w:tcPr>
            <w:tcW w:w="1145" w:type="dxa"/>
            <w:shd w:val="clear" w:color="auto" w:fill="auto"/>
            <w:vAlign w:val="center"/>
            <w:hideMark/>
          </w:tcPr>
          <w:p w14:paraId="7736AFE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书柜</w:t>
            </w:r>
          </w:p>
        </w:tc>
        <w:tc>
          <w:tcPr>
            <w:tcW w:w="1843" w:type="dxa"/>
            <w:shd w:val="clear" w:color="auto" w:fill="auto"/>
            <w:noWrap/>
            <w:vAlign w:val="center"/>
            <w:hideMark/>
          </w:tcPr>
          <w:p w14:paraId="0807D6CA"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1400W*500D*2000H</w:t>
            </w:r>
          </w:p>
        </w:tc>
        <w:tc>
          <w:tcPr>
            <w:tcW w:w="709" w:type="dxa"/>
            <w:shd w:val="clear" w:color="auto" w:fill="auto"/>
            <w:noWrap/>
            <w:vAlign w:val="center"/>
            <w:hideMark/>
          </w:tcPr>
          <w:p w14:paraId="2FC7C625"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16</w:t>
            </w:r>
          </w:p>
        </w:tc>
        <w:tc>
          <w:tcPr>
            <w:tcW w:w="2835" w:type="dxa"/>
            <w:shd w:val="clear" w:color="auto" w:fill="auto"/>
            <w:vAlign w:val="center"/>
            <w:hideMark/>
          </w:tcPr>
          <w:p w14:paraId="1E094D37"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实木多层板基材，胡桃木皮贴面，纹路清晰、结构均匀，包泽美观。水性漆，要求漆面透明度高、色泽美观不变色、耐热耐磨性强，底漆要求干燥迅速，附着力强</w:t>
            </w:r>
          </w:p>
        </w:tc>
        <w:tc>
          <w:tcPr>
            <w:tcW w:w="2615" w:type="dxa"/>
            <w:shd w:val="clear" w:color="auto" w:fill="auto"/>
            <w:noWrap/>
            <w:vAlign w:val="center"/>
            <w:hideMark/>
          </w:tcPr>
          <w:p w14:paraId="65E3ED4D"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69504" behindDoc="0" locked="0" layoutInCell="1" allowOverlap="1" wp14:anchorId="35720CAC" wp14:editId="735CFD25">
                  <wp:simplePos x="0" y="0"/>
                  <wp:positionH relativeFrom="column">
                    <wp:posOffset>361950</wp:posOffset>
                  </wp:positionH>
                  <wp:positionV relativeFrom="paragraph">
                    <wp:posOffset>66675</wp:posOffset>
                  </wp:positionV>
                  <wp:extent cx="619125" cy="981075"/>
                  <wp:effectExtent l="0" t="0" r="0" b="0"/>
                  <wp:wrapNone/>
                  <wp:docPr id="1051" name="图片 15">
                    <a:extLst xmlns:a="http://schemas.openxmlformats.org/drawingml/2006/main">
                      <a:ext uri="{FF2B5EF4-FFF2-40B4-BE49-F238E27FC236}">
                        <a16:creationId xmlns:a16="http://schemas.microsoft.com/office/drawing/2014/main" id="{00000000-0008-0000-0000-00001B040000}"/>
                      </a:ext>
                    </a:extLst>
                  </wp:docPr>
                  <wp:cNvGraphicFramePr/>
                  <a:graphic xmlns:a="http://schemas.openxmlformats.org/drawingml/2006/main">
                    <a:graphicData uri="http://schemas.openxmlformats.org/drawingml/2006/picture">
                      <pic:pic xmlns:pic="http://schemas.openxmlformats.org/drawingml/2006/picture">
                        <pic:nvPicPr>
                          <pic:cNvPr id="1051" name="Picture 27">
                            <a:extLst>
                              <a:ext uri="{FF2B5EF4-FFF2-40B4-BE49-F238E27FC236}">
                                <a16:creationId xmlns:a16="http://schemas.microsoft.com/office/drawing/2014/main" id="{00000000-0008-0000-0000-00001B040000}"/>
                              </a:ext>
                            </a:extLst>
                          </pic:cNvPr>
                          <pic:cNvPicPr>
                            <a:picLocks noChangeAspect="1" noChangeArrowheads="1"/>
                          </pic:cNvPicPr>
                        </pic:nvPicPr>
                        <pic:blipFill>
                          <a:blip r:embed="rId17" cstate="print"/>
                          <a:srcRect/>
                          <a:stretch>
                            <a:fillRect/>
                          </a:stretch>
                        </pic:blipFill>
                        <pic:spPr>
                          <a:xfrm>
                            <a:off x="0" y="0"/>
                            <a:ext cx="625475" cy="98298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177DA9" w:rsidRPr="00177DA9" w14:paraId="5257B91F" w14:textId="77777777" w:rsidTr="00C10286">
        <w:trPr>
          <w:trHeight w:val="1200"/>
        </w:trPr>
        <w:tc>
          <w:tcPr>
            <w:tcW w:w="693" w:type="dxa"/>
            <w:shd w:val="clear" w:color="auto" w:fill="auto"/>
            <w:vAlign w:val="center"/>
            <w:hideMark/>
          </w:tcPr>
          <w:p w14:paraId="2E9EBB95"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13</w:t>
            </w:r>
          </w:p>
        </w:tc>
        <w:tc>
          <w:tcPr>
            <w:tcW w:w="1145" w:type="dxa"/>
            <w:shd w:val="clear" w:color="auto" w:fill="auto"/>
            <w:vAlign w:val="center"/>
            <w:hideMark/>
          </w:tcPr>
          <w:p w14:paraId="1A8F1FA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乒乓桌</w:t>
            </w:r>
          </w:p>
        </w:tc>
        <w:tc>
          <w:tcPr>
            <w:tcW w:w="1843" w:type="dxa"/>
            <w:shd w:val="clear" w:color="auto" w:fill="auto"/>
            <w:vAlign w:val="center"/>
            <w:hideMark/>
          </w:tcPr>
          <w:p w14:paraId="7FBEA31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2740W*1525D*760H</w:t>
            </w:r>
          </w:p>
        </w:tc>
        <w:tc>
          <w:tcPr>
            <w:tcW w:w="709" w:type="dxa"/>
            <w:shd w:val="clear" w:color="auto" w:fill="auto"/>
            <w:vAlign w:val="center"/>
            <w:hideMark/>
          </w:tcPr>
          <w:p w14:paraId="4F8447A8"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11</w:t>
            </w:r>
          </w:p>
        </w:tc>
        <w:tc>
          <w:tcPr>
            <w:tcW w:w="2835" w:type="dxa"/>
            <w:shd w:val="clear" w:color="auto" w:fill="auto"/>
            <w:vAlign w:val="center"/>
            <w:hideMark/>
          </w:tcPr>
          <w:p w14:paraId="20BDD3D2"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加厚18毫米MDF板,拱形单折式台架</w:t>
            </w:r>
          </w:p>
        </w:tc>
        <w:tc>
          <w:tcPr>
            <w:tcW w:w="2615" w:type="dxa"/>
            <w:shd w:val="clear" w:color="auto" w:fill="auto"/>
            <w:noWrap/>
            <w:vAlign w:val="center"/>
            <w:hideMark/>
          </w:tcPr>
          <w:p w14:paraId="2D73E653"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60288" behindDoc="0" locked="0" layoutInCell="1" allowOverlap="1" wp14:anchorId="51686C67" wp14:editId="2E137DEA">
                  <wp:simplePos x="0" y="0"/>
                  <wp:positionH relativeFrom="column">
                    <wp:posOffset>133350</wp:posOffset>
                  </wp:positionH>
                  <wp:positionV relativeFrom="paragraph">
                    <wp:posOffset>28575</wp:posOffset>
                  </wp:positionV>
                  <wp:extent cx="1219200" cy="600075"/>
                  <wp:effectExtent l="0" t="0" r="0" b="0"/>
                  <wp:wrapNone/>
                  <wp:docPr id="24" name="图片 14" descr="C:\Users\Administrator\AppData\Roaming\Tencent\Users\38846701\QQ\WinTemp\RichOle\5LC90QMJ6256XH[XYXKZ4FH.png">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图片 18" descr="C:\Users\Administrator\AppData\Roaming\Tencent\Users\38846701\QQ\WinTemp\RichOle\5LC90QMJ6256XH[XYXKZ4FH.png">
                            <a:extLst>
                              <a:ext uri="{FF2B5EF4-FFF2-40B4-BE49-F238E27FC236}">
                                <a16:creationId xmlns:a16="http://schemas.microsoft.com/office/drawing/2014/main" id="{00000000-0008-0000-0000-000018000000}"/>
                              </a:ext>
                            </a:extLst>
                          </pic:cNvPr>
                          <pic:cNvPicPr>
                            <a:picLocks noChangeAspect="1" noChangeArrowheads="1"/>
                          </pic:cNvPicPr>
                        </pic:nvPicPr>
                        <pic:blipFill>
                          <a:blip r:embed="rId18" cstate="print"/>
                          <a:srcRect/>
                          <a:stretch>
                            <a:fillRect/>
                          </a:stretch>
                        </pic:blipFill>
                        <pic:spPr>
                          <a:xfrm>
                            <a:off x="0" y="0"/>
                            <a:ext cx="1212215" cy="601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177DA9" w:rsidRPr="00177DA9" w14:paraId="79541675" w14:textId="77777777" w:rsidTr="00C10286">
        <w:trPr>
          <w:trHeight w:val="923"/>
        </w:trPr>
        <w:tc>
          <w:tcPr>
            <w:tcW w:w="693" w:type="dxa"/>
            <w:shd w:val="clear" w:color="auto" w:fill="auto"/>
            <w:vAlign w:val="center"/>
            <w:hideMark/>
          </w:tcPr>
          <w:p w14:paraId="0A65B23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14</w:t>
            </w:r>
          </w:p>
        </w:tc>
        <w:tc>
          <w:tcPr>
            <w:tcW w:w="1145" w:type="dxa"/>
            <w:shd w:val="clear" w:color="auto" w:fill="auto"/>
            <w:vAlign w:val="center"/>
            <w:hideMark/>
          </w:tcPr>
          <w:p w14:paraId="7A733E5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会议桌</w:t>
            </w:r>
          </w:p>
        </w:tc>
        <w:tc>
          <w:tcPr>
            <w:tcW w:w="1843" w:type="dxa"/>
            <w:shd w:val="clear" w:color="auto" w:fill="auto"/>
            <w:vAlign w:val="center"/>
            <w:hideMark/>
          </w:tcPr>
          <w:p w14:paraId="322BD00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4000W*2000D*760H</w:t>
            </w:r>
          </w:p>
        </w:tc>
        <w:tc>
          <w:tcPr>
            <w:tcW w:w="709" w:type="dxa"/>
            <w:shd w:val="clear" w:color="auto" w:fill="auto"/>
            <w:vAlign w:val="center"/>
            <w:hideMark/>
          </w:tcPr>
          <w:p w14:paraId="55D83B0A"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w:t>
            </w:r>
          </w:p>
        </w:tc>
        <w:tc>
          <w:tcPr>
            <w:tcW w:w="2835" w:type="dxa"/>
            <w:vMerge w:val="restart"/>
            <w:shd w:val="clear" w:color="auto" w:fill="auto"/>
            <w:vAlign w:val="center"/>
            <w:hideMark/>
          </w:tcPr>
          <w:p w14:paraId="635DC5B3"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实木多层板基材，胡桃木皮贴面，纹路清晰、结构均匀，包泽美观。水性漆，要求漆面透明度高、色泽美观不变色、耐热耐磨性强，底漆要求干燥迅速，附着力强</w:t>
            </w:r>
          </w:p>
        </w:tc>
        <w:tc>
          <w:tcPr>
            <w:tcW w:w="2615" w:type="dxa"/>
            <w:vMerge w:val="restart"/>
            <w:shd w:val="clear" w:color="auto" w:fill="auto"/>
            <w:noWrap/>
            <w:vAlign w:val="center"/>
            <w:hideMark/>
          </w:tcPr>
          <w:p w14:paraId="1F76406B"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66432" behindDoc="0" locked="0" layoutInCell="1" allowOverlap="1" wp14:anchorId="3CD25353" wp14:editId="6BD35E68">
                  <wp:simplePos x="0" y="0"/>
                  <wp:positionH relativeFrom="column">
                    <wp:posOffset>85090</wp:posOffset>
                  </wp:positionH>
                  <wp:positionV relativeFrom="paragraph">
                    <wp:posOffset>43180</wp:posOffset>
                  </wp:positionV>
                  <wp:extent cx="1409700" cy="514350"/>
                  <wp:effectExtent l="0" t="0" r="0" b="0"/>
                  <wp:wrapNone/>
                  <wp:docPr id="1032" name="图片 13">
                    <a:extLst xmlns:a="http://schemas.openxmlformats.org/drawingml/2006/main">
                      <a:ext uri="{FF2B5EF4-FFF2-40B4-BE49-F238E27FC236}">
                        <a16:creationId xmlns:a16="http://schemas.microsoft.com/office/drawing/2014/main" id="{00000000-0008-0000-0000-000008040000}"/>
                      </a:ext>
                    </a:extLst>
                  </wp:docPr>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00000000-0008-0000-0000-000008040000}"/>
                              </a:ext>
                            </a:extLst>
                          </pic:cNvPr>
                          <pic:cNvPicPr>
                            <a:picLocks noChangeAspect="1" noChangeArrowheads="1"/>
                          </pic:cNvPicPr>
                        </pic:nvPicPr>
                        <pic:blipFill>
                          <a:blip r:embed="rId19" cstate="print"/>
                          <a:srcRect/>
                          <a:stretch>
                            <a:fillRect/>
                          </a:stretch>
                        </pic:blipFill>
                        <pic:spPr>
                          <a:xfrm>
                            <a:off x="0" y="0"/>
                            <a:ext cx="1409700" cy="5143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1691FAED" w14:textId="77777777" w:rsidR="00AA3CA7" w:rsidRPr="00177DA9" w:rsidRDefault="00AA3CA7" w:rsidP="00C10286">
            <w:pPr>
              <w:widowControl/>
              <w:spacing w:line="240" w:lineRule="auto"/>
              <w:jc w:val="left"/>
              <w:rPr>
                <w:rFonts w:ascii="宋体" w:hAnsi="宋体" w:cs="宋体" w:hint="eastAsia"/>
                <w:kern w:val="0"/>
                <w:sz w:val="22"/>
              </w:rPr>
            </w:pPr>
          </w:p>
        </w:tc>
      </w:tr>
      <w:tr w:rsidR="00177DA9" w:rsidRPr="00177DA9" w14:paraId="109E080E" w14:textId="77777777" w:rsidTr="00C10286">
        <w:trPr>
          <w:trHeight w:val="923"/>
        </w:trPr>
        <w:tc>
          <w:tcPr>
            <w:tcW w:w="693" w:type="dxa"/>
            <w:shd w:val="clear" w:color="auto" w:fill="auto"/>
            <w:vAlign w:val="center"/>
            <w:hideMark/>
          </w:tcPr>
          <w:p w14:paraId="29EE87D5"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15</w:t>
            </w:r>
          </w:p>
        </w:tc>
        <w:tc>
          <w:tcPr>
            <w:tcW w:w="1145" w:type="dxa"/>
            <w:shd w:val="clear" w:color="auto" w:fill="auto"/>
            <w:vAlign w:val="center"/>
            <w:hideMark/>
          </w:tcPr>
          <w:p w14:paraId="3EDDBDA3"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会议桌</w:t>
            </w:r>
          </w:p>
        </w:tc>
        <w:tc>
          <w:tcPr>
            <w:tcW w:w="1843" w:type="dxa"/>
            <w:shd w:val="clear" w:color="auto" w:fill="auto"/>
            <w:noWrap/>
            <w:vAlign w:val="center"/>
            <w:hideMark/>
          </w:tcPr>
          <w:p w14:paraId="5BC0E61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4800W*1800D*750H</w:t>
            </w:r>
          </w:p>
        </w:tc>
        <w:tc>
          <w:tcPr>
            <w:tcW w:w="709" w:type="dxa"/>
            <w:shd w:val="clear" w:color="auto" w:fill="auto"/>
            <w:noWrap/>
            <w:vAlign w:val="center"/>
            <w:hideMark/>
          </w:tcPr>
          <w:p w14:paraId="1247CBF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7</w:t>
            </w:r>
          </w:p>
        </w:tc>
        <w:tc>
          <w:tcPr>
            <w:tcW w:w="2835" w:type="dxa"/>
            <w:vMerge/>
            <w:vAlign w:val="center"/>
            <w:hideMark/>
          </w:tcPr>
          <w:p w14:paraId="67685A68" w14:textId="77777777" w:rsidR="00AA3CA7" w:rsidRPr="00177DA9" w:rsidRDefault="00AA3CA7" w:rsidP="00C10286">
            <w:pPr>
              <w:widowControl/>
              <w:spacing w:line="240" w:lineRule="auto"/>
              <w:jc w:val="left"/>
              <w:rPr>
                <w:rFonts w:ascii="宋体" w:hAnsi="宋体" w:cs="宋体" w:hint="eastAsia"/>
                <w:kern w:val="0"/>
                <w:sz w:val="20"/>
                <w:szCs w:val="20"/>
              </w:rPr>
            </w:pPr>
          </w:p>
        </w:tc>
        <w:tc>
          <w:tcPr>
            <w:tcW w:w="2615" w:type="dxa"/>
            <w:vMerge/>
            <w:vAlign w:val="center"/>
            <w:hideMark/>
          </w:tcPr>
          <w:p w14:paraId="296130E8" w14:textId="77777777" w:rsidR="00AA3CA7" w:rsidRPr="00177DA9" w:rsidRDefault="00AA3CA7" w:rsidP="00C10286">
            <w:pPr>
              <w:widowControl/>
              <w:spacing w:line="240" w:lineRule="auto"/>
              <w:jc w:val="left"/>
              <w:rPr>
                <w:rFonts w:ascii="宋体" w:hAnsi="宋体" w:cs="宋体" w:hint="eastAsia"/>
                <w:kern w:val="0"/>
                <w:sz w:val="22"/>
              </w:rPr>
            </w:pPr>
          </w:p>
        </w:tc>
      </w:tr>
      <w:tr w:rsidR="00177DA9" w:rsidRPr="00177DA9" w14:paraId="43D0100C" w14:textId="77777777" w:rsidTr="00C10286">
        <w:trPr>
          <w:trHeight w:val="1369"/>
        </w:trPr>
        <w:tc>
          <w:tcPr>
            <w:tcW w:w="693" w:type="dxa"/>
            <w:shd w:val="clear" w:color="auto" w:fill="auto"/>
            <w:vAlign w:val="center"/>
            <w:hideMark/>
          </w:tcPr>
          <w:p w14:paraId="19A7B76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16</w:t>
            </w:r>
          </w:p>
        </w:tc>
        <w:tc>
          <w:tcPr>
            <w:tcW w:w="1145" w:type="dxa"/>
            <w:shd w:val="clear" w:color="auto" w:fill="auto"/>
            <w:vAlign w:val="center"/>
            <w:hideMark/>
          </w:tcPr>
          <w:p w14:paraId="52340512"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床</w:t>
            </w:r>
          </w:p>
        </w:tc>
        <w:tc>
          <w:tcPr>
            <w:tcW w:w="1843" w:type="dxa"/>
            <w:shd w:val="clear" w:color="auto" w:fill="auto"/>
            <w:noWrap/>
            <w:vAlign w:val="center"/>
            <w:hideMark/>
          </w:tcPr>
          <w:p w14:paraId="30B359C8"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1500*2000</w:t>
            </w:r>
          </w:p>
        </w:tc>
        <w:tc>
          <w:tcPr>
            <w:tcW w:w="709" w:type="dxa"/>
            <w:shd w:val="clear" w:color="auto" w:fill="auto"/>
            <w:noWrap/>
            <w:vAlign w:val="center"/>
            <w:hideMark/>
          </w:tcPr>
          <w:p w14:paraId="6B882A1E"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w:t>
            </w:r>
          </w:p>
        </w:tc>
        <w:tc>
          <w:tcPr>
            <w:tcW w:w="2835" w:type="dxa"/>
            <w:shd w:val="clear" w:color="auto" w:fill="auto"/>
            <w:vAlign w:val="center"/>
            <w:hideMark/>
          </w:tcPr>
          <w:p w14:paraId="61C4A048"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橡木实木，经干燥处理，含水率≤12%，木材须无虫蛀、节疤、开裂、腐朽和缺棱；环保水性漆，木纹清晰，喷涂均匀；胶水：采用环保型胶水； 含床垫</w:t>
            </w:r>
          </w:p>
        </w:tc>
        <w:tc>
          <w:tcPr>
            <w:tcW w:w="2615" w:type="dxa"/>
            <w:shd w:val="clear" w:color="auto" w:fill="auto"/>
            <w:noWrap/>
            <w:vAlign w:val="center"/>
            <w:hideMark/>
          </w:tcPr>
          <w:p w14:paraId="4F45CCD6"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67456" behindDoc="0" locked="0" layoutInCell="1" allowOverlap="1" wp14:anchorId="26D9B205" wp14:editId="088F3593">
                  <wp:simplePos x="0" y="0"/>
                  <wp:positionH relativeFrom="column">
                    <wp:posOffset>104775</wp:posOffset>
                  </wp:positionH>
                  <wp:positionV relativeFrom="paragraph">
                    <wp:posOffset>76200</wp:posOffset>
                  </wp:positionV>
                  <wp:extent cx="1143000" cy="762000"/>
                  <wp:effectExtent l="0" t="0" r="0" b="0"/>
                  <wp:wrapNone/>
                  <wp:docPr id="6" name="图片 1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20" cstate="print"/>
                          <a:srcRect/>
                          <a:stretch>
                            <a:fillRect/>
                          </a:stretch>
                        </pic:blipFill>
                        <pic:spPr>
                          <a:xfrm>
                            <a:off x="0" y="0"/>
                            <a:ext cx="1143000" cy="7556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177DA9" w:rsidRPr="00177DA9" w14:paraId="65C31BF0" w14:textId="77777777" w:rsidTr="00C10286">
        <w:trPr>
          <w:trHeight w:val="1489"/>
        </w:trPr>
        <w:tc>
          <w:tcPr>
            <w:tcW w:w="693" w:type="dxa"/>
            <w:shd w:val="clear" w:color="auto" w:fill="auto"/>
            <w:vAlign w:val="center"/>
            <w:hideMark/>
          </w:tcPr>
          <w:p w14:paraId="20048230"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17</w:t>
            </w:r>
          </w:p>
        </w:tc>
        <w:tc>
          <w:tcPr>
            <w:tcW w:w="1145" w:type="dxa"/>
            <w:shd w:val="clear" w:color="auto" w:fill="auto"/>
            <w:vAlign w:val="center"/>
            <w:hideMark/>
          </w:tcPr>
          <w:p w14:paraId="68033F81"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床头柜</w:t>
            </w:r>
          </w:p>
        </w:tc>
        <w:tc>
          <w:tcPr>
            <w:tcW w:w="1843" w:type="dxa"/>
            <w:shd w:val="clear" w:color="auto" w:fill="auto"/>
            <w:noWrap/>
            <w:vAlign w:val="center"/>
            <w:hideMark/>
          </w:tcPr>
          <w:p w14:paraId="5FA8306C"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420*550*510</w:t>
            </w:r>
          </w:p>
        </w:tc>
        <w:tc>
          <w:tcPr>
            <w:tcW w:w="709" w:type="dxa"/>
            <w:shd w:val="clear" w:color="auto" w:fill="auto"/>
            <w:noWrap/>
            <w:vAlign w:val="center"/>
            <w:hideMark/>
          </w:tcPr>
          <w:p w14:paraId="5256830A"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w:t>
            </w:r>
          </w:p>
        </w:tc>
        <w:tc>
          <w:tcPr>
            <w:tcW w:w="2835" w:type="dxa"/>
            <w:shd w:val="clear" w:color="auto" w:fill="auto"/>
            <w:vAlign w:val="center"/>
            <w:hideMark/>
          </w:tcPr>
          <w:p w14:paraId="5BEDEE5F"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 xml:space="preserve">橡木实木，经干燥处理，含水率≤12%，木材须无虫蛀、节疤、开裂、腐朽和缺棱；环保水性漆，木纹清晰，喷涂均匀；胶水：采用环保型胶水； </w:t>
            </w:r>
          </w:p>
        </w:tc>
        <w:tc>
          <w:tcPr>
            <w:tcW w:w="2615" w:type="dxa"/>
            <w:shd w:val="clear" w:color="auto" w:fill="auto"/>
            <w:noWrap/>
            <w:vAlign w:val="center"/>
            <w:hideMark/>
          </w:tcPr>
          <w:p w14:paraId="51DEA740"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68480" behindDoc="0" locked="0" layoutInCell="1" allowOverlap="1" wp14:anchorId="7906EE03" wp14:editId="19E5F057">
                  <wp:simplePos x="0" y="0"/>
                  <wp:positionH relativeFrom="column">
                    <wp:posOffset>247650</wp:posOffset>
                  </wp:positionH>
                  <wp:positionV relativeFrom="paragraph">
                    <wp:posOffset>28575</wp:posOffset>
                  </wp:positionV>
                  <wp:extent cx="781050" cy="857250"/>
                  <wp:effectExtent l="0" t="0" r="0" b="0"/>
                  <wp:wrapNone/>
                  <wp:docPr id="8" name="图片 1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3">
                            <a:extLst>
                              <a:ext uri="{FF2B5EF4-FFF2-40B4-BE49-F238E27FC236}">
                                <a16:creationId xmlns:a16="http://schemas.microsoft.com/office/drawing/2014/main" id="{00000000-0008-0000-0000-000008000000}"/>
                              </a:ext>
                            </a:extLst>
                          </pic:cNvPr>
                          <pic:cNvPicPr>
                            <a:picLocks noChangeAspect="1" noChangeArrowheads="1"/>
                          </pic:cNvPicPr>
                        </pic:nvPicPr>
                        <pic:blipFill>
                          <a:blip r:embed="rId21" cstate="print"/>
                          <a:srcRect/>
                          <a:stretch>
                            <a:fillRect/>
                          </a:stretch>
                        </pic:blipFill>
                        <pic:spPr>
                          <a:xfrm>
                            <a:off x="0" y="0"/>
                            <a:ext cx="779780" cy="86868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177DA9" w:rsidRPr="00177DA9" w14:paraId="7B43A455" w14:textId="77777777" w:rsidTr="00C10286">
        <w:trPr>
          <w:trHeight w:val="2130"/>
        </w:trPr>
        <w:tc>
          <w:tcPr>
            <w:tcW w:w="693" w:type="dxa"/>
            <w:shd w:val="clear" w:color="auto" w:fill="auto"/>
            <w:vAlign w:val="center"/>
            <w:hideMark/>
          </w:tcPr>
          <w:p w14:paraId="0913B04A"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lastRenderedPageBreak/>
              <w:t>18</w:t>
            </w:r>
          </w:p>
        </w:tc>
        <w:tc>
          <w:tcPr>
            <w:tcW w:w="1145" w:type="dxa"/>
            <w:shd w:val="clear" w:color="auto" w:fill="auto"/>
            <w:vAlign w:val="center"/>
            <w:hideMark/>
          </w:tcPr>
          <w:p w14:paraId="535EC22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圆桌</w:t>
            </w:r>
          </w:p>
        </w:tc>
        <w:tc>
          <w:tcPr>
            <w:tcW w:w="1843" w:type="dxa"/>
            <w:shd w:val="clear" w:color="auto" w:fill="auto"/>
            <w:noWrap/>
            <w:vAlign w:val="center"/>
            <w:hideMark/>
          </w:tcPr>
          <w:p w14:paraId="754B1FA4"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直径800*750</w:t>
            </w:r>
          </w:p>
        </w:tc>
        <w:tc>
          <w:tcPr>
            <w:tcW w:w="709" w:type="dxa"/>
            <w:shd w:val="clear" w:color="auto" w:fill="auto"/>
            <w:noWrap/>
            <w:vAlign w:val="center"/>
            <w:hideMark/>
          </w:tcPr>
          <w:p w14:paraId="5E09CFB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23</w:t>
            </w:r>
          </w:p>
        </w:tc>
        <w:tc>
          <w:tcPr>
            <w:tcW w:w="2835" w:type="dxa"/>
            <w:shd w:val="clear" w:color="auto" w:fill="auto"/>
            <w:vAlign w:val="center"/>
            <w:hideMark/>
          </w:tcPr>
          <w:p w14:paraId="3973548F"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实木多层板基材，胡桃木皮贴面，纹路清晰、结构均匀，包泽美观。水性漆，要求漆面透明度高、色泽美观不变色、耐热耐磨性强，底漆要求干燥迅速，附着力强</w:t>
            </w:r>
          </w:p>
        </w:tc>
        <w:tc>
          <w:tcPr>
            <w:tcW w:w="2615" w:type="dxa"/>
            <w:shd w:val="clear" w:color="auto" w:fill="auto"/>
            <w:noWrap/>
            <w:vAlign w:val="center"/>
            <w:hideMark/>
          </w:tcPr>
          <w:p w14:paraId="187FD60E"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71552" behindDoc="0" locked="0" layoutInCell="1" allowOverlap="1" wp14:anchorId="2541E7D7" wp14:editId="6C67D95A">
                  <wp:simplePos x="0" y="0"/>
                  <wp:positionH relativeFrom="column">
                    <wp:posOffset>95250</wp:posOffset>
                  </wp:positionH>
                  <wp:positionV relativeFrom="paragraph">
                    <wp:posOffset>133350</wp:posOffset>
                  </wp:positionV>
                  <wp:extent cx="1323975" cy="1133475"/>
                  <wp:effectExtent l="0" t="0" r="0" b="0"/>
                  <wp:wrapNone/>
                  <wp:docPr id="5" name="图片 1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a:blip r:embed="rId22"/>
                          <a:stretch>
                            <a:fillRect/>
                          </a:stretch>
                        </pic:blipFill>
                        <pic:spPr>
                          <a:xfrm>
                            <a:off x="0" y="0"/>
                            <a:ext cx="1320165" cy="1127760"/>
                          </a:xfrm>
                          <a:prstGeom prst="rect">
                            <a:avLst/>
                          </a:prstGeom>
                        </pic:spPr>
                      </pic:pic>
                    </a:graphicData>
                  </a:graphic>
                  <wp14:sizeRelH relativeFrom="page">
                    <wp14:pctWidth>0</wp14:pctWidth>
                  </wp14:sizeRelH>
                  <wp14:sizeRelV relativeFrom="page">
                    <wp14:pctHeight>0</wp14:pctHeight>
                  </wp14:sizeRelV>
                </wp:anchor>
              </w:drawing>
            </w:r>
          </w:p>
        </w:tc>
      </w:tr>
      <w:tr w:rsidR="00177DA9" w:rsidRPr="00177DA9" w14:paraId="1ABAB5F3" w14:textId="77777777" w:rsidTr="00C10286">
        <w:trPr>
          <w:trHeight w:val="2085"/>
        </w:trPr>
        <w:tc>
          <w:tcPr>
            <w:tcW w:w="693" w:type="dxa"/>
            <w:shd w:val="clear" w:color="auto" w:fill="auto"/>
            <w:vAlign w:val="center"/>
            <w:hideMark/>
          </w:tcPr>
          <w:p w14:paraId="6D045B7E"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19</w:t>
            </w:r>
          </w:p>
        </w:tc>
        <w:tc>
          <w:tcPr>
            <w:tcW w:w="1145" w:type="dxa"/>
            <w:shd w:val="clear" w:color="auto" w:fill="auto"/>
            <w:vAlign w:val="center"/>
            <w:hideMark/>
          </w:tcPr>
          <w:p w14:paraId="5B36F27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方桌</w:t>
            </w:r>
          </w:p>
        </w:tc>
        <w:tc>
          <w:tcPr>
            <w:tcW w:w="1843" w:type="dxa"/>
            <w:shd w:val="clear" w:color="auto" w:fill="auto"/>
            <w:noWrap/>
            <w:vAlign w:val="center"/>
            <w:hideMark/>
          </w:tcPr>
          <w:p w14:paraId="6600F5FB"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900*900*780</w:t>
            </w:r>
          </w:p>
        </w:tc>
        <w:tc>
          <w:tcPr>
            <w:tcW w:w="709" w:type="dxa"/>
            <w:shd w:val="clear" w:color="auto" w:fill="auto"/>
            <w:noWrap/>
            <w:vAlign w:val="center"/>
            <w:hideMark/>
          </w:tcPr>
          <w:p w14:paraId="4DE978D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12</w:t>
            </w:r>
          </w:p>
        </w:tc>
        <w:tc>
          <w:tcPr>
            <w:tcW w:w="2835" w:type="dxa"/>
            <w:shd w:val="clear" w:color="auto" w:fill="auto"/>
            <w:vAlign w:val="center"/>
            <w:hideMark/>
          </w:tcPr>
          <w:p w14:paraId="10CDEE6F"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实木多层板基材，胡桃木皮贴面，纹路清晰、结构均匀，包泽美观。水性漆，要求漆面透明度高、色泽美观不变色、耐热耐磨性强，底漆要求干燥迅速，附着力强</w:t>
            </w:r>
          </w:p>
        </w:tc>
        <w:tc>
          <w:tcPr>
            <w:tcW w:w="2615" w:type="dxa"/>
            <w:shd w:val="clear" w:color="auto" w:fill="auto"/>
            <w:noWrap/>
            <w:vAlign w:val="center"/>
            <w:hideMark/>
          </w:tcPr>
          <w:p w14:paraId="4740C462"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70528" behindDoc="0" locked="0" layoutInCell="1" allowOverlap="1" wp14:anchorId="670A3F03" wp14:editId="0F2056E5">
                  <wp:simplePos x="0" y="0"/>
                  <wp:positionH relativeFrom="column">
                    <wp:posOffset>38100</wp:posOffset>
                  </wp:positionH>
                  <wp:positionV relativeFrom="paragraph">
                    <wp:posOffset>123825</wp:posOffset>
                  </wp:positionV>
                  <wp:extent cx="1409700" cy="1123950"/>
                  <wp:effectExtent l="0" t="0" r="0" b="0"/>
                  <wp:wrapNone/>
                  <wp:docPr id="495135645" name="图片 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23"/>
                          <a:stretch>
                            <a:fillRect/>
                          </a:stretch>
                        </pic:blipFill>
                        <pic:spPr>
                          <a:xfrm>
                            <a:off x="0" y="0"/>
                            <a:ext cx="1407795" cy="1127760"/>
                          </a:xfrm>
                          <a:prstGeom prst="rect">
                            <a:avLst/>
                          </a:prstGeom>
                        </pic:spPr>
                      </pic:pic>
                    </a:graphicData>
                  </a:graphic>
                  <wp14:sizeRelH relativeFrom="page">
                    <wp14:pctWidth>0</wp14:pctWidth>
                  </wp14:sizeRelH>
                  <wp14:sizeRelV relativeFrom="page">
                    <wp14:pctHeight>0</wp14:pctHeight>
                  </wp14:sizeRelV>
                </wp:anchor>
              </w:drawing>
            </w:r>
          </w:p>
        </w:tc>
      </w:tr>
      <w:tr w:rsidR="00177DA9" w:rsidRPr="00177DA9" w14:paraId="2B1DCA2F" w14:textId="77777777" w:rsidTr="00C10286">
        <w:trPr>
          <w:trHeight w:val="2430"/>
        </w:trPr>
        <w:tc>
          <w:tcPr>
            <w:tcW w:w="693" w:type="dxa"/>
            <w:shd w:val="clear" w:color="auto" w:fill="auto"/>
            <w:vAlign w:val="center"/>
            <w:hideMark/>
          </w:tcPr>
          <w:p w14:paraId="07E2F6A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20</w:t>
            </w:r>
          </w:p>
        </w:tc>
        <w:tc>
          <w:tcPr>
            <w:tcW w:w="1145" w:type="dxa"/>
            <w:shd w:val="clear" w:color="auto" w:fill="auto"/>
            <w:vAlign w:val="center"/>
            <w:hideMark/>
          </w:tcPr>
          <w:p w14:paraId="291D5A88"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屏风工位</w:t>
            </w:r>
          </w:p>
        </w:tc>
        <w:tc>
          <w:tcPr>
            <w:tcW w:w="1843" w:type="dxa"/>
            <w:shd w:val="clear" w:color="auto" w:fill="auto"/>
            <w:noWrap/>
            <w:vAlign w:val="center"/>
            <w:hideMark/>
          </w:tcPr>
          <w:p w14:paraId="6626E287"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1800*1800*750</w:t>
            </w:r>
          </w:p>
        </w:tc>
        <w:tc>
          <w:tcPr>
            <w:tcW w:w="709" w:type="dxa"/>
            <w:shd w:val="clear" w:color="auto" w:fill="auto"/>
            <w:noWrap/>
            <w:vAlign w:val="center"/>
            <w:hideMark/>
          </w:tcPr>
          <w:p w14:paraId="7CCD4E0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16</w:t>
            </w:r>
          </w:p>
        </w:tc>
        <w:tc>
          <w:tcPr>
            <w:tcW w:w="2835" w:type="dxa"/>
            <w:shd w:val="clear" w:color="auto" w:fill="auto"/>
            <w:vAlign w:val="center"/>
            <w:hideMark/>
          </w:tcPr>
          <w:p w14:paraId="6B382FF9"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铝合金龙骨，E0级免漆板台面及屏风面板，钢制落地柜</w:t>
            </w:r>
          </w:p>
        </w:tc>
        <w:tc>
          <w:tcPr>
            <w:tcW w:w="2615" w:type="dxa"/>
            <w:shd w:val="clear" w:color="auto" w:fill="auto"/>
            <w:noWrap/>
            <w:vAlign w:val="center"/>
            <w:hideMark/>
          </w:tcPr>
          <w:p w14:paraId="659548FC"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72576" behindDoc="0" locked="0" layoutInCell="1" allowOverlap="1" wp14:anchorId="66B24BE2" wp14:editId="6115FBE2">
                  <wp:simplePos x="0" y="0"/>
                  <wp:positionH relativeFrom="column">
                    <wp:posOffset>28575</wp:posOffset>
                  </wp:positionH>
                  <wp:positionV relativeFrom="paragraph">
                    <wp:posOffset>47625</wp:posOffset>
                  </wp:positionV>
                  <wp:extent cx="1504950" cy="1171575"/>
                  <wp:effectExtent l="0" t="0" r="0" b="0"/>
                  <wp:wrapNone/>
                  <wp:docPr id="9" name="图片 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0000000-0008-0000-0000-000009000000}"/>
                              </a:ext>
                            </a:extLst>
                          </pic:cNvPr>
                          <pic:cNvPicPr>
                            <a:picLocks noChangeAspect="1"/>
                          </pic:cNvPicPr>
                        </pic:nvPicPr>
                        <pic:blipFill>
                          <a:blip r:embed="rId24"/>
                          <a:stretch>
                            <a:fillRect/>
                          </a:stretch>
                        </pic:blipFill>
                        <pic:spPr>
                          <a:xfrm>
                            <a:off x="0" y="0"/>
                            <a:ext cx="1508125" cy="1165860"/>
                          </a:xfrm>
                          <a:prstGeom prst="rect">
                            <a:avLst/>
                          </a:prstGeom>
                        </pic:spPr>
                      </pic:pic>
                    </a:graphicData>
                  </a:graphic>
                  <wp14:sizeRelH relativeFrom="page">
                    <wp14:pctWidth>0</wp14:pctWidth>
                  </wp14:sizeRelH>
                  <wp14:sizeRelV relativeFrom="page">
                    <wp14:pctHeight>0</wp14:pctHeight>
                  </wp14:sizeRelV>
                </wp:anchor>
              </w:drawing>
            </w:r>
          </w:p>
        </w:tc>
      </w:tr>
      <w:tr w:rsidR="00177DA9" w:rsidRPr="00177DA9" w14:paraId="63B6269B" w14:textId="77777777" w:rsidTr="00C10286">
        <w:trPr>
          <w:trHeight w:val="3638"/>
        </w:trPr>
        <w:tc>
          <w:tcPr>
            <w:tcW w:w="693" w:type="dxa"/>
            <w:shd w:val="clear" w:color="auto" w:fill="auto"/>
            <w:vAlign w:val="center"/>
            <w:hideMark/>
          </w:tcPr>
          <w:p w14:paraId="30E2305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21</w:t>
            </w:r>
          </w:p>
        </w:tc>
        <w:tc>
          <w:tcPr>
            <w:tcW w:w="1145" w:type="dxa"/>
            <w:shd w:val="clear" w:color="auto" w:fill="auto"/>
            <w:vAlign w:val="center"/>
            <w:hideMark/>
          </w:tcPr>
          <w:p w14:paraId="7066179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剧场椅（含椅套）</w:t>
            </w:r>
          </w:p>
        </w:tc>
        <w:tc>
          <w:tcPr>
            <w:tcW w:w="1843" w:type="dxa"/>
            <w:shd w:val="clear" w:color="auto" w:fill="auto"/>
            <w:noWrap/>
            <w:vAlign w:val="center"/>
            <w:hideMark/>
          </w:tcPr>
          <w:p w14:paraId="17A47B83"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620宽*590深*990高</w:t>
            </w:r>
          </w:p>
        </w:tc>
        <w:tc>
          <w:tcPr>
            <w:tcW w:w="709" w:type="dxa"/>
            <w:shd w:val="clear" w:color="auto" w:fill="auto"/>
            <w:noWrap/>
            <w:vAlign w:val="center"/>
            <w:hideMark/>
          </w:tcPr>
          <w:p w14:paraId="1C23212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300</w:t>
            </w:r>
          </w:p>
        </w:tc>
        <w:tc>
          <w:tcPr>
            <w:tcW w:w="2835" w:type="dxa"/>
            <w:shd w:val="clear" w:color="auto" w:fill="auto"/>
            <w:vAlign w:val="center"/>
            <w:hideMark/>
          </w:tcPr>
          <w:p w14:paraId="0ABB1FAC"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采用高密度冷发泡PU定型</w:t>
            </w:r>
            <w:proofErr w:type="gramStart"/>
            <w:r w:rsidRPr="00177DA9">
              <w:rPr>
                <w:rFonts w:ascii="宋体" w:hAnsi="宋体" w:cs="宋体" w:hint="eastAsia"/>
                <w:kern w:val="0"/>
                <w:sz w:val="20"/>
                <w:szCs w:val="20"/>
              </w:rPr>
              <w:t>海棉</w:t>
            </w:r>
            <w:proofErr w:type="gramEnd"/>
            <w:r w:rsidRPr="00177DA9">
              <w:rPr>
                <w:rFonts w:ascii="宋体" w:hAnsi="宋体" w:cs="宋体" w:hint="eastAsia"/>
                <w:kern w:val="0"/>
                <w:sz w:val="20"/>
                <w:szCs w:val="20"/>
              </w:rPr>
              <w:t>坐垫，靠背为</w:t>
            </w:r>
            <w:proofErr w:type="gramStart"/>
            <w:r w:rsidRPr="00177DA9">
              <w:rPr>
                <w:rFonts w:ascii="宋体" w:hAnsi="宋体" w:cs="宋体" w:hint="eastAsia"/>
                <w:kern w:val="0"/>
                <w:sz w:val="20"/>
                <w:szCs w:val="20"/>
              </w:rPr>
              <w:t>榉</w:t>
            </w:r>
            <w:proofErr w:type="gramEnd"/>
            <w:r w:rsidRPr="00177DA9">
              <w:rPr>
                <w:rFonts w:ascii="宋体" w:hAnsi="宋体" w:cs="宋体" w:hint="eastAsia"/>
                <w:kern w:val="0"/>
                <w:sz w:val="20"/>
                <w:szCs w:val="20"/>
              </w:rPr>
              <w:t>木板，环保油漆；金属脚架；面料：座</w:t>
            </w:r>
            <w:proofErr w:type="gramStart"/>
            <w:r w:rsidRPr="00177DA9">
              <w:rPr>
                <w:rFonts w:ascii="宋体" w:hAnsi="宋体" w:cs="宋体" w:hint="eastAsia"/>
                <w:kern w:val="0"/>
                <w:sz w:val="20"/>
                <w:szCs w:val="20"/>
              </w:rPr>
              <w:t>背面料</w:t>
            </w:r>
            <w:proofErr w:type="gramEnd"/>
            <w:r w:rsidRPr="00177DA9">
              <w:rPr>
                <w:rFonts w:ascii="宋体" w:hAnsi="宋体" w:cs="宋体" w:hint="eastAsia"/>
                <w:kern w:val="0"/>
                <w:sz w:val="20"/>
                <w:szCs w:val="20"/>
              </w:rPr>
              <w:t>采用高级布料(红色），阻然，抗污，防褪色；座</w:t>
            </w:r>
            <w:proofErr w:type="gramStart"/>
            <w:r w:rsidRPr="00177DA9">
              <w:rPr>
                <w:rFonts w:ascii="宋体" w:hAnsi="宋体" w:cs="宋体" w:hint="eastAsia"/>
                <w:kern w:val="0"/>
                <w:sz w:val="20"/>
                <w:szCs w:val="20"/>
              </w:rPr>
              <w:t>海棉</w:t>
            </w:r>
            <w:proofErr w:type="gramEnd"/>
            <w:r w:rsidRPr="00177DA9">
              <w:rPr>
                <w:rFonts w:ascii="宋体" w:hAnsi="宋体" w:cs="宋体" w:hint="eastAsia"/>
                <w:kern w:val="0"/>
                <w:sz w:val="20"/>
                <w:szCs w:val="20"/>
              </w:rPr>
              <w:t>：采用高密度冷发泡PU定型</w:t>
            </w:r>
            <w:proofErr w:type="gramStart"/>
            <w:r w:rsidRPr="00177DA9">
              <w:rPr>
                <w:rFonts w:ascii="宋体" w:hAnsi="宋体" w:cs="宋体" w:hint="eastAsia"/>
                <w:kern w:val="0"/>
                <w:sz w:val="20"/>
                <w:szCs w:val="20"/>
              </w:rPr>
              <w:t>海棉</w:t>
            </w:r>
            <w:proofErr w:type="gramEnd"/>
            <w:r w:rsidRPr="00177DA9">
              <w:rPr>
                <w:rFonts w:ascii="宋体" w:hAnsi="宋体" w:cs="宋体" w:hint="eastAsia"/>
                <w:kern w:val="0"/>
                <w:sz w:val="20"/>
                <w:szCs w:val="20"/>
              </w:rPr>
              <w:t>。背外板：采用优质高密度硬木多层板经模具冷压成型。回位功能：座内采用扭簧与阻尼器回复装置，回位轻盈，不存在故障，持久耐用，而且无噪音。座椅外形：设计符合人体工程学原理，舒适度好。具体尺寸根据现场实际情况微调。</w:t>
            </w:r>
          </w:p>
        </w:tc>
        <w:tc>
          <w:tcPr>
            <w:tcW w:w="2615" w:type="dxa"/>
            <w:shd w:val="clear" w:color="auto" w:fill="auto"/>
            <w:noWrap/>
            <w:vAlign w:val="center"/>
            <w:hideMark/>
          </w:tcPr>
          <w:p w14:paraId="47BAC8CC"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73600" behindDoc="0" locked="0" layoutInCell="1" allowOverlap="1" wp14:anchorId="236D04B0" wp14:editId="2859A9E2">
                  <wp:simplePos x="0" y="0"/>
                  <wp:positionH relativeFrom="column">
                    <wp:posOffset>76200</wp:posOffset>
                  </wp:positionH>
                  <wp:positionV relativeFrom="paragraph">
                    <wp:posOffset>247650</wp:posOffset>
                  </wp:positionV>
                  <wp:extent cx="952500" cy="1114425"/>
                  <wp:effectExtent l="0" t="0" r="0" b="0"/>
                  <wp:wrapNone/>
                  <wp:docPr id="10" name="图片 7">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00000000-0008-0000-0000-00000A000000}"/>
                              </a:ext>
                            </a:extLst>
                          </pic:cNvPr>
                          <pic:cNvPicPr>
                            <a:picLocks noChangeAspect="1"/>
                          </pic:cNvPicPr>
                        </pic:nvPicPr>
                        <pic:blipFill>
                          <a:blip r:embed="rId25"/>
                          <a:stretch>
                            <a:fillRect/>
                          </a:stretch>
                        </pic:blipFill>
                        <pic:spPr>
                          <a:xfrm>
                            <a:off x="0" y="0"/>
                            <a:ext cx="948690" cy="11188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22134F66" w14:textId="77777777" w:rsidTr="00C10286">
        <w:trPr>
          <w:trHeight w:val="2070"/>
        </w:trPr>
        <w:tc>
          <w:tcPr>
            <w:tcW w:w="693" w:type="dxa"/>
            <w:shd w:val="clear" w:color="auto" w:fill="auto"/>
            <w:vAlign w:val="center"/>
            <w:hideMark/>
          </w:tcPr>
          <w:p w14:paraId="5DF3E2BF"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22</w:t>
            </w:r>
          </w:p>
        </w:tc>
        <w:tc>
          <w:tcPr>
            <w:tcW w:w="1145" w:type="dxa"/>
            <w:shd w:val="clear" w:color="auto" w:fill="auto"/>
            <w:vAlign w:val="center"/>
            <w:hideMark/>
          </w:tcPr>
          <w:p w14:paraId="704E9C70"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操作台</w:t>
            </w:r>
          </w:p>
        </w:tc>
        <w:tc>
          <w:tcPr>
            <w:tcW w:w="1843" w:type="dxa"/>
            <w:shd w:val="clear" w:color="auto" w:fill="auto"/>
            <w:noWrap/>
            <w:vAlign w:val="center"/>
            <w:hideMark/>
          </w:tcPr>
          <w:p w14:paraId="12D479D7"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1500*600*780</w:t>
            </w:r>
          </w:p>
        </w:tc>
        <w:tc>
          <w:tcPr>
            <w:tcW w:w="709" w:type="dxa"/>
            <w:shd w:val="clear" w:color="auto" w:fill="auto"/>
            <w:noWrap/>
            <w:vAlign w:val="center"/>
            <w:hideMark/>
          </w:tcPr>
          <w:p w14:paraId="7C52D80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w:t>
            </w:r>
          </w:p>
        </w:tc>
        <w:tc>
          <w:tcPr>
            <w:tcW w:w="2835" w:type="dxa"/>
            <w:shd w:val="clear" w:color="auto" w:fill="auto"/>
            <w:vAlign w:val="center"/>
            <w:hideMark/>
          </w:tcPr>
          <w:p w14:paraId="1136D48C"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ENF</w:t>
            </w:r>
            <w:proofErr w:type="gramStart"/>
            <w:r w:rsidRPr="00177DA9">
              <w:rPr>
                <w:rFonts w:ascii="宋体" w:hAnsi="宋体" w:cs="宋体" w:hint="eastAsia"/>
                <w:kern w:val="0"/>
                <w:sz w:val="20"/>
                <w:szCs w:val="20"/>
              </w:rPr>
              <w:t>级免漆</w:t>
            </w:r>
            <w:proofErr w:type="gramEnd"/>
            <w:r w:rsidRPr="00177DA9">
              <w:rPr>
                <w:rFonts w:ascii="宋体" w:hAnsi="宋体" w:cs="宋体" w:hint="eastAsia"/>
                <w:kern w:val="0"/>
                <w:sz w:val="20"/>
                <w:szCs w:val="20"/>
              </w:rPr>
              <w:t>板台面，钢制</w:t>
            </w:r>
            <w:proofErr w:type="gramStart"/>
            <w:r w:rsidRPr="00177DA9">
              <w:rPr>
                <w:rFonts w:ascii="宋体" w:hAnsi="宋体" w:cs="宋体" w:hint="eastAsia"/>
                <w:kern w:val="0"/>
                <w:sz w:val="20"/>
                <w:szCs w:val="20"/>
              </w:rPr>
              <w:t>落地四抽柜</w:t>
            </w:r>
            <w:proofErr w:type="gramEnd"/>
            <w:r w:rsidRPr="00177DA9">
              <w:rPr>
                <w:rFonts w:ascii="宋体" w:hAnsi="宋体" w:cs="宋体" w:hint="eastAsia"/>
                <w:kern w:val="0"/>
                <w:sz w:val="20"/>
                <w:szCs w:val="20"/>
              </w:rPr>
              <w:t>及主机箱柜</w:t>
            </w:r>
          </w:p>
        </w:tc>
        <w:tc>
          <w:tcPr>
            <w:tcW w:w="2615" w:type="dxa"/>
            <w:shd w:val="clear" w:color="auto" w:fill="auto"/>
            <w:noWrap/>
            <w:vAlign w:val="center"/>
            <w:hideMark/>
          </w:tcPr>
          <w:p w14:paraId="7F84BB53"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74624" behindDoc="0" locked="0" layoutInCell="1" allowOverlap="1" wp14:anchorId="12D703B1" wp14:editId="5DB566CE">
                  <wp:simplePos x="0" y="0"/>
                  <wp:positionH relativeFrom="column">
                    <wp:posOffset>152400</wp:posOffset>
                  </wp:positionH>
                  <wp:positionV relativeFrom="paragraph">
                    <wp:posOffset>171450</wp:posOffset>
                  </wp:positionV>
                  <wp:extent cx="1095375" cy="952500"/>
                  <wp:effectExtent l="0" t="0" r="0" b="0"/>
                  <wp:wrapNone/>
                  <wp:docPr id="13" name="图片 6" descr="G08-2b.jpg">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picture">
                      <pic:pic xmlns:pic="http://schemas.openxmlformats.org/drawingml/2006/picture">
                        <pic:nvPicPr>
                          <pic:cNvPr id="13" name="图片 2" descr="G08-2b.jpg">
                            <a:extLst>
                              <a:ext uri="{FF2B5EF4-FFF2-40B4-BE49-F238E27FC236}">
                                <a16:creationId xmlns:a16="http://schemas.microsoft.com/office/drawing/2014/main" id="{00000000-0008-0000-0000-00000D000000}"/>
                              </a:ext>
                            </a:extLst>
                          </pic:cNvPr>
                          <pic:cNvPicPr>
                            <a:picLocks noChangeAspect="1"/>
                          </pic:cNvPicPr>
                        </pic:nvPicPr>
                        <pic:blipFill>
                          <a:blip r:embed="rId26" cstate="print"/>
                          <a:stretch>
                            <a:fillRect/>
                          </a:stretch>
                        </pic:blipFill>
                        <pic:spPr>
                          <a:xfrm>
                            <a:off x="0" y="0"/>
                            <a:ext cx="1101090" cy="9607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6292B48F" w14:textId="77777777" w:rsidTr="00C10286">
        <w:trPr>
          <w:trHeight w:val="2235"/>
        </w:trPr>
        <w:tc>
          <w:tcPr>
            <w:tcW w:w="693" w:type="dxa"/>
            <w:shd w:val="clear" w:color="auto" w:fill="auto"/>
            <w:vAlign w:val="center"/>
            <w:hideMark/>
          </w:tcPr>
          <w:p w14:paraId="59D9B36D"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lastRenderedPageBreak/>
              <w:t>23</w:t>
            </w:r>
          </w:p>
        </w:tc>
        <w:tc>
          <w:tcPr>
            <w:tcW w:w="1145" w:type="dxa"/>
            <w:shd w:val="clear" w:color="auto" w:fill="auto"/>
            <w:vAlign w:val="center"/>
            <w:hideMark/>
          </w:tcPr>
          <w:p w14:paraId="0FC53F5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钢制货架</w:t>
            </w:r>
          </w:p>
        </w:tc>
        <w:tc>
          <w:tcPr>
            <w:tcW w:w="1843" w:type="dxa"/>
            <w:shd w:val="clear" w:color="auto" w:fill="auto"/>
            <w:noWrap/>
            <w:vAlign w:val="center"/>
            <w:hideMark/>
          </w:tcPr>
          <w:p w14:paraId="1D1C48F9"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1500*650*2000</w:t>
            </w:r>
          </w:p>
        </w:tc>
        <w:tc>
          <w:tcPr>
            <w:tcW w:w="709" w:type="dxa"/>
            <w:shd w:val="clear" w:color="auto" w:fill="auto"/>
            <w:noWrap/>
            <w:vAlign w:val="center"/>
            <w:hideMark/>
          </w:tcPr>
          <w:p w14:paraId="612833C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160</w:t>
            </w:r>
          </w:p>
        </w:tc>
        <w:tc>
          <w:tcPr>
            <w:tcW w:w="2835" w:type="dxa"/>
            <w:shd w:val="clear" w:color="auto" w:fill="auto"/>
            <w:vAlign w:val="center"/>
            <w:hideMark/>
          </w:tcPr>
          <w:p w14:paraId="5E5813EA"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一级冷轧钢板，立柱（80*40*20mm）采用厚度≥1.2mm钢板折弯而成，横梁（40*40*20mm）采用厚度≥1.0mm钢板折弯而成，搁板采用厚度≥0.8mm钢板，搁板底部有加强筋。钢制部分采用酸洗、磷化、除油、除锈并经过热固性环氧/聚酯型粉末静电喷塑，环保无毒害、无气味、平整美观，不易脱落。主支撑</w:t>
            </w:r>
            <w:proofErr w:type="gramStart"/>
            <w:r w:rsidRPr="00177DA9">
              <w:rPr>
                <w:rFonts w:ascii="宋体" w:hAnsi="宋体" w:cs="宋体" w:hint="eastAsia"/>
                <w:kern w:val="0"/>
                <w:sz w:val="20"/>
                <w:szCs w:val="20"/>
              </w:rPr>
              <w:t>架必须</w:t>
            </w:r>
            <w:proofErr w:type="gramEnd"/>
            <w:r w:rsidRPr="00177DA9">
              <w:rPr>
                <w:rFonts w:ascii="宋体" w:hAnsi="宋体" w:cs="宋体" w:hint="eastAsia"/>
                <w:kern w:val="0"/>
                <w:sz w:val="20"/>
                <w:szCs w:val="20"/>
              </w:rPr>
              <w:t>加装横向加强拉固条，搁板需有加强筋，每层承重200KG--250KG。定位精确，制作精良，表面光洁平滑。高度可调节。</w:t>
            </w:r>
          </w:p>
        </w:tc>
        <w:tc>
          <w:tcPr>
            <w:tcW w:w="2615" w:type="dxa"/>
            <w:shd w:val="clear" w:color="auto" w:fill="auto"/>
            <w:noWrap/>
            <w:vAlign w:val="center"/>
            <w:hideMark/>
          </w:tcPr>
          <w:p w14:paraId="7400ED0B"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76672" behindDoc="0" locked="0" layoutInCell="1" allowOverlap="1" wp14:anchorId="1335CDF2" wp14:editId="122A7FFA">
                  <wp:simplePos x="0" y="0"/>
                  <wp:positionH relativeFrom="column">
                    <wp:posOffset>47625</wp:posOffset>
                  </wp:positionH>
                  <wp:positionV relativeFrom="paragraph">
                    <wp:posOffset>28575</wp:posOffset>
                  </wp:positionV>
                  <wp:extent cx="1028700" cy="1257300"/>
                  <wp:effectExtent l="0" t="0" r="0" b="0"/>
                  <wp:wrapNone/>
                  <wp:docPr id="14" name="图片 5">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图片 1">
                            <a:extLst>
                              <a:ext uri="{FF2B5EF4-FFF2-40B4-BE49-F238E27FC236}">
                                <a16:creationId xmlns:a16="http://schemas.microsoft.com/office/drawing/2014/main" id="{00000000-0008-0000-0000-00000E000000}"/>
                              </a:ext>
                            </a:extLst>
                          </pic:cNvPr>
                          <pic:cNvPicPr preferRelativeResize="0">
                            <a:picLocks noChangeAspect="1"/>
                          </pic:cNvPicPr>
                        </pic:nvPicPr>
                        <pic:blipFill>
                          <a:blip r:embed="rId27" cstate="print"/>
                          <a:srcRect l="24168" t="3835" r="19720" b="3891"/>
                          <a:stretch>
                            <a:fillRect/>
                          </a:stretch>
                        </pic:blipFill>
                        <pic:spPr>
                          <a:xfrm>
                            <a:off x="0" y="0"/>
                            <a:ext cx="1027430" cy="12573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326A4272" w14:textId="77777777" w:rsidTr="00C10286">
        <w:trPr>
          <w:trHeight w:val="1935"/>
        </w:trPr>
        <w:tc>
          <w:tcPr>
            <w:tcW w:w="693" w:type="dxa"/>
            <w:shd w:val="clear" w:color="auto" w:fill="auto"/>
            <w:vAlign w:val="center"/>
            <w:hideMark/>
          </w:tcPr>
          <w:p w14:paraId="3125ABA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24</w:t>
            </w:r>
          </w:p>
        </w:tc>
        <w:tc>
          <w:tcPr>
            <w:tcW w:w="1145" w:type="dxa"/>
            <w:shd w:val="clear" w:color="auto" w:fill="auto"/>
            <w:vAlign w:val="center"/>
            <w:hideMark/>
          </w:tcPr>
          <w:p w14:paraId="0D367651"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储物柜</w:t>
            </w:r>
          </w:p>
        </w:tc>
        <w:tc>
          <w:tcPr>
            <w:tcW w:w="1843" w:type="dxa"/>
            <w:shd w:val="clear" w:color="auto" w:fill="auto"/>
            <w:noWrap/>
            <w:vAlign w:val="center"/>
            <w:hideMark/>
          </w:tcPr>
          <w:p w14:paraId="7D65BCB1"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1350*500*850</w:t>
            </w:r>
          </w:p>
        </w:tc>
        <w:tc>
          <w:tcPr>
            <w:tcW w:w="709" w:type="dxa"/>
            <w:shd w:val="clear" w:color="auto" w:fill="auto"/>
            <w:noWrap/>
            <w:vAlign w:val="center"/>
            <w:hideMark/>
          </w:tcPr>
          <w:p w14:paraId="4304C62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235</w:t>
            </w:r>
          </w:p>
        </w:tc>
        <w:tc>
          <w:tcPr>
            <w:tcW w:w="2835" w:type="dxa"/>
            <w:shd w:val="clear" w:color="auto" w:fill="auto"/>
            <w:vAlign w:val="center"/>
            <w:hideMark/>
          </w:tcPr>
          <w:p w14:paraId="29322607"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实木多层板基材，胡桃木皮贴面，纹路清晰、结构均匀，包泽美观。水性漆，要求漆面透明度高、色泽美观不变色、耐热耐磨性强，底漆要求干燥迅速，附着力强。优质五金件。</w:t>
            </w:r>
          </w:p>
        </w:tc>
        <w:tc>
          <w:tcPr>
            <w:tcW w:w="2615" w:type="dxa"/>
            <w:shd w:val="clear" w:color="auto" w:fill="auto"/>
            <w:noWrap/>
            <w:vAlign w:val="center"/>
            <w:hideMark/>
          </w:tcPr>
          <w:p w14:paraId="03E990F2"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2816" behindDoc="0" locked="0" layoutInCell="1" allowOverlap="1" wp14:anchorId="037C631B" wp14:editId="55F2A8A5">
                  <wp:simplePos x="0" y="0"/>
                  <wp:positionH relativeFrom="column">
                    <wp:posOffset>209550</wp:posOffset>
                  </wp:positionH>
                  <wp:positionV relativeFrom="paragraph">
                    <wp:posOffset>142875</wp:posOffset>
                  </wp:positionV>
                  <wp:extent cx="1019175" cy="962025"/>
                  <wp:effectExtent l="0" t="0" r="0" b="0"/>
                  <wp:wrapNone/>
                  <wp:docPr id="18" name="图片 4">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00000000-0008-0000-0000-000012000000}"/>
                              </a:ext>
                            </a:extLst>
                          </pic:cNvPr>
                          <pic:cNvPicPr>
                            <a:picLocks noChangeAspect="1"/>
                          </pic:cNvPicPr>
                        </pic:nvPicPr>
                        <pic:blipFill>
                          <a:blip r:embed="rId28"/>
                          <a:stretch>
                            <a:fillRect/>
                          </a:stretch>
                        </pic:blipFill>
                        <pic:spPr>
                          <a:xfrm>
                            <a:off x="0" y="0"/>
                            <a:ext cx="1021080" cy="960755"/>
                          </a:xfrm>
                          <a:prstGeom prst="rect">
                            <a:avLst/>
                          </a:prstGeom>
                        </pic:spPr>
                      </pic:pic>
                    </a:graphicData>
                  </a:graphic>
                  <wp14:sizeRelH relativeFrom="page">
                    <wp14:pctWidth>0</wp14:pctWidth>
                  </wp14:sizeRelH>
                  <wp14:sizeRelV relativeFrom="page">
                    <wp14:pctHeight>0</wp14:pctHeight>
                  </wp14:sizeRelV>
                </wp:anchor>
              </w:drawing>
            </w:r>
          </w:p>
        </w:tc>
      </w:tr>
      <w:tr w:rsidR="00177DA9" w:rsidRPr="00177DA9" w14:paraId="24A54FB0" w14:textId="77777777" w:rsidTr="00C10286">
        <w:trPr>
          <w:trHeight w:val="2340"/>
        </w:trPr>
        <w:tc>
          <w:tcPr>
            <w:tcW w:w="693" w:type="dxa"/>
            <w:shd w:val="clear" w:color="auto" w:fill="auto"/>
            <w:vAlign w:val="center"/>
            <w:hideMark/>
          </w:tcPr>
          <w:p w14:paraId="3183E18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25</w:t>
            </w:r>
          </w:p>
        </w:tc>
        <w:tc>
          <w:tcPr>
            <w:tcW w:w="1145" w:type="dxa"/>
            <w:shd w:val="clear" w:color="auto" w:fill="auto"/>
            <w:vAlign w:val="center"/>
            <w:hideMark/>
          </w:tcPr>
          <w:p w14:paraId="2B70219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衣柜</w:t>
            </w:r>
          </w:p>
        </w:tc>
        <w:tc>
          <w:tcPr>
            <w:tcW w:w="1843" w:type="dxa"/>
            <w:shd w:val="clear" w:color="auto" w:fill="auto"/>
            <w:noWrap/>
            <w:vAlign w:val="center"/>
            <w:hideMark/>
          </w:tcPr>
          <w:p w14:paraId="07C6132D"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2000*550*2200</w:t>
            </w:r>
          </w:p>
        </w:tc>
        <w:tc>
          <w:tcPr>
            <w:tcW w:w="709" w:type="dxa"/>
            <w:shd w:val="clear" w:color="auto" w:fill="auto"/>
            <w:noWrap/>
            <w:vAlign w:val="center"/>
            <w:hideMark/>
          </w:tcPr>
          <w:p w14:paraId="54DA4CF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w:t>
            </w:r>
          </w:p>
        </w:tc>
        <w:tc>
          <w:tcPr>
            <w:tcW w:w="2835" w:type="dxa"/>
            <w:shd w:val="clear" w:color="auto" w:fill="auto"/>
            <w:vAlign w:val="center"/>
            <w:hideMark/>
          </w:tcPr>
          <w:p w14:paraId="55C83CC2"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实木多层板基材，胡桃木皮贴面，纹路清晰、结构均匀，包泽美观。水性漆，要求漆面透明度高、色泽美观不变色、耐热耐磨性强，底漆要求干燥迅速，附着力强</w:t>
            </w:r>
          </w:p>
        </w:tc>
        <w:tc>
          <w:tcPr>
            <w:tcW w:w="2615" w:type="dxa"/>
            <w:shd w:val="clear" w:color="auto" w:fill="auto"/>
            <w:noWrap/>
            <w:vAlign w:val="center"/>
            <w:hideMark/>
          </w:tcPr>
          <w:p w14:paraId="7DCFB6D0"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78720" behindDoc="0" locked="0" layoutInCell="1" allowOverlap="1" wp14:anchorId="593CB7BA" wp14:editId="09614918">
                  <wp:simplePos x="0" y="0"/>
                  <wp:positionH relativeFrom="column">
                    <wp:posOffset>133350</wp:posOffset>
                  </wp:positionH>
                  <wp:positionV relativeFrom="paragraph">
                    <wp:posOffset>66675</wp:posOffset>
                  </wp:positionV>
                  <wp:extent cx="1295400" cy="1343025"/>
                  <wp:effectExtent l="0" t="0" r="0" b="0"/>
                  <wp:wrapNone/>
                  <wp:docPr id="15" name="图片 3">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0000000-0008-0000-0000-00000F000000}"/>
                              </a:ext>
                            </a:extLst>
                          </pic:cNvPr>
                          <pic:cNvPicPr>
                            <a:picLocks noChangeAspect="1"/>
                          </pic:cNvPicPr>
                        </pic:nvPicPr>
                        <pic:blipFill>
                          <a:blip r:embed="rId29"/>
                          <a:stretch>
                            <a:fillRect/>
                          </a:stretch>
                        </pic:blipFill>
                        <pic:spPr>
                          <a:xfrm>
                            <a:off x="0" y="0"/>
                            <a:ext cx="1289050" cy="1341120"/>
                          </a:xfrm>
                          <a:prstGeom prst="rect">
                            <a:avLst/>
                          </a:prstGeom>
                        </pic:spPr>
                      </pic:pic>
                    </a:graphicData>
                  </a:graphic>
                  <wp14:sizeRelH relativeFrom="page">
                    <wp14:pctWidth>0</wp14:pctWidth>
                  </wp14:sizeRelH>
                  <wp14:sizeRelV relativeFrom="page">
                    <wp14:pctHeight>0</wp14:pctHeight>
                  </wp14:sizeRelV>
                </wp:anchor>
              </w:drawing>
            </w:r>
          </w:p>
        </w:tc>
      </w:tr>
      <w:tr w:rsidR="00177DA9" w:rsidRPr="00177DA9" w14:paraId="50844275" w14:textId="77777777" w:rsidTr="00C10286">
        <w:trPr>
          <w:trHeight w:val="2190"/>
        </w:trPr>
        <w:tc>
          <w:tcPr>
            <w:tcW w:w="693" w:type="dxa"/>
            <w:shd w:val="clear" w:color="auto" w:fill="auto"/>
            <w:vAlign w:val="center"/>
            <w:hideMark/>
          </w:tcPr>
          <w:p w14:paraId="74EECBCE"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26</w:t>
            </w:r>
          </w:p>
        </w:tc>
        <w:tc>
          <w:tcPr>
            <w:tcW w:w="1145" w:type="dxa"/>
            <w:shd w:val="clear" w:color="auto" w:fill="auto"/>
            <w:vAlign w:val="center"/>
            <w:hideMark/>
          </w:tcPr>
          <w:p w14:paraId="080D98DF"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 xml:space="preserve">座椅 </w:t>
            </w:r>
          </w:p>
        </w:tc>
        <w:tc>
          <w:tcPr>
            <w:tcW w:w="1843" w:type="dxa"/>
            <w:shd w:val="clear" w:color="auto" w:fill="auto"/>
            <w:noWrap/>
            <w:vAlign w:val="center"/>
            <w:hideMark/>
          </w:tcPr>
          <w:p w14:paraId="0CAE6062"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 xml:space="preserve">　常规</w:t>
            </w:r>
          </w:p>
        </w:tc>
        <w:tc>
          <w:tcPr>
            <w:tcW w:w="709" w:type="dxa"/>
            <w:shd w:val="clear" w:color="auto" w:fill="auto"/>
            <w:noWrap/>
            <w:vAlign w:val="center"/>
            <w:hideMark/>
          </w:tcPr>
          <w:p w14:paraId="18B43A0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58</w:t>
            </w:r>
          </w:p>
        </w:tc>
        <w:tc>
          <w:tcPr>
            <w:tcW w:w="2835" w:type="dxa"/>
            <w:shd w:val="clear" w:color="auto" w:fill="auto"/>
            <w:vAlign w:val="center"/>
            <w:hideMark/>
          </w:tcPr>
          <w:p w14:paraId="55225796"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橡木实木，经干燥处理，含水率≤12%，木材须无虫蛀、节疤、开裂、腐朽和缺棱；环保水性漆，木纹清晰，喷涂均匀；胶水：采用环保型胶水，牛皮面。</w:t>
            </w:r>
          </w:p>
        </w:tc>
        <w:tc>
          <w:tcPr>
            <w:tcW w:w="2615" w:type="dxa"/>
            <w:shd w:val="clear" w:color="auto" w:fill="auto"/>
            <w:noWrap/>
            <w:vAlign w:val="center"/>
            <w:hideMark/>
          </w:tcPr>
          <w:p w14:paraId="2186EECF"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0768" behindDoc="0" locked="0" layoutInCell="1" allowOverlap="1" wp14:anchorId="743DCE1F" wp14:editId="02196224">
                  <wp:simplePos x="0" y="0"/>
                  <wp:positionH relativeFrom="column">
                    <wp:posOffset>241300</wp:posOffset>
                  </wp:positionH>
                  <wp:positionV relativeFrom="paragraph">
                    <wp:posOffset>12700</wp:posOffset>
                  </wp:positionV>
                  <wp:extent cx="971550" cy="1238250"/>
                  <wp:effectExtent l="0" t="0" r="0" b="0"/>
                  <wp:wrapNone/>
                  <wp:docPr id="16" name="图片 2">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图片 6">
                            <a:extLst>
                              <a:ext uri="{FF2B5EF4-FFF2-40B4-BE49-F238E27FC236}">
                                <a16:creationId xmlns:a16="http://schemas.microsoft.com/office/drawing/2014/main" id="{00000000-0008-0000-0000-000010000000}"/>
                              </a:ext>
                            </a:extLst>
                          </pic:cNvPr>
                          <pic:cNvPicPr>
                            <a:picLocks noChangeAspect="1"/>
                          </pic:cNvPicPr>
                        </pic:nvPicPr>
                        <pic:blipFill>
                          <a:blip r:embed="rId30" cstate="print"/>
                          <a:srcRect/>
                          <a:stretch>
                            <a:fillRect/>
                          </a:stretch>
                        </pic:blipFill>
                        <pic:spPr>
                          <a:xfrm>
                            <a:off x="0" y="0"/>
                            <a:ext cx="971550" cy="1238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177DA9" w:rsidRPr="00177DA9" w14:paraId="397A8FAB" w14:textId="77777777" w:rsidTr="00C10286">
        <w:trPr>
          <w:trHeight w:val="2115"/>
        </w:trPr>
        <w:tc>
          <w:tcPr>
            <w:tcW w:w="693" w:type="dxa"/>
            <w:shd w:val="clear" w:color="auto" w:fill="auto"/>
            <w:vAlign w:val="center"/>
            <w:hideMark/>
          </w:tcPr>
          <w:p w14:paraId="7CF65260"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27</w:t>
            </w:r>
          </w:p>
        </w:tc>
        <w:tc>
          <w:tcPr>
            <w:tcW w:w="1145" w:type="dxa"/>
            <w:shd w:val="clear" w:color="auto" w:fill="auto"/>
            <w:vAlign w:val="center"/>
            <w:hideMark/>
          </w:tcPr>
          <w:p w14:paraId="10C31ED8"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抽屉柜</w:t>
            </w:r>
          </w:p>
        </w:tc>
        <w:tc>
          <w:tcPr>
            <w:tcW w:w="1843" w:type="dxa"/>
            <w:shd w:val="clear" w:color="auto" w:fill="auto"/>
            <w:noWrap/>
            <w:vAlign w:val="center"/>
            <w:hideMark/>
          </w:tcPr>
          <w:p w14:paraId="28830296"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900*500*1850</w:t>
            </w:r>
          </w:p>
        </w:tc>
        <w:tc>
          <w:tcPr>
            <w:tcW w:w="709" w:type="dxa"/>
            <w:shd w:val="clear" w:color="auto" w:fill="auto"/>
            <w:noWrap/>
            <w:vAlign w:val="center"/>
            <w:hideMark/>
          </w:tcPr>
          <w:p w14:paraId="4506FE3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256</w:t>
            </w:r>
          </w:p>
        </w:tc>
        <w:tc>
          <w:tcPr>
            <w:tcW w:w="2835" w:type="dxa"/>
            <w:shd w:val="clear" w:color="auto" w:fill="auto"/>
            <w:vAlign w:val="center"/>
            <w:hideMark/>
          </w:tcPr>
          <w:p w14:paraId="3853A05B"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实木多层板基材，木皮贴面，纹路清晰、结构均匀，包泽美观。水性漆，要求漆面透明度高、色泽美观不变色、耐热耐磨性强，底漆要求干燥迅速，附着力强。三节阻尼导轨件。</w:t>
            </w:r>
          </w:p>
        </w:tc>
        <w:tc>
          <w:tcPr>
            <w:tcW w:w="2615" w:type="dxa"/>
            <w:shd w:val="clear" w:color="auto" w:fill="auto"/>
            <w:noWrap/>
            <w:vAlign w:val="center"/>
            <w:hideMark/>
          </w:tcPr>
          <w:p w14:paraId="7B3BA01E"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7936" behindDoc="0" locked="0" layoutInCell="1" allowOverlap="1" wp14:anchorId="22D6C1B1" wp14:editId="23D16923">
                  <wp:simplePos x="0" y="0"/>
                  <wp:positionH relativeFrom="column">
                    <wp:posOffset>422275</wp:posOffset>
                  </wp:positionH>
                  <wp:positionV relativeFrom="paragraph">
                    <wp:posOffset>69215</wp:posOffset>
                  </wp:positionV>
                  <wp:extent cx="542925" cy="1095375"/>
                  <wp:effectExtent l="0" t="0" r="0" b="0"/>
                  <wp:wrapNone/>
                  <wp:docPr id="34" name="图片 1">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picture">
                      <pic:pic xmlns:pic="http://schemas.openxmlformats.org/drawingml/2006/picture">
                        <pic:nvPicPr>
                          <pic:cNvPr id="34" name="图片 33">
                            <a:extLst>
                              <a:ext uri="{FF2B5EF4-FFF2-40B4-BE49-F238E27FC236}">
                                <a16:creationId xmlns:a16="http://schemas.microsoft.com/office/drawing/2014/main" id="{00000000-0008-0000-0000-000022000000}"/>
                              </a:ext>
                            </a:extLst>
                          </pic:cNvPr>
                          <pic:cNvPicPr>
                            <a:picLocks noChangeAspect="1"/>
                          </pic:cNvPicPr>
                        </pic:nvPicPr>
                        <pic:blipFill>
                          <a:blip r:embed="rId31"/>
                          <a:stretch>
                            <a:fillRect/>
                          </a:stretch>
                        </pic:blipFill>
                        <pic:spPr>
                          <a:xfrm>
                            <a:off x="0" y="0"/>
                            <a:ext cx="542925" cy="1095375"/>
                          </a:xfrm>
                          <a:prstGeom prst="rect">
                            <a:avLst/>
                          </a:prstGeom>
                        </pic:spPr>
                      </pic:pic>
                    </a:graphicData>
                  </a:graphic>
                  <wp14:sizeRelH relativeFrom="page">
                    <wp14:pctWidth>0</wp14:pctWidth>
                  </wp14:sizeRelH>
                  <wp14:sizeRelV relativeFrom="page">
                    <wp14:pctHeight>0</wp14:pctHeight>
                  </wp14:sizeRelV>
                </wp:anchor>
              </w:drawing>
            </w:r>
          </w:p>
        </w:tc>
      </w:tr>
    </w:tbl>
    <w:p w14:paraId="2DE654D6" w14:textId="77777777" w:rsidR="00AA3CA7" w:rsidRPr="00177DA9" w:rsidRDefault="00AA3CA7" w:rsidP="00AA3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b/>
          <w:sz w:val="22"/>
        </w:rPr>
      </w:pPr>
      <w:r w:rsidRPr="00177DA9">
        <w:rPr>
          <w:b/>
          <w:sz w:val="22"/>
        </w:rPr>
        <w:t>说明：投标人不得对表内产品数量进行缩减。</w:t>
      </w:r>
    </w:p>
    <w:p w14:paraId="785154AE" w14:textId="77777777" w:rsidR="00AA3CA7" w:rsidRPr="00177DA9" w:rsidRDefault="00AA3CA7" w:rsidP="00AA3CA7">
      <w:pPr>
        <w:snapToGrid w:val="0"/>
        <w:ind w:firstLineChars="200" w:firstLine="440"/>
        <w:rPr>
          <w:sz w:val="22"/>
        </w:rPr>
      </w:pPr>
      <w:r w:rsidRPr="00177DA9">
        <w:rPr>
          <w:sz w:val="22"/>
        </w:rPr>
        <w:lastRenderedPageBreak/>
        <w:t xml:space="preserve">9.2 </w:t>
      </w:r>
      <w:r w:rsidRPr="00177DA9">
        <w:rPr>
          <w:sz w:val="22"/>
        </w:rPr>
        <w:t>设备技术参数</w:t>
      </w:r>
    </w:p>
    <w:p w14:paraId="632A873A" w14:textId="77777777" w:rsidR="00AA3CA7" w:rsidRPr="00177DA9" w:rsidRDefault="00AA3CA7" w:rsidP="00AA3CA7">
      <w:pPr>
        <w:adjustRightInd w:val="0"/>
        <w:snapToGrid w:val="0"/>
        <w:ind w:firstLineChars="200" w:firstLine="440"/>
        <w:rPr>
          <w:sz w:val="22"/>
        </w:rPr>
      </w:pPr>
      <w:r w:rsidRPr="00177DA9">
        <w:rPr>
          <w:sz w:val="22"/>
        </w:rPr>
        <w:t xml:space="preserve">9.2.1 </w:t>
      </w:r>
      <w:r w:rsidRPr="00177DA9">
        <w:rPr>
          <w:sz w:val="22"/>
        </w:rPr>
        <w:t>用途描述：</w:t>
      </w:r>
      <w:r w:rsidRPr="00177DA9">
        <w:rPr>
          <w:rFonts w:ascii="宋体" w:hAnsi="宋体" w:cs="宋体" w:hint="eastAsia"/>
          <w:kern w:val="0"/>
          <w:sz w:val="22"/>
        </w:rPr>
        <w:t>家具</w:t>
      </w:r>
    </w:p>
    <w:p w14:paraId="7192AB30" w14:textId="77777777" w:rsidR="00AA3CA7" w:rsidRPr="00177DA9" w:rsidRDefault="00AA3CA7" w:rsidP="00AA3CA7">
      <w:pPr>
        <w:adjustRightInd w:val="0"/>
        <w:snapToGrid w:val="0"/>
        <w:ind w:firstLineChars="200" w:firstLine="440"/>
        <w:rPr>
          <w:sz w:val="22"/>
        </w:rPr>
      </w:pPr>
      <w:r w:rsidRPr="00177DA9">
        <w:rPr>
          <w:sz w:val="22"/>
        </w:rPr>
        <w:t xml:space="preserve">9.2.2 </w:t>
      </w:r>
      <w:r w:rsidRPr="00177DA9">
        <w:rPr>
          <w:sz w:val="22"/>
        </w:rPr>
        <w:t>具体技术参数指标要求</w:t>
      </w:r>
      <w:r w:rsidRPr="00177DA9">
        <w:rPr>
          <w:rFonts w:hint="eastAsia"/>
          <w:sz w:val="22"/>
        </w:rPr>
        <w:t>：（详见</w:t>
      </w:r>
      <w:r w:rsidRPr="00177DA9">
        <w:rPr>
          <w:rFonts w:hint="eastAsia"/>
          <w:sz w:val="22"/>
        </w:rPr>
        <w:t xml:space="preserve"> </w:t>
      </w:r>
      <w:r w:rsidRPr="00177DA9">
        <w:rPr>
          <w:sz w:val="22"/>
        </w:rPr>
        <w:t xml:space="preserve">9.1 </w:t>
      </w:r>
      <w:r w:rsidRPr="00177DA9">
        <w:rPr>
          <w:rFonts w:hint="eastAsia"/>
          <w:sz w:val="22"/>
        </w:rPr>
        <w:t>供货清单）</w:t>
      </w:r>
    </w:p>
    <w:p w14:paraId="22BE3897" w14:textId="77777777" w:rsidR="00AA3CA7" w:rsidRPr="00177DA9" w:rsidRDefault="00AA3CA7" w:rsidP="00AA3CA7">
      <w:pPr>
        <w:snapToGrid w:val="0"/>
        <w:ind w:firstLineChars="200" w:firstLine="440"/>
        <w:rPr>
          <w:sz w:val="22"/>
        </w:rPr>
      </w:pPr>
      <w:r w:rsidRPr="00177DA9">
        <w:rPr>
          <w:sz w:val="22"/>
        </w:rPr>
        <w:t xml:space="preserve">9.3 </w:t>
      </w:r>
      <w:r w:rsidRPr="00177DA9">
        <w:rPr>
          <w:sz w:val="22"/>
        </w:rPr>
        <w:t>安装调试要求及备品备件或配件报价等要求</w:t>
      </w:r>
    </w:p>
    <w:p w14:paraId="768DBEE9" w14:textId="77777777" w:rsidR="00AA3CA7" w:rsidRPr="00177DA9" w:rsidRDefault="00AA3CA7" w:rsidP="00AA3CA7">
      <w:pPr>
        <w:snapToGrid w:val="0"/>
        <w:ind w:firstLineChars="200" w:firstLine="440"/>
      </w:pPr>
      <w:r w:rsidRPr="00177DA9">
        <w:rPr>
          <w:sz w:val="22"/>
        </w:rPr>
        <w:t>由供应商提供的设备，其安装、设备上电、调试</w:t>
      </w:r>
      <w:r w:rsidRPr="00177DA9">
        <w:rPr>
          <w:sz w:val="22"/>
        </w:rPr>
        <w:t>(</w:t>
      </w:r>
      <w:r w:rsidRPr="00177DA9">
        <w:rPr>
          <w:sz w:val="22"/>
        </w:rPr>
        <w:t>包括硬件及软件</w:t>
      </w:r>
      <w:r w:rsidRPr="00177DA9">
        <w:rPr>
          <w:sz w:val="22"/>
        </w:rPr>
        <w:t>)</w:t>
      </w:r>
      <w:r w:rsidRPr="00177DA9">
        <w:rPr>
          <w:sz w:val="22"/>
        </w:rPr>
        <w:t>及开通由供应商负责，采购人予以协助配合。设备安装、调测所需工具、仪表及安装材料均由供应商提供。</w:t>
      </w:r>
      <w:r w:rsidRPr="00177DA9">
        <w:rPr>
          <w:rFonts w:hint="eastAsia"/>
          <w:sz w:val="22"/>
        </w:rPr>
        <w:t>设备由供应商送货上楼。</w:t>
      </w:r>
    </w:p>
    <w:p w14:paraId="36E1EA7B" w14:textId="77777777" w:rsidR="00AA3CA7" w:rsidRPr="00177DA9" w:rsidRDefault="00AA3CA7" w:rsidP="00AA3CA7">
      <w:pPr>
        <w:snapToGrid w:val="0"/>
        <w:ind w:firstLineChars="200" w:firstLine="440"/>
        <w:rPr>
          <w:sz w:val="22"/>
        </w:rPr>
      </w:pPr>
      <w:r w:rsidRPr="00177DA9">
        <w:rPr>
          <w:sz w:val="22"/>
        </w:rPr>
        <w:t>9.4</w:t>
      </w:r>
      <w:r w:rsidRPr="00177DA9">
        <w:rPr>
          <w:sz w:val="22"/>
        </w:rPr>
        <w:t>关于样品的相关要求</w:t>
      </w:r>
    </w:p>
    <w:p w14:paraId="13ED31A6" w14:textId="77777777" w:rsidR="00AA3CA7" w:rsidRPr="00177DA9" w:rsidRDefault="00AA3CA7" w:rsidP="00AA3CA7">
      <w:pPr>
        <w:adjustRightInd w:val="0"/>
        <w:snapToGrid w:val="0"/>
        <w:ind w:firstLineChars="200" w:firstLine="440"/>
        <w:rPr>
          <w:sz w:val="22"/>
        </w:rPr>
      </w:pPr>
      <w:r w:rsidRPr="00177DA9">
        <w:rPr>
          <w:sz w:val="22"/>
        </w:rPr>
        <w:t>本项目要求提供样品，要求如下：</w:t>
      </w:r>
    </w:p>
    <w:p w14:paraId="0D96734B" w14:textId="77777777" w:rsidR="00AA3CA7" w:rsidRPr="00177DA9" w:rsidRDefault="00AA3CA7" w:rsidP="00AA3CA7">
      <w:pPr>
        <w:adjustRightInd w:val="0"/>
        <w:snapToGrid w:val="0"/>
        <w:ind w:firstLineChars="200" w:firstLine="440"/>
        <w:jc w:val="center"/>
        <w:rPr>
          <w:sz w:val="22"/>
        </w:rPr>
      </w:pPr>
      <w:r w:rsidRPr="00177DA9">
        <w:rPr>
          <w:rFonts w:hint="eastAsia"/>
          <w:sz w:val="22"/>
        </w:rPr>
        <w:t>样品清单</w:t>
      </w:r>
    </w:p>
    <w:tbl>
      <w:tblPr>
        <w:tblW w:w="9400" w:type="dxa"/>
        <w:tblInd w:w="113" w:type="dxa"/>
        <w:tblLook w:val="04A0" w:firstRow="1" w:lastRow="0" w:firstColumn="1" w:lastColumn="0" w:noHBand="0" w:noVBand="1"/>
      </w:tblPr>
      <w:tblGrid>
        <w:gridCol w:w="606"/>
        <w:gridCol w:w="1001"/>
        <w:gridCol w:w="1960"/>
        <w:gridCol w:w="695"/>
        <w:gridCol w:w="2821"/>
        <w:gridCol w:w="2317"/>
      </w:tblGrid>
      <w:tr w:rsidR="00177DA9" w:rsidRPr="00177DA9" w14:paraId="3743ADD2" w14:textId="77777777" w:rsidTr="00C10286">
        <w:trPr>
          <w:trHeight w:val="480"/>
        </w:trPr>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1AA62"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序号</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09825CE7"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采购品目名称</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6932C19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规格（长W*宽D*高H,单位：毫米）</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5B39961F"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数量</w:t>
            </w:r>
          </w:p>
        </w:tc>
        <w:tc>
          <w:tcPr>
            <w:tcW w:w="2821" w:type="dxa"/>
            <w:tcBorders>
              <w:top w:val="single" w:sz="4" w:space="0" w:color="auto"/>
              <w:left w:val="nil"/>
              <w:bottom w:val="single" w:sz="4" w:space="0" w:color="auto"/>
              <w:right w:val="single" w:sz="4" w:space="0" w:color="auto"/>
            </w:tcBorders>
            <w:shd w:val="clear" w:color="auto" w:fill="auto"/>
            <w:vAlign w:val="center"/>
            <w:hideMark/>
          </w:tcPr>
          <w:p w14:paraId="4B40FC0D"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材质</w:t>
            </w:r>
          </w:p>
        </w:tc>
        <w:tc>
          <w:tcPr>
            <w:tcW w:w="2317" w:type="dxa"/>
            <w:tcBorders>
              <w:top w:val="single" w:sz="4" w:space="0" w:color="auto"/>
              <w:left w:val="nil"/>
              <w:bottom w:val="single" w:sz="4" w:space="0" w:color="auto"/>
              <w:right w:val="single" w:sz="4" w:space="0" w:color="auto"/>
            </w:tcBorders>
            <w:shd w:val="clear" w:color="auto" w:fill="auto"/>
            <w:noWrap/>
            <w:vAlign w:val="center"/>
            <w:hideMark/>
          </w:tcPr>
          <w:p w14:paraId="171261EE"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kern w:val="0"/>
                <w:sz w:val="22"/>
              </w:rPr>
              <w:t xml:space="preserve">　</w:t>
            </w:r>
          </w:p>
        </w:tc>
      </w:tr>
      <w:tr w:rsidR="00177DA9" w:rsidRPr="00177DA9" w14:paraId="7900959A" w14:textId="77777777" w:rsidTr="00C10286">
        <w:trPr>
          <w:trHeight w:val="650"/>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A701A45"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w:t>
            </w:r>
          </w:p>
        </w:tc>
        <w:tc>
          <w:tcPr>
            <w:tcW w:w="1001" w:type="dxa"/>
            <w:tcBorders>
              <w:top w:val="nil"/>
              <w:left w:val="nil"/>
              <w:bottom w:val="single" w:sz="4" w:space="0" w:color="auto"/>
              <w:right w:val="single" w:sz="4" w:space="0" w:color="auto"/>
            </w:tcBorders>
            <w:shd w:val="clear" w:color="auto" w:fill="auto"/>
            <w:vAlign w:val="center"/>
            <w:hideMark/>
          </w:tcPr>
          <w:p w14:paraId="79AC9FC1"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折叠桌</w:t>
            </w:r>
          </w:p>
        </w:tc>
        <w:tc>
          <w:tcPr>
            <w:tcW w:w="1960" w:type="dxa"/>
            <w:tcBorders>
              <w:top w:val="nil"/>
              <w:left w:val="nil"/>
              <w:bottom w:val="single" w:sz="4" w:space="0" w:color="auto"/>
              <w:right w:val="single" w:sz="4" w:space="0" w:color="auto"/>
            </w:tcBorders>
            <w:shd w:val="clear" w:color="auto" w:fill="auto"/>
            <w:vAlign w:val="center"/>
            <w:hideMark/>
          </w:tcPr>
          <w:p w14:paraId="6E79B562"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1200W*550D*750H</w:t>
            </w:r>
          </w:p>
        </w:tc>
        <w:tc>
          <w:tcPr>
            <w:tcW w:w="695" w:type="dxa"/>
            <w:tcBorders>
              <w:top w:val="nil"/>
              <w:left w:val="nil"/>
              <w:bottom w:val="single" w:sz="4" w:space="0" w:color="auto"/>
              <w:right w:val="single" w:sz="4" w:space="0" w:color="auto"/>
            </w:tcBorders>
            <w:shd w:val="clear" w:color="auto" w:fill="auto"/>
            <w:vAlign w:val="center"/>
            <w:hideMark/>
          </w:tcPr>
          <w:p w14:paraId="4E305D9F"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w:t>
            </w:r>
          </w:p>
        </w:tc>
        <w:tc>
          <w:tcPr>
            <w:tcW w:w="2821" w:type="dxa"/>
            <w:tcBorders>
              <w:top w:val="nil"/>
              <w:left w:val="nil"/>
              <w:bottom w:val="single" w:sz="4" w:space="0" w:color="auto"/>
              <w:right w:val="single" w:sz="4" w:space="0" w:color="auto"/>
            </w:tcBorders>
            <w:shd w:val="clear" w:color="auto" w:fill="auto"/>
            <w:vAlign w:val="center"/>
            <w:hideMark/>
          </w:tcPr>
          <w:p w14:paraId="308481B1"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可折叠,钢架尺寸1120WX520DX715H(毫米)：脚是铝压铸模具</w:t>
            </w:r>
            <w:proofErr w:type="gramStart"/>
            <w:r w:rsidRPr="00177DA9">
              <w:rPr>
                <w:rFonts w:ascii="宋体" w:hAnsi="宋体" w:cs="宋体" w:hint="eastAsia"/>
                <w:kern w:val="0"/>
                <w:sz w:val="20"/>
                <w:szCs w:val="20"/>
              </w:rPr>
              <w:t>炭</w:t>
            </w:r>
            <w:proofErr w:type="gramEnd"/>
            <w:r w:rsidRPr="00177DA9">
              <w:rPr>
                <w:rFonts w:ascii="宋体" w:hAnsi="宋体" w:cs="宋体" w:hint="eastAsia"/>
                <w:kern w:val="0"/>
                <w:sz w:val="20"/>
                <w:szCs w:val="20"/>
              </w:rPr>
              <w:t>灰色弯管脚上拖400毫米宽 下脚515毫米宽  横梁连接管50X1.5（毫米）两头冲压</w:t>
            </w:r>
            <w:proofErr w:type="gramStart"/>
            <w:r w:rsidRPr="00177DA9">
              <w:rPr>
                <w:rFonts w:ascii="宋体" w:hAnsi="宋体" w:cs="宋体" w:hint="eastAsia"/>
                <w:kern w:val="0"/>
                <w:sz w:val="20"/>
                <w:szCs w:val="20"/>
              </w:rPr>
              <w:t>凹</w:t>
            </w:r>
            <w:proofErr w:type="gramEnd"/>
            <w:r w:rsidRPr="00177DA9">
              <w:rPr>
                <w:rFonts w:ascii="宋体" w:hAnsi="宋体" w:cs="宋体" w:hint="eastAsia"/>
                <w:kern w:val="0"/>
                <w:sz w:val="20"/>
                <w:szCs w:val="20"/>
              </w:rPr>
              <w:t>台，达到定位、稳固效果，横梁</w:t>
            </w:r>
            <w:proofErr w:type="gramStart"/>
            <w:r w:rsidRPr="00177DA9">
              <w:rPr>
                <w:rFonts w:ascii="宋体" w:hAnsi="宋体" w:cs="宋体" w:hint="eastAsia"/>
                <w:kern w:val="0"/>
                <w:sz w:val="20"/>
                <w:szCs w:val="20"/>
              </w:rPr>
              <w:t>內</w:t>
            </w:r>
            <w:proofErr w:type="gramEnd"/>
            <w:r w:rsidRPr="00177DA9">
              <w:rPr>
                <w:rFonts w:ascii="宋体" w:hAnsi="宋体" w:cs="宋体" w:hint="eastAsia"/>
                <w:kern w:val="0"/>
                <w:sz w:val="20"/>
                <w:szCs w:val="20"/>
              </w:rPr>
              <w:t>放12直径铝型材，</w:t>
            </w:r>
            <w:proofErr w:type="gramStart"/>
            <w:r w:rsidRPr="00177DA9">
              <w:rPr>
                <w:rFonts w:ascii="宋体" w:hAnsi="宋体" w:cs="宋体" w:hint="eastAsia"/>
                <w:kern w:val="0"/>
                <w:sz w:val="20"/>
                <w:szCs w:val="20"/>
              </w:rPr>
              <w:t>內</w:t>
            </w:r>
            <w:proofErr w:type="gramEnd"/>
            <w:r w:rsidRPr="00177DA9">
              <w:rPr>
                <w:rFonts w:ascii="宋体" w:hAnsi="宋体" w:cs="宋体" w:hint="eastAsia"/>
                <w:kern w:val="0"/>
                <w:sz w:val="20"/>
                <w:szCs w:val="20"/>
              </w:rPr>
              <w:t>六转动轴，钢制挡板壁厚0.9毫米冷轧钢板折边成型 ,可折叠,可收纳，36毫米厚深色木皮贴面台面板，外观简约，美观大方</w:t>
            </w:r>
          </w:p>
        </w:tc>
        <w:tc>
          <w:tcPr>
            <w:tcW w:w="2317" w:type="dxa"/>
            <w:tcBorders>
              <w:top w:val="nil"/>
              <w:left w:val="nil"/>
              <w:bottom w:val="single" w:sz="4" w:space="0" w:color="auto"/>
              <w:right w:val="single" w:sz="4" w:space="0" w:color="auto"/>
            </w:tcBorders>
            <w:shd w:val="clear" w:color="auto" w:fill="auto"/>
            <w:noWrap/>
            <w:vAlign w:val="center"/>
            <w:hideMark/>
          </w:tcPr>
          <w:p w14:paraId="6670307A"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1792" behindDoc="0" locked="0" layoutInCell="1" allowOverlap="1" wp14:anchorId="33BB3949" wp14:editId="309169A1">
                  <wp:simplePos x="0" y="0"/>
                  <wp:positionH relativeFrom="column">
                    <wp:posOffset>390525</wp:posOffset>
                  </wp:positionH>
                  <wp:positionV relativeFrom="paragraph">
                    <wp:posOffset>1001395</wp:posOffset>
                  </wp:positionV>
                  <wp:extent cx="514350" cy="600075"/>
                  <wp:effectExtent l="0" t="0" r="0" b="0"/>
                  <wp:wrapNone/>
                  <wp:docPr id="644154083" name="图片 30">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00000000-0008-0000-0100-000007000000}"/>
                              </a:ext>
                            </a:extLst>
                          </pic:cNvPr>
                          <pic:cNvPicPr>
                            <a:picLocks noChangeAspect="1" noChangeArrowheads="1"/>
                          </pic:cNvPicPr>
                        </pic:nvPicPr>
                        <pic:blipFill>
                          <a:blip r:embed="rId6" cstate="print"/>
                          <a:srcRect/>
                          <a:stretch>
                            <a:fillRect/>
                          </a:stretch>
                        </pic:blipFill>
                        <pic:spPr>
                          <a:xfrm>
                            <a:off x="0" y="0"/>
                            <a:ext cx="514350" cy="600075"/>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r w:rsidRPr="00177DA9">
              <w:rPr>
                <w:rFonts w:ascii="宋体" w:hAnsi="宋体" w:cs="宋体" w:hint="eastAsia"/>
                <w:noProof/>
                <w:kern w:val="0"/>
                <w:sz w:val="22"/>
              </w:rPr>
              <w:drawing>
                <wp:anchor distT="0" distB="0" distL="114300" distR="114300" simplePos="0" relativeHeight="251679744" behindDoc="0" locked="0" layoutInCell="1" allowOverlap="1" wp14:anchorId="558E2399" wp14:editId="48F883D1">
                  <wp:simplePos x="0" y="0"/>
                  <wp:positionH relativeFrom="column">
                    <wp:posOffset>57150</wp:posOffset>
                  </wp:positionH>
                  <wp:positionV relativeFrom="paragraph">
                    <wp:posOffset>57150</wp:posOffset>
                  </wp:positionV>
                  <wp:extent cx="1066800" cy="742950"/>
                  <wp:effectExtent l="0" t="0" r="0" b="0"/>
                  <wp:wrapNone/>
                  <wp:docPr id="1402852085" name="图片 3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1">
                            <a:extLst>
                              <a:ext uri="{FF2B5EF4-FFF2-40B4-BE49-F238E27FC236}">
                                <a16:creationId xmlns:a16="http://schemas.microsoft.com/office/drawing/2014/main" id="{00000000-0008-0000-0100-000006000000}"/>
                              </a:ext>
                            </a:extLst>
                          </pic:cNvPr>
                          <pic:cNvPicPr>
                            <a:picLocks noChangeAspect="1" noChangeArrowheads="1"/>
                          </pic:cNvPicPr>
                        </pic:nvPicPr>
                        <pic:blipFill>
                          <a:blip r:embed="rId7" cstate="print"/>
                          <a:srcRect/>
                          <a:stretch>
                            <a:fillRect/>
                          </a:stretch>
                        </pic:blipFill>
                        <pic:spPr>
                          <a:xfrm>
                            <a:off x="0" y="0"/>
                            <a:ext cx="1073785" cy="742950"/>
                          </a:xfrm>
                          <a:prstGeom prst="rect">
                            <a:avLst/>
                          </a:prstGeom>
                          <a:noFill/>
                          <a:ln w="1">
                            <a:noFill/>
                            <a:miter lim="800000"/>
                            <a:headEnd/>
                            <a:tailEnd type="none" w="med" len="med"/>
                          </a:ln>
                          <a:effectLst/>
                        </pic:spPr>
                      </pic:pic>
                    </a:graphicData>
                  </a:graphic>
                  <wp14:sizeRelH relativeFrom="page">
                    <wp14:pctWidth>0</wp14:pctWidth>
                  </wp14:sizeRelH>
                  <wp14:sizeRelV relativeFrom="page">
                    <wp14:pctHeight>0</wp14:pctHeight>
                  </wp14:sizeRelV>
                </wp:anchor>
              </w:drawing>
            </w:r>
          </w:p>
        </w:tc>
      </w:tr>
      <w:tr w:rsidR="00177DA9" w:rsidRPr="00177DA9" w14:paraId="1D0084A4" w14:textId="77777777" w:rsidTr="00C10286">
        <w:trPr>
          <w:trHeight w:val="2303"/>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26783A9F"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2</w:t>
            </w:r>
          </w:p>
        </w:tc>
        <w:tc>
          <w:tcPr>
            <w:tcW w:w="1001" w:type="dxa"/>
            <w:tcBorders>
              <w:top w:val="nil"/>
              <w:left w:val="nil"/>
              <w:bottom w:val="single" w:sz="4" w:space="0" w:color="auto"/>
              <w:right w:val="single" w:sz="4" w:space="0" w:color="auto"/>
            </w:tcBorders>
            <w:shd w:val="clear" w:color="auto" w:fill="auto"/>
            <w:vAlign w:val="center"/>
            <w:hideMark/>
          </w:tcPr>
          <w:p w14:paraId="6D6D9B09"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 xml:space="preserve">办公桌 </w:t>
            </w:r>
          </w:p>
        </w:tc>
        <w:tc>
          <w:tcPr>
            <w:tcW w:w="1960" w:type="dxa"/>
            <w:tcBorders>
              <w:top w:val="nil"/>
              <w:left w:val="nil"/>
              <w:bottom w:val="single" w:sz="4" w:space="0" w:color="auto"/>
              <w:right w:val="single" w:sz="4" w:space="0" w:color="auto"/>
            </w:tcBorders>
            <w:shd w:val="clear" w:color="auto" w:fill="auto"/>
            <w:noWrap/>
            <w:vAlign w:val="center"/>
            <w:hideMark/>
          </w:tcPr>
          <w:p w14:paraId="20E187B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1200X600X760H</w:t>
            </w:r>
          </w:p>
        </w:tc>
        <w:tc>
          <w:tcPr>
            <w:tcW w:w="695" w:type="dxa"/>
            <w:tcBorders>
              <w:top w:val="nil"/>
              <w:left w:val="nil"/>
              <w:bottom w:val="single" w:sz="4" w:space="0" w:color="auto"/>
              <w:right w:val="single" w:sz="4" w:space="0" w:color="auto"/>
            </w:tcBorders>
            <w:shd w:val="clear" w:color="auto" w:fill="auto"/>
            <w:noWrap/>
            <w:vAlign w:val="center"/>
            <w:hideMark/>
          </w:tcPr>
          <w:p w14:paraId="0720D44C"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w:t>
            </w:r>
          </w:p>
        </w:tc>
        <w:tc>
          <w:tcPr>
            <w:tcW w:w="2821" w:type="dxa"/>
            <w:tcBorders>
              <w:top w:val="nil"/>
              <w:left w:val="nil"/>
              <w:bottom w:val="single" w:sz="4" w:space="0" w:color="auto"/>
              <w:right w:val="single" w:sz="4" w:space="0" w:color="auto"/>
            </w:tcBorders>
            <w:shd w:val="clear" w:color="auto" w:fill="auto"/>
            <w:vAlign w:val="center"/>
            <w:hideMark/>
          </w:tcPr>
          <w:p w14:paraId="117D2667"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台面6公分厚，优质导轨，桌面开60毫米的线盒孔，</w:t>
            </w:r>
            <w:proofErr w:type="gramStart"/>
            <w:r w:rsidRPr="00177DA9">
              <w:rPr>
                <w:rFonts w:ascii="宋体" w:hAnsi="宋体" w:cs="宋体" w:hint="eastAsia"/>
                <w:kern w:val="0"/>
                <w:sz w:val="20"/>
                <w:szCs w:val="20"/>
              </w:rPr>
              <w:t>木抽键盘</w:t>
            </w:r>
            <w:proofErr w:type="gramEnd"/>
            <w:r w:rsidRPr="00177DA9">
              <w:rPr>
                <w:rFonts w:ascii="宋体" w:hAnsi="宋体" w:cs="宋体" w:hint="eastAsia"/>
                <w:kern w:val="0"/>
                <w:sz w:val="20"/>
                <w:szCs w:val="20"/>
              </w:rPr>
              <w:t>架，不含三</w:t>
            </w:r>
            <w:proofErr w:type="gramStart"/>
            <w:r w:rsidRPr="00177DA9">
              <w:rPr>
                <w:rFonts w:ascii="宋体" w:hAnsi="宋体" w:cs="宋体" w:hint="eastAsia"/>
                <w:kern w:val="0"/>
                <w:sz w:val="20"/>
                <w:szCs w:val="20"/>
              </w:rPr>
              <w:t>抽活动柜</w:t>
            </w:r>
            <w:proofErr w:type="gramEnd"/>
            <w:r w:rsidRPr="00177DA9">
              <w:rPr>
                <w:rFonts w:ascii="宋体" w:hAnsi="宋体" w:cs="宋体" w:hint="eastAsia"/>
                <w:kern w:val="0"/>
                <w:sz w:val="20"/>
                <w:szCs w:val="20"/>
              </w:rPr>
              <w:t>；橡木实木，纹路清晰、结构均匀，包泽美观。面漆要求漆面透明度高、色泽美观不变色、耐热耐磨性强，底漆要求干燥迅速，附着力强。</w:t>
            </w:r>
          </w:p>
        </w:tc>
        <w:tc>
          <w:tcPr>
            <w:tcW w:w="2317" w:type="dxa"/>
            <w:tcBorders>
              <w:top w:val="nil"/>
              <w:left w:val="nil"/>
              <w:bottom w:val="single" w:sz="4" w:space="0" w:color="auto"/>
              <w:right w:val="single" w:sz="4" w:space="0" w:color="auto"/>
            </w:tcBorders>
            <w:shd w:val="clear" w:color="auto" w:fill="auto"/>
            <w:noWrap/>
            <w:vAlign w:val="center"/>
            <w:hideMark/>
          </w:tcPr>
          <w:p w14:paraId="0936F924"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5888" behindDoc="0" locked="0" layoutInCell="1" allowOverlap="1" wp14:anchorId="00E5BD99" wp14:editId="08A753CD">
                  <wp:simplePos x="0" y="0"/>
                  <wp:positionH relativeFrom="column">
                    <wp:posOffset>333375</wp:posOffset>
                  </wp:positionH>
                  <wp:positionV relativeFrom="paragraph">
                    <wp:posOffset>466725</wp:posOffset>
                  </wp:positionV>
                  <wp:extent cx="704850" cy="590550"/>
                  <wp:effectExtent l="0" t="0" r="0" b="0"/>
                  <wp:wrapNone/>
                  <wp:docPr id="1338699111" name="图片 29" descr="1750233843495">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picture">
                      <pic:pic xmlns:pic="http://schemas.openxmlformats.org/drawingml/2006/picture">
                        <pic:nvPicPr>
                          <pic:cNvPr id="10" name="图片 9" descr="1750233843495">
                            <a:extLst>
                              <a:ext uri="{FF2B5EF4-FFF2-40B4-BE49-F238E27FC236}">
                                <a16:creationId xmlns:a16="http://schemas.microsoft.com/office/drawing/2014/main" id="{00000000-0008-0000-0100-00000A000000}"/>
                              </a:ext>
                            </a:extLst>
                          </pic:cNvPr>
                          <pic:cNvPicPr>
                            <a:picLocks noChangeAspect="1"/>
                          </pic:cNvPicPr>
                        </pic:nvPicPr>
                        <pic:blipFill>
                          <a:blip r:embed="rId11"/>
                          <a:stretch>
                            <a:fillRect/>
                          </a:stretch>
                        </pic:blipFill>
                        <pic:spPr>
                          <a:xfrm>
                            <a:off x="0" y="0"/>
                            <a:ext cx="705485" cy="59118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07613A35" w14:textId="77777777" w:rsidTr="00C10286">
        <w:trPr>
          <w:trHeight w:val="2138"/>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7ED41A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3</w:t>
            </w:r>
          </w:p>
        </w:tc>
        <w:tc>
          <w:tcPr>
            <w:tcW w:w="1001" w:type="dxa"/>
            <w:tcBorders>
              <w:top w:val="nil"/>
              <w:left w:val="nil"/>
              <w:bottom w:val="single" w:sz="4" w:space="0" w:color="auto"/>
              <w:right w:val="single" w:sz="4" w:space="0" w:color="auto"/>
            </w:tcBorders>
            <w:shd w:val="clear" w:color="auto" w:fill="auto"/>
            <w:vAlign w:val="center"/>
            <w:hideMark/>
          </w:tcPr>
          <w:p w14:paraId="23FC4E61"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长桌</w:t>
            </w:r>
          </w:p>
        </w:tc>
        <w:tc>
          <w:tcPr>
            <w:tcW w:w="1960" w:type="dxa"/>
            <w:tcBorders>
              <w:top w:val="nil"/>
              <w:left w:val="nil"/>
              <w:bottom w:val="single" w:sz="4" w:space="0" w:color="auto"/>
              <w:right w:val="single" w:sz="4" w:space="0" w:color="auto"/>
            </w:tcBorders>
            <w:shd w:val="clear" w:color="auto" w:fill="auto"/>
            <w:vAlign w:val="center"/>
            <w:hideMark/>
          </w:tcPr>
          <w:p w14:paraId="2157A73F"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1600*1200D*740H</w:t>
            </w:r>
          </w:p>
        </w:tc>
        <w:tc>
          <w:tcPr>
            <w:tcW w:w="695" w:type="dxa"/>
            <w:tcBorders>
              <w:top w:val="nil"/>
              <w:left w:val="nil"/>
              <w:bottom w:val="single" w:sz="4" w:space="0" w:color="auto"/>
              <w:right w:val="single" w:sz="4" w:space="0" w:color="auto"/>
            </w:tcBorders>
            <w:shd w:val="clear" w:color="auto" w:fill="auto"/>
            <w:vAlign w:val="center"/>
            <w:hideMark/>
          </w:tcPr>
          <w:p w14:paraId="3AB7E4B8"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w:t>
            </w:r>
          </w:p>
        </w:tc>
        <w:tc>
          <w:tcPr>
            <w:tcW w:w="2821" w:type="dxa"/>
            <w:tcBorders>
              <w:top w:val="nil"/>
              <w:left w:val="nil"/>
              <w:bottom w:val="single" w:sz="4" w:space="0" w:color="auto"/>
              <w:right w:val="single" w:sz="4" w:space="0" w:color="auto"/>
            </w:tcBorders>
            <w:shd w:val="clear" w:color="auto" w:fill="auto"/>
            <w:vAlign w:val="center"/>
            <w:hideMark/>
          </w:tcPr>
          <w:p w14:paraId="3BCE2F9A" w14:textId="77777777" w:rsidR="00AA3CA7" w:rsidRPr="00177DA9" w:rsidRDefault="00AA3CA7" w:rsidP="00C10286">
            <w:pPr>
              <w:widowControl/>
              <w:spacing w:line="240" w:lineRule="auto"/>
              <w:jc w:val="left"/>
              <w:rPr>
                <w:rFonts w:ascii="宋体" w:hAnsi="宋体" w:cs="宋体" w:hint="eastAsia"/>
                <w:kern w:val="0"/>
                <w:sz w:val="20"/>
                <w:szCs w:val="20"/>
              </w:rPr>
            </w:pPr>
            <w:proofErr w:type="gramStart"/>
            <w:r w:rsidRPr="00177DA9">
              <w:rPr>
                <w:rFonts w:ascii="宋体" w:hAnsi="宋体" w:cs="宋体" w:hint="eastAsia"/>
                <w:kern w:val="0"/>
                <w:sz w:val="20"/>
                <w:szCs w:val="20"/>
              </w:rPr>
              <w:t>榉</w:t>
            </w:r>
            <w:proofErr w:type="gramEnd"/>
            <w:r w:rsidRPr="00177DA9">
              <w:rPr>
                <w:rFonts w:ascii="宋体" w:hAnsi="宋体" w:cs="宋体" w:hint="eastAsia"/>
                <w:kern w:val="0"/>
                <w:sz w:val="20"/>
                <w:szCs w:val="20"/>
              </w:rPr>
              <w:t>木实木台面，经干燥处理，含水率≤12%，木材须无虫蛀、节疤、开裂、腐朽和缺棱；环保水性漆，木纹清晰，喷涂均匀；桌面采用拱形坡面形式，坡度最高点为840mm高，最低点高度740mm高，桌边需安装</w:t>
            </w:r>
            <w:proofErr w:type="gramStart"/>
            <w:r w:rsidRPr="00177DA9">
              <w:rPr>
                <w:rFonts w:ascii="宋体" w:hAnsi="宋体" w:cs="宋体" w:hint="eastAsia"/>
                <w:kern w:val="0"/>
                <w:sz w:val="20"/>
                <w:szCs w:val="20"/>
              </w:rPr>
              <w:t>小档条以防</w:t>
            </w:r>
            <w:proofErr w:type="gramEnd"/>
            <w:r w:rsidRPr="00177DA9">
              <w:rPr>
                <w:rFonts w:ascii="宋体" w:hAnsi="宋体" w:cs="宋体" w:hint="eastAsia"/>
                <w:kern w:val="0"/>
                <w:sz w:val="20"/>
                <w:szCs w:val="20"/>
              </w:rPr>
              <w:t>物品滑落</w:t>
            </w:r>
          </w:p>
        </w:tc>
        <w:tc>
          <w:tcPr>
            <w:tcW w:w="2317" w:type="dxa"/>
            <w:tcBorders>
              <w:top w:val="nil"/>
              <w:left w:val="nil"/>
              <w:bottom w:val="single" w:sz="4" w:space="0" w:color="auto"/>
              <w:right w:val="single" w:sz="4" w:space="0" w:color="auto"/>
            </w:tcBorders>
            <w:shd w:val="clear" w:color="auto" w:fill="auto"/>
            <w:noWrap/>
            <w:vAlign w:val="center"/>
            <w:hideMark/>
          </w:tcPr>
          <w:p w14:paraId="7004E8BB"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83840" behindDoc="0" locked="0" layoutInCell="1" allowOverlap="1" wp14:anchorId="1646A250" wp14:editId="2ECD96F1">
                  <wp:simplePos x="0" y="0"/>
                  <wp:positionH relativeFrom="column">
                    <wp:posOffset>257175</wp:posOffset>
                  </wp:positionH>
                  <wp:positionV relativeFrom="paragraph">
                    <wp:posOffset>342900</wp:posOffset>
                  </wp:positionV>
                  <wp:extent cx="876300" cy="809625"/>
                  <wp:effectExtent l="0" t="0" r="0" b="0"/>
                  <wp:wrapNone/>
                  <wp:docPr id="1914084442" name="图片 28" descr="175023381559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descr="1750233815592">
                            <a:extLst>
                              <a:ext uri="{FF2B5EF4-FFF2-40B4-BE49-F238E27FC236}">
                                <a16:creationId xmlns:a16="http://schemas.microsoft.com/office/drawing/2014/main" id="{00000000-0008-0000-0100-000003000000}"/>
                              </a:ext>
                            </a:extLst>
                          </pic:cNvPr>
                          <pic:cNvPicPr>
                            <a:picLocks noChangeAspect="1"/>
                          </pic:cNvPicPr>
                        </pic:nvPicPr>
                        <pic:blipFill>
                          <a:blip r:embed="rId12"/>
                          <a:stretch>
                            <a:fillRect/>
                          </a:stretch>
                        </pic:blipFill>
                        <pic:spPr>
                          <a:xfrm>
                            <a:off x="0" y="0"/>
                            <a:ext cx="875665" cy="8089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255375E3" w14:textId="77777777" w:rsidTr="00C10286">
        <w:trPr>
          <w:trHeight w:val="2483"/>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3802C8DD"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lastRenderedPageBreak/>
              <w:t>4</w:t>
            </w:r>
          </w:p>
        </w:tc>
        <w:tc>
          <w:tcPr>
            <w:tcW w:w="1001" w:type="dxa"/>
            <w:tcBorders>
              <w:top w:val="nil"/>
              <w:left w:val="nil"/>
              <w:bottom w:val="single" w:sz="4" w:space="0" w:color="auto"/>
              <w:right w:val="single" w:sz="4" w:space="0" w:color="auto"/>
            </w:tcBorders>
            <w:shd w:val="clear" w:color="auto" w:fill="auto"/>
            <w:vAlign w:val="center"/>
            <w:hideMark/>
          </w:tcPr>
          <w:p w14:paraId="5DE0964F"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会议椅</w:t>
            </w:r>
          </w:p>
        </w:tc>
        <w:tc>
          <w:tcPr>
            <w:tcW w:w="1960" w:type="dxa"/>
            <w:tcBorders>
              <w:top w:val="nil"/>
              <w:left w:val="nil"/>
              <w:bottom w:val="single" w:sz="4" w:space="0" w:color="auto"/>
              <w:right w:val="single" w:sz="4" w:space="0" w:color="auto"/>
            </w:tcBorders>
            <w:shd w:val="clear" w:color="auto" w:fill="auto"/>
            <w:noWrap/>
            <w:vAlign w:val="center"/>
            <w:hideMark/>
          </w:tcPr>
          <w:p w14:paraId="0BF32E3E"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650宽*820深*1050高</w:t>
            </w:r>
          </w:p>
        </w:tc>
        <w:tc>
          <w:tcPr>
            <w:tcW w:w="695" w:type="dxa"/>
            <w:tcBorders>
              <w:top w:val="nil"/>
              <w:left w:val="nil"/>
              <w:bottom w:val="single" w:sz="4" w:space="0" w:color="auto"/>
              <w:right w:val="single" w:sz="4" w:space="0" w:color="auto"/>
            </w:tcBorders>
            <w:shd w:val="clear" w:color="auto" w:fill="auto"/>
            <w:vAlign w:val="center"/>
            <w:hideMark/>
          </w:tcPr>
          <w:p w14:paraId="0B41B653"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w:t>
            </w:r>
          </w:p>
        </w:tc>
        <w:tc>
          <w:tcPr>
            <w:tcW w:w="2821" w:type="dxa"/>
            <w:tcBorders>
              <w:top w:val="nil"/>
              <w:left w:val="nil"/>
              <w:bottom w:val="single" w:sz="4" w:space="0" w:color="auto"/>
              <w:right w:val="single" w:sz="4" w:space="0" w:color="auto"/>
            </w:tcBorders>
            <w:shd w:val="clear" w:color="auto" w:fill="auto"/>
            <w:vAlign w:val="center"/>
            <w:hideMark/>
          </w:tcPr>
          <w:p w14:paraId="72FC51A9"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覆面材料：浅色布艺面料，防污防水；海绵：通用软质聚氨酯泡沫塑料，密度≥25kg/m³；内架：采用</w:t>
            </w:r>
            <w:proofErr w:type="gramStart"/>
            <w:r w:rsidRPr="00177DA9">
              <w:rPr>
                <w:rFonts w:ascii="宋体" w:hAnsi="宋体" w:cs="宋体" w:hint="eastAsia"/>
                <w:kern w:val="0"/>
                <w:sz w:val="20"/>
                <w:szCs w:val="20"/>
              </w:rPr>
              <w:t>榫</w:t>
            </w:r>
            <w:proofErr w:type="gramEnd"/>
            <w:r w:rsidRPr="00177DA9">
              <w:rPr>
                <w:rFonts w:ascii="宋体" w:hAnsi="宋体" w:cs="宋体" w:hint="eastAsia"/>
                <w:kern w:val="0"/>
                <w:sz w:val="20"/>
                <w:szCs w:val="20"/>
              </w:rPr>
              <w:t>卯结构，材料为落叶松或胶合板；脚架：采用实木油漆；</w:t>
            </w:r>
            <w:proofErr w:type="gramStart"/>
            <w:r w:rsidRPr="00177DA9">
              <w:rPr>
                <w:rFonts w:ascii="宋体" w:hAnsi="宋体" w:cs="宋体" w:hint="eastAsia"/>
                <w:kern w:val="0"/>
                <w:sz w:val="20"/>
                <w:szCs w:val="20"/>
              </w:rPr>
              <w:t>椅架以上</w:t>
            </w:r>
            <w:proofErr w:type="gramEnd"/>
            <w:r w:rsidRPr="00177DA9">
              <w:rPr>
                <w:rFonts w:ascii="宋体" w:hAnsi="宋体" w:cs="宋体" w:hint="eastAsia"/>
                <w:kern w:val="0"/>
                <w:sz w:val="20"/>
                <w:szCs w:val="20"/>
              </w:rPr>
              <w:t>部分可左右180度旋转。</w:t>
            </w:r>
          </w:p>
        </w:tc>
        <w:tc>
          <w:tcPr>
            <w:tcW w:w="2317" w:type="dxa"/>
            <w:tcBorders>
              <w:top w:val="nil"/>
              <w:left w:val="nil"/>
              <w:bottom w:val="single" w:sz="4" w:space="0" w:color="auto"/>
              <w:right w:val="single" w:sz="4" w:space="0" w:color="auto"/>
            </w:tcBorders>
            <w:shd w:val="clear" w:color="auto" w:fill="auto"/>
            <w:noWrap/>
            <w:vAlign w:val="center"/>
            <w:hideMark/>
          </w:tcPr>
          <w:p w14:paraId="54D5B37C" w14:textId="77777777" w:rsidR="00AA3CA7" w:rsidRPr="00177DA9" w:rsidRDefault="00AA3CA7" w:rsidP="00C10286">
            <w:pPr>
              <w:widowControl/>
              <w:spacing w:line="240" w:lineRule="auto"/>
              <w:jc w:val="left"/>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77696" behindDoc="0" locked="0" layoutInCell="1" allowOverlap="1" wp14:anchorId="20245C67" wp14:editId="2DF9AA22">
                  <wp:simplePos x="0" y="0"/>
                  <wp:positionH relativeFrom="column">
                    <wp:posOffset>323850</wp:posOffset>
                  </wp:positionH>
                  <wp:positionV relativeFrom="paragraph">
                    <wp:posOffset>390525</wp:posOffset>
                  </wp:positionV>
                  <wp:extent cx="781050" cy="1009650"/>
                  <wp:effectExtent l="0" t="0" r="0" b="0"/>
                  <wp:wrapNone/>
                  <wp:docPr id="708025494" name="图片 27" descr="175023387425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descr="1750233874254">
                            <a:extLst>
                              <a:ext uri="{FF2B5EF4-FFF2-40B4-BE49-F238E27FC236}">
                                <a16:creationId xmlns:a16="http://schemas.microsoft.com/office/drawing/2014/main" id="{00000000-0008-0000-0100-000002000000}"/>
                              </a:ext>
                            </a:extLst>
                          </pic:cNvPr>
                          <pic:cNvPicPr>
                            <a:picLocks noChangeAspect="1"/>
                          </pic:cNvPicPr>
                        </pic:nvPicPr>
                        <pic:blipFill>
                          <a:blip r:embed="rId14"/>
                          <a:stretch>
                            <a:fillRect/>
                          </a:stretch>
                        </pic:blipFill>
                        <pic:spPr>
                          <a:xfrm>
                            <a:off x="0" y="0"/>
                            <a:ext cx="774700" cy="10134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177DA9" w:rsidRPr="00177DA9" w14:paraId="77A9E619" w14:textId="77777777" w:rsidTr="00C10286">
        <w:trPr>
          <w:trHeight w:val="522"/>
        </w:trPr>
        <w:tc>
          <w:tcPr>
            <w:tcW w:w="606" w:type="dxa"/>
            <w:tcBorders>
              <w:top w:val="nil"/>
              <w:left w:val="single" w:sz="4" w:space="0" w:color="auto"/>
              <w:bottom w:val="single" w:sz="4" w:space="0" w:color="auto"/>
              <w:right w:val="single" w:sz="4" w:space="0" w:color="auto"/>
            </w:tcBorders>
            <w:shd w:val="clear" w:color="auto" w:fill="auto"/>
            <w:vAlign w:val="center"/>
            <w:hideMark/>
          </w:tcPr>
          <w:p w14:paraId="0DDE5724"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5</w:t>
            </w:r>
          </w:p>
        </w:tc>
        <w:tc>
          <w:tcPr>
            <w:tcW w:w="1001" w:type="dxa"/>
            <w:tcBorders>
              <w:top w:val="nil"/>
              <w:left w:val="nil"/>
              <w:bottom w:val="single" w:sz="4" w:space="0" w:color="auto"/>
              <w:right w:val="single" w:sz="4" w:space="0" w:color="auto"/>
            </w:tcBorders>
            <w:shd w:val="clear" w:color="auto" w:fill="auto"/>
            <w:vAlign w:val="center"/>
            <w:hideMark/>
          </w:tcPr>
          <w:p w14:paraId="25C1B31B"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剧场椅（含椅套）</w:t>
            </w:r>
          </w:p>
        </w:tc>
        <w:tc>
          <w:tcPr>
            <w:tcW w:w="1960" w:type="dxa"/>
            <w:tcBorders>
              <w:top w:val="nil"/>
              <w:left w:val="nil"/>
              <w:bottom w:val="single" w:sz="4" w:space="0" w:color="auto"/>
              <w:right w:val="single" w:sz="4" w:space="0" w:color="auto"/>
            </w:tcBorders>
            <w:shd w:val="clear" w:color="auto" w:fill="auto"/>
            <w:noWrap/>
            <w:vAlign w:val="center"/>
            <w:hideMark/>
          </w:tcPr>
          <w:p w14:paraId="1300E109"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620宽*590深*990高</w:t>
            </w:r>
          </w:p>
        </w:tc>
        <w:tc>
          <w:tcPr>
            <w:tcW w:w="695" w:type="dxa"/>
            <w:tcBorders>
              <w:top w:val="nil"/>
              <w:left w:val="nil"/>
              <w:bottom w:val="single" w:sz="4" w:space="0" w:color="auto"/>
              <w:right w:val="single" w:sz="4" w:space="0" w:color="auto"/>
            </w:tcBorders>
            <w:shd w:val="clear" w:color="auto" w:fill="auto"/>
            <w:noWrap/>
            <w:vAlign w:val="center"/>
            <w:hideMark/>
          </w:tcPr>
          <w:p w14:paraId="23C5E206" w14:textId="77777777" w:rsidR="00AA3CA7" w:rsidRPr="00177DA9" w:rsidRDefault="00AA3CA7" w:rsidP="00C10286">
            <w:pPr>
              <w:widowControl/>
              <w:spacing w:line="240" w:lineRule="auto"/>
              <w:jc w:val="center"/>
              <w:rPr>
                <w:rFonts w:ascii="宋体" w:hAnsi="宋体" w:cs="宋体" w:hint="eastAsia"/>
                <w:kern w:val="0"/>
                <w:sz w:val="20"/>
                <w:szCs w:val="20"/>
              </w:rPr>
            </w:pPr>
            <w:r w:rsidRPr="00177DA9">
              <w:rPr>
                <w:rFonts w:ascii="宋体" w:hAnsi="宋体" w:cs="宋体" w:hint="eastAsia"/>
                <w:kern w:val="0"/>
                <w:sz w:val="20"/>
                <w:szCs w:val="20"/>
              </w:rPr>
              <w:t>1</w:t>
            </w:r>
          </w:p>
        </w:tc>
        <w:tc>
          <w:tcPr>
            <w:tcW w:w="2821" w:type="dxa"/>
            <w:tcBorders>
              <w:top w:val="nil"/>
              <w:left w:val="nil"/>
              <w:bottom w:val="single" w:sz="4" w:space="0" w:color="auto"/>
              <w:right w:val="single" w:sz="4" w:space="0" w:color="auto"/>
            </w:tcBorders>
            <w:shd w:val="clear" w:color="auto" w:fill="auto"/>
            <w:vAlign w:val="center"/>
            <w:hideMark/>
          </w:tcPr>
          <w:p w14:paraId="797CCC27" w14:textId="77777777" w:rsidR="00AA3CA7" w:rsidRPr="00177DA9" w:rsidRDefault="00AA3CA7" w:rsidP="00C10286">
            <w:pPr>
              <w:widowControl/>
              <w:spacing w:line="240" w:lineRule="auto"/>
              <w:jc w:val="left"/>
              <w:rPr>
                <w:rFonts w:ascii="宋体" w:hAnsi="宋体" w:cs="宋体" w:hint="eastAsia"/>
                <w:kern w:val="0"/>
                <w:sz w:val="20"/>
                <w:szCs w:val="20"/>
              </w:rPr>
            </w:pPr>
            <w:r w:rsidRPr="00177DA9">
              <w:rPr>
                <w:rFonts w:ascii="宋体" w:hAnsi="宋体" w:cs="宋体" w:hint="eastAsia"/>
                <w:kern w:val="0"/>
                <w:sz w:val="20"/>
                <w:szCs w:val="20"/>
              </w:rPr>
              <w:t>采用高密度冷发泡PU定型</w:t>
            </w:r>
            <w:proofErr w:type="gramStart"/>
            <w:r w:rsidRPr="00177DA9">
              <w:rPr>
                <w:rFonts w:ascii="宋体" w:hAnsi="宋体" w:cs="宋体" w:hint="eastAsia"/>
                <w:kern w:val="0"/>
                <w:sz w:val="20"/>
                <w:szCs w:val="20"/>
              </w:rPr>
              <w:t>海棉</w:t>
            </w:r>
            <w:proofErr w:type="gramEnd"/>
            <w:r w:rsidRPr="00177DA9">
              <w:rPr>
                <w:rFonts w:ascii="宋体" w:hAnsi="宋体" w:cs="宋体" w:hint="eastAsia"/>
                <w:kern w:val="0"/>
                <w:sz w:val="20"/>
                <w:szCs w:val="20"/>
              </w:rPr>
              <w:t>坐垫，靠背为</w:t>
            </w:r>
            <w:proofErr w:type="gramStart"/>
            <w:r w:rsidRPr="00177DA9">
              <w:rPr>
                <w:rFonts w:ascii="宋体" w:hAnsi="宋体" w:cs="宋体" w:hint="eastAsia"/>
                <w:kern w:val="0"/>
                <w:sz w:val="20"/>
                <w:szCs w:val="20"/>
              </w:rPr>
              <w:t>榉</w:t>
            </w:r>
            <w:proofErr w:type="gramEnd"/>
            <w:r w:rsidRPr="00177DA9">
              <w:rPr>
                <w:rFonts w:ascii="宋体" w:hAnsi="宋体" w:cs="宋体" w:hint="eastAsia"/>
                <w:kern w:val="0"/>
                <w:sz w:val="20"/>
                <w:szCs w:val="20"/>
              </w:rPr>
              <w:t>木板，环保油漆；金属脚架；面料：座</w:t>
            </w:r>
            <w:proofErr w:type="gramStart"/>
            <w:r w:rsidRPr="00177DA9">
              <w:rPr>
                <w:rFonts w:ascii="宋体" w:hAnsi="宋体" w:cs="宋体" w:hint="eastAsia"/>
                <w:kern w:val="0"/>
                <w:sz w:val="20"/>
                <w:szCs w:val="20"/>
              </w:rPr>
              <w:t>背面料</w:t>
            </w:r>
            <w:proofErr w:type="gramEnd"/>
            <w:r w:rsidRPr="00177DA9">
              <w:rPr>
                <w:rFonts w:ascii="宋体" w:hAnsi="宋体" w:cs="宋体" w:hint="eastAsia"/>
                <w:kern w:val="0"/>
                <w:sz w:val="20"/>
                <w:szCs w:val="20"/>
              </w:rPr>
              <w:t>采用高级布料(红色），阻然，抗污，防褪色；座</w:t>
            </w:r>
            <w:proofErr w:type="gramStart"/>
            <w:r w:rsidRPr="00177DA9">
              <w:rPr>
                <w:rFonts w:ascii="宋体" w:hAnsi="宋体" w:cs="宋体" w:hint="eastAsia"/>
                <w:kern w:val="0"/>
                <w:sz w:val="20"/>
                <w:szCs w:val="20"/>
              </w:rPr>
              <w:t>海棉</w:t>
            </w:r>
            <w:proofErr w:type="gramEnd"/>
            <w:r w:rsidRPr="00177DA9">
              <w:rPr>
                <w:rFonts w:ascii="宋体" w:hAnsi="宋体" w:cs="宋体" w:hint="eastAsia"/>
                <w:kern w:val="0"/>
                <w:sz w:val="20"/>
                <w:szCs w:val="20"/>
              </w:rPr>
              <w:t>：采用高密度冷发泡PU定型</w:t>
            </w:r>
            <w:proofErr w:type="gramStart"/>
            <w:r w:rsidRPr="00177DA9">
              <w:rPr>
                <w:rFonts w:ascii="宋体" w:hAnsi="宋体" w:cs="宋体" w:hint="eastAsia"/>
                <w:kern w:val="0"/>
                <w:sz w:val="20"/>
                <w:szCs w:val="20"/>
              </w:rPr>
              <w:t>海棉</w:t>
            </w:r>
            <w:proofErr w:type="gramEnd"/>
            <w:r w:rsidRPr="00177DA9">
              <w:rPr>
                <w:rFonts w:ascii="宋体" w:hAnsi="宋体" w:cs="宋体" w:hint="eastAsia"/>
                <w:kern w:val="0"/>
                <w:sz w:val="20"/>
                <w:szCs w:val="20"/>
              </w:rPr>
              <w:t>。背外板：采用优质高密度硬木多层板经模具冷压成型。回位功能：座内采用扭簧与阻尼器回复装置，回位轻盈，不存在故障，持久耐用，而且无噪音。座椅外形：设计符合人体工程学原理，舒适度好。具体尺寸根据现场实际情况微调。</w:t>
            </w:r>
          </w:p>
        </w:tc>
        <w:tc>
          <w:tcPr>
            <w:tcW w:w="2317" w:type="dxa"/>
            <w:tcBorders>
              <w:top w:val="nil"/>
              <w:left w:val="nil"/>
              <w:bottom w:val="single" w:sz="4" w:space="0" w:color="auto"/>
              <w:right w:val="single" w:sz="4" w:space="0" w:color="auto"/>
            </w:tcBorders>
            <w:shd w:val="clear" w:color="auto" w:fill="auto"/>
            <w:noWrap/>
            <w:vAlign w:val="center"/>
            <w:hideMark/>
          </w:tcPr>
          <w:p w14:paraId="43B0FB6A" w14:textId="77777777" w:rsidR="00AA3CA7" w:rsidRPr="00177DA9" w:rsidRDefault="00AA3CA7" w:rsidP="00C10286">
            <w:pPr>
              <w:widowControl/>
              <w:spacing w:line="240" w:lineRule="auto"/>
              <w:jc w:val="center"/>
              <w:rPr>
                <w:rFonts w:ascii="宋体" w:hAnsi="宋体" w:cs="宋体" w:hint="eastAsia"/>
                <w:kern w:val="0"/>
                <w:sz w:val="22"/>
              </w:rPr>
            </w:pPr>
            <w:r w:rsidRPr="00177DA9">
              <w:rPr>
                <w:rFonts w:ascii="宋体" w:hAnsi="宋体" w:cs="宋体" w:hint="eastAsia"/>
                <w:noProof/>
                <w:kern w:val="0"/>
                <w:sz w:val="22"/>
              </w:rPr>
              <w:drawing>
                <wp:anchor distT="0" distB="0" distL="114300" distR="114300" simplePos="0" relativeHeight="251675648" behindDoc="0" locked="0" layoutInCell="1" allowOverlap="1" wp14:anchorId="5E0099DA" wp14:editId="581B2AEE">
                  <wp:simplePos x="0" y="0"/>
                  <wp:positionH relativeFrom="column">
                    <wp:posOffset>76200</wp:posOffset>
                  </wp:positionH>
                  <wp:positionV relativeFrom="paragraph">
                    <wp:posOffset>247650</wp:posOffset>
                  </wp:positionV>
                  <wp:extent cx="952500" cy="1114425"/>
                  <wp:effectExtent l="0" t="0" r="0" b="0"/>
                  <wp:wrapNone/>
                  <wp:docPr id="907626812" name="图片 26">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0000000-0008-0000-0100-000009000000}"/>
                              </a:ext>
                            </a:extLst>
                          </pic:cNvPr>
                          <pic:cNvPicPr>
                            <a:picLocks noChangeAspect="1"/>
                          </pic:cNvPicPr>
                        </pic:nvPicPr>
                        <pic:blipFill>
                          <a:blip r:embed="rId25"/>
                          <a:stretch>
                            <a:fillRect/>
                          </a:stretch>
                        </pic:blipFill>
                        <pic:spPr>
                          <a:xfrm>
                            <a:off x="0" y="0"/>
                            <a:ext cx="948690" cy="11188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bl>
    <w:p w14:paraId="4BED500E" w14:textId="77777777" w:rsidR="00AA3CA7" w:rsidRPr="00177DA9" w:rsidRDefault="00AA3CA7" w:rsidP="00AA3CA7">
      <w:pPr>
        <w:adjustRightInd w:val="0"/>
        <w:snapToGrid w:val="0"/>
        <w:ind w:firstLineChars="200" w:firstLine="440"/>
        <w:rPr>
          <w:sz w:val="22"/>
        </w:rPr>
      </w:pPr>
      <w:r w:rsidRPr="00177DA9">
        <w:rPr>
          <w:sz w:val="22"/>
        </w:rPr>
        <w:t xml:space="preserve">9.4.1 </w:t>
      </w:r>
      <w:r w:rsidRPr="00177DA9">
        <w:rPr>
          <w:sz w:val="22"/>
        </w:rPr>
        <w:t>制作标准和要求</w:t>
      </w:r>
      <w:r w:rsidRPr="00177DA9">
        <w:rPr>
          <w:rFonts w:hint="eastAsia"/>
          <w:sz w:val="22"/>
        </w:rPr>
        <w:t>：满足</w:t>
      </w:r>
      <w:r w:rsidRPr="00177DA9">
        <w:rPr>
          <w:sz w:val="22"/>
        </w:rPr>
        <w:t>国家或行业管理部门颁发的相关规范、规程和标准</w:t>
      </w:r>
      <w:r w:rsidRPr="00177DA9">
        <w:rPr>
          <w:rFonts w:hint="eastAsia"/>
          <w:sz w:val="22"/>
        </w:rPr>
        <w:t>。</w:t>
      </w:r>
    </w:p>
    <w:p w14:paraId="6A251667" w14:textId="77777777" w:rsidR="00AA3CA7" w:rsidRPr="00177DA9" w:rsidRDefault="00AA3CA7" w:rsidP="00AA3CA7">
      <w:pPr>
        <w:adjustRightInd w:val="0"/>
        <w:snapToGrid w:val="0"/>
        <w:ind w:firstLineChars="200" w:firstLine="440"/>
        <w:rPr>
          <w:sz w:val="22"/>
        </w:rPr>
      </w:pPr>
      <w:r w:rsidRPr="00177DA9">
        <w:rPr>
          <w:sz w:val="22"/>
        </w:rPr>
        <w:t xml:space="preserve">9.4.2 </w:t>
      </w:r>
      <w:r w:rsidRPr="00177DA9">
        <w:rPr>
          <w:sz w:val="22"/>
        </w:rPr>
        <w:t>关于检测报告</w:t>
      </w:r>
    </w:p>
    <w:p w14:paraId="2BD96E25" w14:textId="77777777" w:rsidR="00AA3CA7" w:rsidRPr="00177DA9" w:rsidRDefault="00AA3CA7" w:rsidP="00AA3CA7">
      <w:pPr>
        <w:autoSpaceDN w:val="0"/>
        <w:adjustRightInd w:val="0"/>
        <w:snapToGrid w:val="0"/>
        <w:ind w:firstLineChars="200" w:firstLine="440"/>
        <w:textAlignment w:val="baseline"/>
        <w:rPr>
          <w:sz w:val="22"/>
        </w:rPr>
      </w:pPr>
      <w:r w:rsidRPr="00177DA9">
        <w:rPr>
          <w:rFonts w:hint="eastAsia"/>
          <w:sz w:val="22"/>
        </w:rPr>
        <w:t>（</w:t>
      </w:r>
      <w:r w:rsidRPr="00177DA9">
        <w:rPr>
          <w:rFonts w:hint="eastAsia"/>
          <w:sz w:val="22"/>
        </w:rPr>
        <w:t>1</w:t>
      </w:r>
      <w:r w:rsidRPr="00177DA9">
        <w:rPr>
          <w:rFonts w:hint="eastAsia"/>
          <w:sz w:val="22"/>
        </w:rPr>
        <w:t>）提供原材料检测报告，包括但不限于以下内容：</w:t>
      </w:r>
    </w:p>
    <w:p w14:paraId="4F635D87" w14:textId="77777777" w:rsidR="00AA3CA7" w:rsidRPr="00177DA9" w:rsidRDefault="00AA3CA7" w:rsidP="00AA3CA7">
      <w:pPr>
        <w:ind w:firstLineChars="100" w:firstLine="220"/>
        <w:rPr>
          <w:sz w:val="22"/>
        </w:rPr>
      </w:pPr>
      <w:r w:rsidRPr="00177DA9">
        <w:rPr>
          <w:rFonts w:hint="eastAsia"/>
          <w:sz w:val="22"/>
        </w:rPr>
        <w:t>1.</w:t>
      </w:r>
      <w:r w:rsidRPr="00177DA9">
        <w:rPr>
          <w:rFonts w:hint="eastAsia"/>
          <w:sz w:val="22"/>
        </w:rPr>
        <w:tab/>
      </w:r>
      <w:r w:rsidRPr="00177DA9">
        <w:rPr>
          <w:rFonts w:hint="eastAsia"/>
          <w:sz w:val="22"/>
        </w:rPr>
        <w:t>海绵：符合</w:t>
      </w:r>
      <w:r w:rsidRPr="00177DA9">
        <w:rPr>
          <w:rFonts w:hint="eastAsia"/>
          <w:sz w:val="22"/>
        </w:rPr>
        <w:t>QB/T 2280-</w:t>
      </w:r>
      <w:r w:rsidRPr="00177DA9">
        <w:rPr>
          <w:rFonts w:hint="eastAsia"/>
          <w:sz w:val="22"/>
        </w:rPr>
        <w:t>办公家具</w:t>
      </w:r>
      <w:r w:rsidRPr="00177DA9">
        <w:rPr>
          <w:rFonts w:hint="eastAsia"/>
          <w:sz w:val="22"/>
        </w:rPr>
        <w:t xml:space="preserve"> </w:t>
      </w:r>
      <w:r w:rsidRPr="00177DA9">
        <w:rPr>
          <w:rFonts w:hint="eastAsia"/>
          <w:sz w:val="22"/>
        </w:rPr>
        <w:t>办公椅的标准技术中阻燃性要求</w:t>
      </w:r>
      <w:r w:rsidRPr="00177DA9">
        <w:rPr>
          <w:rFonts w:hint="eastAsia"/>
          <w:sz w:val="22"/>
        </w:rPr>
        <w:t>(</w:t>
      </w:r>
      <w:r w:rsidRPr="00177DA9">
        <w:rPr>
          <w:rFonts w:hint="eastAsia"/>
          <w:sz w:val="22"/>
        </w:rPr>
        <w:t>家用</w:t>
      </w:r>
      <w:r w:rsidRPr="00177DA9">
        <w:rPr>
          <w:rFonts w:hint="eastAsia"/>
          <w:sz w:val="22"/>
        </w:rPr>
        <w:t xml:space="preserve">) </w:t>
      </w:r>
      <w:r w:rsidRPr="00177DA9">
        <w:rPr>
          <w:rFonts w:hint="eastAsia"/>
          <w:sz w:val="22"/>
        </w:rPr>
        <w:t>家庭用办公椅的阻燃性应满足</w:t>
      </w:r>
      <w:r w:rsidRPr="00177DA9">
        <w:rPr>
          <w:rFonts w:hint="eastAsia"/>
          <w:sz w:val="22"/>
        </w:rPr>
        <w:t>GB 17927.1</w:t>
      </w:r>
      <w:r w:rsidRPr="00177DA9">
        <w:rPr>
          <w:rFonts w:hint="eastAsia"/>
          <w:sz w:val="22"/>
        </w:rPr>
        <w:t>的要求表面或内部无任何续燃或阴燃现象；甲醛释放量</w:t>
      </w:r>
      <w:r w:rsidRPr="00177DA9">
        <w:rPr>
          <w:rFonts w:hint="eastAsia"/>
          <w:sz w:val="22"/>
        </w:rPr>
        <w:t>mg/m2h</w:t>
      </w:r>
      <w:r w:rsidRPr="00177DA9">
        <w:rPr>
          <w:rFonts w:hint="eastAsia"/>
          <w:sz w:val="22"/>
        </w:rPr>
        <w:t>≤</w:t>
      </w:r>
      <w:r w:rsidRPr="00177DA9">
        <w:rPr>
          <w:rFonts w:hint="eastAsia"/>
          <w:sz w:val="22"/>
        </w:rPr>
        <w:t>&lt;0.120</w:t>
      </w:r>
      <w:r w:rsidRPr="00177DA9">
        <w:rPr>
          <w:rFonts w:hint="eastAsia"/>
          <w:sz w:val="22"/>
        </w:rPr>
        <w:t>要求。</w:t>
      </w:r>
    </w:p>
    <w:p w14:paraId="3207E6F3" w14:textId="77777777" w:rsidR="00AA3CA7" w:rsidRPr="00177DA9" w:rsidRDefault="00AA3CA7" w:rsidP="00AA3CA7">
      <w:pPr>
        <w:ind w:firstLineChars="100" w:firstLine="220"/>
        <w:rPr>
          <w:sz w:val="22"/>
        </w:rPr>
      </w:pPr>
      <w:r w:rsidRPr="00177DA9">
        <w:rPr>
          <w:rFonts w:hint="eastAsia"/>
          <w:sz w:val="22"/>
        </w:rPr>
        <w:t>2.</w:t>
      </w:r>
      <w:r w:rsidRPr="00177DA9">
        <w:rPr>
          <w:rFonts w:hint="eastAsia"/>
          <w:sz w:val="22"/>
        </w:rPr>
        <w:tab/>
      </w:r>
      <w:r w:rsidRPr="00177DA9">
        <w:rPr>
          <w:rFonts w:hint="eastAsia"/>
          <w:sz w:val="22"/>
        </w:rPr>
        <w:t>阻尼三节导轨：符合</w:t>
      </w:r>
      <w:r w:rsidRPr="00177DA9">
        <w:rPr>
          <w:rFonts w:hint="eastAsia"/>
          <w:sz w:val="22"/>
        </w:rPr>
        <w:t>QB/T 2454-</w:t>
      </w:r>
      <w:r w:rsidRPr="00177DA9">
        <w:rPr>
          <w:rFonts w:hint="eastAsia"/>
          <w:sz w:val="22"/>
        </w:rPr>
        <w:t>家具五金</w:t>
      </w:r>
      <w:r w:rsidRPr="00177DA9">
        <w:rPr>
          <w:rFonts w:hint="eastAsia"/>
          <w:sz w:val="22"/>
        </w:rPr>
        <w:t xml:space="preserve"> </w:t>
      </w:r>
      <w:r w:rsidRPr="00177DA9">
        <w:rPr>
          <w:rFonts w:hint="eastAsia"/>
          <w:sz w:val="22"/>
        </w:rPr>
        <w:t>抽屉导轨</w:t>
      </w:r>
      <w:r w:rsidRPr="00177DA9">
        <w:rPr>
          <w:rFonts w:hint="eastAsia"/>
          <w:sz w:val="22"/>
        </w:rPr>
        <w:t>GB/T 10125-</w:t>
      </w:r>
      <w:r w:rsidRPr="00177DA9">
        <w:rPr>
          <w:rFonts w:hint="eastAsia"/>
          <w:sz w:val="22"/>
        </w:rPr>
        <w:t>人造气氛腐蚀试验</w:t>
      </w:r>
      <w:r w:rsidRPr="00177DA9">
        <w:rPr>
          <w:rFonts w:hint="eastAsia"/>
          <w:sz w:val="22"/>
        </w:rPr>
        <w:t xml:space="preserve"> </w:t>
      </w:r>
      <w:r w:rsidRPr="00177DA9">
        <w:rPr>
          <w:rFonts w:hint="eastAsia"/>
          <w:sz w:val="22"/>
        </w:rPr>
        <w:t>盐雾试验标准要求中的垂直向下静载荷</w:t>
      </w:r>
      <w:r w:rsidRPr="00177DA9">
        <w:rPr>
          <w:rFonts w:hint="eastAsia"/>
          <w:sz w:val="22"/>
        </w:rPr>
        <w:t>(</w:t>
      </w:r>
      <w:r w:rsidRPr="00177DA9">
        <w:rPr>
          <w:rFonts w:hint="eastAsia"/>
          <w:sz w:val="22"/>
        </w:rPr>
        <w:t>商用型</w:t>
      </w:r>
      <w:r w:rsidRPr="00177DA9">
        <w:rPr>
          <w:rFonts w:hint="eastAsia"/>
          <w:sz w:val="22"/>
        </w:rPr>
        <w:t>:</w:t>
      </w:r>
      <w:r w:rsidRPr="00177DA9">
        <w:rPr>
          <w:rFonts w:hint="eastAsia"/>
          <w:sz w:val="22"/>
        </w:rPr>
        <w:t>试验载荷</w:t>
      </w:r>
      <w:r w:rsidRPr="00177DA9">
        <w:rPr>
          <w:rFonts w:hint="eastAsia"/>
          <w:sz w:val="22"/>
        </w:rPr>
        <w:t>300N</w:t>
      </w:r>
      <w:r w:rsidRPr="00177DA9">
        <w:rPr>
          <w:rFonts w:hint="eastAsia"/>
          <w:sz w:val="22"/>
        </w:rPr>
        <w:t>，</w:t>
      </w:r>
      <w:r w:rsidRPr="00177DA9">
        <w:rPr>
          <w:rFonts w:hint="eastAsia"/>
          <w:sz w:val="22"/>
        </w:rPr>
        <w:t>10</w:t>
      </w:r>
      <w:r w:rsidRPr="00177DA9">
        <w:rPr>
          <w:rFonts w:hint="eastAsia"/>
          <w:sz w:val="22"/>
        </w:rPr>
        <w:t>次</w:t>
      </w:r>
      <w:r w:rsidRPr="00177DA9">
        <w:rPr>
          <w:rFonts w:hint="eastAsia"/>
          <w:sz w:val="22"/>
        </w:rPr>
        <w:t>)</w:t>
      </w:r>
      <w:r w:rsidRPr="00177DA9">
        <w:rPr>
          <w:rFonts w:hint="eastAsia"/>
          <w:sz w:val="22"/>
        </w:rPr>
        <w:t>、水平侧向静载荷</w:t>
      </w:r>
      <w:r w:rsidRPr="00177DA9">
        <w:rPr>
          <w:rFonts w:hint="eastAsia"/>
          <w:sz w:val="22"/>
        </w:rPr>
        <w:t>(</w:t>
      </w:r>
      <w:r w:rsidRPr="00177DA9">
        <w:rPr>
          <w:rFonts w:hint="eastAsia"/>
          <w:sz w:val="22"/>
        </w:rPr>
        <w:t>商用型</w:t>
      </w:r>
      <w:r w:rsidRPr="00177DA9">
        <w:rPr>
          <w:rFonts w:hint="eastAsia"/>
          <w:sz w:val="22"/>
        </w:rPr>
        <w:t>:</w:t>
      </w:r>
      <w:r w:rsidRPr="00177DA9">
        <w:rPr>
          <w:rFonts w:hint="eastAsia"/>
          <w:sz w:val="22"/>
        </w:rPr>
        <w:t>保持载荷</w:t>
      </w:r>
      <w:r w:rsidRPr="00177DA9">
        <w:rPr>
          <w:rFonts w:hint="eastAsia"/>
          <w:sz w:val="22"/>
        </w:rPr>
        <w:t>10s</w:t>
      </w:r>
      <w:r w:rsidRPr="00177DA9">
        <w:rPr>
          <w:rFonts w:hint="eastAsia"/>
          <w:sz w:val="22"/>
        </w:rPr>
        <w:t>，</w:t>
      </w:r>
      <w:r w:rsidRPr="00177DA9">
        <w:rPr>
          <w:rFonts w:hint="eastAsia"/>
          <w:sz w:val="22"/>
        </w:rPr>
        <w:t>i</w:t>
      </w:r>
      <w:r w:rsidRPr="00177DA9">
        <w:rPr>
          <w:rFonts w:hint="eastAsia"/>
          <w:sz w:val="22"/>
        </w:rPr>
        <w:t>试验载荷</w:t>
      </w:r>
      <w:r w:rsidRPr="00177DA9">
        <w:rPr>
          <w:rFonts w:hint="eastAsia"/>
          <w:sz w:val="22"/>
        </w:rPr>
        <w:t>150N)</w:t>
      </w:r>
      <w:r w:rsidRPr="00177DA9">
        <w:rPr>
          <w:rFonts w:hint="eastAsia"/>
          <w:sz w:val="22"/>
        </w:rPr>
        <w:t>）、</w:t>
      </w:r>
      <w:proofErr w:type="gramStart"/>
      <w:r w:rsidRPr="00177DA9">
        <w:rPr>
          <w:rFonts w:hint="eastAsia"/>
          <w:sz w:val="22"/>
        </w:rPr>
        <w:t>猛关检测</w:t>
      </w:r>
      <w:proofErr w:type="gramEnd"/>
      <w:r w:rsidRPr="00177DA9">
        <w:rPr>
          <w:rFonts w:hint="eastAsia"/>
          <w:sz w:val="22"/>
        </w:rPr>
        <w:t>要求。</w:t>
      </w:r>
    </w:p>
    <w:p w14:paraId="7433C91F" w14:textId="77777777" w:rsidR="00AA3CA7" w:rsidRPr="00177DA9" w:rsidRDefault="00AA3CA7" w:rsidP="00AA3CA7">
      <w:pPr>
        <w:ind w:firstLineChars="100" w:firstLine="220"/>
        <w:rPr>
          <w:sz w:val="22"/>
        </w:rPr>
      </w:pPr>
      <w:r w:rsidRPr="00177DA9">
        <w:rPr>
          <w:rFonts w:hint="eastAsia"/>
          <w:sz w:val="22"/>
        </w:rPr>
        <w:t>3.</w:t>
      </w:r>
      <w:r w:rsidRPr="00177DA9">
        <w:rPr>
          <w:rFonts w:hint="eastAsia"/>
          <w:sz w:val="22"/>
        </w:rPr>
        <w:tab/>
      </w:r>
      <w:r w:rsidRPr="00177DA9">
        <w:rPr>
          <w:rFonts w:hint="eastAsia"/>
          <w:sz w:val="22"/>
        </w:rPr>
        <w:t>热熔胶；符合</w:t>
      </w:r>
      <w:r w:rsidRPr="00177DA9">
        <w:rPr>
          <w:rFonts w:hint="eastAsia"/>
          <w:sz w:val="22"/>
        </w:rPr>
        <w:t>GB 18583-</w:t>
      </w:r>
      <w:r w:rsidRPr="00177DA9">
        <w:rPr>
          <w:rFonts w:hint="eastAsia"/>
          <w:sz w:val="22"/>
        </w:rPr>
        <w:t>《室内装饰装修材料胶粘剂中有害物质限量》的标准技术要求和</w:t>
      </w:r>
      <w:r w:rsidRPr="00177DA9">
        <w:rPr>
          <w:rFonts w:hint="eastAsia"/>
          <w:sz w:val="22"/>
        </w:rPr>
        <w:t xml:space="preserve">GB 33372-2020 </w:t>
      </w:r>
      <w:r w:rsidRPr="00177DA9">
        <w:rPr>
          <w:rFonts w:hint="eastAsia"/>
          <w:sz w:val="22"/>
        </w:rPr>
        <w:t>胶粘剂挥发性有机化合物限量，总挥发性有机物</w:t>
      </w:r>
      <w:r w:rsidRPr="00177DA9">
        <w:rPr>
          <w:rFonts w:hint="eastAsia"/>
          <w:sz w:val="22"/>
        </w:rPr>
        <w:t xml:space="preserve">/(g/L) </w:t>
      </w:r>
      <w:r w:rsidRPr="00177DA9">
        <w:rPr>
          <w:rFonts w:hint="eastAsia"/>
          <w:sz w:val="22"/>
        </w:rPr>
        <w:t>≤</w:t>
      </w:r>
      <w:r w:rsidRPr="00177DA9">
        <w:rPr>
          <w:rFonts w:hint="eastAsia"/>
          <w:sz w:val="22"/>
        </w:rPr>
        <w:t>100</w:t>
      </w:r>
      <w:r w:rsidRPr="00177DA9">
        <w:rPr>
          <w:rFonts w:hint="eastAsia"/>
          <w:sz w:val="22"/>
        </w:rPr>
        <w:t>，</w:t>
      </w:r>
      <w:r w:rsidRPr="00177DA9">
        <w:rPr>
          <w:rFonts w:hint="eastAsia"/>
          <w:sz w:val="22"/>
        </w:rPr>
        <w:t>VOC</w:t>
      </w:r>
      <w:r w:rsidRPr="00177DA9">
        <w:rPr>
          <w:rFonts w:hint="eastAsia"/>
          <w:sz w:val="22"/>
        </w:rPr>
        <w:t>含量</w:t>
      </w:r>
      <w:r w:rsidRPr="00177DA9">
        <w:rPr>
          <w:rFonts w:hint="eastAsia"/>
          <w:sz w:val="22"/>
        </w:rPr>
        <w:t>/(g/kg)&lt;50</w:t>
      </w:r>
      <w:r w:rsidRPr="00177DA9">
        <w:rPr>
          <w:rFonts w:hint="eastAsia"/>
          <w:sz w:val="22"/>
        </w:rPr>
        <w:t>要求。</w:t>
      </w:r>
    </w:p>
    <w:p w14:paraId="01B7AA18" w14:textId="77777777" w:rsidR="00AA3CA7" w:rsidRPr="00177DA9" w:rsidRDefault="00AA3CA7" w:rsidP="00AA3CA7">
      <w:pPr>
        <w:ind w:firstLineChars="100" w:firstLine="220"/>
        <w:rPr>
          <w:sz w:val="22"/>
        </w:rPr>
      </w:pPr>
      <w:r w:rsidRPr="00177DA9">
        <w:rPr>
          <w:rFonts w:hint="eastAsia"/>
          <w:sz w:val="22"/>
        </w:rPr>
        <w:t>4.</w:t>
      </w:r>
      <w:r w:rsidRPr="00177DA9">
        <w:rPr>
          <w:rFonts w:hint="eastAsia"/>
          <w:sz w:val="22"/>
        </w:rPr>
        <w:tab/>
      </w:r>
      <w:r w:rsidRPr="00177DA9">
        <w:rPr>
          <w:rFonts w:hint="eastAsia"/>
          <w:sz w:val="22"/>
        </w:rPr>
        <w:t>铰链：符合</w:t>
      </w:r>
      <w:r w:rsidRPr="00177DA9">
        <w:rPr>
          <w:rFonts w:hint="eastAsia"/>
          <w:sz w:val="22"/>
        </w:rPr>
        <w:t>QB/T 3826-</w:t>
      </w:r>
      <w:r w:rsidRPr="00177DA9">
        <w:rPr>
          <w:rFonts w:hint="eastAsia"/>
          <w:sz w:val="22"/>
        </w:rPr>
        <w:t>《中性盐雾试验》、</w:t>
      </w:r>
      <w:r w:rsidRPr="00177DA9">
        <w:rPr>
          <w:rFonts w:hint="eastAsia"/>
          <w:sz w:val="22"/>
        </w:rPr>
        <w:t>QB/T 2189-</w:t>
      </w:r>
      <w:r w:rsidRPr="00177DA9">
        <w:rPr>
          <w:rFonts w:hint="eastAsia"/>
          <w:sz w:val="22"/>
        </w:rPr>
        <w:t>《家具五金杯状暗铰链》的标准技术要求、</w:t>
      </w:r>
      <w:r w:rsidRPr="00177DA9">
        <w:rPr>
          <w:rFonts w:hint="eastAsia"/>
          <w:sz w:val="22"/>
        </w:rPr>
        <w:t>QB/T 4767-</w:t>
      </w:r>
      <w:r w:rsidRPr="00177DA9">
        <w:rPr>
          <w:rFonts w:hint="eastAsia"/>
          <w:sz w:val="22"/>
        </w:rPr>
        <w:t>《家具用钢构件》、</w:t>
      </w:r>
      <w:r w:rsidRPr="00177DA9">
        <w:rPr>
          <w:rFonts w:hint="eastAsia"/>
          <w:sz w:val="22"/>
        </w:rPr>
        <w:t>GB/T 6461-</w:t>
      </w:r>
      <w:r w:rsidRPr="00177DA9">
        <w:rPr>
          <w:rFonts w:hint="eastAsia"/>
          <w:sz w:val="22"/>
        </w:rPr>
        <w:t>技术标准规定中性盐雾试验</w:t>
      </w:r>
      <w:r w:rsidRPr="00177DA9">
        <w:rPr>
          <w:rFonts w:hint="eastAsia"/>
          <w:sz w:val="22"/>
        </w:rPr>
        <w:t>(NSS)</w:t>
      </w:r>
      <w:r w:rsidRPr="00177DA9">
        <w:rPr>
          <w:rFonts w:hint="eastAsia"/>
          <w:sz w:val="22"/>
        </w:rPr>
        <w:t>法、外观、过载、功能要求。</w:t>
      </w:r>
    </w:p>
    <w:p w14:paraId="7E0509B2" w14:textId="77777777" w:rsidR="00AA3CA7" w:rsidRPr="00177DA9" w:rsidRDefault="00AA3CA7" w:rsidP="00AA3CA7">
      <w:pPr>
        <w:ind w:firstLineChars="100" w:firstLine="220"/>
        <w:rPr>
          <w:sz w:val="22"/>
        </w:rPr>
      </w:pPr>
      <w:r w:rsidRPr="00177DA9">
        <w:rPr>
          <w:rFonts w:hint="eastAsia"/>
          <w:sz w:val="22"/>
        </w:rPr>
        <w:t>5.</w:t>
      </w:r>
      <w:r w:rsidRPr="00177DA9">
        <w:rPr>
          <w:rFonts w:hint="eastAsia"/>
          <w:sz w:val="22"/>
        </w:rPr>
        <w:tab/>
      </w:r>
      <w:r w:rsidRPr="00177DA9">
        <w:rPr>
          <w:rFonts w:hint="eastAsia"/>
          <w:sz w:val="22"/>
        </w:rPr>
        <w:t>实木多层板：符合</w:t>
      </w:r>
      <w:r w:rsidRPr="00177DA9">
        <w:rPr>
          <w:rFonts w:hint="eastAsia"/>
          <w:sz w:val="22"/>
        </w:rPr>
        <w:t>HJ 571-</w:t>
      </w:r>
      <w:r w:rsidRPr="00177DA9">
        <w:rPr>
          <w:rFonts w:hint="eastAsia"/>
          <w:sz w:val="22"/>
        </w:rPr>
        <w:t>《环境标志产品技术要求</w:t>
      </w:r>
      <w:r w:rsidRPr="00177DA9">
        <w:rPr>
          <w:rFonts w:hint="eastAsia"/>
          <w:sz w:val="22"/>
        </w:rPr>
        <w:t xml:space="preserve"> </w:t>
      </w:r>
      <w:r w:rsidRPr="00177DA9">
        <w:rPr>
          <w:rFonts w:hint="eastAsia"/>
          <w:sz w:val="22"/>
        </w:rPr>
        <w:t>人造板及其制品》、</w:t>
      </w:r>
      <w:r w:rsidRPr="00177DA9">
        <w:rPr>
          <w:rFonts w:hint="eastAsia"/>
          <w:sz w:val="22"/>
        </w:rPr>
        <w:t>GB/T 9846-</w:t>
      </w:r>
      <w:r w:rsidRPr="00177DA9">
        <w:rPr>
          <w:rFonts w:hint="eastAsia"/>
          <w:sz w:val="22"/>
        </w:rPr>
        <w:t>《普通胶合板》的标准技术要求中总挥发性有机化合物</w:t>
      </w:r>
      <w:r w:rsidRPr="00177DA9">
        <w:rPr>
          <w:rFonts w:hint="eastAsia"/>
          <w:sz w:val="22"/>
        </w:rPr>
        <w:t>(TVOC)</w:t>
      </w:r>
      <w:r w:rsidRPr="00177DA9">
        <w:rPr>
          <w:rFonts w:hint="eastAsia"/>
          <w:sz w:val="22"/>
        </w:rPr>
        <w:t>的释放率、外观质量、含</w:t>
      </w:r>
      <w:r w:rsidRPr="00177DA9">
        <w:rPr>
          <w:rFonts w:hint="eastAsia"/>
          <w:sz w:val="22"/>
        </w:rPr>
        <w:lastRenderedPageBreak/>
        <w:t>水</w:t>
      </w:r>
      <w:proofErr w:type="gramStart"/>
      <w:r w:rsidRPr="00177DA9">
        <w:rPr>
          <w:rFonts w:hint="eastAsia"/>
          <w:sz w:val="22"/>
        </w:rPr>
        <w:t>率技术</w:t>
      </w:r>
      <w:proofErr w:type="gramEnd"/>
      <w:r w:rsidRPr="00177DA9">
        <w:rPr>
          <w:rFonts w:hint="eastAsia"/>
          <w:sz w:val="22"/>
        </w:rPr>
        <w:t>要求。</w:t>
      </w:r>
    </w:p>
    <w:p w14:paraId="2251ED9A" w14:textId="77777777" w:rsidR="00AA3CA7" w:rsidRPr="00177DA9" w:rsidRDefault="00AA3CA7" w:rsidP="00AA3CA7">
      <w:pPr>
        <w:ind w:firstLineChars="100" w:firstLine="220"/>
        <w:rPr>
          <w:sz w:val="22"/>
        </w:rPr>
      </w:pPr>
      <w:r w:rsidRPr="00177DA9">
        <w:rPr>
          <w:rFonts w:hint="eastAsia"/>
          <w:sz w:val="22"/>
        </w:rPr>
        <w:t>6.</w:t>
      </w:r>
      <w:r w:rsidRPr="00177DA9">
        <w:rPr>
          <w:rFonts w:hint="eastAsia"/>
          <w:sz w:val="22"/>
        </w:rPr>
        <w:tab/>
      </w:r>
      <w:r w:rsidRPr="00177DA9">
        <w:rPr>
          <w:rFonts w:hint="eastAsia"/>
          <w:sz w:val="22"/>
        </w:rPr>
        <w:t>皮革；符合</w:t>
      </w:r>
      <w:r w:rsidRPr="00177DA9">
        <w:rPr>
          <w:rFonts w:hint="eastAsia"/>
          <w:sz w:val="22"/>
        </w:rPr>
        <w:t>GB/T 16799-</w:t>
      </w:r>
      <w:r w:rsidRPr="00177DA9">
        <w:rPr>
          <w:rFonts w:hint="eastAsia"/>
          <w:sz w:val="22"/>
        </w:rPr>
        <w:t>《家具用皮革》、</w:t>
      </w:r>
      <w:r w:rsidRPr="00177DA9">
        <w:rPr>
          <w:rFonts w:hint="eastAsia"/>
          <w:sz w:val="22"/>
        </w:rPr>
        <w:t>GB/T 35607-</w:t>
      </w:r>
      <w:r w:rsidRPr="00177DA9">
        <w:rPr>
          <w:rFonts w:hint="eastAsia"/>
          <w:sz w:val="22"/>
        </w:rPr>
        <w:t>《绿色产品评价—家具》标准的标准技术要求。符合</w:t>
      </w:r>
      <w:r w:rsidRPr="00177DA9">
        <w:rPr>
          <w:rFonts w:hint="eastAsia"/>
          <w:sz w:val="22"/>
        </w:rPr>
        <w:t xml:space="preserve"> GB/T16799-</w:t>
      </w:r>
      <w:r w:rsidRPr="00177DA9">
        <w:rPr>
          <w:rFonts w:hint="eastAsia"/>
          <w:sz w:val="22"/>
        </w:rPr>
        <w:t>家具用皮革标准规定，气味等级干态≤</w:t>
      </w:r>
      <w:r w:rsidRPr="00177DA9">
        <w:rPr>
          <w:rFonts w:hint="eastAsia"/>
          <w:sz w:val="22"/>
        </w:rPr>
        <w:t>3</w:t>
      </w:r>
      <w:r w:rsidRPr="00177DA9">
        <w:rPr>
          <w:rFonts w:hint="eastAsia"/>
          <w:sz w:val="22"/>
        </w:rPr>
        <w:t>级，湿态≤</w:t>
      </w:r>
      <w:r w:rsidRPr="00177DA9">
        <w:rPr>
          <w:rFonts w:hint="eastAsia"/>
          <w:sz w:val="22"/>
        </w:rPr>
        <w:t>3</w:t>
      </w:r>
      <w:r w:rsidRPr="00177DA9">
        <w:rPr>
          <w:rFonts w:hint="eastAsia"/>
          <w:sz w:val="22"/>
        </w:rPr>
        <w:t>级，游离甲醛</w:t>
      </w:r>
      <w:r w:rsidRPr="00177DA9">
        <w:rPr>
          <w:rFonts w:hint="eastAsia"/>
          <w:sz w:val="22"/>
        </w:rPr>
        <w:t xml:space="preserve"> </w:t>
      </w:r>
      <w:r w:rsidRPr="00177DA9">
        <w:rPr>
          <w:rFonts w:hint="eastAsia"/>
          <w:sz w:val="22"/>
        </w:rPr>
        <w:t>≤</w:t>
      </w:r>
      <w:r w:rsidRPr="00177DA9">
        <w:rPr>
          <w:rFonts w:hint="eastAsia"/>
          <w:sz w:val="22"/>
        </w:rPr>
        <w:t>75mg/kg</w:t>
      </w:r>
      <w:r w:rsidRPr="00177DA9">
        <w:rPr>
          <w:rFonts w:hint="eastAsia"/>
          <w:sz w:val="22"/>
        </w:rPr>
        <w:t>。</w:t>
      </w:r>
    </w:p>
    <w:p w14:paraId="3C14E1C5" w14:textId="77777777" w:rsidR="00AA3CA7" w:rsidRPr="00177DA9" w:rsidRDefault="00AA3CA7" w:rsidP="00AA3CA7">
      <w:pPr>
        <w:ind w:firstLineChars="100" w:firstLine="220"/>
        <w:rPr>
          <w:sz w:val="22"/>
        </w:rPr>
      </w:pPr>
      <w:r w:rsidRPr="00177DA9">
        <w:rPr>
          <w:rFonts w:hint="eastAsia"/>
          <w:sz w:val="22"/>
        </w:rPr>
        <w:t>7.</w:t>
      </w:r>
      <w:r w:rsidRPr="00177DA9">
        <w:rPr>
          <w:rFonts w:hint="eastAsia"/>
          <w:sz w:val="22"/>
        </w:rPr>
        <w:tab/>
      </w:r>
      <w:r w:rsidRPr="00177DA9">
        <w:rPr>
          <w:rFonts w:hint="eastAsia"/>
          <w:sz w:val="22"/>
        </w:rPr>
        <w:t>面料：</w:t>
      </w:r>
      <w:r w:rsidRPr="00177DA9">
        <w:rPr>
          <w:rFonts w:hint="eastAsia"/>
          <w:sz w:val="22"/>
        </w:rPr>
        <w:t xml:space="preserve">QB/T 1952.1- </w:t>
      </w:r>
      <w:r w:rsidRPr="00177DA9">
        <w:rPr>
          <w:rFonts w:hint="eastAsia"/>
          <w:sz w:val="22"/>
        </w:rPr>
        <w:t>软体家具</w:t>
      </w:r>
      <w:r w:rsidRPr="00177DA9">
        <w:rPr>
          <w:rFonts w:hint="eastAsia"/>
          <w:sz w:val="22"/>
        </w:rPr>
        <w:t xml:space="preserve"> </w:t>
      </w:r>
      <w:r w:rsidRPr="00177DA9">
        <w:rPr>
          <w:rFonts w:hint="eastAsia"/>
          <w:sz w:val="22"/>
        </w:rPr>
        <w:t>沙发，</w:t>
      </w:r>
      <w:r w:rsidRPr="00177DA9">
        <w:rPr>
          <w:rFonts w:hint="eastAsia"/>
          <w:sz w:val="22"/>
        </w:rPr>
        <w:t>GB 18401-</w:t>
      </w:r>
      <w:r w:rsidRPr="00177DA9">
        <w:rPr>
          <w:rFonts w:hint="eastAsia"/>
          <w:sz w:val="22"/>
        </w:rPr>
        <w:t>国家纺织产品基本安全技术规范的标准</w:t>
      </w:r>
      <w:proofErr w:type="gramStart"/>
      <w:r w:rsidRPr="00177DA9">
        <w:rPr>
          <w:rFonts w:hint="eastAsia"/>
          <w:sz w:val="22"/>
        </w:rPr>
        <w:t>技术中覆面</w:t>
      </w:r>
      <w:proofErr w:type="gramEnd"/>
      <w:r w:rsidRPr="00177DA9">
        <w:rPr>
          <w:rFonts w:hint="eastAsia"/>
          <w:sz w:val="22"/>
        </w:rPr>
        <w:t>材料理化性能：纺织面料</w:t>
      </w:r>
      <w:r w:rsidRPr="00177DA9">
        <w:rPr>
          <w:rFonts w:hint="eastAsia"/>
          <w:sz w:val="22"/>
        </w:rPr>
        <w:t>-</w:t>
      </w:r>
      <w:r w:rsidRPr="00177DA9">
        <w:rPr>
          <w:rFonts w:hint="eastAsia"/>
          <w:sz w:val="22"/>
        </w:rPr>
        <w:t>起毛起球≥</w:t>
      </w:r>
      <w:r w:rsidRPr="00177DA9">
        <w:rPr>
          <w:rFonts w:hint="eastAsia"/>
          <w:sz w:val="22"/>
        </w:rPr>
        <w:t>3</w:t>
      </w:r>
      <w:r w:rsidRPr="00177DA9">
        <w:rPr>
          <w:rFonts w:hint="eastAsia"/>
          <w:sz w:val="22"/>
        </w:rPr>
        <w:t>级，纺织面料</w:t>
      </w:r>
      <w:r w:rsidRPr="00177DA9">
        <w:rPr>
          <w:rFonts w:hint="eastAsia"/>
          <w:sz w:val="22"/>
        </w:rPr>
        <w:t>-</w:t>
      </w:r>
      <w:r w:rsidRPr="00177DA9">
        <w:rPr>
          <w:rFonts w:hint="eastAsia"/>
          <w:sz w:val="22"/>
        </w:rPr>
        <w:t>耐磨性</w:t>
      </w:r>
      <w:r w:rsidRPr="00177DA9">
        <w:rPr>
          <w:rFonts w:hint="eastAsia"/>
          <w:sz w:val="22"/>
        </w:rPr>
        <w:t>A</w:t>
      </w:r>
      <w:r w:rsidRPr="00177DA9">
        <w:rPr>
          <w:rFonts w:hint="eastAsia"/>
          <w:sz w:val="22"/>
        </w:rPr>
        <w:t>级，安全性能：阻燃性</w:t>
      </w:r>
      <w:r w:rsidRPr="00177DA9">
        <w:rPr>
          <w:rFonts w:hint="eastAsia"/>
          <w:sz w:val="22"/>
        </w:rPr>
        <w:t>-</w:t>
      </w:r>
      <w:r w:rsidRPr="00177DA9">
        <w:rPr>
          <w:rFonts w:hint="eastAsia"/>
          <w:sz w:val="22"/>
        </w:rPr>
        <w:t>公共场所用产品；甲醛含量</w:t>
      </w:r>
      <w:r w:rsidRPr="00177DA9">
        <w:rPr>
          <w:rFonts w:hint="eastAsia"/>
          <w:sz w:val="22"/>
        </w:rPr>
        <w:t>C</w:t>
      </w:r>
      <w:r w:rsidRPr="00177DA9">
        <w:rPr>
          <w:rFonts w:hint="eastAsia"/>
          <w:sz w:val="22"/>
        </w:rPr>
        <w:t>类</w:t>
      </w:r>
    </w:p>
    <w:p w14:paraId="08261E95" w14:textId="77777777" w:rsidR="00AA3CA7" w:rsidRPr="00177DA9" w:rsidRDefault="00AA3CA7" w:rsidP="00AA3CA7">
      <w:pPr>
        <w:ind w:firstLineChars="100" w:firstLine="220"/>
        <w:rPr>
          <w:sz w:val="22"/>
        </w:rPr>
      </w:pPr>
      <w:r w:rsidRPr="00177DA9">
        <w:rPr>
          <w:rFonts w:hint="eastAsia"/>
          <w:sz w:val="22"/>
        </w:rPr>
        <w:t>8.</w:t>
      </w:r>
      <w:r w:rsidRPr="00177DA9">
        <w:rPr>
          <w:rFonts w:hint="eastAsia"/>
          <w:sz w:val="22"/>
        </w:rPr>
        <w:tab/>
      </w:r>
      <w:r w:rsidRPr="00177DA9">
        <w:rPr>
          <w:rFonts w:hint="eastAsia"/>
          <w:sz w:val="22"/>
        </w:rPr>
        <w:t>锁具：符合</w:t>
      </w:r>
      <w:r w:rsidRPr="00177DA9">
        <w:rPr>
          <w:rFonts w:hint="eastAsia"/>
          <w:sz w:val="22"/>
        </w:rPr>
        <w:t xml:space="preserve">QB/T 3832- </w:t>
      </w:r>
      <w:r w:rsidRPr="00177DA9">
        <w:rPr>
          <w:rFonts w:hint="eastAsia"/>
          <w:sz w:val="22"/>
        </w:rPr>
        <w:t>《轻工产品金属镀层腐蚀试验结果的评价》、</w:t>
      </w:r>
      <w:r w:rsidRPr="00177DA9">
        <w:rPr>
          <w:rFonts w:hint="eastAsia"/>
          <w:sz w:val="22"/>
        </w:rPr>
        <w:t xml:space="preserve">GB/T 10125- </w:t>
      </w:r>
      <w:r w:rsidRPr="00177DA9">
        <w:rPr>
          <w:rFonts w:hint="eastAsia"/>
          <w:sz w:val="22"/>
        </w:rPr>
        <w:t>《人造气氛腐蚀试验</w:t>
      </w:r>
      <w:r w:rsidRPr="00177DA9">
        <w:rPr>
          <w:rFonts w:hint="eastAsia"/>
          <w:sz w:val="22"/>
        </w:rPr>
        <w:t xml:space="preserve"> </w:t>
      </w:r>
      <w:r w:rsidRPr="00177DA9">
        <w:rPr>
          <w:rFonts w:hint="eastAsia"/>
          <w:sz w:val="22"/>
        </w:rPr>
        <w:t>盐雾试验》的标准技术中的铜加速乙酸盐雾（</w:t>
      </w:r>
      <w:r w:rsidRPr="00177DA9">
        <w:rPr>
          <w:rFonts w:hint="eastAsia"/>
          <w:sz w:val="22"/>
        </w:rPr>
        <w:t>CASS</w:t>
      </w:r>
      <w:r w:rsidRPr="00177DA9">
        <w:rPr>
          <w:rFonts w:hint="eastAsia"/>
          <w:sz w:val="22"/>
        </w:rPr>
        <w:t>试验）和</w:t>
      </w:r>
      <w:r w:rsidRPr="00177DA9">
        <w:rPr>
          <w:rFonts w:hint="eastAsia"/>
          <w:sz w:val="22"/>
        </w:rPr>
        <w:t>QB/T1621-</w:t>
      </w:r>
      <w:r w:rsidRPr="00177DA9">
        <w:rPr>
          <w:rFonts w:hint="eastAsia"/>
          <w:sz w:val="22"/>
        </w:rPr>
        <w:t>中的外观要求。</w:t>
      </w:r>
    </w:p>
    <w:p w14:paraId="396FEFB4" w14:textId="77777777" w:rsidR="00AA3CA7" w:rsidRPr="00177DA9" w:rsidRDefault="00AA3CA7" w:rsidP="00AA3CA7">
      <w:pPr>
        <w:ind w:firstLineChars="100" w:firstLine="220"/>
        <w:rPr>
          <w:sz w:val="22"/>
        </w:rPr>
      </w:pPr>
      <w:r w:rsidRPr="00177DA9">
        <w:rPr>
          <w:rFonts w:hint="eastAsia"/>
          <w:sz w:val="22"/>
        </w:rPr>
        <w:t>9.</w:t>
      </w:r>
      <w:r w:rsidRPr="00177DA9">
        <w:rPr>
          <w:rFonts w:hint="eastAsia"/>
          <w:sz w:val="22"/>
        </w:rPr>
        <w:t>拉手：符合</w:t>
      </w:r>
      <w:r w:rsidRPr="00177DA9">
        <w:rPr>
          <w:rFonts w:hint="eastAsia"/>
          <w:sz w:val="22"/>
        </w:rPr>
        <w:t xml:space="preserve">GB/T 3324- </w:t>
      </w:r>
      <w:r w:rsidRPr="00177DA9">
        <w:rPr>
          <w:rFonts w:hint="eastAsia"/>
          <w:sz w:val="22"/>
        </w:rPr>
        <w:t>《木家具通用技术条件》的标准中金属拉手耐腐蚀性的技术要求：经盐雾试验</w:t>
      </w:r>
      <w:r w:rsidRPr="00177DA9">
        <w:rPr>
          <w:rFonts w:hint="eastAsia"/>
          <w:sz w:val="22"/>
        </w:rPr>
        <w:t>18h</w:t>
      </w:r>
      <w:r w:rsidRPr="00177DA9">
        <w:rPr>
          <w:rFonts w:hint="eastAsia"/>
          <w:sz w:val="22"/>
        </w:rPr>
        <w:t>，直径</w:t>
      </w:r>
      <w:r w:rsidRPr="00177DA9">
        <w:rPr>
          <w:rFonts w:hint="eastAsia"/>
          <w:sz w:val="22"/>
        </w:rPr>
        <w:t>1.5mm</w:t>
      </w:r>
      <w:r w:rsidRPr="00177DA9">
        <w:rPr>
          <w:rFonts w:hint="eastAsia"/>
          <w:sz w:val="22"/>
        </w:rPr>
        <w:t>以下锈点≤</w:t>
      </w:r>
      <w:r w:rsidRPr="00177DA9">
        <w:rPr>
          <w:rFonts w:hint="eastAsia"/>
          <w:sz w:val="22"/>
        </w:rPr>
        <w:t>20</w:t>
      </w:r>
      <w:r w:rsidRPr="00177DA9">
        <w:rPr>
          <w:rFonts w:hint="eastAsia"/>
          <w:sz w:val="22"/>
        </w:rPr>
        <w:t>点</w:t>
      </w:r>
      <w:r w:rsidRPr="00177DA9">
        <w:rPr>
          <w:rFonts w:hint="eastAsia"/>
          <w:sz w:val="22"/>
        </w:rPr>
        <w:t>/dm,</w:t>
      </w:r>
      <w:r w:rsidRPr="00177DA9">
        <w:rPr>
          <w:rFonts w:hint="eastAsia"/>
          <w:sz w:val="22"/>
        </w:rPr>
        <w:t>其中直径</w:t>
      </w:r>
      <w:r w:rsidRPr="00177DA9">
        <w:rPr>
          <w:rFonts w:hint="eastAsia"/>
          <w:sz w:val="22"/>
        </w:rPr>
        <w:t>1.0mm</w:t>
      </w:r>
      <w:r w:rsidRPr="00177DA9">
        <w:rPr>
          <w:rFonts w:hint="eastAsia"/>
          <w:sz w:val="22"/>
        </w:rPr>
        <w:t>以上锈点不超过</w:t>
      </w:r>
      <w:r w:rsidRPr="00177DA9">
        <w:rPr>
          <w:rFonts w:hint="eastAsia"/>
          <w:sz w:val="22"/>
        </w:rPr>
        <w:t>5</w:t>
      </w:r>
      <w:r w:rsidRPr="00177DA9">
        <w:rPr>
          <w:rFonts w:hint="eastAsia"/>
          <w:sz w:val="22"/>
        </w:rPr>
        <w:t>点</w:t>
      </w:r>
      <w:r w:rsidRPr="00177DA9">
        <w:rPr>
          <w:rFonts w:hint="eastAsia"/>
          <w:sz w:val="22"/>
        </w:rPr>
        <w:t>(</w:t>
      </w:r>
      <w:r w:rsidRPr="00177DA9">
        <w:rPr>
          <w:rFonts w:hint="eastAsia"/>
          <w:sz w:val="22"/>
        </w:rPr>
        <w:t>离边缘</w:t>
      </w:r>
      <w:r w:rsidRPr="00177DA9">
        <w:rPr>
          <w:rFonts w:hint="eastAsia"/>
          <w:sz w:val="22"/>
        </w:rPr>
        <w:t>2mm</w:t>
      </w:r>
      <w:r w:rsidRPr="00177DA9">
        <w:rPr>
          <w:rFonts w:hint="eastAsia"/>
          <w:sz w:val="22"/>
        </w:rPr>
        <w:t>以内的不计。</w:t>
      </w:r>
    </w:p>
    <w:p w14:paraId="164BA15D" w14:textId="77777777" w:rsidR="00AA3CA7" w:rsidRPr="00177DA9" w:rsidRDefault="00AA3CA7" w:rsidP="00AA3CA7">
      <w:pPr>
        <w:ind w:firstLineChars="100" w:firstLine="220"/>
        <w:rPr>
          <w:sz w:val="22"/>
        </w:rPr>
      </w:pPr>
      <w:r w:rsidRPr="00177DA9">
        <w:rPr>
          <w:rFonts w:hint="eastAsia"/>
          <w:sz w:val="22"/>
        </w:rPr>
        <w:t>10.</w:t>
      </w:r>
      <w:r w:rsidRPr="00177DA9">
        <w:rPr>
          <w:rFonts w:hint="eastAsia"/>
          <w:sz w:val="22"/>
        </w:rPr>
        <w:t>电解钢板：符合</w:t>
      </w:r>
      <w:r w:rsidRPr="00177DA9">
        <w:rPr>
          <w:rFonts w:hint="eastAsia"/>
          <w:sz w:val="22"/>
        </w:rPr>
        <w:t>GB/T 3325-</w:t>
      </w:r>
      <w:r w:rsidRPr="00177DA9">
        <w:rPr>
          <w:rFonts w:hint="eastAsia"/>
          <w:sz w:val="22"/>
        </w:rPr>
        <w:t>《金属家具通用技术条件》、</w:t>
      </w:r>
      <w:r w:rsidRPr="00177DA9">
        <w:rPr>
          <w:rFonts w:hint="eastAsia"/>
          <w:sz w:val="22"/>
        </w:rPr>
        <w:t xml:space="preserve">GB/T 10125- </w:t>
      </w:r>
      <w:r w:rsidRPr="00177DA9">
        <w:rPr>
          <w:rFonts w:hint="eastAsia"/>
          <w:sz w:val="22"/>
        </w:rPr>
        <w:t>《人造气氛腐蚀试验</w:t>
      </w:r>
      <w:r w:rsidRPr="00177DA9">
        <w:rPr>
          <w:rFonts w:hint="eastAsia"/>
          <w:sz w:val="22"/>
        </w:rPr>
        <w:t xml:space="preserve"> </w:t>
      </w:r>
      <w:r w:rsidRPr="00177DA9">
        <w:rPr>
          <w:rFonts w:hint="eastAsia"/>
          <w:sz w:val="22"/>
        </w:rPr>
        <w:t>盐雾试验》的标准技术要求及符合</w:t>
      </w:r>
      <w:r w:rsidRPr="00177DA9">
        <w:rPr>
          <w:rFonts w:hint="eastAsia"/>
          <w:sz w:val="22"/>
        </w:rPr>
        <w:t>GB/T3325-</w:t>
      </w:r>
      <w:r w:rsidRPr="00177DA9">
        <w:rPr>
          <w:rFonts w:hint="eastAsia"/>
          <w:sz w:val="22"/>
        </w:rPr>
        <w:t>、</w:t>
      </w:r>
      <w:r w:rsidRPr="00177DA9">
        <w:rPr>
          <w:rFonts w:hint="eastAsia"/>
          <w:sz w:val="22"/>
        </w:rPr>
        <w:t xml:space="preserve"> GB/T10125-</w:t>
      </w:r>
      <w:r w:rsidRPr="00177DA9">
        <w:rPr>
          <w:rFonts w:hint="eastAsia"/>
          <w:sz w:val="22"/>
        </w:rPr>
        <w:t>标准规定铜加速乙酸盐雾试验</w:t>
      </w:r>
      <w:r w:rsidRPr="00177DA9">
        <w:rPr>
          <w:rFonts w:hint="eastAsia"/>
          <w:sz w:val="22"/>
        </w:rPr>
        <w:t>(CASS</w:t>
      </w:r>
      <w:r w:rsidRPr="00177DA9">
        <w:rPr>
          <w:rFonts w:hint="eastAsia"/>
          <w:sz w:val="22"/>
        </w:rPr>
        <w:t>试验</w:t>
      </w:r>
      <w:r w:rsidRPr="00177DA9">
        <w:rPr>
          <w:rFonts w:hint="eastAsia"/>
          <w:sz w:val="22"/>
        </w:rPr>
        <w:t>)</w:t>
      </w:r>
      <w:r w:rsidRPr="00177DA9">
        <w:rPr>
          <w:rFonts w:hint="eastAsia"/>
          <w:sz w:val="22"/>
        </w:rPr>
        <w:t>、表面理化性能、外观、理化性能要求。</w:t>
      </w:r>
    </w:p>
    <w:p w14:paraId="6E7A1F82" w14:textId="77777777" w:rsidR="00AA3CA7" w:rsidRPr="00177DA9" w:rsidRDefault="00AA3CA7" w:rsidP="00AA3CA7">
      <w:pPr>
        <w:rPr>
          <w:sz w:val="22"/>
        </w:rPr>
      </w:pPr>
      <w:r w:rsidRPr="00177DA9">
        <w:rPr>
          <w:rFonts w:hint="eastAsia"/>
          <w:sz w:val="22"/>
        </w:rPr>
        <w:t>（</w:t>
      </w:r>
      <w:r w:rsidRPr="00177DA9">
        <w:rPr>
          <w:rFonts w:hint="eastAsia"/>
          <w:sz w:val="22"/>
        </w:rPr>
        <w:t>2</w:t>
      </w:r>
      <w:r w:rsidRPr="00177DA9">
        <w:rPr>
          <w:rFonts w:hint="eastAsia"/>
          <w:sz w:val="22"/>
        </w:rPr>
        <w:t>）检测机构要求：含有</w:t>
      </w:r>
      <w:r w:rsidRPr="00177DA9">
        <w:rPr>
          <w:rFonts w:hint="eastAsia"/>
          <w:sz w:val="22"/>
        </w:rPr>
        <w:t>CMA</w:t>
      </w:r>
      <w:r w:rsidRPr="00177DA9">
        <w:rPr>
          <w:rFonts w:hint="eastAsia"/>
          <w:sz w:val="22"/>
        </w:rPr>
        <w:t>认证；检测报告上的委托单位（受检单位）名称应与投标人、投标产品生产厂家或原材料的生产厂家一致；报告有效期不早于</w:t>
      </w:r>
      <w:r w:rsidRPr="00177DA9">
        <w:rPr>
          <w:rFonts w:hint="eastAsia"/>
          <w:sz w:val="22"/>
        </w:rPr>
        <w:t>2023</w:t>
      </w:r>
      <w:r w:rsidRPr="00177DA9">
        <w:rPr>
          <w:rFonts w:hint="eastAsia"/>
          <w:sz w:val="22"/>
        </w:rPr>
        <w:t>年</w:t>
      </w:r>
      <w:r w:rsidRPr="00177DA9">
        <w:rPr>
          <w:rFonts w:hint="eastAsia"/>
          <w:sz w:val="22"/>
        </w:rPr>
        <w:t>1</w:t>
      </w:r>
      <w:r w:rsidRPr="00177DA9">
        <w:rPr>
          <w:rFonts w:hint="eastAsia"/>
          <w:sz w:val="22"/>
        </w:rPr>
        <w:t>月</w:t>
      </w:r>
      <w:r w:rsidRPr="00177DA9">
        <w:rPr>
          <w:rFonts w:hint="eastAsia"/>
          <w:sz w:val="22"/>
        </w:rPr>
        <w:t>1</w:t>
      </w:r>
      <w:r w:rsidRPr="00177DA9">
        <w:rPr>
          <w:rFonts w:hint="eastAsia"/>
          <w:sz w:val="22"/>
        </w:rPr>
        <w:t>日。</w:t>
      </w:r>
    </w:p>
    <w:p w14:paraId="5E17BD4E" w14:textId="77777777" w:rsidR="00AA3CA7" w:rsidRPr="00177DA9" w:rsidRDefault="00AA3CA7" w:rsidP="00AA3CA7">
      <w:pPr>
        <w:adjustRightInd w:val="0"/>
        <w:snapToGrid w:val="0"/>
        <w:ind w:firstLineChars="200" w:firstLine="440"/>
        <w:rPr>
          <w:sz w:val="22"/>
        </w:rPr>
      </w:pPr>
      <w:r w:rsidRPr="00177DA9">
        <w:rPr>
          <w:sz w:val="22"/>
        </w:rPr>
        <w:t xml:space="preserve">9.4.3 </w:t>
      </w:r>
      <w:r w:rsidRPr="00177DA9">
        <w:rPr>
          <w:sz w:val="22"/>
        </w:rPr>
        <w:t>关于封样</w:t>
      </w:r>
    </w:p>
    <w:p w14:paraId="4FC63592" w14:textId="77777777" w:rsidR="00AA3CA7" w:rsidRPr="00177DA9" w:rsidRDefault="00AA3CA7" w:rsidP="00AA3CA7">
      <w:pPr>
        <w:snapToGrid w:val="0"/>
        <w:ind w:firstLineChars="200" w:firstLine="440"/>
        <w:jc w:val="left"/>
        <w:rPr>
          <w:sz w:val="22"/>
        </w:rPr>
      </w:pPr>
      <w:r w:rsidRPr="00177DA9">
        <w:rPr>
          <w:rFonts w:hint="eastAsia"/>
          <w:sz w:val="22"/>
        </w:rPr>
        <w:t>（</w:t>
      </w:r>
      <w:r w:rsidRPr="00177DA9">
        <w:rPr>
          <w:rFonts w:hint="eastAsia"/>
          <w:sz w:val="22"/>
        </w:rPr>
        <w:t>1</w:t>
      </w:r>
      <w:r w:rsidRPr="00177DA9">
        <w:rPr>
          <w:rFonts w:hint="eastAsia"/>
          <w:sz w:val="22"/>
        </w:rPr>
        <w:t>）投标人应按照招标文件规定样品标准、时间、地点递交样品，并对样品进行封样，确保样品的保密性若因投标人</w:t>
      </w:r>
      <w:proofErr w:type="gramStart"/>
      <w:r w:rsidRPr="00177DA9">
        <w:rPr>
          <w:rFonts w:hint="eastAsia"/>
          <w:sz w:val="22"/>
        </w:rPr>
        <w:t>封样不规范</w:t>
      </w:r>
      <w:proofErr w:type="gramEnd"/>
      <w:r w:rsidRPr="00177DA9">
        <w:rPr>
          <w:rFonts w:hint="eastAsia"/>
          <w:sz w:val="22"/>
        </w:rPr>
        <w:t>造成商业机密泄露，一切后果由投标人承担。样品上标识投标单位名称。</w:t>
      </w:r>
    </w:p>
    <w:p w14:paraId="020212E3" w14:textId="77777777" w:rsidR="00AA3CA7" w:rsidRPr="00177DA9" w:rsidRDefault="00AA3CA7" w:rsidP="00AA3CA7">
      <w:pPr>
        <w:snapToGrid w:val="0"/>
        <w:ind w:firstLineChars="200" w:firstLine="440"/>
        <w:jc w:val="left"/>
        <w:rPr>
          <w:sz w:val="22"/>
        </w:rPr>
      </w:pPr>
      <w:r w:rsidRPr="00177DA9">
        <w:rPr>
          <w:rFonts w:hint="eastAsia"/>
          <w:sz w:val="22"/>
        </w:rPr>
        <w:t>（</w:t>
      </w:r>
      <w:r w:rsidRPr="00177DA9">
        <w:rPr>
          <w:rFonts w:hint="eastAsia"/>
          <w:sz w:val="22"/>
        </w:rPr>
        <w:t>2</w:t>
      </w:r>
      <w:r w:rsidRPr="00177DA9">
        <w:rPr>
          <w:rFonts w:hint="eastAsia"/>
          <w:sz w:val="22"/>
        </w:rPr>
        <w:t>）送样前请提前与采购人沟通确认具体送样时间，错时送样。采购人提前准备好放置、储存样品的场地。接收样品时采购人会做好样品送达记录，样品的接收登记、评审、评审后的封样全程录音录像（</w:t>
      </w:r>
      <w:r w:rsidRPr="00177DA9">
        <w:rPr>
          <w:rFonts w:hint="eastAsia"/>
          <w:sz w:val="22"/>
        </w:rPr>
        <w:t xml:space="preserve">7 </w:t>
      </w:r>
      <w:r w:rsidRPr="00177DA9">
        <w:rPr>
          <w:rFonts w:hint="eastAsia"/>
          <w:sz w:val="22"/>
        </w:rPr>
        <w:t>天×</w:t>
      </w:r>
      <w:r w:rsidRPr="00177DA9">
        <w:rPr>
          <w:rFonts w:hint="eastAsia"/>
          <w:sz w:val="22"/>
        </w:rPr>
        <w:t xml:space="preserve">24 </w:t>
      </w:r>
      <w:r w:rsidRPr="00177DA9">
        <w:rPr>
          <w:rFonts w:hint="eastAsia"/>
          <w:sz w:val="22"/>
        </w:rPr>
        <w:t>小时）直至取样结束。录像资料将作为采购档案进行保存。</w:t>
      </w:r>
    </w:p>
    <w:p w14:paraId="249B30B6" w14:textId="77777777" w:rsidR="00AA3CA7" w:rsidRPr="00177DA9" w:rsidRDefault="00AA3CA7" w:rsidP="00AA3CA7">
      <w:pPr>
        <w:snapToGrid w:val="0"/>
        <w:ind w:firstLineChars="200" w:firstLine="440"/>
        <w:jc w:val="left"/>
        <w:rPr>
          <w:sz w:val="22"/>
        </w:rPr>
      </w:pPr>
      <w:r w:rsidRPr="00177DA9">
        <w:rPr>
          <w:rFonts w:hint="eastAsia"/>
          <w:sz w:val="22"/>
        </w:rPr>
        <w:t>（</w:t>
      </w:r>
      <w:r w:rsidRPr="00177DA9">
        <w:rPr>
          <w:rFonts w:hint="eastAsia"/>
          <w:sz w:val="22"/>
        </w:rPr>
        <w:t>3</w:t>
      </w:r>
      <w:r w:rsidRPr="00177DA9">
        <w:rPr>
          <w:rFonts w:hint="eastAsia"/>
          <w:sz w:val="22"/>
        </w:rPr>
        <w:t>）对于未中标人提供的样品，请各投标人接到取样通知后及时取回；对于中标人提供的样品，将由采购人按照招标文件的规定进行保管、封存，并作为履约验收的参考。</w:t>
      </w:r>
    </w:p>
    <w:p w14:paraId="70A869F8" w14:textId="77777777" w:rsidR="00AA3CA7" w:rsidRPr="00177DA9" w:rsidRDefault="00AA3CA7" w:rsidP="00AA3CA7">
      <w:pPr>
        <w:snapToGrid w:val="0"/>
        <w:ind w:firstLineChars="200" w:firstLine="440"/>
        <w:rPr>
          <w:sz w:val="22"/>
        </w:rPr>
      </w:pPr>
      <w:r w:rsidRPr="00177DA9">
        <w:rPr>
          <w:sz w:val="22"/>
        </w:rPr>
        <w:t xml:space="preserve">9.5 </w:t>
      </w:r>
      <w:r w:rsidRPr="00177DA9">
        <w:rPr>
          <w:sz w:val="22"/>
        </w:rPr>
        <w:t>供货期要求</w:t>
      </w:r>
    </w:p>
    <w:p w14:paraId="07F63440" w14:textId="77777777" w:rsidR="00AA3CA7" w:rsidRPr="00177DA9" w:rsidRDefault="00AA3CA7" w:rsidP="00AA3CA7">
      <w:pPr>
        <w:adjustRightInd w:val="0"/>
        <w:snapToGrid w:val="0"/>
        <w:ind w:firstLineChars="200" w:firstLine="440"/>
        <w:rPr>
          <w:sz w:val="22"/>
        </w:rPr>
      </w:pPr>
      <w:r w:rsidRPr="00177DA9">
        <w:rPr>
          <w:sz w:val="22"/>
        </w:rPr>
        <w:t xml:space="preserve">9.5.1 </w:t>
      </w:r>
      <w:r w:rsidRPr="00177DA9">
        <w:rPr>
          <w:sz w:val="22"/>
        </w:rPr>
        <w:t>本项目供货</w:t>
      </w:r>
      <w:proofErr w:type="gramStart"/>
      <w:r w:rsidRPr="00177DA9">
        <w:rPr>
          <w:sz w:val="22"/>
        </w:rPr>
        <w:t>期包括</w:t>
      </w:r>
      <w:proofErr w:type="gramEnd"/>
      <w:r w:rsidRPr="00177DA9">
        <w:rPr>
          <w:sz w:val="22"/>
        </w:rPr>
        <w:t>设备供货、就位、安装调试直至交付使用的全部时间。</w:t>
      </w:r>
    </w:p>
    <w:p w14:paraId="0B3F371F" w14:textId="77777777" w:rsidR="00AA3CA7" w:rsidRPr="00177DA9" w:rsidRDefault="00AA3CA7" w:rsidP="00AA3CA7">
      <w:pPr>
        <w:adjustRightInd w:val="0"/>
        <w:snapToGrid w:val="0"/>
        <w:ind w:firstLineChars="200" w:firstLine="440"/>
        <w:rPr>
          <w:sz w:val="22"/>
        </w:rPr>
      </w:pPr>
      <w:r w:rsidRPr="00177DA9">
        <w:rPr>
          <w:sz w:val="22"/>
        </w:rPr>
        <w:t xml:space="preserve">9.5.2 </w:t>
      </w:r>
      <w:r w:rsidRPr="00177DA9">
        <w:rPr>
          <w:sz w:val="22"/>
        </w:rPr>
        <w:t>本项目的安装调试及试用期间的管理将纳入采购人的管理范围，在此过程中，中标人须服从采购人的时间和管理协调。</w:t>
      </w:r>
    </w:p>
    <w:p w14:paraId="133258C3" w14:textId="77777777" w:rsidR="00AA3CA7" w:rsidRPr="00177DA9" w:rsidRDefault="00AA3CA7" w:rsidP="00AA3CA7">
      <w:pPr>
        <w:snapToGrid w:val="0"/>
        <w:ind w:firstLineChars="200" w:firstLine="440"/>
        <w:rPr>
          <w:sz w:val="22"/>
        </w:rPr>
      </w:pPr>
      <w:r w:rsidRPr="00177DA9">
        <w:rPr>
          <w:sz w:val="22"/>
        </w:rPr>
        <w:t xml:space="preserve">9.6 </w:t>
      </w:r>
      <w:r w:rsidRPr="00177DA9">
        <w:rPr>
          <w:sz w:val="22"/>
        </w:rPr>
        <w:t>质量标准与验收要求</w:t>
      </w:r>
    </w:p>
    <w:p w14:paraId="0D83E2AC" w14:textId="77777777" w:rsidR="00AA3CA7" w:rsidRPr="00177DA9" w:rsidRDefault="00AA3CA7" w:rsidP="00AA3CA7">
      <w:pPr>
        <w:adjustRightInd w:val="0"/>
        <w:snapToGrid w:val="0"/>
        <w:ind w:firstLineChars="200" w:firstLine="440"/>
        <w:rPr>
          <w:sz w:val="22"/>
        </w:rPr>
      </w:pPr>
      <w:r w:rsidRPr="00177DA9">
        <w:rPr>
          <w:sz w:val="22"/>
        </w:rPr>
        <w:t>9.6.1</w:t>
      </w:r>
      <w:r w:rsidRPr="00177DA9">
        <w:rPr>
          <w:sz w:val="22"/>
        </w:rPr>
        <w:t>投标人提供的产品和相关服务应符合国家或行业管理部门颁发的各项质量和安全标准、规范和验收要求，标准和规范等不一致的，从高从严执行。</w:t>
      </w:r>
    </w:p>
    <w:p w14:paraId="179B8BF2" w14:textId="77777777" w:rsidR="00AA3CA7" w:rsidRPr="00177DA9" w:rsidRDefault="00AA3CA7" w:rsidP="00AA3CA7">
      <w:pPr>
        <w:adjustRightInd w:val="0"/>
        <w:snapToGrid w:val="0"/>
        <w:ind w:firstLineChars="200" w:firstLine="440"/>
        <w:rPr>
          <w:sz w:val="22"/>
        </w:rPr>
      </w:pPr>
      <w:r w:rsidRPr="00177DA9">
        <w:rPr>
          <w:sz w:val="22"/>
        </w:rPr>
        <w:lastRenderedPageBreak/>
        <w:t xml:space="preserve">9.6.2 </w:t>
      </w:r>
      <w:r w:rsidRPr="00177DA9">
        <w:rPr>
          <w:sz w:val="22"/>
        </w:rPr>
        <w:t>本项目验收将由采购人组织进行或委托第三方进行，质量标准和验收要求为按照上文中</w:t>
      </w:r>
      <w:r w:rsidRPr="00177DA9">
        <w:rPr>
          <w:sz w:val="22"/>
        </w:rPr>
        <w:t>9.</w:t>
      </w:r>
      <w:r w:rsidRPr="00177DA9">
        <w:rPr>
          <w:rFonts w:hint="eastAsia"/>
          <w:sz w:val="22"/>
        </w:rPr>
        <w:t>6</w:t>
      </w:r>
      <w:r w:rsidRPr="00177DA9">
        <w:rPr>
          <w:sz w:val="22"/>
        </w:rPr>
        <w:t>.1</w:t>
      </w:r>
      <w:r w:rsidRPr="00177DA9">
        <w:rPr>
          <w:sz w:val="22"/>
        </w:rPr>
        <w:t>条款规定一次验收合格。</w:t>
      </w:r>
    </w:p>
    <w:p w14:paraId="455483E0" w14:textId="77777777" w:rsidR="00AA3CA7" w:rsidRPr="00177DA9" w:rsidRDefault="00AA3CA7" w:rsidP="00AA3CA7">
      <w:pPr>
        <w:adjustRightInd w:val="0"/>
        <w:snapToGrid w:val="0"/>
        <w:ind w:firstLineChars="200" w:firstLine="440"/>
        <w:rPr>
          <w:sz w:val="22"/>
        </w:rPr>
      </w:pPr>
      <w:r w:rsidRPr="00177DA9">
        <w:rPr>
          <w:sz w:val="22"/>
        </w:rPr>
        <w:t xml:space="preserve">9.6.3 </w:t>
      </w:r>
      <w:r w:rsidRPr="00177DA9">
        <w:rPr>
          <w:sz w:val="22"/>
        </w:rPr>
        <w:t>如验收未获通过，采购人有权要求更换或退货，并按照合同约定的条款对供应商作违约处理。</w:t>
      </w:r>
    </w:p>
    <w:p w14:paraId="565414B8" w14:textId="77777777" w:rsidR="00AA3CA7" w:rsidRPr="00177DA9" w:rsidRDefault="00AA3CA7" w:rsidP="00AA3CA7">
      <w:pPr>
        <w:autoSpaceDN w:val="0"/>
        <w:adjustRightInd w:val="0"/>
        <w:snapToGrid w:val="0"/>
        <w:ind w:firstLineChars="200" w:firstLine="440"/>
        <w:textAlignment w:val="baseline"/>
        <w:rPr>
          <w:sz w:val="22"/>
        </w:rPr>
      </w:pPr>
      <w:r w:rsidRPr="00177DA9">
        <w:rPr>
          <w:sz w:val="22"/>
        </w:rPr>
        <w:t xml:space="preserve">9.6.4 </w:t>
      </w:r>
      <w:r w:rsidRPr="00177DA9">
        <w:rPr>
          <w:sz w:val="22"/>
        </w:rPr>
        <w:t>中标人在投标阶段提供的样品将由采购人进行保管和封存，将作为履约验收的参考。</w:t>
      </w:r>
    </w:p>
    <w:p w14:paraId="72ABC9B5" w14:textId="77777777" w:rsidR="00AA3CA7" w:rsidRPr="00177DA9" w:rsidRDefault="00AA3CA7" w:rsidP="00AA3CA7">
      <w:pPr>
        <w:autoSpaceDN w:val="0"/>
        <w:adjustRightInd w:val="0"/>
        <w:snapToGrid w:val="0"/>
        <w:ind w:firstLineChars="200" w:firstLine="440"/>
        <w:textAlignment w:val="baseline"/>
        <w:rPr>
          <w:rFonts w:ascii="宋体" w:hAnsi="宋体" w:hint="eastAsia"/>
          <w:sz w:val="22"/>
        </w:rPr>
      </w:pPr>
      <w:r w:rsidRPr="00177DA9">
        <w:rPr>
          <w:rFonts w:hint="eastAsia"/>
          <w:sz w:val="22"/>
        </w:rPr>
        <w:t xml:space="preserve">9.7 </w:t>
      </w:r>
      <w:r w:rsidRPr="00177DA9">
        <w:rPr>
          <w:rFonts w:hint="eastAsia"/>
          <w:sz w:val="22"/>
        </w:rPr>
        <w:t>效果图</w:t>
      </w:r>
      <w:r w:rsidRPr="00177DA9">
        <w:rPr>
          <w:rFonts w:ascii="宋体" w:hAnsi="宋体" w:hint="eastAsia"/>
          <w:sz w:val="22"/>
        </w:rPr>
        <w:t>设计要求</w:t>
      </w:r>
    </w:p>
    <w:p w14:paraId="4366100D" w14:textId="77777777" w:rsidR="00AA3CA7" w:rsidRPr="00177DA9" w:rsidRDefault="00AA3CA7" w:rsidP="00AA3CA7">
      <w:pPr>
        <w:adjustRightInd w:val="0"/>
        <w:snapToGrid w:val="0"/>
        <w:ind w:firstLineChars="200" w:firstLine="440"/>
        <w:rPr>
          <w:rFonts w:ascii="宋体" w:hAnsi="宋体" w:hint="eastAsia"/>
          <w:sz w:val="22"/>
        </w:rPr>
      </w:pPr>
      <w:r w:rsidRPr="00177DA9">
        <w:rPr>
          <w:rFonts w:ascii="宋体" w:hAnsi="宋体" w:hint="eastAsia"/>
          <w:sz w:val="22"/>
        </w:rPr>
        <w:t>投标人需提供5间居委中心局部房间的家具配置效果图，家具设计风格要求体现居委服务的特点。5间房间用途如下：</w:t>
      </w:r>
    </w:p>
    <w:p w14:paraId="3D82A0C2" w14:textId="77777777" w:rsidR="00AA3CA7" w:rsidRPr="00177DA9" w:rsidRDefault="00AA3CA7" w:rsidP="00AA3CA7">
      <w:pPr>
        <w:adjustRightInd w:val="0"/>
        <w:snapToGrid w:val="0"/>
        <w:ind w:firstLineChars="200" w:firstLine="440"/>
        <w:rPr>
          <w:rFonts w:ascii="宋体" w:hAnsi="宋体" w:hint="eastAsia"/>
          <w:sz w:val="22"/>
        </w:rPr>
      </w:pPr>
      <w:r w:rsidRPr="00177DA9">
        <w:rPr>
          <w:rFonts w:ascii="宋体" w:hAnsi="宋体" w:hint="eastAsia"/>
          <w:sz w:val="22"/>
        </w:rPr>
        <w:t>（1）办公区：工作人员内部办公空间，设置8套办公桌椅+文件柜+组合会议桌；</w:t>
      </w:r>
    </w:p>
    <w:p w14:paraId="575E0ABE" w14:textId="77777777" w:rsidR="00AA3CA7" w:rsidRPr="00177DA9" w:rsidRDefault="00AA3CA7" w:rsidP="00AA3CA7">
      <w:pPr>
        <w:adjustRightInd w:val="0"/>
        <w:snapToGrid w:val="0"/>
        <w:ind w:firstLineChars="200" w:firstLine="440"/>
        <w:rPr>
          <w:rFonts w:ascii="宋体" w:hAnsi="宋体" w:hint="eastAsia"/>
          <w:sz w:val="22"/>
        </w:rPr>
      </w:pPr>
      <w:r w:rsidRPr="00177DA9">
        <w:rPr>
          <w:rFonts w:ascii="宋体" w:hAnsi="宋体" w:hint="eastAsia"/>
          <w:sz w:val="22"/>
        </w:rPr>
        <w:t>（2）儿童阅读作业区：看书读报，学习作业区域，配置儿童桌椅。</w:t>
      </w:r>
    </w:p>
    <w:p w14:paraId="4DCEF3D0" w14:textId="77777777" w:rsidR="00AA3CA7" w:rsidRPr="00177DA9" w:rsidRDefault="00AA3CA7" w:rsidP="00AA3CA7">
      <w:pPr>
        <w:adjustRightInd w:val="0"/>
        <w:snapToGrid w:val="0"/>
        <w:ind w:firstLineChars="200" w:firstLine="440"/>
        <w:rPr>
          <w:rFonts w:ascii="宋体" w:hAnsi="宋体" w:hint="eastAsia"/>
          <w:sz w:val="22"/>
        </w:rPr>
      </w:pPr>
      <w:r w:rsidRPr="00177DA9">
        <w:rPr>
          <w:rFonts w:ascii="宋体" w:hAnsi="宋体" w:hint="eastAsia"/>
          <w:sz w:val="22"/>
        </w:rPr>
        <w:t>（3）居委接待处：居民办事，居委接待处，配置沙发茶几+洽谈桌椅+文件柜；</w:t>
      </w:r>
    </w:p>
    <w:p w14:paraId="176C55C5" w14:textId="77777777" w:rsidR="00AA3CA7" w:rsidRPr="00177DA9" w:rsidRDefault="00AA3CA7" w:rsidP="00AA3CA7">
      <w:pPr>
        <w:adjustRightInd w:val="0"/>
        <w:snapToGrid w:val="0"/>
        <w:ind w:firstLineChars="200" w:firstLine="440"/>
        <w:rPr>
          <w:rFonts w:ascii="宋体" w:hAnsi="宋体" w:hint="eastAsia"/>
          <w:sz w:val="22"/>
        </w:rPr>
      </w:pPr>
      <w:r w:rsidRPr="00177DA9">
        <w:rPr>
          <w:rFonts w:ascii="宋体" w:hAnsi="宋体" w:hint="eastAsia"/>
          <w:sz w:val="22"/>
        </w:rPr>
        <w:t>（4）图书室：居民读书看报、视听阅读区，桌椅+沙发茶几；</w:t>
      </w:r>
    </w:p>
    <w:p w14:paraId="32232CED" w14:textId="77777777" w:rsidR="00AA3CA7" w:rsidRPr="00177DA9" w:rsidRDefault="00AA3CA7" w:rsidP="00AA3CA7">
      <w:pPr>
        <w:adjustRightInd w:val="0"/>
        <w:snapToGrid w:val="0"/>
        <w:ind w:firstLineChars="200" w:firstLine="440"/>
        <w:rPr>
          <w:rFonts w:ascii="宋体" w:hAnsi="宋体" w:hint="eastAsia"/>
          <w:sz w:val="22"/>
        </w:rPr>
      </w:pPr>
      <w:r w:rsidRPr="00177DA9">
        <w:rPr>
          <w:rFonts w:ascii="宋体" w:hAnsi="宋体" w:hint="eastAsia"/>
          <w:sz w:val="22"/>
        </w:rPr>
        <w:t>（5）多功能活动室：对外开放，居委举办活动场所，设置舞台区；</w:t>
      </w:r>
    </w:p>
    <w:p w14:paraId="0A7F4915" w14:textId="77777777" w:rsidR="00AA3CA7" w:rsidRPr="00177DA9" w:rsidRDefault="00AA3CA7" w:rsidP="00AA3CA7">
      <w:pPr>
        <w:adjustRightInd w:val="0"/>
        <w:snapToGrid w:val="0"/>
        <w:ind w:firstLineChars="200" w:firstLine="440"/>
        <w:rPr>
          <w:rFonts w:ascii="宋体" w:hAnsi="宋体" w:hint="eastAsia"/>
          <w:sz w:val="22"/>
        </w:rPr>
      </w:pPr>
      <w:r w:rsidRPr="00177DA9">
        <w:rPr>
          <w:rFonts w:ascii="宋体" w:hAnsi="宋体" w:hint="eastAsia"/>
          <w:sz w:val="22"/>
        </w:rPr>
        <w:t>平面图纸如下：</w:t>
      </w:r>
    </w:p>
    <w:p w14:paraId="50235AF5" w14:textId="77777777" w:rsidR="00AA3CA7" w:rsidRPr="00177DA9" w:rsidRDefault="00AA3CA7" w:rsidP="00AA3CA7">
      <w:pPr>
        <w:adjustRightInd w:val="0"/>
        <w:snapToGrid w:val="0"/>
        <w:ind w:firstLineChars="200" w:firstLine="440"/>
        <w:rPr>
          <w:rFonts w:ascii="宋体" w:hAnsi="宋体" w:hint="eastAsia"/>
          <w:sz w:val="22"/>
        </w:rPr>
      </w:pPr>
      <w:r w:rsidRPr="00177DA9">
        <w:rPr>
          <w:rFonts w:ascii="宋体" w:hAnsi="宋体" w:hint="eastAsia"/>
          <w:noProof/>
          <w:sz w:val="22"/>
        </w:rPr>
        <w:drawing>
          <wp:inline distT="0" distB="0" distL="0" distR="0" wp14:anchorId="254ACFD1" wp14:editId="42135938">
            <wp:extent cx="4191000" cy="3810000"/>
            <wp:effectExtent l="0" t="0" r="0" b="0"/>
            <wp:docPr id="2538435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43533" name="图片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191000" cy="3810000"/>
                    </a:xfrm>
                    <a:prstGeom prst="rect">
                      <a:avLst/>
                    </a:prstGeom>
                    <a:noFill/>
                    <a:ln>
                      <a:noFill/>
                    </a:ln>
                  </pic:spPr>
                </pic:pic>
              </a:graphicData>
            </a:graphic>
          </wp:inline>
        </w:drawing>
      </w:r>
    </w:p>
    <w:p w14:paraId="776548E9" w14:textId="77777777" w:rsidR="00AA3CA7" w:rsidRPr="00177DA9" w:rsidRDefault="00AA3CA7" w:rsidP="00AA3CA7">
      <w:pPr>
        <w:adjustRightInd w:val="0"/>
        <w:snapToGrid w:val="0"/>
        <w:ind w:firstLineChars="200" w:firstLine="440"/>
        <w:rPr>
          <w:rFonts w:ascii="宋体" w:hAnsi="宋体" w:hint="eastAsia"/>
          <w:sz w:val="22"/>
        </w:rPr>
      </w:pPr>
      <w:r w:rsidRPr="00177DA9">
        <w:rPr>
          <w:rFonts w:ascii="宋体" w:hAnsi="宋体" w:hint="eastAsia"/>
          <w:noProof/>
          <w:sz w:val="22"/>
        </w:rPr>
        <w:lastRenderedPageBreak/>
        <w:drawing>
          <wp:inline distT="0" distB="0" distL="0" distR="0" wp14:anchorId="7B52A071" wp14:editId="2BE20CDB">
            <wp:extent cx="3933825" cy="4219575"/>
            <wp:effectExtent l="0" t="0" r="9525" b="9525"/>
            <wp:docPr id="5411577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57706"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933825" cy="4219575"/>
                    </a:xfrm>
                    <a:prstGeom prst="rect">
                      <a:avLst/>
                    </a:prstGeom>
                    <a:noFill/>
                    <a:ln>
                      <a:noFill/>
                    </a:ln>
                  </pic:spPr>
                </pic:pic>
              </a:graphicData>
            </a:graphic>
          </wp:inline>
        </w:drawing>
      </w:r>
      <w:r w:rsidRPr="00177DA9">
        <w:rPr>
          <w:rFonts w:ascii="宋体" w:hAnsi="宋体" w:hint="eastAsia"/>
          <w:noProof/>
          <w:sz w:val="22"/>
        </w:rPr>
        <w:drawing>
          <wp:inline distT="0" distB="0" distL="0" distR="0" wp14:anchorId="1A140680" wp14:editId="0D4A2748">
            <wp:extent cx="3629025" cy="3729355"/>
            <wp:effectExtent l="0" t="0" r="0" b="4445"/>
            <wp:docPr id="13727472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47275" name="图片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634121" cy="3734853"/>
                    </a:xfrm>
                    <a:prstGeom prst="rect">
                      <a:avLst/>
                    </a:prstGeom>
                    <a:noFill/>
                    <a:ln>
                      <a:noFill/>
                    </a:ln>
                  </pic:spPr>
                </pic:pic>
              </a:graphicData>
            </a:graphic>
          </wp:inline>
        </w:drawing>
      </w:r>
    </w:p>
    <w:p w14:paraId="03AAFFAB" w14:textId="77777777" w:rsidR="00AA3CA7" w:rsidRPr="00177DA9" w:rsidRDefault="00AA3CA7" w:rsidP="00AA3CA7">
      <w:pPr>
        <w:autoSpaceDN w:val="0"/>
        <w:adjustRightInd w:val="0"/>
        <w:snapToGrid w:val="0"/>
        <w:ind w:firstLineChars="200" w:firstLine="440"/>
        <w:textAlignment w:val="baseline"/>
        <w:rPr>
          <w:b/>
          <w:sz w:val="22"/>
          <w:u w:val="wavyHeavy"/>
        </w:rPr>
      </w:pPr>
      <w:r w:rsidRPr="00177DA9">
        <w:rPr>
          <w:rFonts w:hint="eastAsia"/>
          <w:noProof/>
          <w:sz w:val="22"/>
        </w:rPr>
        <w:lastRenderedPageBreak/>
        <w:drawing>
          <wp:inline distT="0" distB="0" distL="0" distR="0" wp14:anchorId="70D1B345" wp14:editId="37D74E29">
            <wp:extent cx="6120130" cy="3578225"/>
            <wp:effectExtent l="0" t="0" r="0" b="3175"/>
            <wp:docPr id="1285777454" name="图片 128577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77454" name="图片 1285777454"/>
                    <pic:cNvPicPr>
                      <a:picLocks noChangeAspect="1" noChangeArrowheads="1"/>
                    </pic:cNvPicPr>
                  </pic:nvPicPr>
                  <pic:blipFill>
                    <a:blip r:embed="rId35" cstate="print"/>
                    <a:srcRect/>
                    <a:stretch>
                      <a:fillRect/>
                    </a:stretch>
                  </pic:blipFill>
                  <pic:spPr>
                    <a:xfrm>
                      <a:off x="0" y="0"/>
                      <a:ext cx="6120130" cy="3578225"/>
                    </a:xfrm>
                    <a:prstGeom prst="rect">
                      <a:avLst/>
                    </a:prstGeom>
                    <a:noFill/>
                    <a:ln w="9525">
                      <a:noFill/>
                      <a:miter lim="800000"/>
                      <a:headEnd/>
                      <a:tailEnd/>
                    </a:ln>
                  </pic:spPr>
                </pic:pic>
              </a:graphicData>
            </a:graphic>
          </wp:inline>
        </w:drawing>
      </w:r>
    </w:p>
    <w:p w14:paraId="521F01AF" w14:textId="77777777" w:rsidR="00AA3CA7" w:rsidRPr="00177DA9" w:rsidRDefault="00AA3CA7" w:rsidP="00AA3CA7">
      <w:pPr>
        <w:autoSpaceDN w:val="0"/>
        <w:adjustRightInd w:val="0"/>
        <w:snapToGrid w:val="0"/>
        <w:ind w:firstLineChars="200" w:firstLine="440"/>
        <w:textAlignment w:val="baseline"/>
        <w:rPr>
          <w:b/>
          <w:sz w:val="22"/>
          <w:u w:val="wavyHeavy"/>
        </w:rPr>
      </w:pPr>
      <w:r w:rsidRPr="00177DA9">
        <w:rPr>
          <w:rFonts w:ascii="宋体" w:hAnsi="宋体" w:hint="eastAsia"/>
          <w:noProof/>
          <w:sz w:val="22"/>
        </w:rPr>
        <w:drawing>
          <wp:inline distT="0" distB="0" distL="0" distR="0" wp14:anchorId="59DE4A8B" wp14:editId="3FDE938F">
            <wp:extent cx="4600575" cy="2333625"/>
            <wp:effectExtent l="0" t="0" r="9525" b="9525"/>
            <wp:docPr id="14071512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51224" name="图片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600575" cy="2333625"/>
                    </a:xfrm>
                    <a:prstGeom prst="rect">
                      <a:avLst/>
                    </a:prstGeom>
                    <a:noFill/>
                    <a:ln>
                      <a:noFill/>
                    </a:ln>
                  </pic:spPr>
                </pic:pic>
              </a:graphicData>
            </a:graphic>
          </wp:inline>
        </w:drawing>
      </w:r>
    </w:p>
    <w:p w14:paraId="0A908A1E" w14:textId="77777777" w:rsidR="00AA3CA7" w:rsidRPr="00177DA9" w:rsidRDefault="00AA3CA7" w:rsidP="00AA3CA7">
      <w:pPr>
        <w:autoSpaceDN w:val="0"/>
        <w:adjustRightInd w:val="0"/>
        <w:snapToGrid w:val="0"/>
        <w:textAlignment w:val="baseline"/>
        <w:rPr>
          <w:b/>
          <w:sz w:val="22"/>
          <w:u w:val="wavyHeavy"/>
        </w:rPr>
      </w:pPr>
    </w:p>
    <w:p w14:paraId="660F57D2" w14:textId="77777777" w:rsidR="00AA3CA7" w:rsidRPr="00177DA9" w:rsidRDefault="00AA3CA7" w:rsidP="00AA3CA7">
      <w:pPr>
        <w:adjustRightInd w:val="0"/>
        <w:snapToGrid w:val="0"/>
        <w:ind w:firstLineChars="200" w:firstLine="442"/>
        <w:outlineLvl w:val="2"/>
        <w:rPr>
          <w:b/>
          <w:bCs/>
          <w:sz w:val="22"/>
        </w:rPr>
      </w:pPr>
      <w:bookmarkStart w:id="14" w:name="_Toc7537"/>
      <w:r w:rsidRPr="00177DA9">
        <w:rPr>
          <w:b/>
          <w:bCs/>
          <w:sz w:val="22"/>
        </w:rPr>
        <w:t xml:space="preserve">10 </w:t>
      </w:r>
      <w:r w:rsidRPr="00177DA9">
        <w:rPr>
          <w:b/>
          <w:bCs/>
          <w:sz w:val="22"/>
        </w:rPr>
        <w:t>人员及设备配备要求</w:t>
      </w:r>
      <w:bookmarkEnd w:id="14"/>
    </w:p>
    <w:p w14:paraId="75A8F298" w14:textId="77777777" w:rsidR="00AA3CA7" w:rsidRPr="00177DA9" w:rsidRDefault="00AA3CA7" w:rsidP="00AA3CA7">
      <w:pPr>
        <w:snapToGrid w:val="0"/>
        <w:ind w:firstLineChars="200" w:firstLine="440"/>
        <w:rPr>
          <w:sz w:val="22"/>
        </w:rPr>
      </w:pPr>
      <w:r w:rsidRPr="00177DA9">
        <w:rPr>
          <w:sz w:val="22"/>
        </w:rPr>
        <w:t xml:space="preserve">10.1 </w:t>
      </w:r>
      <w:r w:rsidRPr="00177DA9">
        <w:rPr>
          <w:sz w:val="22"/>
        </w:rPr>
        <w:t>人员配备要求</w:t>
      </w:r>
    </w:p>
    <w:p w14:paraId="6D6FB338" w14:textId="77777777" w:rsidR="00AA3CA7" w:rsidRPr="00177DA9" w:rsidRDefault="00AA3CA7" w:rsidP="00AA3CA7">
      <w:pPr>
        <w:snapToGrid w:val="0"/>
        <w:ind w:firstLineChars="200" w:firstLine="440"/>
        <w:jc w:val="left"/>
        <w:rPr>
          <w:b/>
          <w:bCs/>
          <w:sz w:val="22"/>
          <w:u w:val="wavyHeavy"/>
        </w:rPr>
      </w:pPr>
      <w:r w:rsidRPr="00177DA9">
        <w:rPr>
          <w:rFonts w:asciiTheme="minorEastAsia" w:eastAsiaTheme="minorEastAsia" w:hAnsiTheme="minorEastAsia" w:cs="宋体" w:hint="eastAsia"/>
          <w:sz w:val="22"/>
        </w:rPr>
        <w:t>投标人应按本项目配备专业人员，确保本项目顺利实施。</w:t>
      </w:r>
    </w:p>
    <w:p w14:paraId="713B4AE0" w14:textId="77777777" w:rsidR="00AA3CA7" w:rsidRPr="00177DA9" w:rsidRDefault="00AA3CA7" w:rsidP="00AA3CA7">
      <w:pPr>
        <w:snapToGrid w:val="0"/>
        <w:ind w:firstLineChars="200" w:firstLine="440"/>
        <w:rPr>
          <w:sz w:val="22"/>
        </w:rPr>
      </w:pPr>
      <w:r w:rsidRPr="00177DA9">
        <w:rPr>
          <w:sz w:val="22"/>
        </w:rPr>
        <w:t xml:space="preserve">10.2 </w:t>
      </w:r>
      <w:r w:rsidRPr="00177DA9">
        <w:rPr>
          <w:sz w:val="22"/>
        </w:rPr>
        <w:t>设备要求</w:t>
      </w:r>
    </w:p>
    <w:p w14:paraId="0AB463FF" w14:textId="77777777" w:rsidR="00AA3CA7" w:rsidRPr="00177DA9" w:rsidRDefault="00AA3CA7" w:rsidP="00AA3CA7">
      <w:pPr>
        <w:adjustRightInd w:val="0"/>
        <w:snapToGrid w:val="0"/>
        <w:ind w:firstLineChars="200" w:firstLine="440"/>
        <w:outlineLvl w:val="2"/>
        <w:rPr>
          <w:rFonts w:asciiTheme="minorEastAsia" w:eastAsiaTheme="minorEastAsia" w:hAnsiTheme="minorEastAsia" w:cs="宋体" w:hint="eastAsia"/>
          <w:sz w:val="22"/>
        </w:rPr>
      </w:pPr>
      <w:bookmarkStart w:id="15" w:name="_Toc27966"/>
      <w:r w:rsidRPr="00177DA9">
        <w:rPr>
          <w:rFonts w:asciiTheme="minorEastAsia" w:eastAsiaTheme="minorEastAsia" w:hAnsiTheme="minorEastAsia" w:cs="宋体" w:hint="eastAsia"/>
          <w:sz w:val="22"/>
        </w:rPr>
        <w:t>中标人需自行准备车辆、装备等拆装、安装、调试、运输等所需工具，确保项目顺利实施。</w:t>
      </w:r>
    </w:p>
    <w:p w14:paraId="456CE16A" w14:textId="77777777" w:rsidR="00AA3CA7" w:rsidRPr="00177DA9" w:rsidRDefault="00AA3CA7" w:rsidP="00AA3CA7">
      <w:pPr>
        <w:adjustRightInd w:val="0"/>
        <w:snapToGrid w:val="0"/>
        <w:ind w:firstLineChars="200" w:firstLine="442"/>
        <w:outlineLvl w:val="2"/>
        <w:rPr>
          <w:b/>
          <w:bCs/>
          <w:sz w:val="22"/>
        </w:rPr>
      </w:pPr>
      <w:r w:rsidRPr="00177DA9">
        <w:rPr>
          <w:b/>
          <w:bCs/>
          <w:sz w:val="22"/>
        </w:rPr>
        <w:t xml:space="preserve">11 </w:t>
      </w:r>
      <w:r w:rsidRPr="00177DA9">
        <w:rPr>
          <w:b/>
          <w:bCs/>
          <w:sz w:val="22"/>
        </w:rPr>
        <w:t>安全文明作业要求和应急处置要求</w:t>
      </w:r>
      <w:bookmarkEnd w:id="15"/>
    </w:p>
    <w:p w14:paraId="7D1066B0" w14:textId="77777777" w:rsidR="00AA3CA7" w:rsidRPr="00177DA9" w:rsidRDefault="00AA3CA7" w:rsidP="00AA3CA7">
      <w:pPr>
        <w:adjustRightInd w:val="0"/>
        <w:snapToGrid w:val="0"/>
        <w:ind w:firstLineChars="200" w:firstLine="440"/>
        <w:rPr>
          <w:bCs/>
          <w:sz w:val="22"/>
        </w:rPr>
      </w:pPr>
      <w:r w:rsidRPr="00177DA9">
        <w:rPr>
          <w:sz w:val="22"/>
        </w:rPr>
        <w:t>中标人在执行本项目过程中，必须严格遵守上海市有关应急联动处置办法的规定（参见</w:t>
      </w:r>
      <w:r w:rsidRPr="00177DA9">
        <w:rPr>
          <w:b/>
          <w:bCs/>
          <w:sz w:val="22"/>
        </w:rPr>
        <w:t>《上海市政府关于印发修订后的上海市突发事件应急联动处置办法的通知》</w:t>
      </w:r>
      <w:r w:rsidRPr="00177DA9">
        <w:rPr>
          <w:b/>
          <w:bCs/>
          <w:sz w:val="22"/>
          <w:u w:val="single"/>
        </w:rPr>
        <w:t>沪府〔</w:t>
      </w:r>
      <w:r w:rsidRPr="00177DA9">
        <w:rPr>
          <w:b/>
          <w:bCs/>
          <w:sz w:val="22"/>
          <w:u w:val="single"/>
        </w:rPr>
        <w:t>2015</w:t>
      </w:r>
      <w:r w:rsidRPr="00177DA9">
        <w:rPr>
          <w:b/>
          <w:bCs/>
          <w:sz w:val="22"/>
          <w:u w:val="single"/>
        </w:rPr>
        <w:t>〕</w:t>
      </w:r>
      <w:r w:rsidRPr="00177DA9">
        <w:rPr>
          <w:b/>
          <w:bCs/>
          <w:sz w:val="22"/>
          <w:u w:val="single"/>
        </w:rPr>
        <w:t>49</w:t>
      </w:r>
      <w:r w:rsidRPr="00177DA9">
        <w:rPr>
          <w:b/>
          <w:bCs/>
          <w:sz w:val="22"/>
          <w:u w:val="single"/>
        </w:rPr>
        <w:t>号</w:t>
      </w:r>
      <w:r w:rsidRPr="00177DA9">
        <w:rPr>
          <w:b/>
          <w:bCs/>
          <w:sz w:val="22"/>
        </w:rPr>
        <w:t>）</w:t>
      </w:r>
      <w:r w:rsidRPr="00177DA9">
        <w:rPr>
          <w:bCs/>
          <w:sz w:val="22"/>
        </w:rPr>
        <w:t>，做</w:t>
      </w:r>
      <w:r w:rsidRPr="00177DA9">
        <w:rPr>
          <w:sz w:val="22"/>
        </w:rPr>
        <w:t>好突发事件的应急工作。按国家规定需持证上岗的工作人员，必须在投标文件中提供证书复印件。因管理不善而引起政府职能部门罚款和停工整改等，其</w:t>
      </w:r>
      <w:r w:rsidRPr="00177DA9">
        <w:rPr>
          <w:sz w:val="22"/>
        </w:rPr>
        <w:lastRenderedPageBreak/>
        <w:t>相应发生的费用和损失将由中标人自行承担。中标人在执行本项目过程中，造成的各类安全或意外人身事故及连带责任由中标人自行承担，且采购人将保留暂缓支付款项的权利。</w:t>
      </w:r>
    </w:p>
    <w:p w14:paraId="79405D34" w14:textId="77777777" w:rsidR="00AA3CA7" w:rsidRPr="00177DA9" w:rsidRDefault="00AA3CA7" w:rsidP="00AA3CA7">
      <w:pPr>
        <w:adjustRightInd w:val="0"/>
        <w:snapToGrid w:val="0"/>
        <w:ind w:firstLineChars="200" w:firstLine="442"/>
        <w:outlineLvl w:val="2"/>
        <w:rPr>
          <w:b/>
          <w:bCs/>
          <w:sz w:val="22"/>
        </w:rPr>
      </w:pPr>
      <w:bookmarkStart w:id="16" w:name="_Toc11993"/>
      <w:r w:rsidRPr="00177DA9">
        <w:rPr>
          <w:b/>
          <w:bCs/>
          <w:sz w:val="22"/>
        </w:rPr>
        <w:t xml:space="preserve">12 </w:t>
      </w:r>
      <w:r w:rsidRPr="00177DA9">
        <w:rPr>
          <w:b/>
          <w:bCs/>
          <w:sz w:val="22"/>
        </w:rPr>
        <w:t>售后服务要求</w:t>
      </w:r>
      <w:bookmarkEnd w:id="16"/>
    </w:p>
    <w:p w14:paraId="35448A0E" w14:textId="77777777" w:rsidR="00AA3CA7" w:rsidRPr="00177DA9" w:rsidRDefault="00AA3CA7" w:rsidP="00AA3CA7">
      <w:pPr>
        <w:adjustRightInd w:val="0"/>
        <w:snapToGrid w:val="0"/>
        <w:ind w:firstLineChars="200" w:firstLine="440"/>
        <w:rPr>
          <w:sz w:val="22"/>
        </w:rPr>
      </w:pPr>
      <w:r w:rsidRPr="00177DA9">
        <w:rPr>
          <w:sz w:val="22"/>
        </w:rPr>
        <w:t xml:space="preserve">12.1 </w:t>
      </w:r>
      <w:r w:rsidRPr="00177DA9">
        <w:rPr>
          <w:sz w:val="22"/>
        </w:rPr>
        <w:t>操作培训要求</w:t>
      </w:r>
    </w:p>
    <w:p w14:paraId="2170FFCC" w14:textId="77777777" w:rsidR="00AA3CA7" w:rsidRPr="00177DA9" w:rsidRDefault="00AA3CA7" w:rsidP="00AA3CA7">
      <w:pPr>
        <w:adjustRightInd w:val="0"/>
        <w:snapToGrid w:val="0"/>
        <w:ind w:firstLineChars="200" w:firstLine="440"/>
        <w:rPr>
          <w:sz w:val="22"/>
        </w:rPr>
      </w:pPr>
      <w:r w:rsidRPr="00177DA9">
        <w:rPr>
          <w:sz w:val="22"/>
        </w:rPr>
        <w:t>在设备进行安装或调试期间，中标人应负责对采购人的技术人员进行必要的培训，并提供培训资料。培训内容应包括如何对设备进行操作，以及简单故障的排除等。</w:t>
      </w:r>
    </w:p>
    <w:p w14:paraId="0711FE3E" w14:textId="77777777" w:rsidR="00AA3CA7" w:rsidRPr="00177DA9" w:rsidRDefault="00AA3CA7" w:rsidP="00AA3CA7">
      <w:pPr>
        <w:adjustRightInd w:val="0"/>
        <w:snapToGrid w:val="0"/>
        <w:ind w:firstLineChars="200" w:firstLine="440"/>
        <w:rPr>
          <w:sz w:val="22"/>
        </w:rPr>
      </w:pPr>
      <w:r w:rsidRPr="00177DA9">
        <w:rPr>
          <w:sz w:val="22"/>
        </w:rPr>
        <w:t xml:space="preserve">12.2 </w:t>
      </w:r>
      <w:r w:rsidRPr="00177DA9">
        <w:rPr>
          <w:sz w:val="22"/>
        </w:rPr>
        <w:t>具体服务措施</w:t>
      </w:r>
    </w:p>
    <w:p w14:paraId="58534ECA" w14:textId="77777777" w:rsidR="00AA3CA7" w:rsidRPr="00177DA9" w:rsidRDefault="00AA3CA7" w:rsidP="00AA3CA7">
      <w:pPr>
        <w:adjustRightInd w:val="0"/>
        <w:snapToGrid w:val="0"/>
        <w:ind w:firstLineChars="200" w:firstLine="440"/>
        <w:rPr>
          <w:sz w:val="22"/>
        </w:rPr>
      </w:pPr>
      <w:r w:rsidRPr="00177DA9">
        <w:rPr>
          <w:rFonts w:hint="eastAsia"/>
          <w:sz w:val="22"/>
        </w:rPr>
        <w:t>(1)</w:t>
      </w:r>
      <w:r w:rsidRPr="00177DA9">
        <w:rPr>
          <w:rFonts w:hint="eastAsia"/>
          <w:sz w:val="22"/>
        </w:rPr>
        <w:t>整套产品质保期为</w:t>
      </w:r>
      <w:r w:rsidRPr="00177DA9">
        <w:rPr>
          <w:rFonts w:hint="eastAsia"/>
          <w:sz w:val="22"/>
        </w:rPr>
        <w:t>5</w:t>
      </w:r>
      <w:r w:rsidRPr="00177DA9">
        <w:rPr>
          <w:rFonts w:hint="eastAsia"/>
          <w:sz w:val="22"/>
        </w:rPr>
        <w:t>年。售后服务要求及时，接到用户报修维护信息后</w:t>
      </w:r>
      <w:r w:rsidRPr="00177DA9">
        <w:rPr>
          <w:rFonts w:hint="eastAsia"/>
          <w:sz w:val="22"/>
        </w:rPr>
        <w:t xml:space="preserve"> 2</w:t>
      </w:r>
      <w:r w:rsidRPr="00177DA9">
        <w:rPr>
          <w:rFonts w:hint="eastAsia"/>
          <w:sz w:val="22"/>
        </w:rPr>
        <w:t>小时内予以技术响应，</w:t>
      </w:r>
      <w:r w:rsidRPr="00177DA9">
        <w:rPr>
          <w:rFonts w:hint="eastAsia"/>
          <w:sz w:val="22"/>
        </w:rPr>
        <w:t xml:space="preserve">4 </w:t>
      </w:r>
      <w:r w:rsidRPr="00177DA9">
        <w:rPr>
          <w:rFonts w:hint="eastAsia"/>
          <w:sz w:val="22"/>
        </w:rPr>
        <w:t>小时内进行修复工作，</w:t>
      </w:r>
      <w:r w:rsidRPr="00177DA9">
        <w:rPr>
          <w:rFonts w:hint="eastAsia"/>
          <w:sz w:val="22"/>
        </w:rPr>
        <w:t xml:space="preserve">8 </w:t>
      </w:r>
      <w:r w:rsidRPr="00177DA9">
        <w:rPr>
          <w:rFonts w:hint="eastAsia"/>
          <w:sz w:val="22"/>
        </w:rPr>
        <w:t>小时如不能修复则提供备用设备。针对服务响应时间提供相应的证明材料</w:t>
      </w:r>
      <w:r w:rsidRPr="00177DA9">
        <w:rPr>
          <w:rFonts w:hint="eastAsia"/>
          <w:sz w:val="22"/>
        </w:rPr>
        <w:t>(</w:t>
      </w:r>
      <w:r w:rsidRPr="00177DA9">
        <w:rPr>
          <w:rFonts w:hint="eastAsia"/>
          <w:sz w:val="22"/>
        </w:rPr>
        <w:t>人员、场地等</w:t>
      </w:r>
      <w:r w:rsidRPr="00177DA9">
        <w:rPr>
          <w:rFonts w:hint="eastAsia"/>
          <w:sz w:val="22"/>
        </w:rPr>
        <w:t>)</w:t>
      </w:r>
      <w:r w:rsidRPr="00177DA9">
        <w:rPr>
          <w:rFonts w:hint="eastAsia"/>
          <w:sz w:val="22"/>
        </w:rPr>
        <w:t>。</w:t>
      </w:r>
    </w:p>
    <w:p w14:paraId="0F02730D" w14:textId="77777777" w:rsidR="00AA3CA7" w:rsidRPr="00177DA9" w:rsidRDefault="00AA3CA7" w:rsidP="00AA3CA7">
      <w:pPr>
        <w:adjustRightInd w:val="0"/>
        <w:snapToGrid w:val="0"/>
        <w:ind w:firstLineChars="200" w:firstLine="440"/>
        <w:rPr>
          <w:sz w:val="22"/>
        </w:rPr>
      </w:pPr>
      <w:r w:rsidRPr="00177DA9">
        <w:rPr>
          <w:rFonts w:hint="eastAsia"/>
          <w:sz w:val="22"/>
        </w:rPr>
        <w:t>(2)</w:t>
      </w:r>
      <w:r w:rsidRPr="00177DA9">
        <w:rPr>
          <w:rFonts w:hint="eastAsia"/>
          <w:sz w:val="22"/>
        </w:rPr>
        <w:t>在设备</w:t>
      </w:r>
      <w:r w:rsidRPr="00177DA9">
        <w:rPr>
          <w:rFonts w:hint="eastAsia"/>
          <w:sz w:val="22"/>
        </w:rPr>
        <w:t>(</w:t>
      </w:r>
      <w:r w:rsidRPr="00177DA9">
        <w:rPr>
          <w:rFonts w:hint="eastAsia"/>
          <w:sz w:val="22"/>
        </w:rPr>
        <w:t>家具</w:t>
      </w:r>
      <w:r w:rsidRPr="00177DA9">
        <w:rPr>
          <w:rFonts w:hint="eastAsia"/>
          <w:sz w:val="22"/>
        </w:rPr>
        <w:t>)</w:t>
      </w:r>
      <w:r w:rsidRPr="00177DA9">
        <w:rPr>
          <w:rFonts w:hint="eastAsia"/>
          <w:sz w:val="22"/>
        </w:rPr>
        <w:t>免费保修期内，如中标人未及时响应，采购人有权安排他人到场维护，相关费用由中标人支付。</w:t>
      </w:r>
    </w:p>
    <w:p w14:paraId="6C048121" w14:textId="77777777" w:rsidR="00AA3CA7" w:rsidRPr="00177DA9" w:rsidRDefault="00AA3CA7" w:rsidP="00AA3CA7">
      <w:pPr>
        <w:adjustRightInd w:val="0"/>
        <w:snapToGrid w:val="0"/>
        <w:ind w:firstLineChars="200" w:firstLine="440"/>
        <w:rPr>
          <w:sz w:val="22"/>
        </w:rPr>
      </w:pPr>
      <w:r w:rsidRPr="00177DA9">
        <w:rPr>
          <w:rFonts w:hint="eastAsia"/>
          <w:sz w:val="22"/>
        </w:rPr>
        <w:t>(3)</w:t>
      </w:r>
      <w:r w:rsidRPr="00177DA9">
        <w:rPr>
          <w:rFonts w:hint="eastAsia"/>
          <w:sz w:val="22"/>
        </w:rPr>
        <w:t>在投标文件中提出详细的培训方案、培训内容及培训进度。</w:t>
      </w:r>
    </w:p>
    <w:p w14:paraId="03DAACCD" w14:textId="77777777" w:rsidR="00AA3CA7" w:rsidRPr="00177DA9" w:rsidRDefault="00AA3CA7" w:rsidP="00AA3CA7">
      <w:pPr>
        <w:snapToGrid w:val="0"/>
        <w:jc w:val="left"/>
        <w:rPr>
          <w:sz w:val="22"/>
        </w:rPr>
      </w:pPr>
    </w:p>
    <w:p w14:paraId="7723F7D5" w14:textId="77777777" w:rsidR="00AA3CA7" w:rsidRPr="00177DA9" w:rsidRDefault="00AA3CA7" w:rsidP="00AA3CA7">
      <w:pPr>
        <w:adjustRightInd w:val="0"/>
        <w:snapToGrid w:val="0"/>
        <w:jc w:val="center"/>
        <w:outlineLvl w:val="1"/>
        <w:rPr>
          <w:rFonts w:eastAsia="黑体"/>
          <w:sz w:val="30"/>
          <w:szCs w:val="30"/>
        </w:rPr>
      </w:pPr>
      <w:bookmarkStart w:id="17" w:name="_Toc8245"/>
      <w:bookmarkStart w:id="18" w:name="_Toc475631915"/>
      <w:r w:rsidRPr="00177DA9">
        <w:rPr>
          <w:rFonts w:eastAsia="黑体"/>
          <w:sz w:val="30"/>
          <w:szCs w:val="30"/>
        </w:rPr>
        <w:t>四、投标报价须知</w:t>
      </w:r>
      <w:bookmarkEnd w:id="17"/>
      <w:bookmarkEnd w:id="18"/>
    </w:p>
    <w:p w14:paraId="39E78B88" w14:textId="77777777" w:rsidR="00AA3CA7" w:rsidRPr="00177DA9" w:rsidRDefault="00AA3CA7" w:rsidP="00AA3CA7">
      <w:pPr>
        <w:adjustRightInd w:val="0"/>
        <w:snapToGrid w:val="0"/>
        <w:ind w:firstLineChars="200" w:firstLine="442"/>
        <w:jc w:val="left"/>
        <w:outlineLvl w:val="2"/>
        <w:rPr>
          <w:b/>
          <w:sz w:val="22"/>
        </w:rPr>
      </w:pPr>
      <w:bookmarkStart w:id="19" w:name="_Toc3591"/>
      <w:r w:rsidRPr="00177DA9">
        <w:rPr>
          <w:b/>
          <w:sz w:val="22"/>
        </w:rPr>
        <w:t xml:space="preserve">13 </w:t>
      </w:r>
      <w:r w:rsidRPr="00177DA9">
        <w:rPr>
          <w:b/>
          <w:sz w:val="22"/>
        </w:rPr>
        <w:t>投标报价依据</w:t>
      </w:r>
      <w:bookmarkEnd w:id="19"/>
    </w:p>
    <w:p w14:paraId="02E0C2A4" w14:textId="77777777" w:rsidR="00AA3CA7" w:rsidRPr="00177DA9" w:rsidRDefault="00AA3CA7" w:rsidP="00AA3CA7">
      <w:pPr>
        <w:snapToGrid w:val="0"/>
        <w:ind w:firstLineChars="200" w:firstLine="440"/>
        <w:jc w:val="left"/>
        <w:rPr>
          <w:sz w:val="22"/>
        </w:rPr>
      </w:pPr>
      <w:r w:rsidRPr="00177DA9">
        <w:rPr>
          <w:sz w:val="22"/>
        </w:rPr>
        <w:t xml:space="preserve">13.1 </w:t>
      </w:r>
      <w:r w:rsidRPr="00177DA9">
        <w:rPr>
          <w:sz w:val="22"/>
        </w:rPr>
        <w:t>投标报价计算依据包括本项目的招标文件（包括提供的附件）、招标文件答疑或修改的补充文书、供货清单、项目现场条件等。</w:t>
      </w:r>
    </w:p>
    <w:p w14:paraId="0397C614" w14:textId="77777777" w:rsidR="00AA3CA7" w:rsidRPr="00177DA9" w:rsidRDefault="00AA3CA7" w:rsidP="00AA3CA7">
      <w:pPr>
        <w:snapToGrid w:val="0"/>
        <w:ind w:firstLineChars="200" w:firstLine="440"/>
        <w:jc w:val="left"/>
        <w:rPr>
          <w:sz w:val="22"/>
        </w:rPr>
      </w:pPr>
      <w:r w:rsidRPr="00177DA9">
        <w:rPr>
          <w:sz w:val="22"/>
        </w:rPr>
        <w:t xml:space="preserve">13.2 </w:t>
      </w:r>
      <w:r w:rsidRPr="00177DA9">
        <w:rPr>
          <w:sz w:val="22"/>
        </w:rPr>
        <w:t>招标文件明确的</w:t>
      </w:r>
      <w:r w:rsidRPr="00177DA9">
        <w:rPr>
          <w:rFonts w:hint="eastAsia"/>
          <w:sz w:val="22"/>
        </w:rPr>
        <w:t>项目</w:t>
      </w:r>
      <w:r w:rsidRPr="00177DA9">
        <w:rPr>
          <w:sz w:val="22"/>
        </w:rPr>
        <w:t>范围、</w:t>
      </w:r>
      <w:r w:rsidRPr="00177DA9">
        <w:rPr>
          <w:rFonts w:hint="eastAsia"/>
          <w:sz w:val="22"/>
        </w:rPr>
        <w:t>供货</w:t>
      </w:r>
      <w:r w:rsidRPr="00177DA9">
        <w:rPr>
          <w:sz w:val="22"/>
        </w:rPr>
        <w:t>内容、</w:t>
      </w:r>
      <w:r w:rsidRPr="00177DA9">
        <w:rPr>
          <w:rFonts w:hint="eastAsia"/>
          <w:sz w:val="22"/>
        </w:rPr>
        <w:t>供货</w:t>
      </w:r>
      <w:r w:rsidRPr="00177DA9">
        <w:rPr>
          <w:sz w:val="22"/>
        </w:rPr>
        <w:t>期限、</w:t>
      </w:r>
      <w:r w:rsidRPr="00177DA9">
        <w:rPr>
          <w:rFonts w:hint="eastAsia"/>
          <w:sz w:val="22"/>
        </w:rPr>
        <w:t>产品</w:t>
      </w:r>
      <w:r w:rsidRPr="00177DA9">
        <w:rPr>
          <w:sz w:val="22"/>
        </w:rPr>
        <w:t>质量要求、</w:t>
      </w:r>
      <w:r w:rsidRPr="00177DA9">
        <w:rPr>
          <w:rFonts w:hint="eastAsia"/>
          <w:sz w:val="22"/>
        </w:rPr>
        <w:t>验收要求</w:t>
      </w:r>
      <w:r w:rsidRPr="00177DA9">
        <w:rPr>
          <w:sz w:val="22"/>
        </w:rPr>
        <w:t>与</w:t>
      </w:r>
      <w:r w:rsidRPr="00177DA9">
        <w:rPr>
          <w:rFonts w:hint="eastAsia"/>
          <w:sz w:val="22"/>
        </w:rPr>
        <w:t>售后服务要求</w:t>
      </w:r>
      <w:r w:rsidRPr="00177DA9">
        <w:rPr>
          <w:sz w:val="22"/>
        </w:rPr>
        <w:t>等。</w:t>
      </w:r>
    </w:p>
    <w:p w14:paraId="70969F18" w14:textId="77777777" w:rsidR="00AA3CA7" w:rsidRPr="00177DA9" w:rsidRDefault="00AA3CA7" w:rsidP="00AA3CA7">
      <w:pPr>
        <w:snapToGrid w:val="0"/>
        <w:ind w:firstLineChars="200" w:firstLine="440"/>
        <w:jc w:val="left"/>
        <w:rPr>
          <w:sz w:val="22"/>
        </w:rPr>
      </w:pPr>
      <w:r w:rsidRPr="00177DA9">
        <w:rPr>
          <w:sz w:val="22"/>
        </w:rPr>
        <w:t xml:space="preserve">13.3 </w:t>
      </w:r>
      <w:r w:rsidRPr="00177DA9">
        <w:rPr>
          <w:sz w:val="22"/>
        </w:rPr>
        <w:t>供货清单说明</w:t>
      </w:r>
    </w:p>
    <w:p w14:paraId="5D624488" w14:textId="77777777" w:rsidR="00AA3CA7" w:rsidRPr="00177DA9" w:rsidRDefault="00AA3CA7" w:rsidP="00AA3CA7">
      <w:pPr>
        <w:snapToGrid w:val="0"/>
        <w:ind w:firstLineChars="200" w:firstLine="440"/>
        <w:jc w:val="left"/>
        <w:rPr>
          <w:sz w:val="22"/>
        </w:rPr>
      </w:pPr>
      <w:r w:rsidRPr="00177DA9">
        <w:rPr>
          <w:sz w:val="22"/>
        </w:rPr>
        <w:t xml:space="preserve">13.3.1 </w:t>
      </w:r>
      <w:r w:rsidRPr="00177DA9">
        <w:rPr>
          <w:sz w:val="22"/>
        </w:rPr>
        <w:t>供货清单应与投标人须知、合同条件、项目质量标准和要求等文件结合起来理解或解释。</w:t>
      </w:r>
    </w:p>
    <w:p w14:paraId="1DEC0AD2" w14:textId="77777777" w:rsidR="00AA3CA7" w:rsidRPr="00177DA9" w:rsidRDefault="00AA3CA7" w:rsidP="00AA3CA7">
      <w:pPr>
        <w:snapToGrid w:val="0"/>
        <w:ind w:firstLineChars="200" w:firstLine="440"/>
        <w:jc w:val="left"/>
        <w:rPr>
          <w:sz w:val="22"/>
        </w:rPr>
      </w:pPr>
      <w:r w:rsidRPr="00177DA9">
        <w:rPr>
          <w:sz w:val="22"/>
        </w:rPr>
        <w:t xml:space="preserve">13.3.2 </w:t>
      </w:r>
      <w:r w:rsidRPr="00177DA9">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14:paraId="0367E5F8" w14:textId="77777777" w:rsidR="00AA3CA7" w:rsidRPr="00177DA9" w:rsidRDefault="00AA3CA7" w:rsidP="00AA3CA7">
      <w:pPr>
        <w:adjustRightInd w:val="0"/>
        <w:snapToGrid w:val="0"/>
        <w:ind w:firstLineChars="200" w:firstLine="442"/>
        <w:jc w:val="left"/>
        <w:outlineLvl w:val="2"/>
        <w:rPr>
          <w:b/>
          <w:sz w:val="22"/>
        </w:rPr>
      </w:pPr>
      <w:bookmarkStart w:id="20" w:name="_Toc4497"/>
      <w:r w:rsidRPr="00177DA9">
        <w:rPr>
          <w:b/>
          <w:sz w:val="22"/>
        </w:rPr>
        <w:t>14</w:t>
      </w:r>
      <w:r w:rsidRPr="00177DA9">
        <w:rPr>
          <w:b/>
          <w:sz w:val="22"/>
        </w:rPr>
        <w:t>投标报价内容</w:t>
      </w:r>
      <w:bookmarkEnd w:id="20"/>
    </w:p>
    <w:p w14:paraId="43EE201A" w14:textId="77777777" w:rsidR="00AA3CA7" w:rsidRPr="00177DA9" w:rsidRDefault="00AA3CA7" w:rsidP="00AA3CA7">
      <w:pPr>
        <w:snapToGrid w:val="0"/>
        <w:ind w:firstLineChars="200" w:firstLine="440"/>
        <w:jc w:val="left"/>
        <w:rPr>
          <w:b/>
          <w:sz w:val="22"/>
        </w:rPr>
      </w:pPr>
      <w:r w:rsidRPr="00177DA9">
        <w:rPr>
          <w:sz w:val="22"/>
        </w:rPr>
        <w:t>14.1</w:t>
      </w:r>
      <w:r w:rsidRPr="00177DA9">
        <w:rPr>
          <w:b/>
          <w:sz w:val="22"/>
        </w:rPr>
        <w:t>投标报价应包含货物成本、保险、运输费用、有关税费，以及安装、调试</w:t>
      </w:r>
      <w:r w:rsidRPr="00177DA9">
        <w:rPr>
          <w:rFonts w:hint="eastAsia"/>
          <w:b/>
          <w:sz w:val="22"/>
        </w:rPr>
        <w:t>、售后服务</w:t>
      </w:r>
      <w:r w:rsidRPr="00177DA9">
        <w:rPr>
          <w:b/>
          <w:sz w:val="22"/>
        </w:rPr>
        <w:t>等伴随服务费用。</w:t>
      </w:r>
    </w:p>
    <w:p w14:paraId="21526A73" w14:textId="77777777" w:rsidR="00AA3CA7" w:rsidRPr="00177DA9" w:rsidRDefault="00AA3CA7" w:rsidP="00AA3CA7">
      <w:pPr>
        <w:adjustRightInd w:val="0"/>
        <w:snapToGrid w:val="0"/>
        <w:ind w:firstLineChars="200" w:firstLine="442"/>
        <w:jc w:val="left"/>
        <w:outlineLvl w:val="2"/>
        <w:rPr>
          <w:b/>
          <w:sz w:val="22"/>
        </w:rPr>
      </w:pPr>
      <w:bookmarkStart w:id="21" w:name="_Toc10208"/>
      <w:r w:rsidRPr="00177DA9">
        <w:rPr>
          <w:b/>
          <w:sz w:val="22"/>
        </w:rPr>
        <w:t>15</w:t>
      </w:r>
      <w:r w:rsidRPr="00177DA9">
        <w:rPr>
          <w:b/>
          <w:sz w:val="22"/>
        </w:rPr>
        <w:t>投标报价控制性条款</w:t>
      </w:r>
      <w:bookmarkEnd w:id="21"/>
    </w:p>
    <w:p w14:paraId="71CA91EB" w14:textId="77777777" w:rsidR="00AA3CA7" w:rsidRPr="00177DA9" w:rsidRDefault="00AA3CA7" w:rsidP="00AA3CA7">
      <w:pPr>
        <w:snapToGrid w:val="0"/>
        <w:ind w:firstLineChars="200" w:firstLine="440"/>
        <w:jc w:val="left"/>
        <w:rPr>
          <w:sz w:val="22"/>
        </w:rPr>
      </w:pPr>
      <w:r w:rsidRPr="00177DA9">
        <w:rPr>
          <w:sz w:val="22"/>
        </w:rPr>
        <w:t xml:space="preserve">15.1 </w:t>
      </w:r>
      <w:r w:rsidRPr="00177DA9">
        <w:rPr>
          <w:sz w:val="22"/>
        </w:rPr>
        <w:t>投标报价不得超过公布的预算金额</w:t>
      </w:r>
      <w:r w:rsidRPr="00177DA9">
        <w:rPr>
          <w:rFonts w:hint="eastAsia"/>
          <w:sz w:val="22"/>
        </w:rPr>
        <w:t>或最高限价</w:t>
      </w:r>
      <w:r w:rsidRPr="00177DA9">
        <w:rPr>
          <w:sz w:val="22"/>
        </w:rPr>
        <w:t>，其中各包件或各分项报价（如有要求）均不得超过对应的预算金额</w:t>
      </w:r>
      <w:r w:rsidRPr="00177DA9">
        <w:rPr>
          <w:rFonts w:hint="eastAsia"/>
          <w:sz w:val="22"/>
        </w:rPr>
        <w:t>或最高限价</w:t>
      </w:r>
      <w:r w:rsidRPr="00177DA9">
        <w:rPr>
          <w:sz w:val="22"/>
        </w:rPr>
        <w:t>。</w:t>
      </w:r>
    </w:p>
    <w:p w14:paraId="034CE3E7" w14:textId="77777777" w:rsidR="00AA3CA7" w:rsidRPr="00177DA9" w:rsidRDefault="00AA3CA7" w:rsidP="00AA3CA7">
      <w:pPr>
        <w:snapToGrid w:val="0"/>
        <w:ind w:firstLineChars="200" w:firstLine="440"/>
        <w:jc w:val="left"/>
        <w:rPr>
          <w:sz w:val="22"/>
        </w:rPr>
      </w:pPr>
      <w:r w:rsidRPr="00177DA9">
        <w:rPr>
          <w:sz w:val="22"/>
        </w:rPr>
        <w:t xml:space="preserve">15.2 </w:t>
      </w:r>
      <w:r w:rsidRPr="00177DA9">
        <w:rPr>
          <w:sz w:val="22"/>
        </w:rPr>
        <w:t>本项目只允许有一个报价，任何有选择的报价将不予接受。</w:t>
      </w:r>
    </w:p>
    <w:p w14:paraId="37CFCE64" w14:textId="77777777" w:rsidR="00AA3CA7" w:rsidRPr="00177DA9" w:rsidRDefault="00AA3CA7" w:rsidP="00AA3CA7">
      <w:pPr>
        <w:snapToGrid w:val="0"/>
        <w:ind w:firstLineChars="200" w:firstLine="440"/>
        <w:jc w:val="left"/>
        <w:rPr>
          <w:sz w:val="22"/>
        </w:rPr>
      </w:pPr>
      <w:r w:rsidRPr="00177DA9">
        <w:rPr>
          <w:sz w:val="22"/>
        </w:rPr>
        <w:t>15.3</w:t>
      </w:r>
      <w:r w:rsidRPr="00177DA9">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14:paraId="3A2D9205" w14:textId="77777777" w:rsidR="00AA3CA7" w:rsidRPr="00177DA9" w:rsidRDefault="00AA3CA7" w:rsidP="00AA3CA7">
      <w:pPr>
        <w:snapToGrid w:val="0"/>
        <w:ind w:firstLineChars="200" w:firstLine="440"/>
        <w:jc w:val="left"/>
        <w:rPr>
          <w:sz w:val="22"/>
        </w:rPr>
      </w:pPr>
      <w:r w:rsidRPr="00177DA9">
        <w:rPr>
          <w:rFonts w:ascii="宋体" w:hAnsi="宋体"/>
          <w:sz w:val="22"/>
        </w:rPr>
        <w:t>★</w:t>
      </w:r>
      <w:r w:rsidRPr="00177DA9">
        <w:rPr>
          <w:sz w:val="22"/>
        </w:rPr>
        <w:t xml:space="preserve">15.4 </w:t>
      </w:r>
      <w:r w:rsidRPr="00177DA9">
        <w:rPr>
          <w:sz w:val="22"/>
        </w:rPr>
        <w:t>经评标委员会审定，投标报价存在下列情形之一的，该投标文件作无效标</w:t>
      </w:r>
      <w:r w:rsidRPr="00177DA9">
        <w:rPr>
          <w:sz w:val="22"/>
        </w:rPr>
        <w:lastRenderedPageBreak/>
        <w:t>处理：</w:t>
      </w:r>
    </w:p>
    <w:p w14:paraId="0147A36F" w14:textId="77777777" w:rsidR="00AA3CA7" w:rsidRPr="00177DA9" w:rsidRDefault="00AA3CA7" w:rsidP="00AA3CA7">
      <w:pPr>
        <w:snapToGrid w:val="0"/>
        <w:ind w:firstLineChars="200" w:firstLine="440"/>
        <w:jc w:val="left"/>
        <w:rPr>
          <w:sz w:val="22"/>
        </w:rPr>
      </w:pPr>
      <w:r w:rsidRPr="00177DA9">
        <w:rPr>
          <w:sz w:val="22"/>
        </w:rPr>
        <w:t xml:space="preserve">15.4.1 </w:t>
      </w:r>
      <w:r w:rsidRPr="00177DA9">
        <w:rPr>
          <w:sz w:val="22"/>
        </w:rPr>
        <w:t>投标报价中缩减供货清单</w:t>
      </w:r>
      <w:r w:rsidRPr="00177DA9">
        <w:rPr>
          <w:bCs/>
          <w:sz w:val="22"/>
        </w:rPr>
        <w:t>中产品数量</w:t>
      </w:r>
      <w:r w:rsidRPr="00177DA9">
        <w:rPr>
          <w:sz w:val="22"/>
        </w:rPr>
        <w:t>的；</w:t>
      </w:r>
    </w:p>
    <w:p w14:paraId="34559618" w14:textId="77777777" w:rsidR="00AA3CA7" w:rsidRPr="00177DA9" w:rsidRDefault="00AA3CA7" w:rsidP="00AA3CA7">
      <w:pPr>
        <w:snapToGrid w:val="0"/>
        <w:ind w:firstLineChars="200" w:firstLine="440"/>
        <w:jc w:val="left"/>
        <w:rPr>
          <w:sz w:val="22"/>
        </w:rPr>
      </w:pPr>
      <w:r w:rsidRPr="00177DA9">
        <w:rPr>
          <w:sz w:val="22"/>
        </w:rPr>
        <w:t xml:space="preserve">15.4.2 </w:t>
      </w:r>
      <w:r w:rsidRPr="00177DA9">
        <w:rPr>
          <w:sz w:val="22"/>
        </w:rPr>
        <w:t>投标报价和技术方案明显不相符的。</w:t>
      </w:r>
    </w:p>
    <w:p w14:paraId="526BD61C" w14:textId="77777777" w:rsidR="00AA3CA7" w:rsidRPr="00177DA9" w:rsidRDefault="00AA3CA7" w:rsidP="00AA3CA7">
      <w:pPr>
        <w:snapToGrid w:val="0"/>
        <w:ind w:firstLineChars="200" w:firstLine="440"/>
        <w:jc w:val="left"/>
        <w:rPr>
          <w:sz w:val="22"/>
        </w:rPr>
      </w:pPr>
    </w:p>
    <w:p w14:paraId="0E01C8C7" w14:textId="77777777" w:rsidR="00AA3CA7" w:rsidRPr="00177DA9" w:rsidRDefault="00AA3CA7" w:rsidP="00AA3CA7">
      <w:pPr>
        <w:adjustRightInd w:val="0"/>
        <w:snapToGrid w:val="0"/>
        <w:jc w:val="center"/>
        <w:outlineLvl w:val="1"/>
        <w:rPr>
          <w:rFonts w:eastAsia="黑体"/>
          <w:sz w:val="30"/>
          <w:szCs w:val="30"/>
        </w:rPr>
      </w:pPr>
      <w:bookmarkStart w:id="22" w:name="_Toc10847"/>
      <w:bookmarkStart w:id="23" w:name="_Toc481849902"/>
      <w:bookmarkStart w:id="24" w:name="_Toc486604818"/>
      <w:r w:rsidRPr="00177DA9">
        <w:rPr>
          <w:rFonts w:eastAsia="黑体"/>
          <w:sz w:val="30"/>
          <w:szCs w:val="30"/>
        </w:rPr>
        <w:t>五、政府采购政策</w:t>
      </w:r>
      <w:bookmarkEnd w:id="22"/>
    </w:p>
    <w:p w14:paraId="758038EE" w14:textId="3C0E25F6" w:rsidR="00AA3CA7" w:rsidRPr="00177DA9" w:rsidRDefault="00AA3CA7" w:rsidP="00AA3CA7">
      <w:pPr>
        <w:adjustRightInd w:val="0"/>
        <w:snapToGrid w:val="0"/>
        <w:ind w:firstLineChars="200" w:firstLine="442"/>
        <w:outlineLvl w:val="2"/>
        <w:rPr>
          <w:b/>
          <w:sz w:val="22"/>
        </w:rPr>
      </w:pPr>
      <w:bookmarkStart w:id="25" w:name="_Toc6673"/>
      <w:r w:rsidRPr="00177DA9">
        <w:rPr>
          <w:b/>
          <w:sz w:val="22"/>
        </w:rPr>
        <w:t xml:space="preserve">16 </w:t>
      </w:r>
      <w:r w:rsidRPr="00177DA9">
        <w:rPr>
          <w:b/>
          <w:sz w:val="22"/>
        </w:rPr>
        <w:t>节能产品政府采购</w:t>
      </w:r>
      <w:bookmarkEnd w:id="25"/>
    </w:p>
    <w:p w14:paraId="5314FCF8" w14:textId="77777777" w:rsidR="00AA3CA7" w:rsidRPr="00177DA9" w:rsidRDefault="00AA3CA7" w:rsidP="00AA3CA7">
      <w:pPr>
        <w:adjustRightInd w:val="0"/>
        <w:snapToGrid w:val="0"/>
        <w:ind w:firstLineChars="200" w:firstLine="440"/>
        <w:rPr>
          <w:sz w:val="22"/>
        </w:rPr>
      </w:pPr>
      <w:r w:rsidRPr="00177DA9">
        <w:rPr>
          <w:sz w:val="22"/>
        </w:rPr>
        <w:t xml:space="preserve">16.1 </w:t>
      </w:r>
      <w:r w:rsidRPr="00177DA9">
        <w:rPr>
          <w:sz w:val="22"/>
        </w:rPr>
        <w:t>按照《财政部发展改革委生态环境部市场监管总局关于调整优化节能产品、环境标志产品政府采购执行机制的通知》（财库〔</w:t>
      </w:r>
      <w:r w:rsidRPr="00177DA9">
        <w:rPr>
          <w:sz w:val="22"/>
        </w:rPr>
        <w:t>2019</w:t>
      </w:r>
      <w:r w:rsidRPr="00177DA9">
        <w:rPr>
          <w:sz w:val="22"/>
        </w:rPr>
        <w:t>〕</w:t>
      </w:r>
      <w:r w:rsidRPr="00177DA9">
        <w:rPr>
          <w:sz w:val="22"/>
        </w:rPr>
        <w:t>9</w:t>
      </w:r>
      <w:r w:rsidRPr="00177DA9">
        <w:rPr>
          <w:sz w:val="22"/>
        </w:rPr>
        <w:t>号）的要求，采购人采购的产品属于</w:t>
      </w:r>
      <w:r w:rsidRPr="00177DA9">
        <w:rPr>
          <w:sz w:val="22"/>
        </w:rPr>
        <w:t>“</w:t>
      </w:r>
      <w:r w:rsidRPr="00177DA9">
        <w:rPr>
          <w:sz w:val="22"/>
        </w:rPr>
        <w:t>节能产品品目清单</w:t>
      </w:r>
      <w:r w:rsidRPr="00177DA9">
        <w:rPr>
          <w:sz w:val="22"/>
        </w:rPr>
        <w:t>”</w:t>
      </w:r>
      <w:r w:rsidRPr="00177DA9">
        <w:rPr>
          <w:sz w:val="22"/>
        </w:rPr>
        <w:t>中的，在技术、服务等指标同等条件下，应当优先采购节能产品。采购人需购买的材料产品属于政府强制采购节能产品品目的，</w:t>
      </w:r>
      <w:r w:rsidRPr="00177DA9">
        <w:rPr>
          <w:rFonts w:hint="eastAsia"/>
          <w:sz w:val="22"/>
        </w:rPr>
        <w:t>投标人</w:t>
      </w:r>
      <w:r w:rsidRPr="00177DA9">
        <w:rPr>
          <w:sz w:val="22"/>
        </w:rPr>
        <w:t>必须选用节能产品。</w:t>
      </w:r>
    </w:p>
    <w:p w14:paraId="67398F55" w14:textId="77777777" w:rsidR="00AA3CA7" w:rsidRPr="00177DA9" w:rsidRDefault="00AA3CA7" w:rsidP="00AA3CA7">
      <w:pPr>
        <w:adjustRightInd w:val="0"/>
        <w:snapToGrid w:val="0"/>
        <w:ind w:firstLineChars="200" w:firstLine="440"/>
        <w:rPr>
          <w:sz w:val="22"/>
        </w:rPr>
      </w:pPr>
      <w:r w:rsidRPr="00177DA9">
        <w:rPr>
          <w:sz w:val="22"/>
        </w:rPr>
        <w:t>16.2</w:t>
      </w:r>
      <w:r w:rsidRPr="00177DA9">
        <w:rPr>
          <w:rFonts w:hint="eastAsia"/>
          <w:sz w:val="22"/>
        </w:rPr>
        <w:t>投标人如选用节能产品的，则应在投标文件中提供国家确定的认证机构出具的、处于有效期之内的节能产品的认证证书；反之，该产品在评标时不被认定为节能产品。</w:t>
      </w:r>
    </w:p>
    <w:p w14:paraId="263C9688" w14:textId="77777777" w:rsidR="00AA3CA7" w:rsidRPr="00177DA9" w:rsidRDefault="00AA3CA7" w:rsidP="00AA3CA7">
      <w:pPr>
        <w:adjustRightInd w:val="0"/>
        <w:snapToGrid w:val="0"/>
        <w:ind w:firstLineChars="200" w:firstLine="442"/>
        <w:outlineLvl w:val="2"/>
        <w:rPr>
          <w:b/>
          <w:sz w:val="22"/>
        </w:rPr>
      </w:pPr>
      <w:bookmarkStart w:id="26" w:name="_Toc20254"/>
      <w:bookmarkStart w:id="27" w:name="_Toc535412970"/>
      <w:r w:rsidRPr="00177DA9">
        <w:rPr>
          <w:b/>
          <w:sz w:val="22"/>
        </w:rPr>
        <w:t>17</w:t>
      </w:r>
      <w:r w:rsidRPr="00177DA9">
        <w:rPr>
          <w:b/>
          <w:sz w:val="22"/>
        </w:rPr>
        <w:t>环境标志产品政府采购</w:t>
      </w:r>
      <w:bookmarkEnd w:id="26"/>
      <w:bookmarkEnd w:id="27"/>
    </w:p>
    <w:p w14:paraId="7D67B366" w14:textId="77777777" w:rsidR="00AA3CA7" w:rsidRPr="00177DA9" w:rsidRDefault="00AA3CA7" w:rsidP="00AA3CA7">
      <w:pPr>
        <w:adjustRightInd w:val="0"/>
        <w:snapToGrid w:val="0"/>
        <w:ind w:firstLineChars="200" w:firstLine="440"/>
        <w:rPr>
          <w:sz w:val="22"/>
        </w:rPr>
      </w:pPr>
      <w:r w:rsidRPr="00177DA9">
        <w:rPr>
          <w:sz w:val="22"/>
        </w:rPr>
        <w:t xml:space="preserve">17.1 </w:t>
      </w:r>
      <w:r w:rsidRPr="00177DA9">
        <w:rPr>
          <w:sz w:val="22"/>
        </w:rPr>
        <w:t>按照《财政部发展改革委生态环境部市场监管总局关于调整优化节能产品、环境标志产品政府采购执行机制的通知》（财库〔</w:t>
      </w:r>
      <w:r w:rsidRPr="00177DA9">
        <w:rPr>
          <w:sz w:val="22"/>
        </w:rPr>
        <w:t>2019</w:t>
      </w:r>
      <w:r w:rsidRPr="00177DA9">
        <w:rPr>
          <w:sz w:val="22"/>
        </w:rPr>
        <w:t>〕</w:t>
      </w:r>
      <w:r w:rsidRPr="00177DA9">
        <w:rPr>
          <w:sz w:val="22"/>
        </w:rPr>
        <w:t>9</w:t>
      </w:r>
      <w:r w:rsidRPr="00177DA9">
        <w:rPr>
          <w:sz w:val="22"/>
        </w:rPr>
        <w:t>号）的要求，采购人采购的产品属于</w:t>
      </w:r>
      <w:r w:rsidRPr="00177DA9">
        <w:rPr>
          <w:sz w:val="22"/>
        </w:rPr>
        <w:t>“</w:t>
      </w:r>
      <w:r w:rsidRPr="00177DA9">
        <w:rPr>
          <w:sz w:val="22"/>
        </w:rPr>
        <w:t>环境标志产品品目清单</w:t>
      </w:r>
      <w:r w:rsidRPr="00177DA9">
        <w:rPr>
          <w:sz w:val="22"/>
        </w:rPr>
        <w:t>”</w:t>
      </w:r>
      <w:r w:rsidRPr="00177DA9">
        <w:rPr>
          <w:sz w:val="22"/>
        </w:rPr>
        <w:t>中的，在性能、技术、服务等指标同等条件下，应当优先采购环境标志产品。</w:t>
      </w:r>
    </w:p>
    <w:p w14:paraId="0E5A41A6" w14:textId="77777777" w:rsidR="00AA3CA7" w:rsidRPr="00177DA9" w:rsidRDefault="00AA3CA7" w:rsidP="00AA3CA7">
      <w:pPr>
        <w:adjustRightInd w:val="0"/>
        <w:snapToGrid w:val="0"/>
        <w:ind w:firstLineChars="200" w:firstLine="440"/>
        <w:rPr>
          <w:b/>
          <w:sz w:val="22"/>
        </w:rPr>
      </w:pPr>
      <w:r w:rsidRPr="00177DA9">
        <w:rPr>
          <w:sz w:val="22"/>
        </w:rPr>
        <w:t>17.2</w:t>
      </w:r>
      <w:r w:rsidRPr="00177DA9">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14:paraId="37953EDE" w14:textId="77777777" w:rsidR="00AA3CA7" w:rsidRPr="00177DA9" w:rsidRDefault="00AA3CA7" w:rsidP="00AA3CA7">
      <w:pPr>
        <w:adjustRightInd w:val="0"/>
        <w:snapToGrid w:val="0"/>
        <w:ind w:firstLineChars="200" w:firstLine="442"/>
        <w:outlineLvl w:val="2"/>
        <w:rPr>
          <w:b/>
          <w:sz w:val="22"/>
        </w:rPr>
      </w:pPr>
      <w:bookmarkStart w:id="28" w:name="_Toc9851"/>
      <w:bookmarkStart w:id="29" w:name="_Toc481849905"/>
      <w:bookmarkStart w:id="30" w:name="_Toc486604821"/>
      <w:bookmarkEnd w:id="23"/>
      <w:bookmarkEnd w:id="24"/>
      <w:r w:rsidRPr="00177DA9">
        <w:rPr>
          <w:b/>
          <w:sz w:val="22"/>
        </w:rPr>
        <w:t xml:space="preserve">18 </w:t>
      </w:r>
      <w:r w:rsidRPr="00177DA9">
        <w:rPr>
          <w:b/>
          <w:sz w:val="22"/>
        </w:rPr>
        <w:t>促进中小企业发展</w:t>
      </w:r>
      <w:bookmarkEnd w:id="28"/>
    </w:p>
    <w:p w14:paraId="7399A203" w14:textId="77777777" w:rsidR="00AA3CA7" w:rsidRPr="00177DA9" w:rsidRDefault="00AA3CA7" w:rsidP="00AA3CA7">
      <w:pPr>
        <w:tabs>
          <w:tab w:val="left" w:pos="3060"/>
        </w:tabs>
        <w:adjustRightInd w:val="0"/>
        <w:snapToGrid w:val="0"/>
        <w:ind w:firstLineChars="200" w:firstLine="442"/>
        <w:rPr>
          <w:sz w:val="22"/>
        </w:rPr>
      </w:pPr>
      <w:r w:rsidRPr="00177DA9">
        <w:rPr>
          <w:b/>
          <w:bCs/>
          <w:kern w:val="0"/>
          <w:sz w:val="22"/>
        </w:rPr>
        <w:t>★</w:t>
      </w:r>
      <w:r w:rsidRPr="00177DA9">
        <w:rPr>
          <w:sz w:val="22"/>
        </w:rPr>
        <w:t>18</w:t>
      </w:r>
      <w:r w:rsidRPr="00177DA9">
        <w:rPr>
          <w:bCs/>
          <w:sz w:val="22"/>
        </w:rPr>
        <w:t>.1</w:t>
      </w:r>
      <w:r w:rsidRPr="00177DA9">
        <w:rPr>
          <w:sz w:val="22"/>
        </w:rPr>
        <w:t>小型、微型企业的划定按照《中小企业划型标准规定》（工信部联企业【</w:t>
      </w:r>
      <w:r w:rsidRPr="00177DA9">
        <w:rPr>
          <w:sz w:val="22"/>
        </w:rPr>
        <w:t>2011</w:t>
      </w:r>
      <w:r w:rsidRPr="00177DA9">
        <w:rPr>
          <w:sz w:val="22"/>
        </w:rPr>
        <w:t>】</w:t>
      </w:r>
      <w:r w:rsidRPr="00177DA9">
        <w:rPr>
          <w:sz w:val="22"/>
        </w:rPr>
        <w:t>300</w:t>
      </w:r>
      <w:r w:rsidRPr="00177DA9">
        <w:rPr>
          <w:sz w:val="22"/>
        </w:rPr>
        <w:t>号）执行，参加</w:t>
      </w:r>
      <w:r w:rsidRPr="00177DA9">
        <w:rPr>
          <w:rFonts w:hint="eastAsia"/>
          <w:sz w:val="22"/>
        </w:rPr>
        <w:t>投标</w:t>
      </w:r>
      <w:r w:rsidRPr="00177DA9">
        <w:rPr>
          <w:sz w:val="22"/>
        </w:rPr>
        <w:t>的小型、微型企业应当提供《中小企业声明函》（具体格式见</w:t>
      </w:r>
      <w:r w:rsidRPr="00177DA9">
        <w:rPr>
          <w:sz w:val="22"/>
        </w:rPr>
        <w:t>“</w:t>
      </w:r>
      <w:r w:rsidRPr="00177DA9">
        <w:rPr>
          <w:rFonts w:hint="eastAsia"/>
          <w:sz w:val="22"/>
        </w:rPr>
        <w:t>投标</w:t>
      </w:r>
      <w:r w:rsidRPr="00177DA9">
        <w:rPr>
          <w:sz w:val="22"/>
        </w:rPr>
        <w:t>文件格式</w:t>
      </w:r>
      <w:r w:rsidRPr="00177DA9">
        <w:rPr>
          <w:sz w:val="22"/>
        </w:rPr>
        <w:t>”</w:t>
      </w:r>
      <w:r w:rsidRPr="00177DA9">
        <w:rPr>
          <w:sz w:val="22"/>
        </w:rPr>
        <w:t>），反之，视作非小微企业，不具备参与</w:t>
      </w:r>
      <w:r w:rsidRPr="00177DA9">
        <w:rPr>
          <w:rFonts w:hint="eastAsia"/>
          <w:sz w:val="22"/>
        </w:rPr>
        <w:t>投标</w:t>
      </w:r>
      <w:r w:rsidRPr="00177DA9">
        <w:rPr>
          <w:sz w:val="22"/>
        </w:rPr>
        <w:t>资格。如项目允许联合体参与竞争的，则联合体中各方均应为小型、微型企业，并按本款要求提供《中小企业声明函》。</w:t>
      </w:r>
    </w:p>
    <w:p w14:paraId="67E94559" w14:textId="77777777" w:rsidR="00AA3CA7" w:rsidRPr="00177DA9" w:rsidRDefault="00AA3CA7" w:rsidP="00AA3CA7">
      <w:pPr>
        <w:adjustRightInd w:val="0"/>
        <w:snapToGrid w:val="0"/>
        <w:ind w:firstLineChars="200" w:firstLine="442"/>
        <w:rPr>
          <w:sz w:val="22"/>
        </w:rPr>
      </w:pPr>
      <w:r w:rsidRPr="00177DA9">
        <w:rPr>
          <w:b/>
          <w:bCs/>
          <w:kern w:val="0"/>
          <w:sz w:val="22"/>
        </w:rPr>
        <w:t>★</w:t>
      </w:r>
      <w:r w:rsidRPr="00177DA9">
        <w:rPr>
          <w:sz w:val="22"/>
        </w:rPr>
        <w:t xml:space="preserve">18.2 </w:t>
      </w:r>
      <w:r w:rsidRPr="00177DA9">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177DA9">
        <w:rPr>
          <w:rFonts w:hint="eastAsia"/>
          <w:sz w:val="22"/>
        </w:rPr>
        <w:t>管理</w:t>
      </w:r>
      <w:r w:rsidRPr="00177DA9">
        <w:rPr>
          <w:sz w:val="22"/>
        </w:rPr>
        <w:t>办法》。</w:t>
      </w:r>
    </w:p>
    <w:p w14:paraId="7B1655B3" w14:textId="77777777" w:rsidR="00AA3CA7" w:rsidRPr="00177DA9" w:rsidRDefault="00AA3CA7" w:rsidP="00AA3CA7">
      <w:pPr>
        <w:adjustRightInd w:val="0"/>
        <w:snapToGrid w:val="0"/>
        <w:ind w:firstLineChars="200" w:firstLine="442"/>
        <w:rPr>
          <w:bCs/>
          <w:sz w:val="22"/>
        </w:rPr>
      </w:pPr>
      <w:bookmarkStart w:id="31" w:name="_Toc4671591"/>
      <w:r w:rsidRPr="00177DA9">
        <w:rPr>
          <w:rFonts w:ascii="Segoe UI Symbol" w:hAnsi="Segoe UI Symbol" w:cs="Segoe UI Symbol"/>
          <w:b/>
          <w:bCs/>
          <w:kern w:val="0"/>
          <w:sz w:val="22"/>
        </w:rPr>
        <w:t>★</w:t>
      </w:r>
      <w:r w:rsidRPr="00177DA9">
        <w:rPr>
          <w:sz w:val="22"/>
        </w:rPr>
        <w:t>18.3</w:t>
      </w:r>
      <w:r w:rsidRPr="00177DA9">
        <w:rPr>
          <w:sz w:val="22"/>
        </w:rPr>
        <w:t>供应商如提供虚假材料以谋取成交的，按照《政府采购法》有关条款处理，并记入供应商诚信档案</w:t>
      </w:r>
      <w:bookmarkEnd w:id="31"/>
      <w:r w:rsidRPr="00177DA9">
        <w:rPr>
          <w:sz w:val="22"/>
        </w:rPr>
        <w:t>。</w:t>
      </w:r>
    </w:p>
    <w:p w14:paraId="22E2A339" w14:textId="77777777" w:rsidR="00AA3CA7" w:rsidRPr="00177DA9" w:rsidRDefault="00AA3CA7" w:rsidP="00AA3CA7">
      <w:pPr>
        <w:adjustRightInd w:val="0"/>
        <w:snapToGrid w:val="0"/>
        <w:ind w:firstLineChars="200" w:firstLine="442"/>
        <w:outlineLvl w:val="2"/>
        <w:rPr>
          <w:b/>
          <w:sz w:val="22"/>
        </w:rPr>
      </w:pPr>
      <w:bookmarkStart w:id="32" w:name="_Toc29703"/>
      <w:bookmarkStart w:id="33" w:name="_Toc486604822"/>
      <w:bookmarkStart w:id="34" w:name="_Toc481849906"/>
      <w:bookmarkEnd w:id="29"/>
      <w:bookmarkEnd w:id="30"/>
      <w:r w:rsidRPr="00177DA9">
        <w:rPr>
          <w:b/>
          <w:sz w:val="22"/>
        </w:rPr>
        <w:t xml:space="preserve">19 </w:t>
      </w:r>
      <w:r w:rsidRPr="00177DA9">
        <w:rPr>
          <w:b/>
          <w:sz w:val="22"/>
        </w:rPr>
        <w:t>规范进口产品政府采购</w:t>
      </w:r>
      <w:bookmarkEnd w:id="32"/>
      <w:bookmarkEnd w:id="33"/>
      <w:bookmarkEnd w:id="34"/>
      <w:r w:rsidRPr="00177DA9">
        <w:rPr>
          <w:rFonts w:hint="eastAsia"/>
          <w:b/>
          <w:sz w:val="22"/>
        </w:rPr>
        <w:t>（本项目不适用）</w:t>
      </w:r>
    </w:p>
    <w:p w14:paraId="6B9C8A76" w14:textId="77777777" w:rsidR="00AA3CA7" w:rsidRPr="00177DA9" w:rsidRDefault="00AA3CA7" w:rsidP="00AA3CA7">
      <w:pPr>
        <w:adjustRightInd w:val="0"/>
        <w:snapToGrid w:val="0"/>
        <w:ind w:firstLineChars="200" w:firstLine="440"/>
        <w:rPr>
          <w:sz w:val="22"/>
        </w:rPr>
      </w:pPr>
      <w:r w:rsidRPr="00177DA9">
        <w:rPr>
          <w:sz w:val="22"/>
        </w:rPr>
        <w:t xml:space="preserve">19.1 </w:t>
      </w:r>
      <w:r w:rsidRPr="00177DA9">
        <w:rPr>
          <w:sz w:val="22"/>
        </w:rPr>
        <w:t>依照《财政部关于印发</w:t>
      </w:r>
      <w:r w:rsidRPr="00177DA9">
        <w:rPr>
          <w:sz w:val="22"/>
        </w:rPr>
        <w:t>&lt;</w:t>
      </w:r>
      <w:r w:rsidRPr="00177DA9">
        <w:rPr>
          <w:sz w:val="22"/>
        </w:rPr>
        <w:t>政府采购进口产品管理办法</w:t>
      </w:r>
      <w:r w:rsidRPr="00177DA9">
        <w:rPr>
          <w:sz w:val="22"/>
        </w:rPr>
        <w:t>&gt;</w:t>
      </w:r>
      <w:r w:rsidRPr="00177DA9">
        <w:rPr>
          <w:sz w:val="22"/>
        </w:rPr>
        <w:t>的通知》（财库【</w:t>
      </w:r>
      <w:r w:rsidRPr="00177DA9">
        <w:rPr>
          <w:sz w:val="22"/>
        </w:rPr>
        <w:t>2007</w:t>
      </w:r>
      <w:r w:rsidRPr="00177DA9">
        <w:rPr>
          <w:sz w:val="22"/>
        </w:rPr>
        <w:t>】</w:t>
      </w:r>
      <w:r w:rsidRPr="00177DA9">
        <w:rPr>
          <w:sz w:val="22"/>
        </w:rPr>
        <w:t>119</w:t>
      </w:r>
      <w:r w:rsidRPr="00177DA9">
        <w:rPr>
          <w:sz w:val="22"/>
        </w:rPr>
        <w:t>号）和《财政部关于政府采购进口产品管理问题的通知》（财办库【</w:t>
      </w:r>
      <w:r w:rsidRPr="00177DA9">
        <w:rPr>
          <w:sz w:val="22"/>
        </w:rPr>
        <w:t>2008</w:t>
      </w:r>
      <w:r w:rsidRPr="00177DA9">
        <w:rPr>
          <w:sz w:val="22"/>
        </w:rPr>
        <w:t>】</w:t>
      </w:r>
      <w:r w:rsidRPr="00177DA9">
        <w:rPr>
          <w:sz w:val="22"/>
        </w:rPr>
        <w:t>248</w:t>
      </w:r>
      <w:r w:rsidRPr="00177DA9">
        <w:rPr>
          <w:sz w:val="22"/>
        </w:rPr>
        <w:t>号）的规定，本项目可以采购进口产品。</w:t>
      </w:r>
    </w:p>
    <w:p w14:paraId="6F78B904" w14:textId="77777777" w:rsidR="00AA3CA7" w:rsidRPr="00177DA9" w:rsidRDefault="00AA3CA7" w:rsidP="00AA3CA7">
      <w:pPr>
        <w:adjustRightInd w:val="0"/>
        <w:snapToGrid w:val="0"/>
        <w:ind w:firstLineChars="200" w:firstLine="440"/>
        <w:rPr>
          <w:sz w:val="22"/>
        </w:rPr>
      </w:pPr>
      <w:r w:rsidRPr="00177DA9">
        <w:rPr>
          <w:rFonts w:hint="eastAsia"/>
          <w:sz w:val="22"/>
        </w:rPr>
        <w:t>19.</w:t>
      </w:r>
      <w:r w:rsidRPr="00177DA9">
        <w:rPr>
          <w:sz w:val="22"/>
        </w:rPr>
        <w:t>2</w:t>
      </w:r>
      <w:r w:rsidRPr="00177DA9">
        <w:rPr>
          <w:sz w:val="22"/>
        </w:rPr>
        <w:t>经批准，允许采购进口产品的项目，优先采购向我国企业转让技术、与我国企业签订消化吸收再创新方案的供应商的进口产品</w:t>
      </w:r>
      <w:r w:rsidRPr="00177DA9">
        <w:rPr>
          <w:rFonts w:hint="eastAsia"/>
          <w:sz w:val="22"/>
        </w:rPr>
        <w:t>。</w:t>
      </w:r>
    </w:p>
    <w:p w14:paraId="055EBAE1" w14:textId="77777777" w:rsidR="00AA3CA7" w:rsidRPr="00177DA9" w:rsidRDefault="00AA3CA7" w:rsidP="00AA3CA7">
      <w:pPr>
        <w:adjustRightInd w:val="0"/>
        <w:snapToGrid w:val="0"/>
        <w:ind w:firstLineChars="200" w:firstLine="442"/>
        <w:outlineLvl w:val="2"/>
        <w:rPr>
          <w:b/>
          <w:sz w:val="22"/>
        </w:rPr>
      </w:pPr>
      <w:bookmarkStart w:id="35" w:name="_Toc477267172"/>
      <w:bookmarkStart w:id="36" w:name="_Toc486604823"/>
      <w:bookmarkStart w:id="37" w:name="_Toc10985"/>
      <w:r w:rsidRPr="00177DA9">
        <w:rPr>
          <w:b/>
          <w:sz w:val="22"/>
        </w:rPr>
        <w:t xml:space="preserve">20 </w:t>
      </w:r>
      <w:r w:rsidRPr="00177DA9">
        <w:rPr>
          <w:b/>
          <w:sz w:val="22"/>
        </w:rPr>
        <w:t>支持监狱企业发展</w:t>
      </w:r>
      <w:bookmarkEnd w:id="35"/>
      <w:bookmarkEnd w:id="36"/>
      <w:r w:rsidRPr="00177DA9">
        <w:rPr>
          <w:rFonts w:hint="eastAsia"/>
          <w:sz w:val="22"/>
        </w:rPr>
        <w:t>（注：仅监狱企业适用）</w:t>
      </w:r>
      <w:bookmarkEnd w:id="37"/>
    </w:p>
    <w:p w14:paraId="1E33F6EC" w14:textId="77777777" w:rsidR="00AA3CA7" w:rsidRPr="00177DA9" w:rsidRDefault="00AA3CA7" w:rsidP="00AA3CA7">
      <w:pPr>
        <w:adjustRightInd w:val="0"/>
        <w:snapToGrid w:val="0"/>
        <w:ind w:firstLineChars="200" w:firstLine="440"/>
        <w:rPr>
          <w:sz w:val="22"/>
        </w:rPr>
      </w:pPr>
      <w:r w:rsidRPr="00177DA9">
        <w:rPr>
          <w:sz w:val="22"/>
        </w:rPr>
        <w:lastRenderedPageBreak/>
        <w:t xml:space="preserve">20.1 </w:t>
      </w:r>
      <w:r w:rsidRPr="00177DA9">
        <w:rPr>
          <w:sz w:val="22"/>
        </w:rPr>
        <w:t>按照国家财政部、司法部《关于政府采购支持监狱企业发展有关问题的通知》（财库〔</w:t>
      </w:r>
      <w:r w:rsidRPr="00177DA9">
        <w:rPr>
          <w:sz w:val="22"/>
        </w:rPr>
        <w:t>2014</w:t>
      </w:r>
      <w:r w:rsidRPr="00177DA9">
        <w:rPr>
          <w:sz w:val="22"/>
        </w:rPr>
        <w:t>〕</w:t>
      </w:r>
      <w:r w:rsidRPr="00177DA9">
        <w:rPr>
          <w:sz w:val="22"/>
        </w:rPr>
        <w:t>68</w:t>
      </w:r>
      <w:r w:rsidRPr="00177DA9">
        <w:rPr>
          <w:sz w:val="22"/>
        </w:rPr>
        <w:t>号）规定，在政府采购活动中，监狱企业视同小型、微型企业，享受预留份额、评审中价格扣除等政府采购促进中小企业发展的政府采购政策。</w:t>
      </w:r>
    </w:p>
    <w:p w14:paraId="4A948384" w14:textId="77777777" w:rsidR="00AA3CA7" w:rsidRPr="00177DA9" w:rsidRDefault="00AA3CA7" w:rsidP="00AA3CA7">
      <w:pPr>
        <w:adjustRightInd w:val="0"/>
        <w:snapToGrid w:val="0"/>
        <w:ind w:firstLineChars="200" w:firstLine="440"/>
        <w:rPr>
          <w:sz w:val="22"/>
        </w:rPr>
      </w:pPr>
      <w:r w:rsidRPr="00177DA9">
        <w:rPr>
          <w:sz w:val="22"/>
        </w:rPr>
        <w:t xml:space="preserve">20.2 </w:t>
      </w:r>
      <w:r w:rsidRPr="00177DA9">
        <w:rPr>
          <w:sz w:val="22"/>
        </w:rPr>
        <w:t>监狱企业参加政府采购活动时，应当提供由省级以上监狱管理局、戒毒管理局（含新疆生产建设兵团）出具的属于监狱企业的证明文件。</w:t>
      </w:r>
    </w:p>
    <w:p w14:paraId="3E86393E" w14:textId="77777777" w:rsidR="00AA3CA7" w:rsidRPr="00177DA9" w:rsidRDefault="00AA3CA7" w:rsidP="00AA3CA7">
      <w:pPr>
        <w:adjustRightInd w:val="0"/>
        <w:snapToGrid w:val="0"/>
        <w:ind w:firstLineChars="200" w:firstLine="442"/>
        <w:outlineLvl w:val="2"/>
        <w:rPr>
          <w:b/>
          <w:sz w:val="22"/>
        </w:rPr>
      </w:pPr>
      <w:bookmarkStart w:id="38" w:name="_Toc486604820"/>
      <w:bookmarkStart w:id="39" w:name="_Toc481849904"/>
      <w:bookmarkStart w:id="40" w:name="_Toc6245"/>
      <w:r w:rsidRPr="00177DA9">
        <w:rPr>
          <w:b/>
          <w:sz w:val="22"/>
        </w:rPr>
        <w:t>21</w:t>
      </w:r>
      <w:bookmarkEnd w:id="38"/>
      <w:bookmarkEnd w:id="39"/>
      <w:r w:rsidRPr="00177DA9">
        <w:rPr>
          <w:b/>
          <w:sz w:val="22"/>
        </w:rPr>
        <w:t>促进残疾人就业</w:t>
      </w:r>
      <w:r w:rsidRPr="00177DA9">
        <w:rPr>
          <w:rFonts w:hint="eastAsia"/>
          <w:sz w:val="22"/>
        </w:rPr>
        <w:t>（注：仅残疾人福利单位适用）</w:t>
      </w:r>
      <w:bookmarkEnd w:id="40"/>
    </w:p>
    <w:p w14:paraId="3E4ED4A4" w14:textId="77777777" w:rsidR="00AA3CA7" w:rsidRPr="00177DA9" w:rsidRDefault="00AA3CA7" w:rsidP="00AA3CA7">
      <w:pPr>
        <w:adjustRightInd w:val="0"/>
        <w:snapToGrid w:val="0"/>
        <w:ind w:firstLineChars="200" w:firstLine="440"/>
        <w:rPr>
          <w:sz w:val="22"/>
        </w:rPr>
      </w:pPr>
      <w:r w:rsidRPr="00177DA9">
        <w:rPr>
          <w:sz w:val="22"/>
        </w:rPr>
        <w:t xml:space="preserve">21.1 </w:t>
      </w:r>
      <w:bookmarkStart w:id="41" w:name="sendNo"/>
      <w:r w:rsidRPr="00177DA9">
        <w:rPr>
          <w:sz w:val="22"/>
        </w:rPr>
        <w:t>符合财库</w:t>
      </w:r>
      <w:bookmarkEnd w:id="41"/>
      <w:r w:rsidRPr="00177DA9">
        <w:rPr>
          <w:sz w:val="22"/>
        </w:rPr>
        <w:t>【</w:t>
      </w:r>
      <w:r w:rsidRPr="00177DA9">
        <w:rPr>
          <w:sz w:val="22"/>
        </w:rPr>
        <w:t>2017</w:t>
      </w:r>
      <w:r w:rsidRPr="00177DA9">
        <w:rPr>
          <w:sz w:val="22"/>
        </w:rPr>
        <w:t>】</w:t>
      </w:r>
      <w:r w:rsidRPr="00177DA9">
        <w:rPr>
          <w:sz w:val="22"/>
        </w:rPr>
        <w:t>141</w:t>
      </w:r>
      <w:r w:rsidRPr="00177DA9">
        <w:rPr>
          <w:sz w:val="22"/>
        </w:rPr>
        <w:t>号文中所示条件的残疾人福利性单位视同小型、微型企业，享受促进中小企业发展的政府采购政策。残疾人福利性单位属于小型、微型企业的，不重复享受政策。</w:t>
      </w:r>
    </w:p>
    <w:p w14:paraId="71407E9A" w14:textId="77777777" w:rsidR="00AA3CA7" w:rsidRPr="00177DA9" w:rsidRDefault="00AA3CA7" w:rsidP="00AA3CA7">
      <w:pPr>
        <w:adjustRightInd w:val="0"/>
        <w:snapToGrid w:val="0"/>
        <w:ind w:firstLineChars="200" w:firstLine="440"/>
        <w:rPr>
          <w:sz w:val="22"/>
        </w:rPr>
      </w:pPr>
      <w:r w:rsidRPr="00177DA9">
        <w:rPr>
          <w:sz w:val="22"/>
        </w:rPr>
        <w:t>21.2</w:t>
      </w:r>
      <w:r w:rsidRPr="00177DA9">
        <w:rPr>
          <w:sz w:val="22"/>
        </w:rPr>
        <w:t>残疾人福利性单位在参加政府采购活动时，</w:t>
      </w:r>
      <w:proofErr w:type="gramStart"/>
      <w:r w:rsidRPr="00177DA9">
        <w:rPr>
          <w:sz w:val="22"/>
        </w:rPr>
        <w:t>应当按财库</w:t>
      </w:r>
      <w:proofErr w:type="gramEnd"/>
      <w:r w:rsidRPr="00177DA9">
        <w:rPr>
          <w:sz w:val="22"/>
        </w:rPr>
        <w:t>【</w:t>
      </w:r>
      <w:r w:rsidRPr="00177DA9">
        <w:rPr>
          <w:sz w:val="22"/>
        </w:rPr>
        <w:t>2017</w:t>
      </w:r>
      <w:r w:rsidRPr="00177DA9">
        <w:rPr>
          <w:sz w:val="22"/>
        </w:rPr>
        <w:t>】</w:t>
      </w:r>
      <w:r w:rsidRPr="00177DA9">
        <w:rPr>
          <w:sz w:val="22"/>
        </w:rPr>
        <w:t>141</w:t>
      </w:r>
      <w:r w:rsidRPr="00177DA9">
        <w:rPr>
          <w:sz w:val="22"/>
        </w:rPr>
        <w:t>号规定的《残疾人福利性单位声明函》（具体格式详见</w:t>
      </w:r>
      <w:r w:rsidRPr="00177DA9">
        <w:rPr>
          <w:sz w:val="22"/>
        </w:rPr>
        <w:t>“</w:t>
      </w:r>
      <w:r w:rsidRPr="00177DA9">
        <w:rPr>
          <w:sz w:val="22"/>
        </w:rPr>
        <w:t>投标文件格式</w:t>
      </w:r>
      <w:r w:rsidRPr="00177DA9">
        <w:rPr>
          <w:sz w:val="22"/>
        </w:rPr>
        <w:t>”</w:t>
      </w:r>
      <w:r w:rsidRPr="00177DA9">
        <w:rPr>
          <w:sz w:val="22"/>
        </w:rPr>
        <w:t>），并对声明的真实性负责。</w:t>
      </w:r>
    </w:p>
    <w:p w14:paraId="246CC20A" w14:textId="77777777" w:rsidR="003878F9" w:rsidRPr="00177DA9" w:rsidRDefault="003878F9">
      <w:pPr>
        <w:rPr>
          <w:rFonts w:hint="eastAsia"/>
        </w:rPr>
      </w:pPr>
    </w:p>
    <w:sectPr w:rsidR="003878F9" w:rsidRPr="00177DA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7C77E" w14:textId="77777777" w:rsidR="00051D01" w:rsidRDefault="00051D01" w:rsidP="00AA3CA7">
      <w:pPr>
        <w:spacing w:line="240" w:lineRule="auto"/>
        <w:rPr>
          <w:rFonts w:hint="eastAsia"/>
        </w:rPr>
      </w:pPr>
      <w:r>
        <w:separator/>
      </w:r>
    </w:p>
  </w:endnote>
  <w:endnote w:type="continuationSeparator" w:id="0">
    <w:p w14:paraId="1CFC30CD" w14:textId="77777777" w:rsidR="00051D01" w:rsidRDefault="00051D01" w:rsidP="00AA3CA7">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3ABE1" w14:textId="77777777" w:rsidR="00051D01" w:rsidRDefault="00051D01" w:rsidP="00AA3CA7">
      <w:pPr>
        <w:spacing w:line="240" w:lineRule="auto"/>
        <w:rPr>
          <w:rFonts w:hint="eastAsia"/>
        </w:rPr>
      </w:pPr>
      <w:r>
        <w:separator/>
      </w:r>
    </w:p>
  </w:footnote>
  <w:footnote w:type="continuationSeparator" w:id="0">
    <w:p w14:paraId="0B8D985D" w14:textId="77777777" w:rsidR="00051D01" w:rsidRDefault="00051D01" w:rsidP="00AA3CA7">
      <w:pPr>
        <w:spacing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E5D"/>
    <w:rsid w:val="00051D01"/>
    <w:rsid w:val="00177DA9"/>
    <w:rsid w:val="003878F9"/>
    <w:rsid w:val="005B2E5D"/>
    <w:rsid w:val="00660BF4"/>
    <w:rsid w:val="00881FCE"/>
    <w:rsid w:val="00AA3CA7"/>
    <w:rsid w:val="00F95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3C80A"/>
  <w15:chartTrackingRefBased/>
  <w15:docId w15:val="{79FB04EE-00A0-43BE-9641-4FE493654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3CA7"/>
    <w:pPr>
      <w:widowControl w:val="0"/>
      <w:spacing w:line="300" w:lineRule="auto"/>
      <w:jc w:val="both"/>
    </w:pPr>
    <w:rPr>
      <w:rFonts w:ascii="Times New Roman" w:eastAsia="宋体" w:hAnsi="Times New Roman" w:cs="Times New Roman"/>
      <w14:ligatures w14:val="none"/>
    </w:rPr>
  </w:style>
  <w:style w:type="paragraph" w:styleId="1">
    <w:name w:val="heading 1"/>
    <w:basedOn w:val="a"/>
    <w:next w:val="a"/>
    <w:link w:val="10"/>
    <w:uiPriority w:val="9"/>
    <w:qFormat/>
    <w:rsid w:val="005B2E5D"/>
    <w:pPr>
      <w:keepNext/>
      <w:keepLines/>
      <w:spacing w:before="480" w:after="80" w:line="240" w:lineRule="auto"/>
      <w:outlineLvl w:val="0"/>
    </w:pPr>
    <w:rPr>
      <w:rFonts w:asciiTheme="majorHAnsi" w:eastAsiaTheme="majorEastAsia" w:hAnsiTheme="majorHAnsi" w:cstheme="majorBidi"/>
      <w:color w:val="2F5496" w:themeColor="accent1" w:themeShade="BF"/>
      <w:sz w:val="48"/>
      <w:szCs w:val="48"/>
      <w14:ligatures w14:val="standardContextual"/>
    </w:rPr>
  </w:style>
  <w:style w:type="paragraph" w:styleId="2">
    <w:name w:val="heading 2"/>
    <w:basedOn w:val="a"/>
    <w:next w:val="a"/>
    <w:link w:val="20"/>
    <w:uiPriority w:val="9"/>
    <w:semiHidden/>
    <w:unhideWhenUsed/>
    <w:qFormat/>
    <w:rsid w:val="005B2E5D"/>
    <w:pPr>
      <w:keepNext/>
      <w:keepLines/>
      <w:spacing w:before="160" w:after="80" w:line="240" w:lineRule="auto"/>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3">
    <w:name w:val="heading 3"/>
    <w:basedOn w:val="a"/>
    <w:next w:val="a"/>
    <w:link w:val="30"/>
    <w:uiPriority w:val="9"/>
    <w:semiHidden/>
    <w:unhideWhenUsed/>
    <w:qFormat/>
    <w:rsid w:val="005B2E5D"/>
    <w:pPr>
      <w:keepNext/>
      <w:keepLines/>
      <w:spacing w:before="160" w:after="80" w:line="240" w:lineRule="auto"/>
      <w:outlineLvl w:val="2"/>
    </w:pPr>
    <w:rPr>
      <w:rFonts w:asciiTheme="majorHAnsi" w:eastAsiaTheme="majorEastAsia" w:hAnsiTheme="majorHAnsi" w:cstheme="majorBidi"/>
      <w:color w:val="2F5496" w:themeColor="accent1" w:themeShade="BF"/>
      <w:sz w:val="32"/>
      <w:szCs w:val="32"/>
      <w14:ligatures w14:val="standardContextual"/>
    </w:rPr>
  </w:style>
  <w:style w:type="paragraph" w:styleId="4">
    <w:name w:val="heading 4"/>
    <w:basedOn w:val="a"/>
    <w:next w:val="a"/>
    <w:link w:val="40"/>
    <w:uiPriority w:val="9"/>
    <w:semiHidden/>
    <w:unhideWhenUsed/>
    <w:qFormat/>
    <w:rsid w:val="005B2E5D"/>
    <w:pPr>
      <w:keepNext/>
      <w:keepLines/>
      <w:spacing w:before="80" w:after="40" w:line="240" w:lineRule="auto"/>
      <w:outlineLvl w:val="3"/>
    </w:pPr>
    <w:rPr>
      <w:rFonts w:asciiTheme="minorHAnsi" w:eastAsiaTheme="minorEastAsia" w:hAnsiTheme="minorHAnsi" w:cstheme="majorBidi"/>
      <w:color w:val="2F5496" w:themeColor="accent1" w:themeShade="BF"/>
      <w:sz w:val="28"/>
      <w:szCs w:val="28"/>
      <w14:ligatures w14:val="standardContextual"/>
    </w:rPr>
  </w:style>
  <w:style w:type="paragraph" w:styleId="5">
    <w:name w:val="heading 5"/>
    <w:basedOn w:val="a"/>
    <w:next w:val="a"/>
    <w:link w:val="50"/>
    <w:uiPriority w:val="9"/>
    <w:semiHidden/>
    <w:unhideWhenUsed/>
    <w:qFormat/>
    <w:rsid w:val="005B2E5D"/>
    <w:pPr>
      <w:keepNext/>
      <w:keepLines/>
      <w:spacing w:before="80" w:after="40" w:line="240" w:lineRule="auto"/>
      <w:outlineLvl w:val="4"/>
    </w:pPr>
    <w:rPr>
      <w:rFonts w:asciiTheme="minorHAnsi" w:eastAsiaTheme="minorEastAsia" w:hAnsiTheme="minorHAnsi" w:cstheme="majorBidi"/>
      <w:color w:val="2F5496" w:themeColor="accent1" w:themeShade="BF"/>
      <w:sz w:val="24"/>
      <w:szCs w:val="24"/>
      <w14:ligatures w14:val="standardContextual"/>
    </w:rPr>
  </w:style>
  <w:style w:type="paragraph" w:styleId="6">
    <w:name w:val="heading 6"/>
    <w:basedOn w:val="a"/>
    <w:next w:val="a"/>
    <w:link w:val="60"/>
    <w:uiPriority w:val="9"/>
    <w:semiHidden/>
    <w:unhideWhenUsed/>
    <w:qFormat/>
    <w:rsid w:val="005B2E5D"/>
    <w:pPr>
      <w:keepNext/>
      <w:keepLines/>
      <w:spacing w:before="40" w:line="240" w:lineRule="auto"/>
      <w:outlineLvl w:val="5"/>
    </w:pPr>
    <w:rPr>
      <w:rFonts w:asciiTheme="minorHAnsi" w:eastAsiaTheme="minorEastAsia" w:hAnsiTheme="minorHAnsi" w:cstheme="majorBidi"/>
      <w:b/>
      <w:bCs/>
      <w:color w:val="2F5496" w:themeColor="accent1" w:themeShade="BF"/>
      <w14:ligatures w14:val="standardContextual"/>
    </w:rPr>
  </w:style>
  <w:style w:type="paragraph" w:styleId="7">
    <w:name w:val="heading 7"/>
    <w:basedOn w:val="a"/>
    <w:next w:val="a"/>
    <w:link w:val="70"/>
    <w:uiPriority w:val="9"/>
    <w:semiHidden/>
    <w:unhideWhenUsed/>
    <w:qFormat/>
    <w:rsid w:val="005B2E5D"/>
    <w:pPr>
      <w:keepNext/>
      <w:keepLines/>
      <w:spacing w:before="40" w:line="240" w:lineRule="auto"/>
      <w:outlineLvl w:val="6"/>
    </w:pPr>
    <w:rPr>
      <w:rFonts w:asciiTheme="minorHAnsi" w:eastAsiaTheme="minorEastAsia" w:hAnsiTheme="minorHAnsi" w:cstheme="majorBidi"/>
      <w:b/>
      <w:bCs/>
      <w:color w:val="595959" w:themeColor="text1" w:themeTint="A6"/>
      <w14:ligatures w14:val="standardContextual"/>
    </w:rPr>
  </w:style>
  <w:style w:type="paragraph" w:styleId="8">
    <w:name w:val="heading 8"/>
    <w:basedOn w:val="a"/>
    <w:next w:val="a"/>
    <w:link w:val="80"/>
    <w:uiPriority w:val="9"/>
    <w:semiHidden/>
    <w:unhideWhenUsed/>
    <w:qFormat/>
    <w:rsid w:val="005B2E5D"/>
    <w:pPr>
      <w:keepNext/>
      <w:keepLines/>
      <w:spacing w:line="240" w:lineRule="auto"/>
      <w:outlineLvl w:val="7"/>
    </w:pPr>
    <w:rPr>
      <w:rFonts w:asciiTheme="minorHAnsi" w:eastAsiaTheme="minorEastAsia" w:hAnsiTheme="minorHAnsi" w:cstheme="majorBidi"/>
      <w:color w:val="595959" w:themeColor="text1" w:themeTint="A6"/>
      <w14:ligatures w14:val="standardContextual"/>
    </w:rPr>
  </w:style>
  <w:style w:type="paragraph" w:styleId="9">
    <w:name w:val="heading 9"/>
    <w:basedOn w:val="a"/>
    <w:next w:val="a"/>
    <w:link w:val="90"/>
    <w:uiPriority w:val="9"/>
    <w:semiHidden/>
    <w:unhideWhenUsed/>
    <w:qFormat/>
    <w:rsid w:val="005B2E5D"/>
    <w:pPr>
      <w:keepNext/>
      <w:keepLines/>
      <w:spacing w:line="240" w:lineRule="auto"/>
      <w:outlineLvl w:val="8"/>
    </w:pPr>
    <w:rPr>
      <w:rFonts w:asciiTheme="minorHAnsi" w:eastAsiaTheme="majorEastAsia" w:hAnsiTheme="minorHAnsi" w:cstheme="majorBidi"/>
      <w:color w:val="595959" w:themeColor="text1" w:themeTint="A6"/>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2E5D"/>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5B2E5D"/>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5B2E5D"/>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5B2E5D"/>
    <w:rPr>
      <w:rFonts w:cstheme="majorBidi"/>
      <w:color w:val="2F5496" w:themeColor="accent1" w:themeShade="BF"/>
      <w:sz w:val="28"/>
      <w:szCs w:val="28"/>
    </w:rPr>
  </w:style>
  <w:style w:type="character" w:customStyle="1" w:styleId="50">
    <w:name w:val="标题 5 字符"/>
    <w:basedOn w:val="a0"/>
    <w:link w:val="5"/>
    <w:uiPriority w:val="9"/>
    <w:semiHidden/>
    <w:rsid w:val="005B2E5D"/>
    <w:rPr>
      <w:rFonts w:cstheme="majorBidi"/>
      <w:color w:val="2F5496" w:themeColor="accent1" w:themeShade="BF"/>
      <w:sz w:val="24"/>
      <w:szCs w:val="24"/>
    </w:rPr>
  </w:style>
  <w:style w:type="character" w:customStyle="1" w:styleId="60">
    <w:name w:val="标题 6 字符"/>
    <w:basedOn w:val="a0"/>
    <w:link w:val="6"/>
    <w:uiPriority w:val="9"/>
    <w:semiHidden/>
    <w:rsid w:val="005B2E5D"/>
    <w:rPr>
      <w:rFonts w:cstheme="majorBidi"/>
      <w:b/>
      <w:bCs/>
      <w:color w:val="2F5496" w:themeColor="accent1" w:themeShade="BF"/>
    </w:rPr>
  </w:style>
  <w:style w:type="character" w:customStyle="1" w:styleId="70">
    <w:name w:val="标题 7 字符"/>
    <w:basedOn w:val="a0"/>
    <w:link w:val="7"/>
    <w:uiPriority w:val="9"/>
    <w:semiHidden/>
    <w:rsid w:val="005B2E5D"/>
    <w:rPr>
      <w:rFonts w:cstheme="majorBidi"/>
      <w:b/>
      <w:bCs/>
      <w:color w:val="595959" w:themeColor="text1" w:themeTint="A6"/>
    </w:rPr>
  </w:style>
  <w:style w:type="character" w:customStyle="1" w:styleId="80">
    <w:name w:val="标题 8 字符"/>
    <w:basedOn w:val="a0"/>
    <w:link w:val="8"/>
    <w:uiPriority w:val="9"/>
    <w:semiHidden/>
    <w:rsid w:val="005B2E5D"/>
    <w:rPr>
      <w:rFonts w:cstheme="majorBidi"/>
      <w:color w:val="595959" w:themeColor="text1" w:themeTint="A6"/>
    </w:rPr>
  </w:style>
  <w:style w:type="character" w:customStyle="1" w:styleId="90">
    <w:name w:val="标题 9 字符"/>
    <w:basedOn w:val="a0"/>
    <w:link w:val="9"/>
    <w:uiPriority w:val="9"/>
    <w:semiHidden/>
    <w:rsid w:val="005B2E5D"/>
    <w:rPr>
      <w:rFonts w:eastAsiaTheme="majorEastAsia" w:cstheme="majorBidi"/>
      <w:color w:val="595959" w:themeColor="text1" w:themeTint="A6"/>
    </w:rPr>
  </w:style>
  <w:style w:type="paragraph" w:styleId="a3">
    <w:name w:val="Title"/>
    <w:basedOn w:val="a"/>
    <w:next w:val="a"/>
    <w:link w:val="a4"/>
    <w:uiPriority w:val="10"/>
    <w:qFormat/>
    <w:rsid w:val="005B2E5D"/>
    <w:pPr>
      <w:spacing w:after="80" w:line="240" w:lineRule="auto"/>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5B2E5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B2E5D"/>
    <w:pPr>
      <w:numPr>
        <w:ilvl w:val="1"/>
      </w:numPr>
      <w:spacing w:after="160" w:line="240"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5B2E5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B2E5D"/>
    <w:pPr>
      <w:spacing w:before="160" w:after="160" w:line="240" w:lineRule="auto"/>
      <w:jc w:val="center"/>
    </w:pPr>
    <w:rPr>
      <w:rFonts w:asciiTheme="minorHAnsi" w:eastAsiaTheme="minorEastAsia" w:hAnsiTheme="minorHAnsi" w:cstheme="minorBidi"/>
      <w:i/>
      <w:iCs/>
      <w:color w:val="404040" w:themeColor="text1" w:themeTint="BF"/>
      <w14:ligatures w14:val="standardContextual"/>
    </w:rPr>
  </w:style>
  <w:style w:type="character" w:customStyle="1" w:styleId="a8">
    <w:name w:val="引用 字符"/>
    <w:basedOn w:val="a0"/>
    <w:link w:val="a7"/>
    <w:uiPriority w:val="29"/>
    <w:rsid w:val="005B2E5D"/>
    <w:rPr>
      <w:i/>
      <w:iCs/>
      <w:color w:val="404040" w:themeColor="text1" w:themeTint="BF"/>
    </w:rPr>
  </w:style>
  <w:style w:type="paragraph" w:styleId="a9">
    <w:name w:val="List Paragraph"/>
    <w:basedOn w:val="a"/>
    <w:uiPriority w:val="34"/>
    <w:qFormat/>
    <w:rsid w:val="005B2E5D"/>
    <w:pPr>
      <w:spacing w:line="240" w:lineRule="auto"/>
      <w:ind w:left="720"/>
      <w:contextualSpacing/>
    </w:pPr>
    <w:rPr>
      <w:rFonts w:asciiTheme="minorHAnsi" w:eastAsiaTheme="minorEastAsia" w:hAnsiTheme="minorHAnsi" w:cstheme="minorBidi"/>
      <w14:ligatures w14:val="standardContextual"/>
    </w:rPr>
  </w:style>
  <w:style w:type="character" w:styleId="aa">
    <w:name w:val="Intense Emphasis"/>
    <w:basedOn w:val="a0"/>
    <w:uiPriority w:val="21"/>
    <w:qFormat/>
    <w:rsid w:val="005B2E5D"/>
    <w:rPr>
      <w:i/>
      <w:iCs/>
      <w:color w:val="2F5496" w:themeColor="accent1" w:themeShade="BF"/>
    </w:rPr>
  </w:style>
  <w:style w:type="paragraph" w:styleId="ab">
    <w:name w:val="Intense Quote"/>
    <w:basedOn w:val="a"/>
    <w:next w:val="a"/>
    <w:link w:val="ac"/>
    <w:uiPriority w:val="30"/>
    <w:qFormat/>
    <w:rsid w:val="005B2E5D"/>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EastAsia" w:hAnsiTheme="minorHAnsi" w:cstheme="minorBidi"/>
      <w:i/>
      <w:iCs/>
      <w:color w:val="2F5496" w:themeColor="accent1" w:themeShade="BF"/>
      <w14:ligatures w14:val="standardContextual"/>
    </w:rPr>
  </w:style>
  <w:style w:type="character" w:customStyle="1" w:styleId="ac">
    <w:name w:val="明显引用 字符"/>
    <w:basedOn w:val="a0"/>
    <w:link w:val="ab"/>
    <w:uiPriority w:val="30"/>
    <w:rsid w:val="005B2E5D"/>
    <w:rPr>
      <w:i/>
      <w:iCs/>
      <w:color w:val="2F5496" w:themeColor="accent1" w:themeShade="BF"/>
    </w:rPr>
  </w:style>
  <w:style w:type="character" w:styleId="ad">
    <w:name w:val="Intense Reference"/>
    <w:basedOn w:val="a0"/>
    <w:uiPriority w:val="32"/>
    <w:qFormat/>
    <w:rsid w:val="005B2E5D"/>
    <w:rPr>
      <w:b/>
      <w:bCs/>
      <w:smallCaps/>
      <w:color w:val="2F5496" w:themeColor="accent1" w:themeShade="BF"/>
      <w:spacing w:val="5"/>
    </w:rPr>
  </w:style>
  <w:style w:type="paragraph" w:styleId="ae">
    <w:name w:val="header"/>
    <w:basedOn w:val="a"/>
    <w:link w:val="af"/>
    <w:uiPriority w:val="99"/>
    <w:unhideWhenUsed/>
    <w:rsid w:val="00AA3CA7"/>
    <w:pPr>
      <w:tabs>
        <w:tab w:val="center" w:pos="4153"/>
        <w:tab w:val="right" w:pos="8306"/>
      </w:tabs>
      <w:snapToGrid w:val="0"/>
      <w:spacing w:line="240" w:lineRule="auto"/>
      <w:jc w:val="center"/>
    </w:pPr>
    <w:rPr>
      <w:rFonts w:asciiTheme="minorHAnsi" w:eastAsiaTheme="minorEastAsia" w:hAnsiTheme="minorHAnsi" w:cstheme="minorBidi"/>
      <w:sz w:val="18"/>
      <w:szCs w:val="18"/>
      <w14:ligatures w14:val="standardContextual"/>
    </w:rPr>
  </w:style>
  <w:style w:type="character" w:customStyle="1" w:styleId="af">
    <w:name w:val="页眉 字符"/>
    <w:basedOn w:val="a0"/>
    <w:link w:val="ae"/>
    <w:uiPriority w:val="99"/>
    <w:rsid w:val="00AA3CA7"/>
    <w:rPr>
      <w:sz w:val="18"/>
      <w:szCs w:val="18"/>
    </w:rPr>
  </w:style>
  <w:style w:type="paragraph" w:styleId="af0">
    <w:name w:val="footer"/>
    <w:basedOn w:val="a"/>
    <w:link w:val="af1"/>
    <w:uiPriority w:val="99"/>
    <w:unhideWhenUsed/>
    <w:rsid w:val="00AA3CA7"/>
    <w:pPr>
      <w:tabs>
        <w:tab w:val="center" w:pos="4153"/>
        <w:tab w:val="right" w:pos="8306"/>
      </w:tabs>
      <w:snapToGrid w:val="0"/>
      <w:spacing w:line="240" w:lineRule="auto"/>
      <w:jc w:val="left"/>
    </w:pPr>
    <w:rPr>
      <w:rFonts w:asciiTheme="minorHAnsi" w:eastAsiaTheme="minorEastAsia" w:hAnsiTheme="minorHAnsi" w:cstheme="minorBidi"/>
      <w:sz w:val="18"/>
      <w:szCs w:val="18"/>
      <w14:ligatures w14:val="standardContextual"/>
    </w:rPr>
  </w:style>
  <w:style w:type="character" w:customStyle="1" w:styleId="af1">
    <w:name w:val="页脚 字符"/>
    <w:basedOn w:val="a0"/>
    <w:link w:val="af0"/>
    <w:uiPriority w:val="99"/>
    <w:rsid w:val="00AA3CA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5370</Words>
  <Characters>5800</Characters>
  <Application>Microsoft Office Word</Application>
  <DocSecurity>0</DocSecurity>
  <Lines>386</Lines>
  <Paragraphs>372</Paragraphs>
  <ScaleCrop>false</ScaleCrop>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191896904@qq.com</dc:creator>
  <cp:keywords/>
  <dc:description/>
  <cp:lastModifiedBy>191896904@qq.com</cp:lastModifiedBy>
  <cp:revision>4</cp:revision>
  <dcterms:created xsi:type="dcterms:W3CDTF">2025-07-14T03:10:00Z</dcterms:created>
  <dcterms:modified xsi:type="dcterms:W3CDTF">2025-07-14T03:12:00Z</dcterms:modified>
</cp:coreProperties>
</file>