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B2FE4" w14:textId="77777777" w:rsidR="00EF29F8" w:rsidRPr="00CC5623" w:rsidRDefault="00EF29F8" w:rsidP="00EF29F8">
      <w:pPr>
        <w:snapToGrid w:val="0"/>
        <w:spacing w:line="300" w:lineRule="auto"/>
        <w:jc w:val="center"/>
        <w:outlineLvl w:val="0"/>
        <w:rPr>
          <w:rFonts w:eastAsia="黑体"/>
          <w:b/>
          <w:sz w:val="30"/>
          <w:szCs w:val="30"/>
        </w:rPr>
      </w:pPr>
      <w:bookmarkStart w:id="0" w:name="_Toc209961403"/>
      <w:r w:rsidRPr="00CC5623">
        <w:rPr>
          <w:rFonts w:eastAsia="黑体"/>
          <w:b/>
          <w:sz w:val="30"/>
          <w:szCs w:val="30"/>
        </w:rPr>
        <w:t>第二章项目招标需求</w:t>
      </w:r>
      <w:bookmarkEnd w:id="0"/>
    </w:p>
    <w:p w14:paraId="2689278E" w14:textId="77777777" w:rsidR="00EF29F8" w:rsidRPr="00CC5623" w:rsidRDefault="00EF29F8" w:rsidP="00EF29F8">
      <w:pPr>
        <w:adjustRightInd w:val="0"/>
        <w:snapToGrid w:val="0"/>
        <w:spacing w:line="360" w:lineRule="auto"/>
        <w:jc w:val="center"/>
        <w:outlineLvl w:val="1"/>
        <w:rPr>
          <w:rFonts w:eastAsia="黑体"/>
          <w:b/>
          <w:sz w:val="30"/>
          <w:szCs w:val="30"/>
        </w:rPr>
      </w:pPr>
      <w:bookmarkStart w:id="1" w:name="_Toc209961404"/>
      <w:r w:rsidRPr="00CC5623">
        <w:rPr>
          <w:rFonts w:eastAsia="黑体"/>
          <w:b/>
          <w:sz w:val="30"/>
          <w:szCs w:val="30"/>
        </w:rPr>
        <w:t>一、说明</w:t>
      </w:r>
      <w:bookmarkEnd w:id="1"/>
    </w:p>
    <w:p w14:paraId="76BF315F" w14:textId="77777777" w:rsidR="00EF29F8" w:rsidRPr="00CC5623" w:rsidRDefault="00EF29F8" w:rsidP="00EF29F8">
      <w:pPr>
        <w:adjustRightInd w:val="0"/>
        <w:snapToGrid w:val="0"/>
        <w:spacing w:line="300" w:lineRule="auto"/>
        <w:ind w:firstLineChars="215" w:firstLine="475"/>
        <w:jc w:val="left"/>
        <w:outlineLvl w:val="2"/>
        <w:rPr>
          <w:b/>
          <w:sz w:val="22"/>
          <w:szCs w:val="22"/>
        </w:rPr>
      </w:pPr>
      <w:bookmarkStart w:id="2" w:name="_Toc209961405"/>
      <w:r w:rsidRPr="00CC5623">
        <w:rPr>
          <w:b/>
          <w:sz w:val="22"/>
          <w:szCs w:val="22"/>
        </w:rPr>
        <w:t xml:space="preserve">1 </w:t>
      </w:r>
      <w:r w:rsidRPr="00CC5623">
        <w:rPr>
          <w:b/>
          <w:sz w:val="22"/>
          <w:szCs w:val="22"/>
        </w:rPr>
        <w:t>总则</w:t>
      </w:r>
      <w:bookmarkEnd w:id="2"/>
    </w:p>
    <w:p w14:paraId="1FD611F5" w14:textId="77777777" w:rsidR="00EF29F8" w:rsidRPr="00CC5623" w:rsidRDefault="00EF29F8" w:rsidP="00EF29F8">
      <w:pPr>
        <w:adjustRightInd w:val="0"/>
        <w:snapToGrid w:val="0"/>
        <w:spacing w:line="300" w:lineRule="auto"/>
        <w:ind w:firstLineChars="200" w:firstLine="440"/>
        <w:jc w:val="left"/>
        <w:rPr>
          <w:sz w:val="22"/>
          <w:szCs w:val="22"/>
        </w:rPr>
      </w:pPr>
      <w:r w:rsidRPr="00CC5623">
        <w:rPr>
          <w:sz w:val="22"/>
          <w:szCs w:val="22"/>
        </w:rPr>
        <w:t xml:space="preserve">1.1 </w:t>
      </w:r>
      <w:r w:rsidRPr="00CC5623">
        <w:rPr>
          <w:sz w:val="22"/>
          <w:szCs w:val="22"/>
        </w:rPr>
        <w:t>投标人应具备国家或行业管理部门规定的，在本市实施本项目所需的资格（资质）和相关手续（如果有），由此引起的所有有关事宜及费用由投标人自行负责。</w:t>
      </w:r>
    </w:p>
    <w:p w14:paraId="727BB500" w14:textId="77777777" w:rsidR="00EF29F8" w:rsidRPr="00CC5623" w:rsidRDefault="00EF29F8" w:rsidP="00EF29F8">
      <w:pPr>
        <w:adjustRightInd w:val="0"/>
        <w:snapToGrid w:val="0"/>
        <w:spacing w:line="300" w:lineRule="auto"/>
        <w:ind w:firstLineChars="200" w:firstLine="440"/>
        <w:jc w:val="left"/>
        <w:rPr>
          <w:sz w:val="22"/>
          <w:szCs w:val="22"/>
        </w:rPr>
      </w:pPr>
      <w:r w:rsidRPr="00CC5623">
        <w:rPr>
          <w:sz w:val="22"/>
          <w:szCs w:val="22"/>
        </w:rPr>
        <w:t xml:space="preserve">1.2 </w:t>
      </w:r>
      <w:r w:rsidRPr="00CC5623">
        <w:rPr>
          <w:sz w:val="22"/>
          <w:szCs w:val="22"/>
        </w:rPr>
        <w:t>投标人对所提供的服务应当享有合法的所有权，没有侵犯任何第三方的知识产权、技术秘密等权利，而且不存在任何抵押、留置、查封等产权瑕疵。</w:t>
      </w:r>
      <w:r w:rsidRPr="00CC5623">
        <w:rPr>
          <w:sz w:val="22"/>
          <w:szCs w:val="22"/>
        </w:rPr>
        <w:t xml:space="preserve"> </w:t>
      </w:r>
    </w:p>
    <w:p w14:paraId="0EDBA868" w14:textId="77777777" w:rsidR="00EF29F8" w:rsidRPr="00CC5623" w:rsidRDefault="00EF29F8" w:rsidP="00EF29F8">
      <w:pPr>
        <w:adjustRightInd w:val="0"/>
        <w:snapToGrid w:val="0"/>
        <w:spacing w:line="300" w:lineRule="auto"/>
        <w:ind w:firstLineChars="200" w:firstLine="440"/>
        <w:jc w:val="left"/>
        <w:rPr>
          <w:sz w:val="22"/>
          <w:szCs w:val="22"/>
        </w:rPr>
      </w:pPr>
      <w:r w:rsidRPr="00CC5623">
        <w:rPr>
          <w:sz w:val="22"/>
          <w:szCs w:val="22"/>
        </w:rPr>
        <w:t xml:space="preserve">1.3 </w:t>
      </w:r>
      <w:r w:rsidRPr="00CC5623">
        <w:rPr>
          <w:sz w:val="22"/>
          <w:szCs w:val="22"/>
        </w:rPr>
        <w:t>投标人提供的服务应当符合招标文件的要求，并且其质量完全符合国家标准、行业标准或地方标准。</w:t>
      </w:r>
    </w:p>
    <w:p w14:paraId="1BD8445F" w14:textId="77777777" w:rsidR="00EF29F8" w:rsidRPr="00CC5623" w:rsidRDefault="00EF29F8" w:rsidP="00EF29F8">
      <w:pPr>
        <w:adjustRightInd w:val="0"/>
        <w:snapToGrid w:val="0"/>
        <w:spacing w:line="300" w:lineRule="auto"/>
        <w:ind w:firstLineChars="200" w:firstLine="440"/>
        <w:jc w:val="left"/>
        <w:rPr>
          <w:sz w:val="22"/>
          <w:szCs w:val="22"/>
        </w:rPr>
      </w:pPr>
      <w:r w:rsidRPr="00CC5623">
        <w:rPr>
          <w:sz w:val="22"/>
          <w:szCs w:val="22"/>
        </w:rPr>
        <w:t xml:space="preserve">1.4 </w:t>
      </w:r>
      <w:r w:rsidRPr="00CC5623">
        <w:rPr>
          <w:sz w:val="22"/>
          <w:szCs w:val="22"/>
        </w:rPr>
        <w:t>投标人在投标前应认真了解项目的实施背景、应提供的服务内容和质量、项目考核管理要求等，一旦中标，应按照招标文件和合同规定的要求提供相关服务。</w:t>
      </w:r>
    </w:p>
    <w:p w14:paraId="52C3B8E4" w14:textId="77777777" w:rsidR="00EF29F8" w:rsidRPr="00CC5623" w:rsidRDefault="00EF29F8" w:rsidP="00EF29F8">
      <w:pPr>
        <w:adjustRightInd w:val="0"/>
        <w:snapToGrid w:val="0"/>
        <w:spacing w:line="300" w:lineRule="auto"/>
        <w:ind w:firstLineChars="200" w:firstLine="440"/>
        <w:rPr>
          <w:sz w:val="22"/>
        </w:rPr>
      </w:pPr>
      <w:r w:rsidRPr="00CC5623">
        <w:rPr>
          <w:sz w:val="22"/>
          <w:szCs w:val="22"/>
        </w:rPr>
        <w:t>1.5</w:t>
      </w:r>
      <w:r w:rsidRPr="00CC5623">
        <w:rPr>
          <w:rFonts w:hint="eastAsia"/>
          <w:sz w:val="22"/>
        </w:rPr>
        <w:t>投标人认为招标文件（包括招标补充文件）存在排他性或歧视性条款，自收到招标文件之日或者招标文件公告期限</w:t>
      </w:r>
      <w:r w:rsidRPr="00CC5623">
        <w:rPr>
          <w:rFonts w:hint="eastAsia"/>
          <w:sz w:val="22"/>
          <w:szCs w:val="22"/>
        </w:rPr>
        <w:t>届满之日起</w:t>
      </w:r>
      <w:r w:rsidRPr="00CC5623">
        <w:rPr>
          <w:sz w:val="22"/>
          <w:szCs w:val="22"/>
        </w:rPr>
        <w:t>10</w:t>
      </w:r>
      <w:r w:rsidRPr="00CC5623">
        <w:rPr>
          <w:sz w:val="22"/>
          <w:szCs w:val="22"/>
        </w:rPr>
        <w:t>日内</w:t>
      </w:r>
      <w:r w:rsidRPr="00CC5623">
        <w:rPr>
          <w:rFonts w:hint="eastAsia"/>
          <w:sz w:val="22"/>
          <w:szCs w:val="22"/>
        </w:rPr>
        <w:t>，以书面形式提出，并</w:t>
      </w:r>
      <w:r w:rsidRPr="00CC5623">
        <w:rPr>
          <w:rFonts w:hint="eastAsia"/>
          <w:sz w:val="22"/>
        </w:rPr>
        <w:t>附相关证据。</w:t>
      </w:r>
    </w:p>
    <w:p w14:paraId="3998EE80" w14:textId="77777777" w:rsidR="00EF29F8" w:rsidRPr="00CC5623" w:rsidRDefault="00EF29F8" w:rsidP="00EF29F8">
      <w:pPr>
        <w:snapToGrid w:val="0"/>
        <w:spacing w:line="300" w:lineRule="auto"/>
        <w:ind w:firstLineChars="200" w:firstLine="440"/>
        <w:jc w:val="left"/>
        <w:rPr>
          <w:b/>
          <w:bCs/>
          <w:sz w:val="22"/>
        </w:rPr>
      </w:pPr>
      <w:r w:rsidRPr="00CC5623">
        <w:rPr>
          <w:rFonts w:ascii="宋体" w:hAnsi="宋体" w:cs="宋体" w:hint="eastAsia"/>
          <w:sz w:val="22"/>
        </w:rPr>
        <w:t>★</w:t>
      </w:r>
      <w:r w:rsidRPr="00CC5623">
        <w:rPr>
          <w:sz w:val="22"/>
        </w:rPr>
        <w:t>1.</w:t>
      </w:r>
      <w:r w:rsidRPr="00CC5623">
        <w:rPr>
          <w:rFonts w:hint="eastAsia"/>
          <w:sz w:val="22"/>
        </w:rPr>
        <w:t>6</w:t>
      </w:r>
      <w:r w:rsidRPr="00CC5623">
        <w:rPr>
          <w:rFonts w:hint="eastAsia"/>
          <w:sz w:val="22"/>
        </w:rPr>
        <w:t>投标人提供的服务必须符合国家强制性标准。</w:t>
      </w:r>
    </w:p>
    <w:p w14:paraId="3B027F04" w14:textId="77777777" w:rsidR="00EF29F8" w:rsidRPr="00CC5623" w:rsidRDefault="00EF29F8" w:rsidP="00EF29F8">
      <w:pPr>
        <w:spacing w:line="300" w:lineRule="auto"/>
        <w:rPr>
          <w:b/>
          <w:bCs/>
          <w:sz w:val="22"/>
          <w:szCs w:val="22"/>
        </w:rPr>
      </w:pPr>
    </w:p>
    <w:p w14:paraId="69CF801C" w14:textId="77777777" w:rsidR="00EF29F8" w:rsidRPr="00CC5623" w:rsidRDefault="00EF29F8" w:rsidP="00EF29F8">
      <w:pPr>
        <w:adjustRightInd w:val="0"/>
        <w:snapToGrid w:val="0"/>
        <w:spacing w:line="300" w:lineRule="auto"/>
        <w:ind w:firstLineChars="196" w:firstLine="590"/>
        <w:jc w:val="center"/>
        <w:outlineLvl w:val="1"/>
        <w:rPr>
          <w:rFonts w:eastAsia="黑体"/>
          <w:b/>
          <w:sz w:val="30"/>
          <w:szCs w:val="30"/>
        </w:rPr>
      </w:pPr>
      <w:bookmarkStart w:id="3" w:name="_Toc460922279"/>
      <w:bookmarkStart w:id="4" w:name="_Toc463690192"/>
      <w:bookmarkStart w:id="5" w:name="_Toc447895535"/>
      <w:bookmarkStart w:id="6" w:name="_Toc67110498"/>
      <w:bookmarkStart w:id="7" w:name="_Toc68590754"/>
      <w:bookmarkStart w:id="8" w:name="_Toc413614157"/>
      <w:bookmarkStart w:id="9" w:name="_Toc47415931"/>
      <w:bookmarkStart w:id="10" w:name="_Toc49019224"/>
      <w:bookmarkStart w:id="11" w:name="_Toc47416185"/>
      <w:bookmarkStart w:id="12" w:name="_Toc67110068"/>
      <w:bookmarkStart w:id="13" w:name="_Toc49019485"/>
      <w:bookmarkStart w:id="14" w:name="_Toc68072828"/>
      <w:bookmarkStart w:id="15" w:name="_Toc67110070"/>
      <w:bookmarkStart w:id="16" w:name="_Toc49019487"/>
      <w:bookmarkStart w:id="17" w:name="_Toc47261875"/>
      <w:bookmarkStart w:id="18" w:name="_Toc47261680"/>
      <w:bookmarkStart w:id="19" w:name="_Toc67110500"/>
      <w:bookmarkStart w:id="20" w:name="_Toc68072830"/>
      <w:bookmarkStart w:id="21" w:name="_Toc47418245"/>
      <w:bookmarkStart w:id="22" w:name="_Toc47418721"/>
      <w:bookmarkStart w:id="23" w:name="_Toc48995841"/>
      <w:bookmarkStart w:id="24" w:name="_Toc413614158"/>
      <w:bookmarkStart w:id="25" w:name="_Toc47262059"/>
      <w:bookmarkStart w:id="26" w:name="_Toc47418928"/>
      <w:bookmarkStart w:id="27" w:name="_Toc49019226"/>
      <w:bookmarkStart w:id="28" w:name="_Toc48791225"/>
      <w:bookmarkStart w:id="29" w:name="_Toc68590756"/>
      <w:bookmarkStart w:id="30" w:name="_Toc209961406"/>
      <w:r w:rsidRPr="00CC5623">
        <w:rPr>
          <w:rFonts w:eastAsia="黑体"/>
          <w:b/>
          <w:sz w:val="30"/>
          <w:szCs w:val="30"/>
        </w:rPr>
        <w:t>二、项目概况</w:t>
      </w:r>
      <w:bookmarkEnd w:id="30"/>
    </w:p>
    <w:p w14:paraId="5872B332" w14:textId="77777777" w:rsidR="00EF29F8" w:rsidRPr="00CC5623" w:rsidRDefault="00EF29F8" w:rsidP="00EF29F8">
      <w:pPr>
        <w:spacing w:line="300" w:lineRule="auto"/>
        <w:rPr>
          <w:b/>
          <w:bCs/>
          <w:sz w:val="22"/>
          <w:szCs w:val="22"/>
        </w:rPr>
      </w:pPr>
      <w:bookmarkStart w:id="31" w:name="_Toc460922281"/>
      <w:bookmarkStart w:id="32" w:name="_Toc463690194"/>
      <w:bookmarkEnd w:id="3"/>
      <w:bookmarkEnd w:id="4"/>
    </w:p>
    <w:p w14:paraId="43517D20" w14:textId="77777777" w:rsidR="00EF29F8" w:rsidRPr="00CC5623" w:rsidRDefault="00EF29F8" w:rsidP="00EF29F8">
      <w:pPr>
        <w:snapToGrid w:val="0"/>
        <w:spacing w:line="300" w:lineRule="auto"/>
        <w:ind w:firstLineChars="196" w:firstLine="433"/>
        <w:outlineLvl w:val="2"/>
        <w:rPr>
          <w:b/>
          <w:bCs/>
          <w:sz w:val="22"/>
          <w:szCs w:val="22"/>
        </w:rPr>
      </w:pPr>
      <w:bookmarkStart w:id="33" w:name="_Toc209961407"/>
      <w:r w:rsidRPr="00CC5623">
        <w:rPr>
          <w:b/>
          <w:bCs/>
          <w:sz w:val="22"/>
          <w:szCs w:val="22"/>
        </w:rPr>
        <w:t xml:space="preserve">2 </w:t>
      </w:r>
      <w:r w:rsidRPr="00CC5623">
        <w:rPr>
          <w:b/>
          <w:bCs/>
          <w:sz w:val="22"/>
          <w:szCs w:val="22"/>
        </w:rPr>
        <w:t>项目名称</w:t>
      </w:r>
      <w:bookmarkEnd w:id="33"/>
    </w:p>
    <w:p w14:paraId="283A070C" w14:textId="77777777" w:rsidR="00EF29F8" w:rsidRPr="00CC5623" w:rsidRDefault="00EF29F8" w:rsidP="00EF29F8">
      <w:pPr>
        <w:pStyle w:val="af6"/>
        <w:spacing w:line="300" w:lineRule="auto"/>
        <w:ind w:firstLine="440"/>
        <w:rPr>
          <w:rFonts w:ascii="Times New Roman" w:hAnsi="Times New Roman"/>
          <w:bCs/>
          <w:sz w:val="22"/>
        </w:rPr>
      </w:pPr>
      <w:r w:rsidRPr="00CC5623">
        <w:rPr>
          <w:rFonts w:ascii="Times New Roman" w:hAnsi="Times New Roman"/>
          <w:bCs/>
          <w:sz w:val="22"/>
        </w:rPr>
        <w:t>项目名称：</w:t>
      </w:r>
      <w:r w:rsidRPr="00CC5623">
        <w:rPr>
          <w:rFonts w:ascii="Times New Roman" w:hAnsi="Times New Roman" w:hint="eastAsia"/>
          <w:sz w:val="22"/>
        </w:rPr>
        <w:t>城运综合整治应急兜底处置</w:t>
      </w:r>
    </w:p>
    <w:p w14:paraId="552D29B4" w14:textId="77777777" w:rsidR="00EF29F8" w:rsidRPr="00CC5623" w:rsidRDefault="00EF29F8" w:rsidP="00EF29F8">
      <w:pPr>
        <w:snapToGrid w:val="0"/>
        <w:spacing w:line="300" w:lineRule="auto"/>
        <w:ind w:firstLineChars="196" w:firstLine="433"/>
        <w:outlineLvl w:val="2"/>
        <w:rPr>
          <w:b/>
          <w:bCs/>
          <w:sz w:val="22"/>
          <w:szCs w:val="22"/>
        </w:rPr>
      </w:pPr>
      <w:bookmarkStart w:id="34" w:name="_Toc209961408"/>
      <w:r w:rsidRPr="00CC5623">
        <w:rPr>
          <w:b/>
          <w:bCs/>
          <w:sz w:val="22"/>
          <w:szCs w:val="22"/>
        </w:rPr>
        <w:t xml:space="preserve">3 </w:t>
      </w:r>
      <w:r w:rsidRPr="00CC5623">
        <w:rPr>
          <w:b/>
          <w:bCs/>
          <w:sz w:val="22"/>
          <w:szCs w:val="22"/>
        </w:rPr>
        <w:t>项目地点</w:t>
      </w:r>
      <w:bookmarkEnd w:id="34"/>
    </w:p>
    <w:p w14:paraId="40A5D022" w14:textId="77777777" w:rsidR="00EF29F8" w:rsidRPr="00CC5623" w:rsidRDefault="00EF29F8" w:rsidP="00EF29F8">
      <w:pPr>
        <w:pStyle w:val="af6"/>
        <w:spacing w:line="300" w:lineRule="auto"/>
        <w:ind w:firstLine="440"/>
        <w:rPr>
          <w:rFonts w:ascii="Times New Roman" w:hAnsi="Times New Roman"/>
          <w:bCs/>
          <w:sz w:val="22"/>
        </w:rPr>
      </w:pPr>
      <w:r w:rsidRPr="00CC5623">
        <w:rPr>
          <w:rFonts w:ascii="Times New Roman" w:hAnsi="Times New Roman"/>
          <w:bCs/>
          <w:sz w:val="22"/>
        </w:rPr>
        <w:t>项目地点：</w:t>
      </w:r>
      <w:r w:rsidRPr="00CC5623">
        <w:rPr>
          <w:rFonts w:ascii="Times New Roman" w:hAnsi="Times New Roman" w:hint="eastAsia"/>
          <w:bCs/>
          <w:sz w:val="22"/>
        </w:rPr>
        <w:t>上海市浦东新区泥城镇范围内</w:t>
      </w:r>
    </w:p>
    <w:p w14:paraId="342E77DA"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35" w:name="_Toc209961409"/>
      <w:bookmarkEnd w:id="31"/>
      <w:bookmarkEnd w:id="32"/>
      <w:r w:rsidRPr="00CC5623">
        <w:rPr>
          <w:b/>
          <w:sz w:val="22"/>
          <w:szCs w:val="22"/>
        </w:rPr>
        <w:t xml:space="preserve">4 </w:t>
      </w:r>
      <w:r w:rsidRPr="00CC5623">
        <w:rPr>
          <w:b/>
          <w:sz w:val="22"/>
          <w:szCs w:val="22"/>
        </w:rPr>
        <w:t>招标范围与内容</w:t>
      </w:r>
      <w:bookmarkEnd w:id="35"/>
    </w:p>
    <w:p w14:paraId="75B8B551"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4.1 </w:t>
      </w:r>
      <w:r w:rsidRPr="00CC5623">
        <w:rPr>
          <w:sz w:val="22"/>
          <w:szCs w:val="22"/>
        </w:rPr>
        <w:t>项目背景及现状</w:t>
      </w:r>
    </w:p>
    <w:p w14:paraId="4A10DD6F" w14:textId="77777777" w:rsidR="00EF29F8" w:rsidRPr="00CC5623" w:rsidRDefault="00EF29F8" w:rsidP="00EF29F8">
      <w:pPr>
        <w:snapToGrid w:val="0"/>
        <w:spacing w:line="300" w:lineRule="auto"/>
        <w:ind w:firstLineChars="200" w:firstLine="440"/>
        <w:jc w:val="left"/>
        <w:rPr>
          <w:rFonts w:ascii="宋体" w:hAnsi="宋体" w:cs="宋体" w:hint="eastAsia"/>
          <w:kern w:val="0"/>
          <w:sz w:val="22"/>
          <w:szCs w:val="22"/>
          <w:lang w:bidi="ar"/>
        </w:rPr>
      </w:pPr>
      <w:r w:rsidRPr="00CC5623">
        <w:rPr>
          <w:rFonts w:ascii="宋体" w:hAnsi="宋体" w:cs="宋体" w:hint="eastAsia"/>
          <w:kern w:val="0"/>
          <w:sz w:val="22"/>
          <w:szCs w:val="22"/>
          <w:lang w:bidi="ar"/>
        </w:rPr>
        <w:t>为做好泥城镇辖区内有重装备产业园区、闵联集团开发园区、物流园区、彭镇工业园区及无主道路园区的环境质量，开展各园区内的市政、排水、绿化、道路保洁等日常维护管理(包括乱倒综合垃圾处置)等环境综合管理（以设施量清单为准）。通过实施本项目，改善和提升区域园区综合管理养护水平，提升镇区城镇形象。</w:t>
      </w:r>
    </w:p>
    <w:p w14:paraId="040BD2A8"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4.2 </w:t>
      </w:r>
      <w:r w:rsidRPr="00CC5623">
        <w:rPr>
          <w:sz w:val="22"/>
          <w:szCs w:val="22"/>
        </w:rPr>
        <w:t>项目招标范围及内容</w:t>
      </w:r>
    </w:p>
    <w:p w14:paraId="549D16A6" w14:textId="77777777" w:rsidR="00EF29F8" w:rsidRPr="00CC5623" w:rsidRDefault="00EF29F8" w:rsidP="00EF29F8">
      <w:pPr>
        <w:spacing w:line="300" w:lineRule="auto"/>
        <w:ind w:firstLineChars="200" w:firstLine="440"/>
        <w:rPr>
          <w:rFonts w:ascii="宋体" w:hAnsi="宋体" w:hint="eastAsia"/>
          <w:sz w:val="22"/>
          <w:szCs w:val="22"/>
        </w:rPr>
      </w:pPr>
      <w:r w:rsidRPr="00CC5623">
        <w:rPr>
          <w:rFonts w:ascii="宋体" w:hAnsi="宋体" w:hint="eastAsia"/>
          <w:sz w:val="22"/>
          <w:szCs w:val="22"/>
        </w:rPr>
        <w:t>4.2.1服务地点情况</w:t>
      </w:r>
    </w:p>
    <w:p w14:paraId="297AD12C" w14:textId="77777777" w:rsidR="00EF29F8" w:rsidRPr="00CC5623" w:rsidRDefault="00EF29F8" w:rsidP="00EF29F8">
      <w:pPr>
        <w:spacing w:line="300" w:lineRule="auto"/>
        <w:ind w:firstLineChars="200" w:firstLine="440"/>
        <w:rPr>
          <w:sz w:val="22"/>
          <w:szCs w:val="22"/>
        </w:rPr>
      </w:pPr>
      <w:r w:rsidRPr="00CC5623">
        <w:rPr>
          <w:rFonts w:hint="eastAsia"/>
          <w:sz w:val="22"/>
          <w:szCs w:val="22"/>
        </w:rPr>
        <w:t>本项目根据采购人开具的处置城运工单对泥城镇辖区内各园区的综合管理与养护，包括综合清洁工作，确保环境卫生整洁有序，改善环境干净整洁。结合城运综合绩效考核工作，切实提高工单处置及时率、解决率、满意率；切实提高社会治理、保障城市正常运行，提升群众幸福感及满意度。</w:t>
      </w:r>
    </w:p>
    <w:p w14:paraId="67B749EB" w14:textId="77777777" w:rsidR="00EF29F8" w:rsidRPr="00CC5623" w:rsidRDefault="00EF29F8" w:rsidP="00EF29F8">
      <w:pPr>
        <w:widowControl/>
        <w:spacing w:line="300" w:lineRule="auto"/>
        <w:ind w:firstLineChars="200" w:firstLine="440"/>
        <w:jc w:val="left"/>
        <w:rPr>
          <w:rFonts w:ascii="宋体" w:hAnsi="宋体" w:cs="宋体" w:hint="eastAsia"/>
          <w:kern w:val="0"/>
          <w:sz w:val="22"/>
          <w:szCs w:val="22"/>
        </w:rPr>
      </w:pPr>
      <w:r w:rsidRPr="00CC5623">
        <w:rPr>
          <w:rFonts w:hint="eastAsia"/>
          <w:sz w:val="22"/>
          <w:szCs w:val="22"/>
        </w:rPr>
        <w:t>范围：</w:t>
      </w:r>
      <w:r w:rsidRPr="00CC5623">
        <w:rPr>
          <w:rFonts w:ascii="宋体" w:hAnsi="宋体" w:cs="宋体" w:hint="eastAsia"/>
          <w:kern w:val="0"/>
          <w:sz w:val="22"/>
          <w:szCs w:val="22"/>
        </w:rPr>
        <w:t>泥城镇南芦公路、云汉路、彩云路、马五公路、鸿音路、新元南路等（具体详见下图）</w:t>
      </w:r>
    </w:p>
    <w:p w14:paraId="7D9B9A67" w14:textId="77777777" w:rsidR="00EF29F8" w:rsidRPr="00CC5623" w:rsidRDefault="00EF29F8" w:rsidP="00EF29F8">
      <w:pPr>
        <w:tabs>
          <w:tab w:val="left" w:pos="3060"/>
        </w:tabs>
        <w:snapToGrid w:val="0"/>
        <w:spacing w:line="300" w:lineRule="auto"/>
        <w:ind w:firstLineChars="200" w:firstLine="440"/>
        <w:rPr>
          <w:sz w:val="22"/>
          <w:szCs w:val="22"/>
        </w:rPr>
      </w:pPr>
    </w:p>
    <w:p w14:paraId="557F600C" w14:textId="4E7255DA" w:rsidR="00EF29F8" w:rsidRPr="00CC5623" w:rsidRDefault="00EF29F8" w:rsidP="00EF29F8">
      <w:pPr>
        <w:tabs>
          <w:tab w:val="left" w:pos="3060"/>
        </w:tabs>
        <w:snapToGrid w:val="0"/>
        <w:spacing w:line="300" w:lineRule="auto"/>
        <w:ind w:firstLineChars="200" w:firstLine="480"/>
        <w:rPr>
          <w:sz w:val="22"/>
          <w:szCs w:val="22"/>
        </w:rPr>
      </w:pPr>
      <w:r w:rsidRPr="00CC5623">
        <w:rPr>
          <w:noProof/>
          <w:sz w:val="24"/>
          <w:szCs w:val="24"/>
        </w:rPr>
        <w:lastRenderedPageBreak/>
        <w:drawing>
          <wp:inline distT="0" distB="0" distL="0" distR="0" wp14:anchorId="7B85AF18" wp14:editId="5B686187">
            <wp:extent cx="5181600" cy="3667125"/>
            <wp:effectExtent l="0" t="0" r="0" b="9525"/>
            <wp:docPr id="1619782269" name="图片 1" descr="泥城镇区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泥城镇区域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3667125"/>
                    </a:xfrm>
                    <a:prstGeom prst="rect">
                      <a:avLst/>
                    </a:prstGeom>
                    <a:noFill/>
                    <a:ln>
                      <a:noFill/>
                    </a:ln>
                  </pic:spPr>
                </pic:pic>
              </a:graphicData>
            </a:graphic>
          </wp:inline>
        </w:drawing>
      </w:r>
    </w:p>
    <w:p w14:paraId="1294854D" w14:textId="77777777" w:rsidR="00EF29F8" w:rsidRPr="00CC5623" w:rsidRDefault="00EF29F8" w:rsidP="00EF29F8">
      <w:pPr>
        <w:spacing w:line="300" w:lineRule="auto"/>
        <w:ind w:firstLineChars="200" w:firstLine="440"/>
        <w:jc w:val="left"/>
        <w:rPr>
          <w:rFonts w:ascii="宋体" w:hAnsi="宋体" w:cs="宋体" w:hint="eastAsia"/>
          <w:sz w:val="22"/>
          <w:szCs w:val="22"/>
        </w:rPr>
      </w:pPr>
      <w:r w:rsidRPr="00CC5623">
        <w:rPr>
          <w:rFonts w:ascii="宋体" w:hAnsi="宋体" w:cs="宋体" w:hint="eastAsia"/>
          <w:sz w:val="22"/>
          <w:szCs w:val="22"/>
        </w:rPr>
        <w:t>4.2.2管理与养护：对管理与养护范围内的养护维修及运行管理工作，主要包括设施结构维护、综合保洁（大件垃圾指体积较大、整体性强，需要拆分再处理的废弃物品，偷倒废家具如废弃桌椅、沙发、床垫、杂物柜、铝合金家居用品等，绿化修枝、建筑垃圾及工程施工等垃圾乱倒现象）、运行管理、飞线处理等内容。经常性保养和修补其轻微损坏部分的作业。</w:t>
      </w:r>
    </w:p>
    <w:p w14:paraId="66CAA5C0" w14:textId="77777777" w:rsidR="00EF29F8" w:rsidRPr="00CC5623" w:rsidRDefault="00EF29F8" w:rsidP="00EF29F8">
      <w:pPr>
        <w:snapToGrid w:val="0"/>
        <w:spacing w:line="300" w:lineRule="auto"/>
        <w:ind w:firstLineChars="200" w:firstLine="440"/>
        <w:jc w:val="left"/>
        <w:rPr>
          <w:rFonts w:ascii="宋体" w:hAnsi="宋体" w:cs="宋体" w:hint="eastAsia"/>
          <w:sz w:val="22"/>
          <w:szCs w:val="22"/>
        </w:rPr>
      </w:pPr>
      <w:r w:rsidRPr="00CC5623">
        <w:rPr>
          <w:rFonts w:ascii="宋体" w:hAnsi="宋体" w:cs="宋体" w:hint="eastAsia"/>
          <w:sz w:val="22"/>
          <w:szCs w:val="22"/>
        </w:rPr>
        <w:t>本养护项目不含大、中修工程，设施均按现状。</w:t>
      </w:r>
    </w:p>
    <w:p w14:paraId="07459B3C" w14:textId="77777777" w:rsidR="00EF29F8" w:rsidRPr="00CC5623" w:rsidRDefault="00EF29F8" w:rsidP="00EF29F8">
      <w:pPr>
        <w:snapToGrid w:val="0"/>
        <w:spacing w:line="300" w:lineRule="auto"/>
        <w:ind w:firstLineChars="200" w:firstLine="440"/>
        <w:jc w:val="left"/>
        <w:rPr>
          <w:rFonts w:hint="eastAsia"/>
          <w:sz w:val="22"/>
          <w:szCs w:val="22"/>
        </w:rPr>
      </w:pPr>
      <w:r w:rsidRPr="00CC5623">
        <w:rPr>
          <w:sz w:val="22"/>
          <w:szCs w:val="22"/>
        </w:rPr>
        <w:t xml:space="preserve">4.3 </w:t>
      </w:r>
      <w:r w:rsidRPr="00CC5623">
        <w:rPr>
          <w:sz w:val="22"/>
          <w:szCs w:val="22"/>
        </w:rPr>
        <w:t>本项目服务期限：</w:t>
      </w:r>
      <w:r w:rsidRPr="00CC5623">
        <w:rPr>
          <w:rFonts w:ascii="宋体" w:hAnsi="宋体" w:cs="宋体" w:hint="eastAsia"/>
          <w:b/>
          <w:sz w:val="22"/>
          <w:szCs w:val="22"/>
        </w:rPr>
        <w:t>本项目服务期为自合同签订之日起三年，本次招标为第一年预算。合同一年一签，中标供应商合同期满经采购人考核通过后，续签合同。</w:t>
      </w:r>
    </w:p>
    <w:p w14:paraId="1460F02B" w14:textId="77777777" w:rsidR="00EF29F8" w:rsidRPr="00CC5623" w:rsidRDefault="00EF29F8" w:rsidP="00EF29F8">
      <w:pPr>
        <w:adjustRightInd w:val="0"/>
        <w:snapToGrid w:val="0"/>
        <w:spacing w:line="300" w:lineRule="auto"/>
        <w:ind w:firstLineChars="249" w:firstLine="550"/>
        <w:jc w:val="left"/>
        <w:outlineLvl w:val="2"/>
        <w:rPr>
          <w:b/>
          <w:sz w:val="22"/>
          <w:szCs w:val="22"/>
        </w:rPr>
      </w:pPr>
      <w:bookmarkStart w:id="36" w:name="_Toc209961410"/>
      <w:r w:rsidRPr="00CC5623">
        <w:rPr>
          <w:b/>
          <w:sz w:val="22"/>
          <w:szCs w:val="22"/>
        </w:rPr>
        <w:t xml:space="preserve">5 </w:t>
      </w:r>
      <w:r w:rsidRPr="00CC5623">
        <w:rPr>
          <w:b/>
          <w:sz w:val="22"/>
          <w:szCs w:val="22"/>
        </w:rPr>
        <w:t>承包方式</w:t>
      </w:r>
      <w:bookmarkEnd w:id="36"/>
    </w:p>
    <w:p w14:paraId="65EA4AE8" w14:textId="77777777" w:rsidR="00EF29F8" w:rsidRPr="00CC5623" w:rsidRDefault="00EF29F8" w:rsidP="00EF29F8">
      <w:pPr>
        <w:snapToGrid w:val="0"/>
        <w:spacing w:line="300" w:lineRule="auto"/>
        <w:ind w:firstLineChars="250" w:firstLine="550"/>
        <w:jc w:val="left"/>
        <w:rPr>
          <w:rFonts w:ascii="宋体" w:hAnsi="宋体" w:cs="宋体" w:hint="eastAsia"/>
          <w:sz w:val="22"/>
          <w:szCs w:val="22"/>
        </w:rPr>
      </w:pPr>
      <w:bookmarkStart w:id="37" w:name="_Hlk70423355"/>
      <w:r w:rsidRPr="00CC5623">
        <w:rPr>
          <w:rFonts w:ascii="宋体" w:hAnsi="宋体" w:cs="宋体" w:hint="eastAsia"/>
          <w:sz w:val="22"/>
          <w:szCs w:val="22"/>
        </w:rPr>
        <w:t>5.1 依据本项目的招标范围和内容，中标人以</w:t>
      </w:r>
      <w:r w:rsidRPr="00CC5623">
        <w:rPr>
          <w:rFonts w:ascii="宋体" w:hAnsi="宋体" w:cs="宋体" w:hint="eastAsia"/>
          <w:sz w:val="22"/>
          <w:szCs w:val="22"/>
          <w:u w:val="single"/>
        </w:rPr>
        <w:t>全包</w:t>
      </w:r>
      <w:r w:rsidRPr="00CC5623">
        <w:rPr>
          <w:rFonts w:ascii="宋体" w:hAnsi="宋体" w:cs="宋体" w:hint="eastAsia"/>
          <w:sz w:val="22"/>
          <w:szCs w:val="22"/>
        </w:rPr>
        <w:t>的方式实施总承包。</w:t>
      </w:r>
      <w:bookmarkStart w:id="38" w:name="_Hlk70413275"/>
      <w:r w:rsidRPr="00CC5623">
        <w:rPr>
          <w:rFonts w:ascii="宋体" w:hAnsi="宋体" w:cs="宋体" w:hint="eastAsia"/>
          <w:sz w:val="22"/>
          <w:szCs w:val="22"/>
        </w:rPr>
        <w:t>本条款所述”全包”系在</w:t>
      </w:r>
      <w:r w:rsidRPr="00CC5623">
        <w:rPr>
          <w:rFonts w:ascii="宋体" w:hAnsi="宋体" w:cs="宋体" w:hint="eastAsia"/>
          <w:sz w:val="22"/>
          <w:szCs w:val="22"/>
          <w:u w:val="single"/>
        </w:rPr>
        <w:t>包工、包料、包施工维修、包质量、包安全、包进度的前提下</w:t>
      </w:r>
      <w:bookmarkEnd w:id="38"/>
      <w:r w:rsidRPr="00CC5623">
        <w:rPr>
          <w:rFonts w:ascii="宋体" w:hAnsi="宋体" w:cs="宋体" w:hint="eastAsia"/>
          <w:sz w:val="22"/>
          <w:szCs w:val="22"/>
        </w:rPr>
        <w:t>对本项目所涉区域的管理与养护。</w:t>
      </w:r>
    </w:p>
    <w:bookmarkEnd w:id="37"/>
    <w:p w14:paraId="68488357" w14:textId="77777777" w:rsidR="00EF29F8" w:rsidRPr="00CC5623" w:rsidRDefault="00EF29F8" w:rsidP="00EF29F8">
      <w:pPr>
        <w:snapToGrid w:val="0"/>
        <w:spacing w:line="300" w:lineRule="auto"/>
        <w:ind w:firstLineChars="250" w:firstLine="550"/>
        <w:jc w:val="left"/>
        <w:rPr>
          <w:rFonts w:ascii="宋体" w:hAnsi="宋体" w:cs="宋体" w:hint="eastAsia"/>
          <w:sz w:val="22"/>
          <w:szCs w:val="22"/>
        </w:rPr>
      </w:pPr>
      <w:r w:rsidRPr="00CC5623">
        <w:rPr>
          <w:rFonts w:ascii="宋体" w:hAnsi="宋体" w:cs="宋体" w:hint="eastAsia"/>
          <w:sz w:val="22"/>
          <w:szCs w:val="22"/>
        </w:rPr>
        <w:t>5.2 本项目不允许分包。</w:t>
      </w:r>
    </w:p>
    <w:p w14:paraId="40E3915F" w14:textId="77777777" w:rsidR="00EF29F8" w:rsidRPr="00CC5623" w:rsidRDefault="00EF29F8" w:rsidP="00EF29F8">
      <w:pPr>
        <w:adjustRightInd w:val="0"/>
        <w:snapToGrid w:val="0"/>
        <w:spacing w:line="300" w:lineRule="auto"/>
        <w:ind w:firstLineChars="249" w:firstLine="550"/>
        <w:jc w:val="left"/>
        <w:outlineLvl w:val="2"/>
        <w:rPr>
          <w:b/>
          <w:sz w:val="22"/>
          <w:szCs w:val="22"/>
        </w:rPr>
      </w:pPr>
      <w:bookmarkStart w:id="39" w:name="_Toc209961411"/>
      <w:r w:rsidRPr="00CC5623">
        <w:rPr>
          <w:b/>
          <w:sz w:val="22"/>
          <w:szCs w:val="22"/>
        </w:rPr>
        <w:t xml:space="preserve">6 </w:t>
      </w:r>
      <w:r w:rsidRPr="00CC5623">
        <w:rPr>
          <w:b/>
          <w:sz w:val="22"/>
          <w:szCs w:val="22"/>
        </w:rPr>
        <w:t>合同的签订</w:t>
      </w:r>
      <w:bookmarkEnd w:id="39"/>
    </w:p>
    <w:p w14:paraId="754CD182" w14:textId="77777777" w:rsidR="00EF29F8" w:rsidRPr="00CC5623" w:rsidRDefault="00EF29F8" w:rsidP="00EF29F8">
      <w:pPr>
        <w:snapToGrid w:val="0"/>
        <w:spacing w:line="300" w:lineRule="auto"/>
        <w:ind w:firstLineChars="250" w:firstLine="550"/>
        <w:jc w:val="left"/>
        <w:rPr>
          <w:sz w:val="22"/>
          <w:szCs w:val="22"/>
        </w:rPr>
      </w:pPr>
      <w:r w:rsidRPr="00CC5623">
        <w:rPr>
          <w:sz w:val="22"/>
          <w:szCs w:val="22"/>
        </w:rPr>
        <w:t xml:space="preserve">6.1 </w:t>
      </w:r>
      <w:r w:rsidRPr="00CC5623">
        <w:rPr>
          <w:sz w:val="22"/>
          <w:szCs w:val="22"/>
        </w:rPr>
        <w:t>本项目合同的标的、价格、质量及验收标准、考核管理、履约期限等主要条款应当与招标文件和中标人投标文件的内容一致，并互相补充和解释。</w:t>
      </w:r>
    </w:p>
    <w:p w14:paraId="1F0E6CED" w14:textId="77777777" w:rsidR="00EF29F8" w:rsidRPr="00CC5623" w:rsidRDefault="00EF29F8" w:rsidP="00EF29F8">
      <w:pPr>
        <w:adjustRightInd w:val="0"/>
        <w:snapToGrid w:val="0"/>
        <w:spacing w:line="300" w:lineRule="auto"/>
        <w:ind w:firstLineChars="200" w:firstLine="440"/>
        <w:jc w:val="left"/>
        <w:rPr>
          <w:rFonts w:ascii="宋体" w:hAnsi="宋体" w:cs="宋体" w:hint="eastAsia"/>
          <w:sz w:val="22"/>
          <w:szCs w:val="22"/>
        </w:rPr>
      </w:pPr>
      <w:r w:rsidRPr="00CC5623">
        <w:rPr>
          <w:rFonts w:ascii="宋体" w:hAnsi="宋体" w:cs="宋体" w:hint="eastAsia"/>
          <w:sz w:val="22"/>
          <w:szCs w:val="22"/>
        </w:rPr>
        <w:t>6.2 合同履约过程中，如遇不可抗力或政策性调价（以招标文件和合同约定为准），经双方商定可以调整合同金额（调整原则以招标文件约定为准），并签订补充协议。</w:t>
      </w:r>
    </w:p>
    <w:p w14:paraId="07758DF4" w14:textId="77777777" w:rsidR="00EF29F8" w:rsidRPr="00CC5623" w:rsidRDefault="00EF29F8" w:rsidP="00EF29F8">
      <w:pPr>
        <w:snapToGrid w:val="0"/>
        <w:spacing w:line="300" w:lineRule="auto"/>
        <w:ind w:firstLineChars="250" w:firstLine="550"/>
        <w:jc w:val="left"/>
        <w:rPr>
          <w:sz w:val="22"/>
          <w:szCs w:val="22"/>
        </w:rPr>
      </w:pPr>
      <w:r w:rsidRPr="00CC5623">
        <w:rPr>
          <w:sz w:val="22"/>
          <w:szCs w:val="22"/>
        </w:rPr>
        <w:t>6.</w:t>
      </w:r>
      <w:r w:rsidRPr="00CC5623">
        <w:rPr>
          <w:rFonts w:hint="eastAsia"/>
          <w:sz w:val="22"/>
          <w:szCs w:val="22"/>
        </w:rPr>
        <w:t>3</w:t>
      </w:r>
      <w:r w:rsidRPr="00CC5623">
        <w:rPr>
          <w:sz w:val="22"/>
          <w:szCs w:val="22"/>
        </w:rPr>
        <w:t>本项目资金由新区财政预算逐年安排，中标后三年有效，在承包期限内，项目经费合同需逐年签订。采购人每年度对中标人的工作进行考核，考核通过的，双方续签下一年度合同。如中标人年度考核未通过，双方不再续签下一年度合同</w:t>
      </w:r>
    </w:p>
    <w:p w14:paraId="43D3728D" w14:textId="77777777" w:rsidR="00EF29F8" w:rsidRPr="00CC5623" w:rsidRDefault="00EF29F8" w:rsidP="00EF29F8">
      <w:pPr>
        <w:adjustRightInd w:val="0"/>
        <w:snapToGrid w:val="0"/>
        <w:spacing w:line="300" w:lineRule="auto"/>
        <w:ind w:firstLineChars="200" w:firstLine="442"/>
        <w:jc w:val="left"/>
        <w:outlineLvl w:val="2"/>
        <w:rPr>
          <w:b/>
          <w:sz w:val="22"/>
          <w:szCs w:val="22"/>
        </w:rPr>
      </w:pPr>
      <w:bookmarkStart w:id="40" w:name="_Toc490730072"/>
      <w:bookmarkStart w:id="41" w:name="_Toc209961412"/>
      <w:r w:rsidRPr="00CC5623">
        <w:rPr>
          <w:b/>
          <w:sz w:val="22"/>
          <w:szCs w:val="22"/>
        </w:rPr>
        <w:lastRenderedPageBreak/>
        <w:t xml:space="preserve">7 </w:t>
      </w:r>
      <w:r w:rsidRPr="00CC5623">
        <w:rPr>
          <w:b/>
          <w:sz w:val="22"/>
          <w:szCs w:val="22"/>
        </w:rPr>
        <w:t>结算原则和支付方式</w:t>
      </w:r>
      <w:bookmarkEnd w:id="40"/>
      <w:bookmarkEnd w:id="41"/>
    </w:p>
    <w:p w14:paraId="21DE6BCF"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7.1 </w:t>
      </w:r>
      <w:r w:rsidRPr="00CC5623">
        <w:rPr>
          <w:sz w:val="22"/>
          <w:szCs w:val="22"/>
        </w:rPr>
        <w:t>结算原则</w:t>
      </w:r>
    </w:p>
    <w:p w14:paraId="6CDA9CD8"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本项目的结算与支付应以主管部门最终核定的、按养护维修的质量标准和要求完成的实际设施量为准，中标人的中标单价和结算下浮率（如果有）在合同履约期内不变（合同约定除外），</w:t>
      </w:r>
      <w:r w:rsidRPr="00CC5623">
        <w:rPr>
          <w:rFonts w:hint="eastAsia"/>
          <w:sz w:val="22"/>
          <w:szCs w:val="22"/>
        </w:rPr>
        <w:t>最终结算总金额不超过合同金额。</w:t>
      </w:r>
    </w:p>
    <w:p w14:paraId="19BFF099" w14:textId="77777777" w:rsidR="00EF29F8" w:rsidRPr="00CC5623" w:rsidRDefault="00EF29F8" w:rsidP="00EF29F8">
      <w:pPr>
        <w:snapToGrid w:val="0"/>
        <w:spacing w:line="300" w:lineRule="auto"/>
        <w:ind w:firstLineChars="200" w:firstLine="440"/>
        <w:jc w:val="left"/>
        <w:rPr>
          <w:rFonts w:hint="eastAsia"/>
          <w:sz w:val="22"/>
          <w:szCs w:val="22"/>
        </w:rPr>
      </w:pPr>
      <w:r w:rsidRPr="00CC5623">
        <w:rPr>
          <w:sz w:val="22"/>
          <w:szCs w:val="22"/>
        </w:rPr>
        <w:t xml:space="preserve">7.2 </w:t>
      </w:r>
      <w:r w:rsidRPr="00CC5623">
        <w:rPr>
          <w:sz w:val="22"/>
          <w:szCs w:val="22"/>
        </w:rPr>
        <w:t>支付方式</w:t>
      </w:r>
    </w:p>
    <w:p w14:paraId="737DE73C" w14:textId="77777777" w:rsidR="00EF29F8" w:rsidRPr="00CC5623" w:rsidRDefault="00EF29F8" w:rsidP="00EF29F8">
      <w:pPr>
        <w:snapToGrid w:val="0"/>
        <w:spacing w:line="300" w:lineRule="auto"/>
        <w:ind w:firstLineChars="200" w:firstLine="440"/>
        <w:jc w:val="left"/>
        <w:rPr>
          <w:rFonts w:ascii="宋体" w:hAnsi="宋体" w:cs="宋体" w:hint="eastAsia"/>
          <w:sz w:val="22"/>
          <w:szCs w:val="22"/>
        </w:rPr>
      </w:pPr>
      <w:bookmarkStart w:id="42" w:name="_Toc460922285"/>
      <w:bookmarkStart w:id="43" w:name="_Toc463690198"/>
      <w:r w:rsidRPr="00CC5623">
        <w:rPr>
          <w:rFonts w:ascii="宋体" w:hAnsi="宋体" w:cs="宋体" w:hint="eastAsia"/>
          <w:sz w:val="22"/>
          <w:szCs w:val="22"/>
        </w:rPr>
        <w:t>本项目经费采用</w:t>
      </w:r>
      <w:r w:rsidRPr="00CC5623">
        <w:rPr>
          <w:rFonts w:ascii="宋体" w:hAnsi="宋体" w:cs="宋体" w:hint="eastAsia"/>
          <w:b/>
          <w:sz w:val="22"/>
          <w:szCs w:val="22"/>
        </w:rPr>
        <w:t>按月</w:t>
      </w:r>
      <w:r w:rsidRPr="00CC5623">
        <w:rPr>
          <w:rFonts w:ascii="宋体" w:hAnsi="宋体" w:cs="宋体" w:hint="eastAsia"/>
          <w:sz w:val="22"/>
          <w:szCs w:val="22"/>
        </w:rPr>
        <w:t>分期付款方式。采购人和中标人合同签订，且财政资金到位后，结合考核结果按月支付相应的合同款项，在次月25日前支付上月合同款。</w:t>
      </w:r>
    </w:p>
    <w:p w14:paraId="401CD7D7" w14:textId="77777777" w:rsidR="00EF29F8" w:rsidRPr="00CC5623" w:rsidRDefault="00EF29F8" w:rsidP="00EF29F8">
      <w:pPr>
        <w:snapToGrid w:val="0"/>
        <w:spacing w:line="300" w:lineRule="auto"/>
        <w:ind w:firstLineChars="200" w:firstLine="440"/>
        <w:jc w:val="left"/>
        <w:rPr>
          <w:rFonts w:hint="eastAsia"/>
          <w:sz w:val="22"/>
        </w:rPr>
      </w:pPr>
      <w:r w:rsidRPr="00CC5623">
        <w:rPr>
          <w:rFonts w:hint="eastAsia"/>
          <w:sz w:val="22"/>
        </w:rPr>
        <w:t>7.3</w:t>
      </w:r>
      <w:r w:rsidRPr="00CC5623">
        <w:rPr>
          <w:rFonts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CC5623">
        <w:rPr>
          <w:sz w:val="22"/>
        </w:rPr>
        <w:t>1</w:t>
      </w:r>
      <w:r w:rsidRPr="00CC5623">
        <w:rPr>
          <w:rFonts w:hint="eastAsia"/>
          <w:sz w:val="22"/>
        </w:rPr>
        <w:t>年期贷款市场报价利率。</w:t>
      </w:r>
    </w:p>
    <w:p w14:paraId="2D913470" w14:textId="77777777" w:rsidR="00EF29F8" w:rsidRPr="00CC5623" w:rsidRDefault="00EF29F8" w:rsidP="00EF29F8">
      <w:pPr>
        <w:adjustRightInd w:val="0"/>
        <w:snapToGrid w:val="0"/>
        <w:spacing w:line="300" w:lineRule="auto"/>
        <w:ind w:firstLineChars="196" w:firstLine="590"/>
        <w:jc w:val="center"/>
        <w:outlineLvl w:val="1"/>
        <w:rPr>
          <w:rFonts w:eastAsia="黑体"/>
          <w:b/>
          <w:sz w:val="30"/>
          <w:szCs w:val="30"/>
        </w:rPr>
      </w:pPr>
      <w:bookmarkStart w:id="44" w:name="_Toc209961413"/>
      <w:r w:rsidRPr="00CC5623">
        <w:rPr>
          <w:rFonts w:eastAsia="黑体"/>
          <w:b/>
          <w:sz w:val="30"/>
          <w:szCs w:val="30"/>
        </w:rPr>
        <w:t>三、</w:t>
      </w:r>
      <w:bookmarkEnd w:id="42"/>
      <w:bookmarkEnd w:id="43"/>
      <w:r w:rsidRPr="00CC5623">
        <w:rPr>
          <w:rFonts w:eastAsia="黑体"/>
          <w:b/>
          <w:sz w:val="30"/>
          <w:szCs w:val="30"/>
        </w:rPr>
        <w:t>技术质量要求</w:t>
      </w:r>
      <w:bookmarkEnd w:id="44"/>
    </w:p>
    <w:p w14:paraId="369584A7"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45" w:name="_Toc209961414"/>
      <w:r w:rsidRPr="00CC5623">
        <w:rPr>
          <w:b/>
          <w:sz w:val="22"/>
          <w:szCs w:val="22"/>
        </w:rPr>
        <w:t xml:space="preserve">8 </w:t>
      </w:r>
      <w:r w:rsidRPr="00CC5623">
        <w:rPr>
          <w:b/>
          <w:sz w:val="22"/>
          <w:szCs w:val="22"/>
        </w:rPr>
        <w:t>技术规范和规范性文件</w:t>
      </w:r>
      <w:bookmarkEnd w:id="45"/>
    </w:p>
    <w:p w14:paraId="210EDDF3" w14:textId="77777777" w:rsidR="00EF29F8" w:rsidRPr="00CC5623" w:rsidRDefault="00EF29F8" w:rsidP="00EF29F8">
      <w:pPr>
        <w:snapToGrid w:val="0"/>
        <w:spacing w:line="300" w:lineRule="auto"/>
        <w:ind w:firstLineChars="200" w:firstLine="440"/>
        <w:jc w:val="left"/>
        <w:rPr>
          <w:rFonts w:hint="eastAsia"/>
          <w:bCs/>
          <w:sz w:val="22"/>
          <w:szCs w:val="22"/>
        </w:rPr>
      </w:pPr>
      <w:r w:rsidRPr="00CC5623">
        <w:rPr>
          <w:bCs/>
          <w:sz w:val="22"/>
          <w:szCs w:val="22"/>
        </w:rPr>
        <w:t>本项目的养护质量检查评定、养护维修技术标准及养护施工安全文明要求适用国家现行法律、规范、规程、标准以及上海市现行规范标准，具体包括：</w:t>
      </w:r>
    </w:p>
    <w:p w14:paraId="5265809A"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w:t>
      </w:r>
      <w:r w:rsidRPr="00CC5623">
        <w:rPr>
          <w:rFonts w:hint="eastAsia"/>
          <w:sz w:val="22"/>
          <w:szCs w:val="22"/>
        </w:rPr>
        <w:t>）《城市道路管理条例》（</w:t>
      </w:r>
      <w:r w:rsidRPr="00CC5623">
        <w:rPr>
          <w:rFonts w:hint="eastAsia"/>
          <w:sz w:val="22"/>
          <w:szCs w:val="22"/>
        </w:rPr>
        <w:t>2019</w:t>
      </w:r>
      <w:r w:rsidRPr="00CC5623">
        <w:rPr>
          <w:rFonts w:hint="eastAsia"/>
          <w:sz w:val="22"/>
          <w:szCs w:val="22"/>
        </w:rPr>
        <w:t>）</w:t>
      </w:r>
    </w:p>
    <w:p w14:paraId="1B037F2C"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w:t>
      </w:r>
      <w:r w:rsidRPr="00CC5623">
        <w:rPr>
          <w:rFonts w:hint="eastAsia"/>
          <w:sz w:val="22"/>
          <w:szCs w:val="22"/>
        </w:rPr>
        <w:t>）《上海市城市道路管理条例》（</w:t>
      </w:r>
      <w:r w:rsidRPr="00CC5623">
        <w:rPr>
          <w:rFonts w:hint="eastAsia"/>
          <w:sz w:val="22"/>
          <w:szCs w:val="22"/>
        </w:rPr>
        <w:t>2007</w:t>
      </w:r>
      <w:r w:rsidRPr="00CC5623">
        <w:rPr>
          <w:rFonts w:hint="eastAsia"/>
          <w:sz w:val="22"/>
          <w:szCs w:val="22"/>
        </w:rPr>
        <w:t>）</w:t>
      </w:r>
    </w:p>
    <w:p w14:paraId="70326BAF"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w:t>
      </w:r>
      <w:r w:rsidRPr="00CC5623">
        <w:rPr>
          <w:rFonts w:hint="eastAsia"/>
          <w:sz w:val="22"/>
          <w:szCs w:val="22"/>
        </w:rPr>
        <w:t>）《城镇道路养护技术规范》（</w:t>
      </w:r>
      <w:r w:rsidRPr="00CC5623">
        <w:rPr>
          <w:rFonts w:hint="eastAsia"/>
          <w:sz w:val="22"/>
          <w:szCs w:val="22"/>
        </w:rPr>
        <w:t>CJJ 36-2016</w:t>
      </w:r>
      <w:r w:rsidRPr="00CC5623">
        <w:rPr>
          <w:rFonts w:hint="eastAsia"/>
          <w:sz w:val="22"/>
          <w:szCs w:val="22"/>
        </w:rPr>
        <w:t>）</w:t>
      </w:r>
    </w:p>
    <w:p w14:paraId="595A1B53"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4</w:t>
      </w:r>
      <w:r w:rsidRPr="00CC5623">
        <w:rPr>
          <w:rFonts w:hint="eastAsia"/>
          <w:sz w:val="22"/>
          <w:szCs w:val="22"/>
        </w:rPr>
        <w:t>）《上海市工程建设规范城市道路养护技术规程》（</w:t>
      </w:r>
      <w:r w:rsidRPr="00CC5623">
        <w:rPr>
          <w:rFonts w:hint="eastAsia"/>
          <w:sz w:val="22"/>
          <w:szCs w:val="22"/>
        </w:rPr>
        <w:t>DG/TJ08-92-2013</w:t>
      </w:r>
      <w:r w:rsidRPr="00CC5623">
        <w:rPr>
          <w:rFonts w:hint="eastAsia"/>
          <w:sz w:val="22"/>
          <w:szCs w:val="22"/>
        </w:rPr>
        <w:t>）</w:t>
      </w:r>
      <w:r w:rsidRPr="00CC5623">
        <w:rPr>
          <w:rFonts w:hint="eastAsia"/>
          <w:sz w:val="22"/>
          <w:szCs w:val="22"/>
        </w:rPr>
        <w:t xml:space="preserve">   </w:t>
      </w:r>
    </w:p>
    <w:p w14:paraId="70D717A4"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5</w:t>
      </w:r>
      <w:r w:rsidRPr="00CC5623">
        <w:rPr>
          <w:rFonts w:hint="eastAsia"/>
          <w:sz w:val="22"/>
          <w:szCs w:val="22"/>
        </w:rPr>
        <w:t>）《沥青路面预防性养护技术规程》（</w:t>
      </w:r>
      <w:r w:rsidRPr="00CC5623">
        <w:rPr>
          <w:rFonts w:hint="eastAsia"/>
          <w:sz w:val="22"/>
          <w:szCs w:val="22"/>
        </w:rPr>
        <w:t>DG</w:t>
      </w:r>
      <w:r w:rsidRPr="00CC5623">
        <w:rPr>
          <w:rFonts w:hint="eastAsia"/>
          <w:sz w:val="22"/>
          <w:szCs w:val="22"/>
        </w:rPr>
        <w:t>∕</w:t>
      </w:r>
      <w:r w:rsidRPr="00CC5623">
        <w:rPr>
          <w:rFonts w:hint="eastAsia"/>
          <w:sz w:val="22"/>
          <w:szCs w:val="22"/>
        </w:rPr>
        <w:t>TJ 08-2176-2015</w:t>
      </w:r>
      <w:r w:rsidRPr="00CC5623">
        <w:rPr>
          <w:rFonts w:hint="eastAsia"/>
          <w:sz w:val="22"/>
          <w:szCs w:val="22"/>
        </w:rPr>
        <w:t>）</w:t>
      </w:r>
    </w:p>
    <w:p w14:paraId="06B2DC47"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6</w:t>
      </w:r>
      <w:r w:rsidRPr="00CC5623">
        <w:rPr>
          <w:rFonts w:hint="eastAsia"/>
          <w:sz w:val="22"/>
          <w:szCs w:val="22"/>
        </w:rPr>
        <w:t>）《道路人行道设计和施工质量验收规范</w:t>
      </w:r>
      <w:r w:rsidRPr="00CC5623">
        <w:rPr>
          <w:rFonts w:hint="eastAsia"/>
          <w:sz w:val="22"/>
          <w:szCs w:val="22"/>
        </w:rPr>
        <w:t xml:space="preserve"> </w:t>
      </w:r>
      <w:r w:rsidRPr="00CC5623">
        <w:rPr>
          <w:rFonts w:hint="eastAsia"/>
          <w:sz w:val="22"/>
          <w:szCs w:val="22"/>
        </w:rPr>
        <w:t>第</w:t>
      </w:r>
      <w:r w:rsidRPr="00CC5623">
        <w:rPr>
          <w:rFonts w:hint="eastAsia"/>
          <w:sz w:val="22"/>
          <w:szCs w:val="22"/>
        </w:rPr>
        <w:t xml:space="preserve"> 1 </w:t>
      </w:r>
      <w:r w:rsidRPr="00CC5623">
        <w:rPr>
          <w:rFonts w:hint="eastAsia"/>
          <w:sz w:val="22"/>
          <w:szCs w:val="22"/>
        </w:rPr>
        <w:t>部分：道路人行道设计要求》（</w:t>
      </w:r>
      <w:r w:rsidRPr="00CC5623">
        <w:rPr>
          <w:rFonts w:hint="eastAsia"/>
          <w:sz w:val="22"/>
          <w:szCs w:val="22"/>
        </w:rPr>
        <w:t>DB31/436.1-2009</w:t>
      </w:r>
      <w:r w:rsidRPr="00CC5623">
        <w:rPr>
          <w:rFonts w:hint="eastAsia"/>
          <w:sz w:val="22"/>
          <w:szCs w:val="22"/>
        </w:rPr>
        <w:t>）</w:t>
      </w:r>
    </w:p>
    <w:p w14:paraId="16B94046"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7</w:t>
      </w:r>
      <w:r w:rsidRPr="00CC5623">
        <w:rPr>
          <w:rFonts w:hint="eastAsia"/>
          <w:sz w:val="22"/>
          <w:szCs w:val="22"/>
        </w:rPr>
        <w:t>）《道路人行道设计和施工质量验收规范</w:t>
      </w:r>
      <w:r w:rsidRPr="00CC5623">
        <w:rPr>
          <w:rFonts w:hint="eastAsia"/>
          <w:sz w:val="22"/>
          <w:szCs w:val="22"/>
        </w:rPr>
        <w:t xml:space="preserve"> </w:t>
      </w:r>
      <w:r w:rsidRPr="00CC5623">
        <w:rPr>
          <w:rFonts w:hint="eastAsia"/>
          <w:sz w:val="22"/>
          <w:szCs w:val="22"/>
        </w:rPr>
        <w:t>第</w:t>
      </w:r>
      <w:r w:rsidRPr="00CC5623">
        <w:rPr>
          <w:rFonts w:hint="eastAsia"/>
          <w:sz w:val="22"/>
          <w:szCs w:val="22"/>
        </w:rPr>
        <w:t xml:space="preserve"> 2 </w:t>
      </w:r>
      <w:r w:rsidRPr="00CC5623">
        <w:rPr>
          <w:rFonts w:hint="eastAsia"/>
          <w:sz w:val="22"/>
          <w:szCs w:val="22"/>
        </w:rPr>
        <w:t>部分</w:t>
      </w:r>
      <w:r w:rsidRPr="00CC5623">
        <w:rPr>
          <w:rFonts w:hint="eastAsia"/>
          <w:sz w:val="22"/>
          <w:szCs w:val="22"/>
        </w:rPr>
        <w:t>:</w:t>
      </w:r>
      <w:r w:rsidRPr="00CC5623">
        <w:rPr>
          <w:rFonts w:hint="eastAsia"/>
          <w:sz w:val="22"/>
          <w:szCs w:val="22"/>
        </w:rPr>
        <w:t>道路人行道施工质量验收要求》（</w:t>
      </w:r>
      <w:r w:rsidRPr="00CC5623">
        <w:rPr>
          <w:rFonts w:hint="eastAsia"/>
          <w:sz w:val="22"/>
          <w:szCs w:val="22"/>
        </w:rPr>
        <w:t>DB31/T 436.2-2009</w:t>
      </w:r>
      <w:r w:rsidRPr="00CC5623">
        <w:rPr>
          <w:rFonts w:hint="eastAsia"/>
          <w:sz w:val="22"/>
          <w:szCs w:val="22"/>
        </w:rPr>
        <w:t>）</w:t>
      </w:r>
    </w:p>
    <w:p w14:paraId="5BE384E9"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8</w:t>
      </w:r>
      <w:r w:rsidRPr="00CC5623">
        <w:rPr>
          <w:rFonts w:hint="eastAsia"/>
          <w:sz w:val="22"/>
          <w:szCs w:val="22"/>
        </w:rPr>
        <w:t>）《城市道路掘路修复技术规程》（</w:t>
      </w:r>
      <w:r w:rsidRPr="00CC5623">
        <w:rPr>
          <w:rFonts w:hint="eastAsia"/>
          <w:sz w:val="22"/>
          <w:szCs w:val="22"/>
        </w:rPr>
        <w:t>DG/TJ 08-2257-2018</w:t>
      </w:r>
      <w:r w:rsidRPr="00CC5623">
        <w:rPr>
          <w:rFonts w:hint="eastAsia"/>
          <w:sz w:val="22"/>
          <w:szCs w:val="22"/>
        </w:rPr>
        <w:t>）</w:t>
      </w:r>
    </w:p>
    <w:p w14:paraId="426EC36C"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9</w:t>
      </w:r>
      <w:r w:rsidRPr="00CC5623">
        <w:rPr>
          <w:rFonts w:hint="eastAsia"/>
          <w:sz w:val="22"/>
          <w:szCs w:val="22"/>
        </w:rPr>
        <w:t>）《上海市市政工程养护维修预算定额（第八册）</w:t>
      </w:r>
      <w:r w:rsidRPr="00CC5623">
        <w:rPr>
          <w:rFonts w:hint="eastAsia"/>
          <w:sz w:val="22"/>
          <w:szCs w:val="22"/>
        </w:rPr>
        <w:t>[SHA1-41(08)-2018]&lt;</w:t>
      </w:r>
      <w:r w:rsidRPr="00CC5623">
        <w:rPr>
          <w:rFonts w:hint="eastAsia"/>
          <w:sz w:val="22"/>
          <w:szCs w:val="22"/>
        </w:rPr>
        <w:t>城市道路掘路修复工程</w:t>
      </w:r>
      <w:r w:rsidRPr="00CC5623">
        <w:rPr>
          <w:rFonts w:hint="eastAsia"/>
          <w:sz w:val="22"/>
          <w:szCs w:val="22"/>
        </w:rPr>
        <w:t>&gt;</w:t>
      </w:r>
      <w:r w:rsidRPr="00CC5623">
        <w:rPr>
          <w:rFonts w:hint="eastAsia"/>
          <w:sz w:val="22"/>
          <w:szCs w:val="22"/>
        </w:rPr>
        <w:t>》</w:t>
      </w:r>
    </w:p>
    <w:p w14:paraId="2E4BEBD7"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10</w:t>
      </w:r>
      <w:r w:rsidRPr="00CC5623">
        <w:rPr>
          <w:rFonts w:hint="eastAsia"/>
          <w:sz w:val="22"/>
          <w:szCs w:val="22"/>
        </w:rPr>
        <w:t>）《城市道路养护维修作业安全技术规程》（</w:t>
      </w:r>
      <w:r w:rsidRPr="00CC5623">
        <w:rPr>
          <w:rFonts w:hint="eastAsia"/>
          <w:sz w:val="22"/>
          <w:szCs w:val="22"/>
        </w:rPr>
        <w:t>DG/TJ08-2183-2015</w:t>
      </w:r>
      <w:r w:rsidRPr="00CC5623">
        <w:rPr>
          <w:rFonts w:hint="eastAsia"/>
          <w:sz w:val="22"/>
          <w:szCs w:val="22"/>
        </w:rPr>
        <w:t>）</w:t>
      </w:r>
    </w:p>
    <w:p w14:paraId="31A35645"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11</w:t>
      </w:r>
      <w:r w:rsidRPr="00CC5623">
        <w:rPr>
          <w:rFonts w:hint="eastAsia"/>
          <w:sz w:val="22"/>
          <w:szCs w:val="22"/>
        </w:rPr>
        <w:t>）《城市道路路名牌》（</w:t>
      </w:r>
      <w:r w:rsidRPr="00CC5623">
        <w:rPr>
          <w:rFonts w:hint="eastAsia"/>
          <w:sz w:val="22"/>
          <w:szCs w:val="22"/>
        </w:rPr>
        <w:t>DB31/T 416-2008</w:t>
      </w:r>
      <w:r w:rsidRPr="00CC5623">
        <w:rPr>
          <w:rFonts w:hint="eastAsia"/>
          <w:sz w:val="22"/>
          <w:szCs w:val="22"/>
        </w:rPr>
        <w:t>）</w:t>
      </w:r>
    </w:p>
    <w:p w14:paraId="623173A0"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12</w:t>
      </w:r>
      <w:r w:rsidRPr="00CC5623">
        <w:rPr>
          <w:rFonts w:hint="eastAsia"/>
          <w:sz w:val="22"/>
          <w:szCs w:val="22"/>
        </w:rPr>
        <w:t>）《城市桥梁养护技术标准》（</w:t>
      </w:r>
      <w:r w:rsidRPr="00CC5623">
        <w:rPr>
          <w:rFonts w:hint="eastAsia"/>
          <w:sz w:val="22"/>
          <w:szCs w:val="22"/>
        </w:rPr>
        <w:t>CJJ 99-2017</w:t>
      </w:r>
      <w:r w:rsidRPr="00CC5623">
        <w:rPr>
          <w:rFonts w:hint="eastAsia"/>
          <w:sz w:val="22"/>
          <w:szCs w:val="22"/>
        </w:rPr>
        <w:t>）</w:t>
      </w:r>
    </w:p>
    <w:p w14:paraId="1E2DA3CF"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13</w:t>
      </w:r>
      <w:r w:rsidRPr="00CC5623">
        <w:rPr>
          <w:rFonts w:hint="eastAsia"/>
          <w:sz w:val="22"/>
          <w:szCs w:val="22"/>
        </w:rPr>
        <w:t>）《桥梁结构检测技术规程》（</w:t>
      </w:r>
      <w:r w:rsidRPr="00CC5623">
        <w:rPr>
          <w:rFonts w:hint="eastAsia"/>
          <w:sz w:val="22"/>
          <w:szCs w:val="22"/>
        </w:rPr>
        <w:t>DG/TJ08-2149-2014</w:t>
      </w:r>
      <w:r w:rsidRPr="00CC5623">
        <w:rPr>
          <w:rFonts w:hint="eastAsia"/>
          <w:sz w:val="22"/>
          <w:szCs w:val="22"/>
        </w:rPr>
        <w:t>）</w:t>
      </w:r>
    </w:p>
    <w:p w14:paraId="57F1F824"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14</w:t>
      </w:r>
      <w:r w:rsidRPr="00CC5623">
        <w:rPr>
          <w:rFonts w:hint="eastAsia"/>
          <w:sz w:val="22"/>
          <w:szCs w:val="22"/>
        </w:rPr>
        <w:t>）《上海城市桥梁限载标准》（</w:t>
      </w:r>
      <w:r w:rsidRPr="00CC5623">
        <w:rPr>
          <w:rFonts w:hint="eastAsia"/>
          <w:sz w:val="22"/>
          <w:szCs w:val="22"/>
        </w:rPr>
        <w:t>SZ-C-E02-2007</w:t>
      </w:r>
      <w:r w:rsidRPr="00CC5623">
        <w:rPr>
          <w:rFonts w:hint="eastAsia"/>
          <w:sz w:val="22"/>
          <w:szCs w:val="22"/>
        </w:rPr>
        <w:t>）</w:t>
      </w:r>
    </w:p>
    <w:p w14:paraId="78C962E7"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15</w:t>
      </w:r>
      <w:r w:rsidRPr="00CC5623">
        <w:rPr>
          <w:rFonts w:hint="eastAsia"/>
          <w:sz w:val="22"/>
          <w:szCs w:val="22"/>
        </w:rPr>
        <w:t>）《上海市建设工程文明施工管理规定》（上海市人民政府第</w:t>
      </w:r>
      <w:r w:rsidRPr="00CC5623">
        <w:rPr>
          <w:rFonts w:hint="eastAsia"/>
          <w:sz w:val="22"/>
          <w:szCs w:val="22"/>
        </w:rPr>
        <w:t>23</w:t>
      </w:r>
      <w:r w:rsidRPr="00CC5623">
        <w:rPr>
          <w:rFonts w:hint="eastAsia"/>
          <w:sz w:val="22"/>
          <w:szCs w:val="22"/>
        </w:rPr>
        <w:t>号令）</w:t>
      </w:r>
    </w:p>
    <w:p w14:paraId="60E43259"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16</w:t>
      </w:r>
      <w:r w:rsidRPr="00CC5623">
        <w:rPr>
          <w:rFonts w:hint="eastAsia"/>
          <w:sz w:val="22"/>
          <w:szCs w:val="22"/>
        </w:rPr>
        <w:t>）《上海市建设工程文明施工标准》</w:t>
      </w:r>
    </w:p>
    <w:p w14:paraId="2D6C790B"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17</w:t>
      </w:r>
      <w:r w:rsidRPr="00CC5623">
        <w:rPr>
          <w:rFonts w:hint="eastAsia"/>
          <w:sz w:val="22"/>
          <w:szCs w:val="22"/>
        </w:rPr>
        <w:t>）《中华人民共和国突发事件应对法》</w:t>
      </w:r>
    </w:p>
    <w:p w14:paraId="356C6660"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18</w:t>
      </w:r>
      <w:r w:rsidRPr="00CC5623">
        <w:rPr>
          <w:rFonts w:hint="eastAsia"/>
          <w:sz w:val="22"/>
          <w:szCs w:val="22"/>
        </w:rPr>
        <w:t>）《中华人民共和国安全生产法》</w:t>
      </w:r>
    </w:p>
    <w:p w14:paraId="1AA04060"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19</w:t>
      </w:r>
      <w:r w:rsidRPr="00CC5623">
        <w:rPr>
          <w:rFonts w:hint="eastAsia"/>
          <w:sz w:val="22"/>
          <w:szCs w:val="22"/>
        </w:rPr>
        <w:t>）《无障碍设施施工验收及维护规范》</w:t>
      </w:r>
      <w:r w:rsidRPr="00CC5623">
        <w:rPr>
          <w:rFonts w:hint="eastAsia"/>
          <w:sz w:val="22"/>
          <w:szCs w:val="22"/>
        </w:rPr>
        <w:t>(GB 50642-2011)</w:t>
      </w:r>
    </w:p>
    <w:p w14:paraId="10D27201"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lastRenderedPageBreak/>
        <w:t>（</w:t>
      </w:r>
      <w:r w:rsidRPr="00CC5623">
        <w:rPr>
          <w:rFonts w:hint="eastAsia"/>
          <w:sz w:val="22"/>
          <w:szCs w:val="22"/>
        </w:rPr>
        <w:t>20</w:t>
      </w:r>
      <w:r w:rsidRPr="00CC5623">
        <w:rPr>
          <w:rFonts w:hint="eastAsia"/>
          <w:sz w:val="22"/>
          <w:szCs w:val="22"/>
        </w:rPr>
        <w:t>）道路交通标志和标线　第</w:t>
      </w:r>
      <w:r w:rsidRPr="00CC5623">
        <w:rPr>
          <w:rFonts w:hint="eastAsia"/>
          <w:sz w:val="22"/>
          <w:szCs w:val="22"/>
        </w:rPr>
        <w:t>4</w:t>
      </w:r>
      <w:r w:rsidRPr="00CC5623">
        <w:rPr>
          <w:rFonts w:hint="eastAsia"/>
          <w:sz w:val="22"/>
          <w:szCs w:val="22"/>
        </w:rPr>
        <w:t>部分：作业区（</w:t>
      </w:r>
      <w:r w:rsidRPr="00CC5623">
        <w:rPr>
          <w:rFonts w:hint="eastAsia"/>
          <w:sz w:val="22"/>
          <w:szCs w:val="22"/>
        </w:rPr>
        <w:t>GB 5768.4-2017</w:t>
      </w:r>
      <w:r w:rsidRPr="00CC5623">
        <w:rPr>
          <w:rFonts w:hint="eastAsia"/>
          <w:sz w:val="22"/>
          <w:szCs w:val="22"/>
        </w:rPr>
        <w:t>）</w:t>
      </w:r>
    </w:p>
    <w:p w14:paraId="746C3CA5"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21</w:t>
      </w:r>
      <w:r w:rsidRPr="00CC5623">
        <w:rPr>
          <w:rFonts w:hint="eastAsia"/>
          <w:sz w:val="22"/>
          <w:szCs w:val="22"/>
        </w:rPr>
        <w:t>）城市道路施工作业交通组织规范</w:t>
      </w:r>
      <w:r w:rsidRPr="00CC5623">
        <w:rPr>
          <w:rFonts w:hint="eastAsia"/>
          <w:sz w:val="22"/>
          <w:szCs w:val="22"/>
        </w:rPr>
        <w:t>(GAT900-2010)</w:t>
      </w:r>
    </w:p>
    <w:p w14:paraId="775F6D31"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22</w:t>
      </w:r>
      <w:r w:rsidRPr="00CC5623">
        <w:rPr>
          <w:rFonts w:hint="eastAsia"/>
          <w:sz w:val="22"/>
          <w:szCs w:val="22"/>
        </w:rPr>
        <w:t>）《道路声屏障结构技术规范》（</w:t>
      </w:r>
      <w:r w:rsidRPr="00CC5623">
        <w:rPr>
          <w:rFonts w:hint="eastAsia"/>
          <w:sz w:val="22"/>
          <w:szCs w:val="22"/>
        </w:rPr>
        <w:t>DG/TJ08-2086-2011</w:t>
      </w:r>
      <w:r w:rsidRPr="00CC5623">
        <w:rPr>
          <w:rFonts w:hint="eastAsia"/>
          <w:sz w:val="22"/>
          <w:szCs w:val="22"/>
        </w:rPr>
        <w:t>）</w:t>
      </w:r>
    </w:p>
    <w:p w14:paraId="22ECD655"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23</w:t>
      </w:r>
      <w:r w:rsidRPr="00CC5623">
        <w:rPr>
          <w:rFonts w:hint="eastAsia"/>
          <w:sz w:val="22"/>
          <w:szCs w:val="22"/>
        </w:rPr>
        <w:t>）《城市市容和环境卫生管理条例》（中华人民共和国国务院令第</w:t>
      </w:r>
      <w:r w:rsidRPr="00CC5623">
        <w:rPr>
          <w:rFonts w:hint="eastAsia"/>
          <w:sz w:val="22"/>
          <w:szCs w:val="22"/>
        </w:rPr>
        <w:t>101</w:t>
      </w:r>
      <w:r w:rsidRPr="00CC5623">
        <w:rPr>
          <w:rFonts w:hint="eastAsia"/>
          <w:sz w:val="22"/>
          <w:szCs w:val="22"/>
        </w:rPr>
        <w:t>号）</w:t>
      </w:r>
    </w:p>
    <w:p w14:paraId="72E73326"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24</w:t>
      </w:r>
      <w:r w:rsidRPr="00CC5623">
        <w:rPr>
          <w:rFonts w:hint="eastAsia"/>
          <w:sz w:val="22"/>
          <w:szCs w:val="22"/>
        </w:rPr>
        <w:t>）《上海市市容环境卫生责任区管理办法》</w:t>
      </w:r>
    </w:p>
    <w:p w14:paraId="2AA22275"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25</w:t>
      </w:r>
      <w:r w:rsidRPr="00CC5623">
        <w:rPr>
          <w:rFonts w:hint="eastAsia"/>
          <w:sz w:val="22"/>
          <w:szCs w:val="22"/>
        </w:rPr>
        <w:t>）《城市道路和公共场所清扫保洁管理办法》</w:t>
      </w:r>
    </w:p>
    <w:p w14:paraId="29109A7A"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26</w:t>
      </w:r>
      <w:r w:rsidRPr="00CC5623">
        <w:rPr>
          <w:rFonts w:hint="eastAsia"/>
          <w:sz w:val="22"/>
          <w:szCs w:val="22"/>
        </w:rPr>
        <w:t>）《上海市道路和公共场所清扫保洁服务管理办法》（沪府令</w:t>
      </w:r>
      <w:r w:rsidRPr="00CC5623">
        <w:rPr>
          <w:rFonts w:hint="eastAsia"/>
          <w:sz w:val="22"/>
          <w:szCs w:val="22"/>
        </w:rPr>
        <w:t>83</w:t>
      </w:r>
      <w:r w:rsidRPr="00CC5623">
        <w:rPr>
          <w:rFonts w:hint="eastAsia"/>
          <w:sz w:val="22"/>
          <w:szCs w:val="22"/>
        </w:rPr>
        <w:t>号）</w:t>
      </w:r>
    </w:p>
    <w:p w14:paraId="7D030818"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27</w:t>
      </w:r>
      <w:r w:rsidRPr="00CC5623">
        <w:rPr>
          <w:rFonts w:hint="eastAsia"/>
          <w:sz w:val="22"/>
          <w:szCs w:val="22"/>
        </w:rPr>
        <w:t>）《城市道路清扫保洁质量与评价标准》（</w:t>
      </w:r>
      <w:r w:rsidRPr="00CC5623">
        <w:rPr>
          <w:rFonts w:hint="eastAsia"/>
          <w:sz w:val="22"/>
          <w:szCs w:val="22"/>
        </w:rPr>
        <w:t>DJJ/T126-2008</w:t>
      </w:r>
      <w:r w:rsidRPr="00CC5623">
        <w:rPr>
          <w:rFonts w:hint="eastAsia"/>
          <w:sz w:val="22"/>
          <w:szCs w:val="22"/>
        </w:rPr>
        <w:t>）</w:t>
      </w:r>
    </w:p>
    <w:p w14:paraId="785A6F62"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28</w:t>
      </w:r>
      <w:r w:rsidRPr="00CC5623">
        <w:rPr>
          <w:rFonts w:hint="eastAsia"/>
          <w:sz w:val="22"/>
          <w:szCs w:val="22"/>
        </w:rPr>
        <w:t>）《道路和公共广场及附属公共设施保洁质量和服务要求》（</w:t>
      </w:r>
      <w:r w:rsidRPr="00CC5623">
        <w:rPr>
          <w:rFonts w:hint="eastAsia"/>
          <w:sz w:val="22"/>
          <w:szCs w:val="22"/>
        </w:rPr>
        <w:t>DB 31/T 524-2011</w:t>
      </w:r>
      <w:r w:rsidRPr="00CC5623">
        <w:rPr>
          <w:rFonts w:hint="eastAsia"/>
          <w:sz w:val="22"/>
          <w:szCs w:val="22"/>
        </w:rPr>
        <w:t>）</w:t>
      </w:r>
    </w:p>
    <w:p w14:paraId="40700DBE"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29</w:t>
      </w:r>
      <w:r w:rsidRPr="00CC5623">
        <w:rPr>
          <w:rFonts w:hint="eastAsia"/>
          <w:sz w:val="22"/>
          <w:szCs w:val="22"/>
        </w:rPr>
        <w:t>）《上海市城市道路清扫保洁作业规范》</w:t>
      </w:r>
    </w:p>
    <w:p w14:paraId="25CC17B4"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30</w:t>
      </w:r>
      <w:r w:rsidRPr="00CC5623">
        <w:rPr>
          <w:rFonts w:hint="eastAsia"/>
          <w:sz w:val="22"/>
          <w:szCs w:val="22"/>
        </w:rPr>
        <w:t>）《上海市市容环境卫生管理条例》</w:t>
      </w:r>
    </w:p>
    <w:p w14:paraId="21B61A87"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31</w:t>
      </w:r>
      <w:r w:rsidRPr="00CC5623">
        <w:rPr>
          <w:rFonts w:hint="eastAsia"/>
          <w:sz w:val="22"/>
          <w:szCs w:val="22"/>
        </w:rPr>
        <w:t>）《上海市绿化条例》（</w:t>
      </w:r>
      <w:r w:rsidRPr="00CC5623">
        <w:rPr>
          <w:rFonts w:hint="eastAsia"/>
          <w:sz w:val="22"/>
          <w:szCs w:val="22"/>
        </w:rPr>
        <w:t>2015</w:t>
      </w:r>
      <w:r w:rsidRPr="00CC5623">
        <w:rPr>
          <w:rFonts w:hint="eastAsia"/>
          <w:sz w:val="22"/>
          <w:szCs w:val="22"/>
        </w:rPr>
        <w:t>）</w:t>
      </w:r>
    </w:p>
    <w:p w14:paraId="6224611E"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32</w:t>
      </w:r>
      <w:r w:rsidRPr="00CC5623">
        <w:rPr>
          <w:rFonts w:hint="eastAsia"/>
          <w:sz w:val="22"/>
          <w:szCs w:val="22"/>
        </w:rPr>
        <w:t>）《园林绿化养护技术等级标准》（</w:t>
      </w:r>
      <w:r w:rsidRPr="00CC5623">
        <w:rPr>
          <w:rFonts w:hint="eastAsia"/>
          <w:sz w:val="22"/>
          <w:szCs w:val="22"/>
        </w:rPr>
        <w:t>DG/TJ08-0702-2011</w:t>
      </w:r>
      <w:r w:rsidRPr="00CC5623">
        <w:rPr>
          <w:rFonts w:hint="eastAsia"/>
          <w:sz w:val="22"/>
          <w:szCs w:val="22"/>
        </w:rPr>
        <w:t>）</w:t>
      </w:r>
    </w:p>
    <w:p w14:paraId="28AE9EF5"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33</w:t>
      </w:r>
      <w:r w:rsidRPr="00CC5623">
        <w:rPr>
          <w:rFonts w:hint="eastAsia"/>
          <w:sz w:val="22"/>
          <w:szCs w:val="22"/>
        </w:rPr>
        <w:t>）《园林绿化植物栽植技术规程》（</w:t>
      </w:r>
      <w:r w:rsidRPr="00CC5623">
        <w:rPr>
          <w:rFonts w:hint="eastAsia"/>
          <w:sz w:val="22"/>
          <w:szCs w:val="22"/>
        </w:rPr>
        <w:t>DG/TJ08-18-2011</w:t>
      </w:r>
      <w:r w:rsidRPr="00CC5623">
        <w:rPr>
          <w:rFonts w:hint="eastAsia"/>
          <w:sz w:val="22"/>
          <w:szCs w:val="22"/>
        </w:rPr>
        <w:t>）</w:t>
      </w:r>
    </w:p>
    <w:p w14:paraId="4E14D56D"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34</w:t>
      </w:r>
      <w:r w:rsidRPr="00CC5623">
        <w:rPr>
          <w:rFonts w:hint="eastAsia"/>
          <w:sz w:val="22"/>
          <w:szCs w:val="22"/>
        </w:rPr>
        <w:t>）《园林绿化养护技术规程》（</w:t>
      </w:r>
      <w:r w:rsidRPr="00CC5623">
        <w:rPr>
          <w:rFonts w:hint="eastAsia"/>
          <w:sz w:val="22"/>
          <w:szCs w:val="22"/>
        </w:rPr>
        <w:t>DG/TJ08-19-2011</w:t>
      </w:r>
      <w:r w:rsidRPr="00CC5623">
        <w:rPr>
          <w:rFonts w:hint="eastAsia"/>
          <w:sz w:val="22"/>
          <w:szCs w:val="22"/>
        </w:rPr>
        <w:t>）</w:t>
      </w:r>
    </w:p>
    <w:p w14:paraId="104C87D3"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35</w:t>
      </w:r>
      <w:r w:rsidRPr="00CC5623">
        <w:rPr>
          <w:rFonts w:hint="eastAsia"/>
          <w:sz w:val="22"/>
          <w:szCs w:val="22"/>
        </w:rPr>
        <w:t>）《行道树养护技术规程》（</w:t>
      </w:r>
      <w:r w:rsidRPr="00CC5623">
        <w:rPr>
          <w:rFonts w:hint="eastAsia"/>
          <w:sz w:val="22"/>
          <w:szCs w:val="22"/>
        </w:rPr>
        <w:t>DG/TJ08-2105-2012</w:t>
      </w:r>
      <w:r w:rsidRPr="00CC5623">
        <w:rPr>
          <w:rFonts w:hint="eastAsia"/>
          <w:sz w:val="22"/>
          <w:szCs w:val="22"/>
        </w:rPr>
        <w:t>）</w:t>
      </w:r>
    </w:p>
    <w:p w14:paraId="6303593B"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36</w:t>
      </w:r>
      <w:r w:rsidRPr="00CC5623">
        <w:rPr>
          <w:rFonts w:hint="eastAsia"/>
          <w:sz w:val="22"/>
          <w:szCs w:val="22"/>
        </w:rPr>
        <w:t>）《行道树栽植技术规程》（</w:t>
      </w:r>
      <w:r w:rsidRPr="00CC5623">
        <w:rPr>
          <w:rFonts w:hint="eastAsia"/>
          <w:sz w:val="22"/>
          <w:szCs w:val="22"/>
        </w:rPr>
        <w:t>DG/TJ 08-54-2014</w:t>
      </w:r>
      <w:r w:rsidRPr="00CC5623">
        <w:rPr>
          <w:rFonts w:hint="eastAsia"/>
          <w:sz w:val="22"/>
          <w:szCs w:val="22"/>
        </w:rPr>
        <w:t>）</w:t>
      </w:r>
    </w:p>
    <w:p w14:paraId="12831363"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37</w:t>
      </w:r>
      <w:r w:rsidRPr="00CC5623">
        <w:rPr>
          <w:rFonts w:hint="eastAsia"/>
          <w:sz w:val="22"/>
          <w:szCs w:val="22"/>
        </w:rPr>
        <w:t>）《花坛、花镜技术规程》（</w:t>
      </w:r>
      <w:r w:rsidRPr="00CC5623">
        <w:rPr>
          <w:rFonts w:hint="eastAsia"/>
          <w:sz w:val="22"/>
          <w:szCs w:val="22"/>
        </w:rPr>
        <w:t>DG/TJ 08-66-2016</w:t>
      </w:r>
      <w:r w:rsidRPr="00CC5623">
        <w:rPr>
          <w:rFonts w:hint="eastAsia"/>
          <w:sz w:val="22"/>
          <w:szCs w:val="22"/>
        </w:rPr>
        <w:t>）</w:t>
      </w:r>
    </w:p>
    <w:p w14:paraId="498B8678"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38</w:t>
      </w:r>
      <w:r w:rsidRPr="00CC5623">
        <w:rPr>
          <w:rFonts w:hint="eastAsia"/>
          <w:sz w:val="22"/>
          <w:szCs w:val="22"/>
        </w:rPr>
        <w:t>）《花坪建植和养护技术规程》（</w:t>
      </w:r>
      <w:r w:rsidRPr="00CC5623">
        <w:rPr>
          <w:rFonts w:hint="eastAsia"/>
          <w:sz w:val="22"/>
          <w:szCs w:val="22"/>
        </w:rPr>
        <w:t>DG/TJ 08-67-2015</w:t>
      </w:r>
      <w:r w:rsidRPr="00CC5623">
        <w:rPr>
          <w:rFonts w:hint="eastAsia"/>
          <w:sz w:val="22"/>
          <w:szCs w:val="22"/>
        </w:rPr>
        <w:t>）</w:t>
      </w:r>
    </w:p>
    <w:p w14:paraId="08B28AB4"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39</w:t>
      </w:r>
      <w:r w:rsidRPr="00CC5623">
        <w:rPr>
          <w:rFonts w:hint="eastAsia"/>
          <w:sz w:val="22"/>
          <w:szCs w:val="22"/>
        </w:rPr>
        <w:t>）《立体绿化技术规程》（</w:t>
      </w:r>
      <w:r w:rsidRPr="00CC5623">
        <w:rPr>
          <w:rFonts w:hint="eastAsia"/>
          <w:sz w:val="22"/>
          <w:szCs w:val="22"/>
        </w:rPr>
        <w:t>DG/TJ 08-75-2014</w:t>
      </w:r>
      <w:r w:rsidRPr="00CC5623">
        <w:rPr>
          <w:rFonts w:hint="eastAsia"/>
          <w:sz w:val="22"/>
          <w:szCs w:val="22"/>
        </w:rPr>
        <w:t>）</w:t>
      </w:r>
    </w:p>
    <w:p w14:paraId="447FDE74"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40</w:t>
      </w:r>
      <w:r w:rsidRPr="00CC5623">
        <w:rPr>
          <w:rFonts w:hint="eastAsia"/>
          <w:sz w:val="22"/>
          <w:szCs w:val="22"/>
        </w:rPr>
        <w:t>）《绿化植物保护技术规程》（</w:t>
      </w:r>
      <w:r w:rsidRPr="00CC5623">
        <w:rPr>
          <w:rFonts w:hint="eastAsia"/>
          <w:sz w:val="22"/>
          <w:szCs w:val="22"/>
        </w:rPr>
        <w:t>DG/TJ 08-35-2014</w:t>
      </w:r>
      <w:r w:rsidRPr="00CC5623">
        <w:rPr>
          <w:rFonts w:hint="eastAsia"/>
          <w:sz w:val="22"/>
          <w:szCs w:val="22"/>
        </w:rPr>
        <w:t>）</w:t>
      </w:r>
    </w:p>
    <w:p w14:paraId="7885D16B"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41</w:t>
      </w:r>
      <w:r w:rsidRPr="00CC5623">
        <w:rPr>
          <w:rFonts w:hint="eastAsia"/>
          <w:sz w:val="22"/>
          <w:szCs w:val="22"/>
        </w:rPr>
        <w:t>）《绿化市容专用轮式电动作业机具安全技术规范》（</w:t>
      </w:r>
      <w:r w:rsidRPr="00CC5623">
        <w:rPr>
          <w:rFonts w:hint="eastAsia"/>
          <w:sz w:val="22"/>
          <w:szCs w:val="22"/>
        </w:rPr>
        <w:t>DB31/T923-2015</w:t>
      </w:r>
      <w:r w:rsidRPr="00CC5623">
        <w:rPr>
          <w:rFonts w:hint="eastAsia"/>
          <w:sz w:val="22"/>
          <w:szCs w:val="22"/>
        </w:rPr>
        <w:t>）</w:t>
      </w:r>
    </w:p>
    <w:p w14:paraId="40BFE870"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42</w:t>
      </w:r>
      <w:r w:rsidRPr="00CC5623">
        <w:rPr>
          <w:rFonts w:hint="eastAsia"/>
          <w:sz w:val="22"/>
          <w:szCs w:val="22"/>
        </w:rPr>
        <w:t>）《中华人民共和国水污染防治法》（</w:t>
      </w:r>
      <w:r w:rsidRPr="00CC5623">
        <w:rPr>
          <w:rFonts w:hint="eastAsia"/>
          <w:sz w:val="22"/>
          <w:szCs w:val="22"/>
        </w:rPr>
        <w:t>2008</w:t>
      </w:r>
      <w:r w:rsidRPr="00CC5623">
        <w:rPr>
          <w:rFonts w:hint="eastAsia"/>
          <w:sz w:val="22"/>
          <w:szCs w:val="22"/>
        </w:rPr>
        <w:t>）</w:t>
      </w:r>
    </w:p>
    <w:p w14:paraId="1D44E030"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43</w:t>
      </w:r>
      <w:r w:rsidRPr="00CC5623">
        <w:rPr>
          <w:rFonts w:hint="eastAsia"/>
          <w:sz w:val="22"/>
          <w:szCs w:val="22"/>
        </w:rPr>
        <w:t>）《城镇排水与污水处理条例》（</w:t>
      </w:r>
      <w:r w:rsidRPr="00CC5623">
        <w:rPr>
          <w:rFonts w:hint="eastAsia"/>
          <w:sz w:val="22"/>
          <w:szCs w:val="22"/>
        </w:rPr>
        <w:t>2014</w:t>
      </w:r>
      <w:r w:rsidRPr="00CC5623">
        <w:rPr>
          <w:rFonts w:hint="eastAsia"/>
          <w:sz w:val="22"/>
          <w:szCs w:val="22"/>
        </w:rPr>
        <w:t>）</w:t>
      </w:r>
    </w:p>
    <w:p w14:paraId="7659608F"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44</w:t>
      </w:r>
      <w:r w:rsidRPr="00CC5623">
        <w:rPr>
          <w:rFonts w:hint="eastAsia"/>
          <w:sz w:val="22"/>
          <w:szCs w:val="22"/>
        </w:rPr>
        <w:t>）《上海市防汛条例》（</w:t>
      </w:r>
      <w:r w:rsidRPr="00CC5623">
        <w:rPr>
          <w:rFonts w:hint="eastAsia"/>
          <w:sz w:val="22"/>
          <w:szCs w:val="22"/>
        </w:rPr>
        <w:t>2010</w:t>
      </w:r>
      <w:r w:rsidRPr="00CC5623">
        <w:rPr>
          <w:rFonts w:hint="eastAsia"/>
          <w:sz w:val="22"/>
          <w:szCs w:val="22"/>
        </w:rPr>
        <w:t>年修正）</w:t>
      </w:r>
    </w:p>
    <w:p w14:paraId="5DDA46F5"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45</w:t>
      </w:r>
      <w:r w:rsidRPr="00CC5623">
        <w:rPr>
          <w:rFonts w:hint="eastAsia"/>
          <w:sz w:val="22"/>
          <w:szCs w:val="22"/>
        </w:rPr>
        <w:t>）《上海市排水管理条例》（</w:t>
      </w:r>
      <w:r w:rsidRPr="00CC5623">
        <w:rPr>
          <w:rFonts w:hint="eastAsia"/>
          <w:sz w:val="22"/>
          <w:szCs w:val="22"/>
        </w:rPr>
        <w:t>2010</w:t>
      </w:r>
      <w:r w:rsidRPr="00CC5623">
        <w:rPr>
          <w:rFonts w:hint="eastAsia"/>
          <w:sz w:val="22"/>
          <w:szCs w:val="22"/>
        </w:rPr>
        <w:t>年修正）</w:t>
      </w:r>
    </w:p>
    <w:p w14:paraId="19E10C55" w14:textId="77777777" w:rsidR="00EF29F8" w:rsidRPr="00CC5623" w:rsidRDefault="00EF29F8" w:rsidP="00EF29F8">
      <w:pPr>
        <w:snapToGrid w:val="0"/>
        <w:spacing w:line="300" w:lineRule="auto"/>
        <w:ind w:firstLineChars="200" w:firstLine="440"/>
        <w:jc w:val="left"/>
        <w:rPr>
          <w:sz w:val="22"/>
          <w:szCs w:val="22"/>
        </w:rPr>
      </w:pPr>
      <w:r w:rsidRPr="00CC5623">
        <w:rPr>
          <w:rFonts w:hint="eastAsia"/>
          <w:sz w:val="22"/>
          <w:szCs w:val="22"/>
        </w:rPr>
        <w:t>（</w:t>
      </w:r>
      <w:r w:rsidRPr="00CC5623">
        <w:rPr>
          <w:rFonts w:hint="eastAsia"/>
          <w:sz w:val="22"/>
          <w:szCs w:val="22"/>
        </w:rPr>
        <w:t>46</w:t>
      </w:r>
      <w:r w:rsidRPr="00CC5623">
        <w:rPr>
          <w:rFonts w:hint="eastAsia"/>
          <w:sz w:val="22"/>
          <w:szCs w:val="22"/>
        </w:rPr>
        <w:t>）《城镇排水管渠与泵站维护技术规程》（</w:t>
      </w:r>
      <w:r w:rsidRPr="00CC5623">
        <w:rPr>
          <w:rFonts w:hint="eastAsia"/>
          <w:sz w:val="22"/>
          <w:szCs w:val="22"/>
        </w:rPr>
        <w:t>CJJ68-2007</w:t>
      </w:r>
      <w:r w:rsidRPr="00CC5623">
        <w:rPr>
          <w:rFonts w:hint="eastAsia"/>
          <w:sz w:val="22"/>
          <w:szCs w:val="22"/>
        </w:rPr>
        <w:t>）</w:t>
      </w:r>
    </w:p>
    <w:p w14:paraId="69A2DEDC" w14:textId="77777777" w:rsidR="00EF29F8" w:rsidRPr="00CC5623" w:rsidRDefault="00EF29F8" w:rsidP="00EF29F8">
      <w:pPr>
        <w:snapToGrid w:val="0"/>
        <w:spacing w:line="300" w:lineRule="auto"/>
        <w:ind w:firstLineChars="200" w:firstLine="440"/>
        <w:jc w:val="left"/>
        <w:rPr>
          <w:rFonts w:ascii="宋体" w:hAnsi="宋体" w:hint="eastAsia"/>
          <w:sz w:val="22"/>
          <w:szCs w:val="22"/>
        </w:rPr>
      </w:pPr>
      <w:r w:rsidRPr="00CC5623">
        <w:rPr>
          <w:rFonts w:hint="eastAsia"/>
          <w:sz w:val="22"/>
          <w:szCs w:val="22"/>
        </w:rPr>
        <w:t>（</w:t>
      </w:r>
      <w:r w:rsidRPr="00CC5623">
        <w:rPr>
          <w:rFonts w:hint="eastAsia"/>
          <w:sz w:val="22"/>
          <w:szCs w:val="22"/>
        </w:rPr>
        <w:t>47</w:t>
      </w:r>
      <w:r w:rsidRPr="00CC5623">
        <w:rPr>
          <w:rFonts w:hint="eastAsia"/>
          <w:sz w:val="22"/>
          <w:szCs w:val="22"/>
        </w:rPr>
        <w:t>）《城镇排水管道维护安全技术规程》（</w:t>
      </w:r>
      <w:r w:rsidRPr="00CC5623">
        <w:rPr>
          <w:rFonts w:hint="eastAsia"/>
          <w:sz w:val="22"/>
          <w:szCs w:val="22"/>
        </w:rPr>
        <w:t>CJJ6-2009</w:t>
      </w:r>
      <w:r w:rsidRPr="00CC5623">
        <w:rPr>
          <w:rFonts w:hint="eastAsia"/>
          <w:sz w:val="22"/>
          <w:szCs w:val="22"/>
        </w:rPr>
        <w:t>）</w:t>
      </w:r>
      <w:r w:rsidRPr="00CC5623">
        <w:rPr>
          <w:rFonts w:ascii="宋体" w:hAnsi="宋体"/>
          <w:sz w:val="22"/>
          <w:szCs w:val="22"/>
        </w:rPr>
        <w:t>各投标人应充分注意，凡涉及国家或行业管理部门颁发的相关规范、规程和标准，无论其是否在本招标文件中列明，中标人应无条件执行。标准、规范等不一致的，以要求高者为准。</w:t>
      </w:r>
      <w:r w:rsidRPr="00CC5623">
        <w:rPr>
          <w:rFonts w:ascii="宋体" w:hAnsi="宋体" w:hint="eastAsia"/>
          <w:sz w:val="22"/>
          <w:szCs w:val="22"/>
        </w:rPr>
        <w:t xml:space="preserve"> </w:t>
      </w:r>
    </w:p>
    <w:p w14:paraId="284C90CA"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46" w:name="_Toc209961415"/>
      <w:r w:rsidRPr="00CC5623">
        <w:rPr>
          <w:b/>
          <w:sz w:val="22"/>
          <w:szCs w:val="22"/>
        </w:rPr>
        <w:t xml:space="preserve">9 </w:t>
      </w:r>
      <w:r w:rsidRPr="00CC5623">
        <w:rPr>
          <w:b/>
          <w:sz w:val="22"/>
          <w:szCs w:val="22"/>
        </w:rPr>
        <w:t>招标内容与质量要求</w:t>
      </w:r>
      <w:bookmarkEnd w:id="46"/>
    </w:p>
    <w:p w14:paraId="1C5B5A52" w14:textId="77777777" w:rsidR="00EF29F8" w:rsidRPr="00CC5623" w:rsidRDefault="00EF29F8" w:rsidP="00EF29F8">
      <w:pPr>
        <w:pStyle w:val="af2"/>
        <w:snapToGrid w:val="0"/>
        <w:spacing w:line="300" w:lineRule="auto"/>
        <w:ind w:firstLineChars="200" w:firstLine="440"/>
        <w:jc w:val="left"/>
        <w:rPr>
          <w:rFonts w:ascii="Times New Roman" w:hAnsi="Times New Roman" w:hint="eastAsia"/>
          <w:bCs/>
          <w:sz w:val="22"/>
          <w:szCs w:val="22"/>
          <w:lang w:eastAsia="zh-CN"/>
        </w:rPr>
      </w:pPr>
      <w:r w:rsidRPr="00CC5623">
        <w:rPr>
          <w:rFonts w:ascii="Times New Roman" w:hAnsi="Times New Roman"/>
          <w:bCs/>
          <w:sz w:val="22"/>
          <w:szCs w:val="22"/>
        </w:rPr>
        <w:t xml:space="preserve">9.1 </w:t>
      </w:r>
      <w:r w:rsidRPr="00CC5623">
        <w:rPr>
          <w:rFonts w:ascii="Times New Roman" w:hAnsi="Times New Roman"/>
          <w:bCs/>
          <w:sz w:val="22"/>
          <w:szCs w:val="22"/>
        </w:rPr>
        <w:t>设施量清单</w:t>
      </w:r>
    </w:p>
    <w:tbl>
      <w:tblPr>
        <w:tblpPr w:leftFromText="180" w:rightFromText="180" w:vertAnchor="text" w:horzAnchor="page" w:tblpXSpec="center" w:tblpY="336"/>
        <w:tblOverlap w:val="neve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1710"/>
        <w:gridCol w:w="2688"/>
        <w:gridCol w:w="1152"/>
        <w:gridCol w:w="1152"/>
        <w:gridCol w:w="1635"/>
        <w:gridCol w:w="1098"/>
      </w:tblGrid>
      <w:tr w:rsidR="00EF29F8" w:rsidRPr="00CC5623" w14:paraId="7EC2E37D" w14:textId="77777777" w:rsidTr="00A50D9A">
        <w:trPr>
          <w:trHeight w:val="515"/>
          <w:tblHeader/>
        </w:trPr>
        <w:tc>
          <w:tcPr>
            <w:tcW w:w="896" w:type="dxa"/>
            <w:tcBorders>
              <w:top w:val="single" w:sz="4" w:space="0" w:color="auto"/>
              <w:left w:val="single" w:sz="4" w:space="0" w:color="auto"/>
              <w:bottom w:val="single" w:sz="4" w:space="0" w:color="auto"/>
              <w:right w:val="single" w:sz="4" w:space="0" w:color="auto"/>
            </w:tcBorders>
            <w:vAlign w:val="center"/>
          </w:tcPr>
          <w:p w14:paraId="77A4B375" w14:textId="77777777" w:rsidR="00EF29F8" w:rsidRPr="00CC5623" w:rsidRDefault="00EF29F8" w:rsidP="00A50D9A">
            <w:pPr>
              <w:snapToGrid w:val="0"/>
              <w:spacing w:line="300" w:lineRule="auto"/>
              <w:jc w:val="center"/>
              <w:rPr>
                <w:rFonts w:ascii="宋体" w:hAnsi="宋体" w:cs="宋体" w:hint="eastAsia"/>
                <w:b/>
                <w:sz w:val="22"/>
                <w:szCs w:val="22"/>
              </w:rPr>
            </w:pPr>
            <w:r w:rsidRPr="00CC5623">
              <w:rPr>
                <w:rFonts w:ascii="宋体" w:hAnsi="宋体" w:cs="宋体" w:hint="eastAsia"/>
                <w:b/>
                <w:sz w:val="22"/>
                <w:szCs w:val="22"/>
              </w:rPr>
              <w:t>序号</w:t>
            </w:r>
          </w:p>
        </w:tc>
        <w:tc>
          <w:tcPr>
            <w:tcW w:w="1710" w:type="dxa"/>
            <w:tcBorders>
              <w:top w:val="single" w:sz="4" w:space="0" w:color="auto"/>
              <w:left w:val="single" w:sz="4" w:space="0" w:color="auto"/>
              <w:bottom w:val="single" w:sz="4" w:space="0" w:color="auto"/>
              <w:right w:val="single" w:sz="4" w:space="0" w:color="auto"/>
            </w:tcBorders>
            <w:vAlign w:val="center"/>
          </w:tcPr>
          <w:p w14:paraId="04858E23" w14:textId="77777777" w:rsidR="00EF29F8" w:rsidRPr="00CC5623" w:rsidRDefault="00EF29F8" w:rsidP="00A50D9A">
            <w:pPr>
              <w:snapToGrid w:val="0"/>
              <w:spacing w:line="300" w:lineRule="auto"/>
              <w:jc w:val="center"/>
              <w:rPr>
                <w:rFonts w:ascii="宋体" w:hAnsi="宋体" w:cs="宋体" w:hint="eastAsia"/>
                <w:b/>
                <w:sz w:val="22"/>
                <w:szCs w:val="22"/>
              </w:rPr>
            </w:pPr>
            <w:r w:rsidRPr="00CC5623">
              <w:rPr>
                <w:rFonts w:ascii="宋体" w:hAnsi="宋体" w:cs="宋体" w:hint="eastAsia"/>
                <w:b/>
                <w:sz w:val="22"/>
                <w:szCs w:val="22"/>
              </w:rPr>
              <w:t>工作内容</w:t>
            </w:r>
          </w:p>
        </w:tc>
        <w:tc>
          <w:tcPr>
            <w:tcW w:w="2688" w:type="dxa"/>
            <w:tcBorders>
              <w:top w:val="single" w:sz="4" w:space="0" w:color="auto"/>
              <w:left w:val="single" w:sz="4" w:space="0" w:color="auto"/>
              <w:bottom w:val="single" w:sz="4" w:space="0" w:color="auto"/>
              <w:right w:val="single" w:sz="4" w:space="0" w:color="auto"/>
            </w:tcBorders>
            <w:vAlign w:val="center"/>
          </w:tcPr>
          <w:p w14:paraId="12AA874B" w14:textId="77777777" w:rsidR="00EF29F8" w:rsidRPr="00CC5623" w:rsidRDefault="00EF29F8" w:rsidP="00A50D9A">
            <w:pPr>
              <w:snapToGrid w:val="0"/>
              <w:spacing w:line="300" w:lineRule="auto"/>
              <w:jc w:val="center"/>
              <w:rPr>
                <w:rFonts w:ascii="宋体" w:hAnsi="宋体" w:cs="宋体" w:hint="eastAsia"/>
                <w:b/>
                <w:sz w:val="22"/>
                <w:szCs w:val="22"/>
              </w:rPr>
            </w:pPr>
            <w:r w:rsidRPr="00CC5623">
              <w:rPr>
                <w:rFonts w:ascii="宋体" w:hAnsi="宋体" w:cs="宋体" w:hint="eastAsia"/>
                <w:b/>
                <w:sz w:val="22"/>
                <w:szCs w:val="22"/>
              </w:rPr>
              <w:t>服务要求</w:t>
            </w:r>
          </w:p>
        </w:tc>
        <w:tc>
          <w:tcPr>
            <w:tcW w:w="1152" w:type="dxa"/>
            <w:tcBorders>
              <w:top w:val="single" w:sz="4" w:space="0" w:color="auto"/>
              <w:left w:val="single" w:sz="4" w:space="0" w:color="auto"/>
              <w:bottom w:val="single" w:sz="4" w:space="0" w:color="auto"/>
              <w:right w:val="single" w:sz="4" w:space="0" w:color="auto"/>
            </w:tcBorders>
            <w:vAlign w:val="center"/>
          </w:tcPr>
          <w:p w14:paraId="33151307" w14:textId="77777777" w:rsidR="00EF29F8" w:rsidRPr="00CC5623" w:rsidRDefault="00EF29F8" w:rsidP="00A50D9A">
            <w:pPr>
              <w:snapToGrid w:val="0"/>
              <w:spacing w:line="300" w:lineRule="auto"/>
              <w:jc w:val="center"/>
              <w:rPr>
                <w:rFonts w:ascii="宋体" w:hAnsi="宋体" w:cs="宋体" w:hint="eastAsia"/>
                <w:b/>
                <w:sz w:val="22"/>
                <w:szCs w:val="22"/>
              </w:rPr>
            </w:pPr>
            <w:r w:rsidRPr="00CC5623">
              <w:rPr>
                <w:rFonts w:ascii="宋体" w:hAnsi="宋体" w:cs="宋体" w:hint="eastAsia"/>
                <w:b/>
                <w:sz w:val="22"/>
                <w:szCs w:val="22"/>
              </w:rPr>
              <w:t>单位</w:t>
            </w:r>
          </w:p>
        </w:tc>
        <w:tc>
          <w:tcPr>
            <w:tcW w:w="1152" w:type="dxa"/>
            <w:tcBorders>
              <w:top w:val="single" w:sz="4" w:space="0" w:color="auto"/>
              <w:left w:val="single" w:sz="4" w:space="0" w:color="auto"/>
              <w:bottom w:val="single" w:sz="4" w:space="0" w:color="auto"/>
              <w:right w:val="single" w:sz="4" w:space="0" w:color="auto"/>
            </w:tcBorders>
            <w:vAlign w:val="center"/>
          </w:tcPr>
          <w:p w14:paraId="4A87B1A9" w14:textId="77777777" w:rsidR="00EF29F8" w:rsidRPr="00CC5623" w:rsidRDefault="00EF29F8" w:rsidP="00A50D9A">
            <w:pPr>
              <w:snapToGrid w:val="0"/>
              <w:spacing w:line="300" w:lineRule="auto"/>
              <w:jc w:val="center"/>
              <w:rPr>
                <w:rFonts w:ascii="宋体" w:hAnsi="宋体" w:cs="宋体" w:hint="eastAsia"/>
                <w:b/>
                <w:sz w:val="22"/>
                <w:szCs w:val="22"/>
              </w:rPr>
            </w:pPr>
            <w:r w:rsidRPr="00CC5623">
              <w:rPr>
                <w:rFonts w:ascii="宋体" w:hAnsi="宋体" w:cs="宋体" w:hint="eastAsia"/>
                <w:b/>
                <w:sz w:val="22"/>
                <w:szCs w:val="22"/>
              </w:rPr>
              <w:t>预估数量</w:t>
            </w:r>
          </w:p>
        </w:tc>
        <w:tc>
          <w:tcPr>
            <w:tcW w:w="1635" w:type="dxa"/>
            <w:tcBorders>
              <w:top w:val="single" w:sz="4" w:space="0" w:color="auto"/>
              <w:left w:val="single" w:sz="4" w:space="0" w:color="auto"/>
              <w:bottom w:val="single" w:sz="4" w:space="0" w:color="auto"/>
              <w:right w:val="single" w:sz="4" w:space="0" w:color="auto"/>
            </w:tcBorders>
            <w:vAlign w:val="center"/>
          </w:tcPr>
          <w:p w14:paraId="52B76A20" w14:textId="77777777" w:rsidR="00EF29F8" w:rsidRPr="00CC5623" w:rsidRDefault="00EF29F8" w:rsidP="00A50D9A">
            <w:pPr>
              <w:snapToGrid w:val="0"/>
              <w:spacing w:line="300" w:lineRule="auto"/>
              <w:jc w:val="center"/>
              <w:rPr>
                <w:rFonts w:ascii="宋体" w:hAnsi="宋体" w:cs="宋体" w:hint="eastAsia"/>
                <w:b/>
                <w:sz w:val="22"/>
                <w:szCs w:val="22"/>
              </w:rPr>
            </w:pPr>
            <w:r w:rsidRPr="00CC5623">
              <w:rPr>
                <w:rFonts w:ascii="宋体" w:hAnsi="宋体" w:cs="宋体" w:hint="eastAsia"/>
                <w:b/>
                <w:sz w:val="22"/>
                <w:szCs w:val="22"/>
              </w:rPr>
              <w:t>工作时间</w:t>
            </w:r>
          </w:p>
        </w:tc>
        <w:tc>
          <w:tcPr>
            <w:tcW w:w="1098" w:type="dxa"/>
            <w:tcBorders>
              <w:top w:val="single" w:sz="4" w:space="0" w:color="auto"/>
              <w:left w:val="single" w:sz="4" w:space="0" w:color="auto"/>
              <w:bottom w:val="single" w:sz="4" w:space="0" w:color="auto"/>
              <w:right w:val="single" w:sz="4" w:space="0" w:color="auto"/>
            </w:tcBorders>
            <w:vAlign w:val="center"/>
          </w:tcPr>
          <w:p w14:paraId="616F1D46" w14:textId="77777777" w:rsidR="00EF29F8" w:rsidRPr="00CC5623" w:rsidRDefault="00EF29F8" w:rsidP="00A50D9A">
            <w:pPr>
              <w:snapToGrid w:val="0"/>
              <w:spacing w:line="300" w:lineRule="auto"/>
              <w:jc w:val="center"/>
              <w:rPr>
                <w:rFonts w:ascii="宋体" w:hAnsi="宋体" w:cs="宋体" w:hint="eastAsia"/>
                <w:b/>
                <w:sz w:val="22"/>
                <w:szCs w:val="22"/>
              </w:rPr>
            </w:pPr>
            <w:r w:rsidRPr="00CC5623">
              <w:rPr>
                <w:rFonts w:ascii="宋体" w:hAnsi="宋体" w:cs="宋体" w:hint="eastAsia"/>
                <w:b/>
                <w:sz w:val="22"/>
                <w:szCs w:val="22"/>
              </w:rPr>
              <w:t>备注</w:t>
            </w:r>
          </w:p>
        </w:tc>
      </w:tr>
      <w:tr w:rsidR="00EF29F8" w:rsidRPr="00CC5623" w14:paraId="31E4DD8A"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159E232E"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w:t>
            </w:r>
          </w:p>
        </w:tc>
        <w:tc>
          <w:tcPr>
            <w:tcW w:w="9435" w:type="dxa"/>
            <w:gridSpan w:val="6"/>
            <w:tcBorders>
              <w:top w:val="single" w:sz="4" w:space="0" w:color="auto"/>
              <w:left w:val="single" w:sz="4" w:space="0" w:color="auto"/>
              <w:bottom w:val="single" w:sz="4" w:space="0" w:color="auto"/>
              <w:right w:val="single" w:sz="4" w:space="0" w:color="auto"/>
            </w:tcBorders>
            <w:vAlign w:val="center"/>
          </w:tcPr>
          <w:p w14:paraId="6EB85D6C"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市政设施应急兜底处置</w:t>
            </w:r>
          </w:p>
        </w:tc>
      </w:tr>
      <w:tr w:rsidR="00EF29F8" w:rsidRPr="00CC5623" w14:paraId="4BF6F8AE"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3413C0CA"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1.1</w:t>
            </w:r>
          </w:p>
        </w:tc>
        <w:tc>
          <w:tcPr>
            <w:tcW w:w="1710" w:type="dxa"/>
            <w:tcBorders>
              <w:top w:val="single" w:sz="4" w:space="0" w:color="auto"/>
              <w:left w:val="single" w:sz="4" w:space="0" w:color="auto"/>
              <w:bottom w:val="single" w:sz="4" w:space="0" w:color="auto"/>
              <w:right w:val="single" w:sz="4" w:space="0" w:color="auto"/>
            </w:tcBorders>
            <w:vAlign w:val="center"/>
          </w:tcPr>
          <w:p w14:paraId="74D7CE0F" w14:textId="77777777" w:rsidR="00EF29F8" w:rsidRPr="00CC5623" w:rsidRDefault="00EF29F8" w:rsidP="00A50D9A">
            <w:pPr>
              <w:pStyle w:val="af7"/>
              <w:spacing w:line="300" w:lineRule="auto"/>
              <w:ind w:firstLineChars="0" w:firstLine="0"/>
              <w:rPr>
                <w:rFonts w:ascii="宋体" w:hAnsi="宋体" w:cs="宋体" w:hint="eastAsia"/>
                <w:sz w:val="22"/>
                <w:szCs w:val="22"/>
              </w:rPr>
            </w:pPr>
            <w:r w:rsidRPr="00CC5623">
              <w:rPr>
                <w:rFonts w:ascii="宋体" w:hAnsi="宋体" w:cs="宋体" w:hint="eastAsia"/>
                <w:sz w:val="22"/>
                <w:szCs w:val="22"/>
              </w:rPr>
              <w:t>市政设施损坏（市政立杆、反</w:t>
            </w:r>
            <w:r w:rsidRPr="00CC5623">
              <w:rPr>
                <w:rFonts w:ascii="宋体" w:hAnsi="宋体" w:cs="宋体" w:hint="eastAsia"/>
                <w:sz w:val="22"/>
                <w:szCs w:val="22"/>
              </w:rPr>
              <w:lastRenderedPageBreak/>
              <w:t>光镜、围栏、指示牌等损坏）</w:t>
            </w:r>
          </w:p>
        </w:tc>
        <w:tc>
          <w:tcPr>
            <w:tcW w:w="2688" w:type="dxa"/>
            <w:tcBorders>
              <w:top w:val="single" w:sz="4" w:space="0" w:color="auto"/>
              <w:left w:val="single" w:sz="4" w:space="0" w:color="auto"/>
              <w:bottom w:val="single" w:sz="4" w:space="0" w:color="auto"/>
              <w:right w:val="single" w:sz="4" w:space="0" w:color="auto"/>
            </w:tcBorders>
            <w:vAlign w:val="center"/>
          </w:tcPr>
          <w:p w14:paraId="16091CFF"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sz w:val="22"/>
                <w:szCs w:val="22"/>
              </w:rPr>
              <w:lastRenderedPageBreak/>
              <w:t>更换市政设施产生费用（人工、材料、机械）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76AA2CBD" w14:textId="77777777" w:rsidR="00EF29F8" w:rsidRPr="00CC5623" w:rsidRDefault="00EF29F8" w:rsidP="00A50D9A">
            <w:pPr>
              <w:widowControl/>
              <w:jc w:val="center"/>
              <w:rPr>
                <w:rFonts w:ascii="宋体" w:hAnsi="宋体" w:cs="宋体" w:hint="eastAsia"/>
                <w:sz w:val="22"/>
                <w:szCs w:val="22"/>
              </w:rPr>
            </w:pPr>
            <w:r w:rsidRPr="00CC5623">
              <w:rPr>
                <w:rFonts w:ascii="宋体" w:hAnsi="宋体" w:cs="宋体" w:hint="eastAsia"/>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79834126" w14:textId="77777777" w:rsidR="00EF29F8" w:rsidRPr="00CC5623" w:rsidRDefault="00EF29F8" w:rsidP="00A50D9A">
            <w:pPr>
              <w:widowControl/>
              <w:jc w:val="center"/>
              <w:rPr>
                <w:rFonts w:ascii="宋体" w:hAnsi="宋体" w:cs="宋体" w:hint="eastAsia"/>
                <w:sz w:val="22"/>
                <w:szCs w:val="22"/>
              </w:rPr>
            </w:pPr>
            <w:r w:rsidRPr="00CC5623">
              <w:rPr>
                <w:rFonts w:ascii="宋体" w:hAnsi="宋体" w:cs="宋体" w:hint="eastAsia"/>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3B673DA0"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w:t>
            </w:r>
            <w:r w:rsidRPr="00CC5623">
              <w:rPr>
                <w:rFonts w:ascii="宋体" w:hAnsi="宋体" w:cs="宋体" w:hint="eastAsia"/>
                <w:sz w:val="22"/>
                <w:szCs w:val="22"/>
              </w:rPr>
              <w:lastRenderedPageBreak/>
              <w:t>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02B3EF7B"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bCs/>
                <w:sz w:val="22"/>
                <w:szCs w:val="22"/>
              </w:rPr>
              <w:lastRenderedPageBreak/>
              <w:t>按实际工单和诉求</w:t>
            </w:r>
            <w:r w:rsidRPr="00CC5623">
              <w:rPr>
                <w:rFonts w:ascii="宋体" w:hAnsi="宋体" w:cs="宋体" w:hint="eastAsia"/>
                <w:bCs/>
                <w:sz w:val="22"/>
                <w:szCs w:val="22"/>
              </w:rPr>
              <w:lastRenderedPageBreak/>
              <w:t>为准</w:t>
            </w:r>
          </w:p>
        </w:tc>
      </w:tr>
      <w:tr w:rsidR="00EF29F8" w:rsidRPr="00CC5623" w14:paraId="58672B20"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5CAF117D"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lastRenderedPageBreak/>
              <w:t>1.2</w:t>
            </w:r>
          </w:p>
        </w:tc>
        <w:tc>
          <w:tcPr>
            <w:tcW w:w="1710" w:type="dxa"/>
            <w:tcBorders>
              <w:top w:val="single" w:sz="4" w:space="0" w:color="auto"/>
              <w:left w:val="single" w:sz="4" w:space="0" w:color="auto"/>
              <w:bottom w:val="single" w:sz="4" w:space="0" w:color="auto"/>
              <w:right w:val="single" w:sz="4" w:space="0" w:color="auto"/>
            </w:tcBorders>
            <w:vAlign w:val="center"/>
          </w:tcPr>
          <w:p w14:paraId="433ED6EE"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井盖损坏</w:t>
            </w:r>
          </w:p>
        </w:tc>
        <w:tc>
          <w:tcPr>
            <w:tcW w:w="2688" w:type="dxa"/>
            <w:tcBorders>
              <w:top w:val="single" w:sz="4" w:space="0" w:color="auto"/>
              <w:left w:val="single" w:sz="4" w:space="0" w:color="auto"/>
              <w:bottom w:val="single" w:sz="4" w:space="0" w:color="auto"/>
              <w:right w:val="single" w:sz="4" w:space="0" w:color="auto"/>
            </w:tcBorders>
            <w:vAlign w:val="center"/>
          </w:tcPr>
          <w:p w14:paraId="5CC83F3A" w14:textId="77777777" w:rsidR="00EF29F8" w:rsidRPr="00CC5623" w:rsidRDefault="00EF29F8" w:rsidP="00A50D9A">
            <w:pPr>
              <w:jc w:val="left"/>
              <w:rPr>
                <w:rFonts w:ascii="宋体" w:hAnsi="宋体" w:cs="宋体" w:hint="eastAsia"/>
                <w:bCs/>
                <w:sz w:val="22"/>
                <w:szCs w:val="22"/>
              </w:rPr>
            </w:pPr>
          </w:p>
        </w:tc>
        <w:tc>
          <w:tcPr>
            <w:tcW w:w="1152" w:type="dxa"/>
            <w:tcBorders>
              <w:top w:val="single" w:sz="4" w:space="0" w:color="auto"/>
              <w:left w:val="single" w:sz="4" w:space="0" w:color="auto"/>
              <w:bottom w:val="single" w:sz="4" w:space="0" w:color="auto"/>
              <w:right w:val="single" w:sz="4" w:space="0" w:color="auto"/>
            </w:tcBorders>
            <w:vAlign w:val="center"/>
          </w:tcPr>
          <w:p w14:paraId="092E7AF3" w14:textId="77777777" w:rsidR="00EF29F8" w:rsidRPr="00CC5623" w:rsidRDefault="00EF29F8" w:rsidP="00A50D9A">
            <w:pPr>
              <w:jc w:val="center"/>
              <w:rPr>
                <w:rFonts w:ascii="宋体" w:hAnsi="宋体" w:cs="宋体" w:hint="eastAsia"/>
                <w:sz w:val="22"/>
                <w:szCs w:val="22"/>
              </w:rPr>
            </w:pPr>
          </w:p>
        </w:tc>
        <w:tc>
          <w:tcPr>
            <w:tcW w:w="1152" w:type="dxa"/>
            <w:tcBorders>
              <w:top w:val="single" w:sz="4" w:space="0" w:color="auto"/>
              <w:left w:val="single" w:sz="4" w:space="0" w:color="auto"/>
              <w:bottom w:val="single" w:sz="4" w:space="0" w:color="auto"/>
              <w:right w:val="single" w:sz="4" w:space="0" w:color="auto"/>
            </w:tcBorders>
            <w:vAlign w:val="center"/>
          </w:tcPr>
          <w:p w14:paraId="572F7ED0" w14:textId="77777777" w:rsidR="00EF29F8" w:rsidRPr="00CC5623" w:rsidRDefault="00EF29F8" w:rsidP="00A50D9A">
            <w:pPr>
              <w:jc w:val="center"/>
              <w:rPr>
                <w:rFonts w:ascii="宋体" w:hAnsi="宋体" w:cs="宋体" w:hint="eastAsia"/>
                <w:sz w:val="22"/>
                <w:szCs w:val="22"/>
              </w:rPr>
            </w:pPr>
          </w:p>
        </w:tc>
        <w:tc>
          <w:tcPr>
            <w:tcW w:w="1635" w:type="dxa"/>
            <w:tcBorders>
              <w:top w:val="single" w:sz="4" w:space="0" w:color="auto"/>
              <w:left w:val="single" w:sz="4" w:space="0" w:color="auto"/>
              <w:bottom w:val="single" w:sz="4" w:space="0" w:color="auto"/>
              <w:right w:val="single" w:sz="4" w:space="0" w:color="auto"/>
            </w:tcBorders>
            <w:vAlign w:val="center"/>
          </w:tcPr>
          <w:p w14:paraId="5420D6CA" w14:textId="77777777" w:rsidR="00EF29F8" w:rsidRPr="00CC5623" w:rsidRDefault="00EF29F8" w:rsidP="00A50D9A">
            <w:pPr>
              <w:jc w:val="center"/>
              <w:rPr>
                <w:rFonts w:ascii="宋体" w:hAnsi="宋体" w:cs="宋体" w:hint="eastAsia"/>
                <w:sz w:val="22"/>
                <w:szCs w:val="22"/>
              </w:rPr>
            </w:pPr>
          </w:p>
        </w:tc>
        <w:tc>
          <w:tcPr>
            <w:tcW w:w="1098" w:type="dxa"/>
            <w:tcBorders>
              <w:top w:val="single" w:sz="4" w:space="0" w:color="auto"/>
              <w:left w:val="single" w:sz="4" w:space="0" w:color="auto"/>
              <w:bottom w:val="single" w:sz="4" w:space="0" w:color="auto"/>
              <w:right w:val="single" w:sz="4" w:space="0" w:color="auto"/>
            </w:tcBorders>
            <w:vAlign w:val="center"/>
          </w:tcPr>
          <w:p w14:paraId="0ADCEC70" w14:textId="77777777" w:rsidR="00EF29F8" w:rsidRPr="00CC5623" w:rsidRDefault="00EF29F8" w:rsidP="00A50D9A">
            <w:pPr>
              <w:snapToGrid w:val="0"/>
              <w:spacing w:line="300" w:lineRule="auto"/>
              <w:jc w:val="left"/>
              <w:rPr>
                <w:rFonts w:ascii="宋体" w:hAnsi="宋体" w:cs="宋体" w:hint="eastAsia"/>
                <w:sz w:val="22"/>
                <w:szCs w:val="22"/>
              </w:rPr>
            </w:pPr>
          </w:p>
        </w:tc>
      </w:tr>
      <w:tr w:rsidR="00EF29F8" w:rsidRPr="00CC5623" w14:paraId="2BCE5605"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08EE4B70"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1.2.1</w:t>
            </w:r>
          </w:p>
        </w:tc>
        <w:tc>
          <w:tcPr>
            <w:tcW w:w="1710" w:type="dxa"/>
            <w:tcBorders>
              <w:top w:val="single" w:sz="4" w:space="0" w:color="auto"/>
              <w:left w:val="single" w:sz="4" w:space="0" w:color="auto"/>
              <w:bottom w:val="single" w:sz="4" w:space="0" w:color="auto"/>
              <w:right w:val="single" w:sz="4" w:space="0" w:color="auto"/>
            </w:tcBorders>
            <w:vAlign w:val="center"/>
          </w:tcPr>
          <w:p w14:paraId="38D0AEE0"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圆型700*700</w:t>
            </w:r>
          </w:p>
        </w:tc>
        <w:tc>
          <w:tcPr>
            <w:tcW w:w="2688" w:type="dxa"/>
            <w:tcBorders>
              <w:top w:val="single" w:sz="4" w:space="0" w:color="auto"/>
              <w:left w:val="single" w:sz="4" w:space="0" w:color="auto"/>
              <w:bottom w:val="single" w:sz="4" w:space="0" w:color="auto"/>
              <w:right w:val="single" w:sz="4" w:space="0" w:color="auto"/>
            </w:tcBorders>
            <w:vAlign w:val="center"/>
          </w:tcPr>
          <w:p w14:paraId="38D1A124" w14:textId="77777777" w:rsidR="00EF29F8" w:rsidRPr="00CC5623" w:rsidRDefault="00EF29F8" w:rsidP="00A50D9A">
            <w:pPr>
              <w:jc w:val="left"/>
              <w:rPr>
                <w:rFonts w:ascii="宋体" w:hAnsi="宋体" w:cs="宋体" w:hint="eastAsia"/>
                <w:bCs/>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5D1FACC8"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2334522B"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29410979"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3F15363B"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bCs/>
                <w:sz w:val="22"/>
                <w:szCs w:val="22"/>
              </w:rPr>
              <w:t>按实际工单和诉求为准</w:t>
            </w:r>
          </w:p>
        </w:tc>
      </w:tr>
      <w:tr w:rsidR="00EF29F8" w:rsidRPr="00CC5623" w14:paraId="27AC7941"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25C6B677"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1.2.2</w:t>
            </w:r>
          </w:p>
        </w:tc>
        <w:tc>
          <w:tcPr>
            <w:tcW w:w="1710" w:type="dxa"/>
            <w:tcBorders>
              <w:top w:val="single" w:sz="4" w:space="0" w:color="auto"/>
              <w:left w:val="single" w:sz="4" w:space="0" w:color="auto"/>
              <w:bottom w:val="single" w:sz="4" w:space="0" w:color="auto"/>
              <w:right w:val="single" w:sz="4" w:space="0" w:color="auto"/>
            </w:tcBorders>
            <w:vAlign w:val="center"/>
          </w:tcPr>
          <w:p w14:paraId="5352B2FE"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方型700*700</w:t>
            </w:r>
          </w:p>
        </w:tc>
        <w:tc>
          <w:tcPr>
            <w:tcW w:w="2688" w:type="dxa"/>
            <w:tcBorders>
              <w:top w:val="single" w:sz="4" w:space="0" w:color="auto"/>
              <w:left w:val="single" w:sz="4" w:space="0" w:color="auto"/>
              <w:bottom w:val="single" w:sz="4" w:space="0" w:color="auto"/>
              <w:right w:val="single" w:sz="4" w:space="0" w:color="auto"/>
            </w:tcBorders>
            <w:vAlign w:val="center"/>
          </w:tcPr>
          <w:p w14:paraId="26A9AA38"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55F3E80E"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091A4665"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500B33FB"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58D6133A"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062BF827"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1EB47CA5"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1.2.3</w:t>
            </w:r>
          </w:p>
        </w:tc>
        <w:tc>
          <w:tcPr>
            <w:tcW w:w="1710" w:type="dxa"/>
            <w:tcBorders>
              <w:top w:val="single" w:sz="4" w:space="0" w:color="auto"/>
              <w:left w:val="single" w:sz="4" w:space="0" w:color="auto"/>
              <w:bottom w:val="single" w:sz="4" w:space="0" w:color="auto"/>
              <w:right w:val="single" w:sz="4" w:space="0" w:color="auto"/>
            </w:tcBorders>
            <w:vAlign w:val="center"/>
          </w:tcPr>
          <w:p w14:paraId="0D1E8B1B"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圆型600*600</w:t>
            </w:r>
          </w:p>
        </w:tc>
        <w:tc>
          <w:tcPr>
            <w:tcW w:w="2688" w:type="dxa"/>
            <w:tcBorders>
              <w:top w:val="single" w:sz="4" w:space="0" w:color="auto"/>
              <w:left w:val="single" w:sz="4" w:space="0" w:color="auto"/>
              <w:bottom w:val="single" w:sz="4" w:space="0" w:color="auto"/>
              <w:right w:val="single" w:sz="4" w:space="0" w:color="auto"/>
            </w:tcBorders>
            <w:vAlign w:val="center"/>
          </w:tcPr>
          <w:p w14:paraId="67CB3105"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79247F14"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082C228C"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20360723"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53BC9EFB"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5693A7E2"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5FDB9209"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1.2.4</w:t>
            </w:r>
          </w:p>
        </w:tc>
        <w:tc>
          <w:tcPr>
            <w:tcW w:w="1710" w:type="dxa"/>
            <w:tcBorders>
              <w:top w:val="single" w:sz="4" w:space="0" w:color="auto"/>
              <w:left w:val="single" w:sz="4" w:space="0" w:color="auto"/>
              <w:bottom w:val="single" w:sz="4" w:space="0" w:color="auto"/>
              <w:right w:val="single" w:sz="4" w:space="0" w:color="auto"/>
            </w:tcBorders>
            <w:vAlign w:val="center"/>
          </w:tcPr>
          <w:p w14:paraId="057E4102"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方型500*500</w:t>
            </w:r>
          </w:p>
        </w:tc>
        <w:tc>
          <w:tcPr>
            <w:tcW w:w="2688" w:type="dxa"/>
            <w:tcBorders>
              <w:top w:val="single" w:sz="4" w:space="0" w:color="auto"/>
              <w:left w:val="single" w:sz="4" w:space="0" w:color="auto"/>
              <w:bottom w:val="single" w:sz="4" w:space="0" w:color="auto"/>
              <w:right w:val="single" w:sz="4" w:space="0" w:color="auto"/>
            </w:tcBorders>
            <w:vAlign w:val="center"/>
          </w:tcPr>
          <w:p w14:paraId="5790A61E"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6341B62C"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6AF697B0"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112635C0"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01E8AF24"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0F290655"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799C5E98"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1.2.5</w:t>
            </w:r>
          </w:p>
        </w:tc>
        <w:tc>
          <w:tcPr>
            <w:tcW w:w="1710" w:type="dxa"/>
            <w:tcBorders>
              <w:top w:val="single" w:sz="4" w:space="0" w:color="auto"/>
              <w:left w:val="single" w:sz="4" w:space="0" w:color="auto"/>
              <w:bottom w:val="single" w:sz="4" w:space="0" w:color="auto"/>
              <w:right w:val="single" w:sz="4" w:space="0" w:color="auto"/>
            </w:tcBorders>
            <w:vAlign w:val="center"/>
          </w:tcPr>
          <w:p w14:paraId="7EE5E7B9"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方型450*450</w:t>
            </w:r>
          </w:p>
        </w:tc>
        <w:tc>
          <w:tcPr>
            <w:tcW w:w="2688" w:type="dxa"/>
            <w:tcBorders>
              <w:top w:val="single" w:sz="4" w:space="0" w:color="auto"/>
              <w:left w:val="single" w:sz="4" w:space="0" w:color="auto"/>
              <w:bottom w:val="single" w:sz="4" w:space="0" w:color="auto"/>
              <w:right w:val="single" w:sz="4" w:space="0" w:color="auto"/>
            </w:tcBorders>
            <w:vAlign w:val="center"/>
          </w:tcPr>
          <w:p w14:paraId="54F7A3CF"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3B5422ED"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25CCB910"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39E461EC"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098D5CAD"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2EA19094"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33E4A82C"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1.2.6</w:t>
            </w:r>
          </w:p>
        </w:tc>
        <w:tc>
          <w:tcPr>
            <w:tcW w:w="1710" w:type="dxa"/>
            <w:tcBorders>
              <w:top w:val="single" w:sz="4" w:space="0" w:color="auto"/>
              <w:left w:val="single" w:sz="4" w:space="0" w:color="auto"/>
              <w:bottom w:val="single" w:sz="4" w:space="0" w:color="auto"/>
              <w:right w:val="single" w:sz="4" w:space="0" w:color="auto"/>
            </w:tcBorders>
            <w:vAlign w:val="center"/>
          </w:tcPr>
          <w:p w14:paraId="661469C9"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长方型500*300</w:t>
            </w:r>
          </w:p>
        </w:tc>
        <w:tc>
          <w:tcPr>
            <w:tcW w:w="2688" w:type="dxa"/>
            <w:tcBorders>
              <w:top w:val="single" w:sz="4" w:space="0" w:color="auto"/>
              <w:left w:val="single" w:sz="4" w:space="0" w:color="auto"/>
              <w:bottom w:val="single" w:sz="4" w:space="0" w:color="auto"/>
              <w:right w:val="single" w:sz="4" w:space="0" w:color="auto"/>
            </w:tcBorders>
            <w:vAlign w:val="center"/>
          </w:tcPr>
          <w:p w14:paraId="382B4100"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6E6975F0"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5EDE6954"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157BA026"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42BB831C"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5044ADC8"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07345B94"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1.2.7</w:t>
            </w:r>
          </w:p>
        </w:tc>
        <w:tc>
          <w:tcPr>
            <w:tcW w:w="1710" w:type="dxa"/>
            <w:tcBorders>
              <w:top w:val="single" w:sz="4" w:space="0" w:color="auto"/>
              <w:left w:val="single" w:sz="4" w:space="0" w:color="auto"/>
              <w:bottom w:val="single" w:sz="4" w:space="0" w:color="auto"/>
              <w:right w:val="single" w:sz="4" w:space="0" w:color="auto"/>
            </w:tcBorders>
            <w:vAlign w:val="center"/>
          </w:tcPr>
          <w:p w14:paraId="7EAA001F"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长方型500*400</w:t>
            </w:r>
          </w:p>
        </w:tc>
        <w:tc>
          <w:tcPr>
            <w:tcW w:w="2688" w:type="dxa"/>
            <w:tcBorders>
              <w:top w:val="single" w:sz="4" w:space="0" w:color="auto"/>
              <w:left w:val="single" w:sz="4" w:space="0" w:color="auto"/>
              <w:bottom w:val="single" w:sz="4" w:space="0" w:color="auto"/>
              <w:right w:val="single" w:sz="4" w:space="0" w:color="auto"/>
            </w:tcBorders>
            <w:vAlign w:val="center"/>
          </w:tcPr>
          <w:p w14:paraId="5AD3B0C7"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0631A487"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3981878A"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39399153"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7088EEF9"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42A61B0C"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75CBBE13"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1.2.8</w:t>
            </w:r>
          </w:p>
        </w:tc>
        <w:tc>
          <w:tcPr>
            <w:tcW w:w="1710" w:type="dxa"/>
            <w:tcBorders>
              <w:top w:val="single" w:sz="4" w:space="0" w:color="auto"/>
              <w:left w:val="single" w:sz="4" w:space="0" w:color="auto"/>
              <w:bottom w:val="single" w:sz="4" w:space="0" w:color="auto"/>
              <w:right w:val="single" w:sz="4" w:space="0" w:color="auto"/>
            </w:tcBorders>
            <w:vAlign w:val="center"/>
          </w:tcPr>
          <w:p w14:paraId="2447D8BD"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电力长方型80*50</w:t>
            </w:r>
          </w:p>
        </w:tc>
        <w:tc>
          <w:tcPr>
            <w:tcW w:w="2688" w:type="dxa"/>
            <w:tcBorders>
              <w:top w:val="single" w:sz="4" w:space="0" w:color="auto"/>
              <w:left w:val="single" w:sz="4" w:space="0" w:color="auto"/>
              <w:bottom w:val="single" w:sz="4" w:space="0" w:color="auto"/>
              <w:right w:val="single" w:sz="4" w:space="0" w:color="auto"/>
            </w:tcBorders>
            <w:vAlign w:val="center"/>
          </w:tcPr>
          <w:p w14:paraId="73528B9F"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40C33F1C"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1D58E1D3"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75DC2E85"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1AF1A07A"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32A7A8A7"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79687412"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1.2.9</w:t>
            </w:r>
          </w:p>
        </w:tc>
        <w:tc>
          <w:tcPr>
            <w:tcW w:w="1710" w:type="dxa"/>
            <w:tcBorders>
              <w:top w:val="single" w:sz="4" w:space="0" w:color="auto"/>
              <w:left w:val="single" w:sz="4" w:space="0" w:color="auto"/>
              <w:bottom w:val="single" w:sz="4" w:space="0" w:color="auto"/>
              <w:right w:val="single" w:sz="4" w:space="0" w:color="auto"/>
            </w:tcBorders>
            <w:vAlign w:val="center"/>
          </w:tcPr>
          <w:p w14:paraId="3739D924"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圆形300*300</w:t>
            </w:r>
          </w:p>
        </w:tc>
        <w:tc>
          <w:tcPr>
            <w:tcW w:w="2688" w:type="dxa"/>
            <w:tcBorders>
              <w:top w:val="single" w:sz="4" w:space="0" w:color="auto"/>
              <w:left w:val="single" w:sz="4" w:space="0" w:color="auto"/>
              <w:bottom w:val="single" w:sz="4" w:space="0" w:color="auto"/>
              <w:right w:val="single" w:sz="4" w:space="0" w:color="auto"/>
            </w:tcBorders>
            <w:vAlign w:val="center"/>
          </w:tcPr>
          <w:p w14:paraId="414C04A2"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1C5A8A6E"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587D4DB0"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5A1A4DD3"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3E287F47"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64C93DEA"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64FDCAAF"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1.2.10</w:t>
            </w:r>
          </w:p>
        </w:tc>
        <w:tc>
          <w:tcPr>
            <w:tcW w:w="1710" w:type="dxa"/>
            <w:tcBorders>
              <w:top w:val="single" w:sz="4" w:space="0" w:color="auto"/>
              <w:left w:val="single" w:sz="4" w:space="0" w:color="auto"/>
              <w:bottom w:val="single" w:sz="4" w:space="0" w:color="auto"/>
              <w:right w:val="single" w:sz="4" w:space="0" w:color="auto"/>
            </w:tcBorders>
            <w:vAlign w:val="center"/>
          </w:tcPr>
          <w:p w14:paraId="7755885E"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80*80电力圆形</w:t>
            </w:r>
          </w:p>
        </w:tc>
        <w:tc>
          <w:tcPr>
            <w:tcW w:w="2688" w:type="dxa"/>
            <w:tcBorders>
              <w:top w:val="single" w:sz="4" w:space="0" w:color="auto"/>
              <w:left w:val="single" w:sz="4" w:space="0" w:color="auto"/>
              <w:bottom w:val="single" w:sz="4" w:space="0" w:color="auto"/>
              <w:right w:val="single" w:sz="4" w:space="0" w:color="auto"/>
            </w:tcBorders>
            <w:vAlign w:val="center"/>
          </w:tcPr>
          <w:p w14:paraId="275D7476"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更换井盖产生费用（人工、材料、机械）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4749A583"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6F5F79D7"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50</w:t>
            </w:r>
          </w:p>
        </w:tc>
        <w:tc>
          <w:tcPr>
            <w:tcW w:w="1635" w:type="dxa"/>
            <w:tcBorders>
              <w:top w:val="single" w:sz="4" w:space="0" w:color="auto"/>
              <w:left w:val="single" w:sz="4" w:space="0" w:color="auto"/>
              <w:bottom w:val="single" w:sz="4" w:space="0" w:color="auto"/>
              <w:right w:val="single" w:sz="4" w:space="0" w:color="auto"/>
            </w:tcBorders>
            <w:vAlign w:val="center"/>
          </w:tcPr>
          <w:p w14:paraId="3CD2127C"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621BEFBE"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01CF3185"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17591772"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1.3</w:t>
            </w:r>
          </w:p>
        </w:tc>
        <w:tc>
          <w:tcPr>
            <w:tcW w:w="1710" w:type="dxa"/>
            <w:tcBorders>
              <w:top w:val="single" w:sz="4" w:space="0" w:color="auto"/>
              <w:left w:val="single" w:sz="4" w:space="0" w:color="auto"/>
              <w:bottom w:val="single" w:sz="4" w:space="0" w:color="auto"/>
              <w:right w:val="single" w:sz="4" w:space="0" w:color="auto"/>
            </w:tcBorders>
            <w:vAlign w:val="center"/>
          </w:tcPr>
          <w:p w14:paraId="4FE5374C" w14:textId="77777777" w:rsidR="00EF29F8" w:rsidRPr="00CC5623" w:rsidRDefault="00EF29F8" w:rsidP="00A50D9A">
            <w:pPr>
              <w:pStyle w:val="af7"/>
              <w:spacing w:line="300" w:lineRule="auto"/>
              <w:ind w:firstLineChars="0" w:firstLine="0"/>
              <w:rPr>
                <w:rFonts w:ascii="宋体" w:hAnsi="宋体" w:cs="宋体" w:hint="eastAsia"/>
                <w:sz w:val="22"/>
                <w:szCs w:val="22"/>
              </w:rPr>
            </w:pPr>
            <w:r w:rsidRPr="00CC5623">
              <w:rPr>
                <w:rFonts w:ascii="宋体" w:hAnsi="宋体" w:cs="宋体" w:hint="eastAsia"/>
                <w:sz w:val="22"/>
                <w:szCs w:val="22"/>
              </w:rPr>
              <w:t>标识标牌损坏</w:t>
            </w:r>
          </w:p>
        </w:tc>
        <w:tc>
          <w:tcPr>
            <w:tcW w:w="2688" w:type="dxa"/>
            <w:tcBorders>
              <w:top w:val="single" w:sz="4" w:space="0" w:color="auto"/>
              <w:left w:val="single" w:sz="4" w:space="0" w:color="auto"/>
              <w:bottom w:val="single" w:sz="4" w:space="0" w:color="auto"/>
              <w:right w:val="single" w:sz="4" w:space="0" w:color="auto"/>
            </w:tcBorders>
            <w:vAlign w:val="center"/>
          </w:tcPr>
          <w:p w14:paraId="27873202" w14:textId="77777777" w:rsidR="00EF29F8" w:rsidRPr="00CC5623" w:rsidRDefault="00EF29F8" w:rsidP="00A50D9A">
            <w:pPr>
              <w:jc w:val="left"/>
              <w:rPr>
                <w:rFonts w:ascii="宋体" w:hAnsi="宋体" w:cs="宋体" w:hint="eastAsia"/>
                <w:bCs/>
                <w:sz w:val="22"/>
                <w:szCs w:val="22"/>
              </w:rPr>
            </w:pPr>
            <w:r w:rsidRPr="00CC5623">
              <w:rPr>
                <w:rFonts w:ascii="宋体" w:hAnsi="宋体" w:cs="宋体" w:hint="eastAsia"/>
                <w:sz w:val="22"/>
                <w:szCs w:val="22"/>
              </w:rPr>
              <w:t>更换新标识（人工、材料、机械）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08963093"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件</w:t>
            </w:r>
          </w:p>
        </w:tc>
        <w:tc>
          <w:tcPr>
            <w:tcW w:w="1152" w:type="dxa"/>
            <w:tcBorders>
              <w:top w:val="single" w:sz="4" w:space="0" w:color="auto"/>
              <w:left w:val="single" w:sz="4" w:space="0" w:color="auto"/>
              <w:bottom w:val="single" w:sz="4" w:space="0" w:color="auto"/>
              <w:right w:val="single" w:sz="4" w:space="0" w:color="auto"/>
            </w:tcBorders>
            <w:vAlign w:val="center"/>
          </w:tcPr>
          <w:p w14:paraId="04D23393"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60</w:t>
            </w:r>
          </w:p>
        </w:tc>
        <w:tc>
          <w:tcPr>
            <w:tcW w:w="1635" w:type="dxa"/>
            <w:tcBorders>
              <w:top w:val="single" w:sz="4" w:space="0" w:color="auto"/>
              <w:left w:val="single" w:sz="4" w:space="0" w:color="auto"/>
              <w:bottom w:val="single" w:sz="4" w:space="0" w:color="auto"/>
              <w:right w:val="single" w:sz="4" w:space="0" w:color="auto"/>
            </w:tcBorders>
            <w:vAlign w:val="center"/>
          </w:tcPr>
          <w:p w14:paraId="0F113C69"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23474FDA"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bCs/>
                <w:sz w:val="22"/>
                <w:szCs w:val="22"/>
              </w:rPr>
              <w:t>按实际工单和诉求为准</w:t>
            </w:r>
          </w:p>
        </w:tc>
      </w:tr>
      <w:tr w:rsidR="00EF29F8" w:rsidRPr="00CC5623" w14:paraId="3A4CA4D3" w14:textId="77777777" w:rsidTr="00A50D9A">
        <w:trPr>
          <w:trHeight w:val="493"/>
        </w:trPr>
        <w:tc>
          <w:tcPr>
            <w:tcW w:w="896" w:type="dxa"/>
            <w:tcBorders>
              <w:top w:val="single" w:sz="4" w:space="0" w:color="auto"/>
              <w:left w:val="single" w:sz="4" w:space="0" w:color="auto"/>
              <w:bottom w:val="single" w:sz="4" w:space="0" w:color="auto"/>
              <w:right w:val="single" w:sz="4" w:space="0" w:color="auto"/>
            </w:tcBorders>
            <w:vAlign w:val="center"/>
          </w:tcPr>
          <w:p w14:paraId="04AB6E32"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lastRenderedPageBreak/>
              <w:t>1.4</w:t>
            </w:r>
          </w:p>
        </w:tc>
        <w:tc>
          <w:tcPr>
            <w:tcW w:w="1710" w:type="dxa"/>
            <w:tcBorders>
              <w:top w:val="single" w:sz="4" w:space="0" w:color="auto"/>
              <w:left w:val="single" w:sz="4" w:space="0" w:color="auto"/>
              <w:bottom w:val="single" w:sz="4" w:space="0" w:color="auto"/>
              <w:right w:val="single" w:sz="4" w:space="0" w:color="auto"/>
            </w:tcBorders>
            <w:vAlign w:val="center"/>
          </w:tcPr>
          <w:p w14:paraId="3FAF3475" w14:textId="77777777" w:rsidR="00EF29F8" w:rsidRPr="00CC5623" w:rsidRDefault="00EF29F8" w:rsidP="00A50D9A">
            <w:pPr>
              <w:pStyle w:val="af7"/>
              <w:spacing w:line="300" w:lineRule="auto"/>
              <w:ind w:firstLineChars="0" w:firstLine="0"/>
              <w:rPr>
                <w:rFonts w:ascii="宋体" w:hAnsi="宋体" w:cs="宋体" w:hint="eastAsia"/>
                <w:sz w:val="22"/>
                <w:szCs w:val="22"/>
              </w:rPr>
            </w:pPr>
            <w:r w:rsidRPr="00CC5623">
              <w:rPr>
                <w:rFonts w:ascii="宋体" w:hAnsi="宋体" w:cs="宋体" w:hint="eastAsia"/>
                <w:sz w:val="22"/>
                <w:szCs w:val="22"/>
              </w:rPr>
              <w:t>沥青道路</w:t>
            </w:r>
          </w:p>
        </w:tc>
        <w:tc>
          <w:tcPr>
            <w:tcW w:w="2688" w:type="dxa"/>
            <w:tcBorders>
              <w:top w:val="single" w:sz="4" w:space="0" w:color="auto"/>
              <w:left w:val="single" w:sz="4" w:space="0" w:color="auto"/>
              <w:bottom w:val="single" w:sz="4" w:space="0" w:color="auto"/>
              <w:right w:val="single" w:sz="4" w:space="0" w:color="auto"/>
            </w:tcBorders>
            <w:vAlign w:val="center"/>
          </w:tcPr>
          <w:p w14:paraId="3F7C3121" w14:textId="77777777" w:rsidR="00EF29F8" w:rsidRPr="00CC5623" w:rsidRDefault="00EF29F8" w:rsidP="00A50D9A">
            <w:pPr>
              <w:jc w:val="left"/>
              <w:rPr>
                <w:rFonts w:ascii="宋体" w:hAnsi="宋体" w:cs="宋体" w:hint="eastAsia"/>
                <w:sz w:val="22"/>
                <w:szCs w:val="22"/>
              </w:rPr>
            </w:pPr>
            <w:r w:rsidRPr="00CC5623">
              <w:rPr>
                <w:rFonts w:ascii="宋体" w:hAnsi="宋体" w:cs="宋体" w:hint="eastAsia"/>
                <w:sz w:val="22"/>
                <w:szCs w:val="22"/>
              </w:rPr>
              <w:t>修复沥青道路产生费用（人工、材料、机械）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1A75983B"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w:t>
            </w:r>
          </w:p>
        </w:tc>
        <w:tc>
          <w:tcPr>
            <w:tcW w:w="1152" w:type="dxa"/>
            <w:tcBorders>
              <w:top w:val="single" w:sz="4" w:space="0" w:color="auto"/>
              <w:left w:val="single" w:sz="4" w:space="0" w:color="auto"/>
              <w:bottom w:val="single" w:sz="4" w:space="0" w:color="auto"/>
              <w:right w:val="single" w:sz="4" w:space="0" w:color="auto"/>
            </w:tcBorders>
            <w:vAlign w:val="center"/>
          </w:tcPr>
          <w:p w14:paraId="2C5DCFB9" w14:textId="77777777" w:rsidR="00EF29F8" w:rsidRPr="00CC5623" w:rsidRDefault="00EF29F8" w:rsidP="00A50D9A">
            <w:pPr>
              <w:jc w:val="center"/>
              <w:rPr>
                <w:rFonts w:ascii="宋体" w:hAnsi="宋体" w:cs="宋体" w:hint="eastAsia"/>
                <w:sz w:val="22"/>
                <w:szCs w:val="22"/>
              </w:rPr>
            </w:pPr>
            <w:r w:rsidRPr="00CC5623">
              <w:rPr>
                <w:rFonts w:ascii="宋体" w:hAnsi="宋体" w:cs="宋体" w:hint="eastAsia"/>
                <w:kern w:val="0"/>
                <w:sz w:val="22"/>
                <w:szCs w:val="22"/>
              </w:rPr>
              <w:t>200</w:t>
            </w:r>
          </w:p>
        </w:tc>
        <w:tc>
          <w:tcPr>
            <w:tcW w:w="1635" w:type="dxa"/>
            <w:tcBorders>
              <w:top w:val="single" w:sz="4" w:space="0" w:color="auto"/>
              <w:left w:val="single" w:sz="4" w:space="0" w:color="auto"/>
              <w:bottom w:val="single" w:sz="4" w:space="0" w:color="auto"/>
              <w:right w:val="single" w:sz="4" w:space="0" w:color="auto"/>
            </w:tcBorders>
            <w:vAlign w:val="center"/>
          </w:tcPr>
          <w:p w14:paraId="25F6C034"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0638561F"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6652CB47"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295C0A05"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1.5</w:t>
            </w:r>
          </w:p>
        </w:tc>
        <w:tc>
          <w:tcPr>
            <w:tcW w:w="1710" w:type="dxa"/>
            <w:tcBorders>
              <w:top w:val="single" w:sz="4" w:space="0" w:color="auto"/>
              <w:left w:val="single" w:sz="4" w:space="0" w:color="auto"/>
              <w:bottom w:val="single" w:sz="4" w:space="0" w:color="auto"/>
              <w:right w:val="single" w:sz="4" w:space="0" w:color="auto"/>
            </w:tcBorders>
            <w:vAlign w:val="center"/>
          </w:tcPr>
          <w:p w14:paraId="4AF933B6" w14:textId="77777777" w:rsidR="00EF29F8" w:rsidRPr="00CC5623" w:rsidRDefault="00EF29F8" w:rsidP="00A50D9A">
            <w:pPr>
              <w:pStyle w:val="af7"/>
              <w:spacing w:line="300" w:lineRule="auto"/>
              <w:ind w:firstLineChars="0" w:firstLine="0"/>
              <w:rPr>
                <w:rFonts w:ascii="宋体" w:hAnsi="宋体" w:cs="宋体" w:hint="eastAsia"/>
                <w:sz w:val="22"/>
                <w:szCs w:val="22"/>
              </w:rPr>
            </w:pPr>
            <w:r w:rsidRPr="00CC5623">
              <w:rPr>
                <w:rFonts w:ascii="宋体" w:hAnsi="宋体" w:cs="宋体" w:hint="eastAsia"/>
                <w:sz w:val="22"/>
                <w:szCs w:val="22"/>
              </w:rPr>
              <w:t>混凝土道路</w:t>
            </w:r>
          </w:p>
        </w:tc>
        <w:tc>
          <w:tcPr>
            <w:tcW w:w="2688" w:type="dxa"/>
            <w:tcBorders>
              <w:top w:val="single" w:sz="4" w:space="0" w:color="auto"/>
              <w:left w:val="single" w:sz="4" w:space="0" w:color="auto"/>
              <w:bottom w:val="single" w:sz="4" w:space="0" w:color="auto"/>
              <w:right w:val="single" w:sz="4" w:space="0" w:color="auto"/>
            </w:tcBorders>
            <w:vAlign w:val="center"/>
          </w:tcPr>
          <w:p w14:paraId="5541BB69"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sz w:val="22"/>
                <w:szCs w:val="22"/>
              </w:rPr>
              <w:t>修复混凝土道路产生费用（人工、材料、机械）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55BF935E"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w:t>
            </w:r>
          </w:p>
        </w:tc>
        <w:tc>
          <w:tcPr>
            <w:tcW w:w="1152" w:type="dxa"/>
            <w:tcBorders>
              <w:top w:val="single" w:sz="4" w:space="0" w:color="auto"/>
              <w:left w:val="single" w:sz="4" w:space="0" w:color="auto"/>
              <w:bottom w:val="single" w:sz="4" w:space="0" w:color="auto"/>
              <w:right w:val="single" w:sz="4" w:space="0" w:color="auto"/>
            </w:tcBorders>
            <w:vAlign w:val="center"/>
          </w:tcPr>
          <w:p w14:paraId="31857064"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200</w:t>
            </w:r>
          </w:p>
        </w:tc>
        <w:tc>
          <w:tcPr>
            <w:tcW w:w="1635" w:type="dxa"/>
            <w:tcBorders>
              <w:top w:val="single" w:sz="4" w:space="0" w:color="auto"/>
              <w:left w:val="single" w:sz="4" w:space="0" w:color="auto"/>
              <w:bottom w:val="single" w:sz="4" w:space="0" w:color="auto"/>
              <w:right w:val="single" w:sz="4" w:space="0" w:color="auto"/>
            </w:tcBorders>
            <w:vAlign w:val="center"/>
          </w:tcPr>
          <w:p w14:paraId="67356DBD"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07BFDB75"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bCs/>
                <w:sz w:val="22"/>
                <w:szCs w:val="22"/>
              </w:rPr>
              <w:t>按实际工单和诉求为准</w:t>
            </w:r>
          </w:p>
        </w:tc>
      </w:tr>
      <w:tr w:rsidR="00EF29F8" w:rsidRPr="00CC5623" w14:paraId="57A39F40"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114D5057"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1.6</w:t>
            </w:r>
          </w:p>
        </w:tc>
        <w:tc>
          <w:tcPr>
            <w:tcW w:w="1710" w:type="dxa"/>
            <w:tcBorders>
              <w:top w:val="single" w:sz="4" w:space="0" w:color="auto"/>
              <w:left w:val="single" w:sz="4" w:space="0" w:color="auto"/>
              <w:bottom w:val="single" w:sz="4" w:space="0" w:color="auto"/>
              <w:right w:val="single" w:sz="4" w:space="0" w:color="auto"/>
            </w:tcBorders>
            <w:vAlign w:val="center"/>
          </w:tcPr>
          <w:p w14:paraId="5E0FE282"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人行道损坏</w:t>
            </w:r>
          </w:p>
        </w:tc>
        <w:tc>
          <w:tcPr>
            <w:tcW w:w="2688" w:type="dxa"/>
            <w:tcBorders>
              <w:top w:val="single" w:sz="4" w:space="0" w:color="auto"/>
              <w:left w:val="single" w:sz="4" w:space="0" w:color="auto"/>
              <w:bottom w:val="single" w:sz="4" w:space="0" w:color="auto"/>
              <w:right w:val="single" w:sz="4" w:space="0" w:color="auto"/>
            </w:tcBorders>
            <w:vAlign w:val="center"/>
          </w:tcPr>
          <w:p w14:paraId="22718B51"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sz w:val="22"/>
                <w:szCs w:val="22"/>
              </w:rPr>
              <w:t>修复人行道产生费用（人工、材料、机械）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78FA6017"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w:t>
            </w:r>
          </w:p>
        </w:tc>
        <w:tc>
          <w:tcPr>
            <w:tcW w:w="1152" w:type="dxa"/>
            <w:tcBorders>
              <w:top w:val="single" w:sz="4" w:space="0" w:color="auto"/>
              <w:left w:val="single" w:sz="4" w:space="0" w:color="auto"/>
              <w:bottom w:val="single" w:sz="4" w:space="0" w:color="auto"/>
              <w:right w:val="single" w:sz="4" w:space="0" w:color="auto"/>
            </w:tcBorders>
            <w:vAlign w:val="center"/>
          </w:tcPr>
          <w:p w14:paraId="38453F01"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200</w:t>
            </w:r>
          </w:p>
        </w:tc>
        <w:tc>
          <w:tcPr>
            <w:tcW w:w="1635" w:type="dxa"/>
            <w:tcBorders>
              <w:top w:val="single" w:sz="4" w:space="0" w:color="auto"/>
              <w:left w:val="single" w:sz="4" w:space="0" w:color="auto"/>
              <w:bottom w:val="single" w:sz="4" w:space="0" w:color="auto"/>
              <w:right w:val="single" w:sz="4" w:space="0" w:color="auto"/>
            </w:tcBorders>
            <w:vAlign w:val="center"/>
          </w:tcPr>
          <w:p w14:paraId="538ECB86"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2822BC6E"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bCs/>
                <w:sz w:val="22"/>
                <w:szCs w:val="22"/>
              </w:rPr>
              <w:t>按实际工单和诉求为准</w:t>
            </w:r>
          </w:p>
        </w:tc>
      </w:tr>
      <w:tr w:rsidR="00EF29F8" w:rsidRPr="00CC5623" w14:paraId="7366F939"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3B214B8B"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1.7</w:t>
            </w:r>
          </w:p>
        </w:tc>
        <w:tc>
          <w:tcPr>
            <w:tcW w:w="1710" w:type="dxa"/>
            <w:tcBorders>
              <w:top w:val="single" w:sz="4" w:space="0" w:color="auto"/>
              <w:left w:val="single" w:sz="4" w:space="0" w:color="auto"/>
              <w:bottom w:val="single" w:sz="4" w:space="0" w:color="auto"/>
              <w:right w:val="single" w:sz="4" w:space="0" w:color="auto"/>
            </w:tcBorders>
            <w:vAlign w:val="center"/>
          </w:tcPr>
          <w:p w14:paraId="075BDF8D"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雨污管网处置</w:t>
            </w:r>
          </w:p>
        </w:tc>
        <w:tc>
          <w:tcPr>
            <w:tcW w:w="2688" w:type="dxa"/>
            <w:tcBorders>
              <w:top w:val="single" w:sz="4" w:space="0" w:color="auto"/>
              <w:left w:val="single" w:sz="4" w:space="0" w:color="auto"/>
              <w:bottom w:val="single" w:sz="4" w:space="0" w:color="auto"/>
              <w:right w:val="single" w:sz="4" w:space="0" w:color="auto"/>
            </w:tcBorders>
            <w:vAlign w:val="center"/>
          </w:tcPr>
          <w:p w14:paraId="6A9BE5B5" w14:textId="77777777" w:rsidR="00EF29F8" w:rsidRPr="00CC5623" w:rsidRDefault="00EF29F8" w:rsidP="00A50D9A">
            <w:pPr>
              <w:snapToGrid w:val="0"/>
              <w:spacing w:line="300" w:lineRule="auto"/>
              <w:jc w:val="left"/>
              <w:rPr>
                <w:rFonts w:ascii="宋体" w:hAnsi="宋体" w:cs="宋体" w:hint="eastAsia"/>
                <w:sz w:val="22"/>
                <w:szCs w:val="22"/>
              </w:rPr>
            </w:pPr>
          </w:p>
        </w:tc>
        <w:tc>
          <w:tcPr>
            <w:tcW w:w="1152" w:type="dxa"/>
            <w:tcBorders>
              <w:top w:val="single" w:sz="4" w:space="0" w:color="auto"/>
              <w:left w:val="single" w:sz="4" w:space="0" w:color="auto"/>
              <w:bottom w:val="single" w:sz="4" w:space="0" w:color="auto"/>
              <w:right w:val="single" w:sz="4" w:space="0" w:color="auto"/>
            </w:tcBorders>
            <w:vAlign w:val="center"/>
          </w:tcPr>
          <w:p w14:paraId="79C84783"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米</w:t>
            </w:r>
          </w:p>
        </w:tc>
        <w:tc>
          <w:tcPr>
            <w:tcW w:w="1152" w:type="dxa"/>
            <w:tcBorders>
              <w:top w:val="single" w:sz="4" w:space="0" w:color="auto"/>
              <w:left w:val="single" w:sz="4" w:space="0" w:color="auto"/>
              <w:bottom w:val="single" w:sz="4" w:space="0" w:color="auto"/>
              <w:right w:val="single" w:sz="4" w:space="0" w:color="auto"/>
            </w:tcBorders>
            <w:vAlign w:val="center"/>
          </w:tcPr>
          <w:p w14:paraId="136C68F9"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37</w:t>
            </w:r>
          </w:p>
        </w:tc>
        <w:tc>
          <w:tcPr>
            <w:tcW w:w="1635" w:type="dxa"/>
            <w:tcBorders>
              <w:top w:val="single" w:sz="4" w:space="0" w:color="auto"/>
              <w:left w:val="single" w:sz="4" w:space="0" w:color="auto"/>
              <w:bottom w:val="single" w:sz="4" w:space="0" w:color="auto"/>
              <w:right w:val="single" w:sz="4" w:space="0" w:color="auto"/>
            </w:tcBorders>
            <w:vAlign w:val="center"/>
          </w:tcPr>
          <w:p w14:paraId="4103E004"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4CB5BED6"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1DBB4AB7"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5073E59C"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1.8</w:t>
            </w:r>
          </w:p>
        </w:tc>
        <w:tc>
          <w:tcPr>
            <w:tcW w:w="1710" w:type="dxa"/>
            <w:tcBorders>
              <w:top w:val="single" w:sz="4" w:space="0" w:color="auto"/>
              <w:left w:val="single" w:sz="4" w:space="0" w:color="auto"/>
              <w:bottom w:val="single" w:sz="4" w:space="0" w:color="auto"/>
              <w:right w:val="single" w:sz="4" w:space="0" w:color="auto"/>
            </w:tcBorders>
            <w:vAlign w:val="center"/>
          </w:tcPr>
          <w:p w14:paraId="093C6CB7"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桥梁修缮</w:t>
            </w:r>
          </w:p>
        </w:tc>
        <w:tc>
          <w:tcPr>
            <w:tcW w:w="2688" w:type="dxa"/>
            <w:tcBorders>
              <w:top w:val="single" w:sz="4" w:space="0" w:color="auto"/>
              <w:left w:val="single" w:sz="4" w:space="0" w:color="auto"/>
              <w:bottom w:val="single" w:sz="4" w:space="0" w:color="auto"/>
              <w:right w:val="single" w:sz="4" w:space="0" w:color="auto"/>
            </w:tcBorders>
            <w:vAlign w:val="center"/>
          </w:tcPr>
          <w:p w14:paraId="6E235031"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修复桥梁产生费用（人工、材料、机械）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5BC84BFB"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平方米</w:t>
            </w:r>
          </w:p>
        </w:tc>
        <w:tc>
          <w:tcPr>
            <w:tcW w:w="1152" w:type="dxa"/>
            <w:tcBorders>
              <w:top w:val="single" w:sz="4" w:space="0" w:color="auto"/>
              <w:left w:val="single" w:sz="4" w:space="0" w:color="auto"/>
              <w:bottom w:val="single" w:sz="4" w:space="0" w:color="auto"/>
              <w:right w:val="single" w:sz="4" w:space="0" w:color="auto"/>
            </w:tcBorders>
            <w:vAlign w:val="center"/>
          </w:tcPr>
          <w:p w14:paraId="2E17B07B"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30</w:t>
            </w:r>
          </w:p>
        </w:tc>
        <w:tc>
          <w:tcPr>
            <w:tcW w:w="1635" w:type="dxa"/>
            <w:tcBorders>
              <w:top w:val="single" w:sz="4" w:space="0" w:color="auto"/>
              <w:left w:val="single" w:sz="4" w:space="0" w:color="auto"/>
              <w:bottom w:val="single" w:sz="4" w:space="0" w:color="auto"/>
              <w:right w:val="single" w:sz="4" w:space="0" w:color="auto"/>
            </w:tcBorders>
            <w:vAlign w:val="center"/>
          </w:tcPr>
          <w:p w14:paraId="5DDA1F6C"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13F449AE"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0C2A32BE"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352E124B"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1.9</w:t>
            </w:r>
          </w:p>
        </w:tc>
        <w:tc>
          <w:tcPr>
            <w:tcW w:w="1710" w:type="dxa"/>
            <w:tcBorders>
              <w:top w:val="single" w:sz="4" w:space="0" w:color="auto"/>
              <w:left w:val="single" w:sz="4" w:space="0" w:color="auto"/>
              <w:bottom w:val="single" w:sz="4" w:space="0" w:color="auto"/>
              <w:right w:val="single" w:sz="4" w:space="0" w:color="auto"/>
            </w:tcBorders>
            <w:vAlign w:val="center"/>
          </w:tcPr>
          <w:p w14:paraId="4380897C"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墙面白化</w:t>
            </w:r>
          </w:p>
        </w:tc>
        <w:tc>
          <w:tcPr>
            <w:tcW w:w="2688" w:type="dxa"/>
            <w:tcBorders>
              <w:top w:val="single" w:sz="4" w:space="0" w:color="auto"/>
              <w:left w:val="single" w:sz="4" w:space="0" w:color="auto"/>
              <w:bottom w:val="single" w:sz="4" w:space="0" w:color="auto"/>
              <w:right w:val="single" w:sz="4" w:space="0" w:color="auto"/>
            </w:tcBorders>
            <w:vAlign w:val="center"/>
          </w:tcPr>
          <w:p w14:paraId="35272367"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修复墙面产生费用（人工、材料、机械）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3985F997"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w:t>
            </w:r>
          </w:p>
        </w:tc>
        <w:tc>
          <w:tcPr>
            <w:tcW w:w="1152" w:type="dxa"/>
            <w:tcBorders>
              <w:top w:val="single" w:sz="4" w:space="0" w:color="auto"/>
              <w:left w:val="single" w:sz="4" w:space="0" w:color="auto"/>
              <w:bottom w:val="single" w:sz="4" w:space="0" w:color="auto"/>
              <w:right w:val="single" w:sz="4" w:space="0" w:color="auto"/>
            </w:tcBorders>
            <w:vAlign w:val="center"/>
          </w:tcPr>
          <w:p w14:paraId="63C4E128"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1200</w:t>
            </w:r>
          </w:p>
        </w:tc>
        <w:tc>
          <w:tcPr>
            <w:tcW w:w="1635" w:type="dxa"/>
            <w:tcBorders>
              <w:top w:val="single" w:sz="4" w:space="0" w:color="auto"/>
              <w:left w:val="single" w:sz="4" w:space="0" w:color="auto"/>
              <w:bottom w:val="single" w:sz="4" w:space="0" w:color="auto"/>
              <w:right w:val="single" w:sz="4" w:space="0" w:color="auto"/>
            </w:tcBorders>
            <w:vAlign w:val="center"/>
          </w:tcPr>
          <w:p w14:paraId="12FEAA6E"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4EDCEAD8"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6F9C6E86"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49E9676F"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1.10</w:t>
            </w:r>
          </w:p>
        </w:tc>
        <w:tc>
          <w:tcPr>
            <w:tcW w:w="1710" w:type="dxa"/>
            <w:tcBorders>
              <w:top w:val="single" w:sz="4" w:space="0" w:color="auto"/>
              <w:left w:val="single" w:sz="4" w:space="0" w:color="auto"/>
              <w:bottom w:val="single" w:sz="4" w:space="0" w:color="auto"/>
              <w:right w:val="single" w:sz="4" w:space="0" w:color="auto"/>
            </w:tcBorders>
            <w:vAlign w:val="center"/>
          </w:tcPr>
          <w:p w14:paraId="1A31E0F2"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围墙修缮</w:t>
            </w:r>
          </w:p>
        </w:tc>
        <w:tc>
          <w:tcPr>
            <w:tcW w:w="2688" w:type="dxa"/>
            <w:tcBorders>
              <w:top w:val="single" w:sz="4" w:space="0" w:color="auto"/>
              <w:left w:val="single" w:sz="4" w:space="0" w:color="auto"/>
              <w:bottom w:val="single" w:sz="4" w:space="0" w:color="auto"/>
              <w:right w:val="single" w:sz="4" w:space="0" w:color="auto"/>
            </w:tcBorders>
            <w:vAlign w:val="center"/>
          </w:tcPr>
          <w:p w14:paraId="068F72AB"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修复围墙产生费用（人工、材料、机械）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482EB9ED"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w:t>
            </w:r>
          </w:p>
        </w:tc>
        <w:tc>
          <w:tcPr>
            <w:tcW w:w="1152" w:type="dxa"/>
            <w:tcBorders>
              <w:top w:val="single" w:sz="4" w:space="0" w:color="auto"/>
              <w:left w:val="single" w:sz="4" w:space="0" w:color="auto"/>
              <w:bottom w:val="single" w:sz="4" w:space="0" w:color="auto"/>
              <w:right w:val="single" w:sz="4" w:space="0" w:color="auto"/>
            </w:tcBorders>
            <w:vAlign w:val="center"/>
          </w:tcPr>
          <w:p w14:paraId="439F8E97"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400</w:t>
            </w:r>
          </w:p>
        </w:tc>
        <w:tc>
          <w:tcPr>
            <w:tcW w:w="1635" w:type="dxa"/>
            <w:tcBorders>
              <w:top w:val="single" w:sz="4" w:space="0" w:color="auto"/>
              <w:left w:val="single" w:sz="4" w:space="0" w:color="auto"/>
              <w:bottom w:val="single" w:sz="4" w:space="0" w:color="auto"/>
              <w:right w:val="single" w:sz="4" w:space="0" w:color="auto"/>
            </w:tcBorders>
            <w:vAlign w:val="center"/>
          </w:tcPr>
          <w:p w14:paraId="5B2E1A5C"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12B61DA8"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21CAB899"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5F49093B"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2</w:t>
            </w:r>
          </w:p>
        </w:tc>
        <w:tc>
          <w:tcPr>
            <w:tcW w:w="9435" w:type="dxa"/>
            <w:gridSpan w:val="6"/>
            <w:tcBorders>
              <w:top w:val="single" w:sz="4" w:space="0" w:color="auto"/>
              <w:left w:val="single" w:sz="4" w:space="0" w:color="auto"/>
              <w:bottom w:val="single" w:sz="4" w:space="0" w:color="auto"/>
              <w:right w:val="single" w:sz="4" w:space="0" w:color="auto"/>
            </w:tcBorders>
            <w:vAlign w:val="center"/>
          </w:tcPr>
          <w:p w14:paraId="0FF414B2"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sz w:val="22"/>
                <w:szCs w:val="22"/>
              </w:rPr>
              <w:t>各类市容环境应急兜底处置</w:t>
            </w:r>
          </w:p>
        </w:tc>
      </w:tr>
      <w:tr w:rsidR="00EF29F8" w:rsidRPr="00CC5623" w14:paraId="215BF3B0"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79188771"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2.1</w:t>
            </w:r>
          </w:p>
        </w:tc>
        <w:tc>
          <w:tcPr>
            <w:tcW w:w="1710" w:type="dxa"/>
            <w:tcBorders>
              <w:top w:val="single" w:sz="4" w:space="0" w:color="auto"/>
              <w:left w:val="single" w:sz="4" w:space="0" w:color="auto"/>
              <w:bottom w:val="single" w:sz="4" w:space="0" w:color="auto"/>
              <w:right w:val="single" w:sz="4" w:space="0" w:color="auto"/>
            </w:tcBorders>
            <w:vAlign w:val="center"/>
          </w:tcPr>
          <w:p w14:paraId="3D10ED4A"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市容环卫设施维修</w:t>
            </w:r>
          </w:p>
        </w:tc>
        <w:tc>
          <w:tcPr>
            <w:tcW w:w="2688" w:type="dxa"/>
            <w:tcBorders>
              <w:top w:val="single" w:sz="4" w:space="0" w:color="auto"/>
              <w:left w:val="single" w:sz="4" w:space="0" w:color="auto"/>
              <w:bottom w:val="single" w:sz="4" w:space="0" w:color="auto"/>
              <w:right w:val="single" w:sz="4" w:space="0" w:color="auto"/>
            </w:tcBorders>
            <w:vAlign w:val="center"/>
          </w:tcPr>
          <w:p w14:paraId="4D6C17CF"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修复市容环卫设施产生费用（人工、材料、机械）</w:t>
            </w:r>
          </w:p>
        </w:tc>
        <w:tc>
          <w:tcPr>
            <w:tcW w:w="1152" w:type="dxa"/>
            <w:tcBorders>
              <w:top w:val="single" w:sz="4" w:space="0" w:color="auto"/>
              <w:left w:val="single" w:sz="4" w:space="0" w:color="auto"/>
              <w:bottom w:val="single" w:sz="4" w:space="0" w:color="auto"/>
              <w:right w:val="single" w:sz="4" w:space="0" w:color="auto"/>
            </w:tcBorders>
            <w:vAlign w:val="center"/>
          </w:tcPr>
          <w:p w14:paraId="46DA3791"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平方米</w:t>
            </w:r>
          </w:p>
        </w:tc>
        <w:tc>
          <w:tcPr>
            <w:tcW w:w="1152" w:type="dxa"/>
            <w:tcBorders>
              <w:top w:val="single" w:sz="4" w:space="0" w:color="auto"/>
              <w:left w:val="single" w:sz="4" w:space="0" w:color="auto"/>
              <w:bottom w:val="single" w:sz="4" w:space="0" w:color="auto"/>
              <w:right w:val="single" w:sz="4" w:space="0" w:color="auto"/>
            </w:tcBorders>
            <w:vAlign w:val="center"/>
          </w:tcPr>
          <w:p w14:paraId="3C928793"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400</w:t>
            </w:r>
          </w:p>
        </w:tc>
        <w:tc>
          <w:tcPr>
            <w:tcW w:w="1635" w:type="dxa"/>
            <w:tcBorders>
              <w:top w:val="single" w:sz="4" w:space="0" w:color="auto"/>
              <w:left w:val="single" w:sz="4" w:space="0" w:color="auto"/>
              <w:bottom w:val="single" w:sz="4" w:space="0" w:color="auto"/>
              <w:right w:val="single" w:sz="4" w:space="0" w:color="auto"/>
            </w:tcBorders>
            <w:vAlign w:val="center"/>
          </w:tcPr>
          <w:p w14:paraId="5C67DA55"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172FD71B"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3EE7B860"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5FA06859"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2.2</w:t>
            </w:r>
          </w:p>
        </w:tc>
        <w:tc>
          <w:tcPr>
            <w:tcW w:w="1710" w:type="dxa"/>
            <w:tcBorders>
              <w:top w:val="single" w:sz="4" w:space="0" w:color="auto"/>
              <w:left w:val="single" w:sz="4" w:space="0" w:color="auto"/>
              <w:bottom w:val="single" w:sz="4" w:space="0" w:color="auto"/>
              <w:right w:val="single" w:sz="4" w:space="0" w:color="auto"/>
            </w:tcBorders>
            <w:vAlign w:val="center"/>
          </w:tcPr>
          <w:p w14:paraId="27D00E20"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建筑垃圾清运处置</w:t>
            </w:r>
          </w:p>
          <w:p w14:paraId="73BABBC3"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综合垃圾清运处置</w:t>
            </w:r>
          </w:p>
          <w:p w14:paraId="5DC21562"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大件垃圾清运处置</w:t>
            </w:r>
          </w:p>
          <w:p w14:paraId="79BB4004"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乱堆物清运处置等</w:t>
            </w:r>
          </w:p>
        </w:tc>
        <w:tc>
          <w:tcPr>
            <w:tcW w:w="2688" w:type="dxa"/>
            <w:tcBorders>
              <w:top w:val="single" w:sz="4" w:space="0" w:color="auto"/>
              <w:left w:val="single" w:sz="4" w:space="0" w:color="auto"/>
              <w:bottom w:val="single" w:sz="4" w:space="0" w:color="auto"/>
              <w:right w:val="single" w:sz="4" w:space="0" w:color="auto"/>
            </w:tcBorders>
            <w:vAlign w:val="center"/>
          </w:tcPr>
          <w:p w14:paraId="1F93DD7B"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清运处置费用（车辆、人工、垃圾处置），此项工作需要《上海市建筑垃圾运输许可证》</w:t>
            </w:r>
          </w:p>
        </w:tc>
        <w:tc>
          <w:tcPr>
            <w:tcW w:w="1152" w:type="dxa"/>
            <w:tcBorders>
              <w:top w:val="single" w:sz="4" w:space="0" w:color="auto"/>
              <w:left w:val="single" w:sz="4" w:space="0" w:color="auto"/>
              <w:bottom w:val="single" w:sz="4" w:space="0" w:color="auto"/>
              <w:right w:val="single" w:sz="4" w:space="0" w:color="auto"/>
            </w:tcBorders>
            <w:vAlign w:val="center"/>
          </w:tcPr>
          <w:p w14:paraId="06A46D43" w14:textId="77777777" w:rsidR="00EF29F8" w:rsidRPr="00CC5623" w:rsidRDefault="00EF29F8" w:rsidP="00A50D9A">
            <w:pPr>
              <w:snapToGrid w:val="0"/>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吨</w:t>
            </w:r>
          </w:p>
        </w:tc>
        <w:tc>
          <w:tcPr>
            <w:tcW w:w="1152" w:type="dxa"/>
            <w:tcBorders>
              <w:top w:val="single" w:sz="4" w:space="0" w:color="auto"/>
              <w:left w:val="single" w:sz="4" w:space="0" w:color="auto"/>
              <w:bottom w:val="single" w:sz="4" w:space="0" w:color="auto"/>
              <w:right w:val="single" w:sz="4" w:space="0" w:color="auto"/>
            </w:tcBorders>
            <w:vAlign w:val="center"/>
          </w:tcPr>
          <w:p w14:paraId="6D0051F1"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kern w:val="0"/>
                <w:sz w:val="22"/>
                <w:szCs w:val="22"/>
              </w:rPr>
              <w:t>4500</w:t>
            </w:r>
          </w:p>
        </w:tc>
        <w:tc>
          <w:tcPr>
            <w:tcW w:w="1635" w:type="dxa"/>
            <w:tcBorders>
              <w:top w:val="single" w:sz="4" w:space="0" w:color="auto"/>
              <w:left w:val="single" w:sz="4" w:space="0" w:color="auto"/>
              <w:bottom w:val="single" w:sz="4" w:space="0" w:color="auto"/>
              <w:right w:val="single" w:sz="4" w:space="0" w:color="auto"/>
            </w:tcBorders>
            <w:vAlign w:val="center"/>
          </w:tcPr>
          <w:p w14:paraId="40548A01"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8小时工作制,具体时间由采购人安排</w:t>
            </w:r>
          </w:p>
        </w:tc>
        <w:tc>
          <w:tcPr>
            <w:tcW w:w="1098" w:type="dxa"/>
            <w:tcBorders>
              <w:top w:val="single" w:sz="4" w:space="0" w:color="auto"/>
              <w:left w:val="single" w:sz="4" w:space="0" w:color="auto"/>
              <w:bottom w:val="single" w:sz="4" w:space="0" w:color="auto"/>
              <w:right w:val="single" w:sz="4" w:space="0" w:color="auto"/>
            </w:tcBorders>
            <w:vAlign w:val="center"/>
          </w:tcPr>
          <w:p w14:paraId="063F2128"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按实际工单和诉求为准</w:t>
            </w:r>
          </w:p>
        </w:tc>
      </w:tr>
      <w:tr w:rsidR="00EF29F8" w:rsidRPr="00CC5623" w14:paraId="7C4D1070" w14:textId="77777777" w:rsidTr="00A50D9A">
        <w:trPr>
          <w:trHeight w:val="515"/>
        </w:trPr>
        <w:tc>
          <w:tcPr>
            <w:tcW w:w="896" w:type="dxa"/>
            <w:tcBorders>
              <w:top w:val="single" w:sz="4" w:space="0" w:color="auto"/>
              <w:left w:val="single" w:sz="4" w:space="0" w:color="auto"/>
              <w:bottom w:val="single" w:sz="4" w:space="0" w:color="auto"/>
              <w:right w:val="single" w:sz="4" w:space="0" w:color="auto"/>
            </w:tcBorders>
            <w:vAlign w:val="center"/>
          </w:tcPr>
          <w:p w14:paraId="5A99013B"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3</w:t>
            </w:r>
          </w:p>
        </w:tc>
        <w:tc>
          <w:tcPr>
            <w:tcW w:w="1710" w:type="dxa"/>
            <w:tcBorders>
              <w:top w:val="single" w:sz="4" w:space="0" w:color="auto"/>
              <w:left w:val="single" w:sz="4" w:space="0" w:color="auto"/>
              <w:bottom w:val="single" w:sz="4" w:space="0" w:color="auto"/>
              <w:right w:val="single" w:sz="4" w:space="0" w:color="auto"/>
            </w:tcBorders>
            <w:vAlign w:val="center"/>
          </w:tcPr>
          <w:p w14:paraId="3AD123C7" w14:textId="77777777" w:rsidR="00EF29F8" w:rsidRPr="00CC5623" w:rsidRDefault="00EF29F8" w:rsidP="00A50D9A">
            <w:pPr>
              <w:spacing w:line="300" w:lineRule="auto"/>
              <w:rPr>
                <w:rFonts w:ascii="宋体" w:hAnsi="宋体" w:cs="宋体" w:hint="eastAsia"/>
                <w:sz w:val="22"/>
                <w:szCs w:val="22"/>
              </w:rPr>
            </w:pPr>
            <w:r w:rsidRPr="00CC5623">
              <w:rPr>
                <w:rFonts w:ascii="宋体" w:hAnsi="宋体" w:cs="宋体" w:hint="eastAsia"/>
                <w:sz w:val="22"/>
                <w:szCs w:val="22"/>
              </w:rPr>
              <w:t>其他应急兜底事项处置</w:t>
            </w:r>
          </w:p>
        </w:tc>
        <w:tc>
          <w:tcPr>
            <w:tcW w:w="2688" w:type="dxa"/>
            <w:tcBorders>
              <w:top w:val="single" w:sz="4" w:space="0" w:color="auto"/>
              <w:left w:val="single" w:sz="4" w:space="0" w:color="auto"/>
              <w:bottom w:val="single" w:sz="4" w:space="0" w:color="auto"/>
              <w:right w:val="single" w:sz="4" w:space="0" w:color="auto"/>
            </w:tcBorders>
            <w:vAlign w:val="center"/>
          </w:tcPr>
          <w:p w14:paraId="04565FFD"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1、突发事件（使用各类设施设备及物资保障等）</w:t>
            </w:r>
          </w:p>
          <w:p w14:paraId="00AD2676"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2、防台防汛（使用物资</w:t>
            </w:r>
            <w:r w:rsidRPr="00CC5623">
              <w:rPr>
                <w:rFonts w:ascii="宋体" w:hAnsi="宋体" w:cs="宋体" w:hint="eastAsia"/>
                <w:sz w:val="22"/>
                <w:szCs w:val="22"/>
              </w:rPr>
              <w:lastRenderedPageBreak/>
              <w:t>保障、设备设施、生活保障等）</w:t>
            </w:r>
          </w:p>
          <w:p w14:paraId="0DA91D2A"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3、重大活动保障（活动保障、市容保障、秩序保障等）</w:t>
            </w:r>
          </w:p>
          <w:p w14:paraId="2BD092C0" w14:textId="77777777" w:rsidR="00EF29F8" w:rsidRPr="00CC5623" w:rsidRDefault="00EF29F8" w:rsidP="00A50D9A">
            <w:pPr>
              <w:snapToGrid w:val="0"/>
              <w:spacing w:line="300" w:lineRule="auto"/>
              <w:jc w:val="left"/>
              <w:rPr>
                <w:rFonts w:ascii="宋体" w:hAnsi="宋体" w:cs="宋体" w:hint="eastAsia"/>
                <w:sz w:val="22"/>
                <w:szCs w:val="22"/>
              </w:rPr>
            </w:pPr>
            <w:r w:rsidRPr="00CC5623">
              <w:rPr>
                <w:rFonts w:ascii="宋体" w:hAnsi="宋体" w:cs="宋体" w:hint="eastAsia"/>
                <w:sz w:val="22"/>
                <w:szCs w:val="22"/>
              </w:rPr>
              <w:t>4、完成党委政府交办的其它任务（日常工作的突发事件处置何其他重要任务）</w:t>
            </w:r>
          </w:p>
        </w:tc>
        <w:tc>
          <w:tcPr>
            <w:tcW w:w="1152" w:type="dxa"/>
            <w:tcBorders>
              <w:top w:val="single" w:sz="4" w:space="0" w:color="auto"/>
              <w:left w:val="single" w:sz="4" w:space="0" w:color="auto"/>
              <w:bottom w:val="single" w:sz="4" w:space="0" w:color="auto"/>
              <w:right w:val="single" w:sz="4" w:space="0" w:color="auto"/>
            </w:tcBorders>
            <w:vAlign w:val="center"/>
          </w:tcPr>
          <w:p w14:paraId="7B9AA175"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lastRenderedPageBreak/>
              <w:t>项</w:t>
            </w:r>
          </w:p>
        </w:tc>
        <w:tc>
          <w:tcPr>
            <w:tcW w:w="1152" w:type="dxa"/>
            <w:tcBorders>
              <w:top w:val="single" w:sz="4" w:space="0" w:color="auto"/>
              <w:left w:val="single" w:sz="4" w:space="0" w:color="auto"/>
              <w:bottom w:val="single" w:sz="4" w:space="0" w:color="auto"/>
              <w:right w:val="single" w:sz="4" w:space="0" w:color="auto"/>
            </w:tcBorders>
            <w:vAlign w:val="center"/>
          </w:tcPr>
          <w:p w14:paraId="7630F58E" w14:textId="77777777" w:rsidR="00EF29F8" w:rsidRPr="00CC5623" w:rsidRDefault="00EF29F8" w:rsidP="00A50D9A">
            <w:pPr>
              <w:snapToGrid w:val="0"/>
              <w:spacing w:line="300" w:lineRule="auto"/>
              <w:jc w:val="center"/>
              <w:rPr>
                <w:rFonts w:ascii="宋体" w:hAnsi="宋体" w:cs="宋体" w:hint="eastAsia"/>
                <w:sz w:val="22"/>
                <w:szCs w:val="22"/>
              </w:rPr>
            </w:pPr>
            <w:r w:rsidRPr="00CC5623">
              <w:rPr>
                <w:rFonts w:ascii="宋体" w:hAnsi="宋体" w:cs="宋体" w:hint="eastAsia"/>
                <w:sz w:val="22"/>
                <w:szCs w:val="22"/>
              </w:rPr>
              <w:t>1</w:t>
            </w:r>
          </w:p>
        </w:tc>
        <w:tc>
          <w:tcPr>
            <w:tcW w:w="1635" w:type="dxa"/>
            <w:tcBorders>
              <w:top w:val="single" w:sz="4" w:space="0" w:color="auto"/>
              <w:left w:val="single" w:sz="4" w:space="0" w:color="auto"/>
              <w:bottom w:val="single" w:sz="4" w:space="0" w:color="auto"/>
              <w:right w:val="single" w:sz="4" w:space="0" w:color="auto"/>
            </w:tcBorders>
            <w:vAlign w:val="center"/>
          </w:tcPr>
          <w:p w14:paraId="4F494E55" w14:textId="77777777" w:rsidR="00EF29F8" w:rsidRPr="00CC5623" w:rsidRDefault="00EF29F8" w:rsidP="00A50D9A">
            <w:pPr>
              <w:snapToGrid w:val="0"/>
              <w:spacing w:line="300" w:lineRule="auto"/>
              <w:jc w:val="center"/>
              <w:rPr>
                <w:rFonts w:ascii="宋体" w:hAnsi="宋体" w:cs="宋体" w:hint="eastAsia"/>
                <w:sz w:val="22"/>
                <w:szCs w:val="22"/>
              </w:rPr>
            </w:pPr>
          </w:p>
        </w:tc>
        <w:tc>
          <w:tcPr>
            <w:tcW w:w="1098" w:type="dxa"/>
            <w:tcBorders>
              <w:top w:val="single" w:sz="4" w:space="0" w:color="auto"/>
              <w:left w:val="single" w:sz="4" w:space="0" w:color="auto"/>
              <w:bottom w:val="single" w:sz="4" w:space="0" w:color="auto"/>
              <w:right w:val="single" w:sz="4" w:space="0" w:color="auto"/>
            </w:tcBorders>
            <w:vAlign w:val="center"/>
          </w:tcPr>
          <w:p w14:paraId="4A4EF58F" w14:textId="77777777" w:rsidR="00EF29F8" w:rsidRPr="00CC5623" w:rsidRDefault="00EF29F8" w:rsidP="00A50D9A">
            <w:pPr>
              <w:snapToGrid w:val="0"/>
              <w:spacing w:line="300" w:lineRule="auto"/>
              <w:jc w:val="left"/>
              <w:rPr>
                <w:rFonts w:ascii="宋体" w:hAnsi="宋体" w:cs="宋体"/>
                <w:bCs/>
                <w:sz w:val="22"/>
                <w:szCs w:val="22"/>
              </w:rPr>
            </w:pPr>
            <w:r w:rsidRPr="00CC5623">
              <w:rPr>
                <w:rFonts w:ascii="宋体" w:hAnsi="宋体" w:cs="宋体" w:hint="eastAsia"/>
                <w:bCs/>
                <w:sz w:val="22"/>
                <w:szCs w:val="22"/>
              </w:rPr>
              <w:t>按实际为准。</w:t>
            </w:r>
          </w:p>
          <w:p w14:paraId="522F5141" w14:textId="77777777" w:rsidR="00EF29F8" w:rsidRPr="00CC5623" w:rsidRDefault="00EF29F8" w:rsidP="00A50D9A">
            <w:pPr>
              <w:snapToGrid w:val="0"/>
              <w:spacing w:line="300" w:lineRule="auto"/>
              <w:jc w:val="left"/>
              <w:rPr>
                <w:rFonts w:ascii="宋体" w:hAnsi="宋体" w:cs="宋体" w:hint="eastAsia"/>
                <w:bCs/>
                <w:sz w:val="22"/>
                <w:szCs w:val="22"/>
              </w:rPr>
            </w:pPr>
            <w:r w:rsidRPr="00CC5623">
              <w:rPr>
                <w:rFonts w:ascii="宋体" w:hAnsi="宋体" w:cs="宋体" w:hint="eastAsia"/>
                <w:bCs/>
                <w:sz w:val="22"/>
                <w:szCs w:val="22"/>
              </w:rPr>
              <w:t>由投标人</w:t>
            </w:r>
            <w:r w:rsidRPr="00CC5623">
              <w:rPr>
                <w:rFonts w:ascii="宋体" w:hAnsi="宋体" w:cs="宋体" w:hint="eastAsia"/>
                <w:bCs/>
                <w:sz w:val="22"/>
                <w:szCs w:val="22"/>
              </w:rPr>
              <w:lastRenderedPageBreak/>
              <w:t>自报。</w:t>
            </w:r>
          </w:p>
        </w:tc>
      </w:tr>
    </w:tbl>
    <w:p w14:paraId="337C931F" w14:textId="77777777" w:rsidR="00EF29F8" w:rsidRPr="00CC5623" w:rsidRDefault="00EF29F8" w:rsidP="00EF29F8">
      <w:pPr>
        <w:adjustRightInd w:val="0"/>
        <w:snapToGrid w:val="0"/>
        <w:spacing w:line="300" w:lineRule="auto"/>
        <w:rPr>
          <w:rFonts w:ascii="宋体" w:hAnsi="宋体"/>
          <w:b/>
          <w:bCs/>
          <w:sz w:val="22"/>
          <w:szCs w:val="22"/>
        </w:rPr>
      </w:pPr>
      <w:r w:rsidRPr="00CC5623">
        <w:rPr>
          <w:bCs/>
          <w:sz w:val="22"/>
          <w:szCs w:val="22"/>
        </w:rPr>
        <w:lastRenderedPageBreak/>
        <w:t>说明：</w:t>
      </w:r>
      <w:r w:rsidRPr="00CC5623">
        <w:rPr>
          <w:rFonts w:ascii="宋体" w:hAnsi="宋体" w:hint="eastAsia"/>
          <w:b/>
          <w:bCs/>
          <w:sz w:val="22"/>
          <w:szCs w:val="22"/>
        </w:rPr>
        <w:t>1、本章节</w:t>
      </w:r>
      <w:r w:rsidRPr="00CC5623">
        <w:rPr>
          <w:rFonts w:ascii="宋体" w:hAnsi="宋体"/>
          <w:b/>
          <w:bCs/>
          <w:sz w:val="22"/>
          <w:szCs w:val="22"/>
        </w:rPr>
        <w:t>所列</w:t>
      </w:r>
      <w:r w:rsidRPr="00CC5623">
        <w:rPr>
          <w:rFonts w:ascii="宋体" w:hAnsi="宋体" w:hint="eastAsia"/>
          <w:b/>
          <w:bCs/>
          <w:sz w:val="22"/>
          <w:szCs w:val="22"/>
        </w:rPr>
        <w:t>设施量清单</w:t>
      </w:r>
      <w:r w:rsidRPr="00CC5623">
        <w:rPr>
          <w:rFonts w:ascii="宋体" w:hAnsi="宋体"/>
          <w:b/>
          <w:bCs/>
          <w:sz w:val="22"/>
          <w:szCs w:val="22"/>
        </w:rPr>
        <w:t>为本次</w:t>
      </w:r>
      <w:r w:rsidRPr="00CC5623">
        <w:rPr>
          <w:rFonts w:ascii="宋体" w:hAnsi="宋体" w:hint="eastAsia"/>
          <w:b/>
          <w:bCs/>
          <w:sz w:val="22"/>
          <w:szCs w:val="22"/>
        </w:rPr>
        <w:t>招标</w:t>
      </w:r>
      <w:r w:rsidRPr="00CC5623">
        <w:rPr>
          <w:rFonts w:ascii="宋体" w:hAnsi="宋体"/>
          <w:b/>
          <w:bCs/>
          <w:sz w:val="22"/>
          <w:szCs w:val="22"/>
        </w:rPr>
        <w:t>核心工作内容，</w:t>
      </w:r>
      <w:r w:rsidRPr="00CC5623">
        <w:rPr>
          <w:rFonts w:ascii="宋体" w:hAnsi="宋体" w:hint="eastAsia"/>
          <w:b/>
          <w:bCs/>
          <w:sz w:val="22"/>
          <w:szCs w:val="22"/>
        </w:rPr>
        <w:t>投标人</w:t>
      </w:r>
      <w:r w:rsidRPr="00CC5623">
        <w:rPr>
          <w:rFonts w:ascii="宋体" w:hAnsi="宋体"/>
          <w:b/>
          <w:bCs/>
          <w:sz w:val="22"/>
          <w:szCs w:val="22"/>
        </w:rPr>
        <w:t>不得缩减。</w:t>
      </w:r>
    </w:p>
    <w:p w14:paraId="4D24DE9C" w14:textId="77777777" w:rsidR="00EF29F8" w:rsidRPr="00CC5623" w:rsidRDefault="00EF29F8" w:rsidP="00EF29F8">
      <w:pPr>
        <w:adjustRightInd w:val="0"/>
        <w:snapToGrid w:val="0"/>
        <w:spacing w:line="300" w:lineRule="auto"/>
        <w:rPr>
          <w:rFonts w:ascii="宋体" w:hAnsi="宋体" w:hint="eastAsia"/>
          <w:b/>
          <w:bCs/>
          <w:sz w:val="22"/>
          <w:szCs w:val="22"/>
        </w:rPr>
      </w:pPr>
      <w:r w:rsidRPr="00CC5623">
        <w:rPr>
          <w:rFonts w:ascii="宋体" w:hAnsi="宋体" w:hint="eastAsia"/>
          <w:b/>
          <w:bCs/>
          <w:sz w:val="22"/>
          <w:szCs w:val="22"/>
        </w:rPr>
        <w:t xml:space="preserve">      2、综合单价包含完成该单位工作内容所需的人工、材料、机械。</w:t>
      </w:r>
    </w:p>
    <w:p w14:paraId="1A7CD20D" w14:textId="77777777" w:rsidR="00EF29F8" w:rsidRPr="00CC5623" w:rsidRDefault="00EF29F8" w:rsidP="00EF29F8">
      <w:pPr>
        <w:adjustRightInd w:val="0"/>
        <w:snapToGrid w:val="0"/>
        <w:spacing w:line="300" w:lineRule="auto"/>
        <w:ind w:firstLineChars="300" w:firstLine="663"/>
        <w:rPr>
          <w:rFonts w:ascii="宋体" w:hAnsi="宋体" w:hint="eastAsia"/>
          <w:b/>
          <w:bCs/>
          <w:sz w:val="22"/>
          <w:szCs w:val="22"/>
        </w:rPr>
      </w:pPr>
      <w:r w:rsidRPr="00CC5623">
        <w:rPr>
          <w:rFonts w:ascii="宋体" w:hAnsi="宋体" w:hint="eastAsia"/>
          <w:b/>
          <w:bCs/>
          <w:sz w:val="22"/>
          <w:szCs w:val="22"/>
        </w:rPr>
        <w:t>3、投标人按照预估数量进行综合单价填报，实际结算以经采购人确认的数量×投标人自报综合单价按实结算。其中其他应急兜底事项处置费用实际结算以结算时的市场价按实际发生工作量结算。</w:t>
      </w:r>
    </w:p>
    <w:p w14:paraId="41930C39" w14:textId="77777777" w:rsidR="00EF29F8" w:rsidRPr="00CC5623" w:rsidRDefault="00EF29F8" w:rsidP="00EF29F8">
      <w:pPr>
        <w:pStyle w:val="af2"/>
        <w:snapToGrid w:val="0"/>
        <w:spacing w:line="360" w:lineRule="auto"/>
        <w:ind w:firstLineChars="200" w:firstLine="440"/>
        <w:jc w:val="left"/>
        <w:outlineLvl w:val="3"/>
        <w:rPr>
          <w:rFonts w:hAnsi="宋体" w:hint="eastAsia"/>
          <w:sz w:val="22"/>
          <w:szCs w:val="22"/>
        </w:rPr>
      </w:pPr>
      <w:r w:rsidRPr="00CC5623">
        <w:rPr>
          <w:rFonts w:hAnsi="宋体" w:hint="eastAsia"/>
          <w:sz w:val="22"/>
          <w:szCs w:val="22"/>
        </w:rPr>
        <w:t>9.2基本要求</w:t>
      </w:r>
    </w:p>
    <w:p w14:paraId="4148B5D5" w14:textId="77777777" w:rsidR="00EF29F8" w:rsidRPr="00CC5623" w:rsidRDefault="00EF29F8" w:rsidP="00EF29F8">
      <w:pPr>
        <w:numPr>
          <w:ilvl w:val="0"/>
          <w:numId w:val="1"/>
        </w:numPr>
        <w:spacing w:line="288" w:lineRule="auto"/>
        <w:ind w:firstLine="440"/>
        <w:rPr>
          <w:rFonts w:ascii="宋体" w:hAnsi="宋体" w:hint="eastAsia"/>
          <w:sz w:val="22"/>
          <w:szCs w:val="22"/>
        </w:rPr>
      </w:pPr>
      <w:r w:rsidRPr="00CC5623">
        <w:rPr>
          <w:rFonts w:ascii="宋体" w:hAnsi="宋体" w:hint="eastAsia"/>
          <w:sz w:val="22"/>
          <w:szCs w:val="22"/>
        </w:rPr>
        <w:t>熟悉掌握责任网格内的部件、事件种类和分布情况，按要求对责任网格进行巡查，及时准确上报问题，不得漏报，做到应发现尽发现。</w:t>
      </w:r>
    </w:p>
    <w:p w14:paraId="1D747F07" w14:textId="77777777" w:rsidR="00EF29F8" w:rsidRPr="00CC5623" w:rsidRDefault="00EF29F8" w:rsidP="00EF29F8">
      <w:pPr>
        <w:numPr>
          <w:ilvl w:val="0"/>
          <w:numId w:val="1"/>
        </w:numPr>
        <w:spacing w:line="288" w:lineRule="auto"/>
        <w:ind w:firstLine="440"/>
        <w:rPr>
          <w:rFonts w:ascii="宋体" w:hAnsi="宋体" w:hint="eastAsia"/>
          <w:sz w:val="22"/>
          <w:szCs w:val="22"/>
        </w:rPr>
      </w:pPr>
      <w:r w:rsidRPr="00CC5623">
        <w:rPr>
          <w:rFonts w:ascii="宋体" w:hAnsi="宋体" w:hint="eastAsia"/>
          <w:sz w:val="22"/>
          <w:szCs w:val="22"/>
        </w:rPr>
        <w:t>严格按照要求对案件处置结果及时进行核查并反馈信息，不得违反规定拒绝核查。</w:t>
      </w:r>
    </w:p>
    <w:p w14:paraId="1939F06F" w14:textId="77777777" w:rsidR="00EF29F8" w:rsidRPr="00CC5623" w:rsidRDefault="00EF29F8" w:rsidP="00EF29F8">
      <w:pPr>
        <w:numPr>
          <w:ilvl w:val="0"/>
          <w:numId w:val="1"/>
        </w:numPr>
        <w:spacing w:line="288" w:lineRule="auto"/>
        <w:ind w:firstLine="440"/>
        <w:rPr>
          <w:rFonts w:ascii="宋体" w:hAnsi="宋体" w:hint="eastAsia"/>
          <w:sz w:val="22"/>
          <w:szCs w:val="22"/>
        </w:rPr>
      </w:pPr>
      <w:r w:rsidRPr="00CC5623">
        <w:rPr>
          <w:rFonts w:ascii="宋体" w:hAnsi="宋体" w:hint="eastAsia"/>
          <w:sz w:val="22"/>
          <w:szCs w:val="22"/>
          <w:lang w:val="zh-CN"/>
        </w:rPr>
        <w:t>严格按照专项普查等工作要求和标准积极开展工作，不得违反规定拒绝执行巡查、核查、核实工作；</w:t>
      </w:r>
    </w:p>
    <w:p w14:paraId="5EC99156" w14:textId="77777777" w:rsidR="00EF29F8" w:rsidRPr="00CC5623" w:rsidRDefault="00EF29F8" w:rsidP="00EF29F8">
      <w:pPr>
        <w:numPr>
          <w:ilvl w:val="0"/>
          <w:numId w:val="1"/>
        </w:numPr>
        <w:spacing w:line="288" w:lineRule="auto"/>
        <w:ind w:firstLine="440"/>
        <w:rPr>
          <w:rFonts w:ascii="宋体" w:hAnsi="宋体" w:hint="eastAsia"/>
          <w:sz w:val="22"/>
          <w:szCs w:val="22"/>
        </w:rPr>
      </w:pPr>
      <w:r w:rsidRPr="00CC5623">
        <w:rPr>
          <w:rFonts w:ascii="宋体" w:hAnsi="宋体" w:hint="eastAsia"/>
          <w:sz w:val="22"/>
          <w:szCs w:val="22"/>
        </w:rPr>
        <w:t>监督员应对力所能及的案件进行即发现即处置，并将案件及处置情况上报网格中心。</w:t>
      </w:r>
    </w:p>
    <w:p w14:paraId="75D9873A" w14:textId="77777777" w:rsidR="00EF29F8" w:rsidRPr="00CC5623" w:rsidRDefault="00EF29F8" w:rsidP="00EF29F8">
      <w:pPr>
        <w:numPr>
          <w:ilvl w:val="0"/>
          <w:numId w:val="1"/>
        </w:numPr>
        <w:spacing w:line="288" w:lineRule="auto"/>
        <w:ind w:firstLine="440"/>
        <w:rPr>
          <w:rFonts w:ascii="宋体" w:hAnsi="宋体" w:hint="eastAsia"/>
          <w:sz w:val="22"/>
          <w:szCs w:val="22"/>
        </w:rPr>
      </w:pPr>
      <w:r w:rsidRPr="00CC5623">
        <w:rPr>
          <w:rFonts w:ascii="宋体" w:hAnsi="宋体" w:hint="eastAsia"/>
          <w:sz w:val="22"/>
          <w:szCs w:val="22"/>
        </w:rPr>
        <w:t>实时、实地采集和提供信息，听取民声，了解民意，宣传城市管理法规，起到群众和政府之间的桥梁纽带作用。</w:t>
      </w:r>
    </w:p>
    <w:p w14:paraId="3525A6FE" w14:textId="77777777" w:rsidR="00EF29F8" w:rsidRPr="00CC5623" w:rsidRDefault="00EF29F8" w:rsidP="00EF29F8">
      <w:pPr>
        <w:numPr>
          <w:ilvl w:val="0"/>
          <w:numId w:val="1"/>
        </w:numPr>
        <w:spacing w:line="288" w:lineRule="auto"/>
        <w:ind w:firstLine="440"/>
        <w:rPr>
          <w:rFonts w:ascii="宋体" w:hAnsi="宋体" w:hint="eastAsia"/>
          <w:sz w:val="22"/>
          <w:szCs w:val="22"/>
        </w:rPr>
      </w:pPr>
      <w:r w:rsidRPr="00CC5623">
        <w:rPr>
          <w:rFonts w:ascii="宋体" w:hAnsi="宋体" w:hint="eastAsia"/>
          <w:sz w:val="22"/>
          <w:szCs w:val="22"/>
        </w:rPr>
        <w:t>发现特殊情况，要及时提供准确信息，以便快速解决。</w:t>
      </w:r>
    </w:p>
    <w:p w14:paraId="00843FE9" w14:textId="77777777" w:rsidR="00EF29F8" w:rsidRPr="00CC5623" w:rsidRDefault="00EF29F8" w:rsidP="00EF29F8">
      <w:pPr>
        <w:numPr>
          <w:ilvl w:val="0"/>
          <w:numId w:val="1"/>
        </w:numPr>
        <w:spacing w:line="288" w:lineRule="auto"/>
        <w:ind w:firstLine="440"/>
        <w:rPr>
          <w:rFonts w:ascii="宋体" w:hAnsi="宋体" w:hint="eastAsia"/>
          <w:sz w:val="22"/>
          <w:szCs w:val="22"/>
        </w:rPr>
      </w:pPr>
      <w:r w:rsidRPr="00CC5623">
        <w:rPr>
          <w:rFonts w:ascii="宋体" w:hAnsi="宋体" w:hint="eastAsia"/>
          <w:sz w:val="22"/>
          <w:szCs w:val="22"/>
        </w:rPr>
        <w:t>认真做好工作日志，对工作日中上报问题、核实和核查信息进行及时、详细记录，以备接班人员参考及上级核查。</w:t>
      </w:r>
    </w:p>
    <w:p w14:paraId="6C9474C1" w14:textId="77777777" w:rsidR="00EF29F8" w:rsidRPr="00CC5623" w:rsidRDefault="00EF29F8" w:rsidP="00EF29F8">
      <w:pPr>
        <w:numPr>
          <w:ilvl w:val="0"/>
          <w:numId w:val="1"/>
        </w:numPr>
        <w:spacing w:line="288" w:lineRule="auto"/>
        <w:ind w:firstLine="440"/>
        <w:rPr>
          <w:rFonts w:ascii="宋体" w:hAnsi="宋体" w:hint="eastAsia"/>
          <w:sz w:val="22"/>
          <w:szCs w:val="22"/>
        </w:rPr>
      </w:pPr>
      <w:r w:rsidRPr="00CC5623">
        <w:rPr>
          <w:rFonts w:ascii="宋体" w:hAnsi="宋体" w:hint="eastAsia"/>
          <w:sz w:val="22"/>
          <w:szCs w:val="22"/>
        </w:rPr>
        <w:t>服从工作安排，完成领导交办的其他任务。（重大活动保障、</w:t>
      </w:r>
      <w:r w:rsidRPr="00CC5623">
        <w:rPr>
          <w:rFonts w:ascii="宋体" w:hAnsi="宋体" w:cs="宋体" w:hint="eastAsia"/>
          <w:sz w:val="22"/>
          <w:szCs w:val="22"/>
        </w:rPr>
        <w:t>防台防汛保障、</w:t>
      </w:r>
      <w:r w:rsidRPr="00CC5623">
        <w:rPr>
          <w:rFonts w:ascii="宋体" w:hAnsi="宋体" w:hint="eastAsia"/>
          <w:sz w:val="22"/>
          <w:szCs w:val="22"/>
        </w:rPr>
        <w:t>沿线沿路市容保障、突发事件处置，各类市政设施损坏、各类井盖、道路、人行道等损坏；</w:t>
      </w:r>
      <w:r w:rsidRPr="00CC5623">
        <w:rPr>
          <w:rFonts w:ascii="宋体" w:hAnsi="宋体" w:cs="宋体" w:hint="eastAsia"/>
          <w:sz w:val="22"/>
          <w:szCs w:val="22"/>
        </w:rPr>
        <w:t>雨污管网处置、</w:t>
      </w:r>
      <w:r w:rsidRPr="00CC5623">
        <w:rPr>
          <w:rFonts w:ascii="宋体" w:hAnsi="宋体" w:hint="eastAsia"/>
          <w:sz w:val="22"/>
          <w:szCs w:val="22"/>
        </w:rPr>
        <w:t>架空线掉落、绿化树木倒斜影响安全、</w:t>
      </w:r>
      <w:r w:rsidRPr="00CC5623">
        <w:rPr>
          <w:rFonts w:ascii="宋体" w:hAnsi="宋体" w:cs="宋体" w:hint="eastAsia"/>
          <w:sz w:val="22"/>
          <w:szCs w:val="22"/>
        </w:rPr>
        <w:t>桥梁修缮、墙面白化、围墙修缮、围网围墙损坏、</w:t>
      </w:r>
      <w:r w:rsidRPr="00CC5623">
        <w:rPr>
          <w:rFonts w:ascii="宋体" w:hAnsi="宋体" w:hint="eastAsia"/>
          <w:sz w:val="22"/>
          <w:szCs w:val="22"/>
        </w:rPr>
        <w:t>突发事故损坏例如：各种电缆线被车辆拉断等）</w:t>
      </w:r>
    </w:p>
    <w:p w14:paraId="16500947" w14:textId="77777777" w:rsidR="00EF29F8" w:rsidRPr="00CC5623" w:rsidRDefault="00EF29F8" w:rsidP="00EF29F8">
      <w:pPr>
        <w:snapToGrid w:val="0"/>
        <w:spacing w:line="300" w:lineRule="auto"/>
        <w:ind w:firstLineChars="200" w:firstLine="440"/>
        <w:rPr>
          <w:sz w:val="22"/>
          <w:szCs w:val="22"/>
        </w:rPr>
      </w:pPr>
    </w:p>
    <w:p w14:paraId="17809CDF" w14:textId="77777777" w:rsidR="00EF29F8" w:rsidRPr="00CC5623" w:rsidRDefault="00EF29F8" w:rsidP="00EF29F8">
      <w:pPr>
        <w:snapToGrid w:val="0"/>
        <w:spacing w:line="300" w:lineRule="auto"/>
        <w:ind w:firstLineChars="200" w:firstLine="440"/>
        <w:rPr>
          <w:sz w:val="22"/>
          <w:szCs w:val="22"/>
        </w:rPr>
      </w:pPr>
      <w:r w:rsidRPr="00CC5623">
        <w:rPr>
          <w:rFonts w:hint="eastAsia"/>
          <w:sz w:val="22"/>
          <w:szCs w:val="22"/>
        </w:rPr>
        <w:t>9</w:t>
      </w:r>
      <w:r w:rsidRPr="00CC5623">
        <w:rPr>
          <w:sz w:val="22"/>
          <w:szCs w:val="22"/>
        </w:rPr>
        <w:t>.3</w:t>
      </w:r>
      <w:r w:rsidRPr="00CC5623">
        <w:rPr>
          <w:rFonts w:hint="eastAsia"/>
          <w:sz w:val="22"/>
          <w:szCs w:val="22"/>
        </w:rPr>
        <w:t>具体工作要求</w:t>
      </w:r>
    </w:p>
    <w:p w14:paraId="3C0ED3B4"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9</w:t>
      </w:r>
      <w:r w:rsidRPr="00CC5623">
        <w:rPr>
          <w:sz w:val="22"/>
          <w:szCs w:val="22"/>
        </w:rPr>
        <w:t>.3.1</w:t>
      </w:r>
      <w:r w:rsidRPr="00CC5623">
        <w:rPr>
          <w:rFonts w:hint="eastAsia"/>
          <w:sz w:val="22"/>
          <w:szCs w:val="22"/>
        </w:rPr>
        <w:t>市政设施损坏维修</w:t>
      </w:r>
    </w:p>
    <w:p w14:paraId="1FDC7F2D"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符合国家行业标准，及时进行更新。根据采购人的派工单要求检查损坏情况，并根</w:t>
      </w:r>
      <w:r w:rsidRPr="00CC5623">
        <w:rPr>
          <w:rFonts w:hint="eastAsia"/>
          <w:sz w:val="22"/>
          <w:szCs w:val="22"/>
        </w:rPr>
        <w:lastRenderedPageBreak/>
        <w:t>据国家或行业标准，对市政设施损坏进行更新或者维修；处置维修中应按照城运工单结案标准，按照片视觉中整洁有序。</w:t>
      </w:r>
      <w:r w:rsidRPr="00CC5623">
        <w:rPr>
          <w:rFonts w:hint="eastAsia"/>
          <w:sz w:val="22"/>
          <w:szCs w:val="22"/>
        </w:rPr>
        <w:t xml:space="preserve"> </w:t>
      </w:r>
    </w:p>
    <w:p w14:paraId="6907B291" w14:textId="77777777" w:rsidR="00EF29F8" w:rsidRPr="00CC5623" w:rsidRDefault="00EF29F8" w:rsidP="00EF29F8">
      <w:pPr>
        <w:tabs>
          <w:tab w:val="left" w:pos="3060"/>
        </w:tabs>
        <w:snapToGrid w:val="0"/>
        <w:spacing w:line="300" w:lineRule="auto"/>
        <w:ind w:firstLineChars="200" w:firstLine="440"/>
        <w:rPr>
          <w:sz w:val="22"/>
          <w:szCs w:val="22"/>
        </w:rPr>
      </w:pPr>
    </w:p>
    <w:p w14:paraId="675A60FB"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9</w:t>
      </w:r>
      <w:r w:rsidRPr="00CC5623">
        <w:rPr>
          <w:sz w:val="22"/>
          <w:szCs w:val="22"/>
        </w:rPr>
        <w:t>.3.2</w:t>
      </w:r>
      <w:r w:rsidRPr="00CC5623">
        <w:rPr>
          <w:rFonts w:hint="eastAsia"/>
          <w:sz w:val="22"/>
          <w:szCs w:val="22"/>
        </w:rPr>
        <w:t>井盖损坏维修</w:t>
      </w:r>
    </w:p>
    <w:p w14:paraId="11476423"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符合国家行业标准，井盖损坏维修中，有部分周边框架也损坏进行维修，框架损坏按一套价格支付，按实际市场价为准，处置维修中需要；处置维修中应按照城运工单结案标准，按照片视觉中整洁有序。</w:t>
      </w:r>
      <w:r w:rsidRPr="00CC5623">
        <w:rPr>
          <w:rFonts w:hint="eastAsia"/>
          <w:sz w:val="22"/>
          <w:szCs w:val="22"/>
        </w:rPr>
        <w:t xml:space="preserve"> </w:t>
      </w:r>
    </w:p>
    <w:p w14:paraId="7AD95C37" w14:textId="77777777" w:rsidR="00EF29F8" w:rsidRPr="00CC5623" w:rsidRDefault="00EF29F8" w:rsidP="00EF29F8">
      <w:pPr>
        <w:tabs>
          <w:tab w:val="left" w:pos="3060"/>
        </w:tabs>
        <w:snapToGrid w:val="0"/>
        <w:spacing w:line="300" w:lineRule="auto"/>
        <w:ind w:firstLineChars="200" w:firstLine="440"/>
        <w:rPr>
          <w:sz w:val="22"/>
          <w:szCs w:val="22"/>
        </w:rPr>
      </w:pPr>
    </w:p>
    <w:p w14:paraId="7FB3B172"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9</w:t>
      </w:r>
      <w:r w:rsidRPr="00CC5623">
        <w:rPr>
          <w:sz w:val="22"/>
          <w:szCs w:val="22"/>
        </w:rPr>
        <w:t>.3.3</w:t>
      </w:r>
      <w:r w:rsidRPr="00CC5623">
        <w:rPr>
          <w:rFonts w:hint="eastAsia"/>
          <w:sz w:val="22"/>
          <w:szCs w:val="22"/>
        </w:rPr>
        <w:t>标识标牌损坏维修</w:t>
      </w:r>
    </w:p>
    <w:p w14:paraId="2BAB7234"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符合国家行业标准，及时进行更新。</w:t>
      </w:r>
      <w:r w:rsidRPr="00CC5623">
        <w:rPr>
          <w:rFonts w:hint="eastAsia"/>
          <w:sz w:val="22"/>
          <w:szCs w:val="22"/>
        </w:rPr>
        <w:t xml:space="preserve"> </w:t>
      </w:r>
    </w:p>
    <w:p w14:paraId="6B48FE3E" w14:textId="77777777" w:rsidR="00EF29F8" w:rsidRPr="00CC5623" w:rsidRDefault="00EF29F8" w:rsidP="00EF29F8">
      <w:pPr>
        <w:tabs>
          <w:tab w:val="left" w:pos="3060"/>
        </w:tabs>
        <w:snapToGrid w:val="0"/>
        <w:spacing w:line="300" w:lineRule="auto"/>
        <w:ind w:firstLineChars="200" w:firstLine="440"/>
        <w:rPr>
          <w:sz w:val="22"/>
          <w:szCs w:val="22"/>
        </w:rPr>
      </w:pPr>
    </w:p>
    <w:p w14:paraId="6A4E8A0E"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9</w:t>
      </w:r>
      <w:r w:rsidRPr="00CC5623">
        <w:rPr>
          <w:sz w:val="22"/>
          <w:szCs w:val="22"/>
        </w:rPr>
        <w:t>.3.4</w:t>
      </w:r>
      <w:r w:rsidRPr="00CC5623">
        <w:rPr>
          <w:rFonts w:hint="eastAsia"/>
          <w:sz w:val="22"/>
          <w:szCs w:val="22"/>
        </w:rPr>
        <w:t>混凝土道路损坏维修</w:t>
      </w:r>
      <w:r w:rsidRPr="00CC5623">
        <w:rPr>
          <w:rFonts w:hint="eastAsia"/>
          <w:sz w:val="22"/>
          <w:szCs w:val="22"/>
        </w:rPr>
        <w:t xml:space="preserve"> </w:t>
      </w:r>
    </w:p>
    <w:p w14:paraId="62132CE6"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符合国家行业标准，混凝土按混凝土标准维修，按实际道路标准进行维修，道路损坏维修按实际维修平方进行核实计算。处置维修中应按照城运工单结案标准，按照片视觉中整洁有序。</w:t>
      </w:r>
      <w:r w:rsidRPr="00CC5623">
        <w:rPr>
          <w:rFonts w:hint="eastAsia"/>
          <w:sz w:val="22"/>
          <w:szCs w:val="22"/>
        </w:rPr>
        <w:t xml:space="preserve"> </w:t>
      </w:r>
    </w:p>
    <w:p w14:paraId="14AE7063" w14:textId="77777777" w:rsidR="00EF29F8" w:rsidRPr="00CC5623" w:rsidRDefault="00EF29F8" w:rsidP="00EF29F8">
      <w:pPr>
        <w:tabs>
          <w:tab w:val="left" w:pos="3060"/>
        </w:tabs>
        <w:snapToGrid w:val="0"/>
        <w:spacing w:line="300" w:lineRule="auto"/>
        <w:ind w:firstLineChars="200" w:firstLine="440"/>
        <w:rPr>
          <w:sz w:val="22"/>
          <w:szCs w:val="22"/>
        </w:rPr>
      </w:pPr>
    </w:p>
    <w:p w14:paraId="031A50F9"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9</w:t>
      </w:r>
      <w:r w:rsidRPr="00CC5623">
        <w:rPr>
          <w:sz w:val="22"/>
          <w:szCs w:val="22"/>
        </w:rPr>
        <w:t>.3.5</w:t>
      </w:r>
      <w:r w:rsidRPr="00CC5623">
        <w:rPr>
          <w:rFonts w:hint="eastAsia"/>
          <w:sz w:val="22"/>
          <w:szCs w:val="22"/>
        </w:rPr>
        <w:t>沥青道路损坏维修</w:t>
      </w:r>
      <w:r w:rsidRPr="00CC5623">
        <w:rPr>
          <w:rFonts w:hint="eastAsia"/>
          <w:sz w:val="22"/>
          <w:szCs w:val="22"/>
        </w:rPr>
        <w:t xml:space="preserve"> </w:t>
      </w:r>
    </w:p>
    <w:p w14:paraId="23A10D1E"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符合国家行业标准，沥青道路按沥青道路标准维修，按实际道路标准进行维修，道路损坏维修按实际维修平方进行核实计算。处置维修中应按照城运工单结案标准，按照片视觉中整洁有序。</w:t>
      </w:r>
      <w:r w:rsidRPr="00CC5623">
        <w:rPr>
          <w:rFonts w:hint="eastAsia"/>
          <w:sz w:val="22"/>
          <w:szCs w:val="22"/>
        </w:rPr>
        <w:t xml:space="preserve"> </w:t>
      </w:r>
    </w:p>
    <w:p w14:paraId="7480F544" w14:textId="77777777" w:rsidR="00EF29F8" w:rsidRPr="00CC5623" w:rsidRDefault="00EF29F8" w:rsidP="00EF29F8">
      <w:pPr>
        <w:tabs>
          <w:tab w:val="left" w:pos="3060"/>
        </w:tabs>
        <w:snapToGrid w:val="0"/>
        <w:spacing w:line="300" w:lineRule="auto"/>
        <w:ind w:firstLineChars="200" w:firstLine="440"/>
        <w:rPr>
          <w:sz w:val="22"/>
          <w:szCs w:val="22"/>
        </w:rPr>
      </w:pPr>
    </w:p>
    <w:p w14:paraId="124E197B"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9</w:t>
      </w:r>
      <w:r w:rsidRPr="00CC5623">
        <w:rPr>
          <w:sz w:val="22"/>
          <w:szCs w:val="22"/>
        </w:rPr>
        <w:t>.3.6</w:t>
      </w:r>
      <w:r w:rsidRPr="00CC5623">
        <w:rPr>
          <w:rFonts w:hint="eastAsia"/>
          <w:sz w:val="22"/>
          <w:szCs w:val="22"/>
        </w:rPr>
        <w:t>人行道损坏维修</w:t>
      </w:r>
    </w:p>
    <w:p w14:paraId="59344D30"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符合国家行业标准，按人行道标准进行维修，人行道损坏维修按实际维修平方进行核实计算。处置维修中应按照城运工单结案标准，按照片视觉中整洁有序。</w:t>
      </w:r>
    </w:p>
    <w:p w14:paraId="46820B8B"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 xml:space="preserve"> </w:t>
      </w:r>
    </w:p>
    <w:p w14:paraId="0601BCED"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9</w:t>
      </w:r>
      <w:r w:rsidRPr="00CC5623">
        <w:rPr>
          <w:sz w:val="22"/>
          <w:szCs w:val="22"/>
        </w:rPr>
        <w:t>.3.7</w:t>
      </w:r>
      <w:r w:rsidRPr="00CC5623">
        <w:rPr>
          <w:rFonts w:hint="eastAsia"/>
          <w:sz w:val="22"/>
          <w:szCs w:val="22"/>
        </w:rPr>
        <w:t>各类综合垃圾应急兜底处置</w:t>
      </w:r>
    </w:p>
    <w:p w14:paraId="0BB97305"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辖区内泥城路池月路西南侧现已设置了建筑垃圾临时堆放点，当建筑垃圾达到</w:t>
      </w:r>
      <w:r w:rsidRPr="00CC5623">
        <w:rPr>
          <w:rFonts w:hint="eastAsia"/>
          <w:sz w:val="22"/>
          <w:szCs w:val="22"/>
        </w:rPr>
        <w:t>5000</w:t>
      </w:r>
      <w:r w:rsidRPr="00CC5623">
        <w:rPr>
          <w:rFonts w:hint="eastAsia"/>
          <w:sz w:val="22"/>
          <w:szCs w:val="22"/>
        </w:rPr>
        <w:t>平方左右时需要将其外运至采购人指定地点。</w:t>
      </w:r>
    </w:p>
    <w:p w14:paraId="647E2CA7"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建筑垃圾临时堆放点后续如有变动，以采购人通知为准。</w:t>
      </w:r>
    </w:p>
    <w:p w14:paraId="5783F874"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垃圾在运输中采用有效措施覆盖，避免尘土飞扬、滴漏等现象的发生。</w:t>
      </w:r>
      <w:r w:rsidRPr="00CC5623">
        <w:rPr>
          <w:rFonts w:hint="eastAsia"/>
          <w:sz w:val="22"/>
          <w:szCs w:val="22"/>
        </w:rPr>
        <w:t xml:space="preserve"> </w:t>
      </w:r>
    </w:p>
    <w:p w14:paraId="7CDF68A8"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运输车辆车容整洁，车体外部无污物、灰垢，标志标牌清晰，随车工具齐全。</w:t>
      </w:r>
      <w:r w:rsidRPr="00CC5623">
        <w:rPr>
          <w:rFonts w:hint="eastAsia"/>
          <w:sz w:val="22"/>
          <w:szCs w:val="22"/>
        </w:rPr>
        <w:t xml:space="preserve"> </w:t>
      </w:r>
    </w:p>
    <w:p w14:paraId="21BEF22A"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运输车辆应密闭，在运输过程中无垃圾洒落、飞扬、拖挂。</w:t>
      </w:r>
      <w:r w:rsidRPr="00CC5623">
        <w:rPr>
          <w:rFonts w:hint="eastAsia"/>
          <w:sz w:val="22"/>
          <w:szCs w:val="22"/>
        </w:rPr>
        <w:t xml:space="preserve"> </w:t>
      </w:r>
    </w:p>
    <w:p w14:paraId="355CF5EC"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清运垃圾应以车辆的额定负荷和有效容积为限，不得超高、超重运输。</w:t>
      </w:r>
      <w:r w:rsidRPr="00CC5623">
        <w:rPr>
          <w:rFonts w:hint="eastAsia"/>
          <w:sz w:val="22"/>
          <w:szCs w:val="22"/>
        </w:rPr>
        <w:t xml:space="preserve"> </w:t>
      </w:r>
    </w:p>
    <w:p w14:paraId="4A532F35"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结合文明施工方案的整体要求，保持现场有序整洁。</w:t>
      </w:r>
      <w:r w:rsidRPr="00CC5623">
        <w:rPr>
          <w:rFonts w:hint="eastAsia"/>
          <w:sz w:val="22"/>
          <w:szCs w:val="22"/>
        </w:rPr>
        <w:t xml:space="preserve"> </w:t>
      </w:r>
    </w:p>
    <w:p w14:paraId="7446E13D"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遇突发事件或重大活动，必须服从采购人指挥和安排。</w:t>
      </w:r>
    </w:p>
    <w:p w14:paraId="5E3BCAF5"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以上内容在处置维修中应该遵守国家交通法规和交通安全，如果在处置维修中违反国家交通法规和交通安全，由成交供应商负全部法律责任。</w:t>
      </w:r>
      <w:r w:rsidRPr="00CC5623">
        <w:rPr>
          <w:rFonts w:hint="eastAsia"/>
          <w:sz w:val="22"/>
          <w:szCs w:val="22"/>
        </w:rPr>
        <w:t xml:space="preserve"> </w:t>
      </w:r>
    </w:p>
    <w:p w14:paraId="36E60520"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9.4</w:t>
      </w:r>
      <w:r w:rsidRPr="00CC5623">
        <w:rPr>
          <w:rFonts w:hint="eastAsia"/>
          <w:sz w:val="22"/>
          <w:szCs w:val="22"/>
        </w:rPr>
        <w:t>工作进度</w:t>
      </w:r>
    </w:p>
    <w:p w14:paraId="315F7A96"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投标人应根据承运工单规定的时间内处置并完成。（有安全隐患的情况，在</w:t>
      </w:r>
      <w:r w:rsidRPr="00CC5623">
        <w:rPr>
          <w:rFonts w:hint="eastAsia"/>
          <w:sz w:val="22"/>
          <w:szCs w:val="22"/>
        </w:rPr>
        <w:t>30</w:t>
      </w:r>
      <w:r w:rsidRPr="00CC5623">
        <w:rPr>
          <w:rFonts w:hint="eastAsia"/>
          <w:sz w:val="22"/>
          <w:szCs w:val="22"/>
        </w:rPr>
        <w:t>分钟内到场，</w:t>
      </w:r>
      <w:r w:rsidRPr="00CC5623">
        <w:rPr>
          <w:rFonts w:hint="eastAsia"/>
          <w:sz w:val="22"/>
          <w:szCs w:val="22"/>
        </w:rPr>
        <w:t xml:space="preserve">2 </w:t>
      </w:r>
      <w:r w:rsidRPr="00CC5623">
        <w:rPr>
          <w:rFonts w:hint="eastAsia"/>
          <w:sz w:val="22"/>
          <w:szCs w:val="22"/>
        </w:rPr>
        <w:t>小时内解决完成）</w:t>
      </w:r>
    </w:p>
    <w:p w14:paraId="36EE9DCA"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lastRenderedPageBreak/>
        <w:t>9.5</w:t>
      </w:r>
      <w:r w:rsidRPr="00CC5623">
        <w:rPr>
          <w:rFonts w:hint="eastAsia"/>
          <w:sz w:val="22"/>
          <w:szCs w:val="22"/>
        </w:rPr>
        <w:t>工单操作流程</w:t>
      </w:r>
    </w:p>
    <w:p w14:paraId="7B282B4A" w14:textId="77777777" w:rsidR="00EF29F8" w:rsidRPr="00CC5623" w:rsidRDefault="00EF29F8" w:rsidP="00EF29F8">
      <w:pPr>
        <w:pStyle w:val="af2"/>
        <w:snapToGrid w:val="0"/>
        <w:spacing w:line="300" w:lineRule="auto"/>
        <w:ind w:firstLineChars="200" w:firstLine="440"/>
        <w:jc w:val="left"/>
        <w:rPr>
          <w:rFonts w:hAnsi="宋体" w:hint="eastAsia"/>
          <w:bCs/>
          <w:sz w:val="22"/>
          <w:szCs w:val="22"/>
          <w:lang w:val="en-US"/>
        </w:rPr>
      </w:pPr>
      <w:r w:rsidRPr="00CC5623">
        <w:rPr>
          <w:rFonts w:hAnsi="宋体"/>
          <w:bCs/>
          <w:sz w:val="22"/>
          <w:szCs w:val="22"/>
          <w:lang w:val="en-US"/>
        </w:rPr>
        <w:t>供应商根据城运工单审核通过为标准(网格系统：</w:t>
      </w:r>
      <w:hyperlink r:id="rId8" w:anchor="/login)" w:history="1">
        <w:r w:rsidRPr="00CC5623">
          <w:rPr>
            <w:rStyle w:val="af4"/>
            <w:rFonts w:hAnsi="宋体"/>
            <w:bCs/>
            <w:color w:val="auto"/>
            <w:sz w:val="22"/>
            <w:szCs w:val="22"/>
            <w:lang w:val="en-US"/>
          </w:rPr>
          <w:t>http://10.89.1.161/web/#/login)</w:t>
        </w:r>
      </w:hyperlink>
    </w:p>
    <w:p w14:paraId="4F11BF13" w14:textId="77777777" w:rsidR="00EF29F8" w:rsidRPr="00CC5623" w:rsidRDefault="00EF29F8" w:rsidP="00EF29F8">
      <w:pPr>
        <w:pStyle w:val="af2"/>
        <w:snapToGrid w:val="0"/>
        <w:spacing w:line="300" w:lineRule="auto"/>
        <w:ind w:firstLineChars="200" w:firstLine="440"/>
        <w:jc w:val="left"/>
        <w:rPr>
          <w:rFonts w:hAnsi="宋体" w:hint="eastAsia"/>
          <w:bCs/>
          <w:sz w:val="22"/>
          <w:szCs w:val="22"/>
          <w:lang w:val="en-US"/>
        </w:rPr>
      </w:pPr>
      <w:r w:rsidRPr="00CC5623">
        <w:rPr>
          <w:rFonts w:hAnsi="宋体"/>
          <w:bCs/>
          <w:sz w:val="22"/>
          <w:szCs w:val="22"/>
          <w:lang w:val="en-US"/>
        </w:rPr>
        <w:t xml:space="preserve"> (网格系统： http://10.242.181.21/CityGrid/Login/LoginOpen.aspx)</w:t>
      </w:r>
    </w:p>
    <w:p w14:paraId="76DC2C38" w14:textId="77777777" w:rsidR="00EF29F8" w:rsidRPr="00CC5623" w:rsidRDefault="00EF29F8" w:rsidP="00EF29F8">
      <w:pPr>
        <w:pStyle w:val="af2"/>
        <w:snapToGrid w:val="0"/>
        <w:spacing w:line="300" w:lineRule="auto"/>
        <w:ind w:firstLineChars="200" w:firstLine="440"/>
        <w:jc w:val="left"/>
        <w:rPr>
          <w:rFonts w:ascii="Times New Roman" w:hAnsi="Times New Roman"/>
          <w:bCs/>
          <w:sz w:val="22"/>
          <w:szCs w:val="22"/>
          <w:lang w:val="en-US"/>
        </w:rPr>
      </w:pPr>
    </w:p>
    <w:p w14:paraId="779944E5"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47" w:name="_Toc460922290"/>
      <w:bookmarkStart w:id="48" w:name="_Toc463690203"/>
      <w:bookmarkStart w:id="49" w:name="_Toc209961416"/>
      <w:r w:rsidRPr="00CC5623">
        <w:rPr>
          <w:b/>
          <w:sz w:val="22"/>
          <w:szCs w:val="22"/>
        </w:rPr>
        <w:t xml:space="preserve">10 </w:t>
      </w:r>
      <w:r w:rsidRPr="00CC5623">
        <w:rPr>
          <w:b/>
          <w:sz w:val="22"/>
          <w:szCs w:val="22"/>
        </w:rPr>
        <w:t>人员及设备要求</w:t>
      </w:r>
      <w:bookmarkEnd w:id="49"/>
    </w:p>
    <w:bookmarkEnd w:id="47"/>
    <w:bookmarkEnd w:id="48"/>
    <w:p w14:paraId="4DF4FC67"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10.1 </w:t>
      </w:r>
      <w:r w:rsidRPr="00CC5623">
        <w:rPr>
          <w:sz w:val="22"/>
          <w:szCs w:val="22"/>
        </w:rPr>
        <w:t>人员要求</w:t>
      </w:r>
    </w:p>
    <w:p w14:paraId="4A83D4F5" w14:textId="77777777" w:rsidR="00EF29F8" w:rsidRPr="00CC5623" w:rsidRDefault="00EF29F8" w:rsidP="00EF29F8">
      <w:pPr>
        <w:snapToGrid w:val="0"/>
        <w:spacing w:line="300" w:lineRule="auto"/>
        <w:ind w:firstLineChars="200" w:firstLine="440"/>
        <w:rPr>
          <w:bCs/>
          <w:sz w:val="22"/>
          <w:szCs w:val="22"/>
          <w:u w:val="single"/>
        </w:rPr>
      </w:pPr>
      <w:r w:rsidRPr="00CC5623">
        <w:rPr>
          <w:bCs/>
          <w:sz w:val="22"/>
          <w:szCs w:val="22"/>
        </w:rPr>
        <w:t xml:space="preserve">10.1.1 </w:t>
      </w:r>
      <w:r w:rsidRPr="00CC5623">
        <w:rPr>
          <w:bCs/>
          <w:sz w:val="22"/>
          <w:szCs w:val="22"/>
        </w:rPr>
        <w:t>投标人拟派的管理人员</w:t>
      </w:r>
      <w:r w:rsidRPr="00CC5623">
        <w:rPr>
          <w:rFonts w:hint="eastAsia"/>
          <w:bCs/>
          <w:sz w:val="22"/>
          <w:szCs w:val="22"/>
        </w:rPr>
        <w:t>，</w:t>
      </w:r>
      <w:r w:rsidRPr="00CC5623">
        <w:rPr>
          <w:bCs/>
          <w:sz w:val="22"/>
          <w:szCs w:val="22"/>
        </w:rPr>
        <w:t>实际以养护专业要求为准，且</w:t>
      </w:r>
      <w:r w:rsidRPr="00CC5623">
        <w:rPr>
          <w:bCs/>
          <w:sz w:val="22"/>
          <w:szCs w:val="22"/>
          <w:u w:val="single"/>
        </w:rPr>
        <w:t>必须是本单位职工，且为该项目施工现场的实际操作者，并应常驻项目现场。未经采购人同意，中标人不得调换或撤离上述人员，如采购人认为有必要，可要求中标人对上述人员中的部分人员作出更好的调整。</w:t>
      </w:r>
    </w:p>
    <w:p w14:paraId="3E8D972B" w14:textId="77777777" w:rsidR="00EF29F8" w:rsidRPr="00CC5623" w:rsidRDefault="00EF29F8" w:rsidP="00EF29F8">
      <w:pPr>
        <w:snapToGrid w:val="0"/>
        <w:spacing w:line="300" w:lineRule="auto"/>
        <w:ind w:firstLineChars="200" w:firstLine="440"/>
        <w:rPr>
          <w:rFonts w:hint="eastAsia"/>
          <w:b/>
          <w:bCs/>
          <w:sz w:val="22"/>
          <w:szCs w:val="22"/>
          <w:u w:val="wavyHeavy"/>
        </w:rPr>
      </w:pPr>
      <w:r w:rsidRPr="00CC5623">
        <w:rPr>
          <w:bCs/>
          <w:sz w:val="22"/>
          <w:szCs w:val="22"/>
        </w:rPr>
        <w:t>10.1.</w:t>
      </w:r>
      <w:r w:rsidRPr="00CC5623">
        <w:rPr>
          <w:rFonts w:hint="eastAsia"/>
          <w:bCs/>
          <w:sz w:val="22"/>
          <w:szCs w:val="22"/>
        </w:rPr>
        <w:t>2</w:t>
      </w:r>
      <w:r w:rsidRPr="00CC5623">
        <w:rPr>
          <w:bCs/>
          <w:sz w:val="22"/>
          <w:szCs w:val="22"/>
        </w:rPr>
        <w:t>管理人员配备要求</w:t>
      </w:r>
    </w:p>
    <w:p w14:paraId="58ED1021" w14:textId="77777777" w:rsidR="00EF29F8" w:rsidRPr="00CC5623" w:rsidRDefault="00EF29F8" w:rsidP="00EF29F8">
      <w:pPr>
        <w:snapToGrid w:val="0"/>
        <w:spacing w:line="300" w:lineRule="auto"/>
        <w:ind w:firstLineChars="200" w:firstLine="442"/>
        <w:jc w:val="center"/>
        <w:rPr>
          <w:b/>
          <w:bCs/>
          <w:sz w:val="22"/>
          <w:szCs w:val="22"/>
        </w:rPr>
      </w:pPr>
      <w:r w:rsidRPr="00CC5623">
        <w:rPr>
          <w:rFonts w:hint="eastAsia"/>
          <w:b/>
          <w:bCs/>
          <w:sz w:val="22"/>
          <w:szCs w:val="22"/>
        </w:rPr>
        <w:t>管理人员配置表</w:t>
      </w:r>
    </w:p>
    <w:tbl>
      <w:tblPr>
        <w:tblW w:w="5000" w:type="pct"/>
        <w:tblInd w:w="113" w:type="dxa"/>
        <w:tblLook w:val="04A0" w:firstRow="1" w:lastRow="0" w:firstColumn="1" w:lastColumn="0" w:noHBand="0" w:noVBand="1"/>
      </w:tblPr>
      <w:tblGrid>
        <w:gridCol w:w="656"/>
        <w:gridCol w:w="1316"/>
        <w:gridCol w:w="1151"/>
        <w:gridCol w:w="2416"/>
        <w:gridCol w:w="656"/>
        <w:gridCol w:w="2636"/>
      </w:tblGrid>
      <w:tr w:rsidR="00EF29F8" w:rsidRPr="00CC5623" w14:paraId="15037401" w14:textId="77777777" w:rsidTr="00A50D9A">
        <w:trPr>
          <w:trHeight w:val="567"/>
        </w:trPr>
        <w:tc>
          <w:tcPr>
            <w:tcW w:w="392" w:type="pct"/>
            <w:tcBorders>
              <w:top w:val="single" w:sz="4" w:space="0" w:color="auto"/>
              <w:left w:val="single" w:sz="4" w:space="0" w:color="auto"/>
              <w:bottom w:val="single" w:sz="4" w:space="0" w:color="auto"/>
              <w:right w:val="single" w:sz="4" w:space="0" w:color="auto"/>
            </w:tcBorders>
            <w:noWrap/>
            <w:vAlign w:val="center"/>
          </w:tcPr>
          <w:p w14:paraId="1990B515"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序号</w:t>
            </w:r>
          </w:p>
        </w:tc>
        <w:tc>
          <w:tcPr>
            <w:tcW w:w="726" w:type="pct"/>
            <w:tcBorders>
              <w:top w:val="single" w:sz="4" w:space="0" w:color="auto"/>
              <w:left w:val="nil"/>
              <w:bottom w:val="single" w:sz="4" w:space="0" w:color="auto"/>
              <w:right w:val="single" w:sz="4" w:space="0" w:color="auto"/>
            </w:tcBorders>
            <w:noWrap/>
            <w:vAlign w:val="center"/>
          </w:tcPr>
          <w:p w14:paraId="5F7F9A1A"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岗位名称</w:t>
            </w:r>
          </w:p>
        </w:tc>
        <w:tc>
          <w:tcPr>
            <w:tcW w:w="700" w:type="pct"/>
            <w:tcBorders>
              <w:top w:val="single" w:sz="4" w:space="0" w:color="auto"/>
              <w:left w:val="nil"/>
              <w:bottom w:val="single" w:sz="4" w:space="0" w:color="auto"/>
              <w:right w:val="single" w:sz="4" w:space="0" w:color="auto"/>
            </w:tcBorders>
            <w:noWrap/>
            <w:vAlign w:val="center"/>
          </w:tcPr>
          <w:p w14:paraId="3D47CF7B"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年龄要求</w:t>
            </w:r>
          </w:p>
        </w:tc>
        <w:tc>
          <w:tcPr>
            <w:tcW w:w="1333" w:type="pct"/>
            <w:tcBorders>
              <w:top w:val="single" w:sz="4" w:space="0" w:color="auto"/>
              <w:left w:val="nil"/>
              <w:bottom w:val="single" w:sz="4" w:space="0" w:color="auto"/>
              <w:right w:val="single" w:sz="4" w:space="0" w:color="auto"/>
            </w:tcBorders>
            <w:noWrap/>
            <w:vAlign w:val="center"/>
          </w:tcPr>
          <w:p w14:paraId="06EF7B14"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职称或资格要求</w:t>
            </w:r>
          </w:p>
        </w:tc>
        <w:tc>
          <w:tcPr>
            <w:tcW w:w="394" w:type="pct"/>
            <w:tcBorders>
              <w:top w:val="single" w:sz="4" w:space="0" w:color="auto"/>
              <w:left w:val="nil"/>
              <w:bottom w:val="single" w:sz="4" w:space="0" w:color="auto"/>
              <w:right w:val="single" w:sz="4" w:space="0" w:color="auto"/>
            </w:tcBorders>
            <w:noWrap/>
            <w:vAlign w:val="center"/>
          </w:tcPr>
          <w:p w14:paraId="2C515621"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数量</w:t>
            </w:r>
          </w:p>
        </w:tc>
        <w:tc>
          <w:tcPr>
            <w:tcW w:w="1455" w:type="pct"/>
            <w:tcBorders>
              <w:top w:val="single" w:sz="4" w:space="0" w:color="auto"/>
              <w:left w:val="nil"/>
              <w:bottom w:val="single" w:sz="4" w:space="0" w:color="auto"/>
              <w:right w:val="single" w:sz="4" w:space="0" w:color="auto"/>
            </w:tcBorders>
            <w:noWrap/>
            <w:vAlign w:val="center"/>
          </w:tcPr>
          <w:p w14:paraId="4761FBBE"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提供其他验证材料</w:t>
            </w:r>
          </w:p>
        </w:tc>
      </w:tr>
      <w:tr w:rsidR="00EF29F8" w:rsidRPr="00CC5623" w14:paraId="2F0BCB01" w14:textId="77777777" w:rsidTr="00A50D9A">
        <w:trPr>
          <w:trHeight w:val="567"/>
        </w:trPr>
        <w:tc>
          <w:tcPr>
            <w:tcW w:w="392" w:type="pct"/>
            <w:tcBorders>
              <w:top w:val="nil"/>
              <w:left w:val="single" w:sz="4" w:space="0" w:color="auto"/>
              <w:bottom w:val="single" w:sz="4" w:space="0" w:color="auto"/>
              <w:right w:val="single" w:sz="4" w:space="0" w:color="auto"/>
            </w:tcBorders>
            <w:noWrap/>
            <w:vAlign w:val="center"/>
          </w:tcPr>
          <w:p w14:paraId="408604E2"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1</w:t>
            </w:r>
          </w:p>
        </w:tc>
        <w:tc>
          <w:tcPr>
            <w:tcW w:w="726" w:type="pct"/>
            <w:tcBorders>
              <w:top w:val="nil"/>
              <w:left w:val="nil"/>
              <w:bottom w:val="single" w:sz="4" w:space="0" w:color="auto"/>
              <w:right w:val="single" w:sz="4" w:space="0" w:color="auto"/>
            </w:tcBorders>
            <w:noWrap/>
            <w:vAlign w:val="center"/>
          </w:tcPr>
          <w:p w14:paraId="7076269E"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项目负责人</w:t>
            </w:r>
          </w:p>
        </w:tc>
        <w:tc>
          <w:tcPr>
            <w:tcW w:w="700" w:type="pct"/>
            <w:tcBorders>
              <w:top w:val="nil"/>
              <w:left w:val="nil"/>
              <w:bottom w:val="single" w:sz="4" w:space="0" w:color="auto"/>
              <w:right w:val="single" w:sz="4" w:space="0" w:color="auto"/>
            </w:tcBorders>
            <w:noWrap/>
            <w:vAlign w:val="center"/>
          </w:tcPr>
          <w:p w14:paraId="7FB47767"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60岁以内</w:t>
            </w:r>
          </w:p>
        </w:tc>
        <w:tc>
          <w:tcPr>
            <w:tcW w:w="1333" w:type="pct"/>
            <w:tcBorders>
              <w:top w:val="nil"/>
              <w:left w:val="nil"/>
              <w:bottom w:val="single" w:sz="4" w:space="0" w:color="auto"/>
              <w:right w:val="single" w:sz="4" w:space="0" w:color="auto"/>
            </w:tcBorders>
            <w:noWrap/>
            <w:vAlign w:val="center"/>
          </w:tcPr>
          <w:p w14:paraId="49559BEF"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eastAsia="Times New Roman" w:hAnsi="宋体" w:cs="宋体" w:hint="eastAsia"/>
                <w:kern w:val="0"/>
                <w:sz w:val="22"/>
                <w:szCs w:val="22"/>
              </w:rPr>
              <w:t xml:space="preserve">具有同类项目工作经验 </w:t>
            </w:r>
          </w:p>
        </w:tc>
        <w:tc>
          <w:tcPr>
            <w:tcW w:w="394" w:type="pct"/>
            <w:tcBorders>
              <w:top w:val="nil"/>
              <w:left w:val="nil"/>
              <w:bottom w:val="single" w:sz="4" w:space="0" w:color="auto"/>
              <w:right w:val="single" w:sz="4" w:space="0" w:color="auto"/>
            </w:tcBorders>
            <w:noWrap/>
            <w:vAlign w:val="center"/>
          </w:tcPr>
          <w:p w14:paraId="744C00DA"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1</w:t>
            </w:r>
          </w:p>
        </w:tc>
        <w:tc>
          <w:tcPr>
            <w:tcW w:w="1455" w:type="pct"/>
            <w:tcBorders>
              <w:top w:val="nil"/>
              <w:left w:val="nil"/>
              <w:bottom w:val="single" w:sz="4" w:space="0" w:color="auto"/>
              <w:right w:val="single" w:sz="4" w:space="0" w:color="auto"/>
            </w:tcBorders>
            <w:noWrap/>
            <w:vAlign w:val="center"/>
          </w:tcPr>
          <w:p w14:paraId="22C9B404"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eastAsia="Times New Roman" w:hAnsi="宋体" w:cs="宋体" w:hint="eastAsia"/>
                <w:kern w:val="0"/>
                <w:sz w:val="22"/>
                <w:szCs w:val="22"/>
              </w:rPr>
              <w:t>职称证书扫描件</w:t>
            </w:r>
            <w:r w:rsidRPr="00CC5623">
              <w:rPr>
                <w:rFonts w:ascii="宋体" w:hAnsi="宋体" w:cs="宋体" w:hint="eastAsia"/>
                <w:kern w:val="0"/>
                <w:sz w:val="22"/>
                <w:szCs w:val="22"/>
              </w:rPr>
              <w:t>（如有）</w:t>
            </w:r>
          </w:p>
        </w:tc>
      </w:tr>
      <w:tr w:rsidR="00EF29F8" w:rsidRPr="00CC5623" w14:paraId="79BB5BBD" w14:textId="77777777" w:rsidTr="00A50D9A">
        <w:trPr>
          <w:trHeight w:val="567"/>
        </w:trPr>
        <w:tc>
          <w:tcPr>
            <w:tcW w:w="392" w:type="pct"/>
            <w:tcBorders>
              <w:top w:val="nil"/>
              <w:left w:val="single" w:sz="4" w:space="0" w:color="auto"/>
              <w:bottom w:val="single" w:sz="4" w:space="0" w:color="auto"/>
              <w:right w:val="single" w:sz="4" w:space="0" w:color="auto"/>
            </w:tcBorders>
            <w:noWrap/>
            <w:vAlign w:val="center"/>
          </w:tcPr>
          <w:p w14:paraId="7277BF20"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2</w:t>
            </w:r>
          </w:p>
        </w:tc>
        <w:tc>
          <w:tcPr>
            <w:tcW w:w="726" w:type="pct"/>
            <w:tcBorders>
              <w:top w:val="nil"/>
              <w:left w:val="nil"/>
              <w:bottom w:val="single" w:sz="4" w:space="0" w:color="auto"/>
              <w:right w:val="single" w:sz="4" w:space="0" w:color="auto"/>
            </w:tcBorders>
            <w:noWrap/>
            <w:vAlign w:val="center"/>
          </w:tcPr>
          <w:p w14:paraId="76EC1FB0"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安全员</w:t>
            </w:r>
          </w:p>
        </w:tc>
        <w:tc>
          <w:tcPr>
            <w:tcW w:w="700" w:type="pct"/>
            <w:tcBorders>
              <w:top w:val="nil"/>
              <w:left w:val="nil"/>
              <w:bottom w:val="single" w:sz="4" w:space="0" w:color="auto"/>
              <w:right w:val="single" w:sz="4" w:space="0" w:color="auto"/>
            </w:tcBorders>
            <w:noWrap/>
            <w:vAlign w:val="center"/>
          </w:tcPr>
          <w:p w14:paraId="5B88A6E3"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60岁以内</w:t>
            </w:r>
          </w:p>
        </w:tc>
        <w:tc>
          <w:tcPr>
            <w:tcW w:w="1333" w:type="pct"/>
            <w:tcBorders>
              <w:top w:val="nil"/>
              <w:left w:val="nil"/>
              <w:bottom w:val="single" w:sz="4" w:space="0" w:color="auto"/>
              <w:right w:val="single" w:sz="4" w:space="0" w:color="auto"/>
            </w:tcBorders>
            <w:noWrap/>
            <w:vAlign w:val="center"/>
          </w:tcPr>
          <w:p w14:paraId="2477275C"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eastAsia="Times New Roman" w:hAnsi="宋体" w:cs="宋体" w:hint="eastAsia"/>
                <w:kern w:val="0"/>
                <w:sz w:val="22"/>
                <w:szCs w:val="22"/>
              </w:rPr>
              <w:t xml:space="preserve">具有同类项目工作经验 </w:t>
            </w:r>
          </w:p>
        </w:tc>
        <w:tc>
          <w:tcPr>
            <w:tcW w:w="394" w:type="pct"/>
            <w:tcBorders>
              <w:top w:val="nil"/>
              <w:left w:val="nil"/>
              <w:bottom w:val="single" w:sz="4" w:space="0" w:color="auto"/>
              <w:right w:val="single" w:sz="4" w:space="0" w:color="auto"/>
            </w:tcBorders>
            <w:noWrap/>
            <w:vAlign w:val="center"/>
          </w:tcPr>
          <w:p w14:paraId="0A2DC68C"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kern w:val="0"/>
                <w:sz w:val="22"/>
                <w:szCs w:val="22"/>
              </w:rPr>
              <w:t>1</w:t>
            </w:r>
          </w:p>
        </w:tc>
        <w:tc>
          <w:tcPr>
            <w:tcW w:w="1455" w:type="pct"/>
            <w:tcBorders>
              <w:top w:val="nil"/>
              <w:left w:val="nil"/>
              <w:bottom w:val="single" w:sz="4" w:space="0" w:color="auto"/>
              <w:right w:val="single" w:sz="4" w:space="0" w:color="auto"/>
            </w:tcBorders>
            <w:noWrap/>
            <w:vAlign w:val="center"/>
          </w:tcPr>
          <w:p w14:paraId="19269F56"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eastAsia="Times New Roman" w:hAnsi="宋体" w:cs="宋体" w:hint="eastAsia"/>
                <w:kern w:val="0"/>
                <w:sz w:val="22"/>
                <w:szCs w:val="22"/>
              </w:rPr>
              <w:t>职称证书扫描件</w:t>
            </w:r>
            <w:r w:rsidRPr="00CC5623">
              <w:rPr>
                <w:rFonts w:ascii="宋体" w:hAnsi="宋体" w:cs="宋体" w:hint="eastAsia"/>
                <w:kern w:val="0"/>
                <w:sz w:val="22"/>
                <w:szCs w:val="22"/>
              </w:rPr>
              <w:t>（如有）</w:t>
            </w:r>
          </w:p>
        </w:tc>
      </w:tr>
      <w:tr w:rsidR="00EF29F8" w:rsidRPr="00CC5623" w14:paraId="2FC39DB2" w14:textId="77777777" w:rsidTr="00A50D9A">
        <w:trPr>
          <w:trHeight w:val="567"/>
        </w:trPr>
        <w:tc>
          <w:tcPr>
            <w:tcW w:w="392" w:type="pct"/>
            <w:tcBorders>
              <w:top w:val="nil"/>
              <w:left w:val="single" w:sz="4" w:space="0" w:color="auto"/>
              <w:bottom w:val="single" w:sz="4" w:space="0" w:color="auto"/>
              <w:right w:val="single" w:sz="4" w:space="0" w:color="auto"/>
            </w:tcBorders>
            <w:noWrap/>
            <w:vAlign w:val="center"/>
          </w:tcPr>
          <w:p w14:paraId="23BB5607"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合计</w:t>
            </w:r>
          </w:p>
        </w:tc>
        <w:tc>
          <w:tcPr>
            <w:tcW w:w="726" w:type="pct"/>
            <w:tcBorders>
              <w:top w:val="nil"/>
              <w:left w:val="nil"/>
              <w:bottom w:val="single" w:sz="4" w:space="0" w:color="auto"/>
              <w:right w:val="single" w:sz="4" w:space="0" w:color="auto"/>
            </w:tcBorders>
            <w:noWrap/>
            <w:vAlign w:val="center"/>
          </w:tcPr>
          <w:p w14:paraId="64E00177"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 xml:space="preserve">　</w:t>
            </w:r>
          </w:p>
        </w:tc>
        <w:tc>
          <w:tcPr>
            <w:tcW w:w="700" w:type="pct"/>
            <w:tcBorders>
              <w:top w:val="nil"/>
              <w:left w:val="nil"/>
              <w:bottom w:val="single" w:sz="4" w:space="0" w:color="auto"/>
              <w:right w:val="single" w:sz="4" w:space="0" w:color="auto"/>
            </w:tcBorders>
            <w:noWrap/>
            <w:vAlign w:val="center"/>
          </w:tcPr>
          <w:p w14:paraId="00A5118B"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 xml:space="preserve">　</w:t>
            </w:r>
          </w:p>
        </w:tc>
        <w:tc>
          <w:tcPr>
            <w:tcW w:w="1333" w:type="pct"/>
            <w:tcBorders>
              <w:top w:val="nil"/>
              <w:left w:val="nil"/>
              <w:bottom w:val="single" w:sz="4" w:space="0" w:color="auto"/>
              <w:right w:val="single" w:sz="4" w:space="0" w:color="auto"/>
            </w:tcBorders>
            <w:noWrap/>
            <w:vAlign w:val="center"/>
          </w:tcPr>
          <w:p w14:paraId="579EB6C5"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 xml:space="preserve">　</w:t>
            </w:r>
          </w:p>
        </w:tc>
        <w:tc>
          <w:tcPr>
            <w:tcW w:w="394" w:type="pct"/>
            <w:tcBorders>
              <w:top w:val="nil"/>
              <w:left w:val="nil"/>
              <w:bottom w:val="single" w:sz="4" w:space="0" w:color="auto"/>
              <w:right w:val="single" w:sz="4" w:space="0" w:color="auto"/>
            </w:tcBorders>
            <w:noWrap/>
            <w:vAlign w:val="center"/>
          </w:tcPr>
          <w:p w14:paraId="7ED68306"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kern w:val="0"/>
                <w:sz w:val="22"/>
                <w:szCs w:val="22"/>
              </w:rPr>
              <w:t>2</w:t>
            </w:r>
          </w:p>
        </w:tc>
        <w:tc>
          <w:tcPr>
            <w:tcW w:w="1455" w:type="pct"/>
            <w:tcBorders>
              <w:top w:val="nil"/>
              <w:left w:val="nil"/>
              <w:bottom w:val="single" w:sz="4" w:space="0" w:color="auto"/>
              <w:right w:val="single" w:sz="4" w:space="0" w:color="auto"/>
            </w:tcBorders>
            <w:noWrap/>
            <w:vAlign w:val="center"/>
          </w:tcPr>
          <w:p w14:paraId="066D7239"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 xml:space="preserve">　</w:t>
            </w:r>
          </w:p>
        </w:tc>
      </w:tr>
    </w:tbl>
    <w:p w14:paraId="7E8576D9" w14:textId="77777777" w:rsidR="00EF29F8" w:rsidRPr="00CC5623" w:rsidRDefault="00EF29F8" w:rsidP="00EF29F8">
      <w:pPr>
        <w:snapToGrid w:val="0"/>
        <w:spacing w:line="300" w:lineRule="auto"/>
        <w:ind w:firstLineChars="200" w:firstLine="442"/>
        <w:jc w:val="center"/>
        <w:rPr>
          <w:b/>
          <w:bCs/>
          <w:sz w:val="22"/>
          <w:szCs w:val="22"/>
        </w:rPr>
      </w:pPr>
    </w:p>
    <w:p w14:paraId="612D6415" w14:textId="77777777" w:rsidR="00EF29F8" w:rsidRPr="00CC5623" w:rsidRDefault="00EF29F8" w:rsidP="00EF29F8">
      <w:pPr>
        <w:tabs>
          <w:tab w:val="left" w:pos="3060"/>
        </w:tabs>
        <w:snapToGrid w:val="0"/>
        <w:spacing w:line="300" w:lineRule="auto"/>
        <w:ind w:firstLineChars="200" w:firstLine="440"/>
        <w:rPr>
          <w:rFonts w:hint="eastAsia"/>
          <w:bCs/>
          <w:sz w:val="22"/>
          <w:szCs w:val="22"/>
        </w:rPr>
      </w:pPr>
      <w:r w:rsidRPr="00CC5623">
        <w:rPr>
          <w:bCs/>
          <w:sz w:val="22"/>
          <w:szCs w:val="22"/>
        </w:rPr>
        <w:t xml:space="preserve">10.1.3 </w:t>
      </w:r>
      <w:r w:rsidRPr="00CC5623">
        <w:rPr>
          <w:rFonts w:hint="eastAsia"/>
          <w:bCs/>
          <w:sz w:val="22"/>
          <w:szCs w:val="22"/>
        </w:rPr>
        <w:t>一线主要劳动力配置</w:t>
      </w:r>
      <w:r w:rsidRPr="00CC5623">
        <w:rPr>
          <w:bCs/>
          <w:sz w:val="22"/>
          <w:szCs w:val="22"/>
        </w:rPr>
        <w:t>配备要求</w:t>
      </w:r>
    </w:p>
    <w:p w14:paraId="25656035" w14:textId="77777777" w:rsidR="00EF29F8" w:rsidRPr="00CC5623" w:rsidRDefault="00EF29F8" w:rsidP="00EF29F8">
      <w:pPr>
        <w:snapToGrid w:val="0"/>
        <w:spacing w:line="300" w:lineRule="auto"/>
        <w:ind w:firstLineChars="200" w:firstLine="442"/>
        <w:jc w:val="center"/>
        <w:rPr>
          <w:b/>
          <w:bCs/>
          <w:sz w:val="22"/>
          <w:szCs w:val="22"/>
        </w:rPr>
      </w:pPr>
      <w:r w:rsidRPr="00CC5623">
        <w:rPr>
          <w:rFonts w:hint="eastAsia"/>
          <w:b/>
          <w:bCs/>
          <w:sz w:val="22"/>
          <w:szCs w:val="22"/>
        </w:rPr>
        <w:t>一线主要劳动力配置表</w:t>
      </w:r>
    </w:p>
    <w:tbl>
      <w:tblPr>
        <w:tblW w:w="5000" w:type="pct"/>
        <w:tblInd w:w="113" w:type="dxa"/>
        <w:tblLook w:val="04A0" w:firstRow="1" w:lastRow="0" w:firstColumn="1" w:lastColumn="0" w:noHBand="0" w:noVBand="1"/>
      </w:tblPr>
      <w:tblGrid>
        <w:gridCol w:w="656"/>
        <w:gridCol w:w="1316"/>
        <w:gridCol w:w="1151"/>
        <w:gridCol w:w="2416"/>
        <w:gridCol w:w="656"/>
        <w:gridCol w:w="2636"/>
      </w:tblGrid>
      <w:tr w:rsidR="00EF29F8" w:rsidRPr="00CC5623" w14:paraId="7C6AE32C" w14:textId="77777777" w:rsidTr="00A50D9A">
        <w:trPr>
          <w:trHeight w:val="567"/>
        </w:trPr>
        <w:tc>
          <w:tcPr>
            <w:tcW w:w="353" w:type="pct"/>
            <w:tcBorders>
              <w:top w:val="single" w:sz="4" w:space="0" w:color="auto"/>
              <w:left w:val="single" w:sz="4" w:space="0" w:color="auto"/>
              <w:bottom w:val="single" w:sz="4" w:space="0" w:color="auto"/>
              <w:right w:val="single" w:sz="4" w:space="0" w:color="auto"/>
            </w:tcBorders>
            <w:noWrap/>
            <w:vAlign w:val="center"/>
          </w:tcPr>
          <w:p w14:paraId="3D289E48"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序号</w:t>
            </w:r>
          </w:p>
        </w:tc>
        <w:tc>
          <w:tcPr>
            <w:tcW w:w="953" w:type="pct"/>
            <w:tcBorders>
              <w:top w:val="single" w:sz="4" w:space="0" w:color="auto"/>
              <w:left w:val="nil"/>
              <w:bottom w:val="single" w:sz="4" w:space="0" w:color="auto"/>
              <w:right w:val="single" w:sz="4" w:space="0" w:color="auto"/>
            </w:tcBorders>
            <w:noWrap/>
            <w:vAlign w:val="center"/>
          </w:tcPr>
          <w:p w14:paraId="5A4CFF81"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岗位名称</w:t>
            </w:r>
          </w:p>
        </w:tc>
        <w:tc>
          <w:tcPr>
            <w:tcW w:w="620" w:type="pct"/>
            <w:tcBorders>
              <w:top w:val="single" w:sz="4" w:space="0" w:color="auto"/>
              <w:left w:val="nil"/>
              <w:bottom w:val="single" w:sz="4" w:space="0" w:color="auto"/>
              <w:right w:val="single" w:sz="4" w:space="0" w:color="auto"/>
            </w:tcBorders>
            <w:noWrap/>
            <w:vAlign w:val="center"/>
          </w:tcPr>
          <w:p w14:paraId="56F2DF6A"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年龄要求</w:t>
            </w:r>
          </w:p>
        </w:tc>
        <w:tc>
          <w:tcPr>
            <w:tcW w:w="1301" w:type="pct"/>
            <w:tcBorders>
              <w:top w:val="single" w:sz="4" w:space="0" w:color="auto"/>
              <w:left w:val="nil"/>
              <w:bottom w:val="single" w:sz="4" w:space="0" w:color="auto"/>
              <w:right w:val="single" w:sz="4" w:space="0" w:color="auto"/>
            </w:tcBorders>
            <w:noWrap/>
            <w:vAlign w:val="center"/>
          </w:tcPr>
          <w:p w14:paraId="3E71C065"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职称或资格要求</w:t>
            </w:r>
          </w:p>
        </w:tc>
        <w:tc>
          <w:tcPr>
            <w:tcW w:w="353" w:type="pct"/>
            <w:tcBorders>
              <w:top w:val="single" w:sz="4" w:space="0" w:color="auto"/>
              <w:left w:val="nil"/>
              <w:bottom w:val="single" w:sz="4" w:space="0" w:color="auto"/>
              <w:right w:val="single" w:sz="4" w:space="0" w:color="auto"/>
            </w:tcBorders>
            <w:noWrap/>
            <w:vAlign w:val="center"/>
          </w:tcPr>
          <w:p w14:paraId="2CEEC932"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数量</w:t>
            </w:r>
          </w:p>
        </w:tc>
        <w:tc>
          <w:tcPr>
            <w:tcW w:w="1420" w:type="pct"/>
            <w:tcBorders>
              <w:top w:val="single" w:sz="4" w:space="0" w:color="auto"/>
              <w:left w:val="nil"/>
              <w:bottom w:val="single" w:sz="4" w:space="0" w:color="auto"/>
              <w:right w:val="single" w:sz="4" w:space="0" w:color="auto"/>
            </w:tcBorders>
            <w:noWrap/>
            <w:vAlign w:val="center"/>
          </w:tcPr>
          <w:p w14:paraId="5FA94938"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提供其他验证材料</w:t>
            </w:r>
          </w:p>
        </w:tc>
      </w:tr>
      <w:tr w:rsidR="00EF29F8" w:rsidRPr="00CC5623" w14:paraId="2A16468D" w14:textId="77777777" w:rsidTr="00A50D9A">
        <w:trPr>
          <w:trHeight w:val="567"/>
        </w:trPr>
        <w:tc>
          <w:tcPr>
            <w:tcW w:w="353" w:type="pct"/>
            <w:tcBorders>
              <w:top w:val="nil"/>
              <w:left w:val="single" w:sz="4" w:space="0" w:color="auto"/>
              <w:bottom w:val="single" w:sz="4" w:space="0" w:color="auto"/>
              <w:right w:val="single" w:sz="4" w:space="0" w:color="auto"/>
            </w:tcBorders>
            <w:noWrap/>
            <w:vAlign w:val="center"/>
          </w:tcPr>
          <w:p w14:paraId="2B9A1C87"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1</w:t>
            </w:r>
          </w:p>
        </w:tc>
        <w:tc>
          <w:tcPr>
            <w:tcW w:w="953" w:type="pct"/>
            <w:tcBorders>
              <w:top w:val="nil"/>
              <w:left w:val="nil"/>
              <w:bottom w:val="single" w:sz="4" w:space="0" w:color="auto"/>
              <w:right w:val="single" w:sz="4" w:space="0" w:color="auto"/>
            </w:tcBorders>
            <w:noWrap/>
            <w:vAlign w:val="center"/>
          </w:tcPr>
          <w:p w14:paraId="52451F2A"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驾驶员</w:t>
            </w:r>
          </w:p>
        </w:tc>
        <w:tc>
          <w:tcPr>
            <w:tcW w:w="620" w:type="pct"/>
            <w:tcBorders>
              <w:top w:val="nil"/>
              <w:left w:val="nil"/>
              <w:bottom w:val="single" w:sz="4" w:space="0" w:color="auto"/>
              <w:right w:val="single" w:sz="4" w:space="0" w:color="auto"/>
            </w:tcBorders>
            <w:noWrap/>
            <w:vAlign w:val="center"/>
          </w:tcPr>
          <w:p w14:paraId="40C969F8"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60岁以内</w:t>
            </w:r>
          </w:p>
        </w:tc>
        <w:tc>
          <w:tcPr>
            <w:tcW w:w="1301" w:type="pct"/>
            <w:tcBorders>
              <w:top w:val="nil"/>
              <w:left w:val="nil"/>
              <w:bottom w:val="single" w:sz="4" w:space="0" w:color="auto"/>
              <w:right w:val="single" w:sz="4" w:space="0" w:color="auto"/>
            </w:tcBorders>
            <w:noWrap/>
            <w:vAlign w:val="center"/>
          </w:tcPr>
          <w:p w14:paraId="09F33586" w14:textId="77777777" w:rsidR="00EF29F8" w:rsidRPr="00CC5623" w:rsidRDefault="00EF29F8" w:rsidP="00A50D9A">
            <w:pPr>
              <w:widowControl/>
              <w:spacing w:line="300" w:lineRule="auto"/>
              <w:jc w:val="left"/>
              <w:rPr>
                <w:rFonts w:ascii="宋体" w:hAnsi="宋体" w:cs="宋体" w:hint="eastAsia"/>
                <w:kern w:val="0"/>
                <w:sz w:val="22"/>
                <w:szCs w:val="22"/>
              </w:rPr>
            </w:pPr>
            <w:r w:rsidRPr="00CC5623">
              <w:rPr>
                <w:rFonts w:ascii="宋体" w:eastAsia="Times New Roman" w:hAnsi="宋体" w:cs="宋体" w:hint="eastAsia"/>
                <w:kern w:val="0"/>
                <w:sz w:val="22"/>
                <w:szCs w:val="22"/>
              </w:rPr>
              <w:t xml:space="preserve">具有同类项目工作经验 </w:t>
            </w:r>
          </w:p>
        </w:tc>
        <w:tc>
          <w:tcPr>
            <w:tcW w:w="353" w:type="pct"/>
            <w:tcBorders>
              <w:top w:val="nil"/>
              <w:left w:val="nil"/>
              <w:bottom w:val="single" w:sz="4" w:space="0" w:color="auto"/>
              <w:right w:val="single" w:sz="4" w:space="0" w:color="auto"/>
            </w:tcBorders>
            <w:noWrap/>
            <w:vAlign w:val="center"/>
          </w:tcPr>
          <w:p w14:paraId="525914C5"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kern w:val="0"/>
                <w:sz w:val="22"/>
                <w:szCs w:val="22"/>
              </w:rPr>
              <w:t>2</w:t>
            </w:r>
          </w:p>
        </w:tc>
        <w:tc>
          <w:tcPr>
            <w:tcW w:w="1420" w:type="pct"/>
            <w:tcBorders>
              <w:top w:val="nil"/>
              <w:left w:val="nil"/>
              <w:bottom w:val="single" w:sz="4" w:space="0" w:color="auto"/>
              <w:right w:val="single" w:sz="4" w:space="0" w:color="auto"/>
            </w:tcBorders>
            <w:noWrap/>
            <w:vAlign w:val="center"/>
          </w:tcPr>
          <w:p w14:paraId="3E7EA128" w14:textId="77777777" w:rsidR="00EF29F8" w:rsidRPr="00CC5623" w:rsidRDefault="00EF29F8" w:rsidP="00A50D9A">
            <w:pPr>
              <w:widowControl/>
              <w:spacing w:line="300" w:lineRule="auto"/>
              <w:jc w:val="left"/>
              <w:rPr>
                <w:rFonts w:eastAsia="Times New Roman"/>
              </w:rPr>
            </w:pPr>
            <w:r w:rsidRPr="00CC5623">
              <w:rPr>
                <w:rFonts w:ascii="宋体" w:eastAsia="Times New Roman" w:hAnsi="宋体" w:cs="宋体" w:hint="eastAsia"/>
                <w:kern w:val="0"/>
                <w:sz w:val="22"/>
                <w:szCs w:val="22"/>
              </w:rPr>
              <w:t xml:space="preserve">驾驶证书（包含货车、铲 </w:t>
            </w:r>
          </w:p>
          <w:p w14:paraId="1AF96256" w14:textId="77777777" w:rsidR="00EF29F8" w:rsidRPr="00CC5623" w:rsidRDefault="00EF29F8" w:rsidP="00A50D9A">
            <w:pPr>
              <w:widowControl/>
              <w:spacing w:line="300" w:lineRule="auto"/>
              <w:jc w:val="left"/>
              <w:rPr>
                <w:rFonts w:eastAsia="Times New Roman"/>
              </w:rPr>
            </w:pPr>
            <w:r w:rsidRPr="00CC5623">
              <w:rPr>
                <w:rFonts w:ascii="宋体" w:eastAsia="Times New Roman" w:hAnsi="宋体" w:cs="宋体" w:hint="eastAsia"/>
                <w:kern w:val="0"/>
                <w:sz w:val="22"/>
                <w:szCs w:val="22"/>
              </w:rPr>
              <w:t xml:space="preserve">车、叉车等车辆驾驶证） </w:t>
            </w:r>
          </w:p>
          <w:p w14:paraId="6C3E38CF"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eastAsia="Times New Roman" w:hAnsi="宋体" w:cs="宋体" w:hint="eastAsia"/>
                <w:kern w:val="0"/>
                <w:sz w:val="22"/>
                <w:szCs w:val="22"/>
              </w:rPr>
              <w:t>扫描件</w:t>
            </w:r>
          </w:p>
        </w:tc>
      </w:tr>
      <w:tr w:rsidR="00EF29F8" w:rsidRPr="00CC5623" w14:paraId="6F951A9D" w14:textId="77777777" w:rsidTr="00A50D9A">
        <w:trPr>
          <w:trHeight w:val="567"/>
        </w:trPr>
        <w:tc>
          <w:tcPr>
            <w:tcW w:w="353" w:type="pct"/>
            <w:tcBorders>
              <w:top w:val="nil"/>
              <w:left w:val="single" w:sz="4" w:space="0" w:color="auto"/>
              <w:bottom w:val="single" w:sz="4" w:space="0" w:color="auto"/>
              <w:right w:val="single" w:sz="4" w:space="0" w:color="auto"/>
            </w:tcBorders>
            <w:noWrap/>
            <w:vAlign w:val="center"/>
          </w:tcPr>
          <w:p w14:paraId="339D51AF"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2</w:t>
            </w:r>
          </w:p>
        </w:tc>
        <w:tc>
          <w:tcPr>
            <w:tcW w:w="953" w:type="pct"/>
            <w:tcBorders>
              <w:top w:val="nil"/>
              <w:left w:val="nil"/>
              <w:bottom w:val="single" w:sz="4" w:space="0" w:color="auto"/>
              <w:right w:val="single" w:sz="4" w:space="0" w:color="auto"/>
            </w:tcBorders>
            <w:noWrap/>
            <w:vAlign w:val="center"/>
          </w:tcPr>
          <w:p w14:paraId="355384D6"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调度员</w:t>
            </w:r>
          </w:p>
        </w:tc>
        <w:tc>
          <w:tcPr>
            <w:tcW w:w="620" w:type="pct"/>
            <w:tcBorders>
              <w:top w:val="nil"/>
              <w:left w:val="nil"/>
              <w:bottom w:val="single" w:sz="4" w:space="0" w:color="auto"/>
              <w:right w:val="single" w:sz="4" w:space="0" w:color="auto"/>
            </w:tcBorders>
            <w:noWrap/>
            <w:vAlign w:val="center"/>
          </w:tcPr>
          <w:p w14:paraId="601BCC8C"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60岁以内</w:t>
            </w:r>
          </w:p>
        </w:tc>
        <w:tc>
          <w:tcPr>
            <w:tcW w:w="1301" w:type="pct"/>
            <w:tcBorders>
              <w:top w:val="nil"/>
              <w:left w:val="nil"/>
              <w:bottom w:val="single" w:sz="4" w:space="0" w:color="auto"/>
              <w:right w:val="single" w:sz="4" w:space="0" w:color="auto"/>
            </w:tcBorders>
            <w:noWrap/>
            <w:vAlign w:val="center"/>
          </w:tcPr>
          <w:p w14:paraId="258309A7"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eastAsia="Times New Roman" w:hAnsi="宋体" w:cs="宋体" w:hint="eastAsia"/>
                <w:kern w:val="0"/>
                <w:sz w:val="22"/>
                <w:szCs w:val="22"/>
              </w:rPr>
              <w:t>具有同类项目工作经验</w:t>
            </w:r>
          </w:p>
        </w:tc>
        <w:tc>
          <w:tcPr>
            <w:tcW w:w="353" w:type="pct"/>
            <w:tcBorders>
              <w:top w:val="nil"/>
              <w:left w:val="nil"/>
              <w:bottom w:val="single" w:sz="4" w:space="0" w:color="auto"/>
              <w:right w:val="single" w:sz="4" w:space="0" w:color="auto"/>
            </w:tcBorders>
            <w:noWrap/>
            <w:vAlign w:val="center"/>
          </w:tcPr>
          <w:p w14:paraId="2F1609A3"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1</w:t>
            </w:r>
          </w:p>
        </w:tc>
        <w:tc>
          <w:tcPr>
            <w:tcW w:w="1420" w:type="pct"/>
            <w:tcBorders>
              <w:top w:val="nil"/>
              <w:left w:val="nil"/>
              <w:bottom w:val="single" w:sz="4" w:space="0" w:color="auto"/>
              <w:right w:val="single" w:sz="4" w:space="0" w:color="auto"/>
            </w:tcBorders>
            <w:noWrap/>
            <w:vAlign w:val="center"/>
          </w:tcPr>
          <w:p w14:paraId="7B7C6E01" w14:textId="77777777" w:rsidR="00EF29F8" w:rsidRPr="00CC5623" w:rsidRDefault="00EF29F8" w:rsidP="00A50D9A">
            <w:pPr>
              <w:widowControl/>
              <w:spacing w:line="300" w:lineRule="auto"/>
              <w:jc w:val="center"/>
              <w:rPr>
                <w:rFonts w:ascii="宋体" w:hAnsi="宋体" w:cs="宋体" w:hint="eastAsia"/>
                <w:kern w:val="0"/>
                <w:sz w:val="22"/>
                <w:szCs w:val="22"/>
              </w:rPr>
            </w:pPr>
          </w:p>
        </w:tc>
      </w:tr>
      <w:tr w:rsidR="00EF29F8" w:rsidRPr="00CC5623" w14:paraId="18A90120" w14:textId="77777777" w:rsidTr="00A50D9A">
        <w:trPr>
          <w:trHeight w:val="567"/>
        </w:trPr>
        <w:tc>
          <w:tcPr>
            <w:tcW w:w="353" w:type="pct"/>
            <w:tcBorders>
              <w:top w:val="nil"/>
              <w:left w:val="single" w:sz="4" w:space="0" w:color="auto"/>
              <w:bottom w:val="single" w:sz="4" w:space="0" w:color="auto"/>
              <w:right w:val="single" w:sz="4" w:space="0" w:color="auto"/>
            </w:tcBorders>
            <w:noWrap/>
            <w:vAlign w:val="center"/>
          </w:tcPr>
          <w:p w14:paraId="462AFBC9"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3</w:t>
            </w:r>
          </w:p>
        </w:tc>
        <w:tc>
          <w:tcPr>
            <w:tcW w:w="953" w:type="pct"/>
            <w:tcBorders>
              <w:top w:val="nil"/>
              <w:left w:val="nil"/>
              <w:bottom w:val="single" w:sz="4" w:space="0" w:color="auto"/>
              <w:right w:val="single" w:sz="4" w:space="0" w:color="auto"/>
            </w:tcBorders>
            <w:noWrap/>
            <w:vAlign w:val="center"/>
          </w:tcPr>
          <w:p w14:paraId="7A0A2682"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作业清运工</w:t>
            </w:r>
          </w:p>
        </w:tc>
        <w:tc>
          <w:tcPr>
            <w:tcW w:w="620" w:type="pct"/>
            <w:tcBorders>
              <w:top w:val="nil"/>
              <w:left w:val="nil"/>
              <w:bottom w:val="single" w:sz="4" w:space="0" w:color="auto"/>
              <w:right w:val="single" w:sz="4" w:space="0" w:color="auto"/>
            </w:tcBorders>
            <w:noWrap/>
            <w:vAlign w:val="center"/>
          </w:tcPr>
          <w:p w14:paraId="727436EB"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60岁以内</w:t>
            </w:r>
          </w:p>
        </w:tc>
        <w:tc>
          <w:tcPr>
            <w:tcW w:w="1301" w:type="pct"/>
            <w:tcBorders>
              <w:top w:val="nil"/>
              <w:left w:val="nil"/>
              <w:bottom w:val="single" w:sz="4" w:space="0" w:color="auto"/>
              <w:right w:val="single" w:sz="4" w:space="0" w:color="auto"/>
            </w:tcBorders>
            <w:noWrap/>
            <w:vAlign w:val="center"/>
          </w:tcPr>
          <w:p w14:paraId="6F6BD293"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eastAsia="Times New Roman" w:hAnsi="宋体" w:cs="宋体" w:hint="eastAsia"/>
                <w:kern w:val="0"/>
                <w:sz w:val="22"/>
                <w:szCs w:val="22"/>
              </w:rPr>
              <w:t>具有同类项目工作经验</w:t>
            </w:r>
          </w:p>
        </w:tc>
        <w:tc>
          <w:tcPr>
            <w:tcW w:w="353" w:type="pct"/>
            <w:tcBorders>
              <w:top w:val="nil"/>
              <w:left w:val="nil"/>
              <w:bottom w:val="single" w:sz="4" w:space="0" w:color="auto"/>
              <w:right w:val="single" w:sz="4" w:space="0" w:color="auto"/>
            </w:tcBorders>
            <w:noWrap/>
            <w:vAlign w:val="center"/>
          </w:tcPr>
          <w:p w14:paraId="167A3F53"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2</w:t>
            </w:r>
          </w:p>
        </w:tc>
        <w:tc>
          <w:tcPr>
            <w:tcW w:w="1420" w:type="pct"/>
            <w:tcBorders>
              <w:top w:val="nil"/>
              <w:left w:val="nil"/>
              <w:bottom w:val="single" w:sz="4" w:space="0" w:color="auto"/>
              <w:right w:val="single" w:sz="4" w:space="0" w:color="auto"/>
            </w:tcBorders>
            <w:noWrap/>
            <w:vAlign w:val="center"/>
          </w:tcPr>
          <w:p w14:paraId="6ADC189C" w14:textId="77777777" w:rsidR="00EF29F8" w:rsidRPr="00CC5623" w:rsidRDefault="00EF29F8" w:rsidP="00A50D9A">
            <w:pPr>
              <w:widowControl/>
              <w:spacing w:line="300" w:lineRule="auto"/>
              <w:jc w:val="center"/>
              <w:rPr>
                <w:rFonts w:ascii="宋体" w:hAnsi="宋体" w:cs="宋体" w:hint="eastAsia"/>
                <w:kern w:val="0"/>
                <w:sz w:val="22"/>
                <w:szCs w:val="22"/>
              </w:rPr>
            </w:pPr>
          </w:p>
        </w:tc>
      </w:tr>
      <w:tr w:rsidR="00EF29F8" w:rsidRPr="00CC5623" w14:paraId="658907AB" w14:textId="77777777" w:rsidTr="00A50D9A">
        <w:trPr>
          <w:trHeight w:val="567"/>
        </w:trPr>
        <w:tc>
          <w:tcPr>
            <w:tcW w:w="353" w:type="pct"/>
            <w:tcBorders>
              <w:top w:val="nil"/>
              <w:left w:val="single" w:sz="4" w:space="0" w:color="auto"/>
              <w:bottom w:val="single" w:sz="4" w:space="0" w:color="auto"/>
              <w:right w:val="single" w:sz="4" w:space="0" w:color="auto"/>
            </w:tcBorders>
            <w:noWrap/>
            <w:vAlign w:val="center"/>
          </w:tcPr>
          <w:p w14:paraId="269CE432"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4</w:t>
            </w:r>
          </w:p>
        </w:tc>
        <w:tc>
          <w:tcPr>
            <w:tcW w:w="953" w:type="pct"/>
            <w:tcBorders>
              <w:top w:val="nil"/>
              <w:left w:val="nil"/>
              <w:bottom w:val="single" w:sz="4" w:space="0" w:color="auto"/>
              <w:right w:val="single" w:sz="4" w:space="0" w:color="auto"/>
            </w:tcBorders>
            <w:noWrap/>
            <w:vAlign w:val="center"/>
          </w:tcPr>
          <w:p w14:paraId="6BEB1526"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场地分类员</w:t>
            </w:r>
          </w:p>
        </w:tc>
        <w:tc>
          <w:tcPr>
            <w:tcW w:w="620" w:type="pct"/>
            <w:tcBorders>
              <w:top w:val="nil"/>
              <w:left w:val="nil"/>
              <w:bottom w:val="single" w:sz="4" w:space="0" w:color="auto"/>
              <w:right w:val="single" w:sz="4" w:space="0" w:color="auto"/>
            </w:tcBorders>
            <w:noWrap/>
            <w:vAlign w:val="center"/>
          </w:tcPr>
          <w:p w14:paraId="34973B7B"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60岁以内</w:t>
            </w:r>
          </w:p>
        </w:tc>
        <w:tc>
          <w:tcPr>
            <w:tcW w:w="1301" w:type="pct"/>
            <w:tcBorders>
              <w:top w:val="nil"/>
              <w:left w:val="nil"/>
              <w:bottom w:val="single" w:sz="4" w:space="0" w:color="auto"/>
              <w:right w:val="single" w:sz="4" w:space="0" w:color="auto"/>
            </w:tcBorders>
            <w:noWrap/>
            <w:vAlign w:val="center"/>
          </w:tcPr>
          <w:p w14:paraId="28D1AE15"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eastAsia="Times New Roman" w:hAnsi="宋体" w:cs="宋体" w:hint="eastAsia"/>
                <w:kern w:val="0"/>
                <w:sz w:val="22"/>
                <w:szCs w:val="22"/>
              </w:rPr>
              <w:t>具有同类项目工作经验</w:t>
            </w:r>
          </w:p>
        </w:tc>
        <w:tc>
          <w:tcPr>
            <w:tcW w:w="353" w:type="pct"/>
            <w:tcBorders>
              <w:top w:val="nil"/>
              <w:left w:val="nil"/>
              <w:bottom w:val="single" w:sz="4" w:space="0" w:color="auto"/>
              <w:right w:val="single" w:sz="4" w:space="0" w:color="auto"/>
            </w:tcBorders>
            <w:noWrap/>
            <w:vAlign w:val="center"/>
          </w:tcPr>
          <w:p w14:paraId="0F1031A6"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2</w:t>
            </w:r>
          </w:p>
        </w:tc>
        <w:tc>
          <w:tcPr>
            <w:tcW w:w="1420" w:type="pct"/>
            <w:tcBorders>
              <w:top w:val="nil"/>
              <w:left w:val="nil"/>
              <w:bottom w:val="single" w:sz="4" w:space="0" w:color="auto"/>
              <w:right w:val="single" w:sz="4" w:space="0" w:color="auto"/>
            </w:tcBorders>
            <w:noWrap/>
            <w:vAlign w:val="center"/>
          </w:tcPr>
          <w:p w14:paraId="7B4D74DC" w14:textId="77777777" w:rsidR="00EF29F8" w:rsidRPr="00CC5623" w:rsidRDefault="00EF29F8" w:rsidP="00A50D9A">
            <w:pPr>
              <w:widowControl/>
              <w:spacing w:line="300" w:lineRule="auto"/>
              <w:jc w:val="center"/>
              <w:rPr>
                <w:rFonts w:ascii="宋体" w:hAnsi="宋体" w:cs="宋体" w:hint="eastAsia"/>
                <w:kern w:val="0"/>
                <w:sz w:val="22"/>
                <w:szCs w:val="22"/>
              </w:rPr>
            </w:pPr>
          </w:p>
        </w:tc>
      </w:tr>
      <w:tr w:rsidR="00EF29F8" w:rsidRPr="00CC5623" w14:paraId="184F7456" w14:textId="77777777" w:rsidTr="00A50D9A">
        <w:trPr>
          <w:trHeight w:val="567"/>
        </w:trPr>
        <w:tc>
          <w:tcPr>
            <w:tcW w:w="353" w:type="pct"/>
            <w:tcBorders>
              <w:top w:val="nil"/>
              <w:left w:val="single" w:sz="4" w:space="0" w:color="auto"/>
              <w:bottom w:val="single" w:sz="4" w:space="0" w:color="auto"/>
              <w:right w:val="single" w:sz="4" w:space="0" w:color="auto"/>
            </w:tcBorders>
            <w:noWrap/>
            <w:vAlign w:val="center"/>
          </w:tcPr>
          <w:p w14:paraId="54F80CC0"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5</w:t>
            </w:r>
          </w:p>
        </w:tc>
        <w:tc>
          <w:tcPr>
            <w:tcW w:w="953" w:type="pct"/>
            <w:tcBorders>
              <w:top w:val="nil"/>
              <w:left w:val="nil"/>
              <w:bottom w:val="single" w:sz="4" w:space="0" w:color="auto"/>
              <w:right w:val="single" w:sz="4" w:space="0" w:color="auto"/>
            </w:tcBorders>
            <w:noWrap/>
            <w:vAlign w:val="center"/>
          </w:tcPr>
          <w:p w14:paraId="4B0E1597"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维修工</w:t>
            </w:r>
          </w:p>
        </w:tc>
        <w:tc>
          <w:tcPr>
            <w:tcW w:w="620" w:type="pct"/>
            <w:tcBorders>
              <w:top w:val="nil"/>
              <w:left w:val="nil"/>
              <w:bottom w:val="single" w:sz="4" w:space="0" w:color="auto"/>
              <w:right w:val="single" w:sz="4" w:space="0" w:color="auto"/>
            </w:tcBorders>
            <w:noWrap/>
            <w:vAlign w:val="center"/>
          </w:tcPr>
          <w:p w14:paraId="765F14A6"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60岁以内</w:t>
            </w:r>
          </w:p>
        </w:tc>
        <w:tc>
          <w:tcPr>
            <w:tcW w:w="1301" w:type="pct"/>
            <w:tcBorders>
              <w:top w:val="nil"/>
              <w:left w:val="nil"/>
              <w:bottom w:val="single" w:sz="4" w:space="0" w:color="auto"/>
              <w:right w:val="single" w:sz="4" w:space="0" w:color="auto"/>
            </w:tcBorders>
            <w:noWrap/>
            <w:vAlign w:val="center"/>
          </w:tcPr>
          <w:p w14:paraId="38A8197E" w14:textId="77777777" w:rsidR="00EF29F8" w:rsidRPr="00CC5623" w:rsidRDefault="00EF29F8" w:rsidP="00A50D9A">
            <w:pPr>
              <w:widowControl/>
              <w:spacing w:line="300" w:lineRule="auto"/>
              <w:jc w:val="center"/>
              <w:rPr>
                <w:rFonts w:ascii="宋体" w:eastAsia="Times New Roman" w:hAnsi="宋体" w:cs="宋体"/>
                <w:kern w:val="0"/>
                <w:sz w:val="22"/>
                <w:szCs w:val="22"/>
              </w:rPr>
            </w:pPr>
            <w:r w:rsidRPr="00CC5623">
              <w:rPr>
                <w:rFonts w:ascii="宋体" w:eastAsia="Times New Roman" w:hAnsi="宋体" w:cs="宋体" w:hint="eastAsia"/>
                <w:kern w:val="0"/>
                <w:sz w:val="22"/>
                <w:szCs w:val="22"/>
              </w:rPr>
              <w:t>具有同类项目工作经验</w:t>
            </w:r>
          </w:p>
        </w:tc>
        <w:tc>
          <w:tcPr>
            <w:tcW w:w="353" w:type="pct"/>
            <w:tcBorders>
              <w:top w:val="nil"/>
              <w:left w:val="nil"/>
              <w:bottom w:val="single" w:sz="4" w:space="0" w:color="auto"/>
              <w:right w:val="single" w:sz="4" w:space="0" w:color="auto"/>
            </w:tcBorders>
            <w:noWrap/>
            <w:vAlign w:val="center"/>
          </w:tcPr>
          <w:p w14:paraId="23E6D3E9"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2</w:t>
            </w:r>
          </w:p>
        </w:tc>
        <w:tc>
          <w:tcPr>
            <w:tcW w:w="1420" w:type="pct"/>
            <w:tcBorders>
              <w:top w:val="nil"/>
              <w:left w:val="nil"/>
              <w:bottom w:val="single" w:sz="4" w:space="0" w:color="auto"/>
              <w:right w:val="single" w:sz="4" w:space="0" w:color="auto"/>
            </w:tcBorders>
            <w:noWrap/>
            <w:vAlign w:val="center"/>
          </w:tcPr>
          <w:p w14:paraId="695C6304" w14:textId="77777777" w:rsidR="00EF29F8" w:rsidRPr="00CC5623" w:rsidRDefault="00EF29F8" w:rsidP="00A50D9A">
            <w:pPr>
              <w:widowControl/>
              <w:spacing w:line="300" w:lineRule="auto"/>
              <w:jc w:val="center"/>
              <w:rPr>
                <w:rFonts w:ascii="宋体" w:hAnsi="宋体" w:cs="宋体" w:hint="eastAsia"/>
                <w:kern w:val="0"/>
                <w:sz w:val="22"/>
                <w:szCs w:val="22"/>
              </w:rPr>
            </w:pPr>
          </w:p>
        </w:tc>
      </w:tr>
      <w:tr w:rsidR="00EF29F8" w:rsidRPr="00CC5623" w14:paraId="4CF58E41" w14:textId="77777777" w:rsidTr="00A50D9A">
        <w:trPr>
          <w:trHeight w:val="567"/>
        </w:trPr>
        <w:tc>
          <w:tcPr>
            <w:tcW w:w="353" w:type="pct"/>
            <w:tcBorders>
              <w:top w:val="nil"/>
              <w:left w:val="single" w:sz="4" w:space="0" w:color="auto"/>
              <w:bottom w:val="single" w:sz="4" w:space="0" w:color="auto"/>
              <w:right w:val="single" w:sz="4" w:space="0" w:color="auto"/>
            </w:tcBorders>
            <w:noWrap/>
            <w:vAlign w:val="center"/>
          </w:tcPr>
          <w:p w14:paraId="3B2EBF97"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合计</w:t>
            </w:r>
          </w:p>
        </w:tc>
        <w:tc>
          <w:tcPr>
            <w:tcW w:w="953" w:type="pct"/>
            <w:tcBorders>
              <w:top w:val="nil"/>
              <w:left w:val="nil"/>
              <w:bottom w:val="single" w:sz="4" w:space="0" w:color="auto"/>
              <w:right w:val="single" w:sz="4" w:space="0" w:color="auto"/>
            </w:tcBorders>
            <w:noWrap/>
            <w:vAlign w:val="center"/>
          </w:tcPr>
          <w:p w14:paraId="0B78CE1D"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 xml:space="preserve">　</w:t>
            </w:r>
          </w:p>
        </w:tc>
        <w:tc>
          <w:tcPr>
            <w:tcW w:w="620" w:type="pct"/>
            <w:tcBorders>
              <w:top w:val="nil"/>
              <w:left w:val="nil"/>
              <w:bottom w:val="single" w:sz="4" w:space="0" w:color="auto"/>
              <w:right w:val="single" w:sz="4" w:space="0" w:color="auto"/>
            </w:tcBorders>
            <w:noWrap/>
            <w:vAlign w:val="center"/>
          </w:tcPr>
          <w:p w14:paraId="3487E23D"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 xml:space="preserve">　</w:t>
            </w:r>
          </w:p>
        </w:tc>
        <w:tc>
          <w:tcPr>
            <w:tcW w:w="1301" w:type="pct"/>
            <w:tcBorders>
              <w:top w:val="nil"/>
              <w:left w:val="nil"/>
              <w:bottom w:val="single" w:sz="4" w:space="0" w:color="auto"/>
              <w:right w:val="single" w:sz="4" w:space="0" w:color="auto"/>
            </w:tcBorders>
            <w:noWrap/>
            <w:vAlign w:val="center"/>
          </w:tcPr>
          <w:p w14:paraId="5BFEFE5F"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 xml:space="preserve">　</w:t>
            </w:r>
          </w:p>
        </w:tc>
        <w:tc>
          <w:tcPr>
            <w:tcW w:w="353" w:type="pct"/>
            <w:tcBorders>
              <w:top w:val="nil"/>
              <w:left w:val="nil"/>
              <w:bottom w:val="single" w:sz="4" w:space="0" w:color="auto"/>
              <w:right w:val="single" w:sz="4" w:space="0" w:color="auto"/>
            </w:tcBorders>
            <w:noWrap/>
            <w:vAlign w:val="center"/>
          </w:tcPr>
          <w:p w14:paraId="607175E6"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9</w:t>
            </w:r>
          </w:p>
        </w:tc>
        <w:tc>
          <w:tcPr>
            <w:tcW w:w="1420" w:type="pct"/>
            <w:tcBorders>
              <w:top w:val="nil"/>
              <w:left w:val="nil"/>
              <w:bottom w:val="single" w:sz="4" w:space="0" w:color="auto"/>
              <w:right w:val="single" w:sz="4" w:space="0" w:color="auto"/>
            </w:tcBorders>
            <w:noWrap/>
            <w:vAlign w:val="center"/>
          </w:tcPr>
          <w:p w14:paraId="7BC4EE44" w14:textId="77777777" w:rsidR="00EF29F8" w:rsidRPr="00CC5623" w:rsidRDefault="00EF29F8" w:rsidP="00A50D9A">
            <w:pPr>
              <w:widowControl/>
              <w:spacing w:line="300" w:lineRule="auto"/>
              <w:jc w:val="center"/>
              <w:rPr>
                <w:rFonts w:ascii="宋体" w:hAnsi="宋体" w:cs="宋体" w:hint="eastAsia"/>
                <w:kern w:val="0"/>
                <w:sz w:val="22"/>
                <w:szCs w:val="22"/>
              </w:rPr>
            </w:pPr>
            <w:r w:rsidRPr="00CC5623">
              <w:rPr>
                <w:rFonts w:ascii="宋体" w:hAnsi="宋体" w:cs="宋体" w:hint="eastAsia"/>
                <w:kern w:val="0"/>
                <w:sz w:val="22"/>
                <w:szCs w:val="22"/>
              </w:rPr>
              <w:t xml:space="preserve">　</w:t>
            </w:r>
          </w:p>
        </w:tc>
      </w:tr>
    </w:tbl>
    <w:p w14:paraId="035F2EA8" w14:textId="77777777" w:rsidR="00EF29F8" w:rsidRPr="00CC5623" w:rsidRDefault="00EF29F8" w:rsidP="00EF29F8">
      <w:pPr>
        <w:snapToGrid w:val="0"/>
        <w:spacing w:line="300" w:lineRule="auto"/>
        <w:ind w:firstLineChars="200" w:firstLine="440"/>
        <w:jc w:val="center"/>
        <w:rPr>
          <w:b/>
          <w:bCs/>
          <w:sz w:val="22"/>
          <w:szCs w:val="22"/>
        </w:rPr>
      </w:pPr>
      <w:r w:rsidRPr="00CC5623">
        <w:rPr>
          <w:rFonts w:ascii="宋体" w:hAnsi="宋体" w:hint="eastAsia"/>
          <w:sz w:val="22"/>
          <w:szCs w:val="22"/>
        </w:rPr>
        <w:t>注：投标人须提供</w:t>
      </w:r>
      <w:r w:rsidRPr="00CC5623">
        <w:rPr>
          <w:rFonts w:ascii="宋体" w:hAnsi="宋体"/>
          <w:sz w:val="22"/>
          <w:szCs w:val="22"/>
        </w:rPr>
        <w:t>现场</w:t>
      </w:r>
      <w:r w:rsidRPr="00CC5623">
        <w:rPr>
          <w:rFonts w:ascii="宋体" w:hAnsi="宋体" w:hint="eastAsia"/>
          <w:sz w:val="22"/>
          <w:szCs w:val="22"/>
        </w:rPr>
        <w:t>一线主要劳动力</w:t>
      </w:r>
      <w:r w:rsidRPr="00CC5623">
        <w:rPr>
          <w:rFonts w:ascii="宋体" w:hAnsi="宋体"/>
          <w:sz w:val="22"/>
          <w:szCs w:val="22"/>
        </w:rPr>
        <w:t>配置承诺书</w:t>
      </w:r>
      <w:r w:rsidRPr="00CC5623">
        <w:rPr>
          <w:rFonts w:ascii="宋体" w:hAnsi="宋体" w:hint="eastAsia"/>
          <w:sz w:val="22"/>
          <w:szCs w:val="22"/>
        </w:rPr>
        <w:t>》（详见“投标文件格式”中《</w:t>
      </w:r>
      <w:r w:rsidRPr="00CC5623">
        <w:rPr>
          <w:rFonts w:ascii="宋体" w:hAnsi="宋体"/>
          <w:sz w:val="22"/>
          <w:szCs w:val="22"/>
        </w:rPr>
        <w:t>现场</w:t>
      </w:r>
      <w:r w:rsidRPr="00CC5623">
        <w:rPr>
          <w:rFonts w:ascii="宋体" w:hAnsi="宋体" w:hint="eastAsia"/>
          <w:sz w:val="22"/>
          <w:szCs w:val="22"/>
        </w:rPr>
        <w:t>一线主要劳动力</w:t>
      </w:r>
      <w:r w:rsidRPr="00CC5623">
        <w:rPr>
          <w:rFonts w:ascii="宋体" w:hAnsi="宋体"/>
          <w:sz w:val="22"/>
          <w:szCs w:val="22"/>
        </w:rPr>
        <w:t>配置承诺书</w:t>
      </w:r>
      <w:r w:rsidRPr="00CC5623">
        <w:rPr>
          <w:rFonts w:ascii="宋体" w:hAnsi="宋体" w:hint="eastAsia"/>
          <w:sz w:val="22"/>
          <w:szCs w:val="22"/>
        </w:rPr>
        <w:t>》）。</w:t>
      </w:r>
      <w:r w:rsidRPr="00CC5623">
        <w:rPr>
          <w:rFonts w:ascii="宋体" w:hAnsi="宋体" w:hint="eastAsia"/>
          <w:kern w:val="0"/>
          <w:sz w:val="22"/>
          <w:szCs w:val="22"/>
        </w:rPr>
        <w:t>中标人须在合同签订之日起30日内将</w:t>
      </w:r>
      <w:r w:rsidRPr="00CC5623">
        <w:rPr>
          <w:rFonts w:ascii="宋体" w:hAnsi="宋体"/>
          <w:kern w:val="0"/>
          <w:sz w:val="22"/>
          <w:szCs w:val="22"/>
        </w:rPr>
        <w:t>一线劳动力</w:t>
      </w:r>
      <w:r w:rsidRPr="00CC5623">
        <w:rPr>
          <w:rFonts w:ascii="宋体" w:hAnsi="宋体" w:hint="eastAsia"/>
          <w:kern w:val="0"/>
          <w:sz w:val="22"/>
          <w:szCs w:val="22"/>
        </w:rPr>
        <w:t>配备到位。</w:t>
      </w:r>
    </w:p>
    <w:p w14:paraId="758D8ABE"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10.2 </w:t>
      </w:r>
      <w:r w:rsidRPr="00CC5623">
        <w:rPr>
          <w:sz w:val="22"/>
          <w:szCs w:val="22"/>
        </w:rPr>
        <w:t>设备要求</w:t>
      </w:r>
    </w:p>
    <w:p w14:paraId="52107F34" w14:textId="77777777" w:rsidR="00EF29F8" w:rsidRPr="00CC5623" w:rsidRDefault="00EF29F8" w:rsidP="00EF29F8">
      <w:pPr>
        <w:snapToGrid w:val="0"/>
        <w:spacing w:line="300" w:lineRule="auto"/>
        <w:ind w:firstLineChars="200" w:firstLine="440"/>
        <w:rPr>
          <w:rStyle w:val="af5"/>
        </w:rPr>
      </w:pPr>
      <w:bookmarkStart w:id="50" w:name="_Toc5612785"/>
      <w:r w:rsidRPr="00CC5623">
        <w:rPr>
          <w:rFonts w:hint="eastAsia"/>
          <w:sz w:val="22"/>
          <w:szCs w:val="22"/>
        </w:rPr>
        <w:lastRenderedPageBreak/>
        <w:t>10</w:t>
      </w:r>
      <w:r w:rsidRPr="00CC5623">
        <w:rPr>
          <w:sz w:val="22"/>
          <w:szCs w:val="22"/>
        </w:rPr>
        <w:t xml:space="preserve">.2.1 </w:t>
      </w:r>
      <w:r w:rsidRPr="00CC5623">
        <w:rPr>
          <w:sz w:val="22"/>
          <w:szCs w:val="22"/>
        </w:rPr>
        <w:t>本项目所有材料、设备</w:t>
      </w:r>
      <w:r w:rsidRPr="00CC5623">
        <w:rPr>
          <w:rFonts w:hint="eastAsia"/>
          <w:sz w:val="22"/>
          <w:szCs w:val="22"/>
        </w:rPr>
        <w:t>除工作手机和芯片由用人单位统一提供外，其余设备及用品（包括但不仅限于交通工具、人员制服等）</w:t>
      </w:r>
      <w:r w:rsidRPr="00CC5623">
        <w:rPr>
          <w:sz w:val="22"/>
          <w:szCs w:val="22"/>
        </w:rPr>
        <w:t>由</w:t>
      </w:r>
      <w:r w:rsidRPr="00CC5623">
        <w:rPr>
          <w:rFonts w:hint="eastAsia"/>
          <w:sz w:val="22"/>
          <w:szCs w:val="22"/>
        </w:rPr>
        <w:t>中标人</w:t>
      </w:r>
      <w:r w:rsidRPr="00CC5623">
        <w:rPr>
          <w:sz w:val="22"/>
          <w:szCs w:val="22"/>
        </w:rPr>
        <w:t>自行</w:t>
      </w:r>
      <w:r w:rsidRPr="00CC5623">
        <w:rPr>
          <w:rFonts w:hint="eastAsia"/>
          <w:sz w:val="22"/>
          <w:szCs w:val="22"/>
        </w:rPr>
        <w:t>填报</w:t>
      </w:r>
      <w:r w:rsidRPr="00CC5623">
        <w:rPr>
          <w:sz w:val="22"/>
          <w:szCs w:val="22"/>
        </w:rPr>
        <w:t>，相关费用包含在投标报价中</w:t>
      </w:r>
      <w:r w:rsidRPr="00CC5623">
        <w:rPr>
          <w:rFonts w:hint="eastAsia"/>
          <w:sz w:val="22"/>
          <w:szCs w:val="22"/>
        </w:rPr>
        <w:t>。</w:t>
      </w:r>
      <w:r w:rsidRPr="00CC5623">
        <w:rPr>
          <w:sz w:val="22"/>
          <w:szCs w:val="22"/>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678"/>
        <w:gridCol w:w="1469"/>
        <w:gridCol w:w="634"/>
        <w:gridCol w:w="3768"/>
      </w:tblGrid>
      <w:tr w:rsidR="00EF29F8" w:rsidRPr="00CC5623" w14:paraId="02C8DA0E" w14:textId="77777777" w:rsidTr="00A50D9A">
        <w:tc>
          <w:tcPr>
            <w:tcW w:w="976" w:type="dxa"/>
            <w:vAlign w:val="center"/>
          </w:tcPr>
          <w:p w14:paraId="5DECC22F"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序号</w:t>
            </w:r>
          </w:p>
        </w:tc>
        <w:tc>
          <w:tcPr>
            <w:tcW w:w="2066" w:type="dxa"/>
            <w:vAlign w:val="center"/>
          </w:tcPr>
          <w:p w14:paraId="5EE26C2D"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设备名称</w:t>
            </w:r>
          </w:p>
        </w:tc>
        <w:tc>
          <w:tcPr>
            <w:tcW w:w="1587" w:type="dxa"/>
            <w:vAlign w:val="center"/>
          </w:tcPr>
          <w:p w14:paraId="2F5CD1CA"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设备基本数量</w:t>
            </w:r>
          </w:p>
        </w:tc>
        <w:tc>
          <w:tcPr>
            <w:tcW w:w="920" w:type="dxa"/>
            <w:vAlign w:val="center"/>
          </w:tcPr>
          <w:p w14:paraId="16E90B40"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单位</w:t>
            </w:r>
          </w:p>
        </w:tc>
        <w:tc>
          <w:tcPr>
            <w:tcW w:w="3738" w:type="dxa"/>
            <w:vAlign w:val="center"/>
          </w:tcPr>
          <w:p w14:paraId="05615A10"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备注</w:t>
            </w:r>
          </w:p>
        </w:tc>
      </w:tr>
      <w:tr w:rsidR="00EF29F8" w:rsidRPr="00CC5623" w14:paraId="5AD55F5A" w14:textId="77777777" w:rsidTr="00A50D9A">
        <w:tc>
          <w:tcPr>
            <w:tcW w:w="976" w:type="dxa"/>
            <w:vAlign w:val="center"/>
          </w:tcPr>
          <w:p w14:paraId="6E61EE13"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1</w:t>
            </w:r>
          </w:p>
        </w:tc>
        <w:tc>
          <w:tcPr>
            <w:tcW w:w="2066" w:type="dxa"/>
            <w:vAlign w:val="center"/>
          </w:tcPr>
          <w:p w14:paraId="3DF74870" w14:textId="77777777" w:rsidR="00EF29F8" w:rsidRPr="00CC5623" w:rsidRDefault="00EF29F8" w:rsidP="00A50D9A">
            <w:pPr>
              <w:widowControl/>
              <w:spacing w:line="300" w:lineRule="auto"/>
              <w:jc w:val="center"/>
              <w:rPr>
                <w:rStyle w:val="af5"/>
                <w:rFonts w:ascii="宋体" w:eastAsia="Times New Roman" w:hAnsi="宋体"/>
                <w:sz w:val="22"/>
                <w:szCs w:val="22"/>
              </w:rPr>
            </w:pPr>
            <w:r w:rsidRPr="00CC5623">
              <w:rPr>
                <w:rFonts w:ascii="宋体" w:eastAsia="Times New Roman" w:hAnsi="宋体" w:cs="宋体" w:hint="eastAsia"/>
                <w:kern w:val="0"/>
                <w:sz w:val="22"/>
                <w:szCs w:val="22"/>
                <w:lang w:bidi="ar"/>
              </w:rPr>
              <w:t>（全封闭）货车</w:t>
            </w:r>
          </w:p>
        </w:tc>
        <w:tc>
          <w:tcPr>
            <w:tcW w:w="1587" w:type="dxa"/>
            <w:vAlign w:val="center"/>
          </w:tcPr>
          <w:p w14:paraId="52A2D311"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2</w:t>
            </w:r>
          </w:p>
        </w:tc>
        <w:tc>
          <w:tcPr>
            <w:tcW w:w="920" w:type="dxa"/>
            <w:vAlign w:val="center"/>
          </w:tcPr>
          <w:p w14:paraId="4B881FF9"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辆</w:t>
            </w:r>
          </w:p>
        </w:tc>
        <w:tc>
          <w:tcPr>
            <w:tcW w:w="3738" w:type="dxa"/>
            <w:vAlign w:val="center"/>
          </w:tcPr>
          <w:p w14:paraId="403F6368" w14:textId="77777777" w:rsidR="00EF29F8" w:rsidRPr="00CC5623" w:rsidRDefault="00EF29F8" w:rsidP="00A50D9A">
            <w:pPr>
              <w:widowControl/>
              <w:spacing w:line="300" w:lineRule="auto"/>
              <w:rPr>
                <w:rStyle w:val="af5"/>
                <w:rFonts w:ascii="宋体" w:eastAsia="Times New Roman" w:hAnsi="宋体"/>
                <w:sz w:val="22"/>
                <w:szCs w:val="22"/>
              </w:rPr>
            </w:pPr>
            <w:r w:rsidRPr="00CC5623">
              <w:rPr>
                <w:rFonts w:ascii="宋体" w:eastAsia="Times New Roman" w:hAnsi="宋体" w:cs="宋体" w:hint="eastAsia"/>
                <w:kern w:val="0"/>
                <w:sz w:val="22"/>
                <w:szCs w:val="22"/>
                <w:lang w:bidi="ar"/>
              </w:rPr>
              <w:t>自有或租赁（符合垃圾清运规定要求）</w:t>
            </w:r>
          </w:p>
        </w:tc>
      </w:tr>
      <w:tr w:rsidR="00EF29F8" w:rsidRPr="00CC5623" w14:paraId="4FC96ECA" w14:textId="77777777" w:rsidTr="00A50D9A">
        <w:tc>
          <w:tcPr>
            <w:tcW w:w="976" w:type="dxa"/>
            <w:vAlign w:val="center"/>
          </w:tcPr>
          <w:p w14:paraId="46B7DFFA"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2</w:t>
            </w:r>
          </w:p>
        </w:tc>
        <w:tc>
          <w:tcPr>
            <w:tcW w:w="2066" w:type="dxa"/>
            <w:vAlign w:val="center"/>
          </w:tcPr>
          <w:p w14:paraId="17186352" w14:textId="77777777" w:rsidR="00EF29F8" w:rsidRPr="00CC5623" w:rsidRDefault="00EF29F8" w:rsidP="00A50D9A">
            <w:pPr>
              <w:widowControl/>
              <w:spacing w:line="300" w:lineRule="auto"/>
              <w:jc w:val="center"/>
              <w:rPr>
                <w:rStyle w:val="af5"/>
                <w:rFonts w:ascii="宋体" w:eastAsia="Times New Roman" w:hAnsi="宋体"/>
                <w:sz w:val="22"/>
                <w:szCs w:val="22"/>
              </w:rPr>
            </w:pPr>
            <w:r w:rsidRPr="00CC5623">
              <w:rPr>
                <w:rFonts w:ascii="宋体" w:eastAsia="Times New Roman" w:hAnsi="宋体" w:cs="宋体" w:hint="eastAsia"/>
                <w:kern w:val="0"/>
                <w:sz w:val="22"/>
                <w:szCs w:val="22"/>
                <w:lang w:bidi="ar"/>
              </w:rPr>
              <w:t>铲车</w:t>
            </w:r>
          </w:p>
        </w:tc>
        <w:tc>
          <w:tcPr>
            <w:tcW w:w="1587" w:type="dxa"/>
            <w:vAlign w:val="center"/>
          </w:tcPr>
          <w:p w14:paraId="1DA7110A"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1</w:t>
            </w:r>
          </w:p>
        </w:tc>
        <w:tc>
          <w:tcPr>
            <w:tcW w:w="920" w:type="dxa"/>
            <w:vAlign w:val="center"/>
          </w:tcPr>
          <w:p w14:paraId="2D4574B7"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辆</w:t>
            </w:r>
          </w:p>
        </w:tc>
        <w:tc>
          <w:tcPr>
            <w:tcW w:w="3738" w:type="dxa"/>
            <w:vAlign w:val="center"/>
          </w:tcPr>
          <w:p w14:paraId="5C9B6047"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Fonts w:ascii="宋体" w:eastAsia="Times New Roman" w:hAnsi="宋体" w:cs="宋体" w:hint="eastAsia"/>
                <w:kern w:val="0"/>
                <w:sz w:val="22"/>
                <w:szCs w:val="22"/>
                <w:lang w:bidi="ar"/>
              </w:rPr>
              <w:t>自有或租赁</w:t>
            </w:r>
          </w:p>
        </w:tc>
      </w:tr>
      <w:tr w:rsidR="00EF29F8" w:rsidRPr="00CC5623" w14:paraId="6FE910A8" w14:textId="77777777" w:rsidTr="00A50D9A">
        <w:tc>
          <w:tcPr>
            <w:tcW w:w="976" w:type="dxa"/>
            <w:vAlign w:val="center"/>
          </w:tcPr>
          <w:p w14:paraId="7DAC23E8"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3</w:t>
            </w:r>
          </w:p>
        </w:tc>
        <w:tc>
          <w:tcPr>
            <w:tcW w:w="2066" w:type="dxa"/>
            <w:vAlign w:val="center"/>
          </w:tcPr>
          <w:p w14:paraId="4FEA6408" w14:textId="77777777" w:rsidR="00EF29F8" w:rsidRPr="00CC5623" w:rsidRDefault="00EF29F8" w:rsidP="00A50D9A">
            <w:pPr>
              <w:widowControl/>
              <w:spacing w:line="300" w:lineRule="auto"/>
              <w:jc w:val="center"/>
              <w:rPr>
                <w:rStyle w:val="af5"/>
                <w:rFonts w:ascii="宋体" w:eastAsia="Times New Roman" w:hAnsi="宋体"/>
                <w:sz w:val="22"/>
                <w:szCs w:val="22"/>
              </w:rPr>
            </w:pPr>
            <w:r w:rsidRPr="00CC5623">
              <w:rPr>
                <w:rFonts w:ascii="宋体" w:eastAsia="Times New Roman" w:hAnsi="宋体" w:cs="宋体" w:hint="eastAsia"/>
                <w:kern w:val="0"/>
                <w:sz w:val="22"/>
                <w:szCs w:val="22"/>
                <w:lang w:bidi="ar"/>
              </w:rPr>
              <w:t>叉车</w:t>
            </w:r>
          </w:p>
        </w:tc>
        <w:tc>
          <w:tcPr>
            <w:tcW w:w="1587" w:type="dxa"/>
            <w:vAlign w:val="center"/>
          </w:tcPr>
          <w:p w14:paraId="6E0C5E58"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1</w:t>
            </w:r>
          </w:p>
        </w:tc>
        <w:tc>
          <w:tcPr>
            <w:tcW w:w="920" w:type="dxa"/>
            <w:vAlign w:val="center"/>
          </w:tcPr>
          <w:p w14:paraId="6B8C5532"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Style w:val="af5"/>
                <w:rFonts w:ascii="宋体" w:eastAsia="Times New Roman" w:hAnsi="宋体" w:hint="eastAsia"/>
                <w:sz w:val="22"/>
                <w:szCs w:val="22"/>
              </w:rPr>
              <w:t>辆</w:t>
            </w:r>
          </w:p>
        </w:tc>
        <w:tc>
          <w:tcPr>
            <w:tcW w:w="3738" w:type="dxa"/>
            <w:vAlign w:val="center"/>
          </w:tcPr>
          <w:p w14:paraId="01AD497E" w14:textId="77777777" w:rsidR="00EF29F8" w:rsidRPr="00CC5623" w:rsidRDefault="00EF29F8" w:rsidP="00A50D9A">
            <w:pPr>
              <w:snapToGrid w:val="0"/>
              <w:spacing w:line="300" w:lineRule="auto"/>
              <w:jc w:val="center"/>
              <w:rPr>
                <w:rStyle w:val="af5"/>
                <w:rFonts w:ascii="宋体" w:eastAsia="Times New Roman" w:hAnsi="宋体"/>
                <w:sz w:val="22"/>
                <w:szCs w:val="22"/>
              </w:rPr>
            </w:pPr>
            <w:r w:rsidRPr="00CC5623">
              <w:rPr>
                <w:rFonts w:ascii="宋体" w:eastAsia="Times New Roman" w:hAnsi="宋体" w:cs="宋体" w:hint="eastAsia"/>
                <w:kern w:val="0"/>
                <w:sz w:val="22"/>
                <w:szCs w:val="22"/>
                <w:lang w:bidi="ar"/>
              </w:rPr>
              <w:t>自有或租赁</w:t>
            </w:r>
          </w:p>
        </w:tc>
      </w:tr>
      <w:tr w:rsidR="00EF29F8" w:rsidRPr="00CC5623" w14:paraId="114DA261" w14:textId="77777777" w:rsidTr="00A50D9A">
        <w:tc>
          <w:tcPr>
            <w:tcW w:w="976" w:type="dxa"/>
            <w:vAlign w:val="center"/>
          </w:tcPr>
          <w:p w14:paraId="5B30EB7A" w14:textId="77777777" w:rsidR="00EF29F8" w:rsidRPr="00CC5623" w:rsidRDefault="00EF29F8" w:rsidP="00A50D9A">
            <w:pPr>
              <w:snapToGrid w:val="0"/>
              <w:spacing w:line="300" w:lineRule="auto"/>
              <w:jc w:val="center"/>
              <w:rPr>
                <w:rStyle w:val="af5"/>
                <w:rFonts w:ascii="宋体" w:eastAsia="等线" w:hAnsi="宋体" w:hint="eastAsia"/>
                <w:sz w:val="22"/>
                <w:szCs w:val="22"/>
              </w:rPr>
            </w:pPr>
            <w:r w:rsidRPr="00CC5623">
              <w:rPr>
                <w:rStyle w:val="af5"/>
                <w:rFonts w:ascii="宋体" w:eastAsia="等线" w:hAnsi="宋体" w:hint="eastAsia"/>
                <w:sz w:val="22"/>
                <w:szCs w:val="22"/>
              </w:rPr>
              <w:t>4</w:t>
            </w:r>
          </w:p>
        </w:tc>
        <w:tc>
          <w:tcPr>
            <w:tcW w:w="2066" w:type="dxa"/>
            <w:vAlign w:val="center"/>
          </w:tcPr>
          <w:p w14:paraId="7EC68E31" w14:textId="77777777" w:rsidR="00EF29F8" w:rsidRPr="00CC5623" w:rsidRDefault="00EF29F8" w:rsidP="00A50D9A">
            <w:pPr>
              <w:widowControl/>
              <w:spacing w:line="300" w:lineRule="auto"/>
              <w:jc w:val="center"/>
              <w:rPr>
                <w:rFonts w:ascii="宋体" w:eastAsia="等线" w:hAnsi="宋体" w:cs="宋体" w:hint="eastAsia"/>
                <w:kern w:val="0"/>
                <w:sz w:val="22"/>
                <w:szCs w:val="22"/>
                <w:lang w:bidi="ar"/>
              </w:rPr>
            </w:pPr>
            <w:r w:rsidRPr="00CC5623">
              <w:rPr>
                <w:rFonts w:ascii="宋体" w:eastAsia="等线" w:hAnsi="宋体" w:cs="宋体" w:hint="eastAsia"/>
                <w:kern w:val="0"/>
                <w:sz w:val="22"/>
                <w:szCs w:val="22"/>
                <w:lang w:bidi="ar"/>
              </w:rPr>
              <w:t>挖机</w:t>
            </w:r>
          </w:p>
        </w:tc>
        <w:tc>
          <w:tcPr>
            <w:tcW w:w="1587" w:type="dxa"/>
            <w:vAlign w:val="center"/>
          </w:tcPr>
          <w:p w14:paraId="2249FD11" w14:textId="77777777" w:rsidR="00EF29F8" w:rsidRPr="00CC5623" w:rsidRDefault="00EF29F8" w:rsidP="00A50D9A">
            <w:pPr>
              <w:snapToGrid w:val="0"/>
              <w:spacing w:line="300" w:lineRule="auto"/>
              <w:jc w:val="center"/>
              <w:rPr>
                <w:rStyle w:val="af5"/>
                <w:rFonts w:ascii="宋体" w:eastAsia="等线" w:hAnsi="宋体" w:hint="eastAsia"/>
                <w:sz w:val="22"/>
                <w:szCs w:val="22"/>
              </w:rPr>
            </w:pPr>
            <w:r w:rsidRPr="00CC5623">
              <w:rPr>
                <w:rStyle w:val="af5"/>
                <w:rFonts w:ascii="宋体" w:eastAsia="等线" w:hAnsi="宋体" w:hint="eastAsia"/>
                <w:sz w:val="22"/>
                <w:szCs w:val="22"/>
              </w:rPr>
              <w:t>1</w:t>
            </w:r>
          </w:p>
        </w:tc>
        <w:tc>
          <w:tcPr>
            <w:tcW w:w="920" w:type="dxa"/>
            <w:vAlign w:val="center"/>
          </w:tcPr>
          <w:p w14:paraId="0B7E340B" w14:textId="77777777" w:rsidR="00EF29F8" w:rsidRPr="00CC5623" w:rsidRDefault="00EF29F8" w:rsidP="00A50D9A">
            <w:pPr>
              <w:snapToGrid w:val="0"/>
              <w:spacing w:line="300" w:lineRule="auto"/>
              <w:jc w:val="center"/>
              <w:rPr>
                <w:rStyle w:val="af5"/>
                <w:rFonts w:ascii="宋体" w:eastAsia="等线" w:hAnsi="宋体" w:hint="eastAsia"/>
                <w:sz w:val="22"/>
                <w:szCs w:val="22"/>
              </w:rPr>
            </w:pPr>
            <w:r w:rsidRPr="00CC5623">
              <w:rPr>
                <w:rStyle w:val="af5"/>
                <w:rFonts w:ascii="宋体" w:eastAsia="等线" w:hAnsi="宋体" w:hint="eastAsia"/>
                <w:sz w:val="22"/>
                <w:szCs w:val="22"/>
              </w:rPr>
              <w:t>辆</w:t>
            </w:r>
          </w:p>
        </w:tc>
        <w:tc>
          <w:tcPr>
            <w:tcW w:w="3738" w:type="dxa"/>
            <w:vAlign w:val="center"/>
          </w:tcPr>
          <w:p w14:paraId="039F4CB0" w14:textId="77777777" w:rsidR="00EF29F8" w:rsidRPr="00CC5623" w:rsidRDefault="00EF29F8" w:rsidP="00A50D9A">
            <w:pPr>
              <w:snapToGrid w:val="0"/>
              <w:spacing w:line="300" w:lineRule="auto"/>
              <w:jc w:val="center"/>
              <w:rPr>
                <w:rFonts w:ascii="宋体" w:eastAsia="Times New Roman" w:hAnsi="宋体" w:cs="宋体"/>
                <w:kern w:val="0"/>
                <w:sz w:val="22"/>
                <w:szCs w:val="22"/>
                <w:lang w:bidi="ar"/>
              </w:rPr>
            </w:pPr>
            <w:r w:rsidRPr="00CC5623">
              <w:rPr>
                <w:rFonts w:ascii="宋体" w:eastAsia="Times New Roman" w:hAnsi="宋体" w:cs="宋体" w:hint="eastAsia"/>
                <w:kern w:val="0"/>
                <w:sz w:val="22"/>
                <w:szCs w:val="22"/>
                <w:lang w:bidi="ar"/>
              </w:rPr>
              <w:t>自有或租赁</w:t>
            </w:r>
          </w:p>
        </w:tc>
      </w:tr>
    </w:tbl>
    <w:p w14:paraId="6A5B1DAE" w14:textId="77777777" w:rsidR="00EF29F8" w:rsidRPr="00CC5623" w:rsidRDefault="00EF29F8" w:rsidP="00EF29F8">
      <w:pPr>
        <w:snapToGrid w:val="0"/>
        <w:spacing w:line="300" w:lineRule="auto"/>
        <w:ind w:firstLineChars="200" w:firstLine="440"/>
        <w:rPr>
          <w:sz w:val="22"/>
          <w:szCs w:val="22"/>
        </w:rPr>
      </w:pPr>
      <w:r w:rsidRPr="00CC5623">
        <w:rPr>
          <w:rFonts w:hint="eastAsia"/>
          <w:sz w:val="22"/>
          <w:szCs w:val="22"/>
        </w:rPr>
        <w:t>注：（</w:t>
      </w:r>
      <w:r w:rsidRPr="00CC5623">
        <w:rPr>
          <w:sz w:val="22"/>
          <w:szCs w:val="22"/>
        </w:rPr>
        <w:t>1</w:t>
      </w:r>
      <w:r w:rsidRPr="00CC5623">
        <w:rPr>
          <w:rFonts w:hint="eastAsia"/>
          <w:sz w:val="22"/>
          <w:szCs w:val="22"/>
        </w:rPr>
        <w:t>）上述设备中车辆的尾气排放标准必须符合国家和上海市的有关标准。严禁使用黄标车车辆。</w:t>
      </w:r>
      <w:r w:rsidRPr="00CC5623">
        <w:rPr>
          <w:rFonts w:hint="eastAsia"/>
          <w:sz w:val="22"/>
          <w:szCs w:val="22"/>
        </w:rPr>
        <w:t xml:space="preserve"> </w:t>
      </w:r>
    </w:p>
    <w:p w14:paraId="448E9020" w14:textId="77777777" w:rsidR="00EF29F8" w:rsidRPr="00CC5623" w:rsidRDefault="00EF29F8" w:rsidP="00EF29F8">
      <w:pPr>
        <w:snapToGrid w:val="0"/>
        <w:spacing w:line="300" w:lineRule="auto"/>
        <w:ind w:firstLineChars="200" w:firstLine="440"/>
        <w:rPr>
          <w:sz w:val="22"/>
          <w:szCs w:val="22"/>
        </w:rPr>
      </w:pPr>
      <w:r w:rsidRPr="00CC5623">
        <w:rPr>
          <w:rFonts w:hint="eastAsia"/>
          <w:sz w:val="22"/>
          <w:szCs w:val="22"/>
        </w:rPr>
        <w:t>（</w:t>
      </w:r>
      <w:r w:rsidRPr="00CC5623">
        <w:rPr>
          <w:sz w:val="22"/>
          <w:szCs w:val="22"/>
        </w:rPr>
        <w:t>2</w:t>
      </w:r>
      <w:r w:rsidRPr="00CC5623">
        <w:rPr>
          <w:rFonts w:hint="eastAsia"/>
          <w:sz w:val="22"/>
          <w:szCs w:val="22"/>
        </w:rPr>
        <w:t>）上表中的机械，投标人应作出承诺，若有可提供相关证明材料复印件。成交后</w:t>
      </w:r>
      <w:r w:rsidRPr="00CC5623">
        <w:rPr>
          <w:rFonts w:hint="eastAsia"/>
          <w:sz w:val="22"/>
          <w:szCs w:val="22"/>
        </w:rPr>
        <w:t xml:space="preserve"> </w:t>
      </w:r>
      <w:r w:rsidRPr="00CC5623">
        <w:rPr>
          <w:sz w:val="22"/>
          <w:szCs w:val="22"/>
        </w:rPr>
        <w:t xml:space="preserve">1 </w:t>
      </w:r>
      <w:r w:rsidRPr="00CC5623">
        <w:rPr>
          <w:rFonts w:hint="eastAsia"/>
          <w:sz w:val="22"/>
          <w:szCs w:val="22"/>
        </w:rPr>
        <w:t>个月内则须提供以上自有或租赁机械提供相关证明（如购买发票、租赁合同等原件及复印件），否则采购人有权不签订合同。</w:t>
      </w:r>
    </w:p>
    <w:p w14:paraId="2C3BF564"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51" w:name="_Toc209961417"/>
      <w:bookmarkEnd w:id="50"/>
      <w:r w:rsidRPr="00CC5623">
        <w:rPr>
          <w:b/>
          <w:sz w:val="22"/>
          <w:szCs w:val="22"/>
        </w:rPr>
        <w:t xml:space="preserve">11 </w:t>
      </w:r>
      <w:r w:rsidRPr="00CC5623">
        <w:rPr>
          <w:b/>
          <w:sz w:val="22"/>
          <w:szCs w:val="22"/>
        </w:rPr>
        <w:t>安全文明作业及应急处置要求</w:t>
      </w:r>
      <w:bookmarkEnd w:id="51"/>
    </w:p>
    <w:p w14:paraId="1341C809"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11.1 </w:t>
      </w:r>
      <w:r w:rsidRPr="00CC5623">
        <w:rPr>
          <w:sz w:val="22"/>
          <w:szCs w:val="22"/>
        </w:rPr>
        <w:t>安全文明施工措施与要求</w:t>
      </w:r>
    </w:p>
    <w:p w14:paraId="5DA3B86A"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11.1.1 </w:t>
      </w:r>
      <w:r w:rsidRPr="00CC5623">
        <w:rPr>
          <w:sz w:val="22"/>
          <w:szCs w:val="22"/>
        </w:rPr>
        <w:t>中标人应对养护人员进行全员培训，有针对性地开展安全交底活动，重点强调其岗位的安全风险及防范措施；特种作业人员必须接受专业培训，持证上岗。</w:t>
      </w:r>
    </w:p>
    <w:p w14:paraId="6CE6AEB8"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11.1.2 </w:t>
      </w:r>
      <w:r w:rsidRPr="00CC5623">
        <w:rPr>
          <w:sz w:val="22"/>
          <w:szCs w:val="22"/>
        </w:rPr>
        <w:t>建立职工（含劳务工等各种类型用工）花名册等档案资料，与职工签订劳动合同，为其办理国家规定的相关保险，并按规定标准安排专业健康体检和配备劳动防护用品。</w:t>
      </w:r>
    </w:p>
    <w:p w14:paraId="68C9BE7B"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11.1.3 </w:t>
      </w:r>
      <w:r w:rsidRPr="00CC5623">
        <w:rPr>
          <w:sz w:val="22"/>
          <w:szCs w:val="22"/>
        </w:rPr>
        <w:t>建立健全安全生产工作责任体系和组织管理网络，设置安全生产监管部门，配备专职安全监管人员，对施工作业安全进行现场监督；按照</w:t>
      </w:r>
      <w:r w:rsidRPr="00CC5623">
        <w:rPr>
          <w:sz w:val="22"/>
          <w:szCs w:val="22"/>
        </w:rPr>
        <w:t>“</w:t>
      </w:r>
      <w:r w:rsidRPr="00CC5623">
        <w:rPr>
          <w:sz w:val="22"/>
          <w:szCs w:val="22"/>
        </w:rPr>
        <w:t>横向到边，纵向到底</w:t>
      </w:r>
      <w:r w:rsidRPr="00CC5623">
        <w:rPr>
          <w:sz w:val="22"/>
          <w:szCs w:val="22"/>
        </w:rPr>
        <w:t>”</w:t>
      </w:r>
      <w:r w:rsidRPr="00CC5623">
        <w:rPr>
          <w:sz w:val="22"/>
          <w:szCs w:val="22"/>
        </w:rPr>
        <w:t>责任制要求将安全责任分解，中标人法定代表人与项目部、项目部与下属各责任部门必须签订安全协议书；定期召开安全生产工作会议，每月不少于一次；组织开展安全生产检查，每旬不少于一次。</w:t>
      </w:r>
    </w:p>
    <w:p w14:paraId="1E9D556B"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11.1.4 </w:t>
      </w:r>
      <w:r w:rsidRPr="00CC5623">
        <w:rPr>
          <w:sz w:val="22"/>
          <w:szCs w:val="22"/>
        </w:rPr>
        <w:t>如养护施工过程中发生重特大安全事故，中标人应快速、及时赶到现场，实施紧急处置，并协同有关单位和部门做好善后处理和稳定工作；紧急处置的结果须及时上报采购人。</w:t>
      </w:r>
    </w:p>
    <w:p w14:paraId="14E2B075"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 </w:t>
      </w:r>
      <w:r w:rsidRPr="00CC5623">
        <w:rPr>
          <w:sz w:val="22"/>
          <w:szCs w:val="22"/>
        </w:rPr>
        <w:t>应急处置要求</w:t>
      </w:r>
    </w:p>
    <w:p w14:paraId="57983006"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11.2.1 </w:t>
      </w:r>
      <w:r w:rsidRPr="00CC5623">
        <w:rPr>
          <w:sz w:val="22"/>
          <w:szCs w:val="22"/>
        </w:rPr>
        <w:t>按照其性质、严重程度、可控性等因素，灾害性天气、突发事件的等级划分为</w:t>
      </w:r>
      <w:r w:rsidRPr="00CC5623">
        <w:rPr>
          <w:rFonts w:hint="eastAsia"/>
          <w:sz w:val="22"/>
          <w:szCs w:val="22"/>
        </w:rPr>
        <w:t>Ⅰ</w:t>
      </w:r>
      <w:r w:rsidRPr="00CC5623">
        <w:rPr>
          <w:sz w:val="22"/>
          <w:szCs w:val="22"/>
        </w:rPr>
        <w:t>级（特别重大）、</w:t>
      </w:r>
      <w:r w:rsidRPr="00CC5623">
        <w:rPr>
          <w:rFonts w:hint="eastAsia"/>
          <w:sz w:val="22"/>
          <w:szCs w:val="22"/>
        </w:rPr>
        <w:t>Ⅱ</w:t>
      </w:r>
      <w:r w:rsidRPr="00CC5623">
        <w:rPr>
          <w:sz w:val="22"/>
          <w:szCs w:val="22"/>
        </w:rPr>
        <w:t>级（重大）、</w:t>
      </w:r>
      <w:r w:rsidRPr="00CC5623">
        <w:rPr>
          <w:rFonts w:hint="eastAsia"/>
          <w:sz w:val="22"/>
          <w:szCs w:val="22"/>
        </w:rPr>
        <w:t>Ⅲ</w:t>
      </w:r>
      <w:r w:rsidRPr="00CC5623">
        <w:rPr>
          <w:sz w:val="22"/>
          <w:szCs w:val="22"/>
        </w:rPr>
        <w:t>级（较大）、</w:t>
      </w:r>
      <w:r w:rsidRPr="00CC5623">
        <w:rPr>
          <w:rFonts w:hint="eastAsia"/>
          <w:sz w:val="22"/>
          <w:szCs w:val="22"/>
        </w:rPr>
        <w:t>Ⅳ</w:t>
      </w:r>
      <w:r w:rsidRPr="00CC5623">
        <w:rPr>
          <w:sz w:val="22"/>
          <w:szCs w:val="22"/>
        </w:rPr>
        <w:t>级（一般）四级。</w:t>
      </w:r>
    </w:p>
    <w:p w14:paraId="047746E0"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11.2.2 </w:t>
      </w:r>
      <w:r w:rsidRPr="00CC5623">
        <w:rPr>
          <w:sz w:val="22"/>
          <w:szCs w:val="22"/>
        </w:rPr>
        <w:t>中标人应具有社会责任意识，针对各级各类可能发生的灾害天气和突发事件，积极响应发包人的安排并应建立应急处置预案。应急预案包括组织领导体系、预警和预防机制、应急响应工程措施、临时交通组织方案、保障措施（包括应急人员、物资、机械设备、资金等）等内容。</w:t>
      </w:r>
    </w:p>
    <w:p w14:paraId="6EE6BA0B"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11.2.3 </w:t>
      </w:r>
      <w:r w:rsidRPr="00CC5623">
        <w:rPr>
          <w:sz w:val="22"/>
          <w:szCs w:val="22"/>
        </w:rPr>
        <w:t>建立应急指挥领导小组，负责应急救援总体指挥，并落实各部门职责和相关</w:t>
      </w:r>
      <w:r w:rsidRPr="00CC5623">
        <w:rPr>
          <w:sz w:val="22"/>
          <w:szCs w:val="22"/>
        </w:rPr>
        <w:lastRenderedPageBreak/>
        <w:t>措施。</w:t>
      </w:r>
    </w:p>
    <w:p w14:paraId="247C1A74"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11.2.4 </w:t>
      </w:r>
      <w:r w:rsidRPr="00CC5623">
        <w:rPr>
          <w:sz w:val="22"/>
          <w:szCs w:val="22"/>
        </w:rPr>
        <w:t>组建一支具有综合救援能力的应急救援队伍（人员总数不得少于</w:t>
      </w:r>
      <w:r w:rsidRPr="00CC5623">
        <w:rPr>
          <w:sz w:val="22"/>
          <w:szCs w:val="22"/>
        </w:rPr>
        <w:t>15</w:t>
      </w:r>
      <w:r w:rsidRPr="00CC5623">
        <w:rPr>
          <w:sz w:val="22"/>
          <w:szCs w:val="22"/>
        </w:rPr>
        <w:t>人），一旦紧急情况发生，能在最短时间内到达现场进行应急处置。</w:t>
      </w:r>
    </w:p>
    <w:p w14:paraId="480FA1B1"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11.2.5 </w:t>
      </w:r>
      <w:r w:rsidRPr="00CC5623">
        <w:rPr>
          <w:sz w:val="22"/>
          <w:szCs w:val="22"/>
        </w:rPr>
        <w:t>定期检查应急救援物资与机具，确保物资储备数量充足、机具设备完好可用。</w:t>
      </w:r>
    </w:p>
    <w:p w14:paraId="1ABADD11"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11.2.6 </w:t>
      </w:r>
      <w:r w:rsidRPr="00CC5623">
        <w:rPr>
          <w:sz w:val="22"/>
          <w:szCs w:val="22"/>
        </w:rPr>
        <w:t>与气象部门建立热线联络制度，及时掌握灾害性天气的预警信息，特别在灾害性天气易发季节，需密切关注气象变化情况，针对其可能带来城市道路通行障碍做好相关防御措施。</w:t>
      </w:r>
    </w:p>
    <w:p w14:paraId="0DBF9FE2"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11.2.7 </w:t>
      </w:r>
      <w:r w:rsidRPr="00CC5623">
        <w:rPr>
          <w:sz w:val="22"/>
          <w:szCs w:val="22"/>
        </w:rPr>
        <w:t>与交警、消防、医疗等部门建立联动机制，一旦发生紧急情况，能与交警及其它相关部门协调配合，维持道路的正常运行和良好秩序，并将实施情况及时上报采购人。</w:t>
      </w:r>
    </w:p>
    <w:p w14:paraId="0B655841"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11.2.8 </w:t>
      </w:r>
      <w:r w:rsidRPr="00CC5623">
        <w:rPr>
          <w:sz w:val="22"/>
          <w:szCs w:val="22"/>
        </w:rPr>
        <w:t>按照</w:t>
      </w:r>
      <w:r w:rsidRPr="00CC5623">
        <w:rPr>
          <w:sz w:val="22"/>
          <w:szCs w:val="22"/>
        </w:rPr>
        <w:t>“</w:t>
      </w:r>
      <w:r w:rsidRPr="00CC5623">
        <w:rPr>
          <w:sz w:val="22"/>
          <w:szCs w:val="22"/>
        </w:rPr>
        <w:t>上海市灾害性气候应急处置手册</w:t>
      </w:r>
      <w:r w:rsidRPr="00CC5623">
        <w:rPr>
          <w:sz w:val="22"/>
          <w:szCs w:val="22"/>
        </w:rPr>
        <w:t>”</w:t>
      </w:r>
      <w:r w:rsidRPr="00CC5623">
        <w:rPr>
          <w:sz w:val="22"/>
          <w:szCs w:val="22"/>
        </w:rPr>
        <w:t>、</w:t>
      </w:r>
      <w:r w:rsidRPr="00CC5623">
        <w:rPr>
          <w:sz w:val="22"/>
          <w:szCs w:val="22"/>
        </w:rPr>
        <w:t>“</w:t>
      </w:r>
      <w:r w:rsidRPr="00CC5623">
        <w:rPr>
          <w:sz w:val="22"/>
          <w:szCs w:val="22"/>
        </w:rPr>
        <w:t>浦东新区突发突发事件应急处置预案</w:t>
      </w:r>
      <w:r w:rsidRPr="00CC5623">
        <w:rPr>
          <w:sz w:val="22"/>
          <w:szCs w:val="22"/>
        </w:rPr>
        <w:t>”</w:t>
      </w:r>
      <w:r w:rsidRPr="00CC5623">
        <w:rPr>
          <w:sz w:val="22"/>
          <w:szCs w:val="22"/>
        </w:rPr>
        <w:t>要求，启动相应预警等级的应急响应。</w:t>
      </w:r>
    </w:p>
    <w:p w14:paraId="49F75D1A"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11.2.9 </w:t>
      </w:r>
      <w:r w:rsidRPr="00CC5623">
        <w:rPr>
          <w:sz w:val="22"/>
          <w:szCs w:val="22"/>
        </w:rPr>
        <w:t>定期或不定期开展多方式多类别的应急演练，提高应急队伍的响应速度、救援水平和协同能力，并根据演练过程总结和结果评估，完善应急预案。</w:t>
      </w:r>
    </w:p>
    <w:p w14:paraId="31BB7DB8" w14:textId="77777777" w:rsidR="00EF29F8" w:rsidRPr="00CC5623" w:rsidRDefault="00EF29F8" w:rsidP="00EF29F8">
      <w:pPr>
        <w:snapToGrid w:val="0"/>
        <w:spacing w:line="300" w:lineRule="auto"/>
        <w:ind w:firstLineChars="200" w:firstLine="440"/>
        <w:rPr>
          <w:sz w:val="22"/>
          <w:szCs w:val="22"/>
        </w:rPr>
      </w:pPr>
      <w:r w:rsidRPr="00CC5623">
        <w:rPr>
          <w:sz w:val="22"/>
          <w:szCs w:val="22"/>
        </w:rPr>
        <w:t xml:space="preserve">11.2.10 </w:t>
      </w:r>
      <w:r w:rsidRPr="00CC5623">
        <w:rPr>
          <w:sz w:val="22"/>
          <w:szCs w:val="22"/>
        </w:rPr>
        <w:t>建立应急值守制度，安排专职人员，监测、收集各类信息；一旦发现突发性的紧急事件，在启动应急响应的同时，必须及时将情况上报采购人，上报的应急信息必须实事求是，不得瞒报、谎报和拖延不报，上报形式可用电话口头初报，随后再书面报告</w:t>
      </w:r>
      <w:r w:rsidRPr="00CC5623">
        <w:rPr>
          <w:rFonts w:hint="eastAsia"/>
          <w:sz w:val="22"/>
          <w:szCs w:val="22"/>
        </w:rPr>
        <w:t>。</w:t>
      </w:r>
      <w:r w:rsidRPr="00CC5623">
        <w:rPr>
          <w:sz w:val="22"/>
          <w:szCs w:val="22"/>
        </w:rPr>
        <w:t xml:space="preserve"> </w:t>
      </w:r>
    </w:p>
    <w:p w14:paraId="00D2DC6E"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sz w:val="22"/>
          <w:szCs w:val="22"/>
        </w:rPr>
        <w:t xml:space="preserve">11.2.11 </w:t>
      </w:r>
      <w:r w:rsidRPr="00CC5623">
        <w:rPr>
          <w:sz w:val="22"/>
          <w:szCs w:val="22"/>
        </w:rPr>
        <w:t>积极做好全市性或全区性重大活动的市容环卫等保障任务。</w:t>
      </w:r>
    </w:p>
    <w:p w14:paraId="345F209C"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52" w:name="_Toc460922293"/>
      <w:bookmarkStart w:id="53" w:name="_Toc463690206"/>
      <w:bookmarkStart w:id="54" w:name="_Toc209961418"/>
      <w:r w:rsidRPr="00CC5623">
        <w:rPr>
          <w:b/>
          <w:sz w:val="22"/>
          <w:szCs w:val="22"/>
        </w:rPr>
        <w:t xml:space="preserve">12 </w:t>
      </w:r>
      <w:r w:rsidRPr="00CC5623">
        <w:rPr>
          <w:b/>
          <w:sz w:val="22"/>
          <w:szCs w:val="22"/>
        </w:rPr>
        <w:t>养护作业用房配备要求</w:t>
      </w:r>
      <w:bookmarkEnd w:id="52"/>
      <w:bookmarkEnd w:id="53"/>
      <w:bookmarkEnd w:id="54"/>
    </w:p>
    <w:p w14:paraId="4072C070"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sz w:val="22"/>
          <w:szCs w:val="22"/>
        </w:rPr>
        <w:t>中标企业应确保道班房的使用安全和设施设备的完好，并承担使用期间的所有运行费用和房屋及设施设备的维修维护费用。</w:t>
      </w:r>
    </w:p>
    <w:p w14:paraId="0D4D5DC6"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55" w:name="_Toc209961419"/>
      <w:r w:rsidRPr="00CC5623">
        <w:rPr>
          <w:b/>
          <w:sz w:val="22"/>
          <w:szCs w:val="22"/>
        </w:rPr>
        <w:t xml:space="preserve">13 </w:t>
      </w:r>
      <w:r w:rsidRPr="00CC5623">
        <w:rPr>
          <w:b/>
          <w:sz w:val="22"/>
          <w:szCs w:val="22"/>
        </w:rPr>
        <w:t>考核管理与售后服务要求</w:t>
      </w:r>
      <w:bookmarkEnd w:id="55"/>
    </w:p>
    <w:p w14:paraId="6C131EE3" w14:textId="77777777" w:rsidR="00EF29F8" w:rsidRPr="00CC5623" w:rsidRDefault="00EF29F8" w:rsidP="00EF29F8">
      <w:pPr>
        <w:tabs>
          <w:tab w:val="left" w:pos="3060"/>
        </w:tabs>
        <w:snapToGrid w:val="0"/>
        <w:spacing w:line="300" w:lineRule="auto"/>
        <w:ind w:firstLineChars="200" w:firstLine="440"/>
        <w:rPr>
          <w:sz w:val="22"/>
          <w:szCs w:val="22"/>
        </w:rPr>
      </w:pPr>
      <w:bookmarkStart w:id="56" w:name="_Toc460922294"/>
      <w:bookmarkStart w:id="57" w:name="_Toc463690207"/>
      <w:r w:rsidRPr="00CC5623">
        <w:rPr>
          <w:rFonts w:hint="eastAsia"/>
          <w:sz w:val="22"/>
          <w:szCs w:val="22"/>
        </w:rPr>
        <w:t>为提高我镇综合养护质量和进一步提升城市治理管理水平，对照人民群众对美好生活的向往。根据《浦东新区街镇考核工作方案》及有关行业规范和标准，结合泥城镇工作实际，制定综合服务管理考核方案如下：</w:t>
      </w:r>
    </w:p>
    <w:p w14:paraId="3494DFE1"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一、指导思想：</w:t>
      </w:r>
    </w:p>
    <w:p w14:paraId="4E5D867E"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以党的“十九大”精神为指导，围绕市委市政府提出的加强本市城市管理精细化工作的新要求和建设卓越的全球城市的新目标，落实“三全四化”管理，更好推进重点工作，科学评价工作实效，确保全镇市容环境面貌更有序、更安全、更干净，不断提升市民群众对市容环境卫生状况的满意度。</w:t>
      </w:r>
    </w:p>
    <w:p w14:paraId="74FD5BBF"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二、依据和原则：</w:t>
      </w:r>
    </w:p>
    <w:p w14:paraId="36B5B5A2"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1</w:t>
      </w:r>
      <w:r w:rsidRPr="00CC5623">
        <w:rPr>
          <w:rFonts w:hint="eastAsia"/>
          <w:sz w:val="22"/>
          <w:szCs w:val="22"/>
        </w:rPr>
        <w:t>、考核依据：行业规范，本镇城市治理的要求和标准，及其他有关规定。</w:t>
      </w:r>
    </w:p>
    <w:p w14:paraId="7405DC71"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2</w:t>
      </w:r>
      <w:r w:rsidRPr="00CC5623">
        <w:rPr>
          <w:rFonts w:hint="eastAsia"/>
          <w:sz w:val="22"/>
          <w:szCs w:val="22"/>
        </w:rPr>
        <w:t>考核原则：坚持科学、规范、公平、公开、公正等原则实施。</w:t>
      </w:r>
    </w:p>
    <w:p w14:paraId="1FE6DE07"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三、考核主体：</w:t>
      </w:r>
    </w:p>
    <w:p w14:paraId="76E0797F"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泥城镇城市运行综合管理中心考核小组，进行百分制考核</w:t>
      </w:r>
      <w:r w:rsidRPr="00CC5623">
        <w:rPr>
          <w:rFonts w:hint="eastAsia"/>
          <w:sz w:val="22"/>
          <w:szCs w:val="22"/>
        </w:rPr>
        <w:t>;</w:t>
      </w:r>
      <w:r w:rsidRPr="00CC5623">
        <w:rPr>
          <w:rFonts w:hint="eastAsia"/>
          <w:sz w:val="22"/>
          <w:szCs w:val="22"/>
        </w:rPr>
        <w:t>各综合考核员，对应工作条线实际承担日常监督责任，参与考核意见。</w:t>
      </w:r>
    </w:p>
    <w:p w14:paraId="1CA1FDDE"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考核范围：本次招标所属区域工作内容。</w:t>
      </w:r>
    </w:p>
    <w:p w14:paraId="0D94E386"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五、考核办法：</w:t>
      </w:r>
    </w:p>
    <w:p w14:paraId="23E95629"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lastRenderedPageBreak/>
        <w:t>1</w:t>
      </w:r>
      <w:r w:rsidRPr="00CC5623">
        <w:rPr>
          <w:rFonts w:hint="eastAsia"/>
          <w:sz w:val="22"/>
          <w:szCs w:val="22"/>
        </w:rPr>
        <w:t>、考核以日常巡查、定期检查和不定期抽查，明查和暗查等方式相结合，着重考核综合养护质量。其中日常考核以各专项考核小组日常巡视，记录为主，定期考核由综合考核小组牵头组织。考核得分为绩效考核及绩效考核的平均得分。</w:t>
      </w:r>
    </w:p>
    <w:p w14:paraId="499B2B80"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2</w:t>
      </w:r>
      <w:r w:rsidRPr="00CC5623">
        <w:rPr>
          <w:rFonts w:hint="eastAsia"/>
          <w:sz w:val="22"/>
          <w:szCs w:val="22"/>
        </w:rPr>
        <w:t>、在考核过程中，征求各监管部门以及相关部门等单位的意见，作为考核评分的依据之一。</w:t>
      </w:r>
    </w:p>
    <w:p w14:paraId="60E0A7B6"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六、考核反馈：</w:t>
      </w:r>
    </w:p>
    <w:p w14:paraId="258EE5A2"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月度考核完成后，综合考核小组组织召开综合绩效考核评分讲会，肯定成绩，提出问题，分析原因，整改完善，交流经验，吸取教训，逐步提高。</w:t>
      </w:r>
    </w:p>
    <w:p w14:paraId="760C3CA2"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七、奖惩措施：</w:t>
      </w:r>
    </w:p>
    <w:p w14:paraId="4E7F0950" w14:textId="77777777" w:rsidR="00EF29F8" w:rsidRPr="00CC5623" w:rsidRDefault="00EF29F8" w:rsidP="00EF29F8">
      <w:pPr>
        <w:tabs>
          <w:tab w:val="left" w:pos="3060"/>
        </w:tabs>
        <w:snapToGrid w:val="0"/>
        <w:spacing w:line="300" w:lineRule="auto"/>
        <w:ind w:firstLineChars="200" w:firstLine="440"/>
        <w:rPr>
          <w:sz w:val="22"/>
          <w:szCs w:val="22"/>
        </w:rPr>
      </w:pPr>
      <w:r w:rsidRPr="00CC5623">
        <w:rPr>
          <w:rFonts w:hint="eastAsia"/>
          <w:sz w:val="22"/>
          <w:szCs w:val="22"/>
        </w:rPr>
        <w:t>经考核，月考核综合分达到</w:t>
      </w:r>
      <w:r w:rsidRPr="00CC5623">
        <w:rPr>
          <w:rFonts w:hint="eastAsia"/>
          <w:sz w:val="22"/>
          <w:szCs w:val="22"/>
        </w:rPr>
        <w:t>95</w:t>
      </w:r>
      <w:r w:rsidRPr="00CC5623">
        <w:rPr>
          <w:rFonts w:hint="eastAsia"/>
          <w:sz w:val="22"/>
          <w:szCs w:val="22"/>
        </w:rPr>
        <w:t>分（含</w:t>
      </w:r>
      <w:r w:rsidRPr="00CC5623">
        <w:rPr>
          <w:rFonts w:hint="eastAsia"/>
          <w:sz w:val="22"/>
          <w:szCs w:val="22"/>
        </w:rPr>
        <w:t>95</w:t>
      </w:r>
      <w:r w:rsidRPr="00CC5623">
        <w:rPr>
          <w:rFonts w:hint="eastAsia"/>
          <w:sz w:val="22"/>
          <w:szCs w:val="22"/>
        </w:rPr>
        <w:t>分），当月费用全额支付，中标人每低于合格分（</w:t>
      </w:r>
      <w:r w:rsidRPr="00CC5623">
        <w:rPr>
          <w:rFonts w:hint="eastAsia"/>
          <w:sz w:val="22"/>
          <w:szCs w:val="22"/>
        </w:rPr>
        <w:t>95</w:t>
      </w:r>
      <w:r w:rsidRPr="00CC5623">
        <w:rPr>
          <w:rFonts w:hint="eastAsia"/>
          <w:sz w:val="22"/>
          <w:szCs w:val="22"/>
        </w:rPr>
        <w:t>分）</w:t>
      </w:r>
      <w:r w:rsidRPr="00CC5623">
        <w:rPr>
          <w:sz w:val="22"/>
          <w:szCs w:val="22"/>
        </w:rPr>
        <w:t>1</w:t>
      </w:r>
      <w:r w:rsidRPr="00CC5623">
        <w:rPr>
          <w:rFonts w:hint="eastAsia"/>
          <w:sz w:val="22"/>
          <w:szCs w:val="22"/>
        </w:rPr>
        <w:t>分扣除当月绩效考核费</w:t>
      </w:r>
      <w:r w:rsidRPr="00CC5623">
        <w:rPr>
          <w:sz w:val="22"/>
          <w:szCs w:val="22"/>
        </w:rPr>
        <w:t>1%</w:t>
      </w:r>
      <w:r w:rsidRPr="00CC5623">
        <w:rPr>
          <w:rFonts w:hint="eastAsia"/>
          <w:sz w:val="22"/>
          <w:szCs w:val="22"/>
        </w:rPr>
        <w:t>，以此类推。扣除费用（如有）于每个月绩效考核费支付时一并扣除。采购人定期或不定期</w:t>
      </w:r>
      <w:r w:rsidRPr="00CC5623">
        <w:rPr>
          <w:rFonts w:hint="eastAsia"/>
          <w:sz w:val="22"/>
          <w:szCs w:val="22"/>
        </w:rPr>
        <w:t>3</w:t>
      </w:r>
      <w:r w:rsidRPr="00CC5623">
        <w:rPr>
          <w:rFonts w:hint="eastAsia"/>
          <w:sz w:val="22"/>
          <w:szCs w:val="22"/>
        </w:rPr>
        <w:t>次考核不合格，采购人有权终止合同。</w:t>
      </w:r>
    </w:p>
    <w:p w14:paraId="7A9522A4" w14:textId="77777777" w:rsidR="00EF29F8" w:rsidRPr="00CC5623" w:rsidRDefault="00EF29F8" w:rsidP="00EF29F8">
      <w:pPr>
        <w:pStyle w:val="af2"/>
        <w:spacing w:line="300" w:lineRule="auto"/>
        <w:ind w:firstLineChars="200" w:firstLine="602"/>
        <w:jc w:val="center"/>
        <w:rPr>
          <w:rFonts w:hAnsi="宋体" w:hint="eastAsia"/>
          <w:sz w:val="30"/>
          <w:szCs w:val="30"/>
        </w:rPr>
      </w:pPr>
      <w:r w:rsidRPr="00CC5623">
        <w:rPr>
          <w:rFonts w:ascii="黑体" w:eastAsia="黑体" w:hint="eastAsia"/>
          <w:b/>
          <w:sz w:val="30"/>
          <w:szCs w:val="30"/>
        </w:rPr>
        <w:t>考核评分表</w:t>
      </w:r>
    </w:p>
    <w:tbl>
      <w:tblPr>
        <w:tblW w:w="5000"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072"/>
        <w:gridCol w:w="1906"/>
        <w:gridCol w:w="744"/>
        <w:gridCol w:w="2118"/>
        <w:gridCol w:w="597"/>
        <w:gridCol w:w="595"/>
        <w:gridCol w:w="567"/>
      </w:tblGrid>
      <w:tr w:rsidR="00EF29F8" w:rsidRPr="00CC5623" w14:paraId="1256E261" w14:textId="77777777" w:rsidTr="00A50D9A">
        <w:trPr>
          <w:trHeight w:val="263"/>
        </w:trPr>
        <w:tc>
          <w:tcPr>
            <w:tcW w:w="1062" w:type="pct"/>
            <w:gridSpan w:val="2"/>
            <w:tcBorders>
              <w:top w:val="single" w:sz="8" w:space="0" w:color="auto"/>
              <w:left w:val="single" w:sz="8" w:space="0" w:color="auto"/>
              <w:bottom w:val="single" w:sz="8" w:space="0" w:color="auto"/>
              <w:right w:val="single" w:sz="8" w:space="0" w:color="auto"/>
            </w:tcBorders>
            <w:vAlign w:val="center"/>
          </w:tcPr>
          <w:p w14:paraId="465EF2F3"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项目</w:t>
            </w:r>
          </w:p>
        </w:tc>
        <w:tc>
          <w:tcPr>
            <w:tcW w:w="1150" w:type="pct"/>
            <w:tcBorders>
              <w:top w:val="single" w:sz="8" w:space="0" w:color="auto"/>
              <w:left w:val="single" w:sz="8" w:space="0" w:color="auto"/>
              <w:right w:val="single" w:sz="8" w:space="0" w:color="auto"/>
            </w:tcBorders>
            <w:vAlign w:val="center"/>
          </w:tcPr>
          <w:p w14:paraId="439B3A68"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内容</w:t>
            </w:r>
          </w:p>
        </w:tc>
        <w:tc>
          <w:tcPr>
            <w:tcW w:w="449" w:type="pct"/>
            <w:tcBorders>
              <w:top w:val="single" w:sz="8" w:space="0" w:color="auto"/>
              <w:left w:val="single" w:sz="8" w:space="0" w:color="auto"/>
              <w:right w:val="single" w:sz="8" w:space="0" w:color="auto"/>
            </w:tcBorders>
            <w:vAlign w:val="center"/>
          </w:tcPr>
          <w:p w14:paraId="351C715D"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满分</w:t>
            </w:r>
          </w:p>
        </w:tc>
        <w:tc>
          <w:tcPr>
            <w:tcW w:w="1278" w:type="pct"/>
            <w:tcBorders>
              <w:top w:val="single" w:sz="8" w:space="0" w:color="auto"/>
              <w:left w:val="single" w:sz="8" w:space="0" w:color="auto"/>
              <w:right w:val="single" w:sz="8" w:space="0" w:color="auto"/>
            </w:tcBorders>
            <w:vAlign w:val="center"/>
          </w:tcPr>
          <w:p w14:paraId="1F35BE80"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扣分标准</w:t>
            </w:r>
          </w:p>
        </w:tc>
        <w:tc>
          <w:tcPr>
            <w:tcW w:w="360" w:type="pct"/>
            <w:tcBorders>
              <w:top w:val="single" w:sz="8" w:space="0" w:color="auto"/>
              <w:left w:val="single" w:sz="8" w:space="0" w:color="auto"/>
              <w:right w:val="single" w:sz="8" w:space="0" w:color="auto"/>
            </w:tcBorders>
            <w:vAlign w:val="center"/>
          </w:tcPr>
          <w:p w14:paraId="6BD9F370"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自评分</w:t>
            </w:r>
          </w:p>
        </w:tc>
        <w:tc>
          <w:tcPr>
            <w:tcW w:w="359" w:type="pct"/>
            <w:tcBorders>
              <w:top w:val="single" w:sz="8" w:space="0" w:color="auto"/>
              <w:left w:val="single" w:sz="8" w:space="0" w:color="auto"/>
              <w:right w:val="single" w:sz="8" w:space="0" w:color="auto"/>
            </w:tcBorders>
            <w:vAlign w:val="center"/>
          </w:tcPr>
          <w:p w14:paraId="235CFFB5"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考核分</w:t>
            </w:r>
          </w:p>
        </w:tc>
        <w:tc>
          <w:tcPr>
            <w:tcW w:w="342" w:type="pct"/>
            <w:tcBorders>
              <w:top w:val="single" w:sz="8" w:space="0" w:color="auto"/>
              <w:left w:val="single" w:sz="8" w:space="0" w:color="auto"/>
              <w:right w:val="single" w:sz="8" w:space="0" w:color="auto"/>
            </w:tcBorders>
            <w:vAlign w:val="center"/>
          </w:tcPr>
          <w:p w14:paraId="41CA8B82"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扣分原因</w:t>
            </w:r>
          </w:p>
        </w:tc>
      </w:tr>
      <w:tr w:rsidR="00EF29F8" w:rsidRPr="00CC5623" w14:paraId="63E687C7" w14:textId="77777777" w:rsidTr="00A50D9A">
        <w:trPr>
          <w:trHeight w:val="430"/>
        </w:trPr>
        <w:tc>
          <w:tcPr>
            <w:tcW w:w="415" w:type="pct"/>
            <w:tcBorders>
              <w:top w:val="single" w:sz="8" w:space="0" w:color="auto"/>
              <w:left w:val="single" w:sz="8" w:space="0" w:color="auto"/>
              <w:right w:val="single" w:sz="8" w:space="0" w:color="auto"/>
            </w:tcBorders>
            <w:vAlign w:val="center"/>
          </w:tcPr>
          <w:p w14:paraId="2A376926"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一</w:t>
            </w:r>
          </w:p>
        </w:tc>
        <w:tc>
          <w:tcPr>
            <w:tcW w:w="647" w:type="pct"/>
            <w:tcBorders>
              <w:top w:val="single" w:sz="8" w:space="0" w:color="auto"/>
              <w:left w:val="single" w:sz="8" w:space="0" w:color="auto"/>
              <w:right w:val="single" w:sz="8" w:space="0" w:color="auto"/>
            </w:tcBorders>
            <w:vAlign w:val="center"/>
          </w:tcPr>
          <w:p w14:paraId="2AC99C57"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基础工作</w:t>
            </w:r>
          </w:p>
        </w:tc>
        <w:tc>
          <w:tcPr>
            <w:tcW w:w="1150" w:type="pct"/>
            <w:tcBorders>
              <w:left w:val="single" w:sz="8" w:space="0" w:color="auto"/>
              <w:right w:val="single" w:sz="8" w:space="0" w:color="auto"/>
            </w:tcBorders>
            <w:vAlign w:val="center"/>
          </w:tcPr>
          <w:p w14:paraId="137F7EAA" w14:textId="77777777" w:rsidR="00EF29F8" w:rsidRPr="00CC5623" w:rsidRDefault="00EF29F8" w:rsidP="00A50D9A">
            <w:pPr>
              <w:spacing w:line="300" w:lineRule="auto"/>
              <w:ind w:firstLineChars="150" w:firstLine="330"/>
              <w:jc w:val="left"/>
              <w:rPr>
                <w:rFonts w:ascii="宋体" w:hAnsi="宋体" w:hint="eastAsia"/>
                <w:sz w:val="22"/>
                <w:szCs w:val="22"/>
              </w:rPr>
            </w:pPr>
          </w:p>
        </w:tc>
        <w:tc>
          <w:tcPr>
            <w:tcW w:w="449" w:type="pct"/>
            <w:tcBorders>
              <w:left w:val="single" w:sz="8" w:space="0" w:color="auto"/>
              <w:right w:val="single" w:sz="8" w:space="0" w:color="auto"/>
            </w:tcBorders>
            <w:vAlign w:val="center"/>
          </w:tcPr>
          <w:p w14:paraId="1D2AF70F"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b/>
                <w:sz w:val="22"/>
                <w:szCs w:val="22"/>
              </w:rPr>
              <w:t xml:space="preserve">20  </w:t>
            </w:r>
          </w:p>
        </w:tc>
        <w:tc>
          <w:tcPr>
            <w:tcW w:w="1278" w:type="pct"/>
            <w:tcBorders>
              <w:left w:val="single" w:sz="8" w:space="0" w:color="auto"/>
              <w:right w:val="single" w:sz="8" w:space="0" w:color="auto"/>
            </w:tcBorders>
            <w:vAlign w:val="center"/>
          </w:tcPr>
          <w:p w14:paraId="1454AFE0" w14:textId="77777777" w:rsidR="00EF29F8" w:rsidRPr="00CC5623" w:rsidRDefault="00EF29F8" w:rsidP="00A50D9A">
            <w:pPr>
              <w:spacing w:line="300" w:lineRule="auto"/>
              <w:ind w:firstLineChars="150" w:firstLine="330"/>
              <w:jc w:val="left"/>
              <w:rPr>
                <w:rFonts w:ascii="宋体" w:hAnsi="宋体" w:hint="eastAsia"/>
                <w:sz w:val="22"/>
                <w:szCs w:val="22"/>
              </w:rPr>
            </w:pPr>
          </w:p>
        </w:tc>
        <w:tc>
          <w:tcPr>
            <w:tcW w:w="360" w:type="pct"/>
            <w:tcBorders>
              <w:left w:val="single" w:sz="8" w:space="0" w:color="auto"/>
              <w:right w:val="single" w:sz="8" w:space="0" w:color="auto"/>
            </w:tcBorders>
            <w:vAlign w:val="center"/>
          </w:tcPr>
          <w:p w14:paraId="0FEBEB69" w14:textId="77777777" w:rsidR="00EF29F8" w:rsidRPr="00CC5623" w:rsidRDefault="00EF29F8" w:rsidP="00A50D9A">
            <w:pPr>
              <w:spacing w:line="300" w:lineRule="auto"/>
              <w:jc w:val="center"/>
              <w:rPr>
                <w:rFonts w:ascii="宋体" w:hAnsi="宋体" w:hint="eastAsia"/>
                <w:b/>
                <w:sz w:val="22"/>
                <w:szCs w:val="22"/>
              </w:rPr>
            </w:pPr>
          </w:p>
        </w:tc>
        <w:tc>
          <w:tcPr>
            <w:tcW w:w="359" w:type="pct"/>
            <w:tcBorders>
              <w:left w:val="single" w:sz="8" w:space="0" w:color="auto"/>
              <w:right w:val="single" w:sz="8" w:space="0" w:color="auto"/>
            </w:tcBorders>
            <w:vAlign w:val="center"/>
          </w:tcPr>
          <w:p w14:paraId="68B2D61C" w14:textId="77777777" w:rsidR="00EF29F8" w:rsidRPr="00CC5623" w:rsidRDefault="00EF29F8" w:rsidP="00A50D9A">
            <w:pPr>
              <w:spacing w:line="300" w:lineRule="auto"/>
              <w:jc w:val="center"/>
              <w:rPr>
                <w:rFonts w:ascii="宋体" w:hAnsi="宋体" w:hint="eastAsia"/>
                <w:b/>
                <w:sz w:val="22"/>
                <w:szCs w:val="22"/>
              </w:rPr>
            </w:pPr>
          </w:p>
        </w:tc>
        <w:tc>
          <w:tcPr>
            <w:tcW w:w="342" w:type="pct"/>
            <w:tcBorders>
              <w:left w:val="single" w:sz="8" w:space="0" w:color="auto"/>
              <w:right w:val="single" w:sz="8" w:space="0" w:color="auto"/>
            </w:tcBorders>
            <w:vAlign w:val="center"/>
          </w:tcPr>
          <w:p w14:paraId="2FCCEE81" w14:textId="77777777" w:rsidR="00EF29F8" w:rsidRPr="00CC5623" w:rsidRDefault="00EF29F8" w:rsidP="00A50D9A">
            <w:pPr>
              <w:spacing w:line="300" w:lineRule="auto"/>
              <w:jc w:val="center"/>
              <w:rPr>
                <w:rFonts w:ascii="宋体" w:hAnsi="宋体" w:hint="eastAsia"/>
                <w:b/>
                <w:sz w:val="22"/>
                <w:szCs w:val="22"/>
              </w:rPr>
            </w:pPr>
          </w:p>
        </w:tc>
      </w:tr>
      <w:tr w:rsidR="00EF29F8" w:rsidRPr="00CC5623" w14:paraId="04D95110" w14:textId="77777777" w:rsidTr="00A50D9A">
        <w:trPr>
          <w:trHeight w:val="855"/>
        </w:trPr>
        <w:tc>
          <w:tcPr>
            <w:tcW w:w="415" w:type="pct"/>
            <w:tcBorders>
              <w:top w:val="single" w:sz="8" w:space="0" w:color="auto"/>
              <w:left w:val="single" w:sz="8" w:space="0" w:color="auto"/>
              <w:right w:val="single" w:sz="8" w:space="0" w:color="auto"/>
            </w:tcBorders>
            <w:vAlign w:val="center"/>
          </w:tcPr>
          <w:p w14:paraId="1DF3D0FC"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1</w:t>
            </w:r>
          </w:p>
        </w:tc>
        <w:tc>
          <w:tcPr>
            <w:tcW w:w="647" w:type="pct"/>
            <w:tcBorders>
              <w:left w:val="single" w:sz="8" w:space="0" w:color="auto"/>
              <w:bottom w:val="single" w:sz="8" w:space="0" w:color="auto"/>
              <w:right w:val="single" w:sz="8" w:space="0" w:color="auto"/>
            </w:tcBorders>
            <w:vAlign w:val="center"/>
          </w:tcPr>
          <w:p w14:paraId="2DA51868"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组织管理</w:t>
            </w:r>
          </w:p>
        </w:tc>
        <w:tc>
          <w:tcPr>
            <w:tcW w:w="1150" w:type="pct"/>
            <w:tcBorders>
              <w:left w:val="single" w:sz="8" w:space="0" w:color="auto"/>
              <w:right w:val="single" w:sz="8" w:space="0" w:color="auto"/>
            </w:tcBorders>
            <w:vAlign w:val="center"/>
          </w:tcPr>
          <w:p w14:paraId="31A624D9" w14:textId="77777777" w:rsidR="00EF29F8" w:rsidRPr="00CC5623" w:rsidRDefault="00EF29F8" w:rsidP="00A50D9A">
            <w:pPr>
              <w:spacing w:line="300" w:lineRule="auto"/>
              <w:ind w:firstLineChars="150" w:firstLine="330"/>
              <w:jc w:val="left"/>
              <w:rPr>
                <w:rFonts w:ascii="宋体" w:hAnsi="宋体" w:hint="eastAsia"/>
                <w:sz w:val="22"/>
                <w:szCs w:val="22"/>
              </w:rPr>
            </w:pPr>
            <w:r w:rsidRPr="00CC5623">
              <w:rPr>
                <w:rFonts w:ascii="宋体" w:hAnsi="宋体" w:hint="eastAsia"/>
                <w:sz w:val="22"/>
                <w:szCs w:val="22"/>
              </w:rPr>
              <w:t>每日人员车辆出行作业，安全无事故。</w:t>
            </w:r>
          </w:p>
        </w:tc>
        <w:tc>
          <w:tcPr>
            <w:tcW w:w="449" w:type="pct"/>
            <w:tcBorders>
              <w:left w:val="single" w:sz="8" w:space="0" w:color="auto"/>
              <w:right w:val="single" w:sz="8" w:space="0" w:color="auto"/>
            </w:tcBorders>
            <w:vAlign w:val="center"/>
          </w:tcPr>
          <w:p w14:paraId="4DE07538"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10</w:t>
            </w:r>
          </w:p>
        </w:tc>
        <w:tc>
          <w:tcPr>
            <w:tcW w:w="1278" w:type="pct"/>
            <w:tcBorders>
              <w:left w:val="single" w:sz="8" w:space="0" w:color="auto"/>
              <w:right w:val="single" w:sz="8" w:space="0" w:color="auto"/>
            </w:tcBorders>
            <w:vAlign w:val="center"/>
          </w:tcPr>
          <w:p w14:paraId="36FDBDC3" w14:textId="77777777" w:rsidR="00EF29F8" w:rsidRPr="00CC5623" w:rsidRDefault="00EF29F8" w:rsidP="00A50D9A">
            <w:pPr>
              <w:spacing w:line="300" w:lineRule="auto"/>
              <w:ind w:firstLineChars="150" w:firstLine="330"/>
              <w:jc w:val="left"/>
              <w:rPr>
                <w:rFonts w:ascii="宋体" w:hAnsi="宋体" w:hint="eastAsia"/>
                <w:sz w:val="22"/>
                <w:szCs w:val="22"/>
              </w:rPr>
            </w:pPr>
            <w:r w:rsidRPr="00CC5623">
              <w:rPr>
                <w:rFonts w:ascii="宋体" w:hAnsi="宋体" w:hint="eastAsia"/>
                <w:sz w:val="22"/>
                <w:szCs w:val="22"/>
              </w:rPr>
              <w:t>车辆人员缺失上岗各扣2分，日常工作有安全事故不得分。</w:t>
            </w:r>
          </w:p>
        </w:tc>
        <w:tc>
          <w:tcPr>
            <w:tcW w:w="360" w:type="pct"/>
            <w:tcBorders>
              <w:left w:val="single" w:sz="8" w:space="0" w:color="auto"/>
              <w:right w:val="single" w:sz="8" w:space="0" w:color="auto"/>
            </w:tcBorders>
            <w:vAlign w:val="center"/>
          </w:tcPr>
          <w:p w14:paraId="3F65A234" w14:textId="77777777" w:rsidR="00EF29F8" w:rsidRPr="00CC5623" w:rsidRDefault="00EF29F8" w:rsidP="00A50D9A">
            <w:pPr>
              <w:spacing w:line="300" w:lineRule="auto"/>
              <w:jc w:val="center"/>
              <w:rPr>
                <w:rFonts w:ascii="宋体" w:hAnsi="宋体" w:hint="eastAsia"/>
                <w:b/>
                <w:sz w:val="22"/>
                <w:szCs w:val="22"/>
              </w:rPr>
            </w:pPr>
          </w:p>
        </w:tc>
        <w:tc>
          <w:tcPr>
            <w:tcW w:w="359" w:type="pct"/>
            <w:tcBorders>
              <w:left w:val="single" w:sz="8" w:space="0" w:color="auto"/>
              <w:right w:val="single" w:sz="8" w:space="0" w:color="auto"/>
            </w:tcBorders>
            <w:vAlign w:val="center"/>
          </w:tcPr>
          <w:p w14:paraId="390C7FDB" w14:textId="77777777" w:rsidR="00EF29F8" w:rsidRPr="00CC5623" w:rsidRDefault="00EF29F8" w:rsidP="00A50D9A">
            <w:pPr>
              <w:spacing w:line="300" w:lineRule="auto"/>
              <w:jc w:val="center"/>
              <w:rPr>
                <w:rFonts w:ascii="宋体" w:hAnsi="宋体" w:hint="eastAsia"/>
                <w:b/>
                <w:sz w:val="22"/>
                <w:szCs w:val="22"/>
              </w:rPr>
            </w:pPr>
          </w:p>
        </w:tc>
        <w:tc>
          <w:tcPr>
            <w:tcW w:w="342" w:type="pct"/>
            <w:tcBorders>
              <w:left w:val="single" w:sz="8" w:space="0" w:color="auto"/>
              <w:right w:val="single" w:sz="8" w:space="0" w:color="auto"/>
            </w:tcBorders>
            <w:vAlign w:val="center"/>
          </w:tcPr>
          <w:p w14:paraId="2F91BBAB" w14:textId="77777777" w:rsidR="00EF29F8" w:rsidRPr="00CC5623" w:rsidRDefault="00EF29F8" w:rsidP="00A50D9A">
            <w:pPr>
              <w:spacing w:line="300" w:lineRule="auto"/>
              <w:jc w:val="center"/>
              <w:rPr>
                <w:rFonts w:ascii="宋体" w:hAnsi="宋体" w:hint="eastAsia"/>
                <w:b/>
                <w:sz w:val="22"/>
                <w:szCs w:val="22"/>
              </w:rPr>
            </w:pPr>
          </w:p>
        </w:tc>
      </w:tr>
      <w:tr w:rsidR="00EF29F8" w:rsidRPr="00CC5623" w14:paraId="7818E914" w14:textId="77777777" w:rsidTr="00A50D9A">
        <w:trPr>
          <w:trHeight w:val="1206"/>
        </w:trPr>
        <w:tc>
          <w:tcPr>
            <w:tcW w:w="415" w:type="pct"/>
            <w:tcBorders>
              <w:left w:val="single" w:sz="8" w:space="0" w:color="auto"/>
              <w:right w:val="single" w:sz="8" w:space="0" w:color="auto"/>
            </w:tcBorders>
            <w:vAlign w:val="center"/>
          </w:tcPr>
          <w:p w14:paraId="2007804C"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2</w:t>
            </w:r>
          </w:p>
        </w:tc>
        <w:tc>
          <w:tcPr>
            <w:tcW w:w="647" w:type="pct"/>
            <w:tcBorders>
              <w:top w:val="single" w:sz="8" w:space="0" w:color="auto"/>
              <w:left w:val="single" w:sz="8" w:space="0" w:color="auto"/>
              <w:bottom w:val="single" w:sz="8" w:space="0" w:color="auto"/>
              <w:right w:val="single" w:sz="8" w:space="0" w:color="auto"/>
            </w:tcBorders>
            <w:vAlign w:val="center"/>
          </w:tcPr>
          <w:p w14:paraId="5AD1A0E6"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队伍落实</w:t>
            </w:r>
          </w:p>
        </w:tc>
        <w:tc>
          <w:tcPr>
            <w:tcW w:w="1150" w:type="pct"/>
            <w:tcBorders>
              <w:left w:val="single" w:sz="8" w:space="0" w:color="auto"/>
              <w:right w:val="single" w:sz="8" w:space="0" w:color="auto"/>
            </w:tcBorders>
            <w:vAlign w:val="center"/>
          </w:tcPr>
          <w:p w14:paraId="371687B9" w14:textId="77777777" w:rsidR="00EF29F8" w:rsidRPr="00CC5623" w:rsidRDefault="00EF29F8" w:rsidP="00A50D9A">
            <w:pPr>
              <w:spacing w:line="300" w:lineRule="auto"/>
              <w:ind w:firstLineChars="150" w:firstLine="330"/>
              <w:jc w:val="left"/>
              <w:rPr>
                <w:rFonts w:ascii="宋体" w:hAnsi="宋体" w:hint="eastAsia"/>
                <w:sz w:val="22"/>
                <w:szCs w:val="22"/>
              </w:rPr>
            </w:pPr>
            <w:r w:rsidRPr="00CC5623">
              <w:rPr>
                <w:rFonts w:ascii="宋体" w:hAnsi="宋体" w:hint="eastAsia"/>
                <w:sz w:val="22"/>
                <w:szCs w:val="22"/>
              </w:rPr>
              <w:t>人员配备需满足日常工作要求、技术工与普通工搭配合理。人员考勤记录需完备。</w:t>
            </w:r>
          </w:p>
        </w:tc>
        <w:tc>
          <w:tcPr>
            <w:tcW w:w="449" w:type="pct"/>
            <w:tcBorders>
              <w:left w:val="single" w:sz="8" w:space="0" w:color="auto"/>
              <w:right w:val="single" w:sz="8" w:space="0" w:color="auto"/>
            </w:tcBorders>
            <w:vAlign w:val="center"/>
          </w:tcPr>
          <w:p w14:paraId="76619AD2"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5</w:t>
            </w:r>
          </w:p>
        </w:tc>
        <w:tc>
          <w:tcPr>
            <w:tcW w:w="1278" w:type="pct"/>
            <w:tcBorders>
              <w:left w:val="single" w:sz="8" w:space="0" w:color="auto"/>
              <w:right w:val="single" w:sz="8" w:space="0" w:color="auto"/>
            </w:tcBorders>
            <w:vAlign w:val="center"/>
          </w:tcPr>
          <w:p w14:paraId="197D6998" w14:textId="77777777" w:rsidR="00EF29F8" w:rsidRPr="00CC5623" w:rsidRDefault="00EF29F8" w:rsidP="00A50D9A">
            <w:pPr>
              <w:spacing w:line="300" w:lineRule="auto"/>
              <w:ind w:firstLineChars="150" w:firstLine="330"/>
              <w:jc w:val="left"/>
              <w:rPr>
                <w:rFonts w:ascii="宋体" w:hAnsi="宋体" w:hint="eastAsia"/>
                <w:sz w:val="22"/>
                <w:szCs w:val="22"/>
              </w:rPr>
            </w:pPr>
            <w:r w:rsidRPr="00CC5623">
              <w:rPr>
                <w:rFonts w:ascii="宋体" w:hAnsi="宋体" w:hint="eastAsia"/>
                <w:sz w:val="22"/>
                <w:szCs w:val="22"/>
              </w:rPr>
              <w:t>无定人、定车、定岗记录扣2分，每天处置记录不完善扣1分。</w:t>
            </w:r>
          </w:p>
        </w:tc>
        <w:tc>
          <w:tcPr>
            <w:tcW w:w="360" w:type="pct"/>
            <w:tcBorders>
              <w:left w:val="single" w:sz="8" w:space="0" w:color="auto"/>
              <w:right w:val="single" w:sz="8" w:space="0" w:color="auto"/>
            </w:tcBorders>
            <w:vAlign w:val="center"/>
          </w:tcPr>
          <w:p w14:paraId="7B48B712" w14:textId="77777777" w:rsidR="00EF29F8" w:rsidRPr="00CC5623" w:rsidRDefault="00EF29F8" w:rsidP="00A50D9A">
            <w:pPr>
              <w:spacing w:line="300" w:lineRule="auto"/>
              <w:jc w:val="center"/>
              <w:rPr>
                <w:rFonts w:ascii="宋体" w:hAnsi="宋体" w:hint="eastAsia"/>
                <w:b/>
                <w:sz w:val="22"/>
                <w:szCs w:val="22"/>
              </w:rPr>
            </w:pPr>
          </w:p>
        </w:tc>
        <w:tc>
          <w:tcPr>
            <w:tcW w:w="359" w:type="pct"/>
            <w:tcBorders>
              <w:left w:val="single" w:sz="8" w:space="0" w:color="auto"/>
              <w:right w:val="single" w:sz="8" w:space="0" w:color="auto"/>
            </w:tcBorders>
            <w:vAlign w:val="center"/>
          </w:tcPr>
          <w:p w14:paraId="2FA418FD" w14:textId="77777777" w:rsidR="00EF29F8" w:rsidRPr="00CC5623" w:rsidRDefault="00EF29F8" w:rsidP="00A50D9A">
            <w:pPr>
              <w:spacing w:line="300" w:lineRule="auto"/>
              <w:jc w:val="center"/>
              <w:rPr>
                <w:rFonts w:ascii="宋体" w:hAnsi="宋体" w:hint="eastAsia"/>
                <w:b/>
                <w:sz w:val="22"/>
                <w:szCs w:val="22"/>
              </w:rPr>
            </w:pPr>
          </w:p>
        </w:tc>
        <w:tc>
          <w:tcPr>
            <w:tcW w:w="342" w:type="pct"/>
            <w:tcBorders>
              <w:left w:val="single" w:sz="8" w:space="0" w:color="auto"/>
              <w:right w:val="single" w:sz="8" w:space="0" w:color="auto"/>
            </w:tcBorders>
            <w:vAlign w:val="center"/>
          </w:tcPr>
          <w:p w14:paraId="455F67AB" w14:textId="77777777" w:rsidR="00EF29F8" w:rsidRPr="00CC5623" w:rsidRDefault="00EF29F8" w:rsidP="00A50D9A">
            <w:pPr>
              <w:spacing w:line="300" w:lineRule="auto"/>
              <w:jc w:val="center"/>
              <w:rPr>
                <w:rFonts w:ascii="宋体" w:hAnsi="宋体" w:hint="eastAsia"/>
                <w:b/>
                <w:sz w:val="22"/>
                <w:szCs w:val="22"/>
              </w:rPr>
            </w:pPr>
          </w:p>
        </w:tc>
      </w:tr>
      <w:tr w:rsidR="00EF29F8" w:rsidRPr="00CC5623" w14:paraId="69A78C04" w14:textId="77777777" w:rsidTr="00A50D9A">
        <w:trPr>
          <w:trHeight w:val="1129"/>
        </w:trPr>
        <w:tc>
          <w:tcPr>
            <w:tcW w:w="415" w:type="pct"/>
            <w:tcBorders>
              <w:left w:val="single" w:sz="8" w:space="0" w:color="auto"/>
              <w:bottom w:val="single" w:sz="8" w:space="0" w:color="auto"/>
              <w:right w:val="single" w:sz="8" w:space="0" w:color="auto"/>
            </w:tcBorders>
            <w:vAlign w:val="center"/>
          </w:tcPr>
          <w:p w14:paraId="6EB29BEC"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3</w:t>
            </w:r>
          </w:p>
        </w:tc>
        <w:tc>
          <w:tcPr>
            <w:tcW w:w="647" w:type="pct"/>
            <w:tcBorders>
              <w:top w:val="single" w:sz="8" w:space="0" w:color="auto"/>
              <w:left w:val="single" w:sz="8" w:space="0" w:color="auto"/>
              <w:bottom w:val="single" w:sz="8" w:space="0" w:color="auto"/>
              <w:right w:val="single" w:sz="8" w:space="0" w:color="auto"/>
            </w:tcBorders>
            <w:vAlign w:val="center"/>
          </w:tcPr>
          <w:p w14:paraId="5514B015"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设施配套</w:t>
            </w:r>
          </w:p>
        </w:tc>
        <w:tc>
          <w:tcPr>
            <w:tcW w:w="1150" w:type="pct"/>
            <w:tcBorders>
              <w:left w:val="single" w:sz="8" w:space="0" w:color="auto"/>
              <w:bottom w:val="single" w:sz="8" w:space="0" w:color="auto"/>
              <w:right w:val="single" w:sz="8" w:space="0" w:color="auto"/>
            </w:tcBorders>
            <w:vAlign w:val="center"/>
          </w:tcPr>
          <w:p w14:paraId="15B3FF81" w14:textId="77777777" w:rsidR="00EF29F8" w:rsidRPr="00CC5623" w:rsidRDefault="00EF29F8" w:rsidP="00A50D9A">
            <w:pPr>
              <w:spacing w:line="300" w:lineRule="auto"/>
              <w:ind w:firstLineChars="150" w:firstLine="330"/>
              <w:jc w:val="left"/>
              <w:rPr>
                <w:rFonts w:ascii="宋体" w:hAnsi="宋体" w:hint="eastAsia"/>
                <w:sz w:val="22"/>
                <w:szCs w:val="22"/>
              </w:rPr>
            </w:pPr>
            <w:r w:rsidRPr="00CC5623">
              <w:rPr>
                <w:rFonts w:ascii="宋体" w:hAnsi="宋体" w:hint="eastAsia"/>
                <w:sz w:val="22"/>
                <w:szCs w:val="22"/>
              </w:rPr>
              <w:t>配备满足工作需求的必要机械设备，机械设备档案齐全，有日常维修保养记</w:t>
            </w:r>
            <w:r w:rsidRPr="00CC5623">
              <w:rPr>
                <w:rFonts w:ascii="宋体" w:hAnsi="宋体" w:hint="eastAsia"/>
                <w:sz w:val="22"/>
                <w:szCs w:val="22"/>
              </w:rPr>
              <w:lastRenderedPageBreak/>
              <w:t xml:space="preserve">录，并能正常运转。                                                                                                                                                                                                                                                                                                                                                                                                                                                                                                                                                                                                                 </w:t>
            </w:r>
          </w:p>
        </w:tc>
        <w:tc>
          <w:tcPr>
            <w:tcW w:w="449" w:type="pct"/>
            <w:tcBorders>
              <w:left w:val="single" w:sz="8" w:space="0" w:color="auto"/>
              <w:bottom w:val="single" w:sz="8" w:space="0" w:color="auto"/>
              <w:right w:val="single" w:sz="8" w:space="0" w:color="auto"/>
            </w:tcBorders>
            <w:vAlign w:val="center"/>
          </w:tcPr>
          <w:p w14:paraId="355DC497"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lastRenderedPageBreak/>
              <w:t>5</w:t>
            </w:r>
          </w:p>
        </w:tc>
        <w:tc>
          <w:tcPr>
            <w:tcW w:w="1278" w:type="pct"/>
            <w:tcBorders>
              <w:left w:val="single" w:sz="8" w:space="0" w:color="auto"/>
              <w:bottom w:val="single" w:sz="8" w:space="0" w:color="auto"/>
              <w:right w:val="single" w:sz="8" w:space="0" w:color="auto"/>
            </w:tcBorders>
            <w:vAlign w:val="center"/>
          </w:tcPr>
          <w:p w14:paraId="694BAEB1" w14:textId="77777777" w:rsidR="00EF29F8" w:rsidRPr="00CC5623" w:rsidRDefault="00EF29F8" w:rsidP="00A50D9A">
            <w:pPr>
              <w:spacing w:line="300" w:lineRule="auto"/>
              <w:ind w:firstLineChars="150" w:firstLine="330"/>
              <w:jc w:val="left"/>
              <w:rPr>
                <w:rFonts w:ascii="宋体" w:hAnsi="宋体" w:hint="eastAsia"/>
                <w:sz w:val="22"/>
                <w:szCs w:val="22"/>
              </w:rPr>
            </w:pPr>
            <w:r w:rsidRPr="00CC5623">
              <w:rPr>
                <w:rFonts w:ascii="宋体" w:hAnsi="宋体" w:hint="eastAsia"/>
                <w:sz w:val="22"/>
                <w:szCs w:val="22"/>
              </w:rPr>
              <w:t>设备信息档案不完善、无标识、日常养护记录不完善、设备不能正常运行的，各扣1分/</w:t>
            </w:r>
            <w:r w:rsidRPr="00CC5623">
              <w:rPr>
                <w:rFonts w:ascii="宋体" w:hAnsi="宋体" w:hint="eastAsia"/>
                <w:sz w:val="22"/>
                <w:szCs w:val="22"/>
              </w:rPr>
              <w:lastRenderedPageBreak/>
              <w:t>处。</w:t>
            </w:r>
          </w:p>
        </w:tc>
        <w:tc>
          <w:tcPr>
            <w:tcW w:w="360" w:type="pct"/>
            <w:tcBorders>
              <w:left w:val="single" w:sz="8" w:space="0" w:color="auto"/>
              <w:bottom w:val="single" w:sz="8" w:space="0" w:color="auto"/>
              <w:right w:val="single" w:sz="8" w:space="0" w:color="auto"/>
            </w:tcBorders>
            <w:vAlign w:val="center"/>
          </w:tcPr>
          <w:p w14:paraId="1779B457" w14:textId="77777777" w:rsidR="00EF29F8" w:rsidRPr="00CC5623" w:rsidRDefault="00EF29F8" w:rsidP="00A50D9A">
            <w:pPr>
              <w:spacing w:line="300" w:lineRule="auto"/>
              <w:jc w:val="center"/>
              <w:rPr>
                <w:rFonts w:ascii="宋体" w:hAnsi="宋体" w:hint="eastAsia"/>
                <w:b/>
                <w:sz w:val="22"/>
                <w:szCs w:val="22"/>
              </w:rPr>
            </w:pPr>
          </w:p>
        </w:tc>
        <w:tc>
          <w:tcPr>
            <w:tcW w:w="359" w:type="pct"/>
            <w:tcBorders>
              <w:left w:val="single" w:sz="8" w:space="0" w:color="auto"/>
              <w:bottom w:val="single" w:sz="8" w:space="0" w:color="auto"/>
              <w:right w:val="single" w:sz="8" w:space="0" w:color="auto"/>
            </w:tcBorders>
            <w:vAlign w:val="center"/>
          </w:tcPr>
          <w:p w14:paraId="330820A2" w14:textId="77777777" w:rsidR="00EF29F8" w:rsidRPr="00CC5623" w:rsidRDefault="00EF29F8" w:rsidP="00A50D9A">
            <w:pPr>
              <w:spacing w:line="300" w:lineRule="auto"/>
              <w:jc w:val="center"/>
              <w:rPr>
                <w:rFonts w:ascii="宋体" w:hAnsi="宋体" w:hint="eastAsia"/>
                <w:b/>
                <w:sz w:val="22"/>
                <w:szCs w:val="22"/>
              </w:rPr>
            </w:pPr>
          </w:p>
        </w:tc>
        <w:tc>
          <w:tcPr>
            <w:tcW w:w="342" w:type="pct"/>
            <w:tcBorders>
              <w:left w:val="single" w:sz="8" w:space="0" w:color="auto"/>
              <w:bottom w:val="single" w:sz="8" w:space="0" w:color="auto"/>
              <w:right w:val="single" w:sz="8" w:space="0" w:color="auto"/>
            </w:tcBorders>
            <w:vAlign w:val="center"/>
          </w:tcPr>
          <w:p w14:paraId="59D8B513" w14:textId="77777777" w:rsidR="00EF29F8" w:rsidRPr="00CC5623" w:rsidRDefault="00EF29F8" w:rsidP="00A50D9A">
            <w:pPr>
              <w:spacing w:line="300" w:lineRule="auto"/>
              <w:jc w:val="center"/>
              <w:rPr>
                <w:rFonts w:ascii="宋体" w:hAnsi="宋体" w:hint="eastAsia"/>
                <w:b/>
                <w:sz w:val="22"/>
                <w:szCs w:val="22"/>
              </w:rPr>
            </w:pPr>
          </w:p>
        </w:tc>
      </w:tr>
      <w:tr w:rsidR="00EF29F8" w:rsidRPr="00CC5623" w14:paraId="2973728F" w14:textId="77777777" w:rsidTr="00A50D9A">
        <w:trPr>
          <w:cantSplit/>
          <w:trHeight w:val="394"/>
        </w:trPr>
        <w:tc>
          <w:tcPr>
            <w:tcW w:w="415" w:type="pct"/>
            <w:tcBorders>
              <w:top w:val="single" w:sz="4" w:space="0" w:color="auto"/>
              <w:left w:val="single" w:sz="8" w:space="0" w:color="auto"/>
              <w:right w:val="single" w:sz="8" w:space="0" w:color="auto"/>
            </w:tcBorders>
            <w:vAlign w:val="center"/>
          </w:tcPr>
          <w:p w14:paraId="5BB367CB"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二</w:t>
            </w:r>
          </w:p>
        </w:tc>
        <w:tc>
          <w:tcPr>
            <w:tcW w:w="647" w:type="pct"/>
            <w:tcBorders>
              <w:top w:val="single" w:sz="4" w:space="0" w:color="auto"/>
              <w:left w:val="single" w:sz="8" w:space="0" w:color="auto"/>
              <w:right w:val="single" w:sz="8" w:space="0" w:color="auto"/>
            </w:tcBorders>
            <w:vAlign w:val="center"/>
          </w:tcPr>
          <w:p w14:paraId="0CA1B7A2"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现场应急兜底处置维修</w:t>
            </w:r>
          </w:p>
        </w:tc>
        <w:tc>
          <w:tcPr>
            <w:tcW w:w="1150" w:type="pct"/>
            <w:tcBorders>
              <w:top w:val="single" w:sz="8" w:space="0" w:color="auto"/>
              <w:left w:val="single" w:sz="8" w:space="0" w:color="auto"/>
              <w:right w:val="single" w:sz="8" w:space="0" w:color="auto"/>
            </w:tcBorders>
            <w:vAlign w:val="center"/>
          </w:tcPr>
          <w:p w14:paraId="330E7002" w14:textId="77777777" w:rsidR="00EF29F8" w:rsidRPr="00CC5623" w:rsidRDefault="00EF29F8" w:rsidP="00A50D9A">
            <w:pPr>
              <w:spacing w:line="300" w:lineRule="auto"/>
              <w:ind w:firstLineChars="200" w:firstLine="440"/>
              <w:jc w:val="center"/>
              <w:rPr>
                <w:rFonts w:ascii="宋体" w:hAnsi="宋体" w:hint="eastAsia"/>
                <w:sz w:val="22"/>
                <w:szCs w:val="22"/>
              </w:rPr>
            </w:pPr>
          </w:p>
        </w:tc>
        <w:tc>
          <w:tcPr>
            <w:tcW w:w="449" w:type="pct"/>
            <w:tcBorders>
              <w:top w:val="single" w:sz="8" w:space="0" w:color="auto"/>
              <w:left w:val="single" w:sz="8" w:space="0" w:color="auto"/>
              <w:right w:val="single" w:sz="8" w:space="0" w:color="auto"/>
            </w:tcBorders>
            <w:vAlign w:val="center"/>
          </w:tcPr>
          <w:p w14:paraId="4BEBD25F"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30</w:t>
            </w:r>
          </w:p>
        </w:tc>
        <w:tc>
          <w:tcPr>
            <w:tcW w:w="1278" w:type="pct"/>
            <w:tcBorders>
              <w:top w:val="single" w:sz="8" w:space="0" w:color="auto"/>
              <w:left w:val="single" w:sz="8" w:space="0" w:color="auto"/>
              <w:right w:val="single" w:sz="8" w:space="0" w:color="auto"/>
            </w:tcBorders>
            <w:vAlign w:val="center"/>
          </w:tcPr>
          <w:p w14:paraId="30F25197" w14:textId="77777777" w:rsidR="00EF29F8" w:rsidRPr="00CC5623" w:rsidRDefault="00EF29F8" w:rsidP="00A50D9A">
            <w:pPr>
              <w:spacing w:line="300" w:lineRule="auto"/>
              <w:rPr>
                <w:rFonts w:ascii="宋体" w:hAnsi="宋体" w:hint="eastAsia"/>
                <w:sz w:val="22"/>
                <w:szCs w:val="22"/>
              </w:rPr>
            </w:pPr>
          </w:p>
        </w:tc>
        <w:tc>
          <w:tcPr>
            <w:tcW w:w="360" w:type="pct"/>
            <w:tcBorders>
              <w:top w:val="single" w:sz="8" w:space="0" w:color="auto"/>
              <w:left w:val="single" w:sz="8" w:space="0" w:color="auto"/>
              <w:right w:val="single" w:sz="8" w:space="0" w:color="auto"/>
            </w:tcBorders>
          </w:tcPr>
          <w:p w14:paraId="5B30E7D8" w14:textId="77777777" w:rsidR="00EF29F8" w:rsidRPr="00CC5623" w:rsidRDefault="00EF29F8" w:rsidP="00A50D9A">
            <w:pPr>
              <w:spacing w:line="300" w:lineRule="auto"/>
              <w:rPr>
                <w:rFonts w:ascii="宋体" w:hAnsi="宋体" w:hint="eastAsia"/>
                <w:sz w:val="22"/>
                <w:szCs w:val="22"/>
              </w:rPr>
            </w:pPr>
          </w:p>
        </w:tc>
        <w:tc>
          <w:tcPr>
            <w:tcW w:w="359" w:type="pct"/>
            <w:tcBorders>
              <w:top w:val="single" w:sz="8" w:space="0" w:color="auto"/>
              <w:left w:val="single" w:sz="8" w:space="0" w:color="auto"/>
              <w:right w:val="single" w:sz="8" w:space="0" w:color="auto"/>
            </w:tcBorders>
          </w:tcPr>
          <w:p w14:paraId="7E3B2913" w14:textId="77777777" w:rsidR="00EF29F8" w:rsidRPr="00CC5623" w:rsidRDefault="00EF29F8" w:rsidP="00A50D9A">
            <w:pPr>
              <w:spacing w:line="300" w:lineRule="auto"/>
              <w:rPr>
                <w:rFonts w:ascii="宋体" w:hAnsi="宋体" w:hint="eastAsia"/>
                <w:sz w:val="22"/>
                <w:szCs w:val="22"/>
              </w:rPr>
            </w:pPr>
          </w:p>
        </w:tc>
        <w:tc>
          <w:tcPr>
            <w:tcW w:w="342" w:type="pct"/>
            <w:tcBorders>
              <w:top w:val="single" w:sz="8" w:space="0" w:color="auto"/>
              <w:left w:val="single" w:sz="8" w:space="0" w:color="auto"/>
              <w:right w:val="single" w:sz="8" w:space="0" w:color="auto"/>
            </w:tcBorders>
          </w:tcPr>
          <w:p w14:paraId="3EA3B56A" w14:textId="77777777" w:rsidR="00EF29F8" w:rsidRPr="00CC5623" w:rsidRDefault="00EF29F8" w:rsidP="00A50D9A">
            <w:pPr>
              <w:spacing w:line="300" w:lineRule="auto"/>
              <w:rPr>
                <w:rFonts w:ascii="宋体" w:hAnsi="宋体" w:hint="eastAsia"/>
                <w:sz w:val="22"/>
                <w:szCs w:val="22"/>
              </w:rPr>
            </w:pPr>
          </w:p>
        </w:tc>
      </w:tr>
      <w:tr w:rsidR="00EF29F8" w:rsidRPr="00CC5623" w14:paraId="7E024995" w14:textId="77777777" w:rsidTr="00A50D9A">
        <w:trPr>
          <w:cantSplit/>
          <w:trHeight w:val="1708"/>
        </w:trPr>
        <w:tc>
          <w:tcPr>
            <w:tcW w:w="415" w:type="pct"/>
            <w:vMerge w:val="restart"/>
            <w:tcBorders>
              <w:left w:val="single" w:sz="8" w:space="0" w:color="auto"/>
              <w:right w:val="single" w:sz="8" w:space="0" w:color="auto"/>
            </w:tcBorders>
            <w:vAlign w:val="center"/>
          </w:tcPr>
          <w:p w14:paraId="4CFEA3A0"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1</w:t>
            </w:r>
          </w:p>
        </w:tc>
        <w:tc>
          <w:tcPr>
            <w:tcW w:w="647" w:type="pct"/>
            <w:vMerge w:val="restart"/>
            <w:tcBorders>
              <w:top w:val="single" w:sz="4" w:space="0" w:color="auto"/>
              <w:left w:val="single" w:sz="8" w:space="0" w:color="auto"/>
              <w:right w:val="single" w:sz="8" w:space="0" w:color="auto"/>
            </w:tcBorders>
            <w:vAlign w:val="center"/>
          </w:tcPr>
          <w:p w14:paraId="5FD81C7F"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道路路基路面</w:t>
            </w:r>
          </w:p>
        </w:tc>
        <w:tc>
          <w:tcPr>
            <w:tcW w:w="1150" w:type="pct"/>
            <w:vMerge w:val="restart"/>
            <w:tcBorders>
              <w:left w:val="single" w:sz="8" w:space="0" w:color="auto"/>
              <w:right w:val="single" w:sz="8" w:space="0" w:color="auto"/>
            </w:tcBorders>
            <w:vAlign w:val="center"/>
          </w:tcPr>
          <w:p w14:paraId="00CA1925" w14:textId="77777777" w:rsidR="00EF29F8" w:rsidRPr="00CC5623" w:rsidRDefault="00EF29F8" w:rsidP="00A50D9A">
            <w:pPr>
              <w:spacing w:line="300" w:lineRule="auto"/>
              <w:ind w:firstLineChars="200" w:firstLine="440"/>
              <w:rPr>
                <w:rFonts w:ascii="宋体" w:hAnsi="宋体" w:hint="eastAsia"/>
                <w:sz w:val="22"/>
                <w:szCs w:val="22"/>
              </w:rPr>
            </w:pPr>
            <w:r w:rsidRPr="00CC5623">
              <w:rPr>
                <w:rFonts w:ascii="宋体" w:hAnsi="宋体" w:hint="eastAsia"/>
                <w:sz w:val="22"/>
                <w:szCs w:val="22"/>
              </w:rPr>
              <w:t>路面平整，无坑槽，路拱适度，路肩边缘线流畅、顺适、鲜明，路肩坚实，路基边坡稳定。边坡、挡墙无破损。</w:t>
            </w:r>
          </w:p>
        </w:tc>
        <w:tc>
          <w:tcPr>
            <w:tcW w:w="449" w:type="pct"/>
            <w:tcBorders>
              <w:left w:val="single" w:sz="8" w:space="0" w:color="auto"/>
              <w:right w:val="single" w:sz="8" w:space="0" w:color="auto"/>
            </w:tcBorders>
            <w:vAlign w:val="center"/>
          </w:tcPr>
          <w:p w14:paraId="64334E39"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5</w:t>
            </w:r>
          </w:p>
        </w:tc>
        <w:tc>
          <w:tcPr>
            <w:tcW w:w="1278" w:type="pct"/>
            <w:tcBorders>
              <w:left w:val="single" w:sz="8" w:space="0" w:color="auto"/>
              <w:right w:val="single" w:sz="8" w:space="0" w:color="auto"/>
            </w:tcBorders>
            <w:vAlign w:val="center"/>
          </w:tcPr>
          <w:p w14:paraId="1F4CB9E0"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沥青路面：有坑槽、翻浆、沉陷、拥包、松散、龟裂；</w:t>
            </w:r>
          </w:p>
          <w:p w14:paraId="5D838B28"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水泥路面：沉陷、拱起、严重破碎板、坑洞、板角短裂，扣1分/处；</w:t>
            </w:r>
          </w:p>
          <w:p w14:paraId="1A7E73FF"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因道路破损严重造成重大安全事故的此项不得分。</w:t>
            </w:r>
          </w:p>
        </w:tc>
        <w:tc>
          <w:tcPr>
            <w:tcW w:w="360" w:type="pct"/>
            <w:tcBorders>
              <w:left w:val="single" w:sz="8" w:space="0" w:color="auto"/>
              <w:right w:val="single" w:sz="8" w:space="0" w:color="auto"/>
            </w:tcBorders>
          </w:tcPr>
          <w:p w14:paraId="0034B7C9" w14:textId="77777777" w:rsidR="00EF29F8" w:rsidRPr="00CC5623" w:rsidRDefault="00EF29F8" w:rsidP="00A50D9A">
            <w:pPr>
              <w:spacing w:line="300" w:lineRule="auto"/>
              <w:rPr>
                <w:rFonts w:ascii="宋体" w:hAnsi="宋体" w:hint="eastAsia"/>
                <w:sz w:val="22"/>
                <w:szCs w:val="22"/>
              </w:rPr>
            </w:pPr>
          </w:p>
        </w:tc>
        <w:tc>
          <w:tcPr>
            <w:tcW w:w="359" w:type="pct"/>
            <w:tcBorders>
              <w:left w:val="single" w:sz="8" w:space="0" w:color="auto"/>
              <w:right w:val="single" w:sz="8" w:space="0" w:color="auto"/>
            </w:tcBorders>
          </w:tcPr>
          <w:p w14:paraId="017B4BB3" w14:textId="77777777" w:rsidR="00EF29F8" w:rsidRPr="00CC5623" w:rsidRDefault="00EF29F8" w:rsidP="00A50D9A">
            <w:pPr>
              <w:spacing w:line="300" w:lineRule="auto"/>
              <w:rPr>
                <w:rFonts w:ascii="宋体" w:hAnsi="宋体" w:hint="eastAsia"/>
                <w:sz w:val="22"/>
                <w:szCs w:val="22"/>
              </w:rPr>
            </w:pPr>
          </w:p>
        </w:tc>
        <w:tc>
          <w:tcPr>
            <w:tcW w:w="342" w:type="pct"/>
            <w:tcBorders>
              <w:left w:val="single" w:sz="8" w:space="0" w:color="auto"/>
              <w:right w:val="single" w:sz="8" w:space="0" w:color="auto"/>
            </w:tcBorders>
          </w:tcPr>
          <w:p w14:paraId="7213D5E9" w14:textId="77777777" w:rsidR="00EF29F8" w:rsidRPr="00CC5623" w:rsidRDefault="00EF29F8" w:rsidP="00A50D9A">
            <w:pPr>
              <w:spacing w:line="300" w:lineRule="auto"/>
              <w:rPr>
                <w:rFonts w:ascii="宋体" w:hAnsi="宋体" w:hint="eastAsia"/>
                <w:sz w:val="22"/>
                <w:szCs w:val="22"/>
              </w:rPr>
            </w:pPr>
          </w:p>
        </w:tc>
      </w:tr>
      <w:tr w:rsidR="00EF29F8" w:rsidRPr="00CC5623" w14:paraId="1378976F" w14:textId="77777777" w:rsidTr="00A50D9A">
        <w:trPr>
          <w:cantSplit/>
          <w:trHeight w:val="962"/>
        </w:trPr>
        <w:tc>
          <w:tcPr>
            <w:tcW w:w="415" w:type="pct"/>
            <w:vMerge/>
            <w:tcBorders>
              <w:left w:val="single" w:sz="8" w:space="0" w:color="auto"/>
              <w:right w:val="single" w:sz="8" w:space="0" w:color="auto"/>
            </w:tcBorders>
            <w:vAlign w:val="center"/>
          </w:tcPr>
          <w:p w14:paraId="38CDDAFB" w14:textId="77777777" w:rsidR="00EF29F8" w:rsidRPr="00CC5623" w:rsidRDefault="00EF29F8" w:rsidP="00A50D9A">
            <w:pPr>
              <w:widowControl/>
              <w:spacing w:line="300" w:lineRule="auto"/>
              <w:jc w:val="center"/>
              <w:rPr>
                <w:rFonts w:ascii="宋体" w:hAnsi="宋体" w:hint="eastAsia"/>
                <w:sz w:val="22"/>
                <w:szCs w:val="22"/>
              </w:rPr>
            </w:pPr>
          </w:p>
        </w:tc>
        <w:tc>
          <w:tcPr>
            <w:tcW w:w="647" w:type="pct"/>
            <w:vMerge/>
            <w:tcBorders>
              <w:left w:val="single" w:sz="8" w:space="0" w:color="auto"/>
              <w:right w:val="single" w:sz="8" w:space="0" w:color="auto"/>
            </w:tcBorders>
            <w:vAlign w:val="center"/>
          </w:tcPr>
          <w:p w14:paraId="4C56A0C8" w14:textId="77777777" w:rsidR="00EF29F8" w:rsidRPr="00CC5623" w:rsidRDefault="00EF29F8" w:rsidP="00A50D9A">
            <w:pPr>
              <w:widowControl/>
              <w:spacing w:line="300" w:lineRule="auto"/>
              <w:jc w:val="left"/>
              <w:rPr>
                <w:rFonts w:ascii="宋体" w:hAnsi="宋体" w:hint="eastAsia"/>
                <w:sz w:val="22"/>
                <w:szCs w:val="22"/>
              </w:rPr>
            </w:pPr>
          </w:p>
        </w:tc>
        <w:tc>
          <w:tcPr>
            <w:tcW w:w="1150" w:type="pct"/>
            <w:vMerge/>
            <w:tcBorders>
              <w:left w:val="single" w:sz="8" w:space="0" w:color="auto"/>
              <w:right w:val="single" w:sz="8" w:space="0" w:color="auto"/>
            </w:tcBorders>
            <w:vAlign w:val="center"/>
          </w:tcPr>
          <w:p w14:paraId="3262EB14" w14:textId="77777777" w:rsidR="00EF29F8" w:rsidRPr="00CC5623" w:rsidRDefault="00EF29F8" w:rsidP="00A50D9A">
            <w:pPr>
              <w:widowControl/>
              <w:spacing w:line="300" w:lineRule="auto"/>
              <w:jc w:val="left"/>
              <w:rPr>
                <w:rFonts w:ascii="宋体" w:hAnsi="宋体" w:hint="eastAsia"/>
                <w:b/>
                <w:sz w:val="22"/>
                <w:szCs w:val="22"/>
              </w:rPr>
            </w:pPr>
          </w:p>
        </w:tc>
        <w:tc>
          <w:tcPr>
            <w:tcW w:w="449" w:type="pct"/>
            <w:vMerge w:val="restart"/>
            <w:tcBorders>
              <w:top w:val="single" w:sz="8" w:space="0" w:color="auto"/>
              <w:left w:val="single" w:sz="8" w:space="0" w:color="auto"/>
              <w:right w:val="single" w:sz="8" w:space="0" w:color="auto"/>
            </w:tcBorders>
            <w:vAlign w:val="center"/>
          </w:tcPr>
          <w:p w14:paraId="17E1309D"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5</w:t>
            </w:r>
          </w:p>
        </w:tc>
        <w:tc>
          <w:tcPr>
            <w:tcW w:w="1278" w:type="pct"/>
            <w:vMerge w:val="restart"/>
            <w:tcBorders>
              <w:top w:val="single" w:sz="8" w:space="0" w:color="auto"/>
              <w:left w:val="single" w:sz="8" w:space="0" w:color="auto"/>
              <w:right w:val="single" w:sz="8" w:space="0" w:color="auto"/>
            </w:tcBorders>
            <w:vAlign w:val="center"/>
          </w:tcPr>
          <w:p w14:paraId="3512C26A"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路面有杂物，路肩松散、有杂草、不整洁，扣1分/处。边坡、挡墙破损，扣1分/处。</w:t>
            </w:r>
          </w:p>
        </w:tc>
        <w:tc>
          <w:tcPr>
            <w:tcW w:w="360" w:type="pct"/>
            <w:tcBorders>
              <w:top w:val="single" w:sz="8" w:space="0" w:color="auto"/>
              <w:left w:val="single" w:sz="8" w:space="0" w:color="auto"/>
              <w:bottom w:val="single" w:sz="8" w:space="0" w:color="auto"/>
              <w:right w:val="single" w:sz="8" w:space="0" w:color="auto"/>
            </w:tcBorders>
          </w:tcPr>
          <w:p w14:paraId="2BB92C02" w14:textId="77777777" w:rsidR="00EF29F8" w:rsidRPr="00CC5623" w:rsidRDefault="00EF29F8" w:rsidP="00A50D9A">
            <w:pPr>
              <w:spacing w:line="300" w:lineRule="auto"/>
              <w:rPr>
                <w:rFonts w:ascii="宋体" w:hAnsi="宋体" w:hint="eastAsia"/>
                <w:sz w:val="22"/>
                <w:szCs w:val="22"/>
              </w:rPr>
            </w:pPr>
          </w:p>
        </w:tc>
        <w:tc>
          <w:tcPr>
            <w:tcW w:w="359" w:type="pct"/>
            <w:tcBorders>
              <w:top w:val="single" w:sz="8" w:space="0" w:color="auto"/>
              <w:left w:val="single" w:sz="8" w:space="0" w:color="auto"/>
              <w:bottom w:val="single" w:sz="8" w:space="0" w:color="auto"/>
              <w:right w:val="single" w:sz="8" w:space="0" w:color="auto"/>
            </w:tcBorders>
          </w:tcPr>
          <w:p w14:paraId="79DA17D9" w14:textId="77777777" w:rsidR="00EF29F8" w:rsidRPr="00CC5623" w:rsidRDefault="00EF29F8" w:rsidP="00A50D9A">
            <w:pPr>
              <w:spacing w:line="300" w:lineRule="auto"/>
              <w:rPr>
                <w:rFonts w:ascii="宋体" w:hAnsi="宋体" w:hint="eastAsia"/>
                <w:sz w:val="22"/>
                <w:szCs w:val="22"/>
              </w:rPr>
            </w:pPr>
          </w:p>
        </w:tc>
        <w:tc>
          <w:tcPr>
            <w:tcW w:w="342" w:type="pct"/>
            <w:tcBorders>
              <w:top w:val="single" w:sz="8" w:space="0" w:color="auto"/>
              <w:left w:val="single" w:sz="8" w:space="0" w:color="auto"/>
              <w:bottom w:val="single" w:sz="8" w:space="0" w:color="auto"/>
              <w:right w:val="single" w:sz="8" w:space="0" w:color="auto"/>
            </w:tcBorders>
          </w:tcPr>
          <w:p w14:paraId="3ED1D8D7" w14:textId="77777777" w:rsidR="00EF29F8" w:rsidRPr="00CC5623" w:rsidRDefault="00EF29F8" w:rsidP="00A50D9A">
            <w:pPr>
              <w:spacing w:line="300" w:lineRule="auto"/>
              <w:rPr>
                <w:rFonts w:ascii="宋体" w:hAnsi="宋体" w:hint="eastAsia"/>
                <w:sz w:val="22"/>
                <w:szCs w:val="22"/>
              </w:rPr>
            </w:pPr>
          </w:p>
        </w:tc>
      </w:tr>
      <w:tr w:rsidR="00EF29F8" w:rsidRPr="00CC5623" w14:paraId="3D53256A" w14:textId="77777777" w:rsidTr="00A50D9A">
        <w:trPr>
          <w:cantSplit/>
          <w:trHeight w:val="550"/>
        </w:trPr>
        <w:tc>
          <w:tcPr>
            <w:tcW w:w="415" w:type="pct"/>
            <w:vMerge/>
            <w:tcBorders>
              <w:left w:val="single" w:sz="8" w:space="0" w:color="auto"/>
              <w:right w:val="single" w:sz="8" w:space="0" w:color="auto"/>
            </w:tcBorders>
            <w:vAlign w:val="center"/>
          </w:tcPr>
          <w:p w14:paraId="1456434F" w14:textId="77777777" w:rsidR="00EF29F8" w:rsidRPr="00CC5623" w:rsidRDefault="00EF29F8" w:rsidP="00A50D9A">
            <w:pPr>
              <w:widowControl/>
              <w:spacing w:line="300" w:lineRule="auto"/>
              <w:jc w:val="center"/>
              <w:rPr>
                <w:rFonts w:ascii="宋体" w:hAnsi="宋体" w:hint="eastAsia"/>
                <w:sz w:val="22"/>
                <w:szCs w:val="22"/>
              </w:rPr>
            </w:pPr>
          </w:p>
        </w:tc>
        <w:tc>
          <w:tcPr>
            <w:tcW w:w="647" w:type="pct"/>
            <w:vMerge/>
            <w:tcBorders>
              <w:left w:val="single" w:sz="8" w:space="0" w:color="auto"/>
              <w:bottom w:val="single" w:sz="4" w:space="0" w:color="auto"/>
              <w:right w:val="single" w:sz="8" w:space="0" w:color="auto"/>
            </w:tcBorders>
            <w:vAlign w:val="center"/>
          </w:tcPr>
          <w:p w14:paraId="4C60FA33" w14:textId="77777777" w:rsidR="00EF29F8" w:rsidRPr="00CC5623" w:rsidRDefault="00EF29F8" w:rsidP="00A50D9A">
            <w:pPr>
              <w:widowControl/>
              <w:spacing w:line="300" w:lineRule="auto"/>
              <w:jc w:val="left"/>
              <w:rPr>
                <w:rFonts w:ascii="宋体" w:hAnsi="宋体" w:hint="eastAsia"/>
                <w:sz w:val="22"/>
                <w:szCs w:val="22"/>
              </w:rPr>
            </w:pPr>
          </w:p>
        </w:tc>
        <w:tc>
          <w:tcPr>
            <w:tcW w:w="1150" w:type="pct"/>
            <w:vMerge/>
            <w:tcBorders>
              <w:left w:val="single" w:sz="8" w:space="0" w:color="auto"/>
              <w:bottom w:val="single" w:sz="8" w:space="0" w:color="auto"/>
              <w:right w:val="single" w:sz="8" w:space="0" w:color="auto"/>
            </w:tcBorders>
            <w:vAlign w:val="center"/>
          </w:tcPr>
          <w:p w14:paraId="3F6B61D3" w14:textId="77777777" w:rsidR="00EF29F8" w:rsidRPr="00CC5623" w:rsidRDefault="00EF29F8" w:rsidP="00A50D9A">
            <w:pPr>
              <w:widowControl/>
              <w:spacing w:line="300" w:lineRule="auto"/>
              <w:jc w:val="left"/>
              <w:rPr>
                <w:rFonts w:ascii="宋体" w:hAnsi="宋体" w:hint="eastAsia"/>
                <w:b/>
                <w:sz w:val="22"/>
                <w:szCs w:val="22"/>
              </w:rPr>
            </w:pPr>
          </w:p>
        </w:tc>
        <w:tc>
          <w:tcPr>
            <w:tcW w:w="449" w:type="pct"/>
            <w:vMerge/>
            <w:tcBorders>
              <w:left w:val="single" w:sz="8" w:space="0" w:color="auto"/>
              <w:bottom w:val="single" w:sz="8" w:space="0" w:color="auto"/>
              <w:right w:val="single" w:sz="8" w:space="0" w:color="auto"/>
            </w:tcBorders>
            <w:vAlign w:val="center"/>
          </w:tcPr>
          <w:p w14:paraId="1594B9B1" w14:textId="77777777" w:rsidR="00EF29F8" w:rsidRPr="00CC5623" w:rsidRDefault="00EF29F8" w:rsidP="00A50D9A">
            <w:pPr>
              <w:spacing w:line="300" w:lineRule="auto"/>
              <w:jc w:val="center"/>
              <w:rPr>
                <w:rFonts w:ascii="宋体" w:hAnsi="宋体" w:hint="eastAsia"/>
                <w:sz w:val="22"/>
                <w:szCs w:val="22"/>
              </w:rPr>
            </w:pPr>
          </w:p>
        </w:tc>
        <w:tc>
          <w:tcPr>
            <w:tcW w:w="1278" w:type="pct"/>
            <w:vMerge/>
            <w:tcBorders>
              <w:left w:val="single" w:sz="8" w:space="0" w:color="auto"/>
              <w:bottom w:val="single" w:sz="8" w:space="0" w:color="auto"/>
              <w:right w:val="single" w:sz="8" w:space="0" w:color="auto"/>
            </w:tcBorders>
            <w:vAlign w:val="center"/>
          </w:tcPr>
          <w:p w14:paraId="05A46D35" w14:textId="77777777" w:rsidR="00EF29F8" w:rsidRPr="00CC5623" w:rsidRDefault="00EF29F8" w:rsidP="00A50D9A">
            <w:pPr>
              <w:spacing w:line="300" w:lineRule="auto"/>
              <w:ind w:firstLineChars="200" w:firstLine="440"/>
              <w:rPr>
                <w:rFonts w:ascii="宋体" w:hAnsi="宋体" w:hint="eastAsia"/>
                <w:sz w:val="22"/>
                <w:szCs w:val="22"/>
              </w:rPr>
            </w:pPr>
          </w:p>
        </w:tc>
        <w:tc>
          <w:tcPr>
            <w:tcW w:w="360" w:type="pct"/>
            <w:tcBorders>
              <w:top w:val="single" w:sz="8" w:space="0" w:color="auto"/>
              <w:left w:val="single" w:sz="8" w:space="0" w:color="auto"/>
              <w:bottom w:val="single" w:sz="8" w:space="0" w:color="auto"/>
              <w:right w:val="single" w:sz="8" w:space="0" w:color="auto"/>
            </w:tcBorders>
          </w:tcPr>
          <w:p w14:paraId="0FFE3CAF" w14:textId="77777777" w:rsidR="00EF29F8" w:rsidRPr="00CC5623" w:rsidRDefault="00EF29F8" w:rsidP="00A50D9A">
            <w:pPr>
              <w:spacing w:line="300" w:lineRule="auto"/>
              <w:rPr>
                <w:rFonts w:ascii="宋体" w:hAnsi="宋体" w:hint="eastAsia"/>
                <w:sz w:val="22"/>
                <w:szCs w:val="22"/>
              </w:rPr>
            </w:pPr>
          </w:p>
        </w:tc>
        <w:tc>
          <w:tcPr>
            <w:tcW w:w="359" w:type="pct"/>
            <w:tcBorders>
              <w:top w:val="single" w:sz="8" w:space="0" w:color="auto"/>
              <w:left w:val="single" w:sz="8" w:space="0" w:color="auto"/>
              <w:bottom w:val="single" w:sz="8" w:space="0" w:color="auto"/>
              <w:right w:val="single" w:sz="8" w:space="0" w:color="auto"/>
            </w:tcBorders>
          </w:tcPr>
          <w:p w14:paraId="276AC26B" w14:textId="77777777" w:rsidR="00EF29F8" w:rsidRPr="00CC5623" w:rsidRDefault="00EF29F8" w:rsidP="00A50D9A">
            <w:pPr>
              <w:spacing w:line="300" w:lineRule="auto"/>
              <w:rPr>
                <w:rFonts w:ascii="宋体" w:hAnsi="宋体" w:hint="eastAsia"/>
                <w:sz w:val="22"/>
                <w:szCs w:val="22"/>
              </w:rPr>
            </w:pPr>
          </w:p>
        </w:tc>
        <w:tc>
          <w:tcPr>
            <w:tcW w:w="342" w:type="pct"/>
            <w:tcBorders>
              <w:top w:val="single" w:sz="8" w:space="0" w:color="auto"/>
              <w:left w:val="single" w:sz="8" w:space="0" w:color="auto"/>
              <w:bottom w:val="single" w:sz="8" w:space="0" w:color="auto"/>
              <w:right w:val="single" w:sz="8" w:space="0" w:color="auto"/>
            </w:tcBorders>
          </w:tcPr>
          <w:p w14:paraId="45B1493B" w14:textId="77777777" w:rsidR="00EF29F8" w:rsidRPr="00CC5623" w:rsidRDefault="00EF29F8" w:rsidP="00A50D9A">
            <w:pPr>
              <w:spacing w:line="300" w:lineRule="auto"/>
              <w:rPr>
                <w:rFonts w:ascii="宋体" w:hAnsi="宋体" w:hint="eastAsia"/>
                <w:sz w:val="22"/>
                <w:szCs w:val="22"/>
              </w:rPr>
            </w:pPr>
          </w:p>
        </w:tc>
      </w:tr>
      <w:tr w:rsidR="00EF29F8" w:rsidRPr="00CC5623" w14:paraId="4FBD84E8" w14:textId="77777777" w:rsidTr="00A50D9A">
        <w:trPr>
          <w:cantSplit/>
          <w:trHeight w:val="1261"/>
        </w:trPr>
        <w:tc>
          <w:tcPr>
            <w:tcW w:w="415" w:type="pct"/>
            <w:tcBorders>
              <w:left w:val="single" w:sz="8" w:space="0" w:color="auto"/>
              <w:right w:val="single" w:sz="8" w:space="0" w:color="auto"/>
            </w:tcBorders>
            <w:vAlign w:val="center"/>
          </w:tcPr>
          <w:p w14:paraId="39CF2A33"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sz w:val="22"/>
                <w:szCs w:val="22"/>
              </w:rPr>
              <w:t>2</w:t>
            </w:r>
          </w:p>
        </w:tc>
        <w:tc>
          <w:tcPr>
            <w:tcW w:w="647" w:type="pct"/>
            <w:tcBorders>
              <w:left w:val="single" w:sz="8" w:space="0" w:color="auto"/>
              <w:bottom w:val="single" w:sz="4" w:space="0" w:color="auto"/>
              <w:right w:val="single" w:sz="8" w:space="0" w:color="auto"/>
            </w:tcBorders>
            <w:vAlign w:val="center"/>
          </w:tcPr>
          <w:p w14:paraId="5B92C66F"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sz w:val="22"/>
                <w:szCs w:val="22"/>
              </w:rPr>
              <w:t>窨井</w:t>
            </w:r>
          </w:p>
        </w:tc>
        <w:tc>
          <w:tcPr>
            <w:tcW w:w="1150" w:type="pct"/>
            <w:tcBorders>
              <w:top w:val="single" w:sz="8" w:space="0" w:color="auto"/>
              <w:left w:val="single" w:sz="8" w:space="0" w:color="auto"/>
              <w:right w:val="single" w:sz="8" w:space="0" w:color="auto"/>
            </w:tcBorders>
            <w:vAlign w:val="center"/>
          </w:tcPr>
          <w:p w14:paraId="28D37D59" w14:textId="77777777" w:rsidR="00EF29F8" w:rsidRPr="00CC5623" w:rsidRDefault="00EF29F8" w:rsidP="00A50D9A">
            <w:pPr>
              <w:spacing w:line="300" w:lineRule="auto"/>
              <w:rPr>
                <w:rFonts w:ascii="宋体" w:hAnsi="宋体" w:hint="eastAsia"/>
                <w:b/>
                <w:sz w:val="22"/>
                <w:szCs w:val="22"/>
              </w:rPr>
            </w:pPr>
            <w:r w:rsidRPr="00CC5623">
              <w:rPr>
                <w:rFonts w:ascii="宋体" w:hAnsi="宋体" w:hint="eastAsia"/>
                <w:sz w:val="22"/>
                <w:szCs w:val="22"/>
              </w:rPr>
              <w:t>经通知或发现窨井盖缺损，必须在2小时内派人到现场处理并及时上报处理结果，确保安全。</w:t>
            </w:r>
          </w:p>
        </w:tc>
        <w:tc>
          <w:tcPr>
            <w:tcW w:w="449" w:type="pct"/>
            <w:tcBorders>
              <w:top w:val="single" w:sz="8" w:space="0" w:color="auto"/>
              <w:left w:val="single" w:sz="8" w:space="0" w:color="auto"/>
              <w:right w:val="single" w:sz="8" w:space="0" w:color="auto"/>
            </w:tcBorders>
            <w:vAlign w:val="center"/>
          </w:tcPr>
          <w:p w14:paraId="547C7DD2"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5</w:t>
            </w:r>
          </w:p>
        </w:tc>
        <w:tc>
          <w:tcPr>
            <w:tcW w:w="1278" w:type="pct"/>
            <w:tcBorders>
              <w:top w:val="single" w:sz="8" w:space="0" w:color="auto"/>
              <w:left w:val="single" w:sz="8" w:space="0" w:color="auto"/>
              <w:right w:val="single" w:sz="8" w:space="0" w:color="auto"/>
            </w:tcBorders>
            <w:vAlign w:val="center"/>
          </w:tcPr>
          <w:p w14:paraId="46F3CDDC"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每发现一次不及时整改修复扣1分；</w:t>
            </w:r>
          </w:p>
          <w:p w14:paraId="122D5255"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由于未及时修复造成重大安全事故的，此项不得分。</w:t>
            </w:r>
          </w:p>
        </w:tc>
        <w:tc>
          <w:tcPr>
            <w:tcW w:w="360" w:type="pct"/>
            <w:tcBorders>
              <w:top w:val="single" w:sz="8" w:space="0" w:color="auto"/>
              <w:left w:val="single" w:sz="8" w:space="0" w:color="auto"/>
              <w:right w:val="single" w:sz="8" w:space="0" w:color="auto"/>
            </w:tcBorders>
          </w:tcPr>
          <w:p w14:paraId="6FBC3F72" w14:textId="77777777" w:rsidR="00EF29F8" w:rsidRPr="00CC5623" w:rsidRDefault="00EF29F8" w:rsidP="00A50D9A">
            <w:pPr>
              <w:spacing w:line="300" w:lineRule="auto"/>
              <w:rPr>
                <w:rFonts w:ascii="宋体" w:hAnsi="宋体" w:hint="eastAsia"/>
                <w:sz w:val="22"/>
                <w:szCs w:val="22"/>
              </w:rPr>
            </w:pPr>
          </w:p>
        </w:tc>
        <w:tc>
          <w:tcPr>
            <w:tcW w:w="359" w:type="pct"/>
            <w:tcBorders>
              <w:top w:val="single" w:sz="8" w:space="0" w:color="auto"/>
              <w:left w:val="single" w:sz="8" w:space="0" w:color="auto"/>
              <w:right w:val="single" w:sz="8" w:space="0" w:color="auto"/>
            </w:tcBorders>
          </w:tcPr>
          <w:p w14:paraId="23DAFDF0" w14:textId="77777777" w:rsidR="00EF29F8" w:rsidRPr="00CC5623" w:rsidRDefault="00EF29F8" w:rsidP="00A50D9A">
            <w:pPr>
              <w:spacing w:line="300" w:lineRule="auto"/>
              <w:rPr>
                <w:rFonts w:ascii="宋体" w:hAnsi="宋体" w:hint="eastAsia"/>
                <w:sz w:val="22"/>
                <w:szCs w:val="22"/>
              </w:rPr>
            </w:pPr>
          </w:p>
        </w:tc>
        <w:tc>
          <w:tcPr>
            <w:tcW w:w="342" w:type="pct"/>
            <w:tcBorders>
              <w:top w:val="single" w:sz="8" w:space="0" w:color="auto"/>
              <w:left w:val="single" w:sz="8" w:space="0" w:color="auto"/>
              <w:right w:val="single" w:sz="8" w:space="0" w:color="auto"/>
            </w:tcBorders>
          </w:tcPr>
          <w:p w14:paraId="234CAE0A" w14:textId="77777777" w:rsidR="00EF29F8" w:rsidRPr="00CC5623" w:rsidRDefault="00EF29F8" w:rsidP="00A50D9A">
            <w:pPr>
              <w:spacing w:line="300" w:lineRule="auto"/>
              <w:rPr>
                <w:rFonts w:ascii="宋体" w:hAnsi="宋体" w:hint="eastAsia"/>
                <w:sz w:val="22"/>
                <w:szCs w:val="22"/>
              </w:rPr>
            </w:pPr>
          </w:p>
        </w:tc>
      </w:tr>
      <w:tr w:rsidR="00EF29F8" w:rsidRPr="00CC5623" w14:paraId="20C09BBA" w14:textId="77777777" w:rsidTr="00A50D9A">
        <w:trPr>
          <w:cantSplit/>
          <w:trHeight w:val="1168"/>
        </w:trPr>
        <w:tc>
          <w:tcPr>
            <w:tcW w:w="415" w:type="pct"/>
            <w:tcBorders>
              <w:left w:val="single" w:sz="8" w:space="0" w:color="auto"/>
              <w:right w:val="single" w:sz="8" w:space="0" w:color="auto"/>
            </w:tcBorders>
            <w:vAlign w:val="center"/>
          </w:tcPr>
          <w:p w14:paraId="34A098DD"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sz w:val="22"/>
                <w:szCs w:val="22"/>
              </w:rPr>
              <w:t>3</w:t>
            </w:r>
          </w:p>
        </w:tc>
        <w:tc>
          <w:tcPr>
            <w:tcW w:w="647" w:type="pct"/>
            <w:tcBorders>
              <w:top w:val="single" w:sz="4" w:space="0" w:color="auto"/>
              <w:left w:val="single" w:sz="8" w:space="0" w:color="auto"/>
              <w:right w:val="single" w:sz="8" w:space="0" w:color="auto"/>
            </w:tcBorders>
            <w:vAlign w:val="center"/>
          </w:tcPr>
          <w:p w14:paraId="1015354C"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标牌</w:t>
            </w:r>
          </w:p>
        </w:tc>
        <w:tc>
          <w:tcPr>
            <w:tcW w:w="1150" w:type="pct"/>
            <w:tcBorders>
              <w:top w:val="single" w:sz="8" w:space="0" w:color="auto"/>
              <w:left w:val="single" w:sz="8" w:space="0" w:color="auto"/>
              <w:right w:val="single" w:sz="8" w:space="0" w:color="auto"/>
            </w:tcBorders>
            <w:vAlign w:val="center"/>
          </w:tcPr>
          <w:p w14:paraId="18AA6460" w14:textId="77777777" w:rsidR="00EF29F8" w:rsidRPr="00CC5623" w:rsidRDefault="00EF29F8" w:rsidP="00A50D9A">
            <w:pPr>
              <w:spacing w:line="300" w:lineRule="auto"/>
              <w:ind w:firstLineChars="200" w:firstLine="440"/>
              <w:rPr>
                <w:rFonts w:ascii="宋体" w:hAnsi="宋体" w:hint="eastAsia"/>
                <w:sz w:val="22"/>
                <w:szCs w:val="22"/>
              </w:rPr>
            </w:pPr>
            <w:r w:rsidRPr="00CC5623">
              <w:rPr>
                <w:rFonts w:ascii="宋体" w:hAnsi="宋体" w:hint="eastAsia"/>
                <w:sz w:val="22"/>
                <w:szCs w:val="22"/>
              </w:rPr>
              <w:t>各类宣传、警示等标牌齐全，字迹清晰，表面清洁，标牌安装牢固、立柱直立无摇动。</w:t>
            </w:r>
          </w:p>
        </w:tc>
        <w:tc>
          <w:tcPr>
            <w:tcW w:w="449" w:type="pct"/>
            <w:tcBorders>
              <w:top w:val="single" w:sz="8" w:space="0" w:color="auto"/>
              <w:left w:val="single" w:sz="8" w:space="0" w:color="auto"/>
              <w:right w:val="single" w:sz="8" w:space="0" w:color="auto"/>
            </w:tcBorders>
            <w:vAlign w:val="center"/>
          </w:tcPr>
          <w:p w14:paraId="5BD98074"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5</w:t>
            </w:r>
          </w:p>
        </w:tc>
        <w:tc>
          <w:tcPr>
            <w:tcW w:w="1278" w:type="pct"/>
            <w:tcBorders>
              <w:top w:val="single" w:sz="8" w:space="0" w:color="auto"/>
              <w:left w:val="single" w:sz="8" w:space="0" w:color="auto"/>
              <w:right w:val="single" w:sz="8" w:space="0" w:color="auto"/>
            </w:tcBorders>
            <w:vAlign w:val="center"/>
          </w:tcPr>
          <w:p w14:paraId="4221CA37"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标牌有损坏、缺字、摇动、缺失等现象，每处扣1分，扣完为止。</w:t>
            </w:r>
          </w:p>
        </w:tc>
        <w:tc>
          <w:tcPr>
            <w:tcW w:w="360" w:type="pct"/>
            <w:tcBorders>
              <w:top w:val="single" w:sz="8" w:space="0" w:color="auto"/>
              <w:left w:val="single" w:sz="8" w:space="0" w:color="auto"/>
              <w:right w:val="single" w:sz="8" w:space="0" w:color="auto"/>
            </w:tcBorders>
          </w:tcPr>
          <w:p w14:paraId="25578549" w14:textId="77777777" w:rsidR="00EF29F8" w:rsidRPr="00CC5623" w:rsidRDefault="00EF29F8" w:rsidP="00A50D9A">
            <w:pPr>
              <w:spacing w:line="300" w:lineRule="auto"/>
              <w:rPr>
                <w:rFonts w:ascii="宋体" w:hAnsi="宋体" w:hint="eastAsia"/>
                <w:sz w:val="22"/>
                <w:szCs w:val="22"/>
              </w:rPr>
            </w:pPr>
          </w:p>
        </w:tc>
        <w:tc>
          <w:tcPr>
            <w:tcW w:w="359" w:type="pct"/>
            <w:tcBorders>
              <w:top w:val="single" w:sz="8" w:space="0" w:color="auto"/>
              <w:left w:val="single" w:sz="8" w:space="0" w:color="auto"/>
              <w:right w:val="single" w:sz="8" w:space="0" w:color="auto"/>
            </w:tcBorders>
          </w:tcPr>
          <w:p w14:paraId="29A10B2D" w14:textId="77777777" w:rsidR="00EF29F8" w:rsidRPr="00CC5623" w:rsidRDefault="00EF29F8" w:rsidP="00A50D9A">
            <w:pPr>
              <w:spacing w:line="300" w:lineRule="auto"/>
              <w:rPr>
                <w:rFonts w:ascii="宋体" w:hAnsi="宋体" w:hint="eastAsia"/>
                <w:sz w:val="22"/>
                <w:szCs w:val="22"/>
              </w:rPr>
            </w:pPr>
          </w:p>
        </w:tc>
        <w:tc>
          <w:tcPr>
            <w:tcW w:w="342" w:type="pct"/>
            <w:tcBorders>
              <w:top w:val="single" w:sz="8" w:space="0" w:color="auto"/>
              <w:left w:val="single" w:sz="8" w:space="0" w:color="auto"/>
              <w:right w:val="single" w:sz="8" w:space="0" w:color="auto"/>
            </w:tcBorders>
          </w:tcPr>
          <w:p w14:paraId="22368608" w14:textId="77777777" w:rsidR="00EF29F8" w:rsidRPr="00CC5623" w:rsidRDefault="00EF29F8" w:rsidP="00A50D9A">
            <w:pPr>
              <w:spacing w:line="300" w:lineRule="auto"/>
              <w:rPr>
                <w:rFonts w:ascii="宋体" w:hAnsi="宋体" w:hint="eastAsia"/>
                <w:sz w:val="22"/>
                <w:szCs w:val="22"/>
              </w:rPr>
            </w:pPr>
          </w:p>
        </w:tc>
      </w:tr>
      <w:tr w:rsidR="00EF29F8" w:rsidRPr="00CC5623" w14:paraId="3A1B3F1E" w14:textId="77777777" w:rsidTr="00A50D9A">
        <w:trPr>
          <w:cantSplit/>
          <w:trHeight w:val="325"/>
        </w:trPr>
        <w:tc>
          <w:tcPr>
            <w:tcW w:w="415" w:type="pct"/>
            <w:vMerge w:val="restart"/>
            <w:tcBorders>
              <w:left w:val="single" w:sz="8" w:space="0" w:color="auto"/>
              <w:right w:val="single" w:sz="8" w:space="0" w:color="auto"/>
            </w:tcBorders>
            <w:vAlign w:val="center"/>
          </w:tcPr>
          <w:p w14:paraId="1822F89A"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sz w:val="22"/>
                <w:szCs w:val="22"/>
              </w:rPr>
              <w:lastRenderedPageBreak/>
              <w:t>4</w:t>
            </w:r>
          </w:p>
        </w:tc>
        <w:tc>
          <w:tcPr>
            <w:tcW w:w="647" w:type="pct"/>
            <w:vMerge w:val="restart"/>
            <w:tcBorders>
              <w:left w:val="single" w:sz="8" w:space="0" w:color="auto"/>
              <w:right w:val="single" w:sz="8" w:space="0" w:color="auto"/>
            </w:tcBorders>
            <w:vAlign w:val="center"/>
          </w:tcPr>
          <w:p w14:paraId="10A7F11B" w14:textId="77777777" w:rsidR="00EF29F8" w:rsidRPr="00CC5623" w:rsidRDefault="00EF29F8" w:rsidP="00A50D9A">
            <w:pPr>
              <w:widowControl/>
              <w:spacing w:line="300" w:lineRule="auto"/>
              <w:jc w:val="left"/>
              <w:rPr>
                <w:rFonts w:ascii="宋体" w:hAnsi="宋体" w:hint="eastAsia"/>
                <w:sz w:val="22"/>
                <w:szCs w:val="22"/>
              </w:rPr>
            </w:pPr>
            <w:r w:rsidRPr="00CC5623">
              <w:rPr>
                <w:rFonts w:ascii="宋体" w:hAnsi="宋体" w:hint="eastAsia"/>
                <w:sz w:val="22"/>
                <w:szCs w:val="22"/>
              </w:rPr>
              <w:t>市政设施网格工单处置</w:t>
            </w:r>
          </w:p>
        </w:tc>
        <w:tc>
          <w:tcPr>
            <w:tcW w:w="1150" w:type="pct"/>
            <w:vMerge w:val="restart"/>
            <w:tcBorders>
              <w:top w:val="single" w:sz="8" w:space="0" w:color="auto"/>
              <w:left w:val="single" w:sz="8" w:space="0" w:color="auto"/>
              <w:right w:val="single" w:sz="8" w:space="0" w:color="auto"/>
            </w:tcBorders>
            <w:vAlign w:val="center"/>
          </w:tcPr>
          <w:p w14:paraId="15D96563" w14:textId="77777777" w:rsidR="00EF29F8" w:rsidRPr="00CC5623" w:rsidRDefault="00EF29F8" w:rsidP="00A50D9A">
            <w:pPr>
              <w:spacing w:line="300" w:lineRule="auto"/>
              <w:ind w:firstLineChars="200" w:firstLine="440"/>
              <w:rPr>
                <w:rFonts w:ascii="宋体" w:hAnsi="宋体" w:hint="eastAsia"/>
                <w:sz w:val="22"/>
                <w:szCs w:val="22"/>
              </w:rPr>
            </w:pPr>
            <w:r w:rsidRPr="00CC5623">
              <w:rPr>
                <w:rFonts w:ascii="宋体" w:hAnsi="宋体" w:hint="eastAsia"/>
                <w:sz w:val="22"/>
                <w:szCs w:val="22"/>
              </w:rPr>
              <w:t>合同内网格工单需按处置时效及时进行处理。</w:t>
            </w:r>
          </w:p>
        </w:tc>
        <w:tc>
          <w:tcPr>
            <w:tcW w:w="449" w:type="pct"/>
            <w:vMerge w:val="restart"/>
            <w:tcBorders>
              <w:top w:val="single" w:sz="8" w:space="0" w:color="auto"/>
              <w:left w:val="single" w:sz="8" w:space="0" w:color="auto"/>
              <w:right w:val="single" w:sz="8" w:space="0" w:color="auto"/>
            </w:tcBorders>
            <w:vAlign w:val="center"/>
          </w:tcPr>
          <w:p w14:paraId="501352DE"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10</w:t>
            </w:r>
          </w:p>
        </w:tc>
        <w:tc>
          <w:tcPr>
            <w:tcW w:w="1278" w:type="pct"/>
            <w:tcBorders>
              <w:top w:val="single" w:sz="8" w:space="0" w:color="auto"/>
              <w:left w:val="single" w:sz="8" w:space="0" w:color="auto"/>
              <w:bottom w:val="single" w:sz="8" w:space="0" w:color="auto"/>
              <w:right w:val="single" w:sz="8" w:space="0" w:color="auto"/>
            </w:tcBorders>
            <w:vAlign w:val="center"/>
          </w:tcPr>
          <w:p w14:paraId="105EE891"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及时接单率低于95%的，扣1分。</w:t>
            </w:r>
          </w:p>
        </w:tc>
        <w:tc>
          <w:tcPr>
            <w:tcW w:w="360" w:type="pct"/>
            <w:vMerge w:val="restart"/>
            <w:tcBorders>
              <w:top w:val="single" w:sz="8" w:space="0" w:color="auto"/>
              <w:left w:val="single" w:sz="8" w:space="0" w:color="auto"/>
              <w:right w:val="single" w:sz="8" w:space="0" w:color="auto"/>
            </w:tcBorders>
          </w:tcPr>
          <w:p w14:paraId="240CB4F4" w14:textId="77777777" w:rsidR="00EF29F8" w:rsidRPr="00CC5623" w:rsidRDefault="00EF29F8" w:rsidP="00A50D9A">
            <w:pPr>
              <w:spacing w:line="300" w:lineRule="auto"/>
              <w:rPr>
                <w:rFonts w:ascii="宋体" w:hAnsi="宋体" w:hint="eastAsia"/>
                <w:sz w:val="22"/>
                <w:szCs w:val="22"/>
              </w:rPr>
            </w:pPr>
          </w:p>
        </w:tc>
        <w:tc>
          <w:tcPr>
            <w:tcW w:w="359" w:type="pct"/>
            <w:vMerge w:val="restart"/>
            <w:tcBorders>
              <w:top w:val="single" w:sz="8" w:space="0" w:color="auto"/>
              <w:left w:val="single" w:sz="8" w:space="0" w:color="auto"/>
              <w:right w:val="single" w:sz="8" w:space="0" w:color="auto"/>
            </w:tcBorders>
          </w:tcPr>
          <w:p w14:paraId="1686C9E9" w14:textId="77777777" w:rsidR="00EF29F8" w:rsidRPr="00CC5623" w:rsidRDefault="00EF29F8" w:rsidP="00A50D9A">
            <w:pPr>
              <w:spacing w:line="300" w:lineRule="auto"/>
              <w:rPr>
                <w:rFonts w:ascii="宋体" w:hAnsi="宋体" w:hint="eastAsia"/>
                <w:sz w:val="22"/>
                <w:szCs w:val="22"/>
              </w:rPr>
            </w:pPr>
          </w:p>
        </w:tc>
        <w:tc>
          <w:tcPr>
            <w:tcW w:w="342" w:type="pct"/>
            <w:vMerge w:val="restart"/>
            <w:tcBorders>
              <w:top w:val="single" w:sz="8" w:space="0" w:color="auto"/>
              <w:left w:val="single" w:sz="8" w:space="0" w:color="auto"/>
              <w:right w:val="single" w:sz="8" w:space="0" w:color="auto"/>
            </w:tcBorders>
          </w:tcPr>
          <w:p w14:paraId="4BFCBE3E" w14:textId="77777777" w:rsidR="00EF29F8" w:rsidRPr="00CC5623" w:rsidRDefault="00EF29F8" w:rsidP="00A50D9A">
            <w:pPr>
              <w:spacing w:line="300" w:lineRule="auto"/>
              <w:rPr>
                <w:rFonts w:ascii="宋体" w:hAnsi="宋体" w:hint="eastAsia"/>
                <w:sz w:val="22"/>
                <w:szCs w:val="22"/>
              </w:rPr>
            </w:pPr>
          </w:p>
        </w:tc>
      </w:tr>
      <w:tr w:rsidR="00EF29F8" w:rsidRPr="00CC5623" w14:paraId="481C7BC6" w14:textId="77777777" w:rsidTr="00A50D9A">
        <w:trPr>
          <w:cantSplit/>
          <w:trHeight w:val="325"/>
        </w:trPr>
        <w:tc>
          <w:tcPr>
            <w:tcW w:w="415" w:type="pct"/>
            <w:vMerge/>
            <w:tcBorders>
              <w:left w:val="single" w:sz="8" w:space="0" w:color="auto"/>
              <w:right w:val="single" w:sz="8" w:space="0" w:color="auto"/>
            </w:tcBorders>
            <w:vAlign w:val="center"/>
          </w:tcPr>
          <w:p w14:paraId="42513FA2" w14:textId="77777777" w:rsidR="00EF29F8" w:rsidRPr="00CC5623" w:rsidRDefault="00EF29F8" w:rsidP="00A50D9A">
            <w:pPr>
              <w:widowControl/>
              <w:spacing w:line="300" w:lineRule="auto"/>
              <w:jc w:val="center"/>
              <w:rPr>
                <w:rFonts w:ascii="宋体" w:hAnsi="宋体" w:hint="eastAsia"/>
                <w:sz w:val="22"/>
                <w:szCs w:val="22"/>
              </w:rPr>
            </w:pPr>
          </w:p>
        </w:tc>
        <w:tc>
          <w:tcPr>
            <w:tcW w:w="647" w:type="pct"/>
            <w:vMerge/>
            <w:tcBorders>
              <w:left w:val="single" w:sz="8" w:space="0" w:color="auto"/>
              <w:right w:val="single" w:sz="8" w:space="0" w:color="auto"/>
            </w:tcBorders>
            <w:vAlign w:val="center"/>
          </w:tcPr>
          <w:p w14:paraId="42030C9B" w14:textId="77777777" w:rsidR="00EF29F8" w:rsidRPr="00CC5623" w:rsidRDefault="00EF29F8" w:rsidP="00A50D9A">
            <w:pPr>
              <w:widowControl/>
              <w:spacing w:line="300" w:lineRule="auto"/>
              <w:jc w:val="left"/>
              <w:rPr>
                <w:rFonts w:ascii="宋体" w:hAnsi="宋体" w:hint="eastAsia"/>
                <w:sz w:val="22"/>
                <w:szCs w:val="22"/>
              </w:rPr>
            </w:pPr>
          </w:p>
        </w:tc>
        <w:tc>
          <w:tcPr>
            <w:tcW w:w="1150" w:type="pct"/>
            <w:vMerge/>
            <w:tcBorders>
              <w:left w:val="single" w:sz="8" w:space="0" w:color="auto"/>
              <w:right w:val="single" w:sz="8" w:space="0" w:color="auto"/>
            </w:tcBorders>
            <w:vAlign w:val="center"/>
          </w:tcPr>
          <w:p w14:paraId="0A077F96" w14:textId="77777777" w:rsidR="00EF29F8" w:rsidRPr="00CC5623" w:rsidRDefault="00EF29F8" w:rsidP="00A50D9A">
            <w:pPr>
              <w:spacing w:line="300" w:lineRule="auto"/>
              <w:ind w:firstLineChars="200" w:firstLine="440"/>
              <w:rPr>
                <w:rFonts w:ascii="宋体" w:hAnsi="宋体" w:hint="eastAsia"/>
                <w:sz w:val="22"/>
                <w:szCs w:val="22"/>
              </w:rPr>
            </w:pPr>
          </w:p>
        </w:tc>
        <w:tc>
          <w:tcPr>
            <w:tcW w:w="449" w:type="pct"/>
            <w:vMerge/>
            <w:tcBorders>
              <w:left w:val="single" w:sz="8" w:space="0" w:color="auto"/>
              <w:right w:val="single" w:sz="8" w:space="0" w:color="auto"/>
            </w:tcBorders>
            <w:vAlign w:val="center"/>
          </w:tcPr>
          <w:p w14:paraId="5CB658D5" w14:textId="77777777" w:rsidR="00EF29F8" w:rsidRPr="00CC5623" w:rsidRDefault="00EF29F8" w:rsidP="00A50D9A">
            <w:pPr>
              <w:spacing w:line="300" w:lineRule="auto"/>
              <w:jc w:val="center"/>
              <w:rPr>
                <w:rFonts w:ascii="宋体" w:hAnsi="宋体" w:hint="eastAsia"/>
                <w:sz w:val="22"/>
                <w:szCs w:val="22"/>
              </w:rPr>
            </w:pPr>
          </w:p>
        </w:tc>
        <w:tc>
          <w:tcPr>
            <w:tcW w:w="1278" w:type="pct"/>
            <w:tcBorders>
              <w:top w:val="single" w:sz="8" w:space="0" w:color="auto"/>
              <w:left w:val="single" w:sz="8" w:space="0" w:color="auto"/>
              <w:bottom w:val="single" w:sz="8" w:space="0" w:color="auto"/>
              <w:right w:val="single" w:sz="8" w:space="0" w:color="auto"/>
            </w:tcBorders>
            <w:vAlign w:val="center"/>
          </w:tcPr>
          <w:p w14:paraId="5A7ADE2F"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及时处置率低于90%的，扣1分。</w:t>
            </w:r>
          </w:p>
        </w:tc>
        <w:tc>
          <w:tcPr>
            <w:tcW w:w="360" w:type="pct"/>
            <w:vMerge/>
            <w:tcBorders>
              <w:left w:val="single" w:sz="8" w:space="0" w:color="auto"/>
              <w:right w:val="single" w:sz="8" w:space="0" w:color="auto"/>
            </w:tcBorders>
          </w:tcPr>
          <w:p w14:paraId="36AAA61D" w14:textId="77777777" w:rsidR="00EF29F8" w:rsidRPr="00CC5623" w:rsidRDefault="00EF29F8" w:rsidP="00A50D9A">
            <w:pPr>
              <w:spacing w:line="300" w:lineRule="auto"/>
              <w:rPr>
                <w:rFonts w:ascii="宋体" w:hAnsi="宋体" w:hint="eastAsia"/>
                <w:sz w:val="22"/>
                <w:szCs w:val="22"/>
              </w:rPr>
            </w:pPr>
          </w:p>
        </w:tc>
        <w:tc>
          <w:tcPr>
            <w:tcW w:w="359" w:type="pct"/>
            <w:vMerge/>
            <w:tcBorders>
              <w:left w:val="single" w:sz="8" w:space="0" w:color="auto"/>
              <w:right w:val="single" w:sz="8" w:space="0" w:color="auto"/>
            </w:tcBorders>
          </w:tcPr>
          <w:p w14:paraId="4BB375BC" w14:textId="77777777" w:rsidR="00EF29F8" w:rsidRPr="00CC5623" w:rsidRDefault="00EF29F8" w:rsidP="00A50D9A">
            <w:pPr>
              <w:spacing w:line="300" w:lineRule="auto"/>
              <w:rPr>
                <w:rFonts w:ascii="宋体" w:hAnsi="宋体" w:hint="eastAsia"/>
                <w:sz w:val="22"/>
                <w:szCs w:val="22"/>
              </w:rPr>
            </w:pPr>
          </w:p>
        </w:tc>
        <w:tc>
          <w:tcPr>
            <w:tcW w:w="342" w:type="pct"/>
            <w:vMerge/>
            <w:tcBorders>
              <w:left w:val="single" w:sz="8" w:space="0" w:color="auto"/>
              <w:right w:val="single" w:sz="8" w:space="0" w:color="auto"/>
            </w:tcBorders>
          </w:tcPr>
          <w:p w14:paraId="3EB886E9" w14:textId="77777777" w:rsidR="00EF29F8" w:rsidRPr="00CC5623" w:rsidRDefault="00EF29F8" w:rsidP="00A50D9A">
            <w:pPr>
              <w:spacing w:line="300" w:lineRule="auto"/>
              <w:rPr>
                <w:rFonts w:ascii="宋体" w:hAnsi="宋体" w:hint="eastAsia"/>
                <w:sz w:val="22"/>
                <w:szCs w:val="22"/>
              </w:rPr>
            </w:pPr>
          </w:p>
        </w:tc>
      </w:tr>
      <w:tr w:rsidR="00EF29F8" w:rsidRPr="00CC5623" w14:paraId="0AC6E62E" w14:textId="77777777" w:rsidTr="00A50D9A">
        <w:trPr>
          <w:cantSplit/>
          <w:trHeight w:val="325"/>
        </w:trPr>
        <w:tc>
          <w:tcPr>
            <w:tcW w:w="415" w:type="pct"/>
            <w:vMerge/>
            <w:tcBorders>
              <w:left w:val="single" w:sz="8" w:space="0" w:color="auto"/>
              <w:right w:val="single" w:sz="8" w:space="0" w:color="auto"/>
            </w:tcBorders>
            <w:vAlign w:val="center"/>
          </w:tcPr>
          <w:p w14:paraId="07C540B0" w14:textId="77777777" w:rsidR="00EF29F8" w:rsidRPr="00CC5623" w:rsidRDefault="00EF29F8" w:rsidP="00A50D9A">
            <w:pPr>
              <w:widowControl/>
              <w:spacing w:line="300" w:lineRule="auto"/>
              <w:jc w:val="center"/>
              <w:rPr>
                <w:rFonts w:ascii="宋体" w:hAnsi="宋体" w:hint="eastAsia"/>
                <w:sz w:val="22"/>
                <w:szCs w:val="22"/>
              </w:rPr>
            </w:pPr>
          </w:p>
        </w:tc>
        <w:tc>
          <w:tcPr>
            <w:tcW w:w="647" w:type="pct"/>
            <w:vMerge/>
            <w:tcBorders>
              <w:left w:val="single" w:sz="8" w:space="0" w:color="auto"/>
              <w:right w:val="single" w:sz="8" w:space="0" w:color="auto"/>
            </w:tcBorders>
            <w:vAlign w:val="center"/>
          </w:tcPr>
          <w:p w14:paraId="354F46AD" w14:textId="77777777" w:rsidR="00EF29F8" w:rsidRPr="00CC5623" w:rsidRDefault="00EF29F8" w:rsidP="00A50D9A">
            <w:pPr>
              <w:widowControl/>
              <w:spacing w:line="300" w:lineRule="auto"/>
              <w:jc w:val="left"/>
              <w:rPr>
                <w:rFonts w:ascii="宋体" w:hAnsi="宋体" w:hint="eastAsia"/>
                <w:sz w:val="22"/>
                <w:szCs w:val="22"/>
              </w:rPr>
            </w:pPr>
          </w:p>
        </w:tc>
        <w:tc>
          <w:tcPr>
            <w:tcW w:w="1150" w:type="pct"/>
            <w:vMerge/>
            <w:tcBorders>
              <w:left w:val="single" w:sz="8" w:space="0" w:color="auto"/>
              <w:right w:val="single" w:sz="8" w:space="0" w:color="auto"/>
            </w:tcBorders>
            <w:vAlign w:val="center"/>
          </w:tcPr>
          <w:p w14:paraId="3D57312A" w14:textId="77777777" w:rsidR="00EF29F8" w:rsidRPr="00CC5623" w:rsidRDefault="00EF29F8" w:rsidP="00A50D9A">
            <w:pPr>
              <w:spacing w:line="300" w:lineRule="auto"/>
              <w:ind w:firstLineChars="200" w:firstLine="440"/>
              <w:rPr>
                <w:rFonts w:ascii="宋体" w:hAnsi="宋体" w:hint="eastAsia"/>
                <w:sz w:val="22"/>
                <w:szCs w:val="22"/>
              </w:rPr>
            </w:pPr>
          </w:p>
        </w:tc>
        <w:tc>
          <w:tcPr>
            <w:tcW w:w="449" w:type="pct"/>
            <w:vMerge/>
            <w:tcBorders>
              <w:left w:val="single" w:sz="8" w:space="0" w:color="auto"/>
              <w:right w:val="single" w:sz="8" w:space="0" w:color="auto"/>
            </w:tcBorders>
            <w:vAlign w:val="center"/>
          </w:tcPr>
          <w:p w14:paraId="5505FBB0" w14:textId="77777777" w:rsidR="00EF29F8" w:rsidRPr="00CC5623" w:rsidRDefault="00EF29F8" w:rsidP="00A50D9A">
            <w:pPr>
              <w:spacing w:line="300" w:lineRule="auto"/>
              <w:jc w:val="center"/>
              <w:rPr>
                <w:rFonts w:ascii="宋体" w:hAnsi="宋体" w:hint="eastAsia"/>
                <w:sz w:val="22"/>
                <w:szCs w:val="22"/>
              </w:rPr>
            </w:pPr>
          </w:p>
        </w:tc>
        <w:tc>
          <w:tcPr>
            <w:tcW w:w="1278" w:type="pct"/>
            <w:tcBorders>
              <w:top w:val="single" w:sz="8" w:space="0" w:color="auto"/>
              <w:left w:val="single" w:sz="8" w:space="0" w:color="auto"/>
              <w:bottom w:val="single" w:sz="8" w:space="0" w:color="auto"/>
              <w:right w:val="single" w:sz="8" w:space="0" w:color="auto"/>
            </w:tcBorders>
            <w:vAlign w:val="center"/>
          </w:tcPr>
          <w:p w14:paraId="61956A33"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发现拒单的，此项不得分。</w:t>
            </w:r>
          </w:p>
        </w:tc>
        <w:tc>
          <w:tcPr>
            <w:tcW w:w="360" w:type="pct"/>
            <w:vMerge/>
            <w:tcBorders>
              <w:left w:val="single" w:sz="8" w:space="0" w:color="auto"/>
              <w:bottom w:val="single" w:sz="8" w:space="0" w:color="auto"/>
              <w:right w:val="single" w:sz="8" w:space="0" w:color="auto"/>
            </w:tcBorders>
          </w:tcPr>
          <w:p w14:paraId="3C180982" w14:textId="77777777" w:rsidR="00EF29F8" w:rsidRPr="00CC5623" w:rsidRDefault="00EF29F8" w:rsidP="00A50D9A">
            <w:pPr>
              <w:spacing w:line="300" w:lineRule="auto"/>
              <w:rPr>
                <w:rFonts w:ascii="宋体" w:hAnsi="宋体" w:hint="eastAsia"/>
                <w:sz w:val="22"/>
                <w:szCs w:val="22"/>
              </w:rPr>
            </w:pPr>
          </w:p>
        </w:tc>
        <w:tc>
          <w:tcPr>
            <w:tcW w:w="359" w:type="pct"/>
            <w:vMerge/>
            <w:tcBorders>
              <w:left w:val="single" w:sz="8" w:space="0" w:color="auto"/>
              <w:bottom w:val="single" w:sz="8" w:space="0" w:color="auto"/>
              <w:right w:val="single" w:sz="8" w:space="0" w:color="auto"/>
            </w:tcBorders>
          </w:tcPr>
          <w:p w14:paraId="0131980C" w14:textId="77777777" w:rsidR="00EF29F8" w:rsidRPr="00CC5623" w:rsidRDefault="00EF29F8" w:rsidP="00A50D9A">
            <w:pPr>
              <w:spacing w:line="300" w:lineRule="auto"/>
              <w:rPr>
                <w:rFonts w:ascii="宋体" w:hAnsi="宋体" w:hint="eastAsia"/>
                <w:sz w:val="22"/>
                <w:szCs w:val="22"/>
              </w:rPr>
            </w:pPr>
          </w:p>
        </w:tc>
        <w:tc>
          <w:tcPr>
            <w:tcW w:w="342" w:type="pct"/>
            <w:vMerge/>
            <w:tcBorders>
              <w:left w:val="single" w:sz="8" w:space="0" w:color="auto"/>
              <w:bottom w:val="single" w:sz="8" w:space="0" w:color="auto"/>
              <w:right w:val="single" w:sz="8" w:space="0" w:color="auto"/>
            </w:tcBorders>
          </w:tcPr>
          <w:p w14:paraId="66A2B356" w14:textId="77777777" w:rsidR="00EF29F8" w:rsidRPr="00CC5623" w:rsidRDefault="00EF29F8" w:rsidP="00A50D9A">
            <w:pPr>
              <w:spacing w:line="300" w:lineRule="auto"/>
              <w:rPr>
                <w:rFonts w:ascii="宋体" w:hAnsi="宋体" w:hint="eastAsia"/>
                <w:sz w:val="22"/>
                <w:szCs w:val="22"/>
              </w:rPr>
            </w:pPr>
          </w:p>
        </w:tc>
      </w:tr>
      <w:tr w:rsidR="00EF29F8" w:rsidRPr="00CC5623" w14:paraId="6A6D4E62" w14:textId="77777777" w:rsidTr="00A50D9A">
        <w:trPr>
          <w:cantSplit/>
          <w:trHeight w:val="542"/>
        </w:trPr>
        <w:tc>
          <w:tcPr>
            <w:tcW w:w="415" w:type="pct"/>
            <w:tcBorders>
              <w:top w:val="single" w:sz="4" w:space="0" w:color="auto"/>
              <w:left w:val="single" w:sz="8" w:space="0" w:color="auto"/>
              <w:right w:val="single" w:sz="8" w:space="0" w:color="auto"/>
            </w:tcBorders>
            <w:textDirection w:val="tbRlV"/>
            <w:vAlign w:val="center"/>
          </w:tcPr>
          <w:p w14:paraId="0B791BED" w14:textId="77777777" w:rsidR="00EF29F8" w:rsidRPr="00CC5623" w:rsidRDefault="00EF29F8" w:rsidP="00A50D9A">
            <w:pPr>
              <w:spacing w:line="300" w:lineRule="auto"/>
              <w:ind w:left="113" w:right="113"/>
              <w:jc w:val="center"/>
              <w:rPr>
                <w:rFonts w:ascii="宋体" w:hAnsi="宋体" w:hint="eastAsia"/>
                <w:b/>
                <w:sz w:val="22"/>
                <w:szCs w:val="22"/>
              </w:rPr>
            </w:pPr>
            <w:r w:rsidRPr="00CC5623">
              <w:rPr>
                <w:rFonts w:ascii="宋体" w:hAnsi="宋体" w:hint="eastAsia"/>
                <w:b/>
                <w:sz w:val="22"/>
                <w:szCs w:val="22"/>
              </w:rPr>
              <w:t>三</w:t>
            </w:r>
          </w:p>
        </w:tc>
        <w:tc>
          <w:tcPr>
            <w:tcW w:w="647" w:type="pct"/>
            <w:tcBorders>
              <w:top w:val="single" w:sz="4" w:space="0" w:color="auto"/>
              <w:left w:val="single" w:sz="8" w:space="0" w:color="auto"/>
              <w:right w:val="single" w:sz="8" w:space="0" w:color="auto"/>
            </w:tcBorders>
            <w:vAlign w:val="center"/>
          </w:tcPr>
          <w:p w14:paraId="403102D4"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b/>
                <w:sz w:val="22"/>
                <w:szCs w:val="22"/>
              </w:rPr>
              <w:t>内部管理</w:t>
            </w:r>
          </w:p>
        </w:tc>
        <w:tc>
          <w:tcPr>
            <w:tcW w:w="1150" w:type="pct"/>
            <w:tcBorders>
              <w:top w:val="single" w:sz="8" w:space="0" w:color="auto"/>
              <w:left w:val="single" w:sz="8" w:space="0" w:color="auto"/>
              <w:bottom w:val="single" w:sz="8" w:space="0" w:color="auto"/>
              <w:right w:val="single" w:sz="8" w:space="0" w:color="auto"/>
            </w:tcBorders>
            <w:vAlign w:val="center"/>
          </w:tcPr>
          <w:p w14:paraId="33464D8B" w14:textId="77777777" w:rsidR="00EF29F8" w:rsidRPr="00CC5623" w:rsidRDefault="00EF29F8" w:rsidP="00A50D9A">
            <w:pPr>
              <w:spacing w:line="300" w:lineRule="auto"/>
              <w:ind w:firstLineChars="200" w:firstLine="440"/>
              <w:rPr>
                <w:rFonts w:ascii="宋体" w:hAnsi="宋体" w:hint="eastAsia"/>
                <w:sz w:val="22"/>
                <w:szCs w:val="22"/>
              </w:rPr>
            </w:pPr>
          </w:p>
        </w:tc>
        <w:tc>
          <w:tcPr>
            <w:tcW w:w="449" w:type="pct"/>
            <w:tcBorders>
              <w:top w:val="single" w:sz="8" w:space="0" w:color="auto"/>
              <w:left w:val="single" w:sz="8" w:space="0" w:color="auto"/>
              <w:right w:val="single" w:sz="8" w:space="0" w:color="auto"/>
            </w:tcBorders>
            <w:vAlign w:val="center"/>
          </w:tcPr>
          <w:p w14:paraId="2B198EC3"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10</w:t>
            </w:r>
          </w:p>
        </w:tc>
        <w:tc>
          <w:tcPr>
            <w:tcW w:w="1278" w:type="pct"/>
            <w:tcBorders>
              <w:top w:val="single" w:sz="8" w:space="0" w:color="auto"/>
              <w:left w:val="single" w:sz="8" w:space="0" w:color="auto"/>
              <w:right w:val="single" w:sz="8" w:space="0" w:color="auto"/>
            </w:tcBorders>
            <w:vAlign w:val="center"/>
          </w:tcPr>
          <w:p w14:paraId="0E868A56" w14:textId="77777777" w:rsidR="00EF29F8" w:rsidRPr="00CC5623" w:rsidRDefault="00EF29F8" w:rsidP="00A50D9A">
            <w:pPr>
              <w:spacing w:line="300" w:lineRule="auto"/>
              <w:ind w:firstLineChars="200" w:firstLine="440"/>
              <w:rPr>
                <w:rFonts w:ascii="宋体" w:hAnsi="宋体" w:hint="eastAsia"/>
                <w:sz w:val="22"/>
                <w:szCs w:val="22"/>
              </w:rPr>
            </w:pPr>
          </w:p>
        </w:tc>
        <w:tc>
          <w:tcPr>
            <w:tcW w:w="360" w:type="pct"/>
            <w:tcBorders>
              <w:top w:val="single" w:sz="8" w:space="0" w:color="auto"/>
              <w:left w:val="single" w:sz="8" w:space="0" w:color="auto"/>
              <w:right w:val="single" w:sz="8" w:space="0" w:color="auto"/>
            </w:tcBorders>
          </w:tcPr>
          <w:p w14:paraId="5A75C142" w14:textId="77777777" w:rsidR="00EF29F8" w:rsidRPr="00CC5623" w:rsidRDefault="00EF29F8" w:rsidP="00A50D9A">
            <w:pPr>
              <w:spacing w:line="300" w:lineRule="auto"/>
              <w:rPr>
                <w:rFonts w:ascii="宋体" w:hAnsi="宋体" w:hint="eastAsia"/>
                <w:sz w:val="22"/>
                <w:szCs w:val="22"/>
              </w:rPr>
            </w:pPr>
          </w:p>
        </w:tc>
        <w:tc>
          <w:tcPr>
            <w:tcW w:w="359" w:type="pct"/>
            <w:tcBorders>
              <w:top w:val="single" w:sz="8" w:space="0" w:color="auto"/>
              <w:left w:val="single" w:sz="8" w:space="0" w:color="auto"/>
              <w:right w:val="single" w:sz="8" w:space="0" w:color="auto"/>
            </w:tcBorders>
          </w:tcPr>
          <w:p w14:paraId="7283EDC5" w14:textId="77777777" w:rsidR="00EF29F8" w:rsidRPr="00CC5623" w:rsidRDefault="00EF29F8" w:rsidP="00A50D9A">
            <w:pPr>
              <w:spacing w:line="300" w:lineRule="auto"/>
              <w:rPr>
                <w:rFonts w:ascii="宋体" w:hAnsi="宋体" w:hint="eastAsia"/>
                <w:sz w:val="22"/>
                <w:szCs w:val="22"/>
              </w:rPr>
            </w:pPr>
          </w:p>
        </w:tc>
        <w:tc>
          <w:tcPr>
            <w:tcW w:w="342" w:type="pct"/>
            <w:tcBorders>
              <w:top w:val="single" w:sz="8" w:space="0" w:color="auto"/>
              <w:left w:val="single" w:sz="8" w:space="0" w:color="auto"/>
              <w:right w:val="single" w:sz="8" w:space="0" w:color="auto"/>
            </w:tcBorders>
          </w:tcPr>
          <w:p w14:paraId="4A4594E1" w14:textId="77777777" w:rsidR="00EF29F8" w:rsidRPr="00CC5623" w:rsidRDefault="00EF29F8" w:rsidP="00A50D9A">
            <w:pPr>
              <w:spacing w:line="300" w:lineRule="auto"/>
              <w:rPr>
                <w:rFonts w:ascii="宋体" w:hAnsi="宋体" w:hint="eastAsia"/>
                <w:sz w:val="22"/>
                <w:szCs w:val="22"/>
              </w:rPr>
            </w:pPr>
          </w:p>
        </w:tc>
      </w:tr>
      <w:tr w:rsidR="00EF29F8" w:rsidRPr="00CC5623" w14:paraId="246C5BB3" w14:textId="77777777" w:rsidTr="00A50D9A">
        <w:trPr>
          <w:cantSplit/>
          <w:trHeight w:val="915"/>
        </w:trPr>
        <w:tc>
          <w:tcPr>
            <w:tcW w:w="415" w:type="pct"/>
            <w:tcBorders>
              <w:left w:val="single" w:sz="8" w:space="0" w:color="auto"/>
              <w:right w:val="single" w:sz="8" w:space="0" w:color="auto"/>
            </w:tcBorders>
            <w:vAlign w:val="center"/>
          </w:tcPr>
          <w:p w14:paraId="7E64ECD9"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1</w:t>
            </w:r>
          </w:p>
        </w:tc>
        <w:tc>
          <w:tcPr>
            <w:tcW w:w="647" w:type="pct"/>
            <w:tcBorders>
              <w:left w:val="single" w:sz="8" w:space="0" w:color="auto"/>
              <w:right w:val="single" w:sz="8" w:space="0" w:color="auto"/>
            </w:tcBorders>
            <w:vAlign w:val="center"/>
          </w:tcPr>
          <w:p w14:paraId="00DF4C94"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台账资料</w:t>
            </w:r>
          </w:p>
        </w:tc>
        <w:tc>
          <w:tcPr>
            <w:tcW w:w="1150" w:type="pct"/>
            <w:tcBorders>
              <w:top w:val="single" w:sz="8" w:space="0" w:color="auto"/>
              <w:left w:val="single" w:sz="8" w:space="0" w:color="auto"/>
              <w:bottom w:val="single" w:sz="8" w:space="0" w:color="auto"/>
              <w:right w:val="single" w:sz="8" w:space="0" w:color="auto"/>
            </w:tcBorders>
            <w:vAlign w:val="center"/>
          </w:tcPr>
          <w:p w14:paraId="1189741A" w14:textId="77777777" w:rsidR="00EF29F8" w:rsidRPr="00CC5623" w:rsidRDefault="00EF29F8" w:rsidP="00A50D9A">
            <w:pPr>
              <w:spacing w:line="300" w:lineRule="auto"/>
              <w:ind w:firstLineChars="200" w:firstLine="440"/>
              <w:rPr>
                <w:rFonts w:ascii="宋体" w:hAnsi="宋体" w:hint="eastAsia"/>
                <w:sz w:val="22"/>
                <w:szCs w:val="22"/>
              </w:rPr>
            </w:pPr>
            <w:r w:rsidRPr="00CC5623">
              <w:rPr>
                <w:rFonts w:ascii="宋体" w:hAnsi="宋体" w:hint="eastAsia"/>
                <w:sz w:val="22"/>
                <w:szCs w:val="22"/>
              </w:rPr>
              <w:t>按每月处置情况及时、准确、真实的更新台账资料，按规定归档整理资料，内容清晰、准确，做到平时归档及时，存放有序，工程资料必须存放2年。</w:t>
            </w:r>
          </w:p>
        </w:tc>
        <w:tc>
          <w:tcPr>
            <w:tcW w:w="449" w:type="pct"/>
            <w:tcBorders>
              <w:left w:val="single" w:sz="8" w:space="0" w:color="auto"/>
              <w:right w:val="single" w:sz="8" w:space="0" w:color="auto"/>
            </w:tcBorders>
            <w:vAlign w:val="center"/>
          </w:tcPr>
          <w:p w14:paraId="6137D4F9"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10</w:t>
            </w:r>
          </w:p>
        </w:tc>
        <w:tc>
          <w:tcPr>
            <w:tcW w:w="1278" w:type="pct"/>
            <w:tcBorders>
              <w:left w:val="single" w:sz="8" w:space="0" w:color="auto"/>
              <w:right w:val="single" w:sz="8" w:space="0" w:color="auto"/>
            </w:tcBorders>
            <w:vAlign w:val="center"/>
          </w:tcPr>
          <w:p w14:paraId="35F23D65"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资料不齐全每项扣5分，归档不及时、不清晰、质量与实际不相符每处扣2分，扣完为止。</w:t>
            </w:r>
          </w:p>
        </w:tc>
        <w:tc>
          <w:tcPr>
            <w:tcW w:w="360" w:type="pct"/>
            <w:tcBorders>
              <w:left w:val="single" w:sz="8" w:space="0" w:color="auto"/>
              <w:right w:val="single" w:sz="8" w:space="0" w:color="auto"/>
            </w:tcBorders>
          </w:tcPr>
          <w:p w14:paraId="292A2143" w14:textId="77777777" w:rsidR="00EF29F8" w:rsidRPr="00CC5623" w:rsidRDefault="00EF29F8" w:rsidP="00A50D9A">
            <w:pPr>
              <w:spacing w:line="300" w:lineRule="auto"/>
              <w:rPr>
                <w:rFonts w:ascii="宋体" w:hAnsi="宋体" w:hint="eastAsia"/>
                <w:sz w:val="22"/>
                <w:szCs w:val="22"/>
              </w:rPr>
            </w:pPr>
          </w:p>
        </w:tc>
        <w:tc>
          <w:tcPr>
            <w:tcW w:w="359" w:type="pct"/>
            <w:tcBorders>
              <w:left w:val="single" w:sz="8" w:space="0" w:color="auto"/>
              <w:right w:val="single" w:sz="8" w:space="0" w:color="auto"/>
            </w:tcBorders>
          </w:tcPr>
          <w:p w14:paraId="504ACB73" w14:textId="77777777" w:rsidR="00EF29F8" w:rsidRPr="00CC5623" w:rsidRDefault="00EF29F8" w:rsidP="00A50D9A">
            <w:pPr>
              <w:spacing w:line="300" w:lineRule="auto"/>
              <w:rPr>
                <w:rFonts w:ascii="宋体" w:hAnsi="宋体" w:hint="eastAsia"/>
                <w:sz w:val="22"/>
                <w:szCs w:val="22"/>
              </w:rPr>
            </w:pPr>
          </w:p>
        </w:tc>
        <w:tc>
          <w:tcPr>
            <w:tcW w:w="342" w:type="pct"/>
            <w:tcBorders>
              <w:left w:val="single" w:sz="8" w:space="0" w:color="auto"/>
              <w:right w:val="single" w:sz="8" w:space="0" w:color="auto"/>
            </w:tcBorders>
          </w:tcPr>
          <w:p w14:paraId="606BD8E3" w14:textId="77777777" w:rsidR="00EF29F8" w:rsidRPr="00CC5623" w:rsidRDefault="00EF29F8" w:rsidP="00A50D9A">
            <w:pPr>
              <w:spacing w:line="300" w:lineRule="auto"/>
              <w:rPr>
                <w:rFonts w:ascii="宋体" w:hAnsi="宋体" w:hint="eastAsia"/>
                <w:sz w:val="22"/>
                <w:szCs w:val="22"/>
              </w:rPr>
            </w:pPr>
          </w:p>
        </w:tc>
      </w:tr>
      <w:tr w:rsidR="00EF29F8" w:rsidRPr="00CC5623" w14:paraId="29030B26" w14:textId="77777777" w:rsidTr="00A50D9A">
        <w:trPr>
          <w:cantSplit/>
          <w:trHeight w:val="440"/>
        </w:trPr>
        <w:tc>
          <w:tcPr>
            <w:tcW w:w="415" w:type="pct"/>
            <w:tcBorders>
              <w:left w:val="single" w:sz="8" w:space="0" w:color="auto"/>
              <w:bottom w:val="single" w:sz="4" w:space="0" w:color="auto"/>
              <w:right w:val="single" w:sz="8" w:space="0" w:color="auto"/>
            </w:tcBorders>
            <w:vAlign w:val="center"/>
          </w:tcPr>
          <w:p w14:paraId="6C06B6B2"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b/>
                <w:sz w:val="22"/>
                <w:szCs w:val="22"/>
              </w:rPr>
              <w:t>四</w:t>
            </w:r>
          </w:p>
        </w:tc>
        <w:tc>
          <w:tcPr>
            <w:tcW w:w="647" w:type="pct"/>
            <w:tcBorders>
              <w:left w:val="single" w:sz="8" w:space="0" w:color="auto"/>
              <w:bottom w:val="single" w:sz="4" w:space="0" w:color="auto"/>
              <w:right w:val="single" w:sz="8" w:space="0" w:color="auto"/>
            </w:tcBorders>
            <w:vAlign w:val="center"/>
          </w:tcPr>
          <w:p w14:paraId="589BAE3E"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b/>
                <w:sz w:val="22"/>
                <w:szCs w:val="22"/>
              </w:rPr>
              <w:t>施工管理</w:t>
            </w:r>
          </w:p>
        </w:tc>
        <w:tc>
          <w:tcPr>
            <w:tcW w:w="1150" w:type="pct"/>
            <w:tcBorders>
              <w:left w:val="single" w:sz="8" w:space="0" w:color="auto"/>
              <w:bottom w:val="single" w:sz="8" w:space="0" w:color="auto"/>
              <w:right w:val="single" w:sz="8" w:space="0" w:color="auto"/>
            </w:tcBorders>
            <w:vAlign w:val="center"/>
          </w:tcPr>
          <w:p w14:paraId="677869CC" w14:textId="77777777" w:rsidR="00EF29F8" w:rsidRPr="00CC5623" w:rsidRDefault="00EF29F8" w:rsidP="00A50D9A">
            <w:pPr>
              <w:spacing w:line="300" w:lineRule="auto"/>
              <w:ind w:firstLineChars="200" w:firstLine="440"/>
              <w:rPr>
                <w:rFonts w:ascii="宋体" w:hAnsi="宋体" w:hint="eastAsia"/>
                <w:sz w:val="22"/>
                <w:szCs w:val="22"/>
              </w:rPr>
            </w:pPr>
          </w:p>
        </w:tc>
        <w:tc>
          <w:tcPr>
            <w:tcW w:w="449" w:type="pct"/>
            <w:tcBorders>
              <w:left w:val="single" w:sz="8" w:space="0" w:color="auto"/>
              <w:bottom w:val="single" w:sz="8" w:space="0" w:color="auto"/>
              <w:right w:val="single" w:sz="8" w:space="0" w:color="auto"/>
            </w:tcBorders>
            <w:vAlign w:val="center"/>
          </w:tcPr>
          <w:p w14:paraId="117F98D2"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20</w:t>
            </w:r>
          </w:p>
        </w:tc>
        <w:tc>
          <w:tcPr>
            <w:tcW w:w="1278" w:type="pct"/>
            <w:tcBorders>
              <w:left w:val="single" w:sz="8" w:space="0" w:color="auto"/>
              <w:bottom w:val="single" w:sz="8" w:space="0" w:color="auto"/>
              <w:right w:val="single" w:sz="8" w:space="0" w:color="auto"/>
            </w:tcBorders>
            <w:vAlign w:val="center"/>
          </w:tcPr>
          <w:p w14:paraId="67165E5E" w14:textId="77777777" w:rsidR="00EF29F8" w:rsidRPr="00CC5623" w:rsidRDefault="00EF29F8" w:rsidP="00A50D9A">
            <w:pPr>
              <w:spacing w:line="300" w:lineRule="auto"/>
              <w:ind w:firstLineChars="200" w:firstLine="440"/>
              <w:rPr>
                <w:rFonts w:ascii="宋体" w:hAnsi="宋体" w:hint="eastAsia"/>
                <w:sz w:val="22"/>
                <w:szCs w:val="22"/>
              </w:rPr>
            </w:pPr>
          </w:p>
        </w:tc>
        <w:tc>
          <w:tcPr>
            <w:tcW w:w="360" w:type="pct"/>
            <w:tcBorders>
              <w:left w:val="single" w:sz="8" w:space="0" w:color="auto"/>
              <w:bottom w:val="single" w:sz="8" w:space="0" w:color="auto"/>
              <w:right w:val="single" w:sz="8" w:space="0" w:color="auto"/>
            </w:tcBorders>
          </w:tcPr>
          <w:p w14:paraId="602F312F" w14:textId="77777777" w:rsidR="00EF29F8" w:rsidRPr="00CC5623" w:rsidRDefault="00EF29F8" w:rsidP="00A50D9A">
            <w:pPr>
              <w:spacing w:line="300" w:lineRule="auto"/>
              <w:rPr>
                <w:rFonts w:ascii="宋体" w:hAnsi="宋体" w:hint="eastAsia"/>
                <w:sz w:val="22"/>
                <w:szCs w:val="22"/>
              </w:rPr>
            </w:pPr>
          </w:p>
        </w:tc>
        <w:tc>
          <w:tcPr>
            <w:tcW w:w="359" w:type="pct"/>
            <w:tcBorders>
              <w:left w:val="single" w:sz="8" w:space="0" w:color="auto"/>
              <w:bottom w:val="single" w:sz="8" w:space="0" w:color="auto"/>
              <w:right w:val="single" w:sz="8" w:space="0" w:color="auto"/>
            </w:tcBorders>
          </w:tcPr>
          <w:p w14:paraId="0D7ECDA4" w14:textId="77777777" w:rsidR="00EF29F8" w:rsidRPr="00CC5623" w:rsidRDefault="00EF29F8" w:rsidP="00A50D9A">
            <w:pPr>
              <w:spacing w:line="300" w:lineRule="auto"/>
              <w:rPr>
                <w:rFonts w:ascii="宋体" w:hAnsi="宋体" w:hint="eastAsia"/>
                <w:sz w:val="22"/>
                <w:szCs w:val="22"/>
              </w:rPr>
            </w:pPr>
          </w:p>
        </w:tc>
        <w:tc>
          <w:tcPr>
            <w:tcW w:w="342" w:type="pct"/>
            <w:tcBorders>
              <w:left w:val="single" w:sz="8" w:space="0" w:color="auto"/>
              <w:bottom w:val="single" w:sz="8" w:space="0" w:color="auto"/>
              <w:right w:val="single" w:sz="8" w:space="0" w:color="auto"/>
            </w:tcBorders>
          </w:tcPr>
          <w:p w14:paraId="54A3BFD4" w14:textId="77777777" w:rsidR="00EF29F8" w:rsidRPr="00CC5623" w:rsidRDefault="00EF29F8" w:rsidP="00A50D9A">
            <w:pPr>
              <w:spacing w:line="300" w:lineRule="auto"/>
              <w:rPr>
                <w:rFonts w:ascii="宋体" w:hAnsi="宋体" w:hint="eastAsia"/>
                <w:sz w:val="22"/>
                <w:szCs w:val="22"/>
              </w:rPr>
            </w:pPr>
          </w:p>
        </w:tc>
      </w:tr>
      <w:tr w:rsidR="00EF29F8" w:rsidRPr="00CC5623" w14:paraId="12E50FB8" w14:textId="77777777" w:rsidTr="00A50D9A">
        <w:trPr>
          <w:cantSplit/>
          <w:trHeight w:val="1689"/>
        </w:trPr>
        <w:tc>
          <w:tcPr>
            <w:tcW w:w="415" w:type="pct"/>
            <w:tcBorders>
              <w:top w:val="single" w:sz="4" w:space="0" w:color="auto"/>
              <w:left w:val="single" w:sz="8" w:space="0" w:color="auto"/>
              <w:bottom w:val="single" w:sz="4" w:space="0" w:color="auto"/>
              <w:right w:val="single" w:sz="8" w:space="0" w:color="auto"/>
            </w:tcBorders>
            <w:vAlign w:val="center"/>
          </w:tcPr>
          <w:p w14:paraId="74CF7031"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sz w:val="22"/>
                <w:szCs w:val="22"/>
              </w:rPr>
              <w:t>1</w:t>
            </w:r>
          </w:p>
        </w:tc>
        <w:tc>
          <w:tcPr>
            <w:tcW w:w="647" w:type="pct"/>
            <w:tcBorders>
              <w:top w:val="single" w:sz="4" w:space="0" w:color="auto"/>
              <w:left w:val="single" w:sz="8" w:space="0" w:color="auto"/>
              <w:bottom w:val="single" w:sz="4" w:space="0" w:color="auto"/>
              <w:right w:val="single" w:sz="8" w:space="0" w:color="auto"/>
            </w:tcBorders>
            <w:vAlign w:val="center"/>
          </w:tcPr>
          <w:p w14:paraId="550FFB44"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sz w:val="22"/>
                <w:szCs w:val="22"/>
              </w:rPr>
              <w:t>管理制度</w:t>
            </w:r>
          </w:p>
        </w:tc>
        <w:tc>
          <w:tcPr>
            <w:tcW w:w="1150" w:type="pct"/>
            <w:tcBorders>
              <w:top w:val="single" w:sz="8" w:space="0" w:color="auto"/>
              <w:left w:val="single" w:sz="8" w:space="0" w:color="auto"/>
              <w:bottom w:val="single" w:sz="8" w:space="0" w:color="auto"/>
              <w:right w:val="single" w:sz="8" w:space="0" w:color="auto"/>
            </w:tcBorders>
            <w:vAlign w:val="center"/>
          </w:tcPr>
          <w:p w14:paraId="61273618" w14:textId="77777777" w:rsidR="00EF29F8" w:rsidRPr="00CC5623" w:rsidRDefault="00EF29F8" w:rsidP="00A50D9A">
            <w:pPr>
              <w:spacing w:line="300" w:lineRule="auto"/>
              <w:ind w:firstLineChars="200" w:firstLine="440"/>
              <w:rPr>
                <w:rFonts w:ascii="宋体" w:hAnsi="宋体" w:hint="eastAsia"/>
                <w:sz w:val="22"/>
                <w:szCs w:val="22"/>
              </w:rPr>
            </w:pPr>
            <w:r w:rsidRPr="00CC5623">
              <w:rPr>
                <w:rFonts w:ascii="宋体" w:hAnsi="宋体" w:hint="eastAsia"/>
                <w:sz w:val="22"/>
                <w:szCs w:val="22"/>
              </w:rPr>
              <w:t>制定相应的安全管理制度并有效落实。每季度对员工进行安全教育，并确保台帐资料完善。每年与处置人员签订安全等各类协议。</w:t>
            </w:r>
          </w:p>
        </w:tc>
        <w:tc>
          <w:tcPr>
            <w:tcW w:w="449" w:type="pct"/>
            <w:tcBorders>
              <w:top w:val="single" w:sz="8" w:space="0" w:color="auto"/>
              <w:left w:val="single" w:sz="8" w:space="0" w:color="auto"/>
              <w:bottom w:val="single" w:sz="8" w:space="0" w:color="auto"/>
              <w:right w:val="single" w:sz="8" w:space="0" w:color="auto"/>
            </w:tcBorders>
            <w:vAlign w:val="center"/>
          </w:tcPr>
          <w:p w14:paraId="3853211E"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5</w:t>
            </w:r>
          </w:p>
        </w:tc>
        <w:tc>
          <w:tcPr>
            <w:tcW w:w="1278" w:type="pct"/>
            <w:tcBorders>
              <w:top w:val="single" w:sz="8" w:space="0" w:color="auto"/>
              <w:left w:val="single" w:sz="8" w:space="0" w:color="auto"/>
              <w:bottom w:val="single" w:sz="8" w:space="0" w:color="auto"/>
              <w:right w:val="single" w:sz="8" w:space="0" w:color="auto"/>
            </w:tcBorders>
            <w:vAlign w:val="center"/>
          </w:tcPr>
          <w:p w14:paraId="682A530A" w14:textId="77777777" w:rsidR="00EF29F8" w:rsidRPr="00CC5623" w:rsidRDefault="00EF29F8" w:rsidP="00A50D9A">
            <w:pPr>
              <w:spacing w:line="300" w:lineRule="auto"/>
              <w:ind w:firstLineChars="200" w:firstLine="440"/>
              <w:rPr>
                <w:rFonts w:ascii="宋体" w:hAnsi="宋体" w:hint="eastAsia"/>
                <w:sz w:val="22"/>
                <w:szCs w:val="22"/>
              </w:rPr>
            </w:pPr>
            <w:r w:rsidRPr="00CC5623">
              <w:rPr>
                <w:rFonts w:ascii="宋体" w:hAnsi="宋体" w:hint="eastAsia"/>
                <w:sz w:val="22"/>
                <w:szCs w:val="22"/>
              </w:rPr>
              <w:t>安全制度、教育不完善的扣1分/处；无安全管理制度及安全教育的此项不得分。</w:t>
            </w:r>
          </w:p>
        </w:tc>
        <w:tc>
          <w:tcPr>
            <w:tcW w:w="360" w:type="pct"/>
            <w:tcBorders>
              <w:top w:val="single" w:sz="8" w:space="0" w:color="auto"/>
              <w:left w:val="single" w:sz="8" w:space="0" w:color="auto"/>
              <w:bottom w:val="single" w:sz="8" w:space="0" w:color="auto"/>
              <w:right w:val="single" w:sz="8" w:space="0" w:color="auto"/>
            </w:tcBorders>
          </w:tcPr>
          <w:p w14:paraId="3AC089FD" w14:textId="77777777" w:rsidR="00EF29F8" w:rsidRPr="00CC5623" w:rsidRDefault="00EF29F8" w:rsidP="00A50D9A">
            <w:pPr>
              <w:spacing w:line="300" w:lineRule="auto"/>
              <w:rPr>
                <w:rFonts w:ascii="宋体" w:hAnsi="宋体" w:hint="eastAsia"/>
                <w:sz w:val="22"/>
                <w:szCs w:val="22"/>
              </w:rPr>
            </w:pPr>
          </w:p>
        </w:tc>
        <w:tc>
          <w:tcPr>
            <w:tcW w:w="359" w:type="pct"/>
            <w:tcBorders>
              <w:top w:val="single" w:sz="8" w:space="0" w:color="auto"/>
              <w:left w:val="single" w:sz="8" w:space="0" w:color="auto"/>
              <w:bottom w:val="single" w:sz="8" w:space="0" w:color="auto"/>
              <w:right w:val="single" w:sz="8" w:space="0" w:color="auto"/>
            </w:tcBorders>
          </w:tcPr>
          <w:p w14:paraId="077A8335" w14:textId="77777777" w:rsidR="00EF29F8" w:rsidRPr="00CC5623" w:rsidRDefault="00EF29F8" w:rsidP="00A50D9A">
            <w:pPr>
              <w:spacing w:line="300" w:lineRule="auto"/>
              <w:rPr>
                <w:rFonts w:ascii="宋体" w:hAnsi="宋体" w:hint="eastAsia"/>
                <w:sz w:val="22"/>
                <w:szCs w:val="22"/>
              </w:rPr>
            </w:pPr>
          </w:p>
        </w:tc>
        <w:tc>
          <w:tcPr>
            <w:tcW w:w="342" w:type="pct"/>
            <w:tcBorders>
              <w:top w:val="single" w:sz="8" w:space="0" w:color="auto"/>
              <w:left w:val="single" w:sz="8" w:space="0" w:color="auto"/>
              <w:bottom w:val="single" w:sz="8" w:space="0" w:color="auto"/>
              <w:right w:val="single" w:sz="8" w:space="0" w:color="auto"/>
            </w:tcBorders>
          </w:tcPr>
          <w:p w14:paraId="020848FF" w14:textId="77777777" w:rsidR="00EF29F8" w:rsidRPr="00CC5623" w:rsidRDefault="00EF29F8" w:rsidP="00A50D9A">
            <w:pPr>
              <w:spacing w:line="300" w:lineRule="auto"/>
              <w:rPr>
                <w:rFonts w:ascii="宋体" w:hAnsi="宋体" w:hint="eastAsia"/>
                <w:sz w:val="22"/>
                <w:szCs w:val="22"/>
              </w:rPr>
            </w:pPr>
          </w:p>
        </w:tc>
      </w:tr>
      <w:tr w:rsidR="00EF29F8" w:rsidRPr="00CC5623" w14:paraId="450B3504" w14:textId="77777777" w:rsidTr="00A50D9A">
        <w:trPr>
          <w:cantSplit/>
          <w:trHeight w:val="653"/>
        </w:trPr>
        <w:tc>
          <w:tcPr>
            <w:tcW w:w="415" w:type="pct"/>
            <w:tcBorders>
              <w:top w:val="single" w:sz="4" w:space="0" w:color="auto"/>
              <w:left w:val="single" w:sz="8" w:space="0" w:color="auto"/>
              <w:bottom w:val="single" w:sz="4" w:space="0" w:color="auto"/>
              <w:right w:val="single" w:sz="8" w:space="0" w:color="auto"/>
            </w:tcBorders>
            <w:vAlign w:val="center"/>
          </w:tcPr>
          <w:p w14:paraId="7898B858"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sz w:val="22"/>
                <w:szCs w:val="22"/>
              </w:rPr>
              <w:lastRenderedPageBreak/>
              <w:t>3</w:t>
            </w:r>
          </w:p>
        </w:tc>
        <w:tc>
          <w:tcPr>
            <w:tcW w:w="647" w:type="pct"/>
            <w:tcBorders>
              <w:top w:val="single" w:sz="4" w:space="0" w:color="auto"/>
              <w:left w:val="single" w:sz="8" w:space="0" w:color="auto"/>
              <w:right w:val="single" w:sz="8" w:space="0" w:color="auto"/>
            </w:tcBorders>
            <w:vAlign w:val="center"/>
          </w:tcPr>
          <w:p w14:paraId="15E50926"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安全、文明施工</w:t>
            </w:r>
          </w:p>
        </w:tc>
        <w:tc>
          <w:tcPr>
            <w:tcW w:w="1150" w:type="pct"/>
            <w:tcBorders>
              <w:top w:val="single" w:sz="8" w:space="0" w:color="auto"/>
              <w:left w:val="single" w:sz="8" w:space="0" w:color="auto"/>
              <w:right w:val="single" w:sz="8" w:space="0" w:color="auto"/>
            </w:tcBorders>
            <w:vAlign w:val="center"/>
          </w:tcPr>
          <w:p w14:paraId="0E9CAFFA" w14:textId="77777777" w:rsidR="00EF29F8" w:rsidRPr="00CC5623" w:rsidRDefault="00EF29F8" w:rsidP="00A50D9A">
            <w:pPr>
              <w:spacing w:line="300" w:lineRule="auto"/>
              <w:ind w:firstLineChars="200" w:firstLine="440"/>
              <w:jc w:val="left"/>
              <w:rPr>
                <w:rFonts w:ascii="宋体" w:hAnsi="宋体" w:hint="eastAsia"/>
                <w:sz w:val="22"/>
                <w:szCs w:val="22"/>
              </w:rPr>
            </w:pPr>
            <w:r w:rsidRPr="00CC5623">
              <w:rPr>
                <w:rFonts w:ascii="宋体" w:hAnsi="宋体" w:hint="eastAsia"/>
                <w:sz w:val="22"/>
                <w:szCs w:val="22"/>
              </w:rPr>
              <w:t>施工现场设置施工区域标志及安全护栏，施工完毕后现场不留垃圾，确保施工现场整洁；处置人员上路要穿着黄马夹或标志服。</w:t>
            </w:r>
          </w:p>
        </w:tc>
        <w:tc>
          <w:tcPr>
            <w:tcW w:w="449" w:type="pct"/>
            <w:tcBorders>
              <w:top w:val="single" w:sz="8" w:space="0" w:color="auto"/>
              <w:left w:val="single" w:sz="8" w:space="0" w:color="auto"/>
              <w:right w:val="single" w:sz="8" w:space="0" w:color="auto"/>
            </w:tcBorders>
            <w:vAlign w:val="center"/>
          </w:tcPr>
          <w:p w14:paraId="2C17D400"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15</w:t>
            </w:r>
          </w:p>
        </w:tc>
        <w:tc>
          <w:tcPr>
            <w:tcW w:w="1278" w:type="pct"/>
            <w:tcBorders>
              <w:top w:val="single" w:sz="8" w:space="0" w:color="auto"/>
              <w:left w:val="single" w:sz="8" w:space="0" w:color="auto"/>
              <w:right w:val="single" w:sz="8" w:space="0" w:color="auto"/>
            </w:tcBorders>
            <w:vAlign w:val="center"/>
          </w:tcPr>
          <w:p w14:paraId="292CD719" w14:textId="77777777" w:rsidR="00EF29F8" w:rsidRPr="00CC5623" w:rsidRDefault="00EF29F8" w:rsidP="00A50D9A">
            <w:pPr>
              <w:spacing w:line="300" w:lineRule="auto"/>
              <w:ind w:firstLineChars="200" w:firstLine="440"/>
              <w:jc w:val="left"/>
              <w:rPr>
                <w:rFonts w:ascii="宋体" w:hAnsi="宋体" w:hint="eastAsia"/>
                <w:sz w:val="22"/>
                <w:szCs w:val="22"/>
              </w:rPr>
            </w:pPr>
            <w:r w:rsidRPr="00CC5623">
              <w:rPr>
                <w:rFonts w:ascii="宋体" w:hAnsi="宋体" w:hint="eastAsia"/>
                <w:sz w:val="22"/>
                <w:szCs w:val="22"/>
              </w:rPr>
              <w:t>每发现一次不符合要求扣0.5分/次，因未设置安全设施导致安全事故发生的，扣1分，造成严重人生安全及财产损失的此项不得分。</w:t>
            </w:r>
          </w:p>
        </w:tc>
        <w:tc>
          <w:tcPr>
            <w:tcW w:w="360" w:type="pct"/>
            <w:tcBorders>
              <w:top w:val="single" w:sz="8" w:space="0" w:color="auto"/>
              <w:left w:val="single" w:sz="8" w:space="0" w:color="auto"/>
              <w:right w:val="single" w:sz="8" w:space="0" w:color="auto"/>
            </w:tcBorders>
          </w:tcPr>
          <w:p w14:paraId="38449E6B" w14:textId="77777777" w:rsidR="00EF29F8" w:rsidRPr="00CC5623" w:rsidRDefault="00EF29F8" w:rsidP="00A50D9A">
            <w:pPr>
              <w:spacing w:line="300" w:lineRule="auto"/>
              <w:rPr>
                <w:rFonts w:ascii="宋体" w:hAnsi="宋体" w:hint="eastAsia"/>
                <w:sz w:val="22"/>
                <w:szCs w:val="22"/>
              </w:rPr>
            </w:pPr>
          </w:p>
        </w:tc>
        <w:tc>
          <w:tcPr>
            <w:tcW w:w="359" w:type="pct"/>
            <w:tcBorders>
              <w:top w:val="single" w:sz="8" w:space="0" w:color="auto"/>
              <w:left w:val="single" w:sz="8" w:space="0" w:color="auto"/>
              <w:right w:val="single" w:sz="8" w:space="0" w:color="auto"/>
            </w:tcBorders>
          </w:tcPr>
          <w:p w14:paraId="3B7E3B86" w14:textId="77777777" w:rsidR="00EF29F8" w:rsidRPr="00CC5623" w:rsidRDefault="00EF29F8" w:rsidP="00A50D9A">
            <w:pPr>
              <w:spacing w:line="300" w:lineRule="auto"/>
              <w:rPr>
                <w:rFonts w:ascii="宋体" w:hAnsi="宋体" w:hint="eastAsia"/>
                <w:sz w:val="22"/>
                <w:szCs w:val="22"/>
              </w:rPr>
            </w:pPr>
          </w:p>
        </w:tc>
        <w:tc>
          <w:tcPr>
            <w:tcW w:w="342" w:type="pct"/>
            <w:tcBorders>
              <w:top w:val="single" w:sz="8" w:space="0" w:color="auto"/>
              <w:left w:val="single" w:sz="8" w:space="0" w:color="auto"/>
              <w:right w:val="single" w:sz="8" w:space="0" w:color="auto"/>
            </w:tcBorders>
          </w:tcPr>
          <w:p w14:paraId="74BE568C" w14:textId="77777777" w:rsidR="00EF29F8" w:rsidRPr="00CC5623" w:rsidRDefault="00EF29F8" w:rsidP="00A50D9A">
            <w:pPr>
              <w:spacing w:line="300" w:lineRule="auto"/>
              <w:rPr>
                <w:rFonts w:ascii="宋体" w:hAnsi="宋体" w:hint="eastAsia"/>
                <w:sz w:val="22"/>
                <w:szCs w:val="22"/>
              </w:rPr>
            </w:pPr>
          </w:p>
        </w:tc>
      </w:tr>
      <w:tr w:rsidR="00EF29F8" w:rsidRPr="00CC5623" w14:paraId="35318FE4" w14:textId="77777777" w:rsidTr="00A50D9A">
        <w:trPr>
          <w:cantSplit/>
          <w:trHeight w:val="553"/>
        </w:trPr>
        <w:tc>
          <w:tcPr>
            <w:tcW w:w="415" w:type="pct"/>
            <w:tcBorders>
              <w:top w:val="single" w:sz="4" w:space="0" w:color="auto"/>
              <w:left w:val="single" w:sz="8" w:space="0" w:color="auto"/>
              <w:bottom w:val="single" w:sz="4" w:space="0" w:color="auto"/>
              <w:right w:val="single" w:sz="8" w:space="0" w:color="auto"/>
            </w:tcBorders>
            <w:vAlign w:val="center"/>
          </w:tcPr>
          <w:p w14:paraId="59FDB38B"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b/>
                <w:sz w:val="22"/>
                <w:szCs w:val="22"/>
              </w:rPr>
              <w:t>五</w:t>
            </w:r>
          </w:p>
        </w:tc>
        <w:tc>
          <w:tcPr>
            <w:tcW w:w="647" w:type="pct"/>
            <w:tcBorders>
              <w:left w:val="single" w:sz="8" w:space="0" w:color="auto"/>
              <w:bottom w:val="single" w:sz="4" w:space="0" w:color="auto"/>
              <w:right w:val="single" w:sz="8" w:space="0" w:color="auto"/>
            </w:tcBorders>
            <w:vAlign w:val="center"/>
          </w:tcPr>
          <w:p w14:paraId="74DDB435" w14:textId="77777777" w:rsidR="00EF29F8" w:rsidRPr="00CC5623" w:rsidRDefault="00EF29F8" w:rsidP="00A50D9A">
            <w:pPr>
              <w:widowControl/>
              <w:spacing w:line="300" w:lineRule="auto"/>
              <w:jc w:val="center"/>
              <w:rPr>
                <w:rFonts w:ascii="宋体" w:hAnsi="宋体" w:hint="eastAsia"/>
                <w:sz w:val="22"/>
                <w:szCs w:val="22"/>
              </w:rPr>
            </w:pPr>
            <w:r w:rsidRPr="00CC5623">
              <w:rPr>
                <w:rFonts w:ascii="宋体" w:hAnsi="宋体" w:hint="eastAsia"/>
                <w:b/>
                <w:sz w:val="22"/>
                <w:szCs w:val="22"/>
              </w:rPr>
              <w:t>防汛防台</w:t>
            </w:r>
          </w:p>
        </w:tc>
        <w:tc>
          <w:tcPr>
            <w:tcW w:w="1150" w:type="pct"/>
            <w:tcBorders>
              <w:left w:val="single" w:sz="8" w:space="0" w:color="auto"/>
              <w:bottom w:val="single" w:sz="8" w:space="0" w:color="auto"/>
              <w:right w:val="single" w:sz="8" w:space="0" w:color="auto"/>
            </w:tcBorders>
            <w:vAlign w:val="center"/>
          </w:tcPr>
          <w:p w14:paraId="785757DA" w14:textId="77777777" w:rsidR="00EF29F8" w:rsidRPr="00CC5623" w:rsidRDefault="00EF29F8" w:rsidP="00A50D9A">
            <w:pPr>
              <w:spacing w:line="300" w:lineRule="auto"/>
              <w:ind w:firstLineChars="200" w:firstLine="440"/>
              <w:rPr>
                <w:rFonts w:ascii="宋体" w:hAnsi="宋体" w:hint="eastAsia"/>
                <w:sz w:val="22"/>
                <w:szCs w:val="22"/>
              </w:rPr>
            </w:pPr>
          </w:p>
        </w:tc>
        <w:tc>
          <w:tcPr>
            <w:tcW w:w="449" w:type="pct"/>
            <w:tcBorders>
              <w:left w:val="single" w:sz="8" w:space="0" w:color="auto"/>
              <w:bottom w:val="single" w:sz="8" w:space="0" w:color="auto"/>
              <w:right w:val="single" w:sz="8" w:space="0" w:color="auto"/>
            </w:tcBorders>
            <w:vAlign w:val="center"/>
          </w:tcPr>
          <w:p w14:paraId="49D2371D"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b/>
                <w:sz w:val="22"/>
                <w:szCs w:val="22"/>
              </w:rPr>
              <w:t>20</w:t>
            </w:r>
          </w:p>
        </w:tc>
        <w:tc>
          <w:tcPr>
            <w:tcW w:w="1278" w:type="pct"/>
            <w:tcBorders>
              <w:left w:val="single" w:sz="8" w:space="0" w:color="auto"/>
              <w:bottom w:val="single" w:sz="8" w:space="0" w:color="auto"/>
              <w:right w:val="single" w:sz="8" w:space="0" w:color="auto"/>
            </w:tcBorders>
            <w:vAlign w:val="center"/>
          </w:tcPr>
          <w:p w14:paraId="20992330" w14:textId="77777777" w:rsidR="00EF29F8" w:rsidRPr="00CC5623" w:rsidRDefault="00EF29F8" w:rsidP="00A50D9A">
            <w:pPr>
              <w:spacing w:line="300" w:lineRule="auto"/>
              <w:ind w:firstLineChars="200" w:firstLine="440"/>
              <w:rPr>
                <w:rFonts w:ascii="宋体" w:hAnsi="宋体" w:hint="eastAsia"/>
                <w:sz w:val="22"/>
                <w:szCs w:val="22"/>
              </w:rPr>
            </w:pPr>
          </w:p>
        </w:tc>
        <w:tc>
          <w:tcPr>
            <w:tcW w:w="360" w:type="pct"/>
            <w:tcBorders>
              <w:left w:val="single" w:sz="8" w:space="0" w:color="auto"/>
              <w:bottom w:val="single" w:sz="8" w:space="0" w:color="auto"/>
              <w:right w:val="single" w:sz="8" w:space="0" w:color="auto"/>
            </w:tcBorders>
          </w:tcPr>
          <w:p w14:paraId="2DE79F23" w14:textId="77777777" w:rsidR="00EF29F8" w:rsidRPr="00CC5623" w:rsidRDefault="00EF29F8" w:rsidP="00A50D9A">
            <w:pPr>
              <w:spacing w:line="300" w:lineRule="auto"/>
              <w:rPr>
                <w:rFonts w:ascii="宋体" w:hAnsi="宋体" w:hint="eastAsia"/>
                <w:sz w:val="22"/>
                <w:szCs w:val="22"/>
              </w:rPr>
            </w:pPr>
          </w:p>
        </w:tc>
        <w:tc>
          <w:tcPr>
            <w:tcW w:w="359" w:type="pct"/>
            <w:tcBorders>
              <w:left w:val="single" w:sz="8" w:space="0" w:color="auto"/>
              <w:bottom w:val="single" w:sz="8" w:space="0" w:color="auto"/>
              <w:right w:val="single" w:sz="8" w:space="0" w:color="auto"/>
            </w:tcBorders>
          </w:tcPr>
          <w:p w14:paraId="29D0CC1F" w14:textId="77777777" w:rsidR="00EF29F8" w:rsidRPr="00CC5623" w:rsidRDefault="00EF29F8" w:rsidP="00A50D9A">
            <w:pPr>
              <w:spacing w:line="300" w:lineRule="auto"/>
              <w:rPr>
                <w:rFonts w:ascii="宋体" w:hAnsi="宋体" w:hint="eastAsia"/>
                <w:sz w:val="22"/>
                <w:szCs w:val="22"/>
              </w:rPr>
            </w:pPr>
          </w:p>
        </w:tc>
        <w:tc>
          <w:tcPr>
            <w:tcW w:w="342" w:type="pct"/>
            <w:tcBorders>
              <w:left w:val="single" w:sz="8" w:space="0" w:color="auto"/>
              <w:bottom w:val="single" w:sz="8" w:space="0" w:color="auto"/>
              <w:right w:val="single" w:sz="8" w:space="0" w:color="auto"/>
            </w:tcBorders>
          </w:tcPr>
          <w:p w14:paraId="4A3382E6" w14:textId="77777777" w:rsidR="00EF29F8" w:rsidRPr="00CC5623" w:rsidRDefault="00EF29F8" w:rsidP="00A50D9A">
            <w:pPr>
              <w:spacing w:line="300" w:lineRule="auto"/>
              <w:rPr>
                <w:rFonts w:ascii="宋体" w:hAnsi="宋体" w:hint="eastAsia"/>
                <w:sz w:val="22"/>
                <w:szCs w:val="22"/>
              </w:rPr>
            </w:pPr>
          </w:p>
        </w:tc>
      </w:tr>
      <w:tr w:rsidR="00EF29F8" w:rsidRPr="00CC5623" w14:paraId="064F20E4" w14:textId="77777777" w:rsidTr="00A50D9A">
        <w:trPr>
          <w:cantSplit/>
          <w:trHeight w:val="687"/>
        </w:trPr>
        <w:tc>
          <w:tcPr>
            <w:tcW w:w="415" w:type="pct"/>
            <w:tcBorders>
              <w:top w:val="single" w:sz="4" w:space="0" w:color="auto"/>
              <w:left w:val="single" w:sz="8" w:space="0" w:color="auto"/>
              <w:right w:val="single" w:sz="8" w:space="0" w:color="auto"/>
            </w:tcBorders>
            <w:vAlign w:val="center"/>
          </w:tcPr>
          <w:p w14:paraId="4969EB9A"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1</w:t>
            </w:r>
          </w:p>
        </w:tc>
        <w:tc>
          <w:tcPr>
            <w:tcW w:w="647" w:type="pct"/>
            <w:tcBorders>
              <w:top w:val="single" w:sz="4" w:space="0" w:color="auto"/>
              <w:left w:val="single" w:sz="8" w:space="0" w:color="auto"/>
              <w:bottom w:val="single" w:sz="4" w:space="0" w:color="auto"/>
              <w:right w:val="single" w:sz="8" w:space="0" w:color="auto"/>
            </w:tcBorders>
            <w:vAlign w:val="center"/>
          </w:tcPr>
          <w:p w14:paraId="7F80619C" w14:textId="77777777" w:rsidR="00EF29F8" w:rsidRPr="00CC5623" w:rsidRDefault="00EF29F8" w:rsidP="00A50D9A">
            <w:pPr>
              <w:spacing w:line="300" w:lineRule="auto"/>
              <w:jc w:val="center"/>
              <w:rPr>
                <w:rFonts w:ascii="宋体" w:hAnsi="宋体" w:hint="eastAsia"/>
                <w:b/>
                <w:sz w:val="22"/>
                <w:szCs w:val="22"/>
              </w:rPr>
            </w:pPr>
            <w:r w:rsidRPr="00CC5623">
              <w:rPr>
                <w:rFonts w:ascii="宋体" w:hAnsi="宋体" w:hint="eastAsia"/>
                <w:sz w:val="22"/>
                <w:szCs w:val="22"/>
              </w:rPr>
              <w:t>思想落实</w:t>
            </w:r>
          </w:p>
        </w:tc>
        <w:tc>
          <w:tcPr>
            <w:tcW w:w="1150" w:type="pct"/>
            <w:tcBorders>
              <w:top w:val="single" w:sz="8" w:space="0" w:color="auto"/>
              <w:left w:val="single" w:sz="8" w:space="0" w:color="auto"/>
              <w:right w:val="single" w:sz="8" w:space="0" w:color="auto"/>
            </w:tcBorders>
            <w:vAlign w:val="center"/>
          </w:tcPr>
          <w:p w14:paraId="7B2DA8BC" w14:textId="77777777" w:rsidR="00EF29F8" w:rsidRPr="00CC5623" w:rsidRDefault="00EF29F8" w:rsidP="00A50D9A">
            <w:pPr>
              <w:spacing w:line="300" w:lineRule="auto"/>
              <w:ind w:firstLineChars="150" w:firstLine="330"/>
              <w:jc w:val="left"/>
              <w:rPr>
                <w:rFonts w:ascii="宋体" w:hAnsi="宋体" w:hint="eastAsia"/>
                <w:sz w:val="22"/>
                <w:szCs w:val="22"/>
              </w:rPr>
            </w:pPr>
            <w:r w:rsidRPr="00CC5623">
              <w:rPr>
                <w:rFonts w:ascii="宋体" w:hAnsi="宋体" w:hint="eastAsia"/>
                <w:sz w:val="22"/>
                <w:szCs w:val="22"/>
              </w:rPr>
              <w:t>召开防汛防台动员会议，加强防汛宣传，随时做好保障防汛抢灾救灾工作。</w:t>
            </w:r>
          </w:p>
        </w:tc>
        <w:tc>
          <w:tcPr>
            <w:tcW w:w="449" w:type="pct"/>
            <w:tcBorders>
              <w:top w:val="single" w:sz="8" w:space="0" w:color="auto"/>
              <w:left w:val="single" w:sz="8" w:space="0" w:color="auto"/>
              <w:right w:val="single" w:sz="8" w:space="0" w:color="auto"/>
            </w:tcBorders>
            <w:vAlign w:val="center"/>
          </w:tcPr>
          <w:p w14:paraId="21AF394C" w14:textId="77777777" w:rsidR="00EF29F8" w:rsidRPr="00CC5623" w:rsidRDefault="00EF29F8" w:rsidP="00A50D9A">
            <w:pPr>
              <w:spacing w:line="300" w:lineRule="auto"/>
              <w:jc w:val="center"/>
              <w:rPr>
                <w:rFonts w:ascii="宋体" w:hAnsi="宋体" w:hint="eastAsia"/>
                <w:sz w:val="22"/>
                <w:szCs w:val="22"/>
              </w:rPr>
            </w:pPr>
            <w:r w:rsidRPr="00CC5623">
              <w:rPr>
                <w:rFonts w:ascii="宋体" w:hAnsi="宋体" w:hint="eastAsia"/>
                <w:sz w:val="22"/>
                <w:szCs w:val="22"/>
              </w:rPr>
              <w:t>20</w:t>
            </w:r>
          </w:p>
        </w:tc>
        <w:tc>
          <w:tcPr>
            <w:tcW w:w="1278" w:type="pct"/>
            <w:tcBorders>
              <w:top w:val="single" w:sz="8" w:space="0" w:color="auto"/>
              <w:left w:val="single" w:sz="8" w:space="0" w:color="auto"/>
              <w:right w:val="single" w:sz="8" w:space="0" w:color="auto"/>
            </w:tcBorders>
            <w:vAlign w:val="center"/>
          </w:tcPr>
          <w:p w14:paraId="5A35DBF8"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不召开防汛防台动员会的扣0.5分。抢灾救灾20分</w:t>
            </w:r>
          </w:p>
        </w:tc>
        <w:tc>
          <w:tcPr>
            <w:tcW w:w="360" w:type="pct"/>
            <w:tcBorders>
              <w:top w:val="single" w:sz="8" w:space="0" w:color="auto"/>
              <w:left w:val="single" w:sz="8" w:space="0" w:color="auto"/>
              <w:right w:val="single" w:sz="8" w:space="0" w:color="auto"/>
            </w:tcBorders>
          </w:tcPr>
          <w:p w14:paraId="5F449E3F" w14:textId="77777777" w:rsidR="00EF29F8" w:rsidRPr="00CC5623" w:rsidRDefault="00EF29F8" w:rsidP="00A50D9A">
            <w:pPr>
              <w:spacing w:line="300" w:lineRule="auto"/>
              <w:rPr>
                <w:rFonts w:ascii="宋体" w:hAnsi="宋体" w:hint="eastAsia"/>
                <w:sz w:val="22"/>
                <w:szCs w:val="22"/>
              </w:rPr>
            </w:pPr>
          </w:p>
        </w:tc>
        <w:tc>
          <w:tcPr>
            <w:tcW w:w="359" w:type="pct"/>
            <w:tcBorders>
              <w:top w:val="single" w:sz="8" w:space="0" w:color="auto"/>
              <w:left w:val="single" w:sz="8" w:space="0" w:color="auto"/>
              <w:right w:val="single" w:sz="8" w:space="0" w:color="auto"/>
            </w:tcBorders>
          </w:tcPr>
          <w:p w14:paraId="6677B8F7" w14:textId="77777777" w:rsidR="00EF29F8" w:rsidRPr="00CC5623" w:rsidRDefault="00EF29F8" w:rsidP="00A50D9A">
            <w:pPr>
              <w:spacing w:line="300" w:lineRule="auto"/>
              <w:rPr>
                <w:rFonts w:ascii="宋体" w:hAnsi="宋体" w:hint="eastAsia"/>
                <w:sz w:val="22"/>
                <w:szCs w:val="22"/>
              </w:rPr>
            </w:pPr>
          </w:p>
        </w:tc>
        <w:tc>
          <w:tcPr>
            <w:tcW w:w="342" w:type="pct"/>
            <w:tcBorders>
              <w:top w:val="single" w:sz="8" w:space="0" w:color="auto"/>
              <w:left w:val="single" w:sz="8" w:space="0" w:color="auto"/>
              <w:right w:val="single" w:sz="8" w:space="0" w:color="auto"/>
            </w:tcBorders>
          </w:tcPr>
          <w:p w14:paraId="19FFD305" w14:textId="77777777" w:rsidR="00EF29F8" w:rsidRPr="00CC5623" w:rsidRDefault="00EF29F8" w:rsidP="00A50D9A">
            <w:pPr>
              <w:spacing w:line="300" w:lineRule="auto"/>
              <w:rPr>
                <w:rFonts w:ascii="宋体" w:hAnsi="宋体" w:hint="eastAsia"/>
                <w:sz w:val="22"/>
                <w:szCs w:val="22"/>
              </w:rPr>
            </w:pPr>
            <w:r w:rsidRPr="00CC5623">
              <w:rPr>
                <w:rFonts w:ascii="宋体" w:hAnsi="宋体" w:hint="eastAsia"/>
                <w:sz w:val="22"/>
                <w:szCs w:val="22"/>
              </w:rPr>
              <w:t xml:space="preserve">  </w:t>
            </w:r>
          </w:p>
        </w:tc>
      </w:tr>
    </w:tbl>
    <w:p w14:paraId="24AD758A" w14:textId="77777777" w:rsidR="00EF29F8" w:rsidRPr="00CC5623" w:rsidRDefault="00EF29F8" w:rsidP="00EF29F8">
      <w:pPr>
        <w:spacing w:line="300" w:lineRule="auto"/>
        <w:ind w:firstLineChars="192" w:firstLine="422"/>
        <w:jc w:val="left"/>
        <w:rPr>
          <w:sz w:val="22"/>
        </w:rPr>
      </w:pPr>
      <w:r w:rsidRPr="00CC5623">
        <w:rPr>
          <w:rFonts w:hint="eastAsia"/>
          <w:sz w:val="22"/>
        </w:rPr>
        <w:t>说明：此表由</w:t>
      </w:r>
      <w:r w:rsidRPr="00CC5623">
        <w:rPr>
          <w:rFonts w:hAnsi="宋体"/>
          <w:sz w:val="22"/>
        </w:rPr>
        <w:t>采购</w:t>
      </w:r>
      <w:r w:rsidRPr="00CC5623">
        <w:rPr>
          <w:rFonts w:hAnsi="宋体" w:hint="eastAsia"/>
          <w:sz w:val="22"/>
        </w:rPr>
        <w:t>方最终解释权</w:t>
      </w:r>
    </w:p>
    <w:p w14:paraId="2D82F724" w14:textId="77777777" w:rsidR="00EF29F8" w:rsidRPr="00CC5623" w:rsidRDefault="00EF29F8" w:rsidP="00EF29F8">
      <w:pPr>
        <w:adjustRightInd w:val="0"/>
        <w:snapToGrid w:val="0"/>
        <w:spacing w:line="300" w:lineRule="auto"/>
        <w:ind w:firstLineChars="200" w:firstLine="442"/>
        <w:jc w:val="left"/>
        <w:outlineLvl w:val="2"/>
        <w:rPr>
          <w:b/>
          <w:sz w:val="22"/>
          <w:szCs w:val="22"/>
        </w:rPr>
      </w:pPr>
      <w:bookmarkStart w:id="58" w:name="_Toc209961420"/>
      <w:r w:rsidRPr="00CC5623">
        <w:rPr>
          <w:b/>
          <w:sz w:val="22"/>
          <w:szCs w:val="22"/>
        </w:rPr>
        <w:t xml:space="preserve">14 </w:t>
      </w:r>
      <w:r w:rsidRPr="00CC5623">
        <w:rPr>
          <w:b/>
          <w:sz w:val="22"/>
          <w:szCs w:val="22"/>
        </w:rPr>
        <w:t>内业资料编制管理要求</w:t>
      </w:r>
      <w:bookmarkEnd w:id="56"/>
      <w:bookmarkEnd w:id="57"/>
      <w:bookmarkEnd w:id="58"/>
    </w:p>
    <w:p w14:paraId="144FE8E9" w14:textId="77777777" w:rsidR="00EF29F8" w:rsidRPr="00CC5623" w:rsidRDefault="00EF29F8" w:rsidP="00EF29F8">
      <w:pPr>
        <w:adjustRightInd w:val="0"/>
        <w:snapToGrid w:val="0"/>
        <w:spacing w:line="300" w:lineRule="auto"/>
        <w:ind w:firstLineChars="196" w:firstLine="431"/>
        <w:jc w:val="left"/>
        <w:outlineLvl w:val="2"/>
        <w:rPr>
          <w:rFonts w:hint="eastAsia"/>
          <w:sz w:val="22"/>
          <w:szCs w:val="22"/>
        </w:rPr>
      </w:pPr>
      <w:bookmarkStart w:id="59" w:name="_Toc209961421"/>
      <w:r w:rsidRPr="00CC5623">
        <w:rPr>
          <w:rFonts w:hint="eastAsia"/>
          <w:sz w:val="22"/>
          <w:szCs w:val="22"/>
        </w:rPr>
        <w:t xml:space="preserve">14.1 </w:t>
      </w:r>
      <w:r w:rsidRPr="00CC5623">
        <w:rPr>
          <w:rFonts w:hint="eastAsia"/>
          <w:sz w:val="22"/>
          <w:szCs w:val="22"/>
        </w:rPr>
        <w:t>中标人应努力提高技术管理水平，配合采购人做好设施基础资料数据的采集和各类设施管理系统的推广应用。</w:t>
      </w:r>
      <w:bookmarkEnd w:id="59"/>
    </w:p>
    <w:p w14:paraId="58A6FB66" w14:textId="77777777" w:rsidR="00EF29F8" w:rsidRPr="00CC5623" w:rsidRDefault="00EF29F8" w:rsidP="00EF29F8">
      <w:pPr>
        <w:adjustRightInd w:val="0"/>
        <w:snapToGrid w:val="0"/>
        <w:spacing w:line="300" w:lineRule="auto"/>
        <w:ind w:firstLineChars="196" w:firstLine="431"/>
        <w:jc w:val="left"/>
        <w:outlineLvl w:val="2"/>
        <w:rPr>
          <w:rFonts w:hint="eastAsia"/>
          <w:sz w:val="22"/>
          <w:szCs w:val="22"/>
        </w:rPr>
      </w:pPr>
      <w:bookmarkStart w:id="60" w:name="_Toc209961422"/>
      <w:r w:rsidRPr="00CC5623">
        <w:rPr>
          <w:rFonts w:hint="eastAsia"/>
          <w:sz w:val="22"/>
          <w:szCs w:val="22"/>
        </w:rPr>
        <w:t xml:space="preserve">14.2 </w:t>
      </w:r>
      <w:r w:rsidRPr="00CC5623">
        <w:rPr>
          <w:rFonts w:hint="eastAsia"/>
          <w:sz w:val="22"/>
          <w:szCs w:val="22"/>
        </w:rPr>
        <w:t>中标人应根据采购人提供的资料，通过调查建立设施量清单及养护工作台帐，格式由采购人统一规定；</w:t>
      </w:r>
      <w:bookmarkEnd w:id="60"/>
      <w:r w:rsidRPr="00CC5623">
        <w:rPr>
          <w:rFonts w:hint="eastAsia"/>
          <w:sz w:val="22"/>
          <w:szCs w:val="22"/>
        </w:rPr>
        <w:t xml:space="preserve"> </w:t>
      </w:r>
    </w:p>
    <w:p w14:paraId="19076035" w14:textId="77777777" w:rsidR="00EF29F8" w:rsidRPr="00CC5623" w:rsidRDefault="00EF29F8" w:rsidP="00EF29F8">
      <w:pPr>
        <w:adjustRightInd w:val="0"/>
        <w:snapToGrid w:val="0"/>
        <w:spacing w:line="300" w:lineRule="auto"/>
        <w:ind w:firstLineChars="196" w:firstLine="431"/>
        <w:jc w:val="left"/>
        <w:outlineLvl w:val="2"/>
        <w:rPr>
          <w:sz w:val="22"/>
          <w:szCs w:val="22"/>
        </w:rPr>
      </w:pPr>
      <w:bookmarkStart w:id="61" w:name="_Toc209961423"/>
      <w:r w:rsidRPr="00CC5623">
        <w:rPr>
          <w:rFonts w:hint="eastAsia"/>
          <w:sz w:val="22"/>
          <w:szCs w:val="22"/>
        </w:rPr>
        <w:t xml:space="preserve">14.3 </w:t>
      </w:r>
      <w:r w:rsidRPr="00CC5623">
        <w:rPr>
          <w:rFonts w:hint="eastAsia"/>
          <w:sz w:val="22"/>
          <w:szCs w:val="22"/>
        </w:rPr>
        <w:t>配备专职的内业资料员，收集、整理、编制以及上报各类养护维修资料，资料要求真实反映中标人的全部养护维修作业实施及管理状况，内容完整准确，上报准时；</w:t>
      </w:r>
      <w:bookmarkEnd w:id="61"/>
    </w:p>
    <w:p w14:paraId="4B029729" w14:textId="77777777" w:rsidR="00EF29F8" w:rsidRPr="00CC5623" w:rsidRDefault="00EF29F8" w:rsidP="00EF29F8">
      <w:pPr>
        <w:adjustRightInd w:val="0"/>
        <w:snapToGrid w:val="0"/>
        <w:spacing w:line="300" w:lineRule="auto"/>
        <w:ind w:firstLineChars="196" w:firstLine="590"/>
        <w:jc w:val="center"/>
        <w:outlineLvl w:val="1"/>
        <w:rPr>
          <w:rFonts w:eastAsia="黑体"/>
          <w:b/>
          <w:sz w:val="30"/>
          <w:szCs w:val="30"/>
        </w:rPr>
      </w:pPr>
      <w:bookmarkStart w:id="62" w:name="_Toc209961424"/>
      <w:r w:rsidRPr="00CC5623">
        <w:rPr>
          <w:rFonts w:eastAsia="黑体"/>
          <w:b/>
          <w:sz w:val="30"/>
          <w:szCs w:val="30"/>
        </w:rPr>
        <w:t>四、投标报价须知</w:t>
      </w:r>
      <w:bookmarkEnd w:id="62"/>
    </w:p>
    <w:p w14:paraId="3D6DEBCB"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63" w:name="_Toc20996142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CC5623">
        <w:rPr>
          <w:b/>
          <w:sz w:val="22"/>
          <w:szCs w:val="22"/>
        </w:rPr>
        <w:t xml:space="preserve">15 </w:t>
      </w:r>
      <w:r w:rsidRPr="00CC5623">
        <w:rPr>
          <w:b/>
          <w:sz w:val="22"/>
          <w:szCs w:val="22"/>
        </w:rPr>
        <w:t>投标报价依据</w:t>
      </w:r>
      <w:bookmarkEnd w:id="63"/>
    </w:p>
    <w:p w14:paraId="3CFB93CD"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15.1 </w:t>
      </w:r>
      <w:r w:rsidRPr="00CC5623">
        <w:rPr>
          <w:sz w:val="22"/>
          <w:szCs w:val="22"/>
        </w:rPr>
        <w:t>投标报价计算依据包括技术规范、本项目的招标文件（包括提供的附件）、招标文件答疑或修改的补充文书、设施量清单、项目现场条件等。</w:t>
      </w:r>
    </w:p>
    <w:p w14:paraId="1A61FD23"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15.2 </w:t>
      </w:r>
      <w:r w:rsidRPr="00CC5623">
        <w:rPr>
          <w:sz w:val="22"/>
          <w:szCs w:val="22"/>
        </w:rPr>
        <w:t>招标文件明确的养护范围、养护内容、养护期限、养护质量要求、养护标准及考核要求等。</w:t>
      </w:r>
    </w:p>
    <w:p w14:paraId="3C38DD24"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15.3 </w:t>
      </w:r>
      <w:r w:rsidRPr="00CC5623">
        <w:rPr>
          <w:sz w:val="22"/>
          <w:szCs w:val="22"/>
        </w:rPr>
        <w:t>各投标人可以参考以上资料进行投标，也可结合自身企业实力、行业标准、市场行情等内容综合考虑后进行报价。</w:t>
      </w:r>
    </w:p>
    <w:p w14:paraId="6C88751C"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15.4 </w:t>
      </w:r>
      <w:r w:rsidRPr="00CC5623">
        <w:rPr>
          <w:sz w:val="22"/>
          <w:szCs w:val="22"/>
        </w:rPr>
        <w:t>设施量清单</w:t>
      </w:r>
    </w:p>
    <w:p w14:paraId="4A019481" w14:textId="77777777" w:rsidR="00EF29F8" w:rsidRPr="00CC5623" w:rsidRDefault="00EF29F8" w:rsidP="00EF29F8">
      <w:pPr>
        <w:snapToGrid w:val="0"/>
        <w:spacing w:line="300" w:lineRule="auto"/>
        <w:ind w:firstLineChars="200" w:firstLine="440"/>
        <w:jc w:val="left"/>
        <w:rPr>
          <w:rFonts w:eastAsia="仿宋_GB2312"/>
          <w:sz w:val="24"/>
        </w:rPr>
      </w:pPr>
      <w:r w:rsidRPr="00CC5623">
        <w:rPr>
          <w:sz w:val="22"/>
          <w:szCs w:val="22"/>
        </w:rPr>
        <w:t xml:space="preserve">15.4.1 </w:t>
      </w:r>
      <w:r w:rsidRPr="00CC5623">
        <w:rPr>
          <w:sz w:val="22"/>
          <w:szCs w:val="22"/>
        </w:rPr>
        <w:t>本次招标设施量清单中所列设施量是经项目主管部门核定的当年计划养护设施量，只作为投标的共同基础，不能作为最终结算与支付的依据。</w:t>
      </w:r>
    </w:p>
    <w:p w14:paraId="39AAF0E8"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15.4.2 </w:t>
      </w:r>
      <w:r w:rsidRPr="00CC5623">
        <w:rPr>
          <w:sz w:val="22"/>
          <w:szCs w:val="22"/>
        </w:rPr>
        <w:t>设施量清单应与投标人须知、合同条件、项目质量标准和要求等文件结合</w:t>
      </w:r>
      <w:r w:rsidRPr="00CC5623">
        <w:rPr>
          <w:sz w:val="22"/>
          <w:szCs w:val="22"/>
        </w:rPr>
        <w:lastRenderedPageBreak/>
        <w:t>起来理解或解释。</w:t>
      </w:r>
    </w:p>
    <w:p w14:paraId="6DE8B82A" w14:textId="77777777" w:rsidR="00EF29F8" w:rsidRPr="00CC5623" w:rsidRDefault="00EF29F8" w:rsidP="00EF29F8">
      <w:pPr>
        <w:snapToGrid w:val="0"/>
        <w:spacing w:line="300" w:lineRule="auto"/>
        <w:ind w:firstLineChars="200" w:firstLine="440"/>
        <w:jc w:val="left"/>
        <w:rPr>
          <w:bCs/>
          <w:sz w:val="22"/>
          <w:szCs w:val="22"/>
        </w:rPr>
      </w:pPr>
      <w:r w:rsidRPr="00CC5623">
        <w:rPr>
          <w:sz w:val="22"/>
          <w:szCs w:val="22"/>
        </w:rPr>
        <w:t xml:space="preserve">15.4.3 </w:t>
      </w:r>
      <w:r w:rsidRPr="00CC5623">
        <w:rPr>
          <w:bCs/>
          <w:sz w:val="22"/>
          <w:szCs w:val="22"/>
        </w:rPr>
        <w:t>采购人提供的设施量清单是截至上一年年底的数据，与目前的实际数据可能存在小的出入，各投标人应自行认真踏勘现场。投标人不得修改设施量清单，如发现设施量和现场工作内容不一致时，应立即以书面形式通知采购人核查，除非采购人以答疑文件或补充文件予以更正，否则，应以设施量清单中所列的内容为准。除在承包期内发生大面积设施量新增外，采购人将不会因为招标文件提供的设施量清单与目前实际数据存在小的出入而调整投标人所报的日常养护维修及运行管理费用。</w:t>
      </w:r>
    </w:p>
    <w:p w14:paraId="13EE12D4"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64" w:name="_Toc209961426"/>
      <w:r w:rsidRPr="00CC5623">
        <w:rPr>
          <w:b/>
          <w:sz w:val="22"/>
          <w:szCs w:val="22"/>
        </w:rPr>
        <w:t xml:space="preserve">16 </w:t>
      </w:r>
      <w:r w:rsidRPr="00CC5623">
        <w:rPr>
          <w:b/>
          <w:sz w:val="22"/>
          <w:szCs w:val="22"/>
        </w:rPr>
        <w:t>投标报价内容</w:t>
      </w:r>
      <w:bookmarkEnd w:id="64"/>
    </w:p>
    <w:p w14:paraId="2F551453" w14:textId="77777777" w:rsidR="00EF29F8" w:rsidRPr="00CC5623" w:rsidRDefault="00EF29F8" w:rsidP="00EF29F8">
      <w:pPr>
        <w:tabs>
          <w:tab w:val="left" w:pos="3060"/>
        </w:tabs>
        <w:snapToGrid w:val="0"/>
        <w:spacing w:line="300" w:lineRule="auto"/>
        <w:ind w:firstLineChars="200" w:firstLine="440"/>
        <w:rPr>
          <w:bCs/>
          <w:sz w:val="22"/>
          <w:szCs w:val="22"/>
        </w:rPr>
      </w:pPr>
      <w:r w:rsidRPr="00CC5623">
        <w:rPr>
          <w:bCs/>
          <w:sz w:val="22"/>
          <w:szCs w:val="22"/>
        </w:rPr>
        <w:t xml:space="preserve">16.1 </w:t>
      </w:r>
      <w:r w:rsidRPr="00CC5623">
        <w:rPr>
          <w:bCs/>
          <w:sz w:val="22"/>
          <w:szCs w:val="22"/>
        </w:rPr>
        <w:t>投标报价包括项目招标范围内确定的工作内容，并达到养护、运行管理、维修技术（标准）要求所需的劳务、材料、机械、质检</w:t>
      </w:r>
      <w:r w:rsidRPr="00CC5623">
        <w:rPr>
          <w:bCs/>
          <w:sz w:val="22"/>
          <w:szCs w:val="22"/>
        </w:rPr>
        <w:t>(</w:t>
      </w:r>
      <w:r w:rsidRPr="00CC5623">
        <w:rPr>
          <w:bCs/>
          <w:sz w:val="22"/>
          <w:szCs w:val="22"/>
        </w:rPr>
        <w:t>自检</w:t>
      </w:r>
      <w:r w:rsidRPr="00CC5623">
        <w:rPr>
          <w:bCs/>
          <w:sz w:val="22"/>
          <w:szCs w:val="22"/>
        </w:rPr>
        <w:t>)</w:t>
      </w:r>
      <w:r w:rsidRPr="00CC5623">
        <w:rPr>
          <w:bCs/>
          <w:sz w:val="22"/>
          <w:szCs w:val="22"/>
        </w:rPr>
        <w:t>、缺陷修复、管理、利润等费用，以及合同明示或暗示的所有责任、义务和一般风险等费用。投标人用于本合同工程的各类设备的提供、运输、拆卸、拼装、折旧等支付的费用，已包括在设施量清单的单价与投标总价之中。</w:t>
      </w:r>
    </w:p>
    <w:p w14:paraId="6DF98EAA"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16.2 </w:t>
      </w:r>
      <w:r w:rsidRPr="00CC5623">
        <w:rPr>
          <w:sz w:val="22"/>
          <w:szCs w:val="22"/>
        </w:rPr>
        <w:t>投标报价中投标人应考虑本项目可能存在的风险因素。投标报价应将所有工作内容考虑在内，如有漏项或缺项，均属于投标人的风险</w:t>
      </w:r>
      <w:r w:rsidRPr="00CC5623">
        <w:rPr>
          <w:sz w:val="22"/>
        </w:rPr>
        <w:t>，其费用视作已分配在报价明细表内单价或总价之中</w:t>
      </w:r>
      <w:r w:rsidRPr="00CC5623">
        <w:rPr>
          <w:sz w:val="22"/>
          <w:szCs w:val="22"/>
        </w:rPr>
        <w:t>。投标人应逐项计算并填写单价、合计价和总价。</w:t>
      </w:r>
    </w:p>
    <w:p w14:paraId="19E2F9C9"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16.3 </w:t>
      </w:r>
      <w:r w:rsidRPr="00CC5623">
        <w:rPr>
          <w:sz w:val="22"/>
          <w:szCs w:val="22"/>
        </w:rPr>
        <w:t>在项目实施期内，对于政策调整因素、主材、人工价格上涨以及可能存在的其它任何风险因素，投标人应自行考虑，在合同履约期内，中标单价和结算下浮率（即投标报价下浮率）不作调整，如合同另有约定除外。投标报价中投标人应考虑本项目可能存在的风险因素。</w:t>
      </w:r>
    </w:p>
    <w:p w14:paraId="33954865" w14:textId="77777777" w:rsidR="00EF29F8" w:rsidRPr="00CC5623" w:rsidRDefault="00EF29F8" w:rsidP="00EF29F8">
      <w:pPr>
        <w:snapToGrid w:val="0"/>
        <w:spacing w:line="300" w:lineRule="auto"/>
        <w:ind w:firstLineChars="200" w:firstLine="440"/>
        <w:jc w:val="left"/>
        <w:rPr>
          <w:sz w:val="22"/>
          <w:szCs w:val="22"/>
        </w:rPr>
      </w:pPr>
      <w:r w:rsidRPr="00CC5623">
        <w:rPr>
          <w:sz w:val="22"/>
          <w:szCs w:val="22"/>
        </w:rPr>
        <w:t xml:space="preserve">16.4 </w:t>
      </w:r>
      <w:r w:rsidRPr="00CC5623">
        <w:rPr>
          <w:sz w:val="22"/>
          <w:szCs w:val="22"/>
        </w:rPr>
        <w:t>投标人只需在《开标一览表》中报出第一年度的投标价格即可，后一（两）年度原则上按照第一年中标价格签订合同。</w:t>
      </w:r>
    </w:p>
    <w:p w14:paraId="01072343" w14:textId="77777777" w:rsidR="00EF29F8" w:rsidRPr="00CC5623" w:rsidRDefault="00EF29F8" w:rsidP="00EF29F8">
      <w:pPr>
        <w:adjustRightInd w:val="0"/>
        <w:snapToGrid w:val="0"/>
        <w:spacing w:line="300" w:lineRule="auto"/>
        <w:ind w:firstLineChars="196" w:firstLine="433"/>
        <w:jc w:val="left"/>
        <w:outlineLvl w:val="2"/>
        <w:rPr>
          <w:b/>
          <w:sz w:val="22"/>
          <w:szCs w:val="22"/>
        </w:rPr>
      </w:pPr>
      <w:bookmarkStart w:id="65" w:name="_Toc209961427"/>
      <w:r w:rsidRPr="00CC5623">
        <w:rPr>
          <w:b/>
          <w:sz w:val="22"/>
          <w:szCs w:val="22"/>
        </w:rPr>
        <w:t xml:space="preserve">17 </w:t>
      </w:r>
      <w:r w:rsidRPr="00CC5623">
        <w:rPr>
          <w:b/>
          <w:sz w:val="22"/>
          <w:szCs w:val="22"/>
        </w:rPr>
        <w:t>投标报价控制性条款</w:t>
      </w:r>
      <w:bookmarkEnd w:id="65"/>
    </w:p>
    <w:p w14:paraId="09E06948" w14:textId="77777777" w:rsidR="00EF29F8" w:rsidRPr="00CC5623" w:rsidRDefault="00EF29F8" w:rsidP="00EF29F8">
      <w:pPr>
        <w:snapToGrid w:val="0"/>
        <w:spacing w:line="300" w:lineRule="auto"/>
        <w:ind w:firstLineChars="200" w:firstLine="440"/>
        <w:jc w:val="left"/>
        <w:rPr>
          <w:sz w:val="22"/>
        </w:rPr>
      </w:pPr>
      <w:r w:rsidRPr="00CC5623">
        <w:rPr>
          <w:sz w:val="22"/>
        </w:rPr>
        <w:t xml:space="preserve">17.1 </w:t>
      </w:r>
      <w:r w:rsidRPr="00CC5623">
        <w:rPr>
          <w:sz w:val="22"/>
        </w:rPr>
        <w:t>投标报价不得超过公布的预算金额或最高限价，其中各包件或各分项报价（如有要求）均不得超过对应的预算金额或最高限价。</w:t>
      </w:r>
    </w:p>
    <w:p w14:paraId="01339B85" w14:textId="77777777" w:rsidR="00EF29F8" w:rsidRPr="00CC5623" w:rsidRDefault="00EF29F8" w:rsidP="00EF29F8">
      <w:pPr>
        <w:snapToGrid w:val="0"/>
        <w:spacing w:line="300" w:lineRule="auto"/>
        <w:ind w:firstLineChars="200" w:firstLine="440"/>
        <w:jc w:val="left"/>
        <w:rPr>
          <w:sz w:val="22"/>
        </w:rPr>
      </w:pPr>
      <w:r w:rsidRPr="00CC5623">
        <w:rPr>
          <w:sz w:val="22"/>
        </w:rPr>
        <w:t xml:space="preserve">17.2 </w:t>
      </w:r>
      <w:r w:rsidRPr="00CC5623">
        <w:rPr>
          <w:sz w:val="22"/>
        </w:rPr>
        <w:t>本项目只允许有一个报价，任何有选择的报价将不予接受。</w:t>
      </w:r>
    </w:p>
    <w:p w14:paraId="33E1EA50" w14:textId="77777777" w:rsidR="00EF29F8" w:rsidRPr="00CC5623" w:rsidRDefault="00EF29F8" w:rsidP="00EF29F8">
      <w:pPr>
        <w:snapToGrid w:val="0"/>
        <w:spacing w:line="300" w:lineRule="auto"/>
        <w:ind w:firstLineChars="200" w:firstLine="440"/>
        <w:jc w:val="left"/>
        <w:rPr>
          <w:sz w:val="22"/>
        </w:rPr>
      </w:pPr>
      <w:r w:rsidRPr="00CC5623">
        <w:rPr>
          <w:sz w:val="22"/>
        </w:rPr>
        <w:t xml:space="preserve">17.3 </w:t>
      </w:r>
      <w:r w:rsidRPr="00CC5623">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14:paraId="7CE6C89A" w14:textId="77777777" w:rsidR="00EF29F8" w:rsidRPr="00CC5623" w:rsidRDefault="00EF29F8" w:rsidP="00EF29F8">
      <w:pPr>
        <w:snapToGrid w:val="0"/>
        <w:spacing w:line="300" w:lineRule="auto"/>
        <w:ind w:firstLineChars="200" w:firstLine="440"/>
        <w:jc w:val="left"/>
        <w:rPr>
          <w:sz w:val="22"/>
        </w:rPr>
      </w:pPr>
      <w:r w:rsidRPr="00CC5623">
        <w:rPr>
          <w:rFonts w:ascii="宋体" w:hAnsi="宋体" w:cs="宋体" w:hint="eastAsia"/>
          <w:sz w:val="22"/>
        </w:rPr>
        <w:t>★</w:t>
      </w:r>
      <w:r w:rsidRPr="00CC5623">
        <w:rPr>
          <w:sz w:val="22"/>
        </w:rPr>
        <w:t xml:space="preserve">17.4 </w:t>
      </w:r>
      <w:r w:rsidRPr="00CC5623">
        <w:rPr>
          <w:sz w:val="22"/>
        </w:rPr>
        <w:t>经评标委员会审定，投标报价存在下列情形之一的，该投标文件作无效标处理：</w:t>
      </w:r>
    </w:p>
    <w:p w14:paraId="3CAABF38" w14:textId="77777777" w:rsidR="00EF29F8" w:rsidRPr="00CC5623" w:rsidRDefault="00EF29F8" w:rsidP="00EF29F8">
      <w:pPr>
        <w:snapToGrid w:val="0"/>
        <w:spacing w:line="300" w:lineRule="auto"/>
        <w:ind w:firstLineChars="200" w:firstLine="440"/>
        <w:jc w:val="left"/>
        <w:rPr>
          <w:sz w:val="22"/>
        </w:rPr>
      </w:pPr>
      <w:r w:rsidRPr="00CC5623">
        <w:rPr>
          <w:sz w:val="22"/>
        </w:rPr>
        <w:t xml:space="preserve">17.4.1 </w:t>
      </w:r>
      <w:r w:rsidRPr="00CC5623">
        <w:rPr>
          <w:sz w:val="22"/>
        </w:rPr>
        <w:t>投标报价中缩减设施量清单中工作量的；</w:t>
      </w:r>
    </w:p>
    <w:p w14:paraId="7D76AA2C" w14:textId="77777777" w:rsidR="00EF29F8" w:rsidRPr="00CC5623" w:rsidRDefault="00EF29F8" w:rsidP="00EF29F8">
      <w:pPr>
        <w:snapToGrid w:val="0"/>
        <w:spacing w:line="300" w:lineRule="auto"/>
        <w:ind w:firstLineChars="200" w:firstLine="440"/>
        <w:jc w:val="left"/>
        <w:rPr>
          <w:sz w:val="22"/>
        </w:rPr>
      </w:pPr>
      <w:r w:rsidRPr="00CC5623">
        <w:rPr>
          <w:sz w:val="22"/>
        </w:rPr>
        <w:t xml:space="preserve">17.4.2 </w:t>
      </w:r>
      <w:r w:rsidRPr="00CC5623">
        <w:rPr>
          <w:sz w:val="22"/>
        </w:rPr>
        <w:t>投标报价和技术方案明显不相符的。</w:t>
      </w:r>
    </w:p>
    <w:p w14:paraId="4C6B4A3A" w14:textId="77777777" w:rsidR="00EF29F8" w:rsidRPr="00CC5623" w:rsidRDefault="00EF29F8" w:rsidP="00EF29F8">
      <w:pPr>
        <w:snapToGrid w:val="0"/>
        <w:spacing w:line="300" w:lineRule="auto"/>
        <w:ind w:firstLineChars="200" w:firstLine="440"/>
        <w:jc w:val="left"/>
        <w:rPr>
          <w:sz w:val="22"/>
        </w:rPr>
      </w:pPr>
    </w:p>
    <w:p w14:paraId="4B0B70CE" w14:textId="77777777" w:rsidR="00EF29F8" w:rsidRPr="00CC5623" w:rsidRDefault="00EF29F8" w:rsidP="00EF29F8">
      <w:pPr>
        <w:adjustRightInd w:val="0"/>
        <w:snapToGrid w:val="0"/>
        <w:spacing w:line="300" w:lineRule="auto"/>
        <w:ind w:firstLineChars="196" w:firstLine="590"/>
        <w:jc w:val="center"/>
        <w:outlineLvl w:val="1"/>
        <w:rPr>
          <w:rFonts w:eastAsia="黑体"/>
          <w:b/>
          <w:sz w:val="30"/>
          <w:szCs w:val="30"/>
        </w:rPr>
      </w:pPr>
      <w:bookmarkStart w:id="66" w:name="_Toc481849902"/>
      <w:bookmarkStart w:id="67" w:name="_Toc486604818"/>
      <w:bookmarkStart w:id="68" w:name="_Toc209961428"/>
      <w:r w:rsidRPr="00CC5623">
        <w:rPr>
          <w:rFonts w:eastAsia="黑体"/>
          <w:b/>
          <w:sz w:val="30"/>
          <w:szCs w:val="30"/>
        </w:rPr>
        <w:t>五、政府采购政策</w:t>
      </w:r>
      <w:bookmarkEnd w:id="68"/>
    </w:p>
    <w:p w14:paraId="10F37198" w14:textId="77777777" w:rsidR="00EF29F8" w:rsidRPr="00CC5623" w:rsidRDefault="00EF29F8" w:rsidP="00EF29F8">
      <w:pPr>
        <w:adjustRightInd w:val="0"/>
        <w:snapToGrid w:val="0"/>
        <w:spacing w:line="300" w:lineRule="auto"/>
        <w:ind w:firstLineChars="200" w:firstLine="442"/>
        <w:outlineLvl w:val="2"/>
        <w:rPr>
          <w:b/>
          <w:sz w:val="22"/>
          <w:szCs w:val="22"/>
        </w:rPr>
      </w:pPr>
      <w:bookmarkStart w:id="69" w:name="_Toc481849905"/>
      <w:bookmarkStart w:id="70" w:name="_Toc486604821"/>
      <w:bookmarkStart w:id="71" w:name="_Toc209961429"/>
      <w:bookmarkEnd w:id="66"/>
      <w:bookmarkEnd w:id="67"/>
      <w:r w:rsidRPr="00CC5623">
        <w:rPr>
          <w:b/>
          <w:sz w:val="22"/>
        </w:rPr>
        <w:t>18</w:t>
      </w:r>
      <w:r w:rsidRPr="00CC5623">
        <w:rPr>
          <w:b/>
          <w:sz w:val="22"/>
          <w:szCs w:val="22"/>
        </w:rPr>
        <w:t>促进中小企业发展</w:t>
      </w:r>
      <w:bookmarkEnd w:id="71"/>
    </w:p>
    <w:p w14:paraId="66599721" w14:textId="77777777" w:rsidR="00EF29F8" w:rsidRPr="00CC5623" w:rsidRDefault="00EF29F8" w:rsidP="00EF29F8">
      <w:pPr>
        <w:tabs>
          <w:tab w:val="left" w:pos="3060"/>
        </w:tabs>
        <w:adjustRightInd w:val="0"/>
        <w:snapToGrid w:val="0"/>
        <w:spacing w:line="300" w:lineRule="auto"/>
        <w:ind w:firstLineChars="200" w:firstLine="442"/>
        <w:rPr>
          <w:sz w:val="22"/>
          <w:szCs w:val="22"/>
        </w:rPr>
      </w:pPr>
      <w:r w:rsidRPr="00CC5623">
        <w:rPr>
          <w:rFonts w:ascii="宋体" w:hAnsi="宋体" w:cs="宋体" w:hint="eastAsia"/>
          <w:b/>
          <w:bCs/>
          <w:kern w:val="0"/>
          <w:sz w:val="22"/>
          <w:szCs w:val="22"/>
        </w:rPr>
        <w:t>★</w:t>
      </w:r>
      <w:r w:rsidRPr="00CC5623">
        <w:rPr>
          <w:sz w:val="22"/>
          <w:szCs w:val="22"/>
        </w:rPr>
        <w:t>18.</w:t>
      </w:r>
      <w:r w:rsidRPr="00CC5623">
        <w:rPr>
          <w:bCs/>
          <w:sz w:val="22"/>
          <w:szCs w:val="22"/>
        </w:rPr>
        <w:t>1</w:t>
      </w:r>
      <w:r w:rsidRPr="00CC5623">
        <w:rPr>
          <w:sz w:val="22"/>
          <w:szCs w:val="22"/>
        </w:rPr>
        <w:t>中小企业（含中型、小型、微型企业，下同）的划定按照《中小企业划型标准规定》（工信部联企业【</w:t>
      </w:r>
      <w:r w:rsidRPr="00CC5623">
        <w:rPr>
          <w:sz w:val="22"/>
          <w:szCs w:val="22"/>
        </w:rPr>
        <w:t>2011</w:t>
      </w:r>
      <w:r w:rsidRPr="00CC5623">
        <w:rPr>
          <w:sz w:val="22"/>
          <w:szCs w:val="22"/>
        </w:rPr>
        <w:t>】</w:t>
      </w:r>
      <w:r w:rsidRPr="00CC5623">
        <w:rPr>
          <w:sz w:val="22"/>
          <w:szCs w:val="22"/>
        </w:rPr>
        <w:t>300</w:t>
      </w:r>
      <w:r w:rsidRPr="00CC5623">
        <w:rPr>
          <w:sz w:val="22"/>
          <w:szCs w:val="22"/>
        </w:rPr>
        <w:t>号）执行，参加投标的中小企业应当提供《中小企业声明函》（具体格式见</w:t>
      </w:r>
      <w:r w:rsidRPr="00CC5623">
        <w:rPr>
          <w:sz w:val="22"/>
          <w:szCs w:val="22"/>
        </w:rPr>
        <w:t>“</w:t>
      </w:r>
      <w:r w:rsidRPr="00CC5623">
        <w:rPr>
          <w:rFonts w:hint="eastAsia"/>
          <w:sz w:val="22"/>
          <w:szCs w:val="22"/>
        </w:rPr>
        <w:t>投标</w:t>
      </w:r>
      <w:r w:rsidRPr="00CC5623">
        <w:rPr>
          <w:sz w:val="22"/>
          <w:szCs w:val="22"/>
        </w:rPr>
        <w:t>文件格式</w:t>
      </w:r>
      <w:r w:rsidRPr="00CC5623">
        <w:rPr>
          <w:sz w:val="22"/>
          <w:szCs w:val="22"/>
        </w:rPr>
        <w:t>”</w:t>
      </w:r>
      <w:r w:rsidRPr="00CC5623">
        <w:rPr>
          <w:sz w:val="22"/>
          <w:szCs w:val="22"/>
        </w:rPr>
        <w:t>），反之，视作非中、小微企业，不具备参与投</w:t>
      </w:r>
      <w:r w:rsidRPr="00CC5623">
        <w:rPr>
          <w:sz w:val="22"/>
          <w:szCs w:val="22"/>
        </w:rPr>
        <w:lastRenderedPageBreak/>
        <w:t>标资格。如项目允许联合体参与竞争的，则联合体中各方均应为中小企业，并按本款要求提供《中小企业声明函》。</w:t>
      </w:r>
    </w:p>
    <w:p w14:paraId="1607AEB3" w14:textId="77777777" w:rsidR="00EF29F8" w:rsidRPr="00CC5623" w:rsidRDefault="00EF29F8" w:rsidP="00EF29F8">
      <w:pPr>
        <w:adjustRightInd w:val="0"/>
        <w:snapToGrid w:val="0"/>
        <w:spacing w:line="300" w:lineRule="auto"/>
        <w:ind w:firstLineChars="200" w:firstLine="442"/>
        <w:rPr>
          <w:sz w:val="22"/>
          <w:szCs w:val="22"/>
        </w:rPr>
      </w:pPr>
      <w:r w:rsidRPr="00CC5623">
        <w:rPr>
          <w:rFonts w:ascii="宋体" w:hAnsi="宋体" w:cs="宋体" w:hint="eastAsia"/>
          <w:b/>
          <w:bCs/>
          <w:kern w:val="0"/>
          <w:sz w:val="22"/>
          <w:szCs w:val="22"/>
        </w:rPr>
        <w:t>★</w:t>
      </w:r>
      <w:r w:rsidRPr="00CC5623">
        <w:rPr>
          <w:sz w:val="22"/>
          <w:szCs w:val="22"/>
        </w:rPr>
        <w:t xml:space="preserve">18.2 </w:t>
      </w:r>
      <w:r w:rsidRPr="00CC5623">
        <w:rPr>
          <w:sz w:val="22"/>
          <w:szCs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CC5623">
        <w:rPr>
          <w:rFonts w:hint="eastAsia"/>
          <w:sz w:val="22"/>
          <w:szCs w:val="22"/>
        </w:rPr>
        <w:t>管理</w:t>
      </w:r>
      <w:r w:rsidRPr="00CC5623">
        <w:rPr>
          <w:sz w:val="22"/>
          <w:szCs w:val="22"/>
        </w:rPr>
        <w:t>办法》。</w:t>
      </w:r>
    </w:p>
    <w:p w14:paraId="3FC5B71C" w14:textId="77777777" w:rsidR="00EF29F8" w:rsidRPr="00CC5623" w:rsidRDefault="00EF29F8" w:rsidP="00EF29F8">
      <w:pPr>
        <w:adjustRightInd w:val="0"/>
        <w:snapToGrid w:val="0"/>
        <w:spacing w:line="300" w:lineRule="auto"/>
        <w:ind w:firstLineChars="200" w:firstLine="442"/>
        <w:rPr>
          <w:sz w:val="22"/>
          <w:szCs w:val="22"/>
        </w:rPr>
      </w:pPr>
      <w:r w:rsidRPr="00CC5623">
        <w:rPr>
          <w:rFonts w:ascii="宋体" w:hAnsi="宋体" w:cs="宋体" w:hint="eastAsia"/>
          <w:b/>
          <w:bCs/>
          <w:kern w:val="0"/>
          <w:sz w:val="22"/>
          <w:szCs w:val="22"/>
        </w:rPr>
        <w:t>★</w:t>
      </w:r>
      <w:r w:rsidRPr="00CC5623">
        <w:rPr>
          <w:sz w:val="22"/>
          <w:szCs w:val="22"/>
        </w:rPr>
        <w:t xml:space="preserve">18.3 </w:t>
      </w:r>
      <w:r w:rsidRPr="00CC5623">
        <w:rPr>
          <w:sz w:val="22"/>
          <w:szCs w:val="22"/>
        </w:rPr>
        <w:t>如项目允许联合体参与竞争的，组成联合体的中型企业和其他自然人、法人或者其他组织，与小型、微型企业之间不得存在投资关系。</w:t>
      </w:r>
    </w:p>
    <w:p w14:paraId="1F0E7BD9" w14:textId="77777777" w:rsidR="00EF29F8" w:rsidRPr="00CC5623" w:rsidRDefault="00EF29F8" w:rsidP="00EF29F8">
      <w:pPr>
        <w:adjustRightInd w:val="0"/>
        <w:snapToGrid w:val="0"/>
        <w:spacing w:line="300" w:lineRule="auto"/>
        <w:ind w:firstLineChars="200" w:firstLine="442"/>
        <w:rPr>
          <w:sz w:val="22"/>
          <w:szCs w:val="22"/>
        </w:rPr>
      </w:pPr>
      <w:r w:rsidRPr="00CC5623">
        <w:rPr>
          <w:rFonts w:ascii="宋体" w:hAnsi="宋体" w:cs="宋体" w:hint="eastAsia"/>
          <w:b/>
          <w:bCs/>
          <w:kern w:val="0"/>
          <w:sz w:val="22"/>
          <w:szCs w:val="22"/>
        </w:rPr>
        <w:t>★</w:t>
      </w:r>
      <w:r w:rsidRPr="00CC5623">
        <w:rPr>
          <w:sz w:val="22"/>
          <w:szCs w:val="22"/>
        </w:rPr>
        <w:t>18.4</w:t>
      </w:r>
      <w:r w:rsidRPr="00CC5623">
        <w:rPr>
          <w:sz w:val="22"/>
          <w:szCs w:val="22"/>
        </w:rPr>
        <w:t>供应商如提供虚假材料以谋取成交的，按照《政府采购法》有关条款处理，并记入供应商诚信档案。</w:t>
      </w:r>
    </w:p>
    <w:p w14:paraId="09B20309" w14:textId="77777777" w:rsidR="00EF29F8" w:rsidRPr="00CC5623" w:rsidRDefault="00EF29F8" w:rsidP="00EF29F8">
      <w:pPr>
        <w:snapToGrid w:val="0"/>
        <w:spacing w:line="360" w:lineRule="auto"/>
        <w:ind w:firstLineChars="200" w:firstLine="442"/>
        <w:outlineLvl w:val="2"/>
        <w:rPr>
          <w:b/>
          <w:sz w:val="22"/>
        </w:rPr>
      </w:pPr>
      <w:bookmarkStart w:id="72" w:name="_Toc481849904"/>
      <w:bookmarkStart w:id="73" w:name="_Toc486604820"/>
      <w:bookmarkStart w:id="74" w:name="_Toc209961430"/>
      <w:bookmarkEnd w:id="69"/>
      <w:bookmarkEnd w:id="70"/>
      <w:r w:rsidRPr="00CC5623">
        <w:rPr>
          <w:rFonts w:hint="eastAsia"/>
          <w:b/>
          <w:sz w:val="22"/>
        </w:rPr>
        <w:t>19</w:t>
      </w:r>
      <w:r w:rsidRPr="00CC5623">
        <w:rPr>
          <w:b/>
          <w:sz w:val="22"/>
        </w:rPr>
        <w:t xml:space="preserve"> </w:t>
      </w:r>
      <w:bookmarkEnd w:id="72"/>
      <w:bookmarkEnd w:id="73"/>
      <w:r w:rsidRPr="00CC5623">
        <w:rPr>
          <w:b/>
          <w:sz w:val="22"/>
        </w:rPr>
        <w:t>促进残疾人就业</w:t>
      </w:r>
      <w:r w:rsidRPr="00CC5623">
        <w:rPr>
          <w:sz w:val="22"/>
        </w:rPr>
        <w:t>（注：仅残疾人福利单位适用）</w:t>
      </w:r>
      <w:bookmarkEnd w:id="74"/>
    </w:p>
    <w:p w14:paraId="0D2B2386" w14:textId="77777777" w:rsidR="00EF29F8" w:rsidRPr="00CC5623" w:rsidRDefault="00EF29F8" w:rsidP="00EF29F8">
      <w:pPr>
        <w:snapToGrid w:val="0"/>
        <w:spacing w:line="360" w:lineRule="auto"/>
        <w:ind w:firstLineChars="200" w:firstLine="440"/>
        <w:rPr>
          <w:sz w:val="22"/>
        </w:rPr>
      </w:pPr>
      <w:r w:rsidRPr="00CC5623">
        <w:rPr>
          <w:rFonts w:hint="eastAsia"/>
          <w:sz w:val="22"/>
        </w:rPr>
        <w:t>19</w:t>
      </w:r>
      <w:r w:rsidRPr="00CC5623">
        <w:rPr>
          <w:sz w:val="22"/>
        </w:rPr>
        <w:t xml:space="preserve">.1 </w:t>
      </w:r>
      <w:bookmarkStart w:id="75" w:name="sendNo"/>
      <w:r w:rsidRPr="00CC5623">
        <w:rPr>
          <w:sz w:val="22"/>
        </w:rPr>
        <w:t>符合财库</w:t>
      </w:r>
      <w:bookmarkEnd w:id="75"/>
      <w:r w:rsidRPr="00CC5623">
        <w:rPr>
          <w:sz w:val="22"/>
        </w:rPr>
        <w:t>【</w:t>
      </w:r>
      <w:r w:rsidRPr="00CC5623">
        <w:rPr>
          <w:sz w:val="22"/>
        </w:rPr>
        <w:t>2017</w:t>
      </w:r>
      <w:r w:rsidRPr="00CC5623">
        <w:rPr>
          <w:sz w:val="22"/>
        </w:rPr>
        <w:t>】</w:t>
      </w:r>
      <w:r w:rsidRPr="00CC5623">
        <w:rPr>
          <w:sz w:val="22"/>
        </w:rPr>
        <w:t>141</w:t>
      </w:r>
      <w:r w:rsidRPr="00CC5623">
        <w:rPr>
          <w:sz w:val="22"/>
        </w:rPr>
        <w:t>号文中所示条件的残疾人福利性单位视同小型、微型企业，享受促进中小企业发展的政府采购政策。残疾人福利性单位属于小型、微型企业的，不重复享受政策。</w:t>
      </w:r>
    </w:p>
    <w:p w14:paraId="4AFE8872" w14:textId="77777777" w:rsidR="00EF29F8" w:rsidRPr="00CC5623" w:rsidRDefault="00EF29F8" w:rsidP="00EF29F8">
      <w:pPr>
        <w:spacing w:line="360" w:lineRule="auto"/>
        <w:ind w:firstLineChars="200" w:firstLine="440"/>
        <w:rPr>
          <w:sz w:val="22"/>
        </w:rPr>
      </w:pPr>
      <w:r w:rsidRPr="00CC5623">
        <w:rPr>
          <w:rFonts w:hint="eastAsia"/>
          <w:sz w:val="22"/>
        </w:rPr>
        <w:t>19</w:t>
      </w:r>
      <w:r w:rsidRPr="00CC5623">
        <w:rPr>
          <w:sz w:val="22"/>
        </w:rPr>
        <w:t xml:space="preserve">.2 </w:t>
      </w:r>
      <w:r w:rsidRPr="00CC5623">
        <w:rPr>
          <w:sz w:val="22"/>
        </w:rPr>
        <w:t>残疾人福利性单位在参加政府采购活动时，应当按财库【</w:t>
      </w:r>
      <w:r w:rsidRPr="00CC5623">
        <w:rPr>
          <w:sz w:val="22"/>
        </w:rPr>
        <w:t>2017</w:t>
      </w:r>
      <w:r w:rsidRPr="00CC5623">
        <w:rPr>
          <w:sz w:val="22"/>
        </w:rPr>
        <w:t>】</w:t>
      </w:r>
      <w:r w:rsidRPr="00CC5623">
        <w:rPr>
          <w:sz w:val="22"/>
        </w:rPr>
        <w:t>141</w:t>
      </w:r>
      <w:r w:rsidRPr="00CC5623">
        <w:rPr>
          <w:sz w:val="22"/>
        </w:rPr>
        <w:t>号规定的《残疾人福利性单位声明函》（具体格式详见</w:t>
      </w:r>
      <w:r w:rsidRPr="00CC5623">
        <w:rPr>
          <w:sz w:val="22"/>
        </w:rPr>
        <w:t>“</w:t>
      </w:r>
      <w:r w:rsidRPr="00CC5623">
        <w:rPr>
          <w:sz w:val="22"/>
        </w:rPr>
        <w:t>投标文件格式</w:t>
      </w:r>
      <w:r w:rsidRPr="00CC5623">
        <w:rPr>
          <w:sz w:val="22"/>
        </w:rPr>
        <w:t>”</w:t>
      </w:r>
      <w:r w:rsidRPr="00CC5623">
        <w:rPr>
          <w:sz w:val="22"/>
        </w:rPr>
        <w:t>），并对声明的真实性负责。</w:t>
      </w:r>
    </w:p>
    <w:p w14:paraId="1C3A8E8C" w14:textId="77777777" w:rsidR="003878F9" w:rsidRPr="00EF29F8" w:rsidRDefault="003878F9">
      <w:pPr>
        <w:rPr>
          <w:rFonts w:hint="eastAsia"/>
        </w:rPr>
      </w:pPr>
    </w:p>
    <w:sectPr w:rsidR="003878F9" w:rsidRPr="00EF29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D321E" w14:textId="77777777" w:rsidR="00D15DA9" w:rsidRDefault="00D15DA9" w:rsidP="00EF29F8">
      <w:pPr>
        <w:rPr>
          <w:rFonts w:hint="eastAsia"/>
        </w:rPr>
      </w:pPr>
      <w:r>
        <w:separator/>
      </w:r>
    </w:p>
  </w:endnote>
  <w:endnote w:type="continuationSeparator" w:id="0">
    <w:p w14:paraId="08B8DAD4" w14:textId="77777777" w:rsidR="00D15DA9" w:rsidRDefault="00D15DA9" w:rsidP="00EF29F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000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B1391" w14:textId="77777777" w:rsidR="00D15DA9" w:rsidRDefault="00D15DA9" w:rsidP="00EF29F8">
      <w:pPr>
        <w:rPr>
          <w:rFonts w:hint="eastAsia"/>
        </w:rPr>
      </w:pPr>
      <w:r>
        <w:separator/>
      </w:r>
    </w:p>
  </w:footnote>
  <w:footnote w:type="continuationSeparator" w:id="0">
    <w:p w14:paraId="3A58CE86" w14:textId="77777777" w:rsidR="00D15DA9" w:rsidRDefault="00D15DA9" w:rsidP="00EF29F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043E27"/>
    <w:multiLevelType w:val="singleLevel"/>
    <w:tmpl w:val="90043E27"/>
    <w:lvl w:ilvl="0">
      <w:start w:val="1"/>
      <w:numFmt w:val="decimal"/>
      <w:suff w:val="space"/>
      <w:lvlText w:val="(%1)"/>
      <w:lvlJc w:val="left"/>
      <w:pPr>
        <w:ind w:left="-20"/>
      </w:pPr>
    </w:lvl>
  </w:abstractNum>
  <w:num w:numId="1" w16cid:durableId="165120720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EA2"/>
    <w:rsid w:val="002135C5"/>
    <w:rsid w:val="003878F9"/>
    <w:rsid w:val="007B4EA2"/>
    <w:rsid w:val="00881FCE"/>
    <w:rsid w:val="00D15DA9"/>
    <w:rsid w:val="00EF2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E2B2A3B9-B79C-479A-9033-DCF0D75C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29F8"/>
    <w:pPr>
      <w:widowControl w:val="0"/>
      <w:jc w:val="both"/>
    </w:pPr>
    <w:rPr>
      <w:rFonts w:ascii="Times New Roman" w:eastAsia="宋体" w:hAnsi="Times New Roman" w:cs="Times New Roman"/>
      <w:szCs w:val="20"/>
      <w14:ligatures w14:val="none"/>
    </w:rPr>
  </w:style>
  <w:style w:type="paragraph" w:styleId="1">
    <w:name w:val="heading 1"/>
    <w:basedOn w:val="a"/>
    <w:next w:val="a"/>
    <w:link w:val="10"/>
    <w:uiPriority w:val="9"/>
    <w:qFormat/>
    <w:rsid w:val="007B4EA2"/>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7B4EA2"/>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7B4EA2"/>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7B4EA2"/>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7B4EA2"/>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7B4EA2"/>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7B4EA2"/>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B4EA2"/>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B4EA2"/>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B4EA2"/>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7B4EA2"/>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7B4EA2"/>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7B4EA2"/>
    <w:rPr>
      <w:rFonts w:cstheme="majorBidi"/>
      <w:color w:val="2F5496" w:themeColor="accent1" w:themeShade="BF"/>
      <w:sz w:val="28"/>
      <w:szCs w:val="28"/>
    </w:rPr>
  </w:style>
  <w:style w:type="character" w:customStyle="1" w:styleId="50">
    <w:name w:val="标题 5 字符"/>
    <w:basedOn w:val="a0"/>
    <w:link w:val="5"/>
    <w:uiPriority w:val="9"/>
    <w:semiHidden/>
    <w:rsid w:val="007B4EA2"/>
    <w:rPr>
      <w:rFonts w:cstheme="majorBidi"/>
      <w:color w:val="2F5496" w:themeColor="accent1" w:themeShade="BF"/>
      <w:sz w:val="24"/>
      <w:szCs w:val="24"/>
    </w:rPr>
  </w:style>
  <w:style w:type="character" w:customStyle="1" w:styleId="60">
    <w:name w:val="标题 6 字符"/>
    <w:basedOn w:val="a0"/>
    <w:link w:val="6"/>
    <w:uiPriority w:val="9"/>
    <w:semiHidden/>
    <w:rsid w:val="007B4EA2"/>
    <w:rPr>
      <w:rFonts w:cstheme="majorBidi"/>
      <w:b/>
      <w:bCs/>
      <w:color w:val="2F5496" w:themeColor="accent1" w:themeShade="BF"/>
    </w:rPr>
  </w:style>
  <w:style w:type="character" w:customStyle="1" w:styleId="70">
    <w:name w:val="标题 7 字符"/>
    <w:basedOn w:val="a0"/>
    <w:link w:val="7"/>
    <w:uiPriority w:val="9"/>
    <w:semiHidden/>
    <w:rsid w:val="007B4EA2"/>
    <w:rPr>
      <w:rFonts w:cstheme="majorBidi"/>
      <w:b/>
      <w:bCs/>
      <w:color w:val="595959" w:themeColor="text1" w:themeTint="A6"/>
    </w:rPr>
  </w:style>
  <w:style w:type="character" w:customStyle="1" w:styleId="80">
    <w:name w:val="标题 8 字符"/>
    <w:basedOn w:val="a0"/>
    <w:link w:val="8"/>
    <w:uiPriority w:val="9"/>
    <w:semiHidden/>
    <w:rsid w:val="007B4EA2"/>
    <w:rPr>
      <w:rFonts w:cstheme="majorBidi"/>
      <w:color w:val="595959" w:themeColor="text1" w:themeTint="A6"/>
    </w:rPr>
  </w:style>
  <w:style w:type="character" w:customStyle="1" w:styleId="90">
    <w:name w:val="标题 9 字符"/>
    <w:basedOn w:val="a0"/>
    <w:link w:val="9"/>
    <w:uiPriority w:val="9"/>
    <w:semiHidden/>
    <w:rsid w:val="007B4EA2"/>
    <w:rPr>
      <w:rFonts w:eastAsiaTheme="majorEastAsia" w:cstheme="majorBidi"/>
      <w:color w:val="595959" w:themeColor="text1" w:themeTint="A6"/>
    </w:rPr>
  </w:style>
  <w:style w:type="paragraph" w:styleId="a3">
    <w:name w:val="Title"/>
    <w:basedOn w:val="a"/>
    <w:next w:val="a"/>
    <w:link w:val="a4"/>
    <w:uiPriority w:val="10"/>
    <w:qFormat/>
    <w:rsid w:val="007B4EA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B4EA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B4EA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B4EA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B4EA2"/>
    <w:pPr>
      <w:spacing w:before="160" w:after="160"/>
      <w:jc w:val="center"/>
    </w:pPr>
    <w:rPr>
      <w:i/>
      <w:iCs/>
      <w:color w:val="404040" w:themeColor="text1" w:themeTint="BF"/>
    </w:rPr>
  </w:style>
  <w:style w:type="character" w:customStyle="1" w:styleId="a8">
    <w:name w:val="引用 字符"/>
    <w:basedOn w:val="a0"/>
    <w:link w:val="a7"/>
    <w:uiPriority w:val="29"/>
    <w:rsid w:val="007B4EA2"/>
    <w:rPr>
      <w:i/>
      <w:iCs/>
      <w:color w:val="404040" w:themeColor="text1" w:themeTint="BF"/>
    </w:rPr>
  </w:style>
  <w:style w:type="paragraph" w:styleId="a9">
    <w:name w:val="List Paragraph"/>
    <w:basedOn w:val="a"/>
    <w:uiPriority w:val="34"/>
    <w:qFormat/>
    <w:rsid w:val="007B4EA2"/>
    <w:pPr>
      <w:ind w:left="720"/>
      <w:contextualSpacing/>
    </w:pPr>
  </w:style>
  <w:style w:type="character" w:styleId="aa">
    <w:name w:val="Intense Emphasis"/>
    <w:basedOn w:val="a0"/>
    <w:uiPriority w:val="21"/>
    <w:qFormat/>
    <w:rsid w:val="007B4EA2"/>
    <w:rPr>
      <w:i/>
      <w:iCs/>
      <w:color w:val="2F5496" w:themeColor="accent1" w:themeShade="BF"/>
    </w:rPr>
  </w:style>
  <w:style w:type="paragraph" w:styleId="ab">
    <w:name w:val="Intense Quote"/>
    <w:basedOn w:val="a"/>
    <w:next w:val="a"/>
    <w:link w:val="ac"/>
    <w:uiPriority w:val="30"/>
    <w:qFormat/>
    <w:rsid w:val="007B4E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7B4EA2"/>
    <w:rPr>
      <w:i/>
      <w:iCs/>
      <w:color w:val="2F5496" w:themeColor="accent1" w:themeShade="BF"/>
    </w:rPr>
  </w:style>
  <w:style w:type="character" w:styleId="ad">
    <w:name w:val="Intense Reference"/>
    <w:basedOn w:val="a0"/>
    <w:uiPriority w:val="32"/>
    <w:qFormat/>
    <w:rsid w:val="007B4EA2"/>
    <w:rPr>
      <w:b/>
      <w:bCs/>
      <w:smallCaps/>
      <w:color w:val="2F5496" w:themeColor="accent1" w:themeShade="BF"/>
      <w:spacing w:val="5"/>
    </w:rPr>
  </w:style>
  <w:style w:type="paragraph" w:styleId="ae">
    <w:name w:val="header"/>
    <w:basedOn w:val="a"/>
    <w:link w:val="af"/>
    <w:uiPriority w:val="99"/>
    <w:unhideWhenUsed/>
    <w:rsid w:val="00EF29F8"/>
    <w:pPr>
      <w:tabs>
        <w:tab w:val="center" w:pos="4153"/>
        <w:tab w:val="right" w:pos="8306"/>
      </w:tabs>
      <w:snapToGrid w:val="0"/>
      <w:jc w:val="center"/>
    </w:pPr>
    <w:rPr>
      <w:sz w:val="18"/>
      <w:szCs w:val="18"/>
    </w:rPr>
  </w:style>
  <w:style w:type="character" w:customStyle="1" w:styleId="af">
    <w:name w:val="页眉 字符"/>
    <w:basedOn w:val="a0"/>
    <w:link w:val="ae"/>
    <w:uiPriority w:val="99"/>
    <w:rsid w:val="00EF29F8"/>
    <w:rPr>
      <w:sz w:val="18"/>
      <w:szCs w:val="18"/>
    </w:rPr>
  </w:style>
  <w:style w:type="paragraph" w:styleId="af0">
    <w:name w:val="footer"/>
    <w:basedOn w:val="a"/>
    <w:link w:val="af1"/>
    <w:uiPriority w:val="99"/>
    <w:unhideWhenUsed/>
    <w:rsid w:val="00EF29F8"/>
    <w:pPr>
      <w:tabs>
        <w:tab w:val="center" w:pos="4153"/>
        <w:tab w:val="right" w:pos="8306"/>
      </w:tabs>
      <w:snapToGrid w:val="0"/>
      <w:jc w:val="left"/>
    </w:pPr>
    <w:rPr>
      <w:sz w:val="18"/>
      <w:szCs w:val="18"/>
    </w:rPr>
  </w:style>
  <w:style w:type="character" w:customStyle="1" w:styleId="af1">
    <w:name w:val="页脚 字符"/>
    <w:basedOn w:val="a0"/>
    <w:link w:val="af0"/>
    <w:uiPriority w:val="99"/>
    <w:rsid w:val="00EF29F8"/>
    <w:rPr>
      <w:sz w:val="18"/>
      <w:szCs w:val="18"/>
    </w:rPr>
  </w:style>
  <w:style w:type="paragraph" w:styleId="af2">
    <w:name w:val="Plain Text"/>
    <w:aliases w:val="普通文字 Char,纯文本 Char Char,普通文字,纯文本 Char Char Char Char Char,纯文本 Char Char Char Char,纯文本 Char Char Char Char Char Char Char,纯文本 Char Char Char Char Char Char Char Char Char Char Char Char"/>
    <w:basedOn w:val="a"/>
    <w:link w:val="Char"/>
    <w:qFormat/>
    <w:rsid w:val="00EF29F8"/>
    <w:rPr>
      <w:rFonts w:ascii="宋体" w:hAnsi="Courier New"/>
      <w:lang w:val="x-none" w:eastAsia="x-none"/>
    </w:rPr>
  </w:style>
  <w:style w:type="character" w:customStyle="1" w:styleId="af3">
    <w:name w:val="纯文本 字符"/>
    <w:basedOn w:val="a0"/>
    <w:uiPriority w:val="99"/>
    <w:semiHidden/>
    <w:rsid w:val="00EF29F8"/>
    <w:rPr>
      <w:rFonts w:asciiTheme="minorEastAsia" w:hAnsi="Courier New" w:cs="Courier New"/>
      <w:szCs w:val="20"/>
      <w14:ligatures w14:val="none"/>
    </w:rPr>
  </w:style>
  <w:style w:type="character" w:styleId="af4">
    <w:name w:val="Hyperlink"/>
    <w:uiPriority w:val="99"/>
    <w:qFormat/>
    <w:rsid w:val="00EF29F8"/>
    <w:rPr>
      <w:color w:val="0000FF"/>
      <w:u w:val="single"/>
    </w:rPr>
  </w:style>
  <w:style w:type="character" w:styleId="af5">
    <w:name w:val="annotation reference"/>
    <w:unhideWhenUsed/>
    <w:qFormat/>
    <w:rsid w:val="00EF29F8"/>
    <w:rPr>
      <w:sz w:val="21"/>
      <w:szCs w:val="21"/>
    </w:rPr>
  </w:style>
  <w:style w:type="character" w:customStyle="1" w:styleId="Char">
    <w:name w:val="纯文本 Char"/>
    <w:aliases w:val="普通文字 Char Char1,纯文本 Char Char Char1,普通文字 Char1,纯文本 Char Char Char Char Char Char,纯文本 Char Char Char Char Char1,纯文本 Char Char Char Char Char Char Char Char,纯文本 Char Char Char Char Char Char Char Char Char Char Char Char Char"/>
    <w:link w:val="af2"/>
    <w:rsid w:val="00EF29F8"/>
    <w:rPr>
      <w:rFonts w:ascii="宋体" w:eastAsia="宋体" w:hAnsi="Courier New" w:cs="Times New Roman"/>
      <w:szCs w:val="20"/>
      <w:lang w:val="x-none" w:eastAsia="x-none"/>
      <w14:ligatures w14:val="none"/>
    </w:rPr>
  </w:style>
  <w:style w:type="character" w:customStyle="1" w:styleId="Char4">
    <w:name w:val="+正文 Char4"/>
    <w:link w:val="af6"/>
    <w:uiPriority w:val="99"/>
    <w:qFormat/>
    <w:locked/>
    <w:rsid w:val="00EF29F8"/>
    <w:rPr>
      <w:rFonts w:ascii="宋体" w:hAnsi="宋体"/>
      <w:sz w:val="24"/>
    </w:rPr>
  </w:style>
  <w:style w:type="paragraph" w:customStyle="1" w:styleId="af6">
    <w:name w:val="+正文"/>
    <w:basedOn w:val="a"/>
    <w:link w:val="Char4"/>
    <w:uiPriority w:val="99"/>
    <w:qFormat/>
    <w:rsid w:val="00EF29F8"/>
    <w:pPr>
      <w:spacing w:line="360" w:lineRule="auto"/>
      <w:ind w:firstLineChars="200" w:firstLine="200"/>
    </w:pPr>
    <w:rPr>
      <w:rFonts w:ascii="宋体" w:eastAsiaTheme="minorEastAsia" w:hAnsi="宋体" w:cstheme="minorBidi"/>
      <w:sz w:val="24"/>
      <w:szCs w:val="22"/>
      <w14:ligatures w14:val="standardContextual"/>
    </w:rPr>
  </w:style>
  <w:style w:type="paragraph" w:styleId="af7">
    <w:basedOn w:val="a"/>
    <w:next w:val="a9"/>
    <w:uiPriority w:val="34"/>
    <w:unhideWhenUsed/>
    <w:qFormat/>
    <w:rsid w:val="00EF29F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9.1.161/web/"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6786</Words>
  <Characters>7263</Characters>
  <Application>Microsoft Office Word</Application>
  <DocSecurity>0</DocSecurity>
  <Lines>558</Lines>
  <Paragraphs>520</Paragraphs>
  <ScaleCrop>false</ScaleCrop>
  <Company/>
  <LinksUpToDate>false</LinksUpToDate>
  <CharactersWithSpaces>13529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191896904@qq.com</dc:creator>
  <cp:keywords/>
  <dc:description/>
  <cp:lastModifiedBy>191896904@qq.com</cp:lastModifiedBy>
  <cp:revision>2</cp:revision>
  <dcterms:created xsi:type="dcterms:W3CDTF">2025-09-28T07:24:00Z</dcterms:created>
  <dcterms:modified xsi:type="dcterms:W3CDTF">2025-09-28T07:25:00Z</dcterms:modified>
</cp:coreProperties>
</file>