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A6" w:rsidRPr="006807E5" w:rsidRDefault="007C17A6" w:rsidP="007C17A6">
      <w:pPr>
        <w:snapToGrid w:val="0"/>
        <w:spacing w:line="300" w:lineRule="auto"/>
        <w:outlineLvl w:val="0"/>
        <w:rPr>
          <w:rFonts w:eastAsia="黑体"/>
          <w:b/>
          <w:sz w:val="30"/>
          <w:szCs w:val="30"/>
        </w:rPr>
      </w:pPr>
      <w:bookmarkStart w:id="0" w:name="_Toc151134779"/>
      <w:r w:rsidRPr="006807E5">
        <w:rPr>
          <w:rFonts w:eastAsia="黑体" w:hint="eastAsia"/>
          <w:b/>
          <w:sz w:val="30"/>
          <w:szCs w:val="30"/>
        </w:rPr>
        <w:t>包件</w:t>
      </w:r>
      <w:r w:rsidRPr="006807E5">
        <w:rPr>
          <w:rFonts w:eastAsia="黑体" w:hint="eastAsia"/>
          <w:b/>
          <w:sz w:val="30"/>
          <w:szCs w:val="30"/>
        </w:rPr>
        <w:t>1</w:t>
      </w:r>
      <w:r w:rsidRPr="00E21C56">
        <w:rPr>
          <w:rFonts w:hint="eastAsia"/>
        </w:rPr>
        <w:t xml:space="preserve"> </w:t>
      </w:r>
      <w:r>
        <w:rPr>
          <w:rFonts w:hint="eastAsia"/>
        </w:rPr>
        <w:t xml:space="preserve"> </w:t>
      </w:r>
      <w:r w:rsidRPr="00B16796">
        <w:rPr>
          <w:rFonts w:eastAsia="黑体" w:hint="eastAsia"/>
          <w:b/>
          <w:sz w:val="30"/>
          <w:szCs w:val="30"/>
        </w:rPr>
        <w:t>SCATS</w:t>
      </w:r>
      <w:r w:rsidRPr="00B16796">
        <w:rPr>
          <w:rFonts w:eastAsia="黑体" w:hint="eastAsia"/>
          <w:b/>
          <w:sz w:val="30"/>
          <w:szCs w:val="30"/>
        </w:rPr>
        <w:t>进口信号机及配套设施养护项目</w:t>
      </w:r>
      <w:bookmarkEnd w:id="0"/>
    </w:p>
    <w:p w:rsidR="007C17A6" w:rsidRPr="006807E5" w:rsidRDefault="007C17A6" w:rsidP="007C17A6">
      <w:pPr>
        <w:adjustRightInd w:val="0"/>
        <w:snapToGrid w:val="0"/>
        <w:spacing w:line="360" w:lineRule="auto"/>
        <w:jc w:val="center"/>
        <w:outlineLvl w:val="1"/>
        <w:rPr>
          <w:rFonts w:eastAsia="黑体"/>
          <w:b/>
          <w:sz w:val="30"/>
          <w:szCs w:val="30"/>
        </w:rPr>
      </w:pPr>
      <w:bookmarkStart w:id="1" w:name="_Toc151134780"/>
      <w:r w:rsidRPr="006807E5">
        <w:rPr>
          <w:rFonts w:eastAsia="黑体"/>
          <w:b/>
          <w:sz w:val="30"/>
          <w:szCs w:val="30"/>
        </w:rPr>
        <w:t>一、说明</w:t>
      </w:r>
      <w:bookmarkEnd w:id="1"/>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2" w:name="_Toc151134781"/>
      <w:bookmarkStart w:id="3" w:name="_Hlk117972307"/>
      <w:r w:rsidRPr="006807E5">
        <w:rPr>
          <w:rFonts w:ascii="宋体" w:hAnsi="宋体"/>
          <w:b/>
          <w:sz w:val="22"/>
          <w:szCs w:val="22"/>
        </w:rPr>
        <w:t>1 总则</w:t>
      </w:r>
      <w:bookmarkEnd w:id="2"/>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1.1 投标人应具备国家或行业管理部门规定的，在本市实施本项目所需的资格（资质）和相关手续（如果有），由此引起的所有有关事宜及费用由投标人自行负责。</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 xml:space="preserve">1.2 投标人对所提供的服务应当享有合法的所有权，没有侵犯任何第三方的知识产权、技术秘密等权利，而且不存在任何抵押、留置、查封等产权瑕疵。 </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1.3 投标人提供的服务应当符合招标文件的要求，并且其质量完全符合国家标准、行业标准或地方标准。</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1.4 投标人在投标前应认真了解项目的实施背景、应提供的服务内容和质量、项目考核管理要求等，一旦中标，应按照招标文件和合同规定的要求提供相关服务。</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1.5 投标人认为招标文件（包括招标补充文件）存在排他性或歧视性条款，可在收到或下载招标文件之日起七个工作日内提出，并附相关证据。</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w:t>
      </w:r>
      <w:r w:rsidRPr="006807E5">
        <w:rPr>
          <w:rFonts w:ascii="宋体" w:hAnsi="宋体"/>
          <w:sz w:val="22"/>
          <w:szCs w:val="22"/>
        </w:rPr>
        <w:t>1.</w:t>
      </w:r>
      <w:r w:rsidRPr="006807E5">
        <w:rPr>
          <w:rFonts w:ascii="宋体" w:hAnsi="宋体" w:hint="eastAsia"/>
          <w:sz w:val="22"/>
          <w:szCs w:val="22"/>
        </w:rPr>
        <w:t>6投标人提供的服务必须符合国家强制性标准。</w:t>
      </w:r>
    </w:p>
    <w:bookmarkEnd w:id="3"/>
    <w:p w:rsidR="007C17A6" w:rsidRPr="006807E5" w:rsidRDefault="007C17A6" w:rsidP="007C17A6">
      <w:pPr>
        <w:spacing w:line="300" w:lineRule="auto"/>
        <w:rPr>
          <w:b/>
          <w:bCs/>
          <w:color w:val="984806"/>
          <w:sz w:val="22"/>
          <w:szCs w:val="22"/>
        </w:rPr>
      </w:pPr>
    </w:p>
    <w:p w:rsidR="007C17A6" w:rsidRPr="006807E5" w:rsidRDefault="007C17A6" w:rsidP="007C17A6">
      <w:pPr>
        <w:adjustRightInd w:val="0"/>
        <w:snapToGrid w:val="0"/>
        <w:spacing w:line="360" w:lineRule="auto"/>
        <w:jc w:val="center"/>
        <w:outlineLvl w:val="1"/>
        <w:rPr>
          <w:rFonts w:eastAsia="黑体"/>
          <w:b/>
          <w:sz w:val="30"/>
          <w:szCs w:val="30"/>
        </w:rPr>
      </w:pPr>
      <w:bookmarkStart w:id="4" w:name="_Toc24869"/>
      <w:bookmarkStart w:id="5" w:name="_Toc16547"/>
      <w:bookmarkStart w:id="6" w:name="_Toc151134782"/>
      <w:r w:rsidRPr="006807E5">
        <w:rPr>
          <w:rFonts w:eastAsia="黑体"/>
          <w:b/>
          <w:sz w:val="30"/>
          <w:szCs w:val="30"/>
        </w:rPr>
        <w:t>二、项目概况</w:t>
      </w:r>
      <w:bookmarkEnd w:id="4"/>
      <w:bookmarkEnd w:id="5"/>
      <w:bookmarkEnd w:id="6"/>
    </w:p>
    <w:p w:rsidR="007C17A6" w:rsidRPr="006807E5" w:rsidRDefault="007C17A6" w:rsidP="007C17A6">
      <w:pPr>
        <w:spacing w:line="300" w:lineRule="auto"/>
        <w:rPr>
          <w:rFonts w:ascii="宋体" w:hAnsi="宋体" w:cs="宋体"/>
          <w:b/>
          <w:bCs/>
          <w:color w:val="984806"/>
          <w:sz w:val="22"/>
          <w:szCs w:val="22"/>
        </w:rPr>
      </w:pP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7" w:name="_Toc22156"/>
      <w:bookmarkStart w:id="8" w:name="_Toc1266"/>
      <w:bookmarkStart w:id="9" w:name="_Toc151134783"/>
      <w:r w:rsidRPr="006807E5">
        <w:rPr>
          <w:rFonts w:ascii="宋体" w:hAnsi="宋体" w:hint="eastAsia"/>
          <w:b/>
          <w:sz w:val="22"/>
          <w:szCs w:val="22"/>
        </w:rPr>
        <w:t>2 项目名称</w:t>
      </w:r>
      <w:bookmarkEnd w:id="7"/>
      <w:bookmarkEnd w:id="8"/>
      <w:bookmarkEnd w:id="9"/>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项目名称：</w:t>
      </w:r>
      <w:r w:rsidRPr="00EB38E6">
        <w:rPr>
          <w:rFonts w:hint="eastAsia"/>
          <w:sz w:val="22"/>
        </w:rPr>
        <w:t>SCATS</w:t>
      </w:r>
      <w:r w:rsidRPr="00EB38E6">
        <w:rPr>
          <w:rFonts w:hint="eastAsia"/>
          <w:sz w:val="22"/>
        </w:rPr>
        <w:t>进口信号机及配套设施养护项目</w:t>
      </w: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 w:name="_Toc11043"/>
      <w:bookmarkStart w:id="11" w:name="_Toc10743"/>
      <w:bookmarkStart w:id="12" w:name="_Toc151134784"/>
      <w:r w:rsidRPr="006807E5">
        <w:rPr>
          <w:rFonts w:ascii="宋体" w:hAnsi="宋体" w:hint="eastAsia"/>
          <w:b/>
          <w:sz w:val="22"/>
          <w:szCs w:val="22"/>
        </w:rPr>
        <w:t>3 项目地点</w:t>
      </w:r>
      <w:bookmarkEnd w:id="10"/>
      <w:bookmarkEnd w:id="11"/>
      <w:bookmarkEnd w:id="12"/>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项目地点：</w:t>
      </w:r>
      <w:r>
        <w:rPr>
          <w:rFonts w:ascii="宋体" w:hAnsi="宋体" w:hint="eastAsia"/>
          <w:sz w:val="22"/>
          <w:szCs w:val="22"/>
        </w:rPr>
        <w:t>上海市</w:t>
      </w:r>
      <w:r w:rsidRPr="006807E5">
        <w:rPr>
          <w:rFonts w:ascii="宋体" w:hAnsi="宋体" w:hint="eastAsia"/>
          <w:sz w:val="22"/>
          <w:szCs w:val="22"/>
        </w:rPr>
        <w:t>浦东新区辖区（不含临港新片区）</w:t>
      </w:r>
    </w:p>
    <w:p w:rsidR="007C17A6" w:rsidRPr="007945EB" w:rsidRDefault="007C17A6" w:rsidP="007C17A6">
      <w:pPr>
        <w:adjustRightInd w:val="0"/>
        <w:snapToGrid w:val="0"/>
        <w:spacing w:line="300" w:lineRule="auto"/>
        <w:ind w:firstLineChars="215" w:firstLine="475"/>
        <w:jc w:val="left"/>
        <w:outlineLvl w:val="2"/>
        <w:rPr>
          <w:rFonts w:ascii="宋体" w:hAnsi="宋体"/>
          <w:b/>
          <w:sz w:val="22"/>
          <w:szCs w:val="22"/>
        </w:rPr>
      </w:pPr>
      <w:bookmarkStart w:id="13" w:name="_Toc3332"/>
      <w:bookmarkStart w:id="14" w:name="_Toc2919"/>
      <w:bookmarkStart w:id="15" w:name="_Toc151134785"/>
      <w:r w:rsidRPr="007945EB">
        <w:rPr>
          <w:rFonts w:ascii="宋体" w:hAnsi="宋体" w:hint="eastAsia"/>
          <w:b/>
          <w:sz w:val="22"/>
          <w:szCs w:val="22"/>
        </w:rPr>
        <w:t>4 招标范围与内容</w:t>
      </w:r>
      <w:bookmarkEnd w:id="13"/>
      <w:bookmarkEnd w:id="14"/>
      <w:bookmarkEnd w:id="15"/>
    </w:p>
    <w:p w:rsidR="007C17A6" w:rsidRPr="006807E5" w:rsidRDefault="007C17A6" w:rsidP="007C17A6">
      <w:pPr>
        <w:adjustRightInd w:val="0"/>
        <w:snapToGrid w:val="0"/>
        <w:spacing w:line="300" w:lineRule="auto"/>
        <w:ind w:firstLineChars="200" w:firstLine="440"/>
        <w:jc w:val="left"/>
        <w:rPr>
          <w:rFonts w:ascii="宋体" w:hAnsi="宋体"/>
          <w:bCs/>
          <w:sz w:val="22"/>
        </w:rPr>
      </w:pPr>
      <w:r w:rsidRPr="006807E5">
        <w:rPr>
          <w:rFonts w:ascii="宋体" w:hAnsi="宋体" w:hint="eastAsia"/>
          <w:bCs/>
          <w:sz w:val="22"/>
        </w:rPr>
        <w:t>4.1 项目招标范围及内容</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hint="eastAsia"/>
          <w:sz w:val="22"/>
        </w:rPr>
        <w:t>SCATS信号机7*24小时抢修、紧急事件值班、信号机移机、重大工程信号机更换调整，每季度保洁；对于超过使用年限安全稳定性较差的SCATS信号机进行更新；信号机外场设备、板卡维修；信号灯设备日常巡视；信号机通信参数设置，信号机更换、信号机外壳及门损坏修复或更换，新扩展路口配合，日常信号灯组调整后的软件更换和接线配合、检测器故障检查修复调整、信号机日常养护等养护抢修作业；投标人的工作还应包括所有的涉及信号机等抢修养护工作的材料、设备、货物和相关物件的供货，现场的设计核对及施工，验收及项目保质服务等。</w:t>
      </w:r>
      <w:r w:rsidRPr="00517B20">
        <w:rPr>
          <w:rFonts w:hint="eastAsia"/>
          <w:sz w:val="22"/>
        </w:rPr>
        <w:t>中标人应保持设施维保、修复率</w:t>
      </w:r>
      <w:r w:rsidRPr="00517B20">
        <w:rPr>
          <w:rFonts w:hint="eastAsia"/>
          <w:sz w:val="22"/>
        </w:rPr>
        <w:t>100%</w:t>
      </w:r>
      <w:r w:rsidRPr="00517B20">
        <w:rPr>
          <w:rFonts w:hint="eastAsia"/>
          <w:sz w:val="22"/>
        </w:rPr>
        <w:t>，平均单台设备年无故障时间大于</w:t>
      </w:r>
      <w:r w:rsidRPr="00517B20">
        <w:rPr>
          <w:rFonts w:hint="eastAsia"/>
          <w:sz w:val="22"/>
        </w:rPr>
        <w:t>8741</w:t>
      </w:r>
      <w:r w:rsidRPr="00517B20">
        <w:rPr>
          <w:rFonts w:hint="eastAsia"/>
          <w:sz w:val="22"/>
        </w:rPr>
        <w:t>小时。</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hint="eastAsia"/>
          <w:sz w:val="22"/>
        </w:rPr>
        <w:t>本项目不包括新建、改建道路配套交通设施设置以及配合道路项目设置临时交通设施的竞标。</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具体招标范围与内容详见设施量清单。</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4.</w:t>
      </w:r>
      <w:r w:rsidRPr="006807E5">
        <w:rPr>
          <w:rFonts w:ascii="宋体" w:hAnsi="宋体" w:hint="eastAsia"/>
          <w:sz w:val="22"/>
        </w:rPr>
        <w:t>2</w:t>
      </w:r>
      <w:r>
        <w:rPr>
          <w:rFonts w:hint="eastAsia"/>
          <w:sz w:val="22"/>
        </w:rPr>
        <w:t>本项目服务期限为一</w:t>
      </w:r>
      <w:r w:rsidRPr="006807E5">
        <w:rPr>
          <w:rFonts w:hint="eastAsia"/>
          <w:sz w:val="22"/>
        </w:rPr>
        <w:t>年，暂定</w:t>
      </w:r>
      <w:r w:rsidRPr="006807E5">
        <w:rPr>
          <w:rFonts w:hint="eastAsia"/>
          <w:sz w:val="22"/>
        </w:rPr>
        <w:t>202</w:t>
      </w:r>
      <w:r>
        <w:rPr>
          <w:rFonts w:hint="eastAsia"/>
          <w:sz w:val="22"/>
        </w:rPr>
        <w:t>4</w:t>
      </w:r>
      <w:r w:rsidRPr="006807E5">
        <w:rPr>
          <w:rFonts w:hint="eastAsia"/>
          <w:sz w:val="22"/>
        </w:rPr>
        <w:t>年</w:t>
      </w:r>
      <w:r w:rsidRPr="006807E5">
        <w:rPr>
          <w:rFonts w:hint="eastAsia"/>
          <w:sz w:val="22"/>
        </w:rPr>
        <w:t>1</w:t>
      </w:r>
      <w:r w:rsidRPr="006807E5">
        <w:rPr>
          <w:rFonts w:hint="eastAsia"/>
          <w:sz w:val="22"/>
        </w:rPr>
        <w:t>月</w:t>
      </w:r>
      <w:r w:rsidRPr="006807E5">
        <w:rPr>
          <w:rFonts w:hint="eastAsia"/>
          <w:sz w:val="22"/>
        </w:rPr>
        <w:t>1</w:t>
      </w:r>
      <w:r w:rsidRPr="006807E5">
        <w:rPr>
          <w:rFonts w:hint="eastAsia"/>
          <w:sz w:val="22"/>
        </w:rPr>
        <w:t>日起至</w:t>
      </w:r>
      <w:r w:rsidRPr="006807E5">
        <w:rPr>
          <w:rFonts w:hint="eastAsia"/>
          <w:sz w:val="22"/>
        </w:rPr>
        <w:t>202</w:t>
      </w:r>
      <w:r>
        <w:rPr>
          <w:rFonts w:hint="eastAsia"/>
          <w:sz w:val="22"/>
        </w:rPr>
        <w:t>4</w:t>
      </w:r>
      <w:r w:rsidRPr="006807E5">
        <w:rPr>
          <w:rFonts w:hint="eastAsia"/>
          <w:sz w:val="22"/>
        </w:rPr>
        <w:t>年</w:t>
      </w:r>
      <w:r w:rsidRPr="006807E5">
        <w:rPr>
          <w:rFonts w:hint="eastAsia"/>
          <w:sz w:val="22"/>
        </w:rPr>
        <w:t>12</w:t>
      </w:r>
      <w:r w:rsidRPr="006807E5">
        <w:rPr>
          <w:rFonts w:hint="eastAsia"/>
          <w:sz w:val="22"/>
        </w:rPr>
        <w:t>月</w:t>
      </w:r>
      <w:r w:rsidRPr="006807E5">
        <w:rPr>
          <w:sz w:val="22"/>
        </w:rPr>
        <w:t>3</w:t>
      </w:r>
      <w:r w:rsidRPr="006807E5">
        <w:rPr>
          <w:rFonts w:hint="eastAsia"/>
          <w:sz w:val="22"/>
        </w:rPr>
        <w:t>1</w:t>
      </w:r>
      <w:r w:rsidRPr="006807E5">
        <w:rPr>
          <w:rFonts w:hint="eastAsia"/>
          <w:sz w:val="22"/>
        </w:rPr>
        <w:t>日止。具体以合同签订日期为准。</w:t>
      </w:r>
    </w:p>
    <w:p w:rsidR="007C17A6" w:rsidRPr="007945EB"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 w:name="_Toc9056"/>
      <w:bookmarkStart w:id="17" w:name="_Toc11650"/>
      <w:bookmarkStart w:id="18" w:name="_Toc151134786"/>
      <w:r w:rsidRPr="007945EB">
        <w:rPr>
          <w:rFonts w:ascii="宋体" w:hAnsi="宋体"/>
          <w:b/>
          <w:sz w:val="22"/>
          <w:szCs w:val="22"/>
        </w:rPr>
        <w:t>5 承包方式</w:t>
      </w:r>
      <w:bookmarkEnd w:id="16"/>
      <w:bookmarkEnd w:id="17"/>
      <w:bookmarkEnd w:id="18"/>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lastRenderedPageBreak/>
        <w:t>5.1 依据本项目的招标范围和内容，中标人以包工、包料、包施工、包质量、包安全、包进度的方式实施服务管理承包。</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5.2 本项目不允许分包。</w:t>
      </w:r>
    </w:p>
    <w:p w:rsidR="007C17A6" w:rsidRPr="007945EB" w:rsidRDefault="007C17A6" w:rsidP="007C17A6">
      <w:pPr>
        <w:adjustRightInd w:val="0"/>
        <w:snapToGrid w:val="0"/>
        <w:spacing w:line="300" w:lineRule="auto"/>
        <w:ind w:firstLineChars="215" w:firstLine="475"/>
        <w:jc w:val="left"/>
        <w:outlineLvl w:val="2"/>
        <w:rPr>
          <w:rFonts w:ascii="宋体" w:hAnsi="宋体"/>
          <w:b/>
          <w:sz w:val="22"/>
          <w:szCs w:val="22"/>
        </w:rPr>
      </w:pPr>
      <w:bookmarkStart w:id="19" w:name="_Toc3115"/>
      <w:bookmarkStart w:id="20" w:name="_Toc23411"/>
      <w:bookmarkStart w:id="21" w:name="_Toc151134787"/>
      <w:r w:rsidRPr="007945EB">
        <w:rPr>
          <w:rFonts w:ascii="宋体" w:hAnsi="宋体"/>
          <w:b/>
          <w:sz w:val="22"/>
          <w:szCs w:val="22"/>
        </w:rPr>
        <w:t>6 合同的签订</w:t>
      </w:r>
      <w:bookmarkEnd w:id="19"/>
      <w:bookmarkEnd w:id="20"/>
      <w:bookmarkEnd w:id="21"/>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6.1 本项目合同的标的、价格、质量及验收标准、考核管理、履约期限等主要条款应当与招标文件和中标人投标文件的内容一致，并互相补充和解释。</w:t>
      </w:r>
    </w:p>
    <w:p w:rsidR="007C17A6" w:rsidRPr="007945EB" w:rsidRDefault="007C17A6" w:rsidP="007C17A6">
      <w:pPr>
        <w:adjustRightInd w:val="0"/>
        <w:snapToGrid w:val="0"/>
        <w:spacing w:line="300" w:lineRule="auto"/>
        <w:ind w:firstLineChars="215" w:firstLine="475"/>
        <w:jc w:val="left"/>
        <w:outlineLvl w:val="2"/>
        <w:rPr>
          <w:rFonts w:ascii="宋体" w:hAnsi="宋体"/>
          <w:b/>
          <w:sz w:val="22"/>
          <w:szCs w:val="22"/>
        </w:rPr>
      </w:pPr>
      <w:bookmarkStart w:id="22" w:name="_Toc21682"/>
      <w:bookmarkStart w:id="23" w:name="_Toc14388"/>
      <w:bookmarkStart w:id="24" w:name="_Toc151134788"/>
      <w:r w:rsidRPr="007945EB">
        <w:rPr>
          <w:rFonts w:ascii="宋体" w:hAnsi="宋体"/>
          <w:b/>
          <w:sz w:val="22"/>
          <w:szCs w:val="22"/>
        </w:rPr>
        <w:t>7 结算原则和支付方式</w:t>
      </w:r>
      <w:bookmarkEnd w:id="22"/>
      <w:bookmarkEnd w:id="23"/>
      <w:bookmarkEnd w:id="24"/>
    </w:p>
    <w:p w:rsidR="007C17A6" w:rsidRPr="007945EB" w:rsidRDefault="007C17A6" w:rsidP="007C17A6">
      <w:pPr>
        <w:adjustRightInd w:val="0"/>
        <w:snapToGrid w:val="0"/>
        <w:spacing w:line="300" w:lineRule="auto"/>
        <w:ind w:firstLineChars="200" w:firstLine="440"/>
        <w:jc w:val="left"/>
        <w:rPr>
          <w:rFonts w:ascii="宋体" w:hAnsi="宋体"/>
          <w:sz w:val="22"/>
        </w:rPr>
      </w:pPr>
      <w:bookmarkStart w:id="25" w:name="_Toc68354100"/>
      <w:bookmarkStart w:id="26" w:name="_Toc112760544"/>
      <w:r w:rsidRPr="007945EB">
        <w:rPr>
          <w:rFonts w:ascii="宋体" w:hAnsi="宋体"/>
          <w:sz w:val="22"/>
        </w:rPr>
        <w:t>7.1 结算原则</w:t>
      </w:r>
      <w:bookmarkEnd w:id="25"/>
      <w:bookmarkEnd w:id="26"/>
    </w:p>
    <w:p w:rsidR="007C17A6"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本项目一类经费的结算总价包干，在合同执行过程中是固定不变的（合同或招标文件中约定的变更除外），不得以任何理由变更。</w:t>
      </w:r>
    </w:p>
    <w:p w:rsidR="007C17A6" w:rsidRPr="006807E5"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二类经费</w:t>
      </w:r>
      <w:r w:rsidRPr="006807E5">
        <w:rPr>
          <w:rFonts w:ascii="Calibri" w:hAnsi="Calibri"/>
          <w:color w:val="000000"/>
          <w:sz w:val="22"/>
          <w:szCs w:val="24"/>
        </w:rPr>
        <w:t>的结算与支付应以主管部门最终核定的、按养护维修的质量标准和要求完成的实际设施量为准，中标人的中标单价和结算下浮率（如果有）在合同履约期内不变（合同约定除外）</w:t>
      </w:r>
      <w:r>
        <w:rPr>
          <w:rFonts w:ascii="Calibri" w:hAnsi="Calibri" w:hint="eastAsia"/>
          <w:color w:val="000000"/>
          <w:sz w:val="22"/>
          <w:szCs w:val="24"/>
        </w:rPr>
        <w:t>，自报综合单价在合同履约期内不变</w:t>
      </w:r>
      <w:r w:rsidRPr="006807E5">
        <w:rPr>
          <w:rFonts w:ascii="Calibri" w:hAnsi="Calibri"/>
          <w:color w:val="000000"/>
          <w:sz w:val="22"/>
          <w:szCs w:val="24"/>
        </w:rPr>
        <w:t>。</w:t>
      </w:r>
    </w:p>
    <w:p w:rsidR="007C17A6" w:rsidRPr="006807E5" w:rsidRDefault="007C17A6" w:rsidP="007C17A6">
      <w:pPr>
        <w:snapToGrid w:val="0"/>
        <w:spacing w:line="300" w:lineRule="auto"/>
        <w:ind w:firstLineChars="200" w:firstLine="440"/>
        <w:rPr>
          <w:rFonts w:ascii="Calibri" w:hAnsi="Calibri"/>
          <w:color w:val="000000"/>
          <w:sz w:val="22"/>
          <w:szCs w:val="24"/>
        </w:rPr>
      </w:pPr>
      <w:r w:rsidRPr="006807E5">
        <w:rPr>
          <w:color w:val="000000"/>
          <w:sz w:val="22"/>
          <w:szCs w:val="22"/>
        </w:rPr>
        <w:t>投标报价包括项目招标范围内确定的工作内容，并达到养护、运行管理、维修技术（标准）要求的日常养护经费。</w:t>
      </w:r>
      <w:r w:rsidRPr="006807E5">
        <w:rPr>
          <w:rFonts w:hint="eastAsia"/>
          <w:color w:val="000000"/>
          <w:sz w:val="22"/>
          <w:szCs w:val="22"/>
        </w:rPr>
        <w:t>其中：</w:t>
      </w:r>
      <w:r>
        <w:rPr>
          <w:rFonts w:hint="eastAsia"/>
          <w:color w:val="000000"/>
          <w:sz w:val="22"/>
          <w:szCs w:val="22"/>
        </w:rPr>
        <w:t>二类养护经费是指对完成设施量清单中项目，并达到质量标准所发生的费用，该部分费用将根据最终核定的、按养护维修的质量标准和要求完成的实际设施量为准按实结算，</w:t>
      </w:r>
      <w:r w:rsidR="004809D3" w:rsidRPr="004809D3">
        <w:rPr>
          <w:rFonts w:hint="eastAsia"/>
          <w:color w:val="000000"/>
          <w:sz w:val="22"/>
          <w:szCs w:val="22"/>
        </w:rPr>
        <w:t>费用可在本包件二类经费工作内容件调剂，</w:t>
      </w:r>
      <w:r>
        <w:rPr>
          <w:rFonts w:hint="eastAsia"/>
          <w:color w:val="000000"/>
          <w:sz w:val="22"/>
          <w:szCs w:val="22"/>
        </w:rPr>
        <w:t>自报综合单价在合同履约期内不变。审价结算时，以中标价为基准，按照以下原则确定：</w:t>
      </w:r>
      <w:r w:rsidRPr="006807E5">
        <w:rPr>
          <w:color w:val="000000"/>
          <w:sz w:val="22"/>
          <w:szCs w:val="22"/>
        </w:rPr>
        <w:t>（</w:t>
      </w:r>
      <w:bookmarkStart w:id="27" w:name="_Toc68354101"/>
      <w:bookmarkStart w:id="28" w:name="_Toc112760545"/>
      <w:r w:rsidRPr="006807E5">
        <w:rPr>
          <w:color w:val="000000"/>
          <w:sz w:val="22"/>
        </w:rPr>
        <w:t>a</w:t>
      </w:r>
      <w:r w:rsidRPr="006807E5">
        <w:rPr>
          <w:rFonts w:hint="eastAsia"/>
          <w:color w:val="000000"/>
          <w:sz w:val="22"/>
        </w:rPr>
        <w:t>）凡招标文件工程量报价表式中已有对应项目的，按照中标单价结算；（</w:t>
      </w:r>
      <w:r w:rsidRPr="006807E5">
        <w:rPr>
          <w:color w:val="000000"/>
          <w:sz w:val="22"/>
        </w:rPr>
        <w:t>b</w:t>
      </w:r>
      <w:r w:rsidRPr="006807E5">
        <w:rPr>
          <w:rFonts w:hint="eastAsia"/>
          <w:color w:val="000000"/>
          <w:sz w:val="22"/>
        </w:rPr>
        <w:t>）凡招标文件工程量报价表式中已有可参照项目的，参照中标单价结算；（</w:t>
      </w:r>
      <w:r w:rsidRPr="006807E5">
        <w:rPr>
          <w:color w:val="000000"/>
          <w:sz w:val="22"/>
        </w:rPr>
        <w:t>c</w:t>
      </w:r>
      <w:r w:rsidRPr="006807E5">
        <w:rPr>
          <w:rFonts w:hint="eastAsia"/>
          <w:color w:val="000000"/>
          <w:sz w:val="22"/>
        </w:rPr>
        <w:t>）凡招标文件工程量报价表式中没有对应或可参照项目的，按照招标人委托的工程审价单位的核价结算，</w:t>
      </w:r>
      <w:r w:rsidRPr="00B2314B">
        <w:rPr>
          <w:rFonts w:hint="eastAsia"/>
          <w:color w:val="000000"/>
          <w:sz w:val="22"/>
        </w:rPr>
        <w:t>上述（</w:t>
      </w:r>
      <w:r w:rsidRPr="00B2314B">
        <w:rPr>
          <w:color w:val="000000"/>
          <w:sz w:val="22"/>
        </w:rPr>
        <w:t>b</w:t>
      </w:r>
      <w:r w:rsidRPr="00B2314B">
        <w:rPr>
          <w:rFonts w:hint="eastAsia"/>
          <w:color w:val="000000"/>
          <w:sz w:val="22"/>
        </w:rPr>
        <w:t>）、（</w:t>
      </w:r>
      <w:r w:rsidRPr="00B2314B">
        <w:rPr>
          <w:color w:val="000000"/>
          <w:sz w:val="22"/>
        </w:rPr>
        <w:t>c</w:t>
      </w:r>
      <w:r w:rsidRPr="00B2314B">
        <w:rPr>
          <w:rFonts w:hint="eastAsia"/>
          <w:color w:val="000000"/>
          <w:sz w:val="22"/>
        </w:rPr>
        <w:t>）项的单价和本项目最终价格，由招标人委托的有关工程审价单位进行审核确定。</w:t>
      </w:r>
    </w:p>
    <w:p w:rsidR="007C17A6" w:rsidRPr="007945EB" w:rsidRDefault="007C17A6" w:rsidP="007C17A6">
      <w:pPr>
        <w:adjustRightInd w:val="0"/>
        <w:snapToGrid w:val="0"/>
        <w:spacing w:line="300" w:lineRule="auto"/>
        <w:ind w:firstLineChars="200" w:firstLine="440"/>
        <w:jc w:val="left"/>
        <w:rPr>
          <w:rFonts w:ascii="宋体" w:hAnsi="宋体"/>
          <w:sz w:val="22"/>
        </w:rPr>
      </w:pPr>
      <w:r w:rsidRPr="007945EB">
        <w:rPr>
          <w:rFonts w:ascii="宋体" w:hAnsi="宋体"/>
          <w:sz w:val="22"/>
        </w:rPr>
        <w:t>7.2 支付方式</w:t>
      </w:r>
      <w:bookmarkEnd w:id="27"/>
      <w:bookmarkEnd w:id="28"/>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（1）合同签订生效，且财政资金到位后向投标人支付合同价30%工程预付款。</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（2）投标人每月月初将上一月经审核确认的工程施工核定单及据此计算的项目结算价格报采购人。施工实际完成工作量经采购人确认后，费用达到合同金额60%，且财政资金到位后向投标人支付合同价30%。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（3）服务期届满，施工实际完成达标，经采购人确认后，且财政资金到位后向投标人支付合同价20%。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（4）施工核定单和结算价格经采购人委托的审价单位审计，采购人按照项目结算审计价格向投标人支付费用至审定金额100%。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本项目不设开办费。项目价格结算按照各单项设施量及其对应的中标综合单价进行计算。设施量按照经招标人确认的实际完工量决算，实际完成设施量须凭工程施工核定单进行确认。</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sz w:val="22"/>
        </w:rPr>
        <w:t>中标人因自身原因</w:t>
      </w:r>
      <w:r w:rsidRPr="006807E5">
        <w:rPr>
          <w:rFonts w:ascii="宋体" w:hint="eastAsia"/>
          <w:sz w:val="22"/>
        </w:rPr>
        <w:t>或施工质量不符合要求</w:t>
      </w:r>
      <w:r w:rsidRPr="006807E5">
        <w:rPr>
          <w:rFonts w:ascii="宋体"/>
          <w:sz w:val="22"/>
        </w:rPr>
        <w:t>造成返工的工作量，采购人将不予计量和支付。</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hint="eastAsia"/>
          <w:color w:val="000000"/>
          <w:sz w:val="22"/>
          <w:szCs w:val="24"/>
        </w:rPr>
        <w:t>7.3</w:t>
      </w:r>
      <w:r w:rsidRPr="006807E5">
        <w:rPr>
          <w:rFonts w:ascii="Calibri" w:hAnsi="Calibri" w:hint="eastAsia"/>
          <w:color w:val="000000"/>
          <w:sz w:val="22"/>
          <w:szCs w:val="24"/>
        </w:rPr>
        <w:t>采购人不得以法定代表人或者主要负责人变更，履行内部付款流程，或者在合同未作约定的情况下以等待竣工验收批复、决算审计等为由，拒绝或延迟支付企业款项。如发生延迟支付情况，应当支付逾期利息，且利率不得低于合同订立时</w:t>
      </w:r>
      <w:r w:rsidRPr="006807E5">
        <w:rPr>
          <w:rFonts w:ascii="Calibri" w:hAnsi="Calibri" w:hint="eastAsia"/>
          <w:color w:val="000000"/>
          <w:sz w:val="22"/>
          <w:szCs w:val="24"/>
        </w:rPr>
        <w:t>1</w:t>
      </w:r>
      <w:r w:rsidRPr="006807E5">
        <w:rPr>
          <w:rFonts w:ascii="Calibri" w:hAnsi="Calibri" w:hint="eastAsia"/>
          <w:color w:val="000000"/>
          <w:sz w:val="22"/>
          <w:szCs w:val="24"/>
        </w:rPr>
        <w:t>年期贷款市场</w:t>
      </w:r>
      <w:r w:rsidRPr="006807E5">
        <w:rPr>
          <w:rFonts w:ascii="Calibri" w:hAnsi="Calibri" w:hint="eastAsia"/>
          <w:color w:val="000000"/>
          <w:sz w:val="22"/>
          <w:szCs w:val="24"/>
        </w:rPr>
        <w:lastRenderedPageBreak/>
        <w:t>报价利率。</w:t>
      </w:r>
    </w:p>
    <w:p w:rsidR="007C17A6" w:rsidRPr="006807E5" w:rsidRDefault="007C17A6" w:rsidP="007C17A6">
      <w:pPr>
        <w:adjustRightInd w:val="0"/>
        <w:snapToGrid w:val="0"/>
        <w:spacing w:line="300" w:lineRule="auto"/>
        <w:ind w:firstLineChars="200" w:firstLine="440"/>
        <w:jc w:val="left"/>
        <w:rPr>
          <w:sz w:val="22"/>
        </w:rPr>
      </w:pPr>
    </w:p>
    <w:p w:rsidR="007C17A6" w:rsidRPr="007945EB" w:rsidRDefault="007C17A6" w:rsidP="007C17A6">
      <w:pPr>
        <w:adjustRightInd w:val="0"/>
        <w:snapToGrid w:val="0"/>
        <w:spacing w:line="360" w:lineRule="auto"/>
        <w:jc w:val="center"/>
        <w:outlineLvl w:val="1"/>
        <w:rPr>
          <w:rFonts w:eastAsia="黑体"/>
          <w:b/>
          <w:sz w:val="30"/>
          <w:szCs w:val="30"/>
        </w:rPr>
      </w:pPr>
      <w:bookmarkStart w:id="29" w:name="_Toc3005"/>
      <w:bookmarkStart w:id="30" w:name="_Toc22329"/>
      <w:bookmarkStart w:id="31" w:name="_Toc151134789"/>
      <w:r w:rsidRPr="007945EB">
        <w:rPr>
          <w:rFonts w:eastAsia="黑体"/>
          <w:b/>
          <w:sz w:val="30"/>
          <w:szCs w:val="30"/>
        </w:rPr>
        <w:t>三、技术质量要求</w:t>
      </w:r>
      <w:bookmarkEnd w:id="29"/>
      <w:bookmarkEnd w:id="30"/>
      <w:bookmarkEnd w:id="31"/>
    </w:p>
    <w:p w:rsidR="007C17A6" w:rsidRPr="006807E5" w:rsidRDefault="007C17A6" w:rsidP="007C17A6">
      <w:pPr>
        <w:adjustRightInd w:val="0"/>
        <w:snapToGrid w:val="0"/>
        <w:spacing w:line="300" w:lineRule="auto"/>
        <w:ind w:firstLineChars="196" w:firstLine="433"/>
        <w:jc w:val="left"/>
        <w:outlineLvl w:val="2"/>
        <w:rPr>
          <w:rFonts w:ascii="宋体" w:hAnsi="宋体"/>
          <w:b/>
          <w:color w:val="000000"/>
          <w:sz w:val="22"/>
          <w:szCs w:val="22"/>
        </w:rPr>
      </w:pPr>
      <w:bookmarkStart w:id="32" w:name="_Toc151134790"/>
      <w:r w:rsidRPr="006807E5">
        <w:rPr>
          <w:rFonts w:ascii="宋体" w:hAnsi="宋体"/>
          <w:b/>
          <w:color w:val="000000"/>
          <w:sz w:val="22"/>
          <w:szCs w:val="22"/>
        </w:rPr>
        <w:t>8 技术规范和规范性文件</w:t>
      </w:r>
      <w:bookmarkEnd w:id="32"/>
    </w:p>
    <w:p w:rsidR="007C17A6" w:rsidRPr="006807E5" w:rsidRDefault="007C17A6" w:rsidP="007C17A6">
      <w:pPr>
        <w:snapToGrid w:val="0"/>
        <w:spacing w:line="300" w:lineRule="auto"/>
        <w:ind w:firstLineChars="200" w:firstLine="440"/>
        <w:jc w:val="left"/>
        <w:rPr>
          <w:rFonts w:ascii="宋体" w:hAnsi="宋体"/>
          <w:b/>
          <w:color w:val="000000"/>
          <w:sz w:val="22"/>
          <w:szCs w:val="22"/>
          <w:u w:val="single"/>
        </w:rPr>
      </w:pPr>
      <w:r w:rsidRPr="006807E5">
        <w:rPr>
          <w:rFonts w:ascii="宋体" w:hAnsi="宋体"/>
          <w:bCs/>
          <w:color w:val="000000"/>
          <w:sz w:val="22"/>
          <w:szCs w:val="22"/>
        </w:rPr>
        <w:t>本项目的养护质量检查评定、养护维修技术标准及养护施工安全文明要求适用国家现行法律、规范、规程、标准以及上海市现行规范标准，具体包括：</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cs="宋体" w:hint="eastAsia"/>
          <w:color w:val="000000"/>
          <w:lang w:val="zh-CN"/>
        </w:rPr>
        <w:t>《道路交通信号灯》（GB14887-2011）</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（2）</w:t>
      </w:r>
      <w:r w:rsidRPr="006807E5">
        <w:rPr>
          <w:rFonts w:ascii="宋体" w:hAnsi="宋体" w:cs="宋体" w:hint="eastAsia"/>
          <w:color w:val="000000"/>
          <w:lang w:val="zh-CN"/>
        </w:rPr>
        <w:t>《道路交通信号灯设置与安装规范》（GB14886-2016）</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（3）</w:t>
      </w:r>
      <w:r w:rsidRPr="006807E5">
        <w:rPr>
          <w:rFonts w:ascii="宋体" w:hAnsi="宋体" w:hint="eastAsia"/>
          <w:color w:val="000000"/>
        </w:rPr>
        <w:t>《电子电工产品环境试验规程》（GB/T2423）</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（4）</w:t>
      </w:r>
      <w:r w:rsidRPr="006807E5">
        <w:rPr>
          <w:rFonts w:ascii="宋体" w:hAnsi="宋体" w:hint="eastAsia"/>
          <w:color w:val="000000"/>
        </w:rPr>
        <w:t>《上海市道路交通管理设施施工及验收规程》（DBJ08-232-98）</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（5）</w:t>
      </w:r>
      <w:r w:rsidRPr="006807E5">
        <w:rPr>
          <w:rFonts w:ascii="宋体" w:hAnsi="宋体" w:hint="eastAsia"/>
          <w:color w:val="000000"/>
        </w:rPr>
        <w:t>《道路交通管理设施设置技术规程》（DBJ08-39-94）</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（6）</w:t>
      </w:r>
      <w:r w:rsidRPr="006807E5">
        <w:rPr>
          <w:rFonts w:ascii="宋体" w:hAnsi="宋体" w:hint="eastAsia"/>
          <w:color w:val="000000"/>
        </w:rPr>
        <w:t>《低压用户电气装置规程》（DGJ08-100-2003）</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（7）</w:t>
      </w:r>
      <w:r>
        <w:rPr>
          <w:rFonts w:ascii="宋体" w:hAnsi="宋体" w:hint="eastAsia"/>
          <w:color w:val="000000"/>
        </w:rPr>
        <w:t>RMS</w:t>
      </w:r>
      <w:r w:rsidRPr="006807E5">
        <w:rPr>
          <w:rFonts w:ascii="宋体" w:hAnsi="宋体" w:hint="eastAsia"/>
          <w:color w:val="000000"/>
        </w:rPr>
        <w:t xml:space="preserve"> 《EQUIPMENT SPECIFICATION NO. TSC/3 CONTROL EQUIPMENT》</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8</w:t>
      </w:r>
      <w:r w:rsidRPr="006807E5">
        <w:rPr>
          <w:rFonts w:ascii="宋体" w:hAnsi="宋体"/>
          <w:bCs/>
          <w:color w:val="000000"/>
          <w:sz w:val="22"/>
          <w:szCs w:val="22"/>
        </w:rPr>
        <w:t>）《中华人民共和国安全生产法》（2002年6月29日第九届全国人大常委会第28次会议通过）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9</w:t>
      </w:r>
      <w:r w:rsidRPr="006807E5">
        <w:rPr>
          <w:rFonts w:ascii="宋体" w:hAnsi="宋体"/>
          <w:bCs/>
          <w:color w:val="000000"/>
          <w:sz w:val="22"/>
          <w:szCs w:val="22"/>
        </w:rPr>
        <w:t>）《国务院关于进一步加强企业安全生产工作的通知》（国发〔2010〕23号）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hint="eastAsia"/>
          <w:bCs/>
          <w:color w:val="000000"/>
          <w:sz w:val="22"/>
          <w:szCs w:val="22"/>
        </w:rPr>
        <w:t>0</w:t>
      </w:r>
      <w:r w:rsidRPr="006807E5">
        <w:rPr>
          <w:rFonts w:ascii="宋体" w:hAnsi="宋体"/>
          <w:bCs/>
          <w:color w:val="000000"/>
          <w:sz w:val="22"/>
          <w:szCs w:val="22"/>
        </w:rPr>
        <w:t>）《公路水运工程“平安工地”建设活动实施方案》(交质监发〔2010〕132号)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11</w:t>
      </w:r>
      <w:r w:rsidRPr="006807E5">
        <w:rPr>
          <w:rFonts w:ascii="宋体" w:hAnsi="宋体"/>
          <w:bCs/>
          <w:color w:val="000000"/>
          <w:sz w:val="22"/>
          <w:szCs w:val="22"/>
        </w:rPr>
        <w:t>）《上海市安全生产条例》（2011年9月22日上海市第12届人大常委会第29次会议通过）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12</w:t>
      </w:r>
      <w:r w:rsidRPr="006807E5">
        <w:rPr>
          <w:rFonts w:ascii="宋体" w:hAnsi="宋体"/>
          <w:bCs/>
          <w:color w:val="000000"/>
          <w:sz w:val="22"/>
          <w:szCs w:val="22"/>
        </w:rPr>
        <w:t>）《上海市建设工程文明施工管理规定》（2010年10月30日上海市人民政府令第48号）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13</w:t>
      </w:r>
      <w:r w:rsidRPr="006807E5">
        <w:rPr>
          <w:rFonts w:ascii="宋体" w:hAnsi="宋体"/>
          <w:bCs/>
          <w:color w:val="000000"/>
          <w:sz w:val="22"/>
          <w:szCs w:val="22"/>
        </w:rPr>
        <w:t>）《关于进一步规范本市建筑市场加强建设工程质量安全管理的若干意见》（沪府发〔2011〕1号）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14</w:t>
      </w:r>
      <w:r w:rsidRPr="006807E5">
        <w:rPr>
          <w:rFonts w:ascii="宋体" w:hAnsi="宋体"/>
          <w:bCs/>
          <w:color w:val="000000"/>
          <w:sz w:val="22"/>
          <w:szCs w:val="22"/>
        </w:rPr>
        <w:t>）国家、交通部、上海市以及市公路主管部门和公路管理机构颁布的其它相关规范和技术标准。</w:t>
      </w:r>
    </w:p>
    <w:p w:rsidR="007C17A6" w:rsidRPr="006807E5" w:rsidRDefault="007C17A6" w:rsidP="007C17A6">
      <w:pPr>
        <w:snapToGrid w:val="0"/>
        <w:spacing w:line="300" w:lineRule="auto"/>
        <w:ind w:firstLineChars="200" w:firstLine="440"/>
        <w:jc w:val="left"/>
        <w:rPr>
          <w:rFonts w:ascii="宋体" w:hAnsi="宋体"/>
          <w:color w:val="000000"/>
          <w:sz w:val="22"/>
          <w:szCs w:val="22"/>
        </w:rPr>
      </w:pPr>
      <w:r w:rsidRPr="006807E5">
        <w:rPr>
          <w:rFonts w:ascii="宋体" w:hAnsi="宋体"/>
          <w:color w:val="000000"/>
          <w:sz w:val="22"/>
        </w:rPr>
        <w:t>各投标人应充分注意，凡涉及国家或行业管理部门颁发的相关规范、规程和标准，无论其是否在本招标文件中列明，中标人应无条件执行。标准、规范等不一致的，以要求高者为准。</w:t>
      </w:r>
    </w:p>
    <w:p w:rsidR="007C17A6" w:rsidRPr="006807E5" w:rsidRDefault="007C17A6" w:rsidP="007C17A6">
      <w:pPr>
        <w:snapToGrid w:val="0"/>
        <w:spacing w:line="300" w:lineRule="auto"/>
        <w:ind w:firstLineChars="200" w:firstLine="440"/>
        <w:jc w:val="left"/>
        <w:rPr>
          <w:bCs/>
          <w:color w:val="984806"/>
          <w:sz w:val="22"/>
          <w:szCs w:val="22"/>
        </w:rPr>
      </w:pPr>
    </w:p>
    <w:p w:rsidR="007C17A6" w:rsidRPr="007945EB" w:rsidRDefault="007C17A6" w:rsidP="007C17A6">
      <w:pPr>
        <w:adjustRightInd w:val="0"/>
        <w:snapToGrid w:val="0"/>
        <w:spacing w:line="300" w:lineRule="auto"/>
        <w:ind w:firstLineChars="196" w:firstLine="433"/>
        <w:jc w:val="left"/>
        <w:outlineLvl w:val="2"/>
        <w:rPr>
          <w:rFonts w:ascii="宋体" w:hAnsi="宋体"/>
          <w:b/>
          <w:color w:val="000000"/>
          <w:sz w:val="22"/>
          <w:szCs w:val="22"/>
        </w:rPr>
      </w:pPr>
      <w:bookmarkStart w:id="33" w:name="_Toc19509"/>
      <w:bookmarkStart w:id="34" w:name="_Toc27845"/>
      <w:bookmarkStart w:id="35" w:name="_Toc151134791"/>
      <w:r w:rsidRPr="007945EB">
        <w:rPr>
          <w:rFonts w:ascii="宋体" w:hAnsi="宋体"/>
          <w:b/>
          <w:color w:val="000000"/>
          <w:sz w:val="22"/>
          <w:szCs w:val="22"/>
        </w:rPr>
        <w:t>9 招标内容与质量要求</w:t>
      </w:r>
      <w:bookmarkEnd w:id="33"/>
      <w:bookmarkEnd w:id="34"/>
      <w:bookmarkEnd w:id="35"/>
    </w:p>
    <w:p w:rsidR="007C17A6" w:rsidRPr="006807E5" w:rsidRDefault="007C17A6" w:rsidP="007C17A6">
      <w:pPr>
        <w:spacing w:line="300" w:lineRule="auto"/>
        <w:ind w:firstLineChars="200" w:firstLine="440"/>
        <w:rPr>
          <w:sz w:val="22"/>
        </w:rPr>
      </w:pPr>
      <w:r w:rsidRPr="006807E5">
        <w:rPr>
          <w:sz w:val="22"/>
        </w:rPr>
        <w:t xml:space="preserve">9.1 </w:t>
      </w:r>
      <w:r w:rsidRPr="006807E5">
        <w:rPr>
          <w:sz w:val="22"/>
        </w:rPr>
        <w:t>设施量清单</w:t>
      </w:r>
    </w:p>
    <w:p w:rsidR="007C17A6" w:rsidRPr="006807E5" w:rsidRDefault="007C17A6" w:rsidP="007C17A6">
      <w:pPr>
        <w:spacing w:line="300" w:lineRule="auto"/>
        <w:ind w:firstLineChars="200" w:firstLine="442"/>
        <w:rPr>
          <w:sz w:val="22"/>
        </w:rPr>
      </w:pPr>
      <w:bookmarkStart w:id="36" w:name="_Toc28784"/>
      <w:bookmarkStart w:id="37" w:name="_Toc12081"/>
      <w:bookmarkStart w:id="38" w:name="_Toc5492"/>
      <w:r w:rsidRPr="006807E5">
        <w:rPr>
          <w:rFonts w:hint="eastAsia"/>
          <w:b/>
          <w:sz w:val="22"/>
        </w:rPr>
        <w:t>包件</w:t>
      </w:r>
      <w:r w:rsidRPr="006807E5">
        <w:rPr>
          <w:rFonts w:hint="eastAsia"/>
          <w:b/>
          <w:sz w:val="22"/>
        </w:rPr>
        <w:t>1</w:t>
      </w:r>
      <w:r w:rsidRPr="006807E5">
        <w:rPr>
          <w:rFonts w:hint="eastAsia"/>
          <w:b/>
          <w:sz w:val="22"/>
        </w:rPr>
        <w:t>：</w:t>
      </w:r>
      <w:bookmarkEnd w:id="36"/>
      <w:bookmarkEnd w:id="37"/>
      <w:bookmarkEnd w:id="38"/>
      <w:r w:rsidRPr="00EB38E6">
        <w:rPr>
          <w:rFonts w:hint="eastAsia"/>
          <w:b/>
          <w:sz w:val="22"/>
        </w:rPr>
        <w:t>SCATS</w:t>
      </w:r>
      <w:r w:rsidRPr="00EB38E6">
        <w:rPr>
          <w:rFonts w:hint="eastAsia"/>
          <w:b/>
          <w:sz w:val="22"/>
        </w:rPr>
        <w:t>进口信号机及配套设施养护项目</w:t>
      </w:r>
    </w:p>
    <w:p w:rsidR="007C17A6" w:rsidRDefault="007C17A6" w:rsidP="007C17A6">
      <w:pPr>
        <w:spacing w:line="300" w:lineRule="auto"/>
        <w:ind w:firstLineChars="200" w:firstLine="440"/>
        <w:rPr>
          <w:b/>
          <w:sz w:val="22"/>
        </w:rPr>
      </w:pPr>
      <w:r w:rsidRPr="006807E5">
        <w:rPr>
          <w:sz w:val="22"/>
        </w:rPr>
        <w:t>说明：</w:t>
      </w:r>
      <w:r w:rsidRPr="006807E5">
        <w:rPr>
          <w:b/>
          <w:sz w:val="22"/>
        </w:rPr>
        <w:t>投标人不得对表内工作量进行缩减。</w:t>
      </w:r>
    </w:p>
    <w:p w:rsidR="007C17A6" w:rsidRDefault="007C17A6" w:rsidP="007C17A6">
      <w:pPr>
        <w:spacing w:line="300" w:lineRule="auto"/>
        <w:ind w:firstLineChars="200" w:firstLine="442"/>
        <w:rPr>
          <w:b/>
          <w:sz w:val="22"/>
        </w:rPr>
      </w:pPr>
      <w:r>
        <w:rPr>
          <w:rFonts w:hint="eastAsia"/>
          <w:b/>
          <w:sz w:val="22"/>
        </w:rPr>
        <w:t>一类经费</w:t>
      </w:r>
    </w:p>
    <w:p w:rsidR="007C17A6" w:rsidRDefault="007C17A6" w:rsidP="007C17A6">
      <w:pPr>
        <w:spacing w:line="300" w:lineRule="auto"/>
        <w:ind w:firstLineChars="200" w:firstLine="442"/>
        <w:rPr>
          <w:b/>
          <w:sz w:val="22"/>
        </w:rPr>
      </w:pPr>
    </w:p>
    <w:tbl>
      <w:tblPr>
        <w:tblW w:w="9220" w:type="dxa"/>
        <w:jc w:val="center"/>
        <w:tblInd w:w="93" w:type="dxa"/>
        <w:tblLook w:val="04A0" w:firstRow="1" w:lastRow="0" w:firstColumn="1" w:lastColumn="0" w:noHBand="0" w:noVBand="1"/>
      </w:tblPr>
      <w:tblGrid>
        <w:gridCol w:w="1040"/>
        <w:gridCol w:w="2320"/>
        <w:gridCol w:w="3340"/>
        <w:gridCol w:w="720"/>
        <w:gridCol w:w="720"/>
        <w:gridCol w:w="1080"/>
      </w:tblGrid>
      <w:tr w:rsidR="00E37ACC" w:rsidRPr="00E37ACC" w:rsidTr="00692F95">
        <w:trPr>
          <w:trHeight w:val="510"/>
          <w:jc w:val="cent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7A6" w:rsidRPr="00E37ACC" w:rsidRDefault="007C17A6" w:rsidP="00692F95">
            <w:pPr>
              <w:widowControl/>
              <w:jc w:val="center"/>
              <w:rPr>
                <w:rFonts w:ascii="宋体" w:hAnsi="宋体" w:cs="宋体"/>
                <w:b/>
                <w:bCs/>
                <w:kern w:val="0"/>
                <w:sz w:val="24"/>
                <w:szCs w:val="24"/>
              </w:rPr>
            </w:pPr>
            <w:r w:rsidRPr="00E37ACC">
              <w:rPr>
                <w:rFonts w:ascii="宋体" w:hAnsi="宋体" w:cs="宋体" w:hint="eastAsia"/>
                <w:b/>
                <w:bCs/>
                <w:kern w:val="0"/>
                <w:sz w:val="24"/>
                <w:szCs w:val="24"/>
              </w:rPr>
              <w:t>序号</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E37ACC" w:rsidRDefault="007C17A6" w:rsidP="00692F95">
            <w:pPr>
              <w:widowControl/>
              <w:jc w:val="center"/>
              <w:rPr>
                <w:rFonts w:ascii="宋体" w:hAnsi="宋体" w:cs="宋体"/>
                <w:b/>
                <w:bCs/>
                <w:kern w:val="0"/>
                <w:sz w:val="24"/>
                <w:szCs w:val="24"/>
              </w:rPr>
            </w:pPr>
            <w:r w:rsidRPr="00E37ACC">
              <w:rPr>
                <w:rFonts w:ascii="宋体" w:hAnsi="宋体" w:cs="宋体" w:hint="eastAsia"/>
                <w:b/>
                <w:bCs/>
                <w:kern w:val="0"/>
                <w:sz w:val="24"/>
                <w:szCs w:val="24"/>
              </w:rPr>
              <w:t>项目</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rsidR="007C17A6" w:rsidRPr="00E37ACC" w:rsidRDefault="007C17A6" w:rsidP="00692F95">
            <w:pPr>
              <w:widowControl/>
              <w:jc w:val="center"/>
              <w:rPr>
                <w:rFonts w:ascii="宋体" w:hAnsi="宋体" w:cs="宋体"/>
                <w:b/>
                <w:bCs/>
                <w:kern w:val="0"/>
                <w:sz w:val="24"/>
                <w:szCs w:val="24"/>
              </w:rPr>
            </w:pPr>
            <w:r w:rsidRPr="00E37ACC">
              <w:rPr>
                <w:rFonts w:ascii="宋体" w:hAnsi="宋体" w:cs="宋体" w:hint="eastAsia"/>
                <w:b/>
                <w:bCs/>
                <w:kern w:val="0"/>
                <w:sz w:val="24"/>
                <w:szCs w:val="24"/>
              </w:rPr>
              <w:t>工作内容</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E37ACC" w:rsidRDefault="007C17A6" w:rsidP="00692F95">
            <w:pPr>
              <w:widowControl/>
              <w:jc w:val="center"/>
              <w:rPr>
                <w:rFonts w:ascii="宋体" w:hAnsi="宋体" w:cs="宋体"/>
                <w:b/>
                <w:bCs/>
                <w:kern w:val="0"/>
                <w:sz w:val="24"/>
                <w:szCs w:val="24"/>
              </w:rPr>
            </w:pPr>
            <w:r w:rsidRPr="00E37ACC">
              <w:rPr>
                <w:rFonts w:ascii="宋体" w:hAnsi="宋体" w:cs="宋体" w:hint="eastAsia"/>
                <w:b/>
                <w:bCs/>
                <w:kern w:val="0"/>
                <w:sz w:val="24"/>
                <w:szCs w:val="24"/>
              </w:rPr>
              <w:t>单位</w:t>
            </w:r>
          </w:p>
        </w:tc>
        <w:tc>
          <w:tcPr>
            <w:tcW w:w="720" w:type="dxa"/>
            <w:tcBorders>
              <w:top w:val="single" w:sz="4" w:space="0" w:color="auto"/>
              <w:left w:val="nil"/>
              <w:bottom w:val="single" w:sz="4" w:space="0" w:color="auto"/>
              <w:right w:val="nil"/>
            </w:tcBorders>
            <w:shd w:val="clear" w:color="auto" w:fill="auto"/>
            <w:noWrap/>
            <w:vAlign w:val="center"/>
            <w:hideMark/>
          </w:tcPr>
          <w:p w:rsidR="007C17A6" w:rsidRPr="00E37ACC" w:rsidRDefault="007C17A6" w:rsidP="00692F95">
            <w:pPr>
              <w:widowControl/>
              <w:jc w:val="center"/>
              <w:rPr>
                <w:rFonts w:ascii="宋体" w:hAnsi="宋体" w:cs="宋体"/>
                <w:b/>
                <w:bCs/>
                <w:kern w:val="0"/>
                <w:sz w:val="24"/>
                <w:szCs w:val="24"/>
              </w:rPr>
            </w:pPr>
            <w:r w:rsidRPr="00E37ACC">
              <w:rPr>
                <w:rFonts w:ascii="宋体" w:hAnsi="宋体" w:cs="宋体" w:hint="eastAsia"/>
                <w:b/>
                <w:bCs/>
                <w:kern w:val="0"/>
                <w:sz w:val="24"/>
                <w:szCs w:val="24"/>
              </w:rPr>
              <w:t>数量</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7A6" w:rsidRPr="00E37ACC" w:rsidRDefault="007C17A6" w:rsidP="00692F95">
            <w:pPr>
              <w:widowControl/>
              <w:jc w:val="center"/>
              <w:rPr>
                <w:rFonts w:ascii="宋体" w:hAnsi="宋体" w:cs="宋体"/>
                <w:b/>
                <w:bCs/>
                <w:kern w:val="0"/>
                <w:sz w:val="24"/>
                <w:szCs w:val="24"/>
              </w:rPr>
            </w:pPr>
            <w:r w:rsidRPr="00E37ACC">
              <w:rPr>
                <w:rFonts w:ascii="宋体" w:hAnsi="宋体" w:cs="宋体" w:hint="eastAsia"/>
                <w:b/>
                <w:bCs/>
                <w:kern w:val="0"/>
                <w:sz w:val="24"/>
                <w:szCs w:val="24"/>
              </w:rPr>
              <w:t>备注</w:t>
            </w:r>
          </w:p>
        </w:tc>
      </w:tr>
      <w:tr w:rsidR="00E37ACC" w:rsidRPr="00E37ACC" w:rsidTr="00692F95">
        <w:trPr>
          <w:trHeight w:val="1215"/>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7C17A6" w:rsidRPr="00E37ACC" w:rsidRDefault="007C17A6" w:rsidP="00692F95">
            <w:pPr>
              <w:widowControl/>
              <w:jc w:val="center"/>
              <w:rPr>
                <w:rFonts w:ascii="宋体" w:hAnsi="宋体" w:cs="宋体"/>
                <w:kern w:val="0"/>
                <w:sz w:val="24"/>
                <w:szCs w:val="24"/>
              </w:rPr>
            </w:pPr>
            <w:r w:rsidRPr="00E37ACC">
              <w:rPr>
                <w:rFonts w:ascii="宋体" w:hAnsi="宋体" w:cs="宋体" w:hint="eastAsia"/>
                <w:kern w:val="0"/>
                <w:sz w:val="24"/>
                <w:szCs w:val="24"/>
              </w:rPr>
              <w:lastRenderedPageBreak/>
              <w:t>一</w:t>
            </w:r>
          </w:p>
        </w:tc>
        <w:tc>
          <w:tcPr>
            <w:tcW w:w="2320" w:type="dxa"/>
            <w:tcBorders>
              <w:top w:val="nil"/>
              <w:left w:val="nil"/>
              <w:bottom w:val="single" w:sz="4" w:space="0" w:color="auto"/>
              <w:right w:val="single" w:sz="4" w:space="0" w:color="auto"/>
            </w:tcBorders>
            <w:shd w:val="clear" w:color="auto" w:fill="auto"/>
            <w:vAlign w:val="center"/>
            <w:hideMark/>
          </w:tcPr>
          <w:p w:rsidR="007C17A6" w:rsidRPr="00E37ACC" w:rsidRDefault="007C17A6" w:rsidP="00692F95">
            <w:pPr>
              <w:widowControl/>
              <w:jc w:val="center"/>
              <w:rPr>
                <w:rFonts w:ascii="宋体" w:hAnsi="宋体" w:cs="宋体"/>
                <w:kern w:val="0"/>
                <w:sz w:val="24"/>
                <w:szCs w:val="24"/>
              </w:rPr>
            </w:pPr>
            <w:r w:rsidRPr="00E37ACC">
              <w:rPr>
                <w:rFonts w:ascii="宋体" w:hAnsi="宋体" w:cs="宋体" w:hint="eastAsia"/>
                <w:kern w:val="0"/>
                <w:sz w:val="24"/>
                <w:szCs w:val="24"/>
              </w:rPr>
              <w:t>SCATS信号机维护抢修、巡视（含每季度保洁）</w:t>
            </w:r>
          </w:p>
        </w:tc>
        <w:tc>
          <w:tcPr>
            <w:tcW w:w="3340" w:type="dxa"/>
            <w:tcBorders>
              <w:top w:val="nil"/>
              <w:left w:val="nil"/>
              <w:bottom w:val="single" w:sz="4" w:space="0" w:color="auto"/>
              <w:right w:val="single" w:sz="4" w:space="0" w:color="auto"/>
            </w:tcBorders>
            <w:shd w:val="clear" w:color="auto" w:fill="auto"/>
            <w:vAlign w:val="center"/>
            <w:hideMark/>
          </w:tcPr>
          <w:p w:rsidR="007C17A6" w:rsidRPr="00E37ACC" w:rsidRDefault="007C17A6" w:rsidP="00692F95">
            <w:pPr>
              <w:widowControl/>
              <w:jc w:val="left"/>
              <w:rPr>
                <w:rFonts w:ascii="宋体" w:hAnsi="宋体" w:cs="宋体"/>
                <w:kern w:val="0"/>
                <w:sz w:val="20"/>
              </w:rPr>
            </w:pPr>
            <w:r w:rsidRPr="00E37ACC">
              <w:rPr>
                <w:rFonts w:ascii="宋体" w:hAnsi="宋体" w:cs="宋体" w:hint="eastAsia"/>
                <w:kern w:val="0"/>
                <w:sz w:val="20"/>
              </w:rPr>
              <w:t>7*24小时信号机抢修、紧急事件值班、信号机移机、重大工程信号机更换调整、板卡小修小补等以上均含人工台班；按计划每月巡视设施所在区域。</w:t>
            </w:r>
          </w:p>
        </w:tc>
        <w:tc>
          <w:tcPr>
            <w:tcW w:w="720" w:type="dxa"/>
            <w:tcBorders>
              <w:top w:val="nil"/>
              <w:left w:val="nil"/>
              <w:bottom w:val="single" w:sz="4" w:space="0" w:color="auto"/>
              <w:right w:val="single" w:sz="4" w:space="0" w:color="auto"/>
            </w:tcBorders>
            <w:shd w:val="clear" w:color="auto" w:fill="auto"/>
            <w:vAlign w:val="center"/>
            <w:hideMark/>
          </w:tcPr>
          <w:p w:rsidR="007C17A6" w:rsidRPr="00E37ACC" w:rsidRDefault="007C17A6" w:rsidP="00692F95">
            <w:pPr>
              <w:widowControl/>
              <w:jc w:val="center"/>
              <w:rPr>
                <w:rFonts w:ascii="宋体" w:hAnsi="宋体" w:cs="宋体"/>
                <w:kern w:val="0"/>
                <w:sz w:val="24"/>
                <w:szCs w:val="24"/>
              </w:rPr>
            </w:pPr>
            <w:r w:rsidRPr="00E37ACC">
              <w:rPr>
                <w:rFonts w:ascii="宋体" w:hAnsi="宋体" w:cs="宋体" w:hint="eastAsia"/>
                <w:kern w:val="0"/>
                <w:sz w:val="24"/>
                <w:szCs w:val="24"/>
              </w:rPr>
              <w:t>台</w:t>
            </w:r>
          </w:p>
        </w:tc>
        <w:tc>
          <w:tcPr>
            <w:tcW w:w="720" w:type="dxa"/>
            <w:tcBorders>
              <w:top w:val="nil"/>
              <w:left w:val="nil"/>
              <w:bottom w:val="single" w:sz="4" w:space="0" w:color="auto"/>
              <w:right w:val="single" w:sz="4" w:space="0" w:color="auto"/>
            </w:tcBorders>
            <w:shd w:val="clear" w:color="auto" w:fill="auto"/>
            <w:noWrap/>
            <w:vAlign w:val="center"/>
            <w:hideMark/>
          </w:tcPr>
          <w:p w:rsidR="007C17A6" w:rsidRPr="00E37ACC" w:rsidRDefault="007C17A6" w:rsidP="00692F95">
            <w:pPr>
              <w:widowControl/>
              <w:jc w:val="center"/>
              <w:rPr>
                <w:rFonts w:ascii="宋体" w:hAnsi="宋体" w:cs="宋体"/>
                <w:kern w:val="0"/>
                <w:sz w:val="24"/>
                <w:szCs w:val="24"/>
              </w:rPr>
            </w:pPr>
            <w:r w:rsidRPr="00E37ACC">
              <w:rPr>
                <w:rFonts w:ascii="宋体" w:hAnsi="宋体" w:cs="宋体" w:hint="eastAsia"/>
                <w:kern w:val="0"/>
                <w:sz w:val="24"/>
                <w:szCs w:val="24"/>
              </w:rPr>
              <w:t>2526</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E37ACC" w:rsidRDefault="007C17A6" w:rsidP="00692F95">
            <w:pPr>
              <w:widowControl/>
              <w:jc w:val="center"/>
              <w:rPr>
                <w:rFonts w:ascii="宋体" w:hAnsi="宋体" w:cs="宋体"/>
                <w:kern w:val="0"/>
                <w:sz w:val="24"/>
                <w:szCs w:val="24"/>
              </w:rPr>
            </w:pPr>
            <w:r w:rsidRPr="00E37ACC">
              <w:rPr>
                <w:rFonts w:ascii="宋体" w:hAnsi="宋体" w:cs="宋体" w:hint="eastAsia"/>
                <w:kern w:val="0"/>
                <w:sz w:val="24"/>
                <w:szCs w:val="24"/>
              </w:rPr>
              <w:t xml:space="preserve">　</w:t>
            </w:r>
          </w:p>
        </w:tc>
      </w:tr>
    </w:tbl>
    <w:p w:rsidR="007C17A6" w:rsidRDefault="007C17A6" w:rsidP="007C17A6">
      <w:pPr>
        <w:spacing w:line="300" w:lineRule="auto"/>
        <w:ind w:firstLineChars="200" w:firstLine="442"/>
        <w:rPr>
          <w:b/>
          <w:sz w:val="22"/>
        </w:rPr>
      </w:pPr>
    </w:p>
    <w:p w:rsidR="007C17A6" w:rsidRDefault="007C17A6" w:rsidP="007C17A6">
      <w:pPr>
        <w:spacing w:line="300" w:lineRule="auto"/>
        <w:ind w:firstLineChars="200" w:firstLine="440"/>
        <w:rPr>
          <w:rFonts w:ascii="宋体" w:hAnsi="宋体" w:cs="宋体"/>
          <w:bCs/>
          <w:color w:val="984806"/>
          <w:sz w:val="22"/>
          <w:szCs w:val="22"/>
        </w:rPr>
      </w:pPr>
    </w:p>
    <w:p w:rsidR="007C17A6" w:rsidRDefault="007C17A6" w:rsidP="007C17A6">
      <w:pPr>
        <w:spacing w:line="300" w:lineRule="auto"/>
        <w:ind w:firstLineChars="200" w:firstLine="440"/>
        <w:rPr>
          <w:rFonts w:ascii="宋体" w:hAnsi="宋体" w:cs="宋体"/>
          <w:bCs/>
          <w:color w:val="984806"/>
          <w:sz w:val="22"/>
          <w:szCs w:val="22"/>
        </w:rPr>
      </w:pPr>
    </w:p>
    <w:p w:rsidR="007C17A6" w:rsidRDefault="007C17A6" w:rsidP="007C17A6">
      <w:pPr>
        <w:spacing w:line="300" w:lineRule="auto"/>
        <w:ind w:firstLineChars="200" w:firstLine="440"/>
        <w:rPr>
          <w:rFonts w:ascii="宋体" w:hAnsi="宋体" w:cs="宋体"/>
          <w:bCs/>
          <w:color w:val="984806"/>
          <w:sz w:val="22"/>
          <w:szCs w:val="22"/>
        </w:rPr>
      </w:pPr>
    </w:p>
    <w:p w:rsidR="007C17A6" w:rsidRPr="00540650" w:rsidRDefault="007C17A6" w:rsidP="007C17A6">
      <w:pPr>
        <w:spacing w:line="300" w:lineRule="auto"/>
        <w:ind w:firstLineChars="200" w:firstLine="442"/>
        <w:rPr>
          <w:b/>
          <w:sz w:val="22"/>
        </w:rPr>
      </w:pPr>
      <w:r>
        <w:rPr>
          <w:rFonts w:hint="eastAsia"/>
          <w:b/>
          <w:sz w:val="22"/>
        </w:rPr>
        <w:t>二类经费</w:t>
      </w:r>
    </w:p>
    <w:tbl>
      <w:tblPr>
        <w:tblW w:w="9220" w:type="dxa"/>
        <w:jc w:val="center"/>
        <w:tblInd w:w="93" w:type="dxa"/>
        <w:tblLook w:val="04A0" w:firstRow="1" w:lastRow="0" w:firstColumn="1" w:lastColumn="0" w:noHBand="0" w:noVBand="1"/>
      </w:tblPr>
      <w:tblGrid>
        <w:gridCol w:w="1040"/>
        <w:gridCol w:w="2320"/>
        <w:gridCol w:w="3340"/>
        <w:gridCol w:w="720"/>
        <w:gridCol w:w="720"/>
        <w:gridCol w:w="1080"/>
      </w:tblGrid>
      <w:tr w:rsidR="007C17A6" w:rsidRPr="00F72632" w:rsidTr="00692F95">
        <w:trPr>
          <w:trHeight w:val="555"/>
          <w:jc w:val="cent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b/>
                <w:bCs/>
                <w:kern w:val="0"/>
                <w:sz w:val="24"/>
                <w:szCs w:val="24"/>
              </w:rPr>
            </w:pPr>
            <w:r w:rsidRPr="00F72632">
              <w:rPr>
                <w:rFonts w:ascii="宋体" w:hAnsi="宋体" w:cs="宋体" w:hint="eastAsia"/>
                <w:b/>
                <w:bCs/>
                <w:kern w:val="0"/>
                <w:sz w:val="24"/>
                <w:szCs w:val="24"/>
              </w:rPr>
              <w:t>序号</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b/>
                <w:bCs/>
                <w:kern w:val="0"/>
                <w:sz w:val="24"/>
                <w:szCs w:val="24"/>
              </w:rPr>
            </w:pPr>
            <w:r w:rsidRPr="00F72632">
              <w:rPr>
                <w:rFonts w:ascii="宋体" w:hAnsi="宋体" w:cs="宋体" w:hint="eastAsia"/>
                <w:b/>
                <w:bCs/>
                <w:kern w:val="0"/>
                <w:sz w:val="24"/>
                <w:szCs w:val="24"/>
              </w:rPr>
              <w:t>项目</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b/>
                <w:bCs/>
                <w:kern w:val="0"/>
                <w:sz w:val="24"/>
                <w:szCs w:val="24"/>
              </w:rPr>
            </w:pPr>
            <w:r w:rsidRPr="00F72632">
              <w:rPr>
                <w:rFonts w:ascii="宋体" w:hAnsi="宋体" w:cs="宋体" w:hint="eastAsia"/>
                <w:b/>
                <w:bCs/>
                <w:kern w:val="0"/>
                <w:sz w:val="24"/>
                <w:szCs w:val="24"/>
              </w:rPr>
              <w:t>工作内容</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b/>
                <w:bCs/>
                <w:kern w:val="0"/>
                <w:sz w:val="24"/>
                <w:szCs w:val="24"/>
              </w:rPr>
            </w:pPr>
            <w:r w:rsidRPr="00F72632">
              <w:rPr>
                <w:rFonts w:ascii="宋体" w:hAnsi="宋体" w:cs="宋体" w:hint="eastAsia"/>
                <w:b/>
                <w:bCs/>
                <w:kern w:val="0"/>
                <w:sz w:val="24"/>
                <w:szCs w:val="24"/>
              </w:rPr>
              <w:t>单位</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b/>
                <w:bCs/>
                <w:kern w:val="0"/>
                <w:sz w:val="24"/>
                <w:szCs w:val="24"/>
              </w:rPr>
            </w:pPr>
            <w:r w:rsidRPr="00F72632">
              <w:rPr>
                <w:rFonts w:ascii="宋体" w:hAnsi="宋体" w:cs="宋体" w:hint="eastAsia"/>
                <w:b/>
                <w:bCs/>
                <w:kern w:val="0"/>
                <w:sz w:val="24"/>
                <w:szCs w:val="24"/>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b/>
                <w:bCs/>
                <w:kern w:val="0"/>
                <w:sz w:val="24"/>
                <w:szCs w:val="24"/>
              </w:rPr>
            </w:pPr>
            <w:r w:rsidRPr="00F72632">
              <w:rPr>
                <w:rFonts w:ascii="宋体" w:hAnsi="宋体" w:cs="宋体" w:hint="eastAsia"/>
                <w:b/>
                <w:bCs/>
                <w:kern w:val="0"/>
                <w:sz w:val="24"/>
                <w:szCs w:val="24"/>
              </w:rPr>
              <w:t>备注</w:t>
            </w:r>
          </w:p>
        </w:tc>
      </w:tr>
      <w:tr w:rsidR="007C17A6" w:rsidRPr="00F72632" w:rsidTr="00692F95">
        <w:trPr>
          <w:trHeight w:val="1155"/>
          <w:jc w:val="center"/>
        </w:trPr>
        <w:tc>
          <w:tcPr>
            <w:tcW w:w="1040" w:type="dxa"/>
            <w:tcBorders>
              <w:top w:val="nil"/>
              <w:left w:val="single" w:sz="4" w:space="0" w:color="auto"/>
              <w:bottom w:val="nil"/>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二</w:t>
            </w:r>
          </w:p>
        </w:tc>
        <w:tc>
          <w:tcPr>
            <w:tcW w:w="2320" w:type="dxa"/>
            <w:tcBorders>
              <w:top w:val="nil"/>
              <w:left w:val="nil"/>
              <w:bottom w:val="nil"/>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信号机更新</w:t>
            </w:r>
          </w:p>
        </w:tc>
        <w:tc>
          <w:tcPr>
            <w:tcW w:w="3340" w:type="dxa"/>
            <w:tcBorders>
              <w:top w:val="nil"/>
              <w:left w:val="nil"/>
              <w:bottom w:val="single" w:sz="4" w:space="0" w:color="auto"/>
              <w:right w:val="single" w:sz="4" w:space="0" w:color="auto"/>
            </w:tcBorders>
            <w:shd w:val="clear" w:color="auto" w:fill="auto"/>
            <w:vAlign w:val="center"/>
            <w:hideMark/>
          </w:tcPr>
          <w:p w:rsidR="007C17A6" w:rsidRPr="00EB38E6" w:rsidRDefault="007C17A6" w:rsidP="00692F95">
            <w:pPr>
              <w:widowControl/>
              <w:jc w:val="left"/>
              <w:rPr>
                <w:rFonts w:ascii="宋体" w:hAnsi="宋体" w:cs="宋体"/>
                <w:color w:val="FF0000"/>
                <w:kern w:val="0"/>
                <w:sz w:val="22"/>
                <w:szCs w:val="22"/>
              </w:rPr>
            </w:pPr>
            <w:r w:rsidRPr="00E37ACC">
              <w:rPr>
                <w:rFonts w:ascii="宋体" w:hAnsi="宋体" w:cs="宋体" w:hint="eastAsia"/>
                <w:kern w:val="0"/>
                <w:sz w:val="22"/>
                <w:szCs w:val="22"/>
              </w:rPr>
              <w:t>对于超过使用年限安全稳定性较差的SCATS信号机进行更新（SCATS/8灯组/16检测器/IP+串行通信/SPIO接口/手控开关/接入License）</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台</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三</w:t>
            </w:r>
          </w:p>
        </w:tc>
        <w:tc>
          <w:tcPr>
            <w:tcW w:w="23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外场设备维修</w:t>
            </w: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信号机外壳维修</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只</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10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CPU板维修</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100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电源板维修</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200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灯控板维修</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250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检测器板维修</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50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黄闪器维修</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只</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30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地址板维修</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80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网卡板维修</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主机大背板（主基板）维修</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54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0"/>
              </w:rPr>
            </w:pPr>
            <w:r w:rsidRPr="00F72632">
              <w:rPr>
                <w:rFonts w:ascii="宋体" w:hAnsi="宋体" w:cs="宋体" w:hint="eastAsia"/>
                <w:kern w:val="0"/>
                <w:sz w:val="20"/>
              </w:rPr>
              <w:t>其它板件维修（门锁、变压器、防雷、通讯模块等）</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120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四</w:t>
            </w:r>
          </w:p>
        </w:tc>
        <w:tc>
          <w:tcPr>
            <w:tcW w:w="23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外场设备更新、新增</w:t>
            </w: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信号机外壳</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只</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CPU板</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电源板</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15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灯控板</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20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检测器板</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10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黄闪器</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只</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地址板</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网络板</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接线柱（含接线电缆）</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条</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50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390"/>
          <w:jc w:val="center"/>
        </w:trPr>
        <w:tc>
          <w:tcPr>
            <w:tcW w:w="104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nil"/>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4"/>
                <w:szCs w:val="24"/>
              </w:rPr>
            </w:pPr>
            <w:r w:rsidRPr="00F72632">
              <w:rPr>
                <w:rFonts w:ascii="宋体" w:hAnsi="宋体" w:cs="宋体" w:hint="eastAsia"/>
                <w:kern w:val="0"/>
                <w:sz w:val="24"/>
                <w:szCs w:val="24"/>
              </w:rPr>
              <w:t>主机大背板（主基板）</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块</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r w:rsidR="007C17A6" w:rsidRPr="00F72632" w:rsidTr="00692F95">
        <w:trPr>
          <w:trHeight w:val="60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7C17A6" w:rsidRPr="00F72632" w:rsidRDefault="007C17A6" w:rsidP="00692F95">
            <w:pPr>
              <w:widowControl/>
              <w:jc w:val="left"/>
              <w:rPr>
                <w:rFonts w:ascii="宋体" w:hAnsi="宋体" w:cs="宋体"/>
                <w:kern w:val="0"/>
                <w:sz w:val="24"/>
                <w:szCs w:val="24"/>
              </w:rPr>
            </w:pPr>
          </w:p>
        </w:tc>
        <w:tc>
          <w:tcPr>
            <w:tcW w:w="334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rPr>
                <w:rFonts w:ascii="宋体" w:hAnsi="宋体" w:cs="宋体"/>
                <w:kern w:val="0"/>
                <w:sz w:val="20"/>
              </w:rPr>
            </w:pPr>
            <w:r w:rsidRPr="00F72632">
              <w:rPr>
                <w:rFonts w:ascii="宋体" w:hAnsi="宋体" w:cs="宋体" w:hint="eastAsia"/>
                <w:kern w:val="0"/>
                <w:sz w:val="20"/>
              </w:rPr>
              <w:t>其它配件（门锁、接插件、继电器、空气开关等）</w:t>
            </w:r>
          </w:p>
        </w:tc>
        <w:tc>
          <w:tcPr>
            <w:tcW w:w="720" w:type="dxa"/>
            <w:tcBorders>
              <w:top w:val="nil"/>
              <w:left w:val="nil"/>
              <w:bottom w:val="single" w:sz="4" w:space="0" w:color="auto"/>
              <w:right w:val="single" w:sz="4" w:space="0" w:color="auto"/>
            </w:tcBorders>
            <w:shd w:val="clear" w:color="auto" w:fill="auto"/>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只</w:t>
            </w:r>
          </w:p>
        </w:tc>
        <w:tc>
          <w:tcPr>
            <w:tcW w:w="720" w:type="dxa"/>
            <w:tcBorders>
              <w:top w:val="nil"/>
              <w:left w:val="nil"/>
              <w:bottom w:val="single" w:sz="4" w:space="0" w:color="auto"/>
              <w:right w:val="nil"/>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100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F72632" w:rsidRDefault="007C17A6" w:rsidP="00692F95">
            <w:pPr>
              <w:widowControl/>
              <w:jc w:val="center"/>
              <w:rPr>
                <w:rFonts w:ascii="宋体" w:hAnsi="宋体" w:cs="宋体"/>
                <w:kern w:val="0"/>
                <w:sz w:val="24"/>
                <w:szCs w:val="24"/>
              </w:rPr>
            </w:pPr>
            <w:r w:rsidRPr="00F72632">
              <w:rPr>
                <w:rFonts w:ascii="宋体" w:hAnsi="宋体" w:cs="宋体" w:hint="eastAsia"/>
                <w:kern w:val="0"/>
                <w:sz w:val="24"/>
                <w:szCs w:val="24"/>
              </w:rPr>
              <w:t xml:space="preserve">　</w:t>
            </w:r>
          </w:p>
        </w:tc>
      </w:tr>
    </w:tbl>
    <w:p w:rsidR="007C17A6" w:rsidRDefault="007C17A6" w:rsidP="007C17A6">
      <w:pPr>
        <w:pStyle w:val="af"/>
        <w:snapToGrid w:val="0"/>
        <w:spacing w:line="300" w:lineRule="auto"/>
        <w:ind w:firstLineChars="200" w:firstLine="442"/>
        <w:jc w:val="left"/>
        <w:rPr>
          <w:rFonts w:hAnsi="宋体" w:cs="宋体"/>
          <w:b/>
          <w:bCs/>
          <w:color w:val="000000"/>
          <w:sz w:val="22"/>
          <w:szCs w:val="22"/>
        </w:rPr>
      </w:pPr>
    </w:p>
    <w:p w:rsidR="007C17A6" w:rsidRPr="007945EB" w:rsidRDefault="007C17A6" w:rsidP="007C17A6">
      <w:pPr>
        <w:spacing w:line="300" w:lineRule="auto"/>
        <w:ind w:firstLineChars="200" w:firstLine="440"/>
        <w:rPr>
          <w:sz w:val="22"/>
        </w:rPr>
      </w:pPr>
      <w:r w:rsidRPr="007945EB">
        <w:rPr>
          <w:rFonts w:hint="eastAsia"/>
          <w:sz w:val="22"/>
        </w:rPr>
        <w:t xml:space="preserve">9.2 </w:t>
      </w:r>
      <w:r w:rsidRPr="007945EB">
        <w:rPr>
          <w:rFonts w:hint="eastAsia"/>
          <w:sz w:val="22"/>
        </w:rPr>
        <w:t>日常养护工作基本要求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（1）养护作业人员必须统一着装，穿戴有反光标志的作业服。</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（2）对路口交通信号灯控制设备进行日常养护，包括机箱清洁、接插件、板卡、继电器等的保养</w:t>
      </w:r>
      <w:r>
        <w:rPr>
          <w:rFonts w:ascii="宋体" w:hAnsi="宋体" w:cs="宋体" w:hint="eastAsia"/>
          <w:color w:val="000000"/>
          <w:sz w:val="22"/>
        </w:rPr>
        <w:t>、小修小补</w:t>
      </w:r>
      <w:r w:rsidRPr="006807E5">
        <w:rPr>
          <w:rFonts w:ascii="宋体" w:hAnsi="宋体" w:cs="宋体" w:hint="eastAsia"/>
          <w:color w:val="000000"/>
          <w:sz w:val="22"/>
        </w:rPr>
        <w:t>，检测线圈、黄闪器检查，通信设备检查等，检查完毕需详细作好记录。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应组织对中标范围内的交通设施进行不间断地安全巡视，并做好每月巡视检查纪录，若由于中标人未能及时检查发现交通设施存在不安全性或缺损状况，以及应急维修不及时，由此造成人员伤亡、财产损失等均由中标人承担一切责任，并负责事故的处理及赔偿事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（4）对已经开通使用但尚未验收接管的路口，中标人在接到相关应急维修指令后，应按招标文件规定的技术要求先行对故障进行处置。</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（5）及时完成上级领导交办的各类任务，处理好人大提案、市民热线、诉求、投诉等反映的建议或问题，及时反馈并做好台账记录。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（6）要求建立完善的资料档案管理、作业劳动力管理、员工培训计划、绩效考核管理、现场作业的检查考核等管理制度，保障服务工作有序开展。</w:t>
      </w:r>
    </w:p>
    <w:p w:rsidR="007C17A6" w:rsidRPr="006807E5" w:rsidRDefault="007C17A6" w:rsidP="007C17A6">
      <w:pPr>
        <w:snapToGrid w:val="0"/>
        <w:spacing w:line="300" w:lineRule="auto"/>
        <w:ind w:firstLineChars="150" w:firstLine="330"/>
        <w:rPr>
          <w:rFonts w:ascii="宋体" w:hAnsi="宋体" w:cs="宋体"/>
          <w:color w:val="000000"/>
          <w:sz w:val="22"/>
        </w:rPr>
      </w:pPr>
      <w:bookmarkStart w:id="39" w:name="_Toc68183969"/>
      <w:bookmarkStart w:id="40" w:name="_Toc68354112"/>
      <w:r w:rsidRPr="006807E5">
        <w:rPr>
          <w:rFonts w:ascii="宋体" w:hAnsi="宋体" w:cs="宋体" w:hint="eastAsia"/>
          <w:color w:val="000000"/>
          <w:sz w:val="22"/>
        </w:rPr>
        <w:t>（7）服务过程中所需设备设施及消耗品由中标人承担。</w:t>
      </w:r>
      <w:bookmarkEnd w:id="39"/>
      <w:bookmarkEnd w:id="40"/>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（9）保持设施</w:t>
      </w:r>
      <w:r>
        <w:rPr>
          <w:rFonts w:ascii="宋体" w:hAnsi="宋体" w:cs="宋体" w:hint="eastAsia"/>
          <w:color w:val="000000"/>
          <w:sz w:val="22"/>
        </w:rPr>
        <w:t>维保、抢修</w:t>
      </w:r>
      <w:r w:rsidRPr="006807E5">
        <w:rPr>
          <w:rFonts w:ascii="宋体" w:hAnsi="宋体" w:cs="宋体" w:hint="eastAsia"/>
          <w:color w:val="000000"/>
          <w:sz w:val="22"/>
        </w:rPr>
        <w:t>率100%，</w:t>
      </w:r>
      <w:r w:rsidRPr="00EB38E6">
        <w:rPr>
          <w:rFonts w:hint="eastAsia"/>
          <w:sz w:val="22"/>
        </w:rPr>
        <w:t>平均单台设备年无故障时间大于</w:t>
      </w:r>
      <w:r w:rsidRPr="00EB38E6">
        <w:rPr>
          <w:rFonts w:hint="eastAsia"/>
          <w:sz w:val="22"/>
        </w:rPr>
        <w:t>8741</w:t>
      </w:r>
      <w:r w:rsidRPr="00EB38E6">
        <w:rPr>
          <w:rFonts w:hint="eastAsia"/>
          <w:sz w:val="22"/>
        </w:rPr>
        <w:t>小时。</w:t>
      </w:r>
      <w:r w:rsidRPr="00EB38E6">
        <w:rPr>
          <w:rFonts w:ascii="宋体" w:hAnsi="宋体" w:cs="宋体" w:hint="eastAsia"/>
          <w:color w:val="000000"/>
          <w:sz w:val="22"/>
        </w:rPr>
        <w:t>应急</w:t>
      </w:r>
      <w:r w:rsidRPr="006807E5">
        <w:rPr>
          <w:rFonts w:ascii="宋体" w:hAnsi="宋体" w:cs="宋体" w:hint="eastAsia"/>
          <w:color w:val="000000"/>
          <w:sz w:val="22"/>
        </w:rPr>
        <w:t>维修施工质量必须符合相关国家标准。</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9.2.1 SCATS信号机维护抢修（含保洁）要求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（1）负责7*24小时信号机抢修待命、紧急事件值班、信号机移机、重大工程信号机更换调整（含人工台班）等工作。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（2）接到指挥中心或相关技术人员的信号灯应急维修指令后，中标人必须在规定时限内到达现场并完成应急维修任务。应急维修完毕后立即向应急维修指令发出人员或部门报告。</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若因停电、特征软件制作、SCATS系统等不属于本标应急维修范围的故障，或需要通信线路、电力线路维护人员协同诊断的故障，中标人应及时与相关人员联系（电力故障联系95598电力热线）。在没有得到指令前，应急维修人员不得离开现场。每次应急维修应做好应急维修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（4）每季度对路口交通信号灯控制设备进行日常保养。包括机箱清洁、接插件、板卡、继电器、检测线圈接口、黄闪器、通信设备检查等，检查完毕需详细作好保洁养护记录。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（5）根据支队要求在恶劣天气条件下安排人员、车辆值班、驻点待命。</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9.2.2 SCATS信号机更新要求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SCATS信号灯控制器的更新必须使用符合RMS认证的标准SCATS交通信号灯控制机型，路口更新的信号机规格、配置、功能必须等于或高于被替换的信号机型，特征软件设置必须与原控制器保持一致。</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lastRenderedPageBreak/>
        <w:t>9.2.3 信号机插件版及配件设施养护要求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w:t>
      </w:r>
      <w:r w:rsidRPr="004856DA">
        <w:rPr>
          <w:rFonts w:ascii="宋体" w:hAnsi="宋体" w:cs="宋体" w:hint="eastAsia"/>
          <w:color w:val="000000"/>
          <w:sz w:val="22"/>
        </w:rPr>
        <w:t>信号机内插件板（包括CPU板、电源板、检测器板、灯控板、控制器门、锁等其它部件）的故障修复必须达到原信号机可靠运行的标准和相关国家标准。插件板的小修小补（更换个别电阻、电容、保险丝等微小零件）纳入一类经费信号机维护抢修（含每季度保洁）包干价格中，不另行计费。</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各种控制器线路板在修理前须经相关技术人员确认。对修复的控制线路板,应保持原有的功能和性能，特别是更换的元器件不应随环境的温度、湿度等变化而产生特性变化。对于损坏严重而不能修复的各种控制线路板,须经招标人技术人员确认后方可报废。</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（3）对于招标人提供的用于测试、维修的备件，中标人应予以妥善保管，并登记明细账册，记录使用情况，接受招标人的检查核对。</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（4）由于各种原因导致信号机外壳损坏而需要更换的,中标人应先将损坏情况报相关技术人员确认后方可实施，同时做好相应记录。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（5）因路口控制方案变化需增加信号灯输出接线条的，中标人应先确认现场情况，报相关技术人员确认后方可实施。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（6）涉及检测器故障报修的，应从插件版开始核查并且检查信号机参数、特征软件设置是否正确，信号灯控制器设定没有问题的应通知相关外场检测器设施抢修单位到场检查维修，记录工作情况存档。</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（7）涉及通信故障报修的，应先确定信号机插件版内部参数、集成通信设备、特征软件设置是否正确，信号灯控制器内部设定没有问题的应通知相关外场通信设施抢修单位到场检查维修，记录工作情况存档。</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（8）信号机外壳和门：尺寸按路口实际使用的信号机型号尺寸维修制作。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（9）免费提供对日常信号灯组调整后的软件更换、接线配合和信号机移位等协助工作,在任务实施完毕后,须得到相关技术人员确认后方可离开现场。</w:t>
      </w:r>
    </w:p>
    <w:p w:rsidR="007C17A6" w:rsidRPr="007945EB" w:rsidRDefault="007C17A6" w:rsidP="007C17A6">
      <w:pPr>
        <w:spacing w:line="300" w:lineRule="auto"/>
        <w:ind w:firstLineChars="200" w:firstLine="440"/>
        <w:rPr>
          <w:sz w:val="22"/>
        </w:rPr>
      </w:pPr>
      <w:r w:rsidRPr="007945EB">
        <w:rPr>
          <w:rFonts w:hint="eastAsia"/>
          <w:sz w:val="22"/>
        </w:rPr>
        <w:t>9.3 SCATS</w:t>
      </w:r>
      <w:r w:rsidRPr="007945EB">
        <w:rPr>
          <w:rFonts w:hint="eastAsia"/>
          <w:sz w:val="22"/>
        </w:rPr>
        <w:t>信号灯控制器抢修维护时限要求及超时责任</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9.3.1 抢修维护时限</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接到指挥中心或相关技术人员的信号灯应急维修指令后，必须在60分钟内（最低标准，具体分区域到场时限以合同约定为准）到达应急维修现场，并在30分钟内完成应急维修任务。应急维修完毕后立即向应急维修指令发出人员报告。</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（2）控制器本身通讯故障的，包括集成的调制解调器、通信端口，到场后30分钟内排除并恢复通讯。</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9.3.2超时责任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中标人接到应急维修或路口信号灯调整指令后，应在规定的时间内到达应急维修现场并完成应急维修、调整工作，未按合同约定时间完成任务或未按要求完成信号灯调整，每次按中标的信号机单台年维修费的15%向招标人支付违约金。</w:t>
      </w:r>
    </w:p>
    <w:p w:rsidR="007C17A6" w:rsidRPr="007945EB" w:rsidRDefault="007C17A6" w:rsidP="007C17A6">
      <w:pPr>
        <w:spacing w:line="300" w:lineRule="auto"/>
        <w:ind w:firstLineChars="200" w:firstLine="440"/>
        <w:rPr>
          <w:sz w:val="22"/>
        </w:rPr>
      </w:pPr>
      <w:r w:rsidRPr="007945EB">
        <w:rPr>
          <w:rFonts w:hint="eastAsia"/>
          <w:sz w:val="22"/>
        </w:rPr>
        <w:t xml:space="preserve">9.4 </w:t>
      </w:r>
      <w:r w:rsidRPr="007945EB">
        <w:rPr>
          <w:rFonts w:hint="eastAsia"/>
          <w:sz w:val="22"/>
        </w:rPr>
        <w:t>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（1）抢修维护工作中，中标人遗失或损坏招标人提供的备件，要负责照价赔偿。</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（2）由于中标人没有按照信号机日常维护内容和计划实施而造成各种后果的，中标人应根据损失程度承担相应的违约责任。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lastRenderedPageBreak/>
        <w:t>（3）如中标人擅自利用招标人提供的备件进行与本项目无关的活动，招标人有权要求中标人支付不超过合同结算价15%的违约金。</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（4）未按要求设置交通信号相位、灯色等情况，若造成路口（段）严重拥堵或引发重特大交通事故的，追究中标人相应的民事或刑事责任。</w:t>
      </w:r>
    </w:p>
    <w:p w:rsidR="007C17A6" w:rsidRPr="007945EB" w:rsidRDefault="007C17A6" w:rsidP="007C17A6">
      <w:pPr>
        <w:spacing w:line="300" w:lineRule="auto"/>
        <w:ind w:firstLineChars="200" w:firstLine="440"/>
        <w:rPr>
          <w:sz w:val="22"/>
        </w:rPr>
      </w:pPr>
      <w:r w:rsidRPr="007945EB">
        <w:rPr>
          <w:rFonts w:hint="eastAsia"/>
          <w:sz w:val="22"/>
        </w:rPr>
        <w:t>9.5</w:t>
      </w:r>
      <w:r w:rsidRPr="007945EB">
        <w:rPr>
          <w:rFonts w:hint="eastAsia"/>
          <w:sz w:val="22"/>
        </w:rPr>
        <w:t>安全生产要求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中标人在应急维修或施工过程中应按照安全生产要求实施，发生工伤事故、交通事故或造成第三方人身财产损失，以及发生损坏电缆、水、煤、气管道等事故，均由中标人负责处理并承担经济责任，招标人不承担任何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招标人在本项目范围内设备的安全性由中标人负责，如因产品质量或因施工不当等原因发生设备的坠落、倾倒、拌脚、漏电等造成本人或他人人身伤亡和财产损失等事故（不可抗拒原因除外），由中标人负责处理并承担经济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在现场实施应急维修或施工期间，应遵守有关安全生产、施工等有关管理规定，严格按照安全标准组织施工。施工期间不得影响道路交通正常通行，由于中标人安全措施不力造成事故的责任和由此发生的费用由中标人承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（4）保险：中标人应对中标标的范围内的所有交通信号设施进行投保。</w:t>
      </w:r>
    </w:p>
    <w:p w:rsidR="007C17A6" w:rsidRPr="007945EB" w:rsidRDefault="007C17A6" w:rsidP="007C17A6">
      <w:pPr>
        <w:spacing w:line="300" w:lineRule="auto"/>
        <w:ind w:firstLineChars="200" w:firstLine="440"/>
        <w:rPr>
          <w:sz w:val="22"/>
        </w:rPr>
      </w:pPr>
      <w:bookmarkStart w:id="41" w:name="_Toc68354111"/>
      <w:bookmarkStart w:id="42" w:name="_Toc112760555"/>
      <w:r w:rsidRPr="007945EB">
        <w:rPr>
          <w:rFonts w:hint="eastAsia"/>
          <w:sz w:val="22"/>
        </w:rPr>
        <w:t>9.6</w:t>
      </w:r>
      <w:r w:rsidRPr="007945EB">
        <w:rPr>
          <w:sz w:val="22"/>
        </w:rPr>
        <w:t xml:space="preserve"> </w:t>
      </w:r>
      <w:r w:rsidRPr="007945EB">
        <w:rPr>
          <w:rFonts w:hint="eastAsia"/>
          <w:sz w:val="22"/>
        </w:rPr>
        <w:t>管理要求</w:t>
      </w:r>
      <w:bookmarkEnd w:id="41"/>
      <w:bookmarkEnd w:id="42"/>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1所有服务人员要求按岗位统一着装。</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2要求建立完善的资料档案管理、作业劳动力管理、员工培训计划、绩效考核管理、现场作业的检查考核等管理制度，保障服务工作有序开展。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9.5.3招标人提供给中标人的备件、技术资料和图纸只能用于本项目。中标人不得以任何方式提供给他人进行与本项目无关的活动，否则，招标人有权按合同条款进行处罚直至终止合同。项目有效期过后10个工作日内中标人将备件、技术资料和图纸归还招标人（附清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w:t>
      </w:r>
      <w:r w:rsidRPr="006807E5">
        <w:rPr>
          <w:rFonts w:ascii="宋体" w:hAnsi="宋体" w:cs="宋体"/>
          <w:color w:val="000000"/>
          <w:sz w:val="22"/>
        </w:rPr>
        <w:t>5</w:t>
      </w:r>
      <w:r w:rsidRPr="006807E5">
        <w:rPr>
          <w:rFonts w:ascii="宋体" w:hAnsi="宋体" w:cs="宋体" w:hint="eastAsia"/>
          <w:color w:val="000000"/>
          <w:sz w:val="22"/>
        </w:rPr>
        <w:t>.4服务过程中所需设备设施及消耗品由中标人承担。</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43" w:name="_Toc11454"/>
      <w:bookmarkStart w:id="44" w:name="_Toc151134792"/>
      <w:r w:rsidRPr="006807E5">
        <w:rPr>
          <w:b/>
          <w:color w:val="000000"/>
          <w:sz w:val="22"/>
          <w:szCs w:val="22"/>
        </w:rPr>
        <w:t xml:space="preserve">10 </w:t>
      </w:r>
      <w:r w:rsidRPr="006807E5">
        <w:rPr>
          <w:b/>
          <w:color w:val="000000"/>
          <w:sz w:val="22"/>
          <w:szCs w:val="22"/>
        </w:rPr>
        <w:t>人员及设备要求</w:t>
      </w:r>
      <w:bookmarkEnd w:id="43"/>
      <w:bookmarkEnd w:id="44"/>
    </w:p>
    <w:p w:rsidR="007C17A6" w:rsidRPr="006807E5" w:rsidRDefault="007C17A6" w:rsidP="007C17A6">
      <w:pPr>
        <w:snapToGrid w:val="0"/>
        <w:spacing w:line="300" w:lineRule="auto"/>
        <w:ind w:firstLineChars="200" w:firstLine="440"/>
        <w:rPr>
          <w:sz w:val="22"/>
          <w:szCs w:val="22"/>
        </w:rPr>
      </w:pPr>
      <w:r w:rsidRPr="006807E5">
        <w:rPr>
          <w:sz w:val="22"/>
          <w:szCs w:val="22"/>
        </w:rPr>
        <w:t xml:space="preserve">10.1 </w:t>
      </w:r>
      <w:r w:rsidRPr="006807E5">
        <w:rPr>
          <w:sz w:val="22"/>
          <w:szCs w:val="22"/>
        </w:rPr>
        <w:t>人员要求</w:t>
      </w:r>
    </w:p>
    <w:p w:rsidR="007C17A6" w:rsidRPr="006807E5" w:rsidRDefault="007C17A6" w:rsidP="007C17A6">
      <w:pPr>
        <w:snapToGrid w:val="0"/>
        <w:spacing w:line="300" w:lineRule="auto"/>
        <w:ind w:firstLineChars="200" w:firstLine="440"/>
        <w:rPr>
          <w:b/>
          <w:bCs/>
          <w:color w:val="FF0000"/>
          <w:sz w:val="22"/>
          <w:szCs w:val="22"/>
          <w:u w:val="wavyHeavy"/>
        </w:rPr>
      </w:pPr>
      <w:r w:rsidRPr="006807E5">
        <w:rPr>
          <w:bCs/>
          <w:sz w:val="22"/>
          <w:szCs w:val="22"/>
        </w:rPr>
        <w:t xml:space="preserve">10.1.1 </w:t>
      </w:r>
      <w:r w:rsidRPr="006807E5">
        <w:rPr>
          <w:bCs/>
          <w:sz w:val="22"/>
          <w:szCs w:val="22"/>
        </w:rPr>
        <w:t>投标人拟派的项目经理</w:t>
      </w:r>
      <w:r w:rsidRPr="006807E5">
        <w:rPr>
          <w:rFonts w:hint="eastAsia"/>
          <w:bCs/>
          <w:sz w:val="22"/>
          <w:szCs w:val="22"/>
        </w:rPr>
        <w:t>、</w:t>
      </w:r>
      <w:r w:rsidRPr="006807E5">
        <w:rPr>
          <w:bCs/>
          <w:sz w:val="22"/>
          <w:szCs w:val="22"/>
        </w:rPr>
        <w:t>管理人员</w:t>
      </w:r>
      <w:r w:rsidRPr="006807E5">
        <w:rPr>
          <w:rFonts w:hint="eastAsia"/>
          <w:bCs/>
          <w:sz w:val="22"/>
          <w:szCs w:val="22"/>
        </w:rPr>
        <w:t>、</w:t>
      </w:r>
      <w:r w:rsidRPr="006807E5">
        <w:rPr>
          <w:bCs/>
          <w:sz w:val="22"/>
          <w:szCs w:val="22"/>
        </w:rPr>
        <w:t>专业技术</w:t>
      </w:r>
      <w:r w:rsidRPr="006807E5">
        <w:rPr>
          <w:rFonts w:hint="eastAsia"/>
          <w:bCs/>
          <w:sz w:val="22"/>
          <w:szCs w:val="22"/>
        </w:rPr>
        <w:t>人员、自检人员、资料员、安全员等，</w:t>
      </w:r>
      <w:r w:rsidRPr="006807E5">
        <w:rPr>
          <w:bCs/>
          <w:sz w:val="22"/>
          <w:szCs w:val="22"/>
        </w:rPr>
        <w:t>实际以养护专业要求为准，且</w:t>
      </w:r>
      <w:r w:rsidRPr="006807E5">
        <w:rPr>
          <w:bCs/>
          <w:sz w:val="22"/>
          <w:szCs w:val="22"/>
          <w:u w:val="single"/>
        </w:rPr>
        <w:t>必须是本单位职工（在本单位缴纳</w:t>
      </w:r>
      <w:r>
        <w:rPr>
          <w:bCs/>
          <w:sz w:val="22"/>
          <w:szCs w:val="22"/>
          <w:u w:val="single"/>
        </w:rPr>
        <w:t>社保</w:t>
      </w:r>
      <w:r w:rsidRPr="006807E5">
        <w:rPr>
          <w:bCs/>
          <w:sz w:val="22"/>
          <w:szCs w:val="22"/>
          <w:u w:val="single"/>
        </w:rPr>
        <w:t>）</w:t>
      </w:r>
      <w:r w:rsidRPr="006807E5">
        <w:rPr>
          <w:rFonts w:hint="eastAsia"/>
          <w:bCs/>
          <w:sz w:val="22"/>
          <w:szCs w:val="22"/>
          <w:u w:val="single"/>
        </w:rPr>
        <w:t xml:space="preserve"> </w:t>
      </w:r>
      <w:r w:rsidRPr="006807E5">
        <w:rPr>
          <w:bCs/>
          <w:sz w:val="22"/>
          <w:szCs w:val="22"/>
          <w:u w:val="single"/>
        </w:rPr>
        <w:t>，且为该项目</w:t>
      </w:r>
      <w:r w:rsidRPr="006807E5">
        <w:rPr>
          <w:rFonts w:hint="eastAsia"/>
          <w:bCs/>
          <w:sz w:val="22"/>
          <w:szCs w:val="22"/>
          <w:u w:val="single"/>
        </w:rPr>
        <w:t>养护</w:t>
      </w:r>
      <w:r w:rsidRPr="006807E5">
        <w:rPr>
          <w:bCs/>
          <w:sz w:val="22"/>
          <w:szCs w:val="22"/>
          <w:u w:val="single"/>
        </w:rPr>
        <w:t>现场的实际操作者，并应常驻项目</w:t>
      </w:r>
      <w:r w:rsidRPr="006807E5">
        <w:rPr>
          <w:rFonts w:hint="eastAsia"/>
          <w:bCs/>
          <w:sz w:val="22"/>
          <w:szCs w:val="22"/>
          <w:u w:val="single"/>
        </w:rPr>
        <w:t>单位</w:t>
      </w:r>
      <w:r w:rsidRPr="006807E5">
        <w:rPr>
          <w:bCs/>
          <w:sz w:val="22"/>
          <w:szCs w:val="22"/>
          <w:u w:val="single"/>
        </w:rPr>
        <w:t>。未经采购人同意，中标人不得调换或撤离上述人员，如采购人认为有必要，可要求中标人对上述人员中的部分人员作出更好的调整。</w:t>
      </w:r>
    </w:p>
    <w:p w:rsidR="007C17A6" w:rsidRPr="006807E5" w:rsidRDefault="007C17A6" w:rsidP="007C17A6">
      <w:pPr>
        <w:snapToGrid w:val="0"/>
        <w:spacing w:line="300" w:lineRule="auto"/>
        <w:ind w:firstLineChars="200" w:firstLine="440"/>
        <w:rPr>
          <w:bCs/>
          <w:sz w:val="22"/>
          <w:szCs w:val="22"/>
        </w:rPr>
      </w:pPr>
      <w:r w:rsidRPr="006807E5">
        <w:rPr>
          <w:bCs/>
          <w:sz w:val="22"/>
          <w:szCs w:val="22"/>
        </w:rPr>
        <w:t xml:space="preserve">10.1.2 </w:t>
      </w:r>
      <w:r w:rsidRPr="006807E5">
        <w:rPr>
          <w:bCs/>
          <w:sz w:val="22"/>
          <w:szCs w:val="22"/>
        </w:rPr>
        <w:t>管理人员配备要求</w:t>
      </w:r>
    </w:p>
    <w:p w:rsidR="007C17A6" w:rsidRPr="006807E5" w:rsidRDefault="007C17A6" w:rsidP="007C17A6">
      <w:pPr>
        <w:snapToGrid w:val="0"/>
        <w:spacing w:line="300" w:lineRule="auto"/>
        <w:ind w:firstLineChars="200" w:firstLine="440"/>
        <w:rPr>
          <w:bCs/>
          <w:sz w:val="22"/>
          <w:szCs w:val="22"/>
        </w:rPr>
      </w:pPr>
      <w:r w:rsidRPr="006807E5">
        <w:rPr>
          <w:bCs/>
          <w:sz w:val="22"/>
          <w:szCs w:val="22"/>
        </w:rPr>
        <w:t>各类管理人员最低资历要求为：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7C17A6" w:rsidRPr="006807E5" w:rsidTr="00692F95">
        <w:trPr>
          <w:trHeight w:val="506"/>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28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trPr>
        <w:tc>
          <w:tcPr>
            <w:tcW w:w="1475" w:type="dxa"/>
          </w:tcPr>
          <w:p w:rsidR="007C17A6" w:rsidRPr="006807E5" w:rsidRDefault="007C17A6" w:rsidP="00692F95">
            <w:pPr>
              <w:snapToGrid w:val="0"/>
              <w:spacing w:line="300" w:lineRule="auto"/>
              <w:rPr>
                <w:bCs/>
                <w:color w:val="000000"/>
                <w:sz w:val="22"/>
                <w:szCs w:val="22"/>
              </w:rPr>
            </w:pPr>
            <w:r w:rsidRPr="006807E5">
              <w:rPr>
                <w:rFonts w:ascii="宋体" w:eastAsia="Times New Roman" w:hAnsi="宋体" w:cs="宋体"/>
                <w:b/>
                <w:color w:val="000000"/>
              </w:rPr>
              <w:t>项目经理</w:t>
            </w:r>
          </w:p>
        </w:tc>
        <w:tc>
          <w:tcPr>
            <w:tcW w:w="1185" w:type="dxa"/>
            <w:vAlign w:val="center"/>
          </w:tcPr>
          <w:p w:rsidR="007C17A6" w:rsidRPr="0098640A" w:rsidRDefault="007C17A6" w:rsidP="00692F95">
            <w:pPr>
              <w:snapToGrid w:val="0"/>
              <w:spacing w:line="300" w:lineRule="auto"/>
              <w:rPr>
                <w:bCs/>
                <w:color w:val="000000"/>
                <w:sz w:val="22"/>
                <w:szCs w:val="22"/>
              </w:rPr>
            </w:pPr>
          </w:p>
        </w:tc>
        <w:tc>
          <w:tcPr>
            <w:tcW w:w="1276" w:type="dxa"/>
            <w:vAlign w:val="center"/>
          </w:tcPr>
          <w:p w:rsidR="007C17A6" w:rsidRPr="0098640A" w:rsidRDefault="007C17A6" w:rsidP="00692F95">
            <w:pPr>
              <w:snapToGrid w:val="0"/>
              <w:spacing w:line="300" w:lineRule="auto"/>
              <w:rPr>
                <w:bCs/>
                <w:color w:val="000000"/>
                <w:sz w:val="20"/>
              </w:rPr>
            </w:pPr>
            <w:r w:rsidRPr="0098640A">
              <w:rPr>
                <w:rFonts w:hint="eastAsia"/>
                <w:bCs/>
                <w:color w:val="000000"/>
                <w:sz w:val="20"/>
              </w:rPr>
              <w:t>公路工程或机电工程专业</w:t>
            </w:r>
          </w:p>
        </w:tc>
        <w:tc>
          <w:tcPr>
            <w:tcW w:w="1417" w:type="dxa"/>
            <w:vAlign w:val="center"/>
          </w:tcPr>
          <w:p w:rsidR="007C17A6" w:rsidRPr="0098640A" w:rsidRDefault="007C17A6" w:rsidP="00692F95">
            <w:pPr>
              <w:snapToGrid w:val="0"/>
              <w:spacing w:line="300" w:lineRule="auto"/>
              <w:rPr>
                <w:bCs/>
                <w:color w:val="000000"/>
                <w:sz w:val="22"/>
                <w:szCs w:val="22"/>
              </w:rPr>
            </w:pPr>
          </w:p>
        </w:tc>
        <w:tc>
          <w:tcPr>
            <w:tcW w:w="1418" w:type="dxa"/>
            <w:vAlign w:val="center"/>
          </w:tcPr>
          <w:p w:rsidR="007C17A6" w:rsidRPr="0098640A" w:rsidRDefault="007C17A6" w:rsidP="00692F95">
            <w:pPr>
              <w:snapToGrid w:val="0"/>
              <w:spacing w:line="300" w:lineRule="auto"/>
              <w:rPr>
                <w:bCs/>
                <w:color w:val="000000"/>
                <w:sz w:val="20"/>
              </w:rPr>
            </w:pPr>
            <w:r w:rsidRPr="0098640A">
              <w:rPr>
                <w:rFonts w:hint="eastAsia"/>
                <w:bCs/>
                <w:color w:val="000000"/>
                <w:sz w:val="20"/>
              </w:rPr>
              <w:t>中级工程师（含）以上</w:t>
            </w:r>
          </w:p>
        </w:tc>
        <w:tc>
          <w:tcPr>
            <w:tcW w:w="1134"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57"/>
        </w:trPr>
        <w:tc>
          <w:tcPr>
            <w:tcW w:w="1475" w:type="dxa"/>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lastRenderedPageBreak/>
              <w:t>技术负责人</w:t>
            </w:r>
          </w:p>
        </w:tc>
        <w:tc>
          <w:tcPr>
            <w:tcW w:w="1185" w:type="dxa"/>
            <w:vAlign w:val="center"/>
          </w:tcPr>
          <w:p w:rsidR="007C17A6" w:rsidRPr="0098640A" w:rsidRDefault="007C17A6" w:rsidP="00692F95">
            <w:pPr>
              <w:snapToGrid w:val="0"/>
              <w:spacing w:line="300" w:lineRule="auto"/>
              <w:rPr>
                <w:bCs/>
                <w:color w:val="000000"/>
                <w:sz w:val="22"/>
                <w:szCs w:val="22"/>
              </w:rPr>
            </w:pPr>
          </w:p>
        </w:tc>
        <w:tc>
          <w:tcPr>
            <w:tcW w:w="1276" w:type="dxa"/>
            <w:vAlign w:val="center"/>
          </w:tcPr>
          <w:p w:rsidR="007C17A6" w:rsidRPr="0098640A" w:rsidRDefault="007C17A6" w:rsidP="00692F95">
            <w:pPr>
              <w:snapToGrid w:val="0"/>
              <w:spacing w:line="300" w:lineRule="auto"/>
              <w:rPr>
                <w:bCs/>
                <w:color w:val="000000"/>
                <w:sz w:val="20"/>
              </w:rPr>
            </w:pPr>
            <w:r w:rsidRPr="0098640A">
              <w:rPr>
                <w:rFonts w:hint="eastAsia"/>
                <w:bCs/>
                <w:color w:val="000000"/>
                <w:sz w:val="20"/>
              </w:rPr>
              <w:t>公路工程类或机电工程类专业</w:t>
            </w:r>
          </w:p>
        </w:tc>
        <w:tc>
          <w:tcPr>
            <w:tcW w:w="1417" w:type="dxa"/>
            <w:vAlign w:val="center"/>
          </w:tcPr>
          <w:p w:rsidR="007C17A6" w:rsidRPr="0098640A" w:rsidRDefault="007C17A6" w:rsidP="00692F95">
            <w:pPr>
              <w:snapToGrid w:val="0"/>
              <w:spacing w:line="300" w:lineRule="auto"/>
              <w:rPr>
                <w:bCs/>
                <w:color w:val="000000"/>
                <w:sz w:val="22"/>
                <w:szCs w:val="22"/>
              </w:rPr>
            </w:pPr>
          </w:p>
        </w:tc>
        <w:tc>
          <w:tcPr>
            <w:tcW w:w="1418" w:type="dxa"/>
            <w:vAlign w:val="center"/>
          </w:tcPr>
          <w:p w:rsidR="007C17A6" w:rsidRPr="0098640A" w:rsidRDefault="007C17A6" w:rsidP="00692F95">
            <w:pPr>
              <w:snapToGrid w:val="0"/>
              <w:spacing w:line="300" w:lineRule="auto"/>
              <w:rPr>
                <w:bCs/>
                <w:color w:val="000000"/>
                <w:sz w:val="22"/>
                <w:szCs w:val="22"/>
              </w:rPr>
            </w:pPr>
            <w:r w:rsidRPr="0098640A">
              <w:rPr>
                <w:rFonts w:hint="eastAsia"/>
                <w:bCs/>
                <w:color w:val="000000"/>
                <w:sz w:val="20"/>
              </w:rPr>
              <w:t>中级工程师（含）以上</w:t>
            </w:r>
          </w:p>
        </w:tc>
        <w:tc>
          <w:tcPr>
            <w:tcW w:w="1134"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p>
        </w:tc>
        <w:tc>
          <w:tcPr>
            <w:tcW w:w="1286" w:type="dxa"/>
            <w:vAlign w:val="center"/>
          </w:tcPr>
          <w:p w:rsidR="007C17A6" w:rsidRPr="006807E5" w:rsidRDefault="007C17A6" w:rsidP="00692F95">
            <w:pPr>
              <w:snapToGrid w:val="0"/>
              <w:spacing w:line="300" w:lineRule="auto"/>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5219EF">
        <w:rPr>
          <w:rFonts w:hint="eastAsia"/>
          <w:bCs/>
          <w:color w:val="000000"/>
          <w:sz w:val="22"/>
          <w:szCs w:val="22"/>
        </w:rPr>
        <w:t>备注：</w:t>
      </w:r>
      <w:r w:rsidRPr="0007759E">
        <w:rPr>
          <w:rFonts w:hint="eastAsia"/>
          <w:bCs/>
          <w:color w:val="000000"/>
          <w:sz w:val="22"/>
          <w:szCs w:val="22"/>
          <w:highlight w:val="yellow"/>
        </w:rPr>
        <w:t>以上人员</w:t>
      </w:r>
      <w:r w:rsidRPr="0007759E">
        <w:rPr>
          <w:bCs/>
          <w:color w:val="000000"/>
          <w:sz w:val="22"/>
          <w:szCs w:val="22"/>
          <w:highlight w:val="yellow"/>
        </w:rPr>
        <w:t>应提供</w:t>
      </w:r>
      <w:r w:rsidRPr="0007759E">
        <w:rPr>
          <w:rFonts w:hint="eastAsia"/>
          <w:bCs/>
          <w:color w:val="000000"/>
          <w:sz w:val="22"/>
          <w:szCs w:val="22"/>
          <w:highlight w:val="yellow"/>
        </w:rPr>
        <w:t>近</w:t>
      </w:r>
      <w:r w:rsidRPr="0007759E">
        <w:rPr>
          <w:rFonts w:hint="eastAsia"/>
          <w:bCs/>
          <w:color w:val="000000"/>
          <w:sz w:val="22"/>
          <w:szCs w:val="22"/>
          <w:highlight w:val="yellow"/>
        </w:rPr>
        <w:t>6</w:t>
      </w:r>
      <w:r w:rsidRPr="0007759E">
        <w:rPr>
          <w:rFonts w:hint="eastAsia"/>
          <w:bCs/>
          <w:color w:val="000000"/>
          <w:sz w:val="22"/>
          <w:szCs w:val="22"/>
          <w:highlight w:val="yellow"/>
        </w:rPr>
        <w:t>个月</w:t>
      </w:r>
      <w:r w:rsidRPr="0007759E">
        <w:rPr>
          <w:rFonts w:hint="eastAsia"/>
          <w:sz w:val="22"/>
          <w:highlight w:val="yellow"/>
        </w:rPr>
        <w:t>内任意一月社保由投标人单位缴纳的有效证明</w:t>
      </w:r>
      <w:r w:rsidRPr="0007759E">
        <w:rPr>
          <w:bCs/>
          <w:color w:val="000000"/>
          <w:sz w:val="22"/>
          <w:szCs w:val="22"/>
          <w:highlight w:val="yellow"/>
        </w:rPr>
        <w:t>、</w:t>
      </w:r>
      <w:r w:rsidRPr="0007759E">
        <w:rPr>
          <w:rFonts w:hint="eastAsia"/>
          <w:bCs/>
          <w:color w:val="000000"/>
          <w:sz w:val="22"/>
          <w:szCs w:val="22"/>
          <w:highlight w:val="yellow"/>
        </w:rPr>
        <w:t>资格</w:t>
      </w:r>
      <w:r w:rsidRPr="0007759E">
        <w:rPr>
          <w:rFonts w:hint="eastAsia"/>
          <w:bCs/>
          <w:color w:val="000000"/>
          <w:sz w:val="22"/>
          <w:szCs w:val="22"/>
          <w:highlight w:val="yellow"/>
        </w:rPr>
        <w:t>/</w:t>
      </w:r>
      <w:r w:rsidRPr="0007759E">
        <w:rPr>
          <w:rFonts w:hint="eastAsia"/>
          <w:bCs/>
          <w:color w:val="000000"/>
          <w:sz w:val="22"/>
          <w:szCs w:val="22"/>
          <w:highlight w:val="yellow"/>
        </w:rPr>
        <w:t>职称</w:t>
      </w:r>
      <w:r w:rsidRPr="0007759E">
        <w:rPr>
          <w:bCs/>
          <w:color w:val="000000"/>
          <w:sz w:val="22"/>
          <w:szCs w:val="22"/>
          <w:highlight w:val="yellow"/>
        </w:rPr>
        <w:t>证书扫描件</w:t>
      </w:r>
      <w:r w:rsidRPr="0007759E">
        <w:rPr>
          <w:rFonts w:hint="eastAsia"/>
          <w:bCs/>
          <w:color w:val="000000"/>
          <w:sz w:val="22"/>
          <w:szCs w:val="22"/>
          <w:highlight w:val="yellow"/>
        </w:rPr>
        <w:t>等</w:t>
      </w:r>
      <w:r w:rsidRPr="0007759E">
        <w:rPr>
          <w:bCs/>
          <w:color w:val="000000"/>
          <w:sz w:val="22"/>
          <w:szCs w:val="22"/>
          <w:highlight w:val="yellow"/>
        </w:rPr>
        <w:t>验证资料</w:t>
      </w:r>
      <w:r w:rsidRPr="0007759E">
        <w:rPr>
          <w:rFonts w:hint="eastAsia"/>
          <w:bCs/>
          <w:color w:val="000000"/>
          <w:sz w:val="22"/>
          <w:szCs w:val="22"/>
          <w:highlight w:val="yellow"/>
        </w:rPr>
        <w:t>。</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 xml:space="preserve">10.1.3 </w:t>
      </w:r>
      <w:r w:rsidRPr="006807E5">
        <w:rPr>
          <w:bCs/>
          <w:color w:val="000000"/>
          <w:sz w:val="22"/>
          <w:szCs w:val="22"/>
        </w:rPr>
        <w:t>技术作业工人配备要求</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根据各标段</w:t>
      </w:r>
      <w:r w:rsidRPr="006807E5">
        <w:rPr>
          <w:rFonts w:hint="eastAsia"/>
          <w:bCs/>
          <w:color w:val="000000"/>
          <w:sz w:val="22"/>
          <w:szCs w:val="22"/>
        </w:rPr>
        <w:t>设施</w:t>
      </w:r>
      <w:r w:rsidRPr="006807E5">
        <w:rPr>
          <w:bCs/>
          <w:color w:val="000000"/>
          <w:sz w:val="22"/>
          <w:szCs w:val="22"/>
        </w:rPr>
        <w:t>量，投标人需配备一定数量的一线养护作业工人，从事</w:t>
      </w:r>
      <w:r w:rsidRPr="006807E5">
        <w:rPr>
          <w:rFonts w:hint="eastAsia"/>
          <w:bCs/>
          <w:color w:val="000000"/>
          <w:sz w:val="22"/>
          <w:szCs w:val="22"/>
          <w:u w:val="single"/>
        </w:rPr>
        <w:t>信号机、信号灯养护抢修</w:t>
      </w:r>
      <w:r w:rsidRPr="006807E5">
        <w:rPr>
          <w:bCs/>
          <w:color w:val="000000"/>
          <w:sz w:val="22"/>
          <w:szCs w:val="22"/>
        </w:rPr>
        <w:t>等作业：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7C17A6" w:rsidRPr="006807E5" w:rsidTr="00692F95">
        <w:trPr>
          <w:trHeight w:val="506"/>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28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trPr>
        <w:tc>
          <w:tcPr>
            <w:tcW w:w="1475"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电工</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2"/>
                <w:szCs w:val="22"/>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r>
              <w:rPr>
                <w:rFonts w:hint="eastAsia"/>
                <w:bCs/>
                <w:color w:val="000000"/>
                <w:sz w:val="22"/>
                <w:szCs w:val="22"/>
              </w:rPr>
              <w:t>4</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驾驶员</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2"/>
                <w:szCs w:val="22"/>
              </w:rPr>
            </w:pPr>
          </w:p>
        </w:tc>
        <w:tc>
          <w:tcPr>
            <w:tcW w:w="1417" w:type="dxa"/>
            <w:vAlign w:val="center"/>
          </w:tcPr>
          <w:p w:rsidR="007C17A6" w:rsidRPr="006807E5" w:rsidRDefault="007C17A6" w:rsidP="00692F95">
            <w:pPr>
              <w:snapToGrid w:val="0"/>
              <w:spacing w:line="300" w:lineRule="auto"/>
              <w:rPr>
                <w:bCs/>
                <w:color w:val="000000"/>
                <w:sz w:val="20"/>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r>
              <w:rPr>
                <w:rFonts w:hint="eastAsia"/>
                <w:bCs/>
                <w:color w:val="000000"/>
                <w:sz w:val="22"/>
                <w:szCs w:val="22"/>
              </w:rPr>
              <w:t>6</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tcPr>
          <w:p w:rsidR="007C17A6" w:rsidRPr="006807E5" w:rsidRDefault="007C17A6" w:rsidP="00692F95">
            <w:pPr>
              <w:snapToGrid w:val="0"/>
              <w:spacing w:line="300" w:lineRule="auto"/>
              <w:rPr>
                <w:bCs/>
                <w:color w:val="000000"/>
                <w:sz w:val="22"/>
                <w:szCs w:val="22"/>
              </w:rPr>
            </w:pPr>
          </w:p>
        </w:tc>
        <w:tc>
          <w:tcPr>
            <w:tcW w:w="1276" w:type="dxa"/>
          </w:tcPr>
          <w:p w:rsidR="007C17A6" w:rsidRPr="006807E5" w:rsidRDefault="007C17A6" w:rsidP="00692F95">
            <w:pPr>
              <w:snapToGrid w:val="0"/>
              <w:spacing w:line="300" w:lineRule="auto"/>
              <w:rPr>
                <w:bCs/>
                <w:color w:val="000000"/>
                <w:sz w:val="22"/>
                <w:szCs w:val="22"/>
              </w:rPr>
            </w:pPr>
          </w:p>
        </w:tc>
        <w:tc>
          <w:tcPr>
            <w:tcW w:w="1417" w:type="dxa"/>
          </w:tcPr>
          <w:p w:rsidR="007C17A6" w:rsidRPr="006807E5" w:rsidRDefault="007C17A6" w:rsidP="00692F95">
            <w:pPr>
              <w:snapToGrid w:val="0"/>
              <w:spacing w:line="300" w:lineRule="auto"/>
              <w:rPr>
                <w:bCs/>
                <w:color w:val="000000"/>
                <w:sz w:val="22"/>
                <w:szCs w:val="22"/>
              </w:rPr>
            </w:pPr>
          </w:p>
        </w:tc>
        <w:tc>
          <w:tcPr>
            <w:tcW w:w="1418" w:type="dxa"/>
          </w:tcPr>
          <w:p w:rsidR="007C17A6" w:rsidRPr="006807E5" w:rsidRDefault="007C17A6" w:rsidP="00692F95">
            <w:pPr>
              <w:snapToGrid w:val="0"/>
              <w:spacing w:line="300" w:lineRule="auto"/>
              <w:rPr>
                <w:bCs/>
                <w:color w:val="000000"/>
                <w:sz w:val="22"/>
                <w:szCs w:val="22"/>
              </w:rPr>
            </w:pPr>
          </w:p>
        </w:tc>
        <w:tc>
          <w:tcPr>
            <w:tcW w:w="1134" w:type="dxa"/>
          </w:tcPr>
          <w:p w:rsidR="007C17A6" w:rsidRPr="006807E5" w:rsidRDefault="007C17A6" w:rsidP="00692F95">
            <w:pPr>
              <w:snapToGrid w:val="0"/>
              <w:spacing w:line="300" w:lineRule="auto"/>
              <w:rPr>
                <w:bCs/>
                <w:color w:val="000000"/>
                <w:sz w:val="22"/>
                <w:szCs w:val="22"/>
              </w:rPr>
            </w:pPr>
          </w:p>
        </w:tc>
        <w:tc>
          <w:tcPr>
            <w:tcW w:w="1286" w:type="dxa"/>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tcPr>
          <w:p w:rsidR="007C17A6" w:rsidRPr="006807E5" w:rsidRDefault="007C17A6" w:rsidP="00692F95">
            <w:pPr>
              <w:snapToGrid w:val="0"/>
              <w:spacing w:line="300" w:lineRule="auto"/>
              <w:rPr>
                <w:bCs/>
                <w:color w:val="000000"/>
                <w:sz w:val="22"/>
                <w:szCs w:val="22"/>
              </w:rPr>
            </w:pPr>
          </w:p>
        </w:tc>
        <w:tc>
          <w:tcPr>
            <w:tcW w:w="1276" w:type="dxa"/>
          </w:tcPr>
          <w:p w:rsidR="007C17A6" w:rsidRPr="006807E5" w:rsidRDefault="007C17A6" w:rsidP="00692F95">
            <w:pPr>
              <w:snapToGrid w:val="0"/>
              <w:spacing w:line="300" w:lineRule="auto"/>
              <w:rPr>
                <w:bCs/>
                <w:color w:val="000000"/>
                <w:sz w:val="22"/>
                <w:szCs w:val="22"/>
              </w:rPr>
            </w:pPr>
          </w:p>
        </w:tc>
        <w:tc>
          <w:tcPr>
            <w:tcW w:w="1417" w:type="dxa"/>
          </w:tcPr>
          <w:p w:rsidR="007C17A6" w:rsidRPr="006807E5" w:rsidRDefault="007C17A6" w:rsidP="00692F95">
            <w:pPr>
              <w:snapToGrid w:val="0"/>
              <w:spacing w:line="300" w:lineRule="auto"/>
              <w:rPr>
                <w:bCs/>
                <w:color w:val="000000"/>
                <w:sz w:val="22"/>
                <w:szCs w:val="22"/>
              </w:rPr>
            </w:pPr>
          </w:p>
        </w:tc>
        <w:tc>
          <w:tcPr>
            <w:tcW w:w="1418" w:type="dxa"/>
          </w:tcPr>
          <w:p w:rsidR="007C17A6" w:rsidRPr="006807E5" w:rsidRDefault="007C17A6" w:rsidP="00692F95">
            <w:pPr>
              <w:snapToGrid w:val="0"/>
              <w:spacing w:line="300" w:lineRule="auto"/>
              <w:rPr>
                <w:bCs/>
                <w:color w:val="000000"/>
                <w:sz w:val="22"/>
                <w:szCs w:val="22"/>
              </w:rPr>
            </w:pPr>
          </w:p>
        </w:tc>
        <w:tc>
          <w:tcPr>
            <w:tcW w:w="1134" w:type="dxa"/>
          </w:tcPr>
          <w:p w:rsidR="007C17A6" w:rsidRPr="006807E5" w:rsidRDefault="007C17A6" w:rsidP="00692F95">
            <w:pPr>
              <w:snapToGrid w:val="0"/>
              <w:spacing w:line="300" w:lineRule="auto"/>
              <w:rPr>
                <w:bCs/>
                <w:color w:val="000000"/>
                <w:sz w:val="22"/>
                <w:szCs w:val="22"/>
              </w:rPr>
            </w:pPr>
          </w:p>
        </w:tc>
        <w:tc>
          <w:tcPr>
            <w:tcW w:w="1286" w:type="dxa"/>
          </w:tcPr>
          <w:p w:rsidR="007C17A6" w:rsidRPr="006807E5" w:rsidRDefault="007C17A6" w:rsidP="00692F95">
            <w:pPr>
              <w:snapToGrid w:val="0"/>
              <w:spacing w:line="300" w:lineRule="auto"/>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5219EF">
        <w:rPr>
          <w:rFonts w:hint="eastAsia"/>
          <w:bCs/>
          <w:color w:val="000000"/>
          <w:sz w:val="22"/>
          <w:szCs w:val="22"/>
        </w:rPr>
        <w:t>备注：</w:t>
      </w:r>
      <w:r w:rsidRPr="0007759E">
        <w:rPr>
          <w:rFonts w:hint="eastAsia"/>
          <w:bCs/>
          <w:color w:val="000000"/>
          <w:sz w:val="22"/>
          <w:szCs w:val="22"/>
          <w:highlight w:val="yellow"/>
        </w:rPr>
        <w:t>以上人员</w:t>
      </w:r>
      <w:r w:rsidRPr="0007759E">
        <w:rPr>
          <w:bCs/>
          <w:color w:val="000000"/>
          <w:sz w:val="22"/>
          <w:szCs w:val="22"/>
          <w:highlight w:val="yellow"/>
        </w:rPr>
        <w:t>应提供</w:t>
      </w:r>
      <w:r w:rsidRPr="0007759E">
        <w:rPr>
          <w:rFonts w:hint="eastAsia"/>
          <w:bCs/>
          <w:color w:val="000000"/>
          <w:sz w:val="22"/>
          <w:szCs w:val="22"/>
          <w:highlight w:val="yellow"/>
        </w:rPr>
        <w:t>近</w:t>
      </w:r>
      <w:r w:rsidRPr="0007759E">
        <w:rPr>
          <w:rFonts w:hint="eastAsia"/>
          <w:bCs/>
          <w:color w:val="000000"/>
          <w:sz w:val="22"/>
          <w:szCs w:val="22"/>
          <w:highlight w:val="yellow"/>
        </w:rPr>
        <w:t>6</w:t>
      </w:r>
      <w:r w:rsidRPr="0007759E">
        <w:rPr>
          <w:rFonts w:hint="eastAsia"/>
          <w:bCs/>
          <w:color w:val="000000"/>
          <w:sz w:val="22"/>
          <w:szCs w:val="22"/>
          <w:highlight w:val="yellow"/>
        </w:rPr>
        <w:t>个月</w:t>
      </w:r>
      <w:r w:rsidRPr="0007759E">
        <w:rPr>
          <w:rFonts w:hint="eastAsia"/>
          <w:sz w:val="22"/>
          <w:highlight w:val="yellow"/>
        </w:rPr>
        <w:t>内任意一月社保由投标人单位缴纳的有效证明</w:t>
      </w:r>
      <w:r w:rsidRPr="0007759E">
        <w:rPr>
          <w:bCs/>
          <w:color w:val="000000"/>
          <w:sz w:val="22"/>
          <w:szCs w:val="22"/>
          <w:highlight w:val="yellow"/>
        </w:rPr>
        <w:t>、</w:t>
      </w:r>
      <w:r w:rsidRPr="0007759E">
        <w:rPr>
          <w:rFonts w:hint="eastAsia"/>
          <w:bCs/>
          <w:color w:val="000000"/>
          <w:sz w:val="22"/>
          <w:szCs w:val="22"/>
          <w:highlight w:val="yellow"/>
        </w:rPr>
        <w:t>资格</w:t>
      </w:r>
      <w:r w:rsidRPr="0007759E">
        <w:rPr>
          <w:rFonts w:hint="eastAsia"/>
          <w:bCs/>
          <w:color w:val="000000"/>
          <w:sz w:val="22"/>
          <w:szCs w:val="22"/>
          <w:highlight w:val="yellow"/>
        </w:rPr>
        <w:t>/</w:t>
      </w:r>
      <w:r w:rsidRPr="0007759E">
        <w:rPr>
          <w:rFonts w:hint="eastAsia"/>
          <w:bCs/>
          <w:color w:val="000000"/>
          <w:sz w:val="22"/>
          <w:szCs w:val="22"/>
          <w:highlight w:val="yellow"/>
        </w:rPr>
        <w:t>职称</w:t>
      </w:r>
      <w:r w:rsidRPr="0007759E">
        <w:rPr>
          <w:bCs/>
          <w:color w:val="000000"/>
          <w:sz w:val="22"/>
          <w:szCs w:val="22"/>
          <w:highlight w:val="yellow"/>
        </w:rPr>
        <w:t>证书扫描件</w:t>
      </w:r>
      <w:r w:rsidRPr="0007759E">
        <w:rPr>
          <w:rFonts w:hint="eastAsia"/>
          <w:bCs/>
          <w:color w:val="000000"/>
          <w:sz w:val="22"/>
          <w:szCs w:val="22"/>
          <w:highlight w:val="yellow"/>
        </w:rPr>
        <w:t>等</w:t>
      </w:r>
      <w:r w:rsidRPr="0007759E">
        <w:rPr>
          <w:bCs/>
          <w:color w:val="000000"/>
          <w:sz w:val="22"/>
          <w:szCs w:val="22"/>
          <w:highlight w:val="yellow"/>
        </w:rPr>
        <w:t>验证资料</w:t>
      </w:r>
      <w:r w:rsidRPr="0007759E">
        <w:rPr>
          <w:rFonts w:hint="eastAsia"/>
          <w:bCs/>
          <w:color w:val="000000"/>
          <w:sz w:val="22"/>
          <w:szCs w:val="22"/>
          <w:highlight w:val="yellow"/>
        </w:rPr>
        <w:t>。</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6807E5" w:rsidRDefault="007C17A6" w:rsidP="007C17A6">
      <w:pPr>
        <w:snapToGrid w:val="0"/>
        <w:spacing w:line="300" w:lineRule="auto"/>
        <w:ind w:firstLineChars="200" w:firstLine="440"/>
        <w:rPr>
          <w:color w:val="000000"/>
          <w:sz w:val="22"/>
          <w:szCs w:val="22"/>
        </w:rPr>
      </w:pPr>
      <w:r w:rsidRPr="006807E5">
        <w:rPr>
          <w:color w:val="000000"/>
          <w:sz w:val="22"/>
          <w:szCs w:val="22"/>
        </w:rPr>
        <w:t xml:space="preserve">10.2 </w:t>
      </w:r>
      <w:r w:rsidRPr="006807E5">
        <w:rPr>
          <w:color w:val="000000"/>
          <w:sz w:val="22"/>
          <w:szCs w:val="22"/>
        </w:rPr>
        <w:t>设备要求</w:t>
      </w:r>
    </w:p>
    <w:p w:rsidR="007C17A6" w:rsidRPr="006807E5" w:rsidRDefault="007C17A6" w:rsidP="007C17A6">
      <w:pPr>
        <w:snapToGrid w:val="0"/>
        <w:spacing w:line="300" w:lineRule="auto"/>
        <w:ind w:firstLineChars="200" w:firstLine="440"/>
        <w:rPr>
          <w:color w:val="000000"/>
          <w:sz w:val="22"/>
          <w:szCs w:val="22"/>
        </w:rPr>
      </w:pPr>
      <w:r w:rsidRPr="006807E5">
        <w:rPr>
          <w:rFonts w:hint="eastAsia"/>
          <w:bCs/>
          <w:color w:val="000000"/>
          <w:sz w:val="22"/>
          <w:szCs w:val="22"/>
        </w:rPr>
        <w:t>为提高作业水平和服务水平，应配置一定数量的机械设备并提供证明材料（中标后一个月内），投标人须提供机械设备配置</w:t>
      </w:r>
      <w:r w:rsidRPr="006807E5">
        <w:rPr>
          <w:bCs/>
          <w:color w:val="000000"/>
          <w:sz w:val="22"/>
          <w:szCs w:val="22"/>
        </w:rPr>
        <w:t>承诺书</w:t>
      </w:r>
      <w:r w:rsidRPr="006807E5">
        <w:rPr>
          <w:rFonts w:hint="eastAsia"/>
          <w:bCs/>
          <w:color w:val="000000"/>
          <w:sz w:val="22"/>
          <w:szCs w:val="22"/>
        </w:rPr>
        <w:t>（详见“投标文件格式”中《机械设备配置</w:t>
      </w:r>
      <w:r w:rsidRPr="006807E5">
        <w:rPr>
          <w:bCs/>
          <w:color w:val="000000"/>
          <w:sz w:val="22"/>
          <w:szCs w:val="22"/>
        </w:rPr>
        <w:t>承诺书</w:t>
      </w:r>
      <w:r w:rsidRPr="006807E5">
        <w:rPr>
          <w:rFonts w:hint="eastAsia"/>
          <w:bCs/>
          <w:color w:val="000000"/>
          <w:sz w:val="22"/>
          <w:szCs w:val="22"/>
        </w:rPr>
        <w:t>》）。为避免本市限行规定对抢修工作带来的影响，抢修巡视车辆须为沪牌，车辆可以为自有或租赁。</w:t>
      </w:r>
      <w:r>
        <w:rPr>
          <w:rFonts w:hint="eastAsia"/>
          <w:bCs/>
          <w:color w:val="000000"/>
          <w:sz w:val="22"/>
          <w:szCs w:val="22"/>
        </w:rPr>
        <w:t>各类设备应专门为本项目配备，不得跨区、跨项目调用。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417"/>
      </w:tblGrid>
      <w:tr w:rsidR="007C17A6" w:rsidRPr="006807E5" w:rsidTr="00692F95">
        <w:trPr>
          <w:trHeight w:val="790"/>
          <w:tblHeader/>
        </w:trPr>
        <w:tc>
          <w:tcPr>
            <w:tcW w:w="142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设备名称</w:t>
            </w:r>
          </w:p>
        </w:tc>
        <w:tc>
          <w:tcPr>
            <w:tcW w:w="2086"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型号规格</w:t>
            </w:r>
          </w:p>
        </w:tc>
        <w:tc>
          <w:tcPr>
            <w:tcW w:w="1843"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配置要求</w:t>
            </w:r>
          </w:p>
        </w:tc>
        <w:tc>
          <w:tcPr>
            <w:tcW w:w="1418"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数量要求</w:t>
            </w:r>
          </w:p>
        </w:tc>
        <w:tc>
          <w:tcPr>
            <w:tcW w:w="113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设备年限要求</w:t>
            </w:r>
          </w:p>
        </w:tc>
        <w:tc>
          <w:tcPr>
            <w:tcW w:w="1417"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备注</w:t>
            </w: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巡视车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抢修车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4</w:t>
            </w: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bl>
    <w:p w:rsidR="007C17A6" w:rsidRPr="006807E5" w:rsidRDefault="007C17A6" w:rsidP="007C17A6">
      <w:pPr>
        <w:tabs>
          <w:tab w:val="left" w:pos="3060"/>
        </w:tabs>
        <w:snapToGrid w:val="0"/>
        <w:spacing w:line="300" w:lineRule="auto"/>
        <w:rPr>
          <w:bCs/>
          <w:color w:val="000000"/>
          <w:sz w:val="22"/>
          <w:szCs w:val="22"/>
        </w:rPr>
      </w:pPr>
      <w:r w:rsidRPr="006807E5">
        <w:rPr>
          <w:rFonts w:hint="eastAsia"/>
          <w:bCs/>
          <w:color w:val="000000"/>
          <w:sz w:val="22"/>
          <w:szCs w:val="22"/>
        </w:rPr>
        <w:t>注：</w:t>
      </w:r>
      <w:r w:rsidRPr="006807E5">
        <w:rPr>
          <w:rFonts w:hint="eastAsia"/>
          <w:bCs/>
          <w:color w:val="000000"/>
          <w:sz w:val="22"/>
          <w:szCs w:val="22"/>
        </w:rPr>
        <w:t>1</w:t>
      </w:r>
      <w:r w:rsidRPr="006807E5">
        <w:rPr>
          <w:rFonts w:hint="eastAsia"/>
          <w:bCs/>
          <w:color w:val="000000"/>
          <w:sz w:val="22"/>
          <w:szCs w:val="22"/>
        </w:rPr>
        <w:t>承诺设备中车辆的尾气排放标准符合国家和上海市的有关标准，不使用黄标车车辆。</w:t>
      </w:r>
    </w:p>
    <w:p w:rsidR="007C17A6" w:rsidRPr="006807E5" w:rsidRDefault="007C17A6" w:rsidP="007C17A6">
      <w:pPr>
        <w:tabs>
          <w:tab w:val="left" w:pos="3060"/>
        </w:tabs>
        <w:snapToGrid w:val="0"/>
        <w:spacing w:line="300" w:lineRule="auto"/>
        <w:ind w:firstLineChars="200" w:firstLine="440"/>
        <w:rPr>
          <w:bCs/>
          <w:color w:val="000000"/>
          <w:sz w:val="22"/>
          <w:szCs w:val="22"/>
        </w:rPr>
      </w:pPr>
      <w:bookmarkStart w:id="45" w:name="_Toc8422"/>
      <w:r w:rsidRPr="006807E5">
        <w:rPr>
          <w:rFonts w:hint="eastAsia"/>
          <w:bCs/>
          <w:color w:val="000000"/>
          <w:sz w:val="22"/>
          <w:szCs w:val="22"/>
        </w:rPr>
        <w:t>2</w:t>
      </w:r>
      <w:r w:rsidRPr="006807E5">
        <w:rPr>
          <w:rFonts w:hint="eastAsia"/>
          <w:bCs/>
          <w:color w:val="000000"/>
          <w:sz w:val="22"/>
          <w:szCs w:val="22"/>
        </w:rPr>
        <w:t>承诺中标后一个月内提供自有或租赁机械的相关证明（如购买发票、租赁合同等原件及复印件），否则采购人有权不签订合同。</w:t>
      </w:r>
      <w:bookmarkEnd w:id="45"/>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46" w:name="_Toc151134793"/>
      <w:r w:rsidRPr="006807E5">
        <w:rPr>
          <w:b/>
          <w:color w:val="000000"/>
          <w:sz w:val="22"/>
          <w:szCs w:val="22"/>
        </w:rPr>
        <w:t xml:space="preserve">11 </w:t>
      </w:r>
      <w:r w:rsidRPr="006807E5">
        <w:rPr>
          <w:b/>
          <w:color w:val="000000"/>
          <w:sz w:val="22"/>
          <w:szCs w:val="22"/>
        </w:rPr>
        <w:t>安全文明作业及应急处置要求</w:t>
      </w:r>
      <w:bookmarkEnd w:id="46"/>
    </w:p>
    <w:p w:rsidR="007C17A6" w:rsidRPr="006807E5" w:rsidRDefault="007C17A6" w:rsidP="007C17A6">
      <w:pPr>
        <w:tabs>
          <w:tab w:val="left" w:pos="3060"/>
        </w:tabs>
        <w:snapToGrid w:val="0"/>
        <w:spacing w:line="300" w:lineRule="auto"/>
        <w:ind w:firstLineChars="200" w:firstLine="442"/>
        <w:rPr>
          <w:b/>
          <w:color w:val="000000"/>
          <w:sz w:val="22"/>
          <w:szCs w:val="22"/>
        </w:rPr>
      </w:pPr>
      <w:r w:rsidRPr="006807E5">
        <w:rPr>
          <w:b/>
          <w:color w:val="000000"/>
          <w:sz w:val="22"/>
          <w:szCs w:val="22"/>
        </w:rPr>
        <w:lastRenderedPageBreak/>
        <w:t xml:space="preserve">11.1 </w:t>
      </w:r>
      <w:r w:rsidRPr="006807E5">
        <w:rPr>
          <w:b/>
          <w:color w:val="000000"/>
          <w:sz w:val="22"/>
          <w:szCs w:val="22"/>
        </w:rPr>
        <w:t>安全文明施工措施与要求</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11.1.1 </w:t>
      </w:r>
      <w:r w:rsidRPr="006807E5">
        <w:rPr>
          <w:bCs/>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11.1.2 </w:t>
      </w:r>
      <w:r w:rsidRPr="006807E5">
        <w:rPr>
          <w:bCs/>
          <w:color w:val="000000"/>
          <w:sz w:val="22"/>
          <w:szCs w:val="22"/>
        </w:rPr>
        <w:t>建立职工（含劳务工等各种类型用工）花名册等档案资料，与职工签订劳动合同，为其办理国家规定的相关保险，并按规定标准安排专业健康体检和配备劳动防护用品。</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11.1.3 </w:t>
      </w:r>
      <w:r w:rsidRPr="006807E5">
        <w:rPr>
          <w:bCs/>
          <w:color w:val="000000"/>
          <w:sz w:val="22"/>
          <w:szCs w:val="22"/>
        </w:rPr>
        <w:t>建立健全安全生产工作责任体系和组织管理网络，设置安全生产监管部门，配备专职安全监管人员，对施工作业安全进行现场监督；按照</w:t>
      </w:r>
      <w:r w:rsidRPr="006807E5">
        <w:rPr>
          <w:bCs/>
          <w:color w:val="000000"/>
          <w:sz w:val="22"/>
          <w:szCs w:val="22"/>
        </w:rPr>
        <w:t>“</w:t>
      </w:r>
      <w:r w:rsidRPr="006807E5">
        <w:rPr>
          <w:bCs/>
          <w:color w:val="000000"/>
          <w:sz w:val="22"/>
          <w:szCs w:val="22"/>
        </w:rPr>
        <w:t>横向到边，纵向到底</w:t>
      </w:r>
      <w:r w:rsidRPr="006807E5">
        <w:rPr>
          <w:bCs/>
          <w:color w:val="000000"/>
          <w:sz w:val="22"/>
          <w:szCs w:val="22"/>
        </w:rPr>
        <w:t>”</w:t>
      </w:r>
      <w:r w:rsidRPr="006807E5">
        <w:rPr>
          <w:bCs/>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11.1.4</w:t>
      </w:r>
      <w:r w:rsidRPr="006807E5">
        <w:rPr>
          <w:bCs/>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11.1.5 </w:t>
      </w:r>
      <w:r w:rsidRPr="006807E5">
        <w:rPr>
          <w:bCs/>
          <w:color w:val="000000"/>
          <w:sz w:val="22"/>
          <w:szCs w:val="22"/>
        </w:rPr>
        <w:t>进入养护作业现场的作业机械和车辆，应按规定配置警示标志、灯具。</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11.1.6 </w:t>
      </w:r>
      <w:r w:rsidRPr="006807E5">
        <w:rPr>
          <w:bCs/>
          <w:color w:val="000000"/>
          <w:sz w:val="22"/>
          <w:szCs w:val="22"/>
        </w:rPr>
        <w:t>严格执行</w:t>
      </w:r>
      <w:r w:rsidRPr="006807E5">
        <w:rPr>
          <w:bCs/>
          <w:color w:val="000000"/>
          <w:sz w:val="22"/>
          <w:szCs w:val="22"/>
        </w:rPr>
        <w:t>JGJ4688-2005</w:t>
      </w:r>
      <w:r w:rsidRPr="006807E5">
        <w:rPr>
          <w:bCs/>
          <w:color w:val="000000"/>
          <w:sz w:val="22"/>
          <w:szCs w:val="22"/>
        </w:rPr>
        <w:t>《施工现场临时用电安全技术规范》规定，采用三级配电系统、</w:t>
      </w:r>
      <w:r w:rsidRPr="006807E5">
        <w:rPr>
          <w:bCs/>
          <w:color w:val="000000"/>
          <w:sz w:val="22"/>
          <w:szCs w:val="22"/>
        </w:rPr>
        <w:t>TN-S</w:t>
      </w:r>
      <w:r w:rsidRPr="006807E5">
        <w:rPr>
          <w:bCs/>
          <w:color w:val="000000"/>
          <w:sz w:val="22"/>
          <w:szCs w:val="22"/>
        </w:rPr>
        <w:t>接零保护系统、三级漏电保护系统；所有的配电箱、开关电箱符合要求，临时用电工程所用电器装置、元器件、电线电缆等电工产品必须按国家规定通过</w:t>
      </w:r>
      <w:r w:rsidRPr="006807E5">
        <w:rPr>
          <w:bCs/>
          <w:color w:val="000000"/>
          <w:sz w:val="22"/>
          <w:szCs w:val="22"/>
        </w:rPr>
        <w:t>“3C”</w:t>
      </w:r>
      <w:r w:rsidRPr="006807E5">
        <w:rPr>
          <w:bCs/>
          <w:color w:val="000000"/>
          <w:sz w:val="22"/>
          <w:szCs w:val="22"/>
        </w:rPr>
        <w:t>认证，并经市建设工程安全协会登记备案的进行配置。</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11.1.7 </w:t>
      </w:r>
      <w:r w:rsidRPr="006807E5">
        <w:rPr>
          <w:bCs/>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11.1.8 </w:t>
      </w:r>
      <w:r w:rsidRPr="006807E5">
        <w:rPr>
          <w:bCs/>
          <w:color w:val="000000"/>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11.1.9 </w:t>
      </w:r>
      <w:r w:rsidRPr="006807E5">
        <w:rPr>
          <w:bCs/>
          <w:color w:val="000000"/>
          <w:sz w:val="22"/>
          <w:szCs w:val="22"/>
        </w:rPr>
        <w:t>开展多方面的共建联建活动；开展文明样板路创建活动，已创建的合同标段须保持既有创建成果。</w:t>
      </w:r>
    </w:p>
    <w:p w:rsidR="007C17A6" w:rsidRPr="006807E5" w:rsidRDefault="007C17A6" w:rsidP="007C17A6">
      <w:pPr>
        <w:snapToGrid w:val="0"/>
        <w:spacing w:line="300" w:lineRule="auto"/>
        <w:ind w:firstLineChars="200" w:firstLine="442"/>
        <w:rPr>
          <w:b/>
          <w:bCs/>
          <w:color w:val="000000"/>
          <w:sz w:val="22"/>
          <w:szCs w:val="22"/>
        </w:rPr>
      </w:pPr>
      <w:r w:rsidRPr="006807E5">
        <w:rPr>
          <w:b/>
          <w:bCs/>
          <w:color w:val="000000"/>
          <w:sz w:val="22"/>
          <w:szCs w:val="22"/>
        </w:rPr>
        <w:t xml:space="preserve">11.2 </w:t>
      </w:r>
      <w:r w:rsidRPr="006807E5">
        <w:rPr>
          <w:b/>
          <w:bCs/>
          <w:color w:val="000000"/>
          <w:sz w:val="22"/>
          <w:szCs w:val="22"/>
        </w:rPr>
        <w:t>应急处置要求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11.2.1</w:t>
      </w:r>
      <w:r w:rsidRPr="006807E5">
        <w:rPr>
          <w:rFonts w:hint="eastAsia"/>
          <w:bCs/>
          <w:color w:val="000000"/>
          <w:sz w:val="22"/>
          <w:szCs w:val="22"/>
        </w:rPr>
        <w:t>突发应急事件是指突然发生影响道路标志标线相关设施设置安全的事件，包括灾害气象事件（冰雪、迷雾、大风、暴雨、地震、海啸等）、重大交通事故、火灾爆破等，投标人应急工作主要如下：</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）建立完善的突发应急事件保障体系，实行企业法人负责制，统一指挥。</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）认真制定突发应急预案，并予以全面贯彻落实。</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）建立健全突发应急通讯网络，成立应急抢险队伍（人数不少于</w:t>
      </w:r>
      <w:r w:rsidRPr="006807E5">
        <w:rPr>
          <w:bCs/>
          <w:color w:val="000000"/>
          <w:sz w:val="22"/>
          <w:szCs w:val="22"/>
        </w:rPr>
        <w:t>15</w:t>
      </w:r>
      <w:r w:rsidRPr="006807E5">
        <w:rPr>
          <w:rFonts w:hint="eastAsia"/>
          <w:bCs/>
          <w:color w:val="000000"/>
          <w:sz w:val="22"/>
          <w:szCs w:val="22"/>
        </w:rPr>
        <w:t>人），明确召集人。落实防汛应急物资储备，并建立应急人员、物资及车辆等台帐制度。</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）建立应急设施专人管理制度。定期检查应急救援物资与机具，确保物资储备数量充足、机具设备完好可用。</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lastRenderedPageBreak/>
        <w:t>（</w:t>
      </w:r>
      <w:r w:rsidRPr="006807E5">
        <w:rPr>
          <w:rFonts w:hint="eastAsia"/>
          <w:bCs/>
          <w:color w:val="000000"/>
          <w:sz w:val="22"/>
          <w:szCs w:val="22"/>
        </w:rPr>
        <w:t>5</w:t>
      </w:r>
      <w:r w:rsidRPr="006807E5">
        <w:rPr>
          <w:rFonts w:hint="eastAsia"/>
          <w:bCs/>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6</w:t>
      </w:r>
      <w:r w:rsidRPr="006807E5">
        <w:rPr>
          <w:rFonts w:hint="eastAsia"/>
          <w:bCs/>
          <w:color w:val="000000"/>
          <w:sz w:val="22"/>
          <w:szCs w:val="22"/>
        </w:rPr>
        <w:t>）与交警、消防、医疗等部门建立联动机制，一旦发生紧急情况，能与交警及其它相关部门协调配合，维持道路的正常运行和良好秩序，并将实施情况及时上报采购人。</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7</w:t>
      </w:r>
      <w:r w:rsidRPr="006807E5">
        <w:rPr>
          <w:rFonts w:hint="eastAsia"/>
          <w:bCs/>
          <w:color w:val="000000"/>
          <w:sz w:val="22"/>
          <w:szCs w:val="22"/>
        </w:rPr>
        <w:t>）按照“上海市灾害性气候应急处置手册”、“浦东新区突发事件应急处置预案”要求，启动相应预警等级的应急响应。</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8</w:t>
      </w:r>
      <w:r w:rsidRPr="006807E5">
        <w:rPr>
          <w:rFonts w:hint="eastAsia"/>
          <w:bCs/>
          <w:color w:val="000000"/>
          <w:sz w:val="22"/>
          <w:szCs w:val="22"/>
        </w:rPr>
        <w:t>）定期或不定期开展多方式多类别的应急演练，提高应急队伍的响应速度、救援水平和协同能力，并根据演练过程总结和结果评估，完善应急预案。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9</w:t>
      </w:r>
      <w:r w:rsidRPr="006807E5">
        <w:rPr>
          <w:rFonts w:hint="eastAsia"/>
          <w:bCs/>
          <w:color w:val="000000"/>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10</w:t>
      </w:r>
      <w:r w:rsidRPr="006807E5">
        <w:rPr>
          <w:rFonts w:hint="eastAsia"/>
          <w:bCs/>
          <w:color w:val="000000"/>
          <w:sz w:val="22"/>
          <w:szCs w:val="22"/>
        </w:rPr>
        <w:t>）积极做好全市性或区域性重大活动的市容环卫等保障任务。</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1</w:t>
      </w:r>
      <w:r w:rsidRPr="006807E5">
        <w:rPr>
          <w:rFonts w:hint="eastAsia"/>
          <w:bCs/>
          <w:color w:val="000000"/>
          <w:sz w:val="22"/>
          <w:szCs w:val="22"/>
        </w:rPr>
        <w:t>）</w:t>
      </w:r>
      <w:r w:rsidRPr="006807E5">
        <w:rPr>
          <w:bCs/>
          <w:color w:val="000000"/>
          <w:sz w:val="22"/>
          <w:szCs w:val="22"/>
        </w:rPr>
        <w:t>交通标线</w:t>
      </w:r>
      <w:r w:rsidRPr="006807E5">
        <w:rPr>
          <w:rFonts w:hint="eastAsia"/>
          <w:bCs/>
          <w:color w:val="000000"/>
          <w:sz w:val="22"/>
          <w:szCs w:val="22"/>
        </w:rPr>
        <w:t>方面</w:t>
      </w:r>
      <w:r w:rsidRPr="006807E5">
        <w:rPr>
          <w:bCs/>
          <w:color w:val="000000"/>
          <w:sz w:val="22"/>
          <w:szCs w:val="22"/>
        </w:rPr>
        <w:t>：一旦出现因路毁、积水等因素造成的标线缺失现象，如有需要，树立相应导向牌指导交通并立刻通知</w:t>
      </w:r>
      <w:r w:rsidRPr="006807E5">
        <w:rPr>
          <w:rFonts w:hint="eastAsia"/>
          <w:bCs/>
          <w:color w:val="000000"/>
          <w:sz w:val="22"/>
          <w:szCs w:val="22"/>
        </w:rPr>
        <w:t>采购人，</w:t>
      </w:r>
      <w:r w:rsidRPr="006807E5">
        <w:rPr>
          <w:bCs/>
          <w:color w:val="000000"/>
          <w:sz w:val="22"/>
          <w:szCs w:val="22"/>
        </w:rPr>
        <w:t>协助交警疏导车辆绕道行使，同时配合道路管理部门的紧急抢修工作，确保道路交通标志标线设施的完整；如果短时间内抢修工作无法完成，则在抢修的同时，相关技术人员和工作人员做好</w:t>
      </w:r>
      <w:r w:rsidRPr="006807E5">
        <w:rPr>
          <w:bCs/>
          <w:color w:val="000000"/>
          <w:sz w:val="22"/>
          <w:szCs w:val="22"/>
        </w:rPr>
        <w:t>24</w:t>
      </w:r>
      <w:r w:rsidRPr="006807E5">
        <w:rPr>
          <w:bCs/>
          <w:color w:val="000000"/>
          <w:sz w:val="22"/>
          <w:szCs w:val="22"/>
        </w:rPr>
        <w:t>小时待命准备，直至度过</w:t>
      </w:r>
      <w:r w:rsidRPr="006807E5">
        <w:rPr>
          <w:rFonts w:hint="eastAsia"/>
          <w:bCs/>
          <w:color w:val="000000"/>
          <w:sz w:val="22"/>
          <w:szCs w:val="22"/>
        </w:rPr>
        <w:t>危险</w:t>
      </w:r>
      <w:r w:rsidRPr="006807E5">
        <w:rPr>
          <w:bCs/>
          <w:color w:val="000000"/>
          <w:sz w:val="22"/>
          <w:szCs w:val="22"/>
        </w:rPr>
        <w:t>期</w:t>
      </w:r>
      <w:r w:rsidRPr="006807E5">
        <w:rPr>
          <w:rFonts w:hint="eastAsia"/>
          <w:bCs/>
          <w:color w:val="000000"/>
          <w:sz w:val="22"/>
          <w:szCs w:val="22"/>
        </w:rPr>
        <w:t>。</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2</w:t>
      </w:r>
      <w:r w:rsidRPr="006807E5">
        <w:rPr>
          <w:rFonts w:hint="eastAsia"/>
          <w:bCs/>
          <w:color w:val="000000"/>
          <w:sz w:val="22"/>
          <w:szCs w:val="22"/>
        </w:rPr>
        <w:t>）</w:t>
      </w:r>
      <w:r w:rsidRPr="006807E5">
        <w:rPr>
          <w:bCs/>
          <w:color w:val="000000"/>
          <w:sz w:val="22"/>
          <w:szCs w:val="22"/>
        </w:rPr>
        <w:t>交通标志及设施：遇交通标志掉落或各类杆件倒伏影响道路交通时，内环以内</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30</w:t>
      </w:r>
      <w:r w:rsidRPr="006807E5">
        <w:rPr>
          <w:bCs/>
          <w:color w:val="000000"/>
          <w:sz w:val="22"/>
          <w:szCs w:val="22"/>
        </w:rPr>
        <w:t>分钟内赶到现场进行搬离或捡拾处置，内环和外环之间</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45</w:t>
      </w:r>
      <w:r w:rsidRPr="006807E5">
        <w:rPr>
          <w:bCs/>
          <w:color w:val="000000"/>
          <w:sz w:val="22"/>
          <w:szCs w:val="22"/>
        </w:rPr>
        <w:t>分钟内赶到现场进行搬离或捡拾处置，外环以外</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60</w:t>
      </w:r>
      <w:r w:rsidRPr="006807E5">
        <w:rPr>
          <w:bCs/>
          <w:color w:val="000000"/>
          <w:sz w:val="22"/>
          <w:szCs w:val="22"/>
        </w:rPr>
        <w:t>分钟内赶到现场进行搬离或捡拾处置。如现场无法立即对标杆进行搬离的，如大型龙门架等设施，应做防护措施确保交通安全后，用机械设备进行切割搬离。</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11.2.2</w:t>
      </w:r>
      <w:r w:rsidRPr="006807E5">
        <w:rPr>
          <w:rFonts w:hint="eastAsia"/>
          <w:bCs/>
          <w:color w:val="000000"/>
          <w:sz w:val="22"/>
          <w:szCs w:val="22"/>
        </w:rPr>
        <w:t>节假日、应急整治及重大活动期间养护要求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）组织落实各类设施应急作业方案，准备齐全应急车辆、设备和人员，并在节前对养护车辆车况和设施进行全面检查，确保设备、设施完好。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）落实</w:t>
      </w:r>
      <w:r w:rsidRPr="006807E5">
        <w:rPr>
          <w:bCs/>
          <w:color w:val="000000"/>
          <w:sz w:val="22"/>
          <w:szCs w:val="22"/>
        </w:rPr>
        <w:t>24</w:t>
      </w:r>
      <w:r w:rsidRPr="006807E5">
        <w:rPr>
          <w:rFonts w:hint="eastAsia"/>
          <w:bCs/>
          <w:color w:val="000000"/>
          <w:sz w:val="22"/>
          <w:szCs w:val="22"/>
        </w:rPr>
        <w:t>小时节假日值班安排，保证节假日期间通讯畅通，值班安排报采购人备案。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）根据区域实际和采购人要求，调整班次，增加养护作业力量。</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）遇到特殊情况，应当及时向采购人和有关部门反映，便于采取措施。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）加大巡查力量与巡查频次，及时发现问题并立即妥善处置。</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 xml:space="preserve">11.2.3 </w:t>
      </w:r>
      <w:r w:rsidRPr="006807E5">
        <w:rPr>
          <w:rFonts w:hint="eastAsia"/>
          <w:bCs/>
          <w:color w:val="000000"/>
          <w:sz w:val="22"/>
          <w:szCs w:val="22"/>
        </w:rPr>
        <w:t>疫情防范的要求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lastRenderedPageBreak/>
        <w:t>（</w:t>
      </w:r>
      <w:r w:rsidRPr="006807E5">
        <w:rPr>
          <w:rFonts w:hint="eastAsia"/>
          <w:bCs/>
          <w:color w:val="000000"/>
          <w:sz w:val="22"/>
          <w:szCs w:val="22"/>
        </w:rPr>
        <w:t>2</w:t>
      </w:r>
      <w:r w:rsidRPr="006807E5">
        <w:rPr>
          <w:rFonts w:hint="eastAsia"/>
          <w:bCs/>
          <w:color w:val="000000"/>
          <w:sz w:val="22"/>
          <w:szCs w:val="22"/>
        </w:rPr>
        <w:t>）养护单位疫情防控小组应制定疫情防控预案，明确人员管理、物资保障、过程实施、应急处置、属地街镇主管部门及新冠肺炎防控办联系人员和联系方式等关键环节。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）养护单位所有人员应全员做好定期检测工作，服从属地街镇和业主单位核酸检测的具体工作安排。</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47" w:name="_Toc151134794"/>
      <w:r w:rsidRPr="006807E5">
        <w:rPr>
          <w:rFonts w:hint="eastAsia"/>
          <w:b/>
          <w:color w:val="000000"/>
          <w:sz w:val="22"/>
          <w:szCs w:val="22"/>
        </w:rPr>
        <w:t>12</w:t>
      </w:r>
      <w:r w:rsidRPr="006807E5">
        <w:rPr>
          <w:b/>
          <w:color w:val="000000"/>
          <w:sz w:val="22"/>
          <w:szCs w:val="22"/>
        </w:rPr>
        <w:t xml:space="preserve"> </w:t>
      </w:r>
      <w:r w:rsidRPr="006807E5">
        <w:rPr>
          <w:b/>
          <w:color w:val="000000"/>
          <w:sz w:val="22"/>
          <w:szCs w:val="22"/>
        </w:rPr>
        <w:t>养护作业用房配备要求</w:t>
      </w:r>
      <w:bookmarkEnd w:id="47"/>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中标企业应</w:t>
      </w:r>
      <w:r w:rsidRPr="006807E5">
        <w:rPr>
          <w:rFonts w:hint="eastAsia"/>
          <w:color w:val="000000"/>
          <w:sz w:val="22"/>
          <w:szCs w:val="22"/>
        </w:rPr>
        <w:t>自行配置抢修作业用房，招标人不提供相关内容，自行</w:t>
      </w:r>
      <w:r w:rsidRPr="006807E5">
        <w:rPr>
          <w:color w:val="000000"/>
          <w:sz w:val="22"/>
          <w:szCs w:val="22"/>
        </w:rPr>
        <w:t>确保</w:t>
      </w:r>
      <w:r w:rsidRPr="006807E5">
        <w:rPr>
          <w:rFonts w:hint="eastAsia"/>
          <w:color w:val="000000"/>
          <w:sz w:val="22"/>
          <w:szCs w:val="22"/>
        </w:rPr>
        <w:t>作业用</w:t>
      </w:r>
      <w:r w:rsidRPr="006807E5">
        <w:rPr>
          <w:color w:val="000000"/>
          <w:sz w:val="22"/>
          <w:szCs w:val="22"/>
        </w:rPr>
        <w:t>房的使用安全和设施设备的完好，并承担使用期间的所有运行费用和房屋及设施设备的维修维护费用。</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48" w:name="_Toc151134795"/>
      <w:r w:rsidRPr="006807E5">
        <w:rPr>
          <w:rFonts w:hint="eastAsia"/>
          <w:b/>
          <w:color w:val="000000"/>
          <w:sz w:val="22"/>
          <w:szCs w:val="22"/>
        </w:rPr>
        <w:t>13</w:t>
      </w:r>
      <w:r w:rsidRPr="006807E5">
        <w:rPr>
          <w:b/>
          <w:color w:val="000000"/>
          <w:sz w:val="22"/>
          <w:szCs w:val="22"/>
        </w:rPr>
        <w:t>考核管理与售后服务要求</w:t>
      </w:r>
      <w:bookmarkEnd w:id="48"/>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详见第六章</w:t>
      </w:r>
      <w:r w:rsidRPr="006807E5">
        <w:rPr>
          <w:rFonts w:hint="eastAsia"/>
          <w:color w:val="000000"/>
          <w:sz w:val="22"/>
          <w:szCs w:val="22"/>
        </w:rPr>
        <w:t xml:space="preserve"> </w:t>
      </w:r>
      <w:r w:rsidRPr="006807E5">
        <w:rPr>
          <w:rFonts w:hint="eastAsia"/>
          <w:color w:val="000000"/>
          <w:sz w:val="22"/>
          <w:szCs w:val="22"/>
        </w:rPr>
        <w:t>附件一</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49" w:name="_Toc151134796"/>
      <w:r w:rsidRPr="006807E5">
        <w:rPr>
          <w:b/>
          <w:color w:val="000000"/>
          <w:sz w:val="22"/>
          <w:szCs w:val="22"/>
        </w:rPr>
        <w:t xml:space="preserve">14 </w:t>
      </w:r>
      <w:r w:rsidRPr="006807E5">
        <w:rPr>
          <w:b/>
          <w:color w:val="000000"/>
          <w:sz w:val="22"/>
          <w:szCs w:val="22"/>
        </w:rPr>
        <w:t>内业资料编制管理要求</w:t>
      </w:r>
      <w:bookmarkEnd w:id="49"/>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14.1 </w:t>
      </w:r>
      <w:r w:rsidRPr="006807E5">
        <w:rPr>
          <w:rFonts w:hint="eastAsia"/>
          <w:color w:val="000000"/>
          <w:sz w:val="22"/>
          <w:szCs w:val="22"/>
        </w:rPr>
        <w:t>中标人</w:t>
      </w:r>
      <w:r w:rsidRPr="006807E5">
        <w:rPr>
          <w:color w:val="000000"/>
          <w:sz w:val="22"/>
          <w:szCs w:val="22"/>
        </w:rPr>
        <w:t>应努力提高技术管理水平，配合业主做好设施基础资料数据的采集和各类设施</w:t>
      </w:r>
      <w:r w:rsidRPr="006807E5">
        <w:rPr>
          <w:rFonts w:hint="eastAsia"/>
          <w:color w:val="000000"/>
          <w:sz w:val="22"/>
          <w:szCs w:val="22"/>
        </w:rPr>
        <w:t>养护费用的决算编制</w:t>
      </w:r>
      <w:r w:rsidRPr="006807E5">
        <w:rPr>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14.2 </w:t>
      </w:r>
      <w:r w:rsidRPr="006807E5">
        <w:rPr>
          <w:rFonts w:hint="eastAsia"/>
          <w:color w:val="000000"/>
          <w:sz w:val="22"/>
          <w:szCs w:val="22"/>
        </w:rPr>
        <w:t>中标人</w:t>
      </w:r>
      <w:r w:rsidRPr="006807E5">
        <w:rPr>
          <w:color w:val="000000"/>
          <w:sz w:val="22"/>
          <w:szCs w:val="22"/>
        </w:rPr>
        <w:t>应根据业主提供的资料，通过调查建立设施量清单及养护工作台帐，格式由业主统一规定</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14.3 </w:t>
      </w:r>
      <w:r w:rsidRPr="006807E5">
        <w:rPr>
          <w:color w:val="000000"/>
          <w:sz w:val="22"/>
          <w:szCs w:val="22"/>
        </w:rPr>
        <w:t>配备专职的内业资料员，收集、整理、编制以及上报各类</w:t>
      </w:r>
      <w:r w:rsidRPr="006807E5">
        <w:rPr>
          <w:rFonts w:hint="eastAsia"/>
          <w:color w:val="000000"/>
          <w:sz w:val="22"/>
          <w:szCs w:val="22"/>
        </w:rPr>
        <w:t>抢修养护</w:t>
      </w:r>
      <w:r w:rsidRPr="006807E5">
        <w:rPr>
          <w:color w:val="000000"/>
          <w:sz w:val="22"/>
          <w:szCs w:val="22"/>
        </w:rPr>
        <w:t>资料，资料要求真实反映</w:t>
      </w:r>
      <w:r w:rsidRPr="006807E5">
        <w:rPr>
          <w:rFonts w:hint="eastAsia"/>
          <w:color w:val="000000"/>
          <w:sz w:val="22"/>
          <w:szCs w:val="22"/>
        </w:rPr>
        <w:t>中标人</w:t>
      </w:r>
      <w:r w:rsidRPr="006807E5">
        <w:rPr>
          <w:color w:val="000000"/>
          <w:sz w:val="22"/>
          <w:szCs w:val="22"/>
        </w:rPr>
        <w:t>的全部</w:t>
      </w:r>
      <w:r w:rsidRPr="006807E5">
        <w:rPr>
          <w:rFonts w:hint="eastAsia"/>
          <w:color w:val="000000"/>
          <w:sz w:val="22"/>
          <w:szCs w:val="22"/>
        </w:rPr>
        <w:t>抢修</w:t>
      </w:r>
      <w:r w:rsidRPr="006807E5">
        <w:rPr>
          <w:color w:val="000000"/>
          <w:sz w:val="22"/>
          <w:szCs w:val="22"/>
        </w:rPr>
        <w:t>养护作业实施及管理状况，内容完整准确，上报准时</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 </w:t>
      </w:r>
      <w:r w:rsidRPr="006807E5">
        <w:rPr>
          <w:color w:val="000000"/>
          <w:sz w:val="22"/>
          <w:szCs w:val="22"/>
        </w:rPr>
        <w:t>养护管理内业资料具体内容包括：</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14.4.1 </w:t>
      </w:r>
      <w:r w:rsidRPr="006807E5">
        <w:rPr>
          <w:color w:val="000000"/>
          <w:sz w:val="22"/>
          <w:szCs w:val="22"/>
        </w:rPr>
        <w:t>管理资料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（一）内业资料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）日常养护日记（含工、料、机汇总数）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）当班（电话）记录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）设备量情况汇总表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）养护设备、人员配置情况表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）养护计划及执行情况表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）作业安全技术交底记录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）巡查检查记录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）工作总结</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）安全学习记录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）各项应急预案</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（二）上墙图表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）养护标段示意图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）日常养护管理网络图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）防台防汛网络图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）节日值班网络图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养护作业联系网络图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（三）岗位职责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lastRenderedPageBreak/>
        <w:t>（</w:t>
      </w:r>
      <w:r w:rsidRPr="006807E5">
        <w:rPr>
          <w:color w:val="000000"/>
          <w:sz w:val="22"/>
          <w:szCs w:val="22"/>
        </w:rPr>
        <w:t>1</w:t>
      </w:r>
      <w:r w:rsidRPr="006807E5">
        <w:rPr>
          <w:color w:val="000000"/>
          <w:sz w:val="22"/>
          <w:szCs w:val="22"/>
        </w:rPr>
        <w:t>）项目部管理岗位职责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）巡查检查制度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）道班安全生产劳动保护制度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）内业资料统计制度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（其他制度按需再制作）</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14.4.2</w:t>
      </w:r>
      <w:r w:rsidRPr="006807E5">
        <w:rPr>
          <w:color w:val="000000"/>
          <w:sz w:val="22"/>
          <w:szCs w:val="22"/>
        </w:rPr>
        <w:t>应急处置资料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）城市道路灾害性天气、突发事件应急处置管理资料，包含应急预案、组织机构网络、工作检查、灾情处理、工作小结等</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）应急演练资料，包括演练方案、总结评估等。</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）应急物资和应急设备使用情况。</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14.4.3</w:t>
      </w:r>
      <w:r w:rsidRPr="006807E5">
        <w:rPr>
          <w:color w:val="000000"/>
          <w:sz w:val="22"/>
          <w:szCs w:val="22"/>
        </w:rPr>
        <w:t>安全文明施工资料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）安全生产</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）安全报表安全规章（制度、责任制、各工种安全操作规程）</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）安全网络、协议</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）人员证书</w:t>
      </w:r>
      <w:r w:rsidRPr="006807E5">
        <w:rPr>
          <w:color w:val="000000"/>
          <w:sz w:val="22"/>
          <w:szCs w:val="22"/>
        </w:rPr>
        <w:t>1</w:t>
      </w:r>
      <w:r w:rsidRPr="006807E5">
        <w:rPr>
          <w:color w:val="000000"/>
          <w:sz w:val="22"/>
          <w:szCs w:val="22"/>
        </w:rPr>
        <w:t>（花名册、身份证、劳动合同、三级教育卡、保险资料）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）人员证书</w:t>
      </w:r>
      <w:r w:rsidRPr="006807E5">
        <w:rPr>
          <w:color w:val="000000"/>
          <w:sz w:val="22"/>
          <w:szCs w:val="22"/>
        </w:rPr>
        <w:t>2</w:t>
      </w:r>
      <w:r w:rsidRPr="006807E5">
        <w:rPr>
          <w:color w:val="000000"/>
          <w:sz w:val="22"/>
          <w:szCs w:val="22"/>
        </w:rPr>
        <w:t>（三类人员安全证书、特殊工种上岗证书）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）安全措施设计</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）安全教育（每周安全学习、每日安全交底）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）安全检查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）消防危险品（消防平面图、消防设备量登记表、危险品台帐）</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）文明施工规划总结（竞赛计划、创建网络、措施、制度、宣传资料、推进四新、）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12</w:t>
      </w:r>
      <w:r w:rsidRPr="006807E5">
        <w:rPr>
          <w:color w:val="000000"/>
          <w:sz w:val="22"/>
          <w:szCs w:val="22"/>
        </w:rPr>
        <w:t>）文明施工检查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1</w:t>
      </w:r>
      <w:r w:rsidRPr="006807E5">
        <w:rPr>
          <w:color w:val="000000"/>
          <w:sz w:val="22"/>
          <w:szCs w:val="22"/>
        </w:rPr>
        <w:t>4.4.4</w:t>
      </w:r>
      <w:r w:rsidRPr="006807E5">
        <w:rPr>
          <w:rFonts w:hint="eastAsia"/>
          <w:color w:val="000000"/>
          <w:sz w:val="22"/>
          <w:szCs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7C17A6" w:rsidRPr="007945EB" w:rsidRDefault="007C17A6" w:rsidP="007C17A6">
      <w:pPr>
        <w:adjustRightInd w:val="0"/>
        <w:snapToGrid w:val="0"/>
        <w:spacing w:line="300" w:lineRule="auto"/>
        <w:ind w:firstLineChars="196" w:firstLine="433"/>
        <w:jc w:val="left"/>
        <w:outlineLvl w:val="2"/>
        <w:rPr>
          <w:b/>
          <w:color w:val="000000"/>
          <w:sz w:val="22"/>
          <w:szCs w:val="22"/>
        </w:rPr>
      </w:pPr>
      <w:bookmarkStart w:id="50" w:name="_Toc151134797"/>
      <w:r w:rsidRPr="007945EB">
        <w:rPr>
          <w:b/>
          <w:color w:val="000000"/>
          <w:sz w:val="22"/>
          <w:szCs w:val="22"/>
        </w:rPr>
        <w:t xml:space="preserve">15 </w:t>
      </w:r>
      <w:r w:rsidRPr="007945EB">
        <w:rPr>
          <w:b/>
          <w:color w:val="000000"/>
          <w:sz w:val="22"/>
          <w:szCs w:val="22"/>
        </w:rPr>
        <w:t>经费管理办法</w:t>
      </w:r>
      <w:bookmarkEnd w:id="50"/>
    </w:p>
    <w:p w:rsidR="007C17A6" w:rsidRPr="006807E5" w:rsidRDefault="007C17A6" w:rsidP="007C17A6">
      <w:pPr>
        <w:adjustRightInd w:val="0"/>
        <w:snapToGrid w:val="0"/>
        <w:spacing w:line="300" w:lineRule="auto"/>
        <w:ind w:firstLineChars="196" w:firstLine="412"/>
        <w:jc w:val="left"/>
        <w:rPr>
          <w:bCs/>
          <w:color w:val="000000"/>
          <w:sz w:val="22"/>
        </w:rPr>
      </w:pPr>
      <w:r w:rsidRPr="006807E5">
        <w:rPr>
          <w:color w:val="000000"/>
        </w:rPr>
        <w:t>15.</w:t>
      </w:r>
      <w:r w:rsidRPr="006807E5">
        <w:rPr>
          <w:rFonts w:hint="eastAsia"/>
          <w:color w:val="000000"/>
        </w:rPr>
        <w:t>1</w:t>
      </w:r>
      <w:r w:rsidRPr="006807E5">
        <w:rPr>
          <w:color w:val="000000"/>
        </w:rPr>
        <w:t>本项目合同经费的管理参照</w:t>
      </w:r>
      <w:r w:rsidRPr="006807E5">
        <w:rPr>
          <w:rFonts w:hint="eastAsia"/>
          <w:color w:val="000000"/>
        </w:rPr>
        <w:t>上海市公安局浦东分局养护考核管理办法</w:t>
      </w:r>
      <w:r w:rsidRPr="006807E5">
        <w:rPr>
          <w:color w:val="000000"/>
        </w:rPr>
        <w:t>执行。</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51" w:name="_Toc151134798"/>
      <w:r w:rsidRPr="006807E5">
        <w:rPr>
          <w:b/>
          <w:color w:val="000000"/>
          <w:sz w:val="22"/>
          <w:szCs w:val="22"/>
        </w:rPr>
        <w:t xml:space="preserve">16 </w:t>
      </w:r>
      <w:r w:rsidRPr="006807E5">
        <w:rPr>
          <w:b/>
          <w:color w:val="000000"/>
          <w:sz w:val="22"/>
          <w:szCs w:val="22"/>
        </w:rPr>
        <w:t>现场组织</w:t>
      </w:r>
      <w:bookmarkEnd w:id="51"/>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维护抢修任务必须按照占掘路施工要求办理相关证照，道路施工时必须按照安全规范要求设置相应防护措施。养护作业人员必须统一着装，穿戴有反光标志的作业服</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中标单位应根据管理养护要求配置办公室、会议室、值班室、物质仓库等用房，应配有电脑、电话、打印机、传真机等办公设施；</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项目管理机构应包含项目经理、技术负责人及其他主要人员；</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特殊气候条件下，应具备响应紧急情况的处理措施、预案及抵抗风险的措施等；</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52" w:name="_Toc151134799"/>
      <w:r>
        <w:rPr>
          <w:rFonts w:hint="eastAsia"/>
          <w:b/>
          <w:color w:val="000000"/>
          <w:sz w:val="22"/>
          <w:szCs w:val="22"/>
        </w:rPr>
        <w:t xml:space="preserve">17 </w:t>
      </w:r>
      <w:r w:rsidRPr="006807E5">
        <w:rPr>
          <w:rFonts w:hint="eastAsia"/>
          <w:b/>
          <w:color w:val="000000"/>
          <w:sz w:val="22"/>
          <w:szCs w:val="22"/>
        </w:rPr>
        <w:t>保密职责</w:t>
      </w:r>
      <w:bookmarkEnd w:id="52"/>
    </w:p>
    <w:p w:rsidR="007C17A6" w:rsidRPr="006807E5" w:rsidRDefault="007C17A6" w:rsidP="007C17A6">
      <w:pPr>
        <w:snapToGrid w:val="0"/>
        <w:spacing w:line="300" w:lineRule="auto"/>
        <w:ind w:firstLineChars="200" w:firstLine="420"/>
        <w:rPr>
          <w:color w:val="000000"/>
        </w:rPr>
      </w:pPr>
      <w:r w:rsidRPr="006807E5">
        <w:rPr>
          <w:rFonts w:hint="eastAsia"/>
          <w:color w:val="000000"/>
        </w:rPr>
        <w:t>1</w:t>
      </w:r>
      <w:r w:rsidRPr="006807E5">
        <w:rPr>
          <w:rFonts w:hint="eastAsia"/>
          <w:color w:val="000000"/>
        </w:rPr>
        <w:t>、明确专门工作人员，负责采购项目保密管理工作。</w:t>
      </w:r>
    </w:p>
    <w:p w:rsidR="007C17A6" w:rsidRPr="006807E5" w:rsidRDefault="007C17A6" w:rsidP="007C17A6">
      <w:pPr>
        <w:snapToGrid w:val="0"/>
        <w:spacing w:line="300" w:lineRule="auto"/>
        <w:ind w:firstLineChars="200" w:firstLine="420"/>
        <w:rPr>
          <w:color w:val="000000"/>
        </w:rPr>
      </w:pPr>
      <w:r w:rsidRPr="006807E5">
        <w:rPr>
          <w:rFonts w:hint="eastAsia"/>
          <w:color w:val="000000"/>
        </w:rPr>
        <w:t>2</w:t>
      </w:r>
      <w:r w:rsidRPr="006807E5">
        <w:rPr>
          <w:rFonts w:hint="eastAsia"/>
          <w:color w:val="000000"/>
        </w:rPr>
        <w:t>、明确保密责任和人员分工，建立文件材料管理、向国际联网的站点（互联网）提供</w:t>
      </w:r>
      <w:r w:rsidRPr="006807E5">
        <w:rPr>
          <w:rFonts w:hint="eastAsia"/>
          <w:color w:val="000000"/>
        </w:rPr>
        <w:lastRenderedPageBreak/>
        <w:t>或发布信息及其他信息公开的保密审查等各项保密管理制度，落实采购项目业务工作与保密工作同步开展。</w:t>
      </w:r>
    </w:p>
    <w:p w:rsidR="007C17A6" w:rsidRPr="006807E5" w:rsidRDefault="007C17A6" w:rsidP="007C17A6">
      <w:pPr>
        <w:snapToGrid w:val="0"/>
        <w:spacing w:line="300" w:lineRule="auto"/>
        <w:ind w:firstLineChars="200" w:firstLine="420"/>
        <w:rPr>
          <w:color w:val="000000"/>
        </w:rPr>
      </w:pPr>
      <w:r w:rsidRPr="006807E5">
        <w:rPr>
          <w:rFonts w:hint="eastAsia"/>
          <w:color w:val="000000"/>
        </w:rPr>
        <w:t>3</w:t>
      </w:r>
      <w:r w:rsidRPr="006807E5">
        <w:rPr>
          <w:rFonts w:hint="eastAsia"/>
          <w:color w:val="000000"/>
        </w:rPr>
        <w:t>、相关文件材料向国际联网的站点（互联网）提供、发布或其他方式信息公开、提供给第三方前，应书面告知采购方拟发布（提供）文件材料的网站或渠道、文件材料种类和内容、时间节点、发布（提供）目的等信息，并得到采购方相关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7C17A6" w:rsidRPr="006807E5" w:rsidRDefault="007C17A6" w:rsidP="007C17A6">
      <w:pPr>
        <w:snapToGrid w:val="0"/>
        <w:spacing w:line="300" w:lineRule="auto"/>
        <w:ind w:firstLineChars="200" w:firstLine="420"/>
        <w:rPr>
          <w:color w:val="000000"/>
        </w:rPr>
      </w:pPr>
      <w:r w:rsidRPr="006807E5">
        <w:rPr>
          <w:rFonts w:hint="eastAsia"/>
          <w:color w:val="000000"/>
        </w:rPr>
        <w:t>4</w:t>
      </w:r>
      <w:r w:rsidRPr="006807E5">
        <w:rPr>
          <w:rFonts w:hint="eastAsia"/>
          <w:color w:val="00000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7C17A6" w:rsidRPr="006807E5" w:rsidRDefault="007C17A6" w:rsidP="007C17A6">
      <w:pPr>
        <w:snapToGrid w:val="0"/>
        <w:spacing w:line="300" w:lineRule="auto"/>
        <w:ind w:firstLineChars="200" w:firstLine="420"/>
        <w:rPr>
          <w:color w:val="000000"/>
        </w:rPr>
      </w:pPr>
      <w:r w:rsidRPr="006807E5">
        <w:rPr>
          <w:rFonts w:hint="eastAsia"/>
          <w:color w:val="000000"/>
        </w:rPr>
        <w:t>5</w:t>
      </w:r>
      <w:r w:rsidRPr="006807E5">
        <w:rPr>
          <w:rFonts w:hint="eastAsia"/>
          <w:color w:val="000000"/>
        </w:rPr>
        <w:t>、对参与采购项目的人员进行审查、开展保密教育并组织签订保密承诺书。</w:t>
      </w:r>
    </w:p>
    <w:p w:rsidR="007C17A6" w:rsidRPr="006807E5" w:rsidRDefault="007C17A6" w:rsidP="007C17A6">
      <w:pPr>
        <w:snapToGrid w:val="0"/>
        <w:spacing w:line="300" w:lineRule="auto"/>
        <w:ind w:firstLineChars="200" w:firstLine="420"/>
        <w:rPr>
          <w:color w:val="000000"/>
        </w:rPr>
      </w:pPr>
      <w:r w:rsidRPr="006807E5">
        <w:rPr>
          <w:rFonts w:hint="eastAsia"/>
          <w:color w:val="000000"/>
        </w:rPr>
        <w:t>6</w:t>
      </w:r>
      <w:r w:rsidRPr="006807E5">
        <w:rPr>
          <w:rFonts w:hint="eastAsia"/>
          <w:color w:val="000000"/>
        </w:rPr>
        <w:t>、接受采购方就该采购项目的保密工作检查（调查）。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7</w:t>
      </w:r>
      <w:r w:rsidRPr="006807E5">
        <w:rPr>
          <w:rFonts w:hint="eastAsia"/>
          <w:color w:val="000000"/>
        </w:rPr>
        <w:t>、</w:t>
      </w:r>
      <w:r w:rsidRPr="006807E5">
        <w:rPr>
          <w:rFonts w:hint="eastAsia"/>
          <w:color w:val="000000"/>
        </w:rPr>
        <w:t>.</w:t>
      </w:r>
      <w:r w:rsidRPr="006807E5">
        <w:rPr>
          <w:rFonts w:hint="eastAsia"/>
          <w:color w:val="000000"/>
        </w:rPr>
        <w:t>参与该采购项目的人员接受采购方的保密管理。</w:t>
      </w:r>
    </w:p>
    <w:p w:rsidR="007C17A6" w:rsidRPr="006807E5" w:rsidRDefault="007C17A6" w:rsidP="007C17A6">
      <w:pPr>
        <w:snapToGrid w:val="0"/>
        <w:spacing w:line="300" w:lineRule="auto"/>
        <w:ind w:firstLineChars="200" w:firstLine="420"/>
        <w:rPr>
          <w:color w:val="000000"/>
        </w:rPr>
      </w:pPr>
      <w:r w:rsidRPr="006807E5">
        <w:rPr>
          <w:rFonts w:hint="eastAsia"/>
          <w:color w:val="000000"/>
        </w:rPr>
        <w:t>8</w:t>
      </w:r>
      <w:r w:rsidRPr="006807E5">
        <w:rPr>
          <w:rFonts w:hint="eastAsia"/>
          <w:color w:val="000000"/>
        </w:rPr>
        <w:t>、发生信息泄露事件时，在迅速补救的同时，立即上报。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9</w:t>
      </w:r>
      <w:r w:rsidRPr="006807E5">
        <w:rPr>
          <w:rFonts w:hint="eastAsia"/>
          <w:color w:val="000000"/>
        </w:rPr>
        <w:t>、投标方未充分履行保密责任而造成失泄密或敏感信息泄露，须承担法律责任，并赔偿采购方相应经济损失。</w:t>
      </w:r>
    </w:p>
    <w:p w:rsidR="007C17A6" w:rsidRPr="006807E5" w:rsidRDefault="007C17A6" w:rsidP="007C17A6">
      <w:pPr>
        <w:snapToGrid w:val="0"/>
        <w:spacing w:line="300" w:lineRule="auto"/>
        <w:ind w:firstLineChars="200" w:firstLine="420"/>
        <w:rPr>
          <w:color w:val="000000"/>
        </w:rPr>
      </w:pPr>
      <w:r w:rsidRPr="006807E5">
        <w:rPr>
          <w:rFonts w:hint="eastAsia"/>
          <w:color w:val="000000"/>
        </w:rPr>
        <w:t>10</w:t>
      </w:r>
      <w:r w:rsidRPr="006807E5">
        <w:rPr>
          <w:rFonts w:hint="eastAsia"/>
          <w:color w:val="000000"/>
        </w:rPr>
        <w:t>、落实保密法律法规和相关规范性文件规定明确的其他保密管理要求。</w:t>
      </w:r>
    </w:p>
    <w:p w:rsidR="007C17A6" w:rsidRPr="007945EB" w:rsidRDefault="007C17A6" w:rsidP="007C17A6">
      <w:pPr>
        <w:adjustRightInd w:val="0"/>
        <w:snapToGrid w:val="0"/>
        <w:spacing w:line="300" w:lineRule="auto"/>
        <w:ind w:firstLineChars="196" w:firstLine="433"/>
        <w:jc w:val="left"/>
        <w:outlineLvl w:val="2"/>
        <w:rPr>
          <w:b/>
          <w:color w:val="000000"/>
          <w:sz w:val="22"/>
          <w:szCs w:val="22"/>
        </w:rPr>
      </w:pPr>
      <w:bookmarkStart w:id="53" w:name="_Toc151134800"/>
      <w:r>
        <w:rPr>
          <w:rFonts w:hint="eastAsia"/>
          <w:b/>
          <w:color w:val="000000"/>
          <w:sz w:val="22"/>
          <w:szCs w:val="22"/>
        </w:rPr>
        <w:t xml:space="preserve">18 </w:t>
      </w:r>
      <w:r w:rsidRPr="007945EB">
        <w:rPr>
          <w:rFonts w:hint="eastAsia"/>
          <w:b/>
          <w:color w:val="000000"/>
          <w:sz w:val="22"/>
          <w:szCs w:val="22"/>
        </w:rPr>
        <w:t>施工监理</w:t>
      </w:r>
      <w:bookmarkEnd w:id="53"/>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 xml:space="preserve">18.1 </w:t>
      </w:r>
      <w:r w:rsidRPr="006807E5">
        <w:rPr>
          <w:rFonts w:hint="eastAsia"/>
          <w:color w:val="000000"/>
          <w:sz w:val="22"/>
        </w:rPr>
        <w:t>本招标项目内的各包件中标人，需在服务期限内设立专人按照工程质量管理的要求做好各自包件内施工质量监理工作，按照工程监理的要求制作监理工作相关文件报采购人，并做好项目审计所需的文档资料，会同采购人做好相关审计工作。</w:t>
      </w:r>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18.2</w:t>
      </w:r>
      <w:r w:rsidRPr="006807E5">
        <w:rPr>
          <w:rFonts w:hint="eastAsia"/>
          <w:color w:val="000000"/>
          <w:sz w:val="22"/>
        </w:rPr>
        <w:t xml:space="preserve"> </w:t>
      </w:r>
      <w:r w:rsidRPr="006807E5">
        <w:rPr>
          <w:rFonts w:hint="eastAsia"/>
          <w:color w:val="000000"/>
          <w:sz w:val="22"/>
        </w:rPr>
        <w:t>质量监理工作内容包括：所有的涉及信号灯、信号灯具、灯杆、线缆等的材料、设备、货物和相关物件的供货，现场的设计核对及施工，验收及项目保质服务的监理服务。</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18.3 </w:t>
      </w:r>
      <w:r w:rsidRPr="006807E5">
        <w:rPr>
          <w:rFonts w:hint="eastAsia"/>
          <w:b/>
          <w:color w:val="000000"/>
          <w:sz w:val="22"/>
        </w:rPr>
        <w:t>监理工作要求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制定养护工作进度计划，并在实施过程中控制其执行，必要时提出施工总进度调整建议；按照沪申（</w:t>
      </w:r>
      <w:r w:rsidRPr="006807E5">
        <w:rPr>
          <w:rFonts w:hint="eastAsia"/>
          <w:color w:val="000000"/>
          <w:sz w:val="22"/>
        </w:rPr>
        <w:t>2004</w:t>
      </w:r>
      <w:r w:rsidRPr="006807E5">
        <w:rPr>
          <w:rFonts w:hint="eastAsia"/>
          <w:color w:val="000000"/>
          <w:sz w:val="22"/>
        </w:rPr>
        <w:t>）</w:t>
      </w:r>
      <w:r w:rsidRPr="006807E5">
        <w:rPr>
          <w:rFonts w:hint="eastAsia"/>
          <w:color w:val="000000"/>
          <w:sz w:val="22"/>
        </w:rPr>
        <w:t>152</w:t>
      </w:r>
      <w:r w:rsidRPr="006807E5">
        <w:rPr>
          <w:rFonts w:hint="eastAsia"/>
          <w:color w:val="000000"/>
          <w:sz w:val="22"/>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18.4 </w:t>
      </w:r>
      <w:r w:rsidRPr="006807E5">
        <w:rPr>
          <w:b/>
          <w:color w:val="000000"/>
          <w:sz w:val="22"/>
        </w:rPr>
        <w:t>工作目标与总体要求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18.4.1 </w:t>
      </w:r>
      <w:r w:rsidRPr="006807E5">
        <w:rPr>
          <w:rFonts w:hint="eastAsia"/>
          <w:color w:val="000000"/>
          <w:sz w:val="22"/>
        </w:rPr>
        <w:t>服务目标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）质量控制目标：质量一次合格率</w:t>
      </w:r>
      <w:r w:rsidRPr="006807E5">
        <w:rPr>
          <w:rFonts w:hint="eastAsia"/>
          <w:color w:val="000000"/>
          <w:sz w:val="22"/>
        </w:rPr>
        <w:t>100</w:t>
      </w:r>
      <w:r w:rsidRPr="006807E5">
        <w:rPr>
          <w:rFonts w:hint="eastAsia"/>
          <w:color w:val="000000"/>
          <w:sz w:val="22"/>
        </w:rPr>
        <w:t>％，满足国家、上海工程验收质量标准，</w:t>
      </w:r>
      <w:r w:rsidRPr="006807E5">
        <w:rPr>
          <w:rFonts w:hint="eastAsia"/>
          <w:color w:val="000000"/>
          <w:sz w:val="22"/>
        </w:rPr>
        <w:lastRenderedPageBreak/>
        <w:t>争创浦东新区和上海市市政工程金奖。</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）进度控制目标：按期完成施工节点目标，确保在规定的总工期内完成竣工。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）造价控制目标：对变更的实施情况进行记录，对工程量进行签认。</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）安全文明管理目标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安全文明管理目标确保项目无重大安全事故，确保路政行业文明工地，争创市级文明工地和标化工地，符合《建设工程安全生产管理条例》（国务院令第</w:t>
      </w:r>
      <w:r w:rsidRPr="006807E5">
        <w:rPr>
          <w:rFonts w:hint="eastAsia"/>
          <w:color w:val="000000"/>
          <w:sz w:val="22"/>
        </w:rPr>
        <w:t>393</w:t>
      </w:r>
      <w:r w:rsidRPr="006807E5">
        <w:rPr>
          <w:rFonts w:hint="eastAsia"/>
          <w:color w:val="000000"/>
          <w:sz w:val="22"/>
        </w:rPr>
        <w:t>号）以及《关于实施建设工程安全监理的指导意见》（沪建建管第</w:t>
      </w:r>
      <w:r w:rsidRPr="006807E5">
        <w:rPr>
          <w:rFonts w:hint="eastAsia"/>
          <w:color w:val="000000"/>
          <w:sz w:val="22"/>
        </w:rPr>
        <w:t>170</w:t>
      </w:r>
      <w:r w:rsidRPr="006807E5">
        <w:rPr>
          <w:rFonts w:hint="eastAsia"/>
          <w:color w:val="000000"/>
          <w:sz w:val="22"/>
        </w:rPr>
        <w:t>号文）等的相关要求。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）合同管理目标：完成本项目的合同跟踪管理及协助委托人的相关索赔事宜。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）信息管理目标：提供齐全的各类项目管理报表和签单，督促施工单位整理好项目技术资料归档。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）建筑节能目标：严格按照国家对建筑节能和环保的要求监督项目实施。</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）环境保护监理目标：符合国家和地方有关建设项目环境保护的法律、法规要求。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18.4.2 </w:t>
      </w:r>
      <w:r w:rsidRPr="006807E5">
        <w:rPr>
          <w:rFonts w:hint="eastAsia"/>
          <w:color w:val="000000"/>
          <w:sz w:val="22"/>
        </w:rPr>
        <w:t>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各包件在约定的服务期内提供施工阶段的质量、进度、造价控制和安全生产监督管理、合同、信息控制管理及各方面协调管理服务，并做好一下工作，对招标人负责。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）收到施工设计文件后编制监理规划，并在实施前提前</w:t>
      </w:r>
      <w:r w:rsidRPr="006807E5">
        <w:rPr>
          <w:rFonts w:hint="eastAsia"/>
          <w:color w:val="000000"/>
          <w:sz w:val="22"/>
        </w:rPr>
        <w:t>7</w:t>
      </w:r>
      <w:r w:rsidRPr="006807E5">
        <w:rPr>
          <w:rFonts w:hint="eastAsia"/>
          <w:color w:val="000000"/>
          <w:sz w:val="22"/>
        </w:rPr>
        <w:t>天报采购人。根据有关规定和监理工作需要，编制监理实施细则；</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）熟悉施工设计文件，并参加由采购人主持的图纸会审和设计交底会议；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）参加由采购人主持监理例会并根据工程需要主持或参加专题会议；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）审查施工组织设计，重点审查其中的质量安全技术措施、专项施工方案与工程建设强制性标准的符合性；</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）检查施工质量、安全生产管理制度及组织机构和人员资格；</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）检查专职安全生产管理人员的配备情况；</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）审查提交的施工进度计划，核查承包人对施工进度计划的调整；</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）检查试验环境；</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9</w:t>
      </w:r>
      <w:r w:rsidRPr="006807E5">
        <w:rPr>
          <w:rFonts w:hint="eastAsia"/>
          <w:color w:val="000000"/>
          <w:sz w:val="22"/>
        </w:rPr>
        <w:t>）审核资质条件；</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10</w:t>
      </w:r>
      <w:r w:rsidRPr="006807E5">
        <w:rPr>
          <w:rFonts w:hint="eastAsia"/>
          <w:color w:val="000000"/>
          <w:sz w:val="22"/>
        </w:rPr>
        <w:t>）查验施工测量成果；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11</w:t>
      </w:r>
      <w:r w:rsidRPr="006807E5">
        <w:rPr>
          <w:rFonts w:hint="eastAsia"/>
          <w:color w:val="000000"/>
          <w:sz w:val="22"/>
        </w:rPr>
        <w:t>）审查施工条件，对条件具备的准许施工；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12</w:t>
      </w:r>
      <w:r w:rsidRPr="006807E5">
        <w:rPr>
          <w:rFonts w:hint="eastAsia"/>
          <w:color w:val="000000"/>
          <w:sz w:val="22"/>
        </w:rPr>
        <w:t>）审查施工报送的工程材料、构配件、设备质量证明文件的有效性和符合性，并按规定对用于施工的材料采取平行检验或见证取样方式进行抽检；</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13</w:t>
      </w:r>
      <w:r w:rsidRPr="006807E5">
        <w:rPr>
          <w:rFonts w:hint="eastAsia"/>
          <w:color w:val="000000"/>
          <w:sz w:val="22"/>
        </w:rPr>
        <w:t>）在巡视、旁站和检验过程中，发现施工质量、施工安全存在事故隐患的，要求整改并报采购人；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14</w:t>
      </w:r>
      <w:r w:rsidRPr="006807E5">
        <w:rPr>
          <w:rFonts w:hint="eastAsia"/>
          <w:color w:val="000000"/>
          <w:sz w:val="22"/>
        </w:rPr>
        <w:t>）审查施施工采用的新材料、新工艺、新技术、新设备的论证材料及相关验收标准；</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lastRenderedPageBreak/>
        <w:t>（</w:t>
      </w:r>
      <w:r w:rsidRPr="006807E5">
        <w:rPr>
          <w:rFonts w:hint="eastAsia"/>
          <w:color w:val="000000"/>
          <w:sz w:val="22"/>
        </w:rPr>
        <w:t>15</w:t>
      </w:r>
      <w:r w:rsidRPr="006807E5">
        <w:rPr>
          <w:rFonts w:hint="eastAsia"/>
          <w:color w:val="000000"/>
          <w:sz w:val="22"/>
        </w:rPr>
        <w:t>）验收隐蔽工程、分部分项工程；</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16</w:t>
      </w:r>
      <w:r w:rsidRPr="006807E5">
        <w:rPr>
          <w:rFonts w:hint="eastAsia"/>
          <w:color w:val="000000"/>
          <w:sz w:val="22"/>
        </w:rPr>
        <w:t>）审查施工承包人提交的工程变更申请，协调处理施工进度调整、费用索赔、合同争议等事项；</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17</w:t>
      </w:r>
      <w:r w:rsidRPr="006807E5">
        <w:rPr>
          <w:rFonts w:hint="eastAsia"/>
          <w:color w:val="000000"/>
          <w:sz w:val="22"/>
        </w:rPr>
        <w:t>）审查提交的竣工申请，编写工程质量评估报告；</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18</w:t>
      </w:r>
      <w:r w:rsidRPr="006807E5">
        <w:rPr>
          <w:rFonts w:hint="eastAsia"/>
          <w:color w:val="000000"/>
          <w:sz w:val="22"/>
        </w:rPr>
        <w:t>）参加施工竣工验收，签署验收意见；</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19</w:t>
      </w:r>
      <w:r w:rsidRPr="006807E5">
        <w:rPr>
          <w:rFonts w:hint="eastAsia"/>
          <w:color w:val="000000"/>
          <w:sz w:val="22"/>
        </w:rPr>
        <w:t>）审查施工的竣工结算申请并报采购人；</w:t>
      </w:r>
    </w:p>
    <w:p w:rsidR="007C17A6" w:rsidRPr="0072608A"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20</w:t>
      </w:r>
      <w:r w:rsidRPr="006807E5">
        <w:rPr>
          <w:rFonts w:hint="eastAsia"/>
          <w:color w:val="000000"/>
          <w:sz w:val="22"/>
        </w:rPr>
        <w:t>）编制、整理工程监理归档文件并报采购人。</w:t>
      </w:r>
    </w:p>
    <w:p w:rsidR="007C17A6" w:rsidRPr="006807E5" w:rsidRDefault="007C17A6" w:rsidP="007C17A6">
      <w:pPr>
        <w:adjustRightInd w:val="0"/>
        <w:snapToGrid w:val="0"/>
        <w:spacing w:line="300" w:lineRule="auto"/>
        <w:jc w:val="center"/>
        <w:outlineLvl w:val="1"/>
        <w:rPr>
          <w:rFonts w:eastAsia="黑体"/>
          <w:b/>
          <w:sz w:val="30"/>
          <w:szCs w:val="30"/>
        </w:rPr>
      </w:pPr>
      <w:bookmarkStart w:id="54" w:name="_Toc151134801"/>
      <w:r w:rsidRPr="006807E5">
        <w:rPr>
          <w:rFonts w:eastAsia="黑体"/>
          <w:b/>
          <w:sz w:val="30"/>
          <w:szCs w:val="30"/>
        </w:rPr>
        <w:t>四、投标报价须知</w:t>
      </w:r>
      <w:bookmarkEnd w:id="54"/>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55" w:name="_Toc151134802"/>
      <w:r w:rsidRPr="006807E5">
        <w:rPr>
          <w:rFonts w:hint="eastAsia"/>
          <w:b/>
          <w:sz w:val="22"/>
          <w:szCs w:val="22"/>
        </w:rPr>
        <w:t>19</w:t>
      </w:r>
      <w:r w:rsidRPr="006807E5">
        <w:rPr>
          <w:b/>
          <w:sz w:val="22"/>
          <w:szCs w:val="22"/>
        </w:rPr>
        <w:t xml:space="preserve"> </w:t>
      </w:r>
      <w:r w:rsidRPr="006807E5">
        <w:rPr>
          <w:b/>
          <w:sz w:val="22"/>
          <w:szCs w:val="22"/>
        </w:rPr>
        <w:t>投标报价依据</w:t>
      </w:r>
      <w:bookmarkEnd w:id="55"/>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.1 </w:t>
      </w:r>
      <w:r w:rsidRPr="006807E5">
        <w:rPr>
          <w:sz w:val="22"/>
          <w:szCs w:val="22"/>
        </w:rPr>
        <w:t>投标报价计算依据包括技术规范、本项目的招标文件（包括提供的附件）、招标文件答疑或修改的补充文书、设施量清单、项目现场条件等。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.2 </w:t>
      </w:r>
      <w:r w:rsidRPr="006807E5">
        <w:rPr>
          <w:sz w:val="22"/>
          <w:szCs w:val="22"/>
        </w:rPr>
        <w:t>招标文件明确的养护范围、养护内容、养护期限、养护质量要求、养护标准及考核要求等。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.3 </w:t>
      </w:r>
      <w:r w:rsidRPr="006807E5">
        <w:rPr>
          <w:sz w:val="22"/>
          <w:szCs w:val="22"/>
        </w:rPr>
        <w:t>各投标人可以参考以上资料进行投标，也可结合自身企业实力、行业标准、市场行情等内容综合考虑后进行报价。</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 </w:t>
      </w:r>
      <w:r w:rsidRPr="006807E5">
        <w:rPr>
          <w:sz w:val="22"/>
          <w:szCs w:val="22"/>
        </w:rPr>
        <w:t>设施量清单</w:t>
      </w:r>
    </w:p>
    <w:p w:rsidR="007C17A6" w:rsidRPr="006807E5" w:rsidRDefault="007C17A6" w:rsidP="007C17A6">
      <w:pPr>
        <w:snapToGrid w:val="0"/>
        <w:spacing w:line="300" w:lineRule="auto"/>
        <w:ind w:firstLineChars="200" w:firstLine="440"/>
        <w:jc w:val="left"/>
        <w:rPr>
          <w:rFonts w:eastAsia="仿宋_GB2312"/>
          <w:sz w:val="24"/>
        </w:rPr>
      </w:pPr>
      <w:r w:rsidRPr="006807E5">
        <w:rPr>
          <w:sz w:val="22"/>
          <w:szCs w:val="22"/>
        </w:rPr>
        <w:t>1</w:t>
      </w:r>
      <w:r w:rsidRPr="006807E5">
        <w:rPr>
          <w:rFonts w:hint="eastAsia"/>
          <w:sz w:val="22"/>
          <w:szCs w:val="22"/>
        </w:rPr>
        <w:t>9</w:t>
      </w:r>
      <w:r w:rsidRPr="006807E5">
        <w:rPr>
          <w:sz w:val="22"/>
          <w:szCs w:val="22"/>
        </w:rPr>
        <w:t>.4.1</w:t>
      </w:r>
      <w:r w:rsidRPr="006807E5">
        <w:rPr>
          <w:sz w:val="22"/>
          <w:szCs w:val="22"/>
        </w:rPr>
        <w:t>本次招标设施量清单中所列设施量是经项目主管部门核定的当年计划养护设施量，只作为投标的共同基础，不能作为最终结算与支付的依据。</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.4.2 </w:t>
      </w:r>
      <w:r w:rsidRPr="006807E5">
        <w:rPr>
          <w:sz w:val="22"/>
          <w:szCs w:val="22"/>
        </w:rPr>
        <w:t>设施量清单应与投标人须知、合同条件、项目质量标准和要求等文件结合起来理解或解释。</w:t>
      </w:r>
    </w:p>
    <w:p w:rsidR="007C17A6" w:rsidRPr="006807E5" w:rsidRDefault="007C17A6" w:rsidP="007C17A6">
      <w:pPr>
        <w:snapToGrid w:val="0"/>
        <w:spacing w:line="300" w:lineRule="auto"/>
        <w:ind w:firstLineChars="200" w:firstLine="440"/>
        <w:jc w:val="left"/>
        <w:rPr>
          <w:bCs/>
          <w:sz w:val="22"/>
          <w:szCs w:val="22"/>
        </w:rPr>
      </w:pPr>
      <w:r w:rsidRPr="006807E5">
        <w:rPr>
          <w:sz w:val="22"/>
          <w:szCs w:val="22"/>
        </w:rPr>
        <w:t>1</w:t>
      </w:r>
      <w:r w:rsidRPr="006807E5">
        <w:rPr>
          <w:rFonts w:hint="eastAsia"/>
          <w:sz w:val="22"/>
          <w:szCs w:val="22"/>
        </w:rPr>
        <w:t>9</w:t>
      </w:r>
      <w:r w:rsidRPr="006807E5">
        <w:rPr>
          <w:sz w:val="22"/>
          <w:szCs w:val="22"/>
        </w:rPr>
        <w:t xml:space="preserve">.4.3 </w:t>
      </w:r>
      <w:r w:rsidRPr="006807E5">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7C17A6" w:rsidRPr="006807E5" w:rsidRDefault="007C17A6" w:rsidP="007C17A6">
      <w:pPr>
        <w:tabs>
          <w:tab w:val="left" w:pos="3060"/>
        </w:tabs>
        <w:snapToGrid w:val="0"/>
        <w:spacing w:line="300" w:lineRule="auto"/>
        <w:ind w:firstLineChars="200" w:firstLine="440"/>
        <w:rPr>
          <w:sz w:val="22"/>
          <w:szCs w:val="22"/>
        </w:rPr>
      </w:pPr>
      <w:r w:rsidRPr="006807E5">
        <w:rPr>
          <w:bCs/>
          <w:sz w:val="22"/>
          <w:szCs w:val="22"/>
        </w:rPr>
        <w:t>1</w:t>
      </w:r>
      <w:r w:rsidRPr="006807E5">
        <w:rPr>
          <w:rFonts w:hint="eastAsia"/>
          <w:bCs/>
          <w:sz w:val="22"/>
          <w:szCs w:val="22"/>
        </w:rPr>
        <w:t>9</w:t>
      </w:r>
      <w:r w:rsidRPr="006807E5">
        <w:rPr>
          <w:bCs/>
          <w:sz w:val="22"/>
          <w:szCs w:val="22"/>
        </w:rPr>
        <w:t xml:space="preserve">.4.4 </w:t>
      </w:r>
      <w:r w:rsidRPr="006807E5">
        <w:rPr>
          <w:sz w:val="22"/>
          <w:szCs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56" w:name="_Toc151134803"/>
      <w:r w:rsidRPr="006807E5">
        <w:rPr>
          <w:rFonts w:hint="eastAsia"/>
          <w:b/>
          <w:sz w:val="22"/>
          <w:szCs w:val="22"/>
        </w:rPr>
        <w:t>20</w:t>
      </w:r>
      <w:r w:rsidRPr="006807E5">
        <w:rPr>
          <w:b/>
          <w:sz w:val="22"/>
          <w:szCs w:val="22"/>
        </w:rPr>
        <w:t xml:space="preserve"> </w:t>
      </w:r>
      <w:r w:rsidRPr="006807E5">
        <w:rPr>
          <w:b/>
          <w:sz w:val="22"/>
          <w:szCs w:val="22"/>
        </w:rPr>
        <w:t>投标报价内容</w:t>
      </w:r>
      <w:bookmarkEnd w:id="56"/>
    </w:p>
    <w:p w:rsidR="007C17A6" w:rsidRDefault="007C17A6" w:rsidP="007C17A6">
      <w:pPr>
        <w:tabs>
          <w:tab w:val="left" w:pos="3060"/>
        </w:tabs>
        <w:snapToGrid w:val="0"/>
        <w:spacing w:line="300" w:lineRule="auto"/>
        <w:ind w:firstLineChars="200" w:firstLine="440"/>
        <w:rPr>
          <w:bCs/>
          <w:sz w:val="22"/>
          <w:szCs w:val="22"/>
        </w:rPr>
      </w:pPr>
      <w:r w:rsidRPr="006807E5">
        <w:rPr>
          <w:rFonts w:hint="eastAsia"/>
          <w:bCs/>
          <w:sz w:val="22"/>
          <w:szCs w:val="22"/>
        </w:rPr>
        <w:t>20</w:t>
      </w:r>
      <w:r w:rsidRPr="006807E5">
        <w:rPr>
          <w:bCs/>
          <w:sz w:val="22"/>
          <w:szCs w:val="22"/>
        </w:rPr>
        <w:t xml:space="preserve">.1 </w:t>
      </w:r>
      <w:r w:rsidRPr="006807E5">
        <w:rPr>
          <w:bCs/>
          <w:sz w:val="22"/>
          <w:szCs w:val="22"/>
        </w:rPr>
        <w:t>投标报价包括项目招标范围内确定的工作内容，并达到养护、运行管理、维修技术（标准）要求所需的劳务、材料、机械、质检</w:t>
      </w:r>
      <w:r w:rsidRPr="006807E5">
        <w:rPr>
          <w:bCs/>
          <w:sz w:val="22"/>
          <w:szCs w:val="22"/>
        </w:rPr>
        <w:t>(</w:t>
      </w:r>
      <w:r w:rsidRPr="006807E5">
        <w:rPr>
          <w:bCs/>
          <w:sz w:val="22"/>
          <w:szCs w:val="22"/>
        </w:rPr>
        <w:t>自检</w:t>
      </w:r>
      <w:r w:rsidRPr="006807E5">
        <w:rPr>
          <w:bCs/>
          <w:sz w:val="22"/>
          <w:szCs w:val="22"/>
        </w:rPr>
        <w:t>)</w:t>
      </w:r>
      <w:r w:rsidRPr="006807E5">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7C17A6" w:rsidRPr="00C02694" w:rsidRDefault="007C17A6" w:rsidP="007C17A6">
      <w:pPr>
        <w:tabs>
          <w:tab w:val="left" w:pos="3060"/>
        </w:tabs>
        <w:snapToGrid w:val="0"/>
        <w:spacing w:line="300" w:lineRule="auto"/>
        <w:ind w:firstLineChars="200" w:firstLine="440"/>
        <w:rPr>
          <w:bCs/>
          <w:sz w:val="22"/>
          <w:szCs w:val="22"/>
        </w:rPr>
      </w:pPr>
      <w:r w:rsidRPr="008C04F6">
        <w:rPr>
          <w:bCs/>
          <w:sz w:val="22"/>
        </w:rPr>
        <w:t>投标总价分为一类经费、二类经费</w:t>
      </w:r>
      <w:r w:rsidRPr="008C04F6">
        <w:rPr>
          <w:rFonts w:hint="eastAsia"/>
          <w:bCs/>
          <w:sz w:val="22"/>
        </w:rPr>
        <w:t>。</w:t>
      </w:r>
      <w:r w:rsidRPr="008C04F6">
        <w:rPr>
          <w:bCs/>
          <w:sz w:val="22"/>
        </w:rPr>
        <w:t>一类经费</w:t>
      </w:r>
      <w:r>
        <w:rPr>
          <w:rFonts w:hint="eastAsia"/>
          <w:bCs/>
          <w:sz w:val="22"/>
        </w:rPr>
        <w:t>总价包干，</w:t>
      </w:r>
      <w:r w:rsidRPr="008C04F6">
        <w:rPr>
          <w:bCs/>
          <w:sz w:val="22"/>
        </w:rPr>
        <w:t>在合同执行过程中是固定不变的（合同或招标文件中约定的变更除外），不得以任何理由予以变更。二类经费及</w:t>
      </w:r>
      <w:r w:rsidRPr="008C04F6">
        <w:rPr>
          <w:bCs/>
          <w:sz w:val="22"/>
        </w:rPr>
        <w:lastRenderedPageBreak/>
        <w:t>统筹经费以主管部门最终核定的、按养护维修的质量标准和要求完成的实际设施量为准，中标单价在合同履约期内不变（合同约定除外）。</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sz w:val="22"/>
          <w:szCs w:val="22"/>
        </w:rPr>
        <w:t>20.</w:t>
      </w:r>
      <w:r w:rsidRPr="006807E5">
        <w:rPr>
          <w:sz w:val="22"/>
          <w:szCs w:val="22"/>
        </w:rPr>
        <w:t>1.1</w:t>
      </w:r>
      <w:r>
        <w:rPr>
          <w:rFonts w:hint="eastAsia"/>
          <w:bCs/>
          <w:color w:val="000000"/>
          <w:sz w:val="22"/>
          <w:szCs w:val="22"/>
        </w:rPr>
        <w:t>项目的工作内容</w:t>
      </w:r>
      <w:r w:rsidRPr="006807E5">
        <w:rPr>
          <w:rFonts w:hint="eastAsia"/>
          <w:bCs/>
          <w:color w:val="000000"/>
          <w:sz w:val="22"/>
          <w:szCs w:val="22"/>
        </w:rPr>
        <w:t>指完成设施量清单中明确的日常养护项目设施量，并达到养护、运行管理、维修技术（标准）要求所发生的费用，由投标人根据市场价格、自身实力在投标时自由竞价。其中</w:t>
      </w:r>
      <w:r w:rsidRPr="006807E5">
        <w:rPr>
          <w:rFonts w:hint="eastAsia"/>
          <w:bCs/>
          <w:color w:val="000000"/>
          <w:sz w:val="22"/>
          <w:szCs w:val="22"/>
        </w:rPr>
        <w:t>:</w:t>
      </w:r>
    </w:p>
    <w:p w:rsidR="007C17A6" w:rsidRPr="006807E5" w:rsidRDefault="007C17A6" w:rsidP="007C17A6">
      <w:pPr>
        <w:adjustRightInd w:val="0"/>
        <w:snapToGrid w:val="0"/>
        <w:spacing w:line="300" w:lineRule="auto"/>
        <w:ind w:firstLineChars="200" w:firstLine="440"/>
        <w:jc w:val="left"/>
        <w:rPr>
          <w:rFonts w:ascii="宋体" w:hAnsi="宋体"/>
          <w:bCs/>
          <w:color w:val="000000"/>
          <w:sz w:val="22"/>
          <w:szCs w:val="22"/>
        </w:rPr>
      </w:pPr>
      <w:r>
        <w:rPr>
          <w:rFonts w:ascii="宋体" w:hAnsi="宋体" w:cs="宋体" w:hint="eastAsia"/>
          <w:bCs/>
          <w:color w:val="000000"/>
          <w:sz w:val="22"/>
          <w:szCs w:val="22"/>
        </w:rPr>
        <w:t>一类经费</w:t>
      </w:r>
      <w:r w:rsidRPr="006807E5">
        <w:rPr>
          <w:rFonts w:ascii="宋体" w:hAnsi="宋体" w:cs="宋体" w:hint="eastAsia"/>
          <w:bCs/>
          <w:color w:val="000000"/>
          <w:sz w:val="22"/>
          <w:szCs w:val="22"/>
        </w:rPr>
        <w:t>养护范围内的养护维修及运行管理工作，主要包括设施结构维护、日常保洁、运行管理、机电系统维护等内容。经常性保养和修补其轻微损坏部分的作业。</w:t>
      </w:r>
    </w:p>
    <w:p w:rsidR="007C17A6" w:rsidRPr="006807E5" w:rsidRDefault="007C17A6" w:rsidP="007C17A6">
      <w:pPr>
        <w:tabs>
          <w:tab w:val="left" w:pos="3060"/>
        </w:tabs>
        <w:snapToGrid w:val="0"/>
        <w:spacing w:line="300" w:lineRule="auto"/>
        <w:ind w:firstLineChars="200" w:firstLine="440"/>
        <w:rPr>
          <w:bCs/>
          <w:color w:val="000000"/>
          <w:sz w:val="22"/>
          <w:szCs w:val="22"/>
        </w:rPr>
      </w:pPr>
      <w:r>
        <w:rPr>
          <w:rFonts w:hint="eastAsia"/>
          <w:sz w:val="22"/>
        </w:rPr>
        <w:t>二类养护经费</w:t>
      </w:r>
      <w:r>
        <w:rPr>
          <w:rFonts w:hint="eastAsia"/>
          <w:sz w:val="22"/>
          <w:szCs w:val="22"/>
        </w:rPr>
        <w:t>是指对完成设施量清单中项目，并达到质量标准所发生的费用，该部分费用将根据最终核定的、按养护维修的质量标准和要求完成的实际设施量为准按实结算，自报综合单价在合同履约期内不变，</w:t>
      </w:r>
      <w:r w:rsidRPr="006807E5">
        <w:rPr>
          <w:rFonts w:hint="eastAsia"/>
          <w:bCs/>
          <w:color w:val="000000"/>
          <w:sz w:val="22"/>
          <w:szCs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7C17A6" w:rsidRPr="006807E5" w:rsidRDefault="007C17A6" w:rsidP="007C17A6">
      <w:pPr>
        <w:tabs>
          <w:tab w:val="left" w:pos="3060"/>
        </w:tabs>
        <w:snapToGrid w:val="0"/>
        <w:spacing w:line="300" w:lineRule="auto"/>
        <w:ind w:firstLineChars="200" w:firstLine="440"/>
        <w:rPr>
          <w:sz w:val="22"/>
          <w:szCs w:val="22"/>
        </w:rPr>
      </w:pPr>
      <w:r w:rsidRPr="006807E5">
        <w:rPr>
          <w:rFonts w:hint="eastAsia"/>
          <w:sz w:val="22"/>
          <w:szCs w:val="22"/>
        </w:rPr>
        <w:t>20</w:t>
      </w:r>
      <w:r w:rsidRPr="006807E5">
        <w:rPr>
          <w:sz w:val="22"/>
          <w:szCs w:val="22"/>
        </w:rPr>
        <w:t xml:space="preserve">.2 </w:t>
      </w:r>
      <w:r w:rsidRPr="006807E5">
        <w:rPr>
          <w:sz w:val="22"/>
          <w:szCs w:val="22"/>
        </w:rPr>
        <w:t>投标报价中投标人应考虑本项目可能存在的风险因素。投标报价应将所有工作内容考虑在内，如有漏项或缺项，均属于投标人的风险</w:t>
      </w:r>
      <w:r w:rsidRPr="006807E5">
        <w:rPr>
          <w:sz w:val="22"/>
        </w:rPr>
        <w:t>，其费用视作已分配在报价明细表内单价或总价之中</w:t>
      </w:r>
      <w:r w:rsidRPr="006807E5">
        <w:rPr>
          <w:sz w:val="22"/>
          <w:szCs w:val="22"/>
        </w:rPr>
        <w:t>。投标人应逐项计算并填写单价、合计价和总价。</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.3 </w:t>
      </w:r>
      <w:r w:rsidRPr="006807E5">
        <w:rPr>
          <w:sz w:val="22"/>
          <w:szCs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.4 </w:t>
      </w:r>
      <w:r w:rsidRPr="006807E5">
        <w:rPr>
          <w:sz w:val="22"/>
          <w:szCs w:val="22"/>
        </w:rPr>
        <w:t>投标人只需在《开标一览表》中报出年度的投标价格即可。</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57" w:name="_Toc151134804"/>
      <w:r w:rsidRPr="006807E5">
        <w:rPr>
          <w:rFonts w:hint="eastAsia"/>
          <w:b/>
          <w:sz w:val="22"/>
          <w:szCs w:val="22"/>
        </w:rPr>
        <w:t>21</w:t>
      </w:r>
      <w:r w:rsidRPr="006807E5">
        <w:rPr>
          <w:b/>
          <w:sz w:val="22"/>
          <w:szCs w:val="22"/>
        </w:rPr>
        <w:t xml:space="preserve"> </w:t>
      </w:r>
      <w:r w:rsidRPr="006807E5">
        <w:rPr>
          <w:b/>
          <w:sz w:val="22"/>
          <w:szCs w:val="22"/>
        </w:rPr>
        <w:t>投标报价控制性条款</w:t>
      </w:r>
      <w:bookmarkEnd w:id="57"/>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.1 </w:t>
      </w:r>
      <w:r w:rsidRPr="006807E5">
        <w:rPr>
          <w:sz w:val="22"/>
        </w:rPr>
        <w:t>投标报价不得超过公布的预算金额，其中各包件或各分项报价（如有要求）均不得超过对应的预算金额或最高限价。</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.2 </w:t>
      </w:r>
      <w:r w:rsidRPr="006807E5">
        <w:rPr>
          <w:sz w:val="22"/>
        </w:rPr>
        <w:t>本项目只允许有一个报价，任何有选择的报价将不予接受。</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.3 </w:t>
      </w:r>
      <w:r w:rsidRPr="006807E5">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 </w:t>
      </w:r>
      <w:r w:rsidRPr="006807E5">
        <w:rPr>
          <w:sz w:val="22"/>
        </w:rPr>
        <w:t>经评标委员会审定，投标报价存在下列情形之一的，该投标文件作无效标处理：</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.4.1 </w:t>
      </w:r>
      <w:r w:rsidRPr="006807E5">
        <w:rPr>
          <w:sz w:val="22"/>
        </w:rPr>
        <w:t>投标报价中缩减设施量清单中工作量的；</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.4.2 </w:t>
      </w:r>
      <w:r w:rsidRPr="006807E5">
        <w:rPr>
          <w:sz w:val="22"/>
        </w:rPr>
        <w:t>投标报价和技术方案明显不相符的。</w:t>
      </w:r>
    </w:p>
    <w:p w:rsidR="007C17A6" w:rsidRPr="006807E5" w:rsidRDefault="007C17A6" w:rsidP="007C17A6">
      <w:pPr>
        <w:snapToGrid w:val="0"/>
        <w:spacing w:line="300" w:lineRule="auto"/>
        <w:ind w:firstLineChars="200" w:firstLine="440"/>
        <w:jc w:val="left"/>
        <w:rPr>
          <w:sz w:val="22"/>
        </w:rPr>
      </w:pPr>
      <w:r>
        <w:rPr>
          <w:rFonts w:hint="eastAsia"/>
          <w:sz w:val="22"/>
        </w:rPr>
        <w:t xml:space="preserve">21.4.3 </w:t>
      </w:r>
      <w:r w:rsidRPr="006807E5">
        <w:rPr>
          <w:sz w:val="22"/>
        </w:rPr>
        <w:t>投标报价</w:t>
      </w:r>
      <w:r>
        <w:rPr>
          <w:rFonts w:hint="eastAsia"/>
          <w:sz w:val="22"/>
        </w:rPr>
        <w:t>明显偏离市场价格的，可能造成采购人损失的。</w:t>
      </w:r>
    </w:p>
    <w:p w:rsidR="007C17A6" w:rsidRPr="006807E5" w:rsidRDefault="007C17A6" w:rsidP="007C17A6">
      <w:pPr>
        <w:adjustRightInd w:val="0"/>
        <w:snapToGrid w:val="0"/>
        <w:spacing w:line="300" w:lineRule="auto"/>
        <w:ind w:firstLineChars="196" w:firstLine="590"/>
        <w:jc w:val="center"/>
        <w:outlineLvl w:val="1"/>
        <w:rPr>
          <w:rFonts w:eastAsia="黑体"/>
          <w:b/>
          <w:sz w:val="30"/>
          <w:szCs w:val="30"/>
        </w:rPr>
      </w:pPr>
      <w:bookmarkStart w:id="58" w:name="_Toc135829795"/>
      <w:bookmarkStart w:id="59" w:name="_Toc151134805"/>
      <w:r w:rsidRPr="006807E5">
        <w:rPr>
          <w:rFonts w:eastAsia="黑体"/>
          <w:b/>
          <w:sz w:val="30"/>
          <w:szCs w:val="30"/>
        </w:rPr>
        <w:t>五、政府采购政策</w:t>
      </w:r>
      <w:bookmarkEnd w:id="58"/>
      <w:bookmarkEnd w:id="59"/>
    </w:p>
    <w:p w:rsidR="007C17A6" w:rsidRPr="006807E5" w:rsidRDefault="007C17A6" w:rsidP="007C17A6">
      <w:pPr>
        <w:adjustRightInd w:val="0"/>
        <w:snapToGrid w:val="0"/>
        <w:spacing w:line="300" w:lineRule="auto"/>
        <w:ind w:firstLineChars="200" w:firstLine="442"/>
        <w:outlineLvl w:val="2"/>
        <w:rPr>
          <w:b/>
          <w:sz w:val="22"/>
          <w:szCs w:val="22"/>
        </w:rPr>
      </w:pPr>
      <w:bookmarkStart w:id="60" w:name="_Toc135829796"/>
      <w:bookmarkStart w:id="61" w:name="_Toc151134806"/>
      <w:r w:rsidRPr="006807E5">
        <w:rPr>
          <w:rFonts w:hint="eastAsia"/>
          <w:b/>
          <w:sz w:val="22"/>
        </w:rPr>
        <w:t xml:space="preserve">22 </w:t>
      </w:r>
      <w:r w:rsidRPr="006807E5">
        <w:rPr>
          <w:b/>
          <w:sz w:val="22"/>
          <w:szCs w:val="22"/>
        </w:rPr>
        <w:t>促进中小企业发展</w:t>
      </w:r>
      <w:bookmarkEnd w:id="60"/>
      <w:bookmarkEnd w:id="61"/>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22.1 </w:t>
      </w:r>
      <w:r w:rsidRPr="006807E5">
        <w:rPr>
          <w:rFonts w:hint="eastAsia"/>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号）和财政部《关于进一步加大政府采购支持中小企业力度的通知》（财库</w:t>
      </w:r>
      <w:r w:rsidRPr="006807E5">
        <w:rPr>
          <w:rFonts w:hint="eastAsia"/>
          <w:bCs/>
          <w:sz w:val="22"/>
          <w:szCs w:val="22"/>
        </w:rPr>
        <w:lastRenderedPageBreak/>
        <w:t>〔</w:t>
      </w:r>
      <w:r w:rsidRPr="006807E5">
        <w:rPr>
          <w:bCs/>
          <w:sz w:val="22"/>
          <w:szCs w:val="22"/>
        </w:rPr>
        <w:t>2022</w:t>
      </w:r>
      <w:r w:rsidRPr="006807E5">
        <w:rPr>
          <w:rFonts w:hint="eastAsia"/>
          <w:bCs/>
          <w:sz w:val="22"/>
          <w:szCs w:val="22"/>
        </w:rPr>
        <w:t>〕</w:t>
      </w:r>
      <w:r w:rsidRPr="006807E5">
        <w:rPr>
          <w:bCs/>
          <w:sz w:val="22"/>
          <w:szCs w:val="22"/>
        </w:rPr>
        <w:t>19</w:t>
      </w:r>
      <w:r w:rsidRPr="006807E5">
        <w:rPr>
          <w:rFonts w:hint="eastAsia"/>
          <w:bCs/>
          <w:sz w:val="22"/>
          <w:szCs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22.2 </w:t>
      </w:r>
      <w:r w:rsidRPr="006807E5">
        <w:rPr>
          <w:rFonts w:hint="eastAsia"/>
          <w:bCs/>
          <w:sz w:val="22"/>
          <w:szCs w:val="22"/>
        </w:rPr>
        <w:t>供应商按照《政府采购促进中小企业发展管理办法》（财库【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号）规定提供声明函内容不实的，属于提供虚假材料谋取中标、成交，依照《中华人民共和国政府采购法》等国家相关规定追究相应责任。</w:t>
      </w:r>
    </w:p>
    <w:p w:rsidR="007C17A6" w:rsidRPr="006807E5" w:rsidRDefault="007C17A6" w:rsidP="007C17A6">
      <w:pPr>
        <w:snapToGrid w:val="0"/>
        <w:spacing w:line="300" w:lineRule="auto"/>
        <w:ind w:firstLineChars="200" w:firstLine="442"/>
        <w:outlineLvl w:val="2"/>
        <w:rPr>
          <w:b/>
          <w:sz w:val="22"/>
        </w:rPr>
      </w:pPr>
      <w:bookmarkStart w:id="62" w:name="_Toc135829797"/>
      <w:bookmarkStart w:id="63" w:name="_Toc151134807"/>
      <w:r w:rsidRPr="006807E5">
        <w:rPr>
          <w:b/>
          <w:sz w:val="22"/>
        </w:rPr>
        <w:t>2</w:t>
      </w:r>
      <w:r w:rsidRPr="006807E5">
        <w:rPr>
          <w:rFonts w:hint="eastAsia"/>
          <w:b/>
          <w:sz w:val="22"/>
        </w:rPr>
        <w:t>3</w:t>
      </w:r>
      <w:r w:rsidRPr="006807E5">
        <w:rPr>
          <w:b/>
          <w:sz w:val="22"/>
        </w:rPr>
        <w:t xml:space="preserve"> </w:t>
      </w:r>
      <w:r w:rsidRPr="006807E5">
        <w:rPr>
          <w:b/>
          <w:sz w:val="22"/>
        </w:rPr>
        <w:t>促进残疾人就业</w:t>
      </w:r>
      <w:r w:rsidRPr="006807E5">
        <w:rPr>
          <w:sz w:val="22"/>
        </w:rPr>
        <w:t>（注：仅残疾人福利单位适用）</w:t>
      </w:r>
      <w:bookmarkEnd w:id="62"/>
      <w:bookmarkEnd w:id="63"/>
    </w:p>
    <w:p w:rsidR="007C17A6" w:rsidRPr="006807E5" w:rsidRDefault="007C17A6" w:rsidP="007C17A6">
      <w:pPr>
        <w:snapToGrid w:val="0"/>
        <w:spacing w:line="300" w:lineRule="auto"/>
        <w:ind w:firstLineChars="200" w:firstLine="440"/>
        <w:rPr>
          <w:sz w:val="22"/>
        </w:rPr>
      </w:pPr>
      <w:r w:rsidRPr="006807E5">
        <w:rPr>
          <w:rFonts w:hint="eastAsia"/>
          <w:sz w:val="22"/>
        </w:rPr>
        <w:t>23</w:t>
      </w:r>
      <w:r w:rsidRPr="006807E5">
        <w:rPr>
          <w:sz w:val="22"/>
        </w:rPr>
        <w:t xml:space="preserve">.1 </w:t>
      </w:r>
      <w:r w:rsidRPr="006807E5">
        <w:rPr>
          <w:sz w:val="22"/>
        </w:rPr>
        <w:t>符合财库【</w:t>
      </w:r>
      <w:r w:rsidRPr="006807E5">
        <w:rPr>
          <w:sz w:val="22"/>
        </w:rPr>
        <w:t>2017</w:t>
      </w:r>
      <w:r w:rsidRPr="006807E5">
        <w:rPr>
          <w:sz w:val="22"/>
        </w:rPr>
        <w:t>】</w:t>
      </w:r>
      <w:r w:rsidRPr="006807E5">
        <w:rPr>
          <w:sz w:val="22"/>
        </w:rPr>
        <w:t>141</w:t>
      </w:r>
      <w:r w:rsidRPr="006807E5">
        <w:rPr>
          <w:sz w:val="22"/>
        </w:rPr>
        <w:t>号文中所示条件的残疾人福利性单位视同小型、微型企业，享受促进中小企业发展的政府采购政策。残疾人福利性单位属于小型、微型企业的，不重复享受政策。</w:t>
      </w:r>
    </w:p>
    <w:p w:rsidR="007C17A6" w:rsidRPr="0047308E" w:rsidRDefault="007C17A6" w:rsidP="007C17A6">
      <w:pPr>
        <w:widowControl/>
        <w:spacing w:line="300" w:lineRule="auto"/>
        <w:ind w:firstLineChars="200" w:firstLine="440"/>
        <w:jc w:val="left"/>
        <w:rPr>
          <w:b/>
          <w:sz w:val="22"/>
          <w:szCs w:val="22"/>
        </w:rPr>
      </w:pPr>
      <w:r w:rsidRPr="006807E5">
        <w:rPr>
          <w:rFonts w:hint="eastAsia"/>
          <w:sz w:val="22"/>
        </w:rPr>
        <w:t>23</w:t>
      </w:r>
      <w:r w:rsidRPr="006807E5">
        <w:rPr>
          <w:sz w:val="22"/>
        </w:rPr>
        <w:t xml:space="preserve">.2 </w:t>
      </w:r>
      <w:r w:rsidRPr="006807E5">
        <w:rPr>
          <w:sz w:val="22"/>
        </w:rPr>
        <w:t>残疾人福利性单位在参加政府采购活动时，应当按财库【</w:t>
      </w:r>
      <w:r w:rsidRPr="006807E5">
        <w:rPr>
          <w:sz w:val="22"/>
        </w:rPr>
        <w:t>2017</w:t>
      </w:r>
      <w:r w:rsidRPr="006807E5">
        <w:rPr>
          <w:sz w:val="22"/>
        </w:rPr>
        <w:t>】</w:t>
      </w:r>
      <w:r w:rsidRPr="006807E5">
        <w:rPr>
          <w:sz w:val="22"/>
        </w:rPr>
        <w:t>141</w:t>
      </w:r>
      <w:r w:rsidRPr="006807E5">
        <w:rPr>
          <w:sz w:val="22"/>
        </w:rPr>
        <w:t>号规定的《残疾人福利性单位声明函》（具体格式详见</w:t>
      </w:r>
      <w:r w:rsidRPr="006807E5">
        <w:rPr>
          <w:sz w:val="22"/>
        </w:rPr>
        <w:t>“</w:t>
      </w:r>
      <w:r w:rsidRPr="006807E5">
        <w:rPr>
          <w:sz w:val="22"/>
        </w:rPr>
        <w:t>投标文件格式</w:t>
      </w:r>
      <w:r w:rsidRPr="006807E5">
        <w:rPr>
          <w:sz w:val="22"/>
        </w:rPr>
        <w:t>”</w:t>
      </w:r>
      <w:r w:rsidRPr="006807E5">
        <w:rPr>
          <w:sz w:val="22"/>
        </w:rPr>
        <w:t>），并对声明的真实性负责。</w:t>
      </w:r>
    </w:p>
    <w:p w:rsidR="007C17A6" w:rsidRPr="00441F7B" w:rsidRDefault="007C17A6" w:rsidP="007C17A6">
      <w:pPr>
        <w:snapToGrid w:val="0"/>
        <w:spacing w:line="300" w:lineRule="auto"/>
        <w:ind w:firstLineChars="200" w:firstLine="440"/>
        <w:jc w:val="left"/>
        <w:rPr>
          <w:sz w:val="22"/>
        </w:rPr>
      </w:pPr>
    </w:p>
    <w:p w:rsidR="007C17A6" w:rsidRPr="006807E5" w:rsidRDefault="007C17A6" w:rsidP="007C17A6">
      <w:pPr>
        <w:rPr>
          <w:rFonts w:ascii="宋体" w:hAnsi="宋体" w:cs="宋体"/>
          <w:b/>
          <w:color w:val="984806"/>
          <w:sz w:val="22"/>
          <w:szCs w:val="22"/>
        </w:rPr>
      </w:pPr>
    </w:p>
    <w:p w:rsidR="007C17A6" w:rsidRPr="006807E5" w:rsidRDefault="007C17A6" w:rsidP="007C17A6">
      <w:pPr>
        <w:rPr>
          <w:rFonts w:ascii="宋体" w:hAnsi="宋体" w:cs="宋体"/>
          <w:b/>
          <w:color w:val="984806"/>
          <w:sz w:val="22"/>
          <w:szCs w:val="22"/>
        </w:rPr>
      </w:pPr>
    </w:p>
    <w:p w:rsidR="007C17A6" w:rsidRPr="006807E5" w:rsidRDefault="007C17A6" w:rsidP="007C17A6">
      <w:pPr>
        <w:rPr>
          <w:rFonts w:ascii="宋体" w:hAnsi="宋体" w:cs="宋体"/>
          <w:b/>
          <w:color w:val="984806"/>
          <w:sz w:val="22"/>
          <w:szCs w:val="22"/>
        </w:rPr>
      </w:pPr>
    </w:p>
    <w:p w:rsidR="007C17A6" w:rsidRPr="006807E5" w:rsidRDefault="007C17A6" w:rsidP="007C17A6">
      <w:pPr>
        <w:snapToGrid w:val="0"/>
        <w:spacing w:line="300" w:lineRule="auto"/>
        <w:outlineLvl w:val="0"/>
        <w:rPr>
          <w:rFonts w:eastAsia="黑体"/>
          <w:b/>
          <w:sz w:val="30"/>
          <w:szCs w:val="30"/>
        </w:rPr>
      </w:pPr>
      <w:r w:rsidRPr="006807E5">
        <w:rPr>
          <w:rFonts w:ascii="宋体" w:hAnsi="宋体" w:cs="宋体"/>
          <w:b/>
          <w:color w:val="984806"/>
          <w:sz w:val="22"/>
          <w:szCs w:val="22"/>
        </w:rPr>
        <w:br w:type="page"/>
      </w:r>
      <w:bookmarkStart w:id="64" w:name="_Toc151134808"/>
      <w:r w:rsidRPr="006807E5">
        <w:rPr>
          <w:rFonts w:eastAsia="黑体" w:hint="eastAsia"/>
          <w:b/>
          <w:sz w:val="30"/>
          <w:szCs w:val="30"/>
        </w:rPr>
        <w:lastRenderedPageBreak/>
        <w:t>包件</w:t>
      </w:r>
      <w:r w:rsidRPr="006807E5">
        <w:rPr>
          <w:rFonts w:eastAsia="黑体" w:hint="eastAsia"/>
          <w:b/>
          <w:sz w:val="30"/>
          <w:szCs w:val="30"/>
        </w:rPr>
        <w:t>2</w:t>
      </w:r>
      <w:r>
        <w:rPr>
          <w:rFonts w:eastAsia="黑体" w:hint="eastAsia"/>
          <w:b/>
          <w:sz w:val="30"/>
          <w:szCs w:val="30"/>
        </w:rPr>
        <w:t xml:space="preserve"> </w:t>
      </w:r>
      <w:r w:rsidRPr="00FF0ABC">
        <w:rPr>
          <w:rFonts w:eastAsia="黑体" w:hint="eastAsia"/>
          <w:b/>
          <w:sz w:val="30"/>
          <w:szCs w:val="30"/>
        </w:rPr>
        <w:t>国产非联网型信号机及配套设施的养护</w:t>
      </w:r>
      <w:bookmarkEnd w:id="64"/>
    </w:p>
    <w:p w:rsidR="007C17A6" w:rsidRPr="006807E5" w:rsidRDefault="007C17A6" w:rsidP="007C17A6">
      <w:pPr>
        <w:adjustRightInd w:val="0"/>
        <w:snapToGrid w:val="0"/>
        <w:spacing w:line="360" w:lineRule="auto"/>
        <w:jc w:val="center"/>
        <w:outlineLvl w:val="1"/>
        <w:rPr>
          <w:rFonts w:eastAsia="黑体"/>
          <w:b/>
          <w:sz w:val="30"/>
          <w:szCs w:val="30"/>
        </w:rPr>
      </w:pPr>
      <w:bookmarkStart w:id="65" w:name="_Toc151134809"/>
      <w:r w:rsidRPr="006807E5">
        <w:rPr>
          <w:rFonts w:eastAsia="黑体"/>
          <w:b/>
          <w:sz w:val="30"/>
          <w:szCs w:val="30"/>
        </w:rPr>
        <w:t>一、说明</w:t>
      </w:r>
      <w:bookmarkEnd w:id="65"/>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66" w:name="_Toc151134810"/>
      <w:r w:rsidRPr="006807E5">
        <w:rPr>
          <w:rFonts w:ascii="宋体" w:hAnsi="宋体"/>
          <w:b/>
          <w:sz w:val="22"/>
          <w:szCs w:val="22"/>
        </w:rPr>
        <w:t>1 总则</w:t>
      </w:r>
      <w:bookmarkEnd w:id="66"/>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1.1 投标人应具备国家或行业管理部门规定的，在本市实施本项目所需的资格（资质）和相关手续（如果有），由此引起的所有有关事宜及费用由投标人自行负责。</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 xml:space="preserve">1.2 投标人对所提供的服务应当享有合法的所有权，没有侵犯任何第三方的知识产权、技术秘密等权利，而且不存在任何抵押、留置、查封等产权瑕疵。 </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1.3 投标人提供的服务应当符合招标文件的要求，并且其质量完全符合国家标准、行业标准或地方标准。</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1.4 投标人在投标前应认真了解项目的实施背景、应提供的服务内容和质量、项目考核管理要求等，一旦中标，应按照招标文件和合同规定的要求提供相关服务。</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1.5 投标人认为招标文件（包括招标补充文件）存在排他性或歧视性条款，可在收到或下载招标文件之日起七个工作日内提出，并附相关证据。</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w:t>
      </w:r>
      <w:r w:rsidRPr="006807E5">
        <w:rPr>
          <w:rFonts w:ascii="宋体" w:hAnsi="宋体"/>
          <w:sz w:val="22"/>
          <w:szCs w:val="22"/>
        </w:rPr>
        <w:t>1.</w:t>
      </w:r>
      <w:r w:rsidRPr="006807E5">
        <w:rPr>
          <w:rFonts w:ascii="宋体" w:hAnsi="宋体" w:hint="eastAsia"/>
          <w:sz w:val="22"/>
          <w:szCs w:val="22"/>
        </w:rPr>
        <w:t>6投标人提供的服务必须符合国家强制性标准。</w:t>
      </w:r>
    </w:p>
    <w:p w:rsidR="007C17A6" w:rsidRPr="006807E5" w:rsidRDefault="007C17A6" w:rsidP="007C17A6">
      <w:pPr>
        <w:spacing w:line="300" w:lineRule="auto"/>
        <w:rPr>
          <w:b/>
          <w:bCs/>
          <w:color w:val="984806"/>
          <w:sz w:val="22"/>
          <w:szCs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67" w:name="_Toc151134811"/>
      <w:r w:rsidRPr="006807E5">
        <w:rPr>
          <w:rFonts w:eastAsia="黑体"/>
          <w:b/>
          <w:sz w:val="30"/>
          <w:szCs w:val="30"/>
        </w:rPr>
        <w:t>二、项目概况</w:t>
      </w:r>
      <w:bookmarkEnd w:id="67"/>
    </w:p>
    <w:p w:rsidR="007C17A6" w:rsidRPr="006807E5" w:rsidRDefault="007C17A6" w:rsidP="007C17A6">
      <w:pPr>
        <w:spacing w:line="300" w:lineRule="auto"/>
        <w:rPr>
          <w:rFonts w:ascii="宋体" w:hAnsi="宋体" w:cs="宋体"/>
          <w:b/>
          <w:bCs/>
          <w:color w:val="984806"/>
          <w:sz w:val="22"/>
          <w:szCs w:val="22"/>
        </w:rPr>
      </w:pP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68" w:name="_Toc151134812"/>
      <w:r w:rsidRPr="006807E5">
        <w:rPr>
          <w:rFonts w:ascii="宋体" w:hAnsi="宋体" w:hint="eastAsia"/>
          <w:b/>
          <w:sz w:val="22"/>
          <w:szCs w:val="22"/>
        </w:rPr>
        <w:t>2 项目名称</w:t>
      </w:r>
      <w:bookmarkEnd w:id="68"/>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项目名称：</w:t>
      </w:r>
      <w:r w:rsidRPr="0043674E">
        <w:rPr>
          <w:rFonts w:hint="eastAsia"/>
          <w:sz w:val="22"/>
        </w:rPr>
        <w:t>国产非联网型信号机及配套设施的养护</w:t>
      </w: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69" w:name="_Toc151134813"/>
      <w:r w:rsidRPr="006807E5">
        <w:rPr>
          <w:rFonts w:ascii="宋体" w:hAnsi="宋体" w:hint="eastAsia"/>
          <w:b/>
          <w:sz w:val="22"/>
          <w:szCs w:val="22"/>
        </w:rPr>
        <w:t>3 项目地点</w:t>
      </w:r>
      <w:bookmarkEnd w:id="69"/>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项目地点：</w:t>
      </w:r>
      <w:r>
        <w:rPr>
          <w:rFonts w:ascii="宋体" w:hAnsi="宋体" w:hint="eastAsia"/>
          <w:sz w:val="22"/>
          <w:szCs w:val="22"/>
        </w:rPr>
        <w:t>上海市</w:t>
      </w:r>
      <w:r w:rsidRPr="006807E5">
        <w:rPr>
          <w:rFonts w:ascii="宋体" w:hAnsi="宋体" w:hint="eastAsia"/>
          <w:sz w:val="22"/>
          <w:szCs w:val="22"/>
        </w:rPr>
        <w:t>浦东新区辖区（不含临港新片区）</w:t>
      </w:r>
    </w:p>
    <w:p w:rsidR="007C17A6" w:rsidRPr="002353BF" w:rsidRDefault="007C17A6" w:rsidP="007C17A6">
      <w:pPr>
        <w:adjustRightInd w:val="0"/>
        <w:snapToGrid w:val="0"/>
        <w:spacing w:line="300" w:lineRule="auto"/>
        <w:ind w:firstLineChars="215" w:firstLine="475"/>
        <w:jc w:val="left"/>
        <w:outlineLvl w:val="2"/>
        <w:rPr>
          <w:rFonts w:ascii="宋体" w:hAnsi="宋体"/>
          <w:b/>
          <w:sz w:val="22"/>
          <w:szCs w:val="22"/>
        </w:rPr>
      </w:pPr>
      <w:bookmarkStart w:id="70" w:name="_Toc151134814"/>
      <w:r w:rsidRPr="002353BF">
        <w:rPr>
          <w:rFonts w:ascii="宋体" w:hAnsi="宋体" w:hint="eastAsia"/>
          <w:b/>
          <w:sz w:val="22"/>
          <w:szCs w:val="22"/>
        </w:rPr>
        <w:t>4 招标范围与内容</w:t>
      </w:r>
      <w:bookmarkEnd w:id="70"/>
    </w:p>
    <w:p w:rsidR="007C17A6" w:rsidRPr="006807E5" w:rsidRDefault="007C17A6" w:rsidP="007C17A6">
      <w:pPr>
        <w:adjustRightInd w:val="0"/>
        <w:snapToGrid w:val="0"/>
        <w:spacing w:line="300" w:lineRule="auto"/>
        <w:ind w:firstLineChars="200" w:firstLine="440"/>
        <w:jc w:val="left"/>
        <w:rPr>
          <w:rFonts w:ascii="宋体" w:hAnsi="宋体"/>
          <w:bCs/>
          <w:sz w:val="22"/>
        </w:rPr>
      </w:pPr>
      <w:r w:rsidRPr="006807E5">
        <w:rPr>
          <w:rFonts w:ascii="宋体" w:hAnsi="宋体" w:hint="eastAsia"/>
          <w:bCs/>
          <w:sz w:val="22"/>
        </w:rPr>
        <w:t>4.1 项目招标范围及内容</w:t>
      </w:r>
    </w:p>
    <w:p w:rsidR="007C17A6" w:rsidRPr="007A5339" w:rsidRDefault="007C17A6" w:rsidP="007C17A6">
      <w:pPr>
        <w:adjustRightInd w:val="0"/>
        <w:snapToGrid w:val="0"/>
        <w:spacing w:line="300" w:lineRule="auto"/>
        <w:ind w:firstLineChars="200" w:firstLine="440"/>
        <w:jc w:val="left"/>
        <w:rPr>
          <w:sz w:val="22"/>
        </w:rPr>
      </w:pPr>
      <w:r w:rsidRPr="006807E5">
        <w:rPr>
          <w:rFonts w:hint="eastAsia"/>
          <w:sz w:val="22"/>
        </w:rPr>
        <w:t>国产</w:t>
      </w:r>
      <w:r>
        <w:rPr>
          <w:rFonts w:hint="eastAsia"/>
          <w:sz w:val="22"/>
        </w:rPr>
        <w:t>非联网</w:t>
      </w:r>
      <w:r w:rsidRPr="006807E5">
        <w:rPr>
          <w:rFonts w:hint="eastAsia"/>
          <w:sz w:val="22"/>
        </w:rPr>
        <w:t>信号机</w:t>
      </w:r>
      <w:r w:rsidRPr="006807E5">
        <w:rPr>
          <w:rFonts w:hint="eastAsia"/>
          <w:sz w:val="22"/>
        </w:rPr>
        <w:t>7*24</w:t>
      </w:r>
      <w:r w:rsidRPr="006807E5">
        <w:rPr>
          <w:rFonts w:hint="eastAsia"/>
          <w:sz w:val="22"/>
        </w:rPr>
        <w:t>小时抢修、紧急事件值班、信号机移机、</w:t>
      </w:r>
      <w:r>
        <w:rPr>
          <w:rFonts w:hint="eastAsia"/>
          <w:sz w:val="22"/>
        </w:rPr>
        <w:t>配合</w:t>
      </w:r>
      <w:r w:rsidRPr="006807E5">
        <w:rPr>
          <w:rFonts w:hint="eastAsia"/>
          <w:sz w:val="22"/>
        </w:rPr>
        <w:t>重大工程信号机更换调整，每季度保洁；对于超过使用年限安全稳定性较差的国产信号机进行更新；</w:t>
      </w:r>
      <w:r>
        <w:rPr>
          <w:rFonts w:hint="eastAsia"/>
          <w:sz w:val="22"/>
        </w:rPr>
        <w:t>可变车道控制器及相关附属设备维修、更新</w:t>
      </w:r>
      <w:r w:rsidRPr="006807E5">
        <w:rPr>
          <w:rFonts w:hint="eastAsia"/>
          <w:sz w:val="22"/>
        </w:rPr>
        <w:t>；信号机外场设备、板卡维修；信号灯设备日常巡视等养护抢修作业；投标人的工作还应包括所有的涉及信号机等抢修养护工作的材料、设备、货物和相关物件的供货，现场的设计核对及施工，验收及项目保质服务等。本包件养护项目的设施均按现状，</w:t>
      </w:r>
      <w:r w:rsidRPr="000141B9">
        <w:rPr>
          <w:rFonts w:hint="eastAsia"/>
          <w:sz w:val="22"/>
        </w:rPr>
        <w:t>中标人应保持维保、修复率</w:t>
      </w:r>
      <w:r w:rsidRPr="000141B9">
        <w:rPr>
          <w:rFonts w:hint="eastAsia"/>
          <w:sz w:val="22"/>
        </w:rPr>
        <w:t>100%</w:t>
      </w:r>
      <w:r w:rsidRPr="000141B9">
        <w:rPr>
          <w:rFonts w:hint="eastAsia"/>
          <w:sz w:val="22"/>
        </w:rPr>
        <w:t>，平均单台设备年无故障时间大于</w:t>
      </w:r>
      <w:r w:rsidRPr="000141B9">
        <w:rPr>
          <w:rFonts w:hint="eastAsia"/>
          <w:sz w:val="22"/>
        </w:rPr>
        <w:t>8741</w:t>
      </w:r>
      <w:r w:rsidRPr="000141B9">
        <w:rPr>
          <w:rFonts w:hint="eastAsia"/>
          <w:sz w:val="22"/>
        </w:rPr>
        <w:t>小时。</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hint="eastAsia"/>
          <w:sz w:val="22"/>
        </w:rPr>
        <w:t>本项目不包括新建、改建道路配套交通设施设置以及配合道路项目设置临时交通设施的竞标。</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具体招标范围与内容详见设施量清单。</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4.</w:t>
      </w:r>
      <w:r w:rsidRPr="006807E5">
        <w:rPr>
          <w:rFonts w:ascii="宋体" w:hAnsi="宋体" w:hint="eastAsia"/>
          <w:sz w:val="22"/>
        </w:rPr>
        <w:t>2</w:t>
      </w:r>
      <w:r>
        <w:rPr>
          <w:rFonts w:hint="eastAsia"/>
          <w:sz w:val="22"/>
        </w:rPr>
        <w:t>本项目服务期限为一</w:t>
      </w:r>
      <w:r w:rsidRPr="006807E5">
        <w:rPr>
          <w:rFonts w:hint="eastAsia"/>
          <w:sz w:val="22"/>
        </w:rPr>
        <w:t>年，暂定</w:t>
      </w:r>
      <w:r w:rsidRPr="006807E5">
        <w:rPr>
          <w:rFonts w:hint="eastAsia"/>
          <w:sz w:val="22"/>
        </w:rPr>
        <w:t>202</w:t>
      </w:r>
      <w:r>
        <w:rPr>
          <w:rFonts w:hint="eastAsia"/>
          <w:sz w:val="22"/>
        </w:rPr>
        <w:t>4</w:t>
      </w:r>
      <w:r w:rsidRPr="006807E5">
        <w:rPr>
          <w:rFonts w:hint="eastAsia"/>
          <w:sz w:val="22"/>
        </w:rPr>
        <w:t>年</w:t>
      </w:r>
      <w:r w:rsidRPr="006807E5">
        <w:rPr>
          <w:rFonts w:hint="eastAsia"/>
          <w:sz w:val="22"/>
        </w:rPr>
        <w:t>1</w:t>
      </w:r>
      <w:r w:rsidRPr="006807E5">
        <w:rPr>
          <w:rFonts w:hint="eastAsia"/>
          <w:sz w:val="22"/>
        </w:rPr>
        <w:t>月</w:t>
      </w:r>
      <w:r w:rsidRPr="006807E5">
        <w:rPr>
          <w:rFonts w:hint="eastAsia"/>
          <w:sz w:val="22"/>
        </w:rPr>
        <w:t>1</w:t>
      </w:r>
      <w:r w:rsidRPr="006807E5">
        <w:rPr>
          <w:rFonts w:hint="eastAsia"/>
          <w:sz w:val="22"/>
        </w:rPr>
        <w:t>日起至</w:t>
      </w:r>
      <w:r w:rsidRPr="006807E5">
        <w:rPr>
          <w:rFonts w:hint="eastAsia"/>
          <w:sz w:val="22"/>
        </w:rPr>
        <w:t>202</w:t>
      </w:r>
      <w:r>
        <w:rPr>
          <w:rFonts w:hint="eastAsia"/>
          <w:sz w:val="22"/>
        </w:rPr>
        <w:t>4</w:t>
      </w:r>
      <w:r w:rsidRPr="006807E5">
        <w:rPr>
          <w:rFonts w:hint="eastAsia"/>
          <w:sz w:val="22"/>
        </w:rPr>
        <w:t>年</w:t>
      </w:r>
      <w:r w:rsidRPr="006807E5">
        <w:rPr>
          <w:rFonts w:hint="eastAsia"/>
          <w:sz w:val="22"/>
        </w:rPr>
        <w:t>12</w:t>
      </w:r>
      <w:r w:rsidRPr="006807E5">
        <w:rPr>
          <w:rFonts w:hint="eastAsia"/>
          <w:sz w:val="22"/>
        </w:rPr>
        <w:t>月</w:t>
      </w:r>
      <w:r w:rsidRPr="006807E5">
        <w:rPr>
          <w:sz w:val="22"/>
        </w:rPr>
        <w:t>3</w:t>
      </w:r>
      <w:r w:rsidRPr="006807E5">
        <w:rPr>
          <w:rFonts w:hint="eastAsia"/>
          <w:sz w:val="22"/>
        </w:rPr>
        <w:t>1</w:t>
      </w:r>
      <w:r w:rsidRPr="006807E5">
        <w:rPr>
          <w:rFonts w:hint="eastAsia"/>
          <w:sz w:val="22"/>
        </w:rPr>
        <w:t>日止。具体以合同签订日期为准。</w:t>
      </w:r>
    </w:p>
    <w:p w:rsidR="007C17A6" w:rsidRPr="002353BF" w:rsidRDefault="007C17A6" w:rsidP="007C17A6">
      <w:pPr>
        <w:adjustRightInd w:val="0"/>
        <w:snapToGrid w:val="0"/>
        <w:spacing w:line="300" w:lineRule="auto"/>
        <w:ind w:firstLineChars="215" w:firstLine="475"/>
        <w:jc w:val="left"/>
        <w:outlineLvl w:val="2"/>
        <w:rPr>
          <w:rFonts w:ascii="宋体" w:hAnsi="宋体"/>
          <w:b/>
          <w:sz w:val="22"/>
          <w:szCs w:val="22"/>
        </w:rPr>
      </w:pPr>
      <w:bookmarkStart w:id="71" w:name="_Toc151134815"/>
      <w:r w:rsidRPr="002353BF">
        <w:rPr>
          <w:rFonts w:ascii="宋体" w:hAnsi="宋体"/>
          <w:b/>
          <w:sz w:val="22"/>
          <w:szCs w:val="22"/>
        </w:rPr>
        <w:t>5 承包方式</w:t>
      </w:r>
      <w:bookmarkEnd w:id="71"/>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5.1 依据本项目的招标范围和内容，中标人以包工、包料、包施工、包质量、包安</w:t>
      </w:r>
      <w:r w:rsidRPr="006807E5">
        <w:rPr>
          <w:rFonts w:ascii="宋体" w:hAnsi="宋体"/>
          <w:sz w:val="22"/>
        </w:rPr>
        <w:lastRenderedPageBreak/>
        <w:t>全、包进度的方式实施服务管理承包。</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5.2 本项目不允许分包。</w:t>
      </w:r>
    </w:p>
    <w:p w:rsidR="007C17A6" w:rsidRPr="002353BF" w:rsidRDefault="007C17A6" w:rsidP="007C17A6">
      <w:pPr>
        <w:adjustRightInd w:val="0"/>
        <w:snapToGrid w:val="0"/>
        <w:spacing w:line="300" w:lineRule="auto"/>
        <w:ind w:firstLineChars="215" w:firstLine="475"/>
        <w:jc w:val="left"/>
        <w:outlineLvl w:val="2"/>
        <w:rPr>
          <w:rFonts w:ascii="宋体" w:hAnsi="宋体"/>
          <w:b/>
          <w:sz w:val="22"/>
          <w:szCs w:val="22"/>
        </w:rPr>
      </w:pPr>
      <w:bookmarkStart w:id="72" w:name="_Toc151134816"/>
      <w:r w:rsidRPr="002353BF">
        <w:rPr>
          <w:rFonts w:ascii="宋体" w:hAnsi="宋体"/>
          <w:b/>
          <w:sz w:val="22"/>
          <w:szCs w:val="22"/>
        </w:rPr>
        <w:t>6 合同的签订</w:t>
      </w:r>
      <w:bookmarkEnd w:id="72"/>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6.1 本项目合同的标的、价格、质量及验收标准、考核管理、履约期限等主要条款应当与招标文件和中标人投标文件的内容一致，并互相补充和解释。</w:t>
      </w:r>
    </w:p>
    <w:p w:rsidR="007C17A6" w:rsidRPr="002353BF" w:rsidRDefault="007C17A6" w:rsidP="007C17A6">
      <w:pPr>
        <w:adjustRightInd w:val="0"/>
        <w:snapToGrid w:val="0"/>
        <w:spacing w:line="300" w:lineRule="auto"/>
        <w:ind w:firstLineChars="215" w:firstLine="475"/>
        <w:jc w:val="left"/>
        <w:outlineLvl w:val="2"/>
        <w:rPr>
          <w:rFonts w:ascii="宋体" w:hAnsi="宋体"/>
          <w:b/>
          <w:sz w:val="22"/>
          <w:szCs w:val="22"/>
        </w:rPr>
      </w:pPr>
      <w:bookmarkStart w:id="73" w:name="_Toc151134817"/>
      <w:r w:rsidRPr="002353BF">
        <w:rPr>
          <w:rFonts w:ascii="宋体" w:hAnsi="宋体"/>
          <w:b/>
          <w:sz w:val="22"/>
          <w:szCs w:val="22"/>
        </w:rPr>
        <w:t>7 结算原则和支付方式</w:t>
      </w:r>
      <w:bookmarkEnd w:id="73"/>
    </w:p>
    <w:p w:rsidR="007C17A6" w:rsidRPr="002353BF" w:rsidRDefault="007C17A6" w:rsidP="007C17A6">
      <w:pPr>
        <w:adjustRightInd w:val="0"/>
        <w:snapToGrid w:val="0"/>
        <w:spacing w:line="300" w:lineRule="auto"/>
        <w:ind w:firstLineChars="200" w:firstLine="440"/>
        <w:jc w:val="left"/>
        <w:rPr>
          <w:rFonts w:ascii="宋体" w:hAnsi="宋体"/>
          <w:sz w:val="22"/>
        </w:rPr>
      </w:pPr>
      <w:r w:rsidRPr="002353BF">
        <w:rPr>
          <w:rFonts w:ascii="宋体" w:hAnsi="宋体"/>
          <w:sz w:val="22"/>
        </w:rPr>
        <w:t>7.1 结算原则</w:t>
      </w:r>
    </w:p>
    <w:p w:rsidR="007C17A6"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本项目一类经费的结算总价包干，在合同执行过程中是固定不变的（合同或招标文件中约定的变更除外），不得以任何理由变更。</w:t>
      </w:r>
    </w:p>
    <w:p w:rsidR="007C17A6" w:rsidRPr="006807E5"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二类经费</w:t>
      </w:r>
      <w:r w:rsidRPr="006807E5">
        <w:rPr>
          <w:rFonts w:ascii="Calibri" w:hAnsi="Calibri"/>
          <w:color w:val="000000"/>
          <w:sz w:val="22"/>
          <w:szCs w:val="24"/>
        </w:rPr>
        <w:t>的结算与支付应以主管部门最终核定的、按养护维修的质量标准和要求完成的实际设施量为准，中标人的中标单价和结算下浮率（如果有）在合同履约期内不变（合同约定除外）</w:t>
      </w:r>
      <w:r>
        <w:rPr>
          <w:rFonts w:ascii="Calibri" w:hAnsi="Calibri" w:hint="eastAsia"/>
          <w:color w:val="000000"/>
          <w:sz w:val="22"/>
          <w:szCs w:val="24"/>
        </w:rPr>
        <w:t>，自报综合单价在合同履约期内不变</w:t>
      </w:r>
      <w:r w:rsidRPr="006807E5">
        <w:rPr>
          <w:rFonts w:ascii="Calibri" w:hAnsi="Calibri"/>
          <w:color w:val="000000"/>
          <w:sz w:val="22"/>
          <w:szCs w:val="24"/>
        </w:rPr>
        <w:t>。</w:t>
      </w:r>
    </w:p>
    <w:p w:rsidR="007C17A6" w:rsidRPr="006807E5" w:rsidRDefault="007C17A6" w:rsidP="007C17A6">
      <w:pPr>
        <w:snapToGrid w:val="0"/>
        <w:spacing w:line="300" w:lineRule="auto"/>
        <w:ind w:firstLineChars="200" w:firstLine="440"/>
        <w:rPr>
          <w:rFonts w:ascii="Calibri" w:hAnsi="Calibri"/>
          <w:color w:val="000000"/>
          <w:sz w:val="22"/>
          <w:szCs w:val="24"/>
        </w:rPr>
      </w:pPr>
      <w:r w:rsidRPr="006807E5">
        <w:rPr>
          <w:color w:val="000000"/>
          <w:sz w:val="22"/>
          <w:szCs w:val="22"/>
        </w:rPr>
        <w:t>投标报价包括项目招标范围内确定的工作内容，并达到养护、运行管理、维修技术（标准）要求的日常养护经费。</w:t>
      </w:r>
      <w:r w:rsidRPr="006807E5">
        <w:rPr>
          <w:rFonts w:hint="eastAsia"/>
          <w:color w:val="000000"/>
          <w:sz w:val="22"/>
          <w:szCs w:val="22"/>
        </w:rPr>
        <w:t>其中：</w:t>
      </w:r>
      <w:r>
        <w:rPr>
          <w:rFonts w:hint="eastAsia"/>
          <w:color w:val="000000"/>
          <w:sz w:val="22"/>
          <w:szCs w:val="22"/>
        </w:rPr>
        <w:t>二类养护经费是指对完成设施量清单中项目，并达到质量标准所发生的费用，该部分费用将根据最终核定的、按养护维修的质量标准和要求完成的实际设施量为准按实结算，</w:t>
      </w:r>
      <w:r w:rsidR="004809D3" w:rsidRPr="004809D3">
        <w:rPr>
          <w:rFonts w:hint="eastAsia"/>
          <w:color w:val="000000"/>
          <w:sz w:val="22"/>
          <w:szCs w:val="22"/>
        </w:rPr>
        <w:t>费用可在本包件二类经费工作内容件调剂，</w:t>
      </w:r>
      <w:r>
        <w:rPr>
          <w:rFonts w:hint="eastAsia"/>
          <w:color w:val="000000"/>
          <w:sz w:val="22"/>
          <w:szCs w:val="22"/>
        </w:rPr>
        <w:t>自报综合单价在合同履约期内不变。审价结算时，以中标价为基准，按照以下原则确定：</w:t>
      </w:r>
      <w:r w:rsidRPr="006807E5">
        <w:rPr>
          <w:color w:val="000000"/>
          <w:sz w:val="22"/>
          <w:szCs w:val="22"/>
        </w:rPr>
        <w:t>（</w:t>
      </w:r>
      <w:r w:rsidRPr="006807E5">
        <w:rPr>
          <w:color w:val="000000"/>
          <w:sz w:val="22"/>
        </w:rPr>
        <w:t>a</w:t>
      </w:r>
      <w:r w:rsidRPr="006807E5">
        <w:rPr>
          <w:rFonts w:hint="eastAsia"/>
          <w:color w:val="000000"/>
          <w:sz w:val="22"/>
        </w:rPr>
        <w:t>）凡招标文件工程量报价表式中已有对应项目的，按照中标单价结算；（</w:t>
      </w:r>
      <w:r w:rsidRPr="006807E5">
        <w:rPr>
          <w:color w:val="000000"/>
          <w:sz w:val="22"/>
        </w:rPr>
        <w:t>b</w:t>
      </w:r>
      <w:r w:rsidRPr="006807E5">
        <w:rPr>
          <w:rFonts w:hint="eastAsia"/>
          <w:color w:val="000000"/>
          <w:sz w:val="22"/>
        </w:rPr>
        <w:t>）凡招标文件工程量报价表式中已有可参照项目的，参照中标单价结算；（</w:t>
      </w:r>
      <w:r w:rsidRPr="006807E5">
        <w:rPr>
          <w:color w:val="000000"/>
          <w:sz w:val="22"/>
        </w:rPr>
        <w:t>c</w:t>
      </w:r>
      <w:r w:rsidRPr="006807E5">
        <w:rPr>
          <w:rFonts w:hint="eastAsia"/>
          <w:color w:val="000000"/>
          <w:sz w:val="22"/>
        </w:rPr>
        <w:t>）凡招标文件工程量报价表式中没有对应或可参照项目的，按照招标人委托的工程审价单位的核价结算，上述（</w:t>
      </w:r>
      <w:r w:rsidRPr="006807E5">
        <w:rPr>
          <w:color w:val="000000"/>
          <w:sz w:val="22"/>
        </w:rPr>
        <w:t>b</w:t>
      </w:r>
      <w:r w:rsidRPr="006807E5">
        <w:rPr>
          <w:rFonts w:hint="eastAsia"/>
          <w:color w:val="000000"/>
          <w:sz w:val="22"/>
        </w:rPr>
        <w:t>）、（</w:t>
      </w:r>
      <w:r w:rsidRPr="006807E5">
        <w:rPr>
          <w:color w:val="000000"/>
          <w:sz w:val="22"/>
        </w:rPr>
        <w:t>c</w:t>
      </w:r>
      <w:r w:rsidRPr="006807E5">
        <w:rPr>
          <w:rFonts w:hint="eastAsia"/>
          <w:color w:val="000000"/>
          <w:sz w:val="22"/>
        </w:rPr>
        <w:t>）项的单价和本项目最终价格，由招标人委托的有关工程审价单位进行审核确定。</w:t>
      </w:r>
    </w:p>
    <w:p w:rsidR="007C17A6" w:rsidRPr="002353BF" w:rsidRDefault="007C17A6" w:rsidP="007C17A6">
      <w:pPr>
        <w:adjustRightInd w:val="0"/>
        <w:snapToGrid w:val="0"/>
        <w:spacing w:line="300" w:lineRule="auto"/>
        <w:ind w:firstLineChars="200" w:firstLine="440"/>
        <w:jc w:val="left"/>
        <w:rPr>
          <w:rFonts w:ascii="宋体" w:hAnsi="宋体"/>
          <w:sz w:val="22"/>
        </w:rPr>
      </w:pPr>
      <w:r w:rsidRPr="002353BF">
        <w:rPr>
          <w:rFonts w:ascii="宋体" w:hAnsi="宋体"/>
          <w:sz w:val="22"/>
        </w:rPr>
        <w:t>7.2 支付方式</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（1）合同签订生效，且财政资金到位后向投标人支付合同价30%工程预付款。</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（2）投标人每月月初将上一月经审核确认的工程施工核定单及据此计算的项目结算价格报采购人。施工实际完成工作量经采购人确认后，费用达到合同金额60%，且财政资金到位后向投标人支付合同价30%。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（3）服务期届满，施工实际完成达标，经采购人确认后，且财政资金到位后向投标人支付合同价20%。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（4）施工核定单和结算价格经采购人委托的审价单位审计，采购人按照项目结算审计价格向投标人支付费用至审定金额100%。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本项目不设开办费。项目价格结算按照各单项设施量及其对应的中标综合单价进行计算。设施量按照经招标人确认的实际完工量决算，实际完成设施量须凭工程施工核定单进行确认。</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sz w:val="22"/>
        </w:rPr>
        <w:t>中标人因自身原因</w:t>
      </w:r>
      <w:r w:rsidRPr="006807E5">
        <w:rPr>
          <w:rFonts w:ascii="宋体" w:hint="eastAsia"/>
          <w:sz w:val="22"/>
        </w:rPr>
        <w:t>或施工质量不符合要求</w:t>
      </w:r>
      <w:r w:rsidRPr="006807E5">
        <w:rPr>
          <w:rFonts w:ascii="宋体"/>
          <w:sz w:val="22"/>
        </w:rPr>
        <w:t>造成返工的工作量，采购人将不予计量和支付。</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hint="eastAsia"/>
          <w:color w:val="000000"/>
          <w:sz w:val="22"/>
          <w:szCs w:val="24"/>
        </w:rPr>
        <w:t>7.3</w:t>
      </w:r>
      <w:r w:rsidRPr="006807E5">
        <w:rPr>
          <w:rFonts w:ascii="Calibri" w:hAnsi="Calibri" w:hint="eastAsia"/>
          <w:color w:val="000000"/>
          <w:sz w:val="22"/>
          <w:szCs w:val="24"/>
        </w:rPr>
        <w:t>采购人不得以法定代表人或者主要负责人变更，履行内部付款流程，或者在合同未作约定的情况下以等待竣工验收批复、决算审计等为由，拒绝或延迟支付企业款项。如发生延迟支付情况，应当支付逾期利息，且利率不得低于合同订立时</w:t>
      </w:r>
      <w:r w:rsidRPr="006807E5">
        <w:rPr>
          <w:rFonts w:ascii="Calibri" w:hAnsi="Calibri" w:hint="eastAsia"/>
          <w:color w:val="000000"/>
          <w:sz w:val="22"/>
          <w:szCs w:val="24"/>
        </w:rPr>
        <w:t>1</w:t>
      </w:r>
      <w:r w:rsidRPr="006807E5">
        <w:rPr>
          <w:rFonts w:ascii="Calibri" w:hAnsi="Calibri" w:hint="eastAsia"/>
          <w:color w:val="000000"/>
          <w:sz w:val="22"/>
          <w:szCs w:val="24"/>
        </w:rPr>
        <w:t>年期贷款市场报价利率。</w:t>
      </w:r>
    </w:p>
    <w:p w:rsidR="007C17A6" w:rsidRPr="006807E5" w:rsidRDefault="007C17A6" w:rsidP="007C17A6">
      <w:pPr>
        <w:adjustRightInd w:val="0"/>
        <w:snapToGrid w:val="0"/>
        <w:spacing w:line="300" w:lineRule="auto"/>
        <w:ind w:firstLineChars="200" w:firstLine="440"/>
        <w:jc w:val="left"/>
        <w:rPr>
          <w:sz w:val="22"/>
        </w:rPr>
      </w:pPr>
    </w:p>
    <w:p w:rsidR="007C17A6" w:rsidRPr="006807E5" w:rsidRDefault="007C17A6" w:rsidP="007C17A6">
      <w:pPr>
        <w:adjustRightInd w:val="0"/>
        <w:snapToGrid w:val="0"/>
        <w:spacing w:line="300" w:lineRule="auto"/>
        <w:jc w:val="center"/>
        <w:outlineLvl w:val="1"/>
        <w:rPr>
          <w:rFonts w:eastAsia="黑体"/>
          <w:b/>
          <w:color w:val="000000"/>
          <w:sz w:val="30"/>
          <w:szCs w:val="30"/>
        </w:rPr>
      </w:pPr>
      <w:bookmarkStart w:id="74" w:name="_Toc151134818"/>
      <w:r w:rsidRPr="006807E5">
        <w:rPr>
          <w:rFonts w:eastAsia="黑体"/>
          <w:b/>
          <w:color w:val="000000"/>
          <w:sz w:val="30"/>
          <w:szCs w:val="30"/>
        </w:rPr>
        <w:t>三、技术质量要求</w:t>
      </w:r>
      <w:bookmarkEnd w:id="74"/>
    </w:p>
    <w:p w:rsidR="007C17A6" w:rsidRPr="002353BF" w:rsidRDefault="007C17A6" w:rsidP="007C17A6">
      <w:pPr>
        <w:adjustRightInd w:val="0"/>
        <w:snapToGrid w:val="0"/>
        <w:spacing w:line="300" w:lineRule="auto"/>
        <w:ind w:firstLineChars="215" w:firstLine="475"/>
        <w:jc w:val="left"/>
        <w:outlineLvl w:val="2"/>
        <w:rPr>
          <w:rFonts w:ascii="宋体" w:hAnsi="宋体"/>
          <w:b/>
          <w:sz w:val="22"/>
          <w:szCs w:val="22"/>
        </w:rPr>
      </w:pPr>
      <w:bookmarkStart w:id="75" w:name="_Toc151134819"/>
      <w:r w:rsidRPr="002353BF">
        <w:rPr>
          <w:rFonts w:ascii="宋体" w:hAnsi="宋体"/>
          <w:b/>
          <w:sz w:val="22"/>
          <w:szCs w:val="22"/>
        </w:rPr>
        <w:t>8 技术规范和规范性文件</w:t>
      </w:r>
      <w:bookmarkEnd w:id="75"/>
    </w:p>
    <w:p w:rsidR="007C17A6" w:rsidRPr="006807E5" w:rsidRDefault="007C17A6" w:rsidP="007C17A6">
      <w:pPr>
        <w:snapToGrid w:val="0"/>
        <w:spacing w:line="300" w:lineRule="auto"/>
        <w:ind w:firstLineChars="200" w:firstLine="440"/>
        <w:jc w:val="left"/>
        <w:rPr>
          <w:rFonts w:ascii="宋体" w:hAnsi="宋体"/>
          <w:b/>
          <w:color w:val="000000"/>
          <w:sz w:val="22"/>
          <w:szCs w:val="22"/>
          <w:u w:val="single"/>
        </w:rPr>
      </w:pPr>
      <w:r w:rsidRPr="006807E5">
        <w:rPr>
          <w:rFonts w:ascii="宋体" w:hAnsi="宋体"/>
          <w:bCs/>
          <w:color w:val="000000"/>
          <w:sz w:val="22"/>
          <w:szCs w:val="22"/>
        </w:rPr>
        <w:t>本项目的养护质量检查评定、养护维修技术标准及养护施工安全文明要求适用国家现行法律、规范、规程、标准以及上海市现行规范标准，具体包括：</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cs="宋体" w:hint="eastAsia"/>
          <w:color w:val="000000"/>
          <w:lang w:val="zh-CN"/>
        </w:rPr>
        <w:t>《道路交通信号灯》（GB14887-2011）</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（2）</w:t>
      </w:r>
      <w:r w:rsidRPr="006807E5">
        <w:rPr>
          <w:rFonts w:ascii="宋体" w:hAnsi="宋体" w:cs="宋体" w:hint="eastAsia"/>
          <w:color w:val="000000"/>
          <w:lang w:val="zh-CN"/>
        </w:rPr>
        <w:t>《道路交通信号灯设置与安装规范》（GB14886-2016）</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（3）</w:t>
      </w:r>
      <w:r w:rsidRPr="006807E5">
        <w:rPr>
          <w:rFonts w:ascii="宋体" w:hAnsi="宋体" w:hint="eastAsia"/>
          <w:color w:val="000000"/>
        </w:rPr>
        <w:t>《电子电工产品环境试验规程》（GB/T2423）</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（4）</w:t>
      </w:r>
      <w:r w:rsidRPr="006807E5">
        <w:rPr>
          <w:rFonts w:ascii="宋体" w:hAnsi="宋体" w:hint="eastAsia"/>
          <w:color w:val="000000"/>
        </w:rPr>
        <w:t>《上海市道路交通管理设施施工及验收规程》（DBJ08-232-98）</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（5）</w:t>
      </w:r>
      <w:r w:rsidRPr="006807E5">
        <w:rPr>
          <w:rFonts w:ascii="宋体" w:hAnsi="宋体" w:hint="eastAsia"/>
          <w:color w:val="000000"/>
        </w:rPr>
        <w:t>《道路交通管理设施设置技术规程》（DBJ08-39-94）</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（6）</w:t>
      </w:r>
      <w:r w:rsidRPr="006807E5">
        <w:rPr>
          <w:rFonts w:ascii="宋体" w:hAnsi="宋体" w:hint="eastAsia"/>
          <w:color w:val="000000"/>
        </w:rPr>
        <w:t>《低压用户电气装置规程》（DGJ08-100-2003）</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（7）</w:t>
      </w:r>
      <w:r w:rsidRPr="006807E5">
        <w:rPr>
          <w:rFonts w:ascii="宋体" w:hAnsi="宋体" w:hint="eastAsia"/>
          <w:color w:val="000000"/>
        </w:rPr>
        <w:t>RTA 《EQUIPMENT SPECIFICATION NO. TSC/3 CONTROL EQUIPMENT》</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8</w:t>
      </w:r>
      <w:r w:rsidRPr="006807E5">
        <w:rPr>
          <w:rFonts w:ascii="宋体" w:hAnsi="宋体"/>
          <w:bCs/>
          <w:color w:val="000000"/>
          <w:sz w:val="22"/>
          <w:szCs w:val="22"/>
        </w:rPr>
        <w:t>）《中华人民共和国安全生产法》（2002年6月29日第九届全国人大常委会第28次会议通过）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9</w:t>
      </w:r>
      <w:r w:rsidRPr="006807E5">
        <w:rPr>
          <w:rFonts w:ascii="宋体" w:hAnsi="宋体"/>
          <w:bCs/>
          <w:color w:val="000000"/>
          <w:sz w:val="22"/>
          <w:szCs w:val="22"/>
        </w:rPr>
        <w:t>）《国务院关于进一步加强企业安全生产工作的通知》（国发〔2010〕23号）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hint="eastAsia"/>
          <w:bCs/>
          <w:color w:val="000000"/>
          <w:sz w:val="22"/>
          <w:szCs w:val="22"/>
        </w:rPr>
        <w:t>0</w:t>
      </w:r>
      <w:r w:rsidRPr="006807E5">
        <w:rPr>
          <w:rFonts w:ascii="宋体" w:hAnsi="宋体"/>
          <w:bCs/>
          <w:color w:val="000000"/>
          <w:sz w:val="22"/>
          <w:szCs w:val="22"/>
        </w:rPr>
        <w:t>）《公路水运工程“平安工地”建设活动实施方案》(交质监发〔2010〕132号)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11</w:t>
      </w:r>
      <w:r w:rsidRPr="006807E5">
        <w:rPr>
          <w:rFonts w:ascii="宋体" w:hAnsi="宋体"/>
          <w:bCs/>
          <w:color w:val="000000"/>
          <w:sz w:val="22"/>
          <w:szCs w:val="22"/>
        </w:rPr>
        <w:t>）《上海市安全生产条例》（2011年9月22日上海市第12届人大常委会第29次会议通过）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12</w:t>
      </w:r>
      <w:r w:rsidRPr="006807E5">
        <w:rPr>
          <w:rFonts w:ascii="宋体" w:hAnsi="宋体"/>
          <w:bCs/>
          <w:color w:val="000000"/>
          <w:sz w:val="22"/>
          <w:szCs w:val="22"/>
        </w:rPr>
        <w:t>）《上海市建设工程文明施工管理规定》（2010年10月30日上海市人民政府令第48号）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13</w:t>
      </w:r>
      <w:r w:rsidRPr="006807E5">
        <w:rPr>
          <w:rFonts w:ascii="宋体" w:hAnsi="宋体"/>
          <w:bCs/>
          <w:color w:val="000000"/>
          <w:sz w:val="22"/>
          <w:szCs w:val="22"/>
        </w:rPr>
        <w:t>）《关于进一步规范本市建筑市场加强建设工程质量安全管理的若干意见》（沪府发〔2011〕1号）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14</w:t>
      </w:r>
      <w:r w:rsidRPr="006807E5">
        <w:rPr>
          <w:rFonts w:ascii="宋体" w:hAnsi="宋体"/>
          <w:bCs/>
          <w:color w:val="000000"/>
          <w:sz w:val="22"/>
          <w:szCs w:val="22"/>
        </w:rPr>
        <w:t>）国家、交通部、上海市以及市公路主管部门和公路管理机构颁布的其它相关规范和技术标准。</w:t>
      </w:r>
    </w:p>
    <w:p w:rsidR="007C17A6" w:rsidRPr="006807E5" w:rsidRDefault="007C17A6" w:rsidP="007C17A6">
      <w:pPr>
        <w:snapToGrid w:val="0"/>
        <w:spacing w:line="300" w:lineRule="auto"/>
        <w:ind w:firstLineChars="200" w:firstLine="440"/>
        <w:jc w:val="left"/>
        <w:rPr>
          <w:rFonts w:ascii="宋体" w:hAnsi="宋体"/>
          <w:color w:val="000000"/>
          <w:sz w:val="22"/>
          <w:szCs w:val="22"/>
        </w:rPr>
      </w:pPr>
      <w:r w:rsidRPr="006807E5">
        <w:rPr>
          <w:rFonts w:ascii="宋体" w:hAnsi="宋体"/>
          <w:color w:val="000000"/>
          <w:sz w:val="22"/>
        </w:rPr>
        <w:t>各投标人应充分注意，凡涉及国家或行业管理部门颁发的相关规范、规程和标准，无论其是否在本招标文件中列明，中标人应无条件执行。标准、规范等不一致的，以要求高者为准。</w:t>
      </w:r>
    </w:p>
    <w:p w:rsidR="007C17A6" w:rsidRPr="006807E5" w:rsidRDefault="007C17A6" w:rsidP="007C17A6">
      <w:pPr>
        <w:snapToGrid w:val="0"/>
        <w:spacing w:line="300" w:lineRule="auto"/>
        <w:ind w:firstLineChars="200" w:firstLine="440"/>
        <w:jc w:val="left"/>
        <w:rPr>
          <w:bCs/>
          <w:color w:val="984806"/>
          <w:sz w:val="22"/>
          <w:szCs w:val="22"/>
        </w:rPr>
      </w:pPr>
    </w:p>
    <w:p w:rsidR="007C17A6" w:rsidRPr="002353BF" w:rsidRDefault="007C17A6" w:rsidP="007C17A6">
      <w:pPr>
        <w:adjustRightInd w:val="0"/>
        <w:snapToGrid w:val="0"/>
        <w:spacing w:line="300" w:lineRule="auto"/>
        <w:ind w:firstLineChars="215" w:firstLine="475"/>
        <w:jc w:val="left"/>
        <w:outlineLvl w:val="2"/>
        <w:rPr>
          <w:rFonts w:ascii="宋体" w:hAnsi="宋体"/>
          <w:b/>
          <w:sz w:val="22"/>
          <w:szCs w:val="22"/>
        </w:rPr>
      </w:pPr>
      <w:bookmarkStart w:id="76" w:name="_Toc151134820"/>
      <w:r w:rsidRPr="002353BF">
        <w:rPr>
          <w:rFonts w:ascii="宋体" w:hAnsi="宋体"/>
          <w:b/>
          <w:sz w:val="22"/>
          <w:szCs w:val="22"/>
        </w:rPr>
        <w:t>9 招标内容与质量要求</w:t>
      </w:r>
      <w:bookmarkEnd w:id="76"/>
    </w:p>
    <w:p w:rsidR="007C17A6" w:rsidRPr="006807E5" w:rsidRDefault="007C17A6" w:rsidP="007C17A6">
      <w:pPr>
        <w:spacing w:line="300" w:lineRule="auto"/>
        <w:ind w:firstLineChars="200" w:firstLine="440"/>
        <w:rPr>
          <w:sz w:val="22"/>
        </w:rPr>
      </w:pPr>
      <w:r w:rsidRPr="006807E5">
        <w:rPr>
          <w:sz w:val="22"/>
        </w:rPr>
        <w:t xml:space="preserve">9.1 </w:t>
      </w:r>
      <w:r w:rsidRPr="006807E5">
        <w:rPr>
          <w:sz w:val="22"/>
        </w:rPr>
        <w:t>设施量清单</w:t>
      </w:r>
    </w:p>
    <w:p w:rsidR="007C17A6" w:rsidRPr="006807E5" w:rsidRDefault="007C17A6" w:rsidP="007C17A6">
      <w:pPr>
        <w:spacing w:line="300" w:lineRule="auto"/>
        <w:ind w:firstLineChars="200" w:firstLine="442"/>
        <w:rPr>
          <w:sz w:val="22"/>
        </w:rPr>
      </w:pPr>
      <w:r w:rsidRPr="006807E5">
        <w:rPr>
          <w:rFonts w:hint="eastAsia"/>
          <w:b/>
          <w:sz w:val="22"/>
        </w:rPr>
        <w:t>包件</w:t>
      </w:r>
      <w:r w:rsidRPr="006807E5">
        <w:rPr>
          <w:rFonts w:hint="eastAsia"/>
          <w:b/>
          <w:sz w:val="22"/>
        </w:rPr>
        <w:t>2</w:t>
      </w:r>
      <w:r w:rsidRPr="006807E5">
        <w:rPr>
          <w:rFonts w:hint="eastAsia"/>
          <w:b/>
          <w:sz w:val="22"/>
        </w:rPr>
        <w:t>：</w:t>
      </w:r>
      <w:r w:rsidRPr="008F359A">
        <w:rPr>
          <w:rFonts w:hint="eastAsia"/>
          <w:sz w:val="22"/>
        </w:rPr>
        <w:t>国产非联网型信号机及配套设施的养护</w:t>
      </w:r>
    </w:p>
    <w:p w:rsidR="007C17A6" w:rsidRDefault="007C17A6" w:rsidP="007C17A6">
      <w:pPr>
        <w:spacing w:line="300" w:lineRule="auto"/>
        <w:ind w:firstLineChars="200" w:firstLine="440"/>
        <w:rPr>
          <w:b/>
          <w:sz w:val="22"/>
        </w:rPr>
      </w:pPr>
      <w:r w:rsidRPr="006807E5">
        <w:rPr>
          <w:sz w:val="22"/>
        </w:rPr>
        <w:t>说明：</w:t>
      </w:r>
      <w:r w:rsidRPr="006807E5">
        <w:rPr>
          <w:b/>
          <w:sz w:val="22"/>
        </w:rPr>
        <w:t>投标人不得对表内工作量进行缩减。</w:t>
      </w:r>
    </w:p>
    <w:p w:rsidR="007C17A6" w:rsidRDefault="007C17A6" w:rsidP="007C17A6">
      <w:pPr>
        <w:spacing w:line="300" w:lineRule="auto"/>
        <w:ind w:firstLineChars="200" w:firstLine="442"/>
        <w:rPr>
          <w:b/>
          <w:sz w:val="22"/>
        </w:rPr>
      </w:pPr>
      <w:r>
        <w:rPr>
          <w:rFonts w:hint="eastAsia"/>
          <w:b/>
          <w:sz w:val="22"/>
        </w:rPr>
        <w:t>一类经费</w:t>
      </w:r>
    </w:p>
    <w:tbl>
      <w:tblPr>
        <w:tblW w:w="9208" w:type="dxa"/>
        <w:tblInd w:w="93" w:type="dxa"/>
        <w:tblLook w:val="04A0" w:firstRow="1" w:lastRow="0" w:firstColumn="1" w:lastColumn="0" w:noHBand="0" w:noVBand="1"/>
      </w:tblPr>
      <w:tblGrid>
        <w:gridCol w:w="1080"/>
        <w:gridCol w:w="1080"/>
        <w:gridCol w:w="1080"/>
        <w:gridCol w:w="3012"/>
        <w:gridCol w:w="796"/>
        <w:gridCol w:w="1080"/>
        <w:gridCol w:w="1080"/>
      </w:tblGrid>
      <w:tr w:rsidR="007C17A6" w:rsidRPr="005C32F0" w:rsidTr="00692F95">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7A6" w:rsidRPr="005C32F0" w:rsidRDefault="007C17A6" w:rsidP="00692F95">
            <w:pPr>
              <w:widowControl/>
              <w:jc w:val="center"/>
              <w:rPr>
                <w:rFonts w:ascii="宋体" w:hAnsi="宋体" w:cs="宋体"/>
                <w:color w:val="000000"/>
                <w:kern w:val="0"/>
                <w:sz w:val="22"/>
              </w:rPr>
            </w:pPr>
            <w:r w:rsidRPr="005C32F0">
              <w:rPr>
                <w:rFonts w:ascii="宋体" w:hAnsi="宋体" w:cs="宋体" w:hint="eastAsia"/>
                <w:color w:val="000000"/>
                <w:kern w:val="0"/>
                <w:sz w:val="22"/>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5C32F0" w:rsidRDefault="007C17A6" w:rsidP="00692F95">
            <w:pPr>
              <w:widowControl/>
              <w:jc w:val="center"/>
              <w:rPr>
                <w:rFonts w:ascii="宋体" w:hAnsi="宋体" w:cs="宋体"/>
                <w:color w:val="000000"/>
                <w:kern w:val="0"/>
                <w:sz w:val="22"/>
              </w:rPr>
            </w:pPr>
            <w:r w:rsidRPr="005C32F0">
              <w:rPr>
                <w:rFonts w:ascii="宋体" w:hAnsi="宋体" w:cs="宋体" w:hint="eastAsia"/>
                <w:color w:val="000000"/>
                <w:kern w:val="0"/>
                <w:sz w:val="22"/>
              </w:rPr>
              <w:t>项目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C17A6" w:rsidRPr="005C32F0" w:rsidRDefault="007C17A6" w:rsidP="00692F95">
            <w:pPr>
              <w:widowControl/>
              <w:jc w:val="center"/>
              <w:rPr>
                <w:rFonts w:ascii="宋体" w:hAnsi="宋体" w:cs="宋体"/>
                <w:color w:val="000000"/>
                <w:kern w:val="0"/>
                <w:sz w:val="22"/>
              </w:rPr>
            </w:pPr>
            <w:r>
              <w:rPr>
                <w:rFonts w:ascii="宋体" w:hAnsi="宋体" w:cs="宋体" w:hint="eastAsia"/>
                <w:color w:val="000000"/>
                <w:kern w:val="0"/>
                <w:sz w:val="22"/>
              </w:rPr>
              <w:t>子</w:t>
            </w:r>
            <w:r w:rsidRPr="005C32F0">
              <w:rPr>
                <w:rFonts w:ascii="宋体" w:hAnsi="宋体" w:cs="宋体" w:hint="eastAsia"/>
                <w:color w:val="000000"/>
                <w:kern w:val="0"/>
                <w:sz w:val="22"/>
              </w:rPr>
              <w:t>项</w:t>
            </w:r>
          </w:p>
        </w:tc>
        <w:tc>
          <w:tcPr>
            <w:tcW w:w="3012" w:type="dxa"/>
            <w:tcBorders>
              <w:top w:val="single" w:sz="4" w:space="0" w:color="auto"/>
              <w:left w:val="nil"/>
              <w:bottom w:val="single" w:sz="4" w:space="0" w:color="auto"/>
              <w:right w:val="single" w:sz="4" w:space="0" w:color="auto"/>
            </w:tcBorders>
            <w:shd w:val="clear" w:color="auto" w:fill="auto"/>
            <w:noWrap/>
            <w:vAlign w:val="center"/>
            <w:hideMark/>
          </w:tcPr>
          <w:p w:rsidR="007C17A6" w:rsidRPr="005C32F0" w:rsidRDefault="007C17A6" w:rsidP="00692F95">
            <w:pPr>
              <w:widowControl/>
              <w:jc w:val="center"/>
              <w:rPr>
                <w:rFonts w:ascii="宋体" w:hAnsi="宋体" w:cs="宋体"/>
                <w:color w:val="000000"/>
                <w:kern w:val="0"/>
                <w:sz w:val="22"/>
              </w:rPr>
            </w:pPr>
            <w:r w:rsidRPr="005C32F0">
              <w:rPr>
                <w:rFonts w:ascii="宋体" w:hAnsi="宋体" w:cs="宋体" w:hint="eastAsia"/>
                <w:color w:val="000000"/>
                <w:kern w:val="0"/>
                <w:sz w:val="22"/>
              </w:rPr>
              <w:t>工作内容</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7C17A6" w:rsidRPr="005C32F0" w:rsidRDefault="007C17A6" w:rsidP="00692F95">
            <w:pPr>
              <w:widowControl/>
              <w:jc w:val="center"/>
              <w:rPr>
                <w:rFonts w:ascii="宋体" w:hAnsi="宋体" w:cs="宋体"/>
                <w:color w:val="000000"/>
                <w:kern w:val="0"/>
                <w:sz w:val="22"/>
              </w:rPr>
            </w:pPr>
            <w:r w:rsidRPr="005C32F0">
              <w:rPr>
                <w:rFonts w:ascii="宋体" w:hAnsi="宋体" w:cs="宋体" w:hint="eastAsia"/>
                <w:color w:val="000000"/>
                <w:kern w:val="0"/>
                <w:sz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5C32F0" w:rsidRDefault="007C17A6" w:rsidP="00692F95">
            <w:pPr>
              <w:widowControl/>
              <w:jc w:val="center"/>
              <w:rPr>
                <w:rFonts w:ascii="宋体" w:hAnsi="宋体" w:cs="宋体"/>
                <w:color w:val="000000"/>
                <w:kern w:val="0"/>
                <w:sz w:val="22"/>
              </w:rPr>
            </w:pPr>
            <w:r w:rsidRPr="005C32F0">
              <w:rPr>
                <w:rFonts w:ascii="宋体" w:hAnsi="宋体" w:cs="宋体" w:hint="eastAsia"/>
                <w:color w:val="000000"/>
                <w:kern w:val="0"/>
                <w:sz w:val="22"/>
              </w:rPr>
              <w:t>工作量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5C32F0" w:rsidRDefault="007C17A6" w:rsidP="00692F95">
            <w:pPr>
              <w:widowControl/>
              <w:jc w:val="center"/>
              <w:rPr>
                <w:rFonts w:ascii="宋体" w:hAnsi="宋体" w:cs="宋体"/>
                <w:color w:val="000000"/>
                <w:kern w:val="0"/>
                <w:sz w:val="22"/>
              </w:rPr>
            </w:pPr>
            <w:r w:rsidRPr="005C32F0">
              <w:rPr>
                <w:rFonts w:ascii="宋体" w:hAnsi="宋体" w:cs="宋体" w:hint="eastAsia"/>
                <w:color w:val="000000"/>
                <w:kern w:val="0"/>
                <w:sz w:val="22"/>
              </w:rPr>
              <w:t>备注</w:t>
            </w:r>
          </w:p>
        </w:tc>
      </w:tr>
      <w:tr w:rsidR="007C17A6" w:rsidRPr="005C32F0" w:rsidTr="00692F95">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5C32F0" w:rsidRDefault="007C17A6" w:rsidP="00692F95">
            <w:pPr>
              <w:widowControl/>
              <w:jc w:val="center"/>
              <w:rPr>
                <w:rFonts w:ascii="宋体" w:hAnsi="宋体" w:cs="宋体"/>
                <w:color w:val="000000"/>
                <w:kern w:val="0"/>
                <w:sz w:val="22"/>
              </w:rPr>
            </w:pPr>
            <w:r w:rsidRPr="005C32F0">
              <w:rPr>
                <w:rFonts w:ascii="宋体" w:hAnsi="宋体" w:cs="宋体" w:hint="eastAsia"/>
                <w:color w:val="000000"/>
                <w:kern w:val="0"/>
                <w:sz w:val="22"/>
              </w:rPr>
              <w:t>一</w:t>
            </w:r>
          </w:p>
        </w:tc>
        <w:tc>
          <w:tcPr>
            <w:tcW w:w="1080" w:type="dxa"/>
            <w:tcBorders>
              <w:top w:val="nil"/>
              <w:left w:val="nil"/>
              <w:bottom w:val="single" w:sz="4" w:space="0" w:color="auto"/>
              <w:right w:val="single" w:sz="4" w:space="0" w:color="auto"/>
            </w:tcBorders>
            <w:shd w:val="clear" w:color="auto" w:fill="auto"/>
            <w:vAlign w:val="center"/>
            <w:hideMark/>
          </w:tcPr>
          <w:p w:rsidR="007C17A6" w:rsidRPr="005C32F0" w:rsidRDefault="007C17A6" w:rsidP="00692F95">
            <w:pPr>
              <w:widowControl/>
              <w:rPr>
                <w:rFonts w:ascii="宋体" w:hAnsi="宋体" w:cs="宋体"/>
                <w:color w:val="000000"/>
                <w:kern w:val="0"/>
                <w:sz w:val="22"/>
              </w:rPr>
            </w:pPr>
            <w:r w:rsidRPr="005C32F0">
              <w:rPr>
                <w:rFonts w:ascii="宋体" w:hAnsi="宋体" w:cs="宋体" w:hint="eastAsia"/>
                <w:color w:val="000000"/>
                <w:kern w:val="0"/>
                <w:sz w:val="22"/>
              </w:rPr>
              <w:t>国产单点信号机维护抢修</w:t>
            </w:r>
          </w:p>
        </w:tc>
        <w:tc>
          <w:tcPr>
            <w:tcW w:w="1080" w:type="dxa"/>
            <w:tcBorders>
              <w:top w:val="nil"/>
              <w:left w:val="nil"/>
              <w:bottom w:val="single" w:sz="4" w:space="0" w:color="auto"/>
              <w:right w:val="single" w:sz="4" w:space="0" w:color="auto"/>
            </w:tcBorders>
            <w:shd w:val="clear" w:color="auto" w:fill="auto"/>
            <w:vAlign w:val="center"/>
            <w:hideMark/>
          </w:tcPr>
          <w:p w:rsidR="007C17A6" w:rsidRPr="005C32F0" w:rsidRDefault="007C17A6" w:rsidP="00692F95">
            <w:pPr>
              <w:widowControl/>
              <w:rPr>
                <w:rFonts w:ascii="宋体" w:hAnsi="宋体" w:cs="宋体"/>
                <w:color w:val="000000"/>
                <w:kern w:val="0"/>
                <w:sz w:val="22"/>
              </w:rPr>
            </w:pPr>
            <w:r w:rsidRPr="005C32F0">
              <w:rPr>
                <w:rFonts w:ascii="宋体" w:hAnsi="宋体" w:cs="宋体" w:hint="eastAsia"/>
                <w:color w:val="000000"/>
                <w:kern w:val="0"/>
                <w:sz w:val="22"/>
              </w:rPr>
              <w:t>国产单点信号机维护抢修（含</w:t>
            </w:r>
            <w:r w:rsidRPr="005C32F0">
              <w:rPr>
                <w:rFonts w:ascii="宋体" w:hAnsi="宋体" w:cs="宋体" w:hint="eastAsia"/>
                <w:color w:val="000000"/>
                <w:kern w:val="0"/>
                <w:sz w:val="22"/>
              </w:rPr>
              <w:lastRenderedPageBreak/>
              <w:t>每季度保洁）</w:t>
            </w:r>
          </w:p>
        </w:tc>
        <w:tc>
          <w:tcPr>
            <w:tcW w:w="3012" w:type="dxa"/>
            <w:tcBorders>
              <w:top w:val="nil"/>
              <w:left w:val="nil"/>
              <w:bottom w:val="single" w:sz="4" w:space="0" w:color="auto"/>
              <w:right w:val="single" w:sz="4" w:space="0" w:color="auto"/>
            </w:tcBorders>
            <w:shd w:val="clear" w:color="auto" w:fill="auto"/>
            <w:vAlign w:val="center"/>
            <w:hideMark/>
          </w:tcPr>
          <w:p w:rsidR="007C17A6" w:rsidRPr="005C32F0" w:rsidRDefault="007C17A6" w:rsidP="00692F95">
            <w:pPr>
              <w:widowControl/>
              <w:rPr>
                <w:rFonts w:ascii="宋体" w:hAnsi="宋体" w:cs="宋体"/>
                <w:color w:val="000000"/>
                <w:kern w:val="0"/>
                <w:sz w:val="22"/>
              </w:rPr>
            </w:pPr>
            <w:r w:rsidRPr="00734882">
              <w:rPr>
                <w:rFonts w:ascii="宋体" w:hAnsi="宋体" w:cs="宋体" w:hint="eastAsia"/>
                <w:color w:val="000000"/>
                <w:kern w:val="0"/>
                <w:sz w:val="24"/>
                <w:szCs w:val="24"/>
              </w:rPr>
              <w:lastRenderedPageBreak/>
              <w:t>7*24小时信号机抢修、紧急事件值班、信号机移机、重大工程信号机更换调整（含人工台班）</w:t>
            </w:r>
            <w:r>
              <w:rPr>
                <w:rFonts w:ascii="宋体" w:hAnsi="宋体" w:cs="宋体" w:hint="eastAsia"/>
                <w:color w:val="000000"/>
                <w:kern w:val="0"/>
                <w:sz w:val="24"/>
                <w:szCs w:val="24"/>
              </w:rPr>
              <w:t>；按计划每</w:t>
            </w:r>
            <w:r>
              <w:rPr>
                <w:rFonts w:ascii="宋体" w:hAnsi="宋体" w:cs="宋体" w:hint="eastAsia"/>
                <w:color w:val="000000"/>
                <w:kern w:val="0"/>
                <w:sz w:val="24"/>
                <w:szCs w:val="24"/>
              </w:rPr>
              <w:lastRenderedPageBreak/>
              <w:t>月巡视设施所在区域</w:t>
            </w:r>
            <w:r w:rsidRPr="00734882">
              <w:rPr>
                <w:rFonts w:ascii="宋体" w:hAnsi="宋体" w:cs="宋体" w:hint="eastAsia"/>
                <w:color w:val="000000"/>
                <w:kern w:val="0"/>
                <w:sz w:val="24"/>
                <w:szCs w:val="24"/>
              </w:rPr>
              <w:t>。</w:t>
            </w:r>
          </w:p>
        </w:tc>
        <w:tc>
          <w:tcPr>
            <w:tcW w:w="796" w:type="dxa"/>
            <w:tcBorders>
              <w:top w:val="nil"/>
              <w:left w:val="nil"/>
              <w:bottom w:val="single" w:sz="4" w:space="0" w:color="auto"/>
              <w:right w:val="single" w:sz="4" w:space="0" w:color="auto"/>
            </w:tcBorders>
            <w:shd w:val="clear" w:color="auto" w:fill="auto"/>
            <w:vAlign w:val="center"/>
            <w:hideMark/>
          </w:tcPr>
          <w:p w:rsidR="007C17A6" w:rsidRPr="005C32F0" w:rsidRDefault="007C17A6" w:rsidP="00692F95">
            <w:pPr>
              <w:widowControl/>
              <w:jc w:val="center"/>
              <w:rPr>
                <w:rFonts w:ascii="宋体" w:hAnsi="宋体" w:cs="宋体"/>
                <w:color w:val="000000"/>
                <w:kern w:val="0"/>
                <w:sz w:val="22"/>
              </w:rPr>
            </w:pPr>
            <w:r w:rsidRPr="005C32F0">
              <w:rPr>
                <w:rFonts w:ascii="宋体" w:hAnsi="宋体" w:cs="宋体" w:hint="eastAsia"/>
                <w:color w:val="000000"/>
                <w:kern w:val="0"/>
                <w:sz w:val="22"/>
              </w:rPr>
              <w:lastRenderedPageBreak/>
              <w:t>台</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9453A7" w:rsidRDefault="007C17A6" w:rsidP="00692F95">
            <w:pPr>
              <w:widowControl/>
              <w:jc w:val="center"/>
              <w:rPr>
                <w:rFonts w:ascii="宋体" w:hAnsi="宋体" w:cs="宋体"/>
                <w:color w:val="FF0000"/>
                <w:kern w:val="0"/>
                <w:sz w:val="22"/>
              </w:rPr>
            </w:pPr>
            <w:r w:rsidRPr="00E37ACC">
              <w:rPr>
                <w:rFonts w:ascii="宋体" w:hAnsi="宋体" w:cs="宋体"/>
                <w:kern w:val="0"/>
                <w:sz w:val="22"/>
              </w:rPr>
              <w:t>208</w:t>
            </w:r>
            <w:r w:rsidRPr="00E37ACC">
              <w:rPr>
                <w:rFonts w:ascii="宋体" w:hAnsi="宋体" w:cs="宋体"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5C32F0" w:rsidRDefault="007C17A6" w:rsidP="00692F95">
            <w:pPr>
              <w:widowControl/>
              <w:jc w:val="center"/>
              <w:rPr>
                <w:rFonts w:ascii="宋体" w:hAnsi="宋体" w:cs="宋体"/>
                <w:color w:val="000000"/>
                <w:kern w:val="0"/>
                <w:sz w:val="22"/>
              </w:rPr>
            </w:pPr>
            <w:r w:rsidRPr="005C32F0">
              <w:rPr>
                <w:rFonts w:ascii="宋体" w:hAnsi="宋体" w:cs="宋体" w:hint="eastAsia"/>
                <w:color w:val="000000"/>
                <w:kern w:val="0"/>
                <w:sz w:val="22"/>
              </w:rPr>
              <w:t xml:space="preserve">　</w:t>
            </w:r>
          </w:p>
        </w:tc>
      </w:tr>
    </w:tbl>
    <w:p w:rsidR="007C17A6" w:rsidRDefault="007C17A6" w:rsidP="00E37ACC">
      <w:pPr>
        <w:spacing w:line="300" w:lineRule="auto"/>
        <w:rPr>
          <w:b/>
          <w:sz w:val="22"/>
        </w:rPr>
      </w:pPr>
    </w:p>
    <w:p w:rsidR="007C17A6" w:rsidRPr="00540650" w:rsidRDefault="007C17A6" w:rsidP="007C17A6">
      <w:pPr>
        <w:spacing w:line="300" w:lineRule="auto"/>
        <w:ind w:firstLineChars="200" w:firstLine="442"/>
        <w:rPr>
          <w:b/>
          <w:sz w:val="22"/>
        </w:rPr>
      </w:pPr>
      <w:r>
        <w:rPr>
          <w:rFonts w:hint="eastAsia"/>
          <w:b/>
          <w:sz w:val="22"/>
        </w:rPr>
        <w:t>二类经费</w:t>
      </w:r>
    </w:p>
    <w:tbl>
      <w:tblPr>
        <w:tblW w:w="9932" w:type="dxa"/>
        <w:jc w:val="center"/>
        <w:tblInd w:w="93" w:type="dxa"/>
        <w:tblLook w:val="04A0" w:firstRow="1" w:lastRow="0" w:firstColumn="1" w:lastColumn="0" w:noHBand="0" w:noVBand="1"/>
      </w:tblPr>
      <w:tblGrid>
        <w:gridCol w:w="1080"/>
        <w:gridCol w:w="1080"/>
        <w:gridCol w:w="1080"/>
        <w:gridCol w:w="3820"/>
        <w:gridCol w:w="796"/>
        <w:gridCol w:w="996"/>
        <w:gridCol w:w="1080"/>
      </w:tblGrid>
      <w:tr w:rsidR="007C17A6" w:rsidRPr="000E38FC" w:rsidTr="00692F95">
        <w:trPr>
          <w:trHeight w:val="679"/>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项目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大项</w:t>
            </w:r>
          </w:p>
        </w:tc>
        <w:tc>
          <w:tcPr>
            <w:tcW w:w="38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工作内容</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单位</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工作量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备注</w:t>
            </w:r>
          </w:p>
        </w:tc>
      </w:tr>
      <w:tr w:rsidR="007C17A6" w:rsidRPr="000E38FC" w:rsidTr="00692F95">
        <w:trPr>
          <w:trHeight w:val="84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二</w:t>
            </w:r>
          </w:p>
        </w:tc>
        <w:tc>
          <w:tcPr>
            <w:tcW w:w="108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信号机</w:t>
            </w:r>
          </w:p>
        </w:tc>
        <w:tc>
          <w:tcPr>
            <w:tcW w:w="108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rPr>
                <w:rFonts w:ascii="宋体" w:hAnsi="宋体" w:cs="宋体"/>
                <w:color w:val="000000"/>
                <w:kern w:val="0"/>
                <w:sz w:val="20"/>
              </w:rPr>
            </w:pPr>
            <w:r w:rsidRPr="000E38FC">
              <w:rPr>
                <w:rFonts w:ascii="宋体" w:hAnsi="宋体" w:cs="宋体" w:hint="eastAsia"/>
                <w:color w:val="000000"/>
                <w:kern w:val="0"/>
                <w:sz w:val="20"/>
              </w:rPr>
              <w:t>信号机更新</w:t>
            </w: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rPr>
                <w:rFonts w:ascii="宋体" w:hAnsi="宋体" w:cs="宋体"/>
                <w:color w:val="000000"/>
                <w:kern w:val="0"/>
                <w:sz w:val="20"/>
              </w:rPr>
            </w:pPr>
            <w:r w:rsidRPr="000E38FC">
              <w:rPr>
                <w:rFonts w:ascii="宋体" w:hAnsi="宋体" w:cs="宋体" w:hint="eastAsia"/>
                <w:color w:val="000000"/>
                <w:kern w:val="0"/>
                <w:sz w:val="20"/>
              </w:rPr>
              <w:t>对于超过使用年限较长，安全稳定性较差的信号机进行更新（8信号组/16检测器/IO控制接口/手控开关）</w:t>
            </w:r>
          </w:p>
        </w:tc>
        <w:tc>
          <w:tcPr>
            <w:tcW w:w="796"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台</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10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三</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外场设备</w:t>
            </w:r>
          </w:p>
        </w:tc>
        <w:tc>
          <w:tcPr>
            <w:tcW w:w="108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信号机板件更新</w:t>
            </w: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国产信号机CPU板、灯输出板、检测器板、电源板更新</w:t>
            </w:r>
          </w:p>
        </w:tc>
        <w:tc>
          <w:tcPr>
            <w:tcW w:w="7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件</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20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信号机板件维修</w:t>
            </w: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国产信号机CPU板、灯输出板、检测器板、电源板维修</w:t>
            </w:r>
          </w:p>
        </w:tc>
        <w:tc>
          <w:tcPr>
            <w:tcW w:w="7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件</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120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外部配件</w:t>
            </w: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校时设备、手控设备、防雷设备维修</w:t>
            </w:r>
          </w:p>
        </w:tc>
        <w:tc>
          <w:tcPr>
            <w:tcW w:w="7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件</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150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普通行人过街按钮更新</w:t>
            </w:r>
          </w:p>
        </w:tc>
        <w:tc>
          <w:tcPr>
            <w:tcW w:w="7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2"/>
                <w:szCs w:val="22"/>
              </w:rPr>
            </w:pPr>
            <w:r w:rsidRPr="000E38FC">
              <w:rPr>
                <w:rFonts w:ascii="宋体" w:hAnsi="宋体" w:cs="宋体" w:hint="eastAsia"/>
                <w:color w:val="000000"/>
                <w:kern w:val="0"/>
                <w:sz w:val="22"/>
                <w:szCs w:val="22"/>
              </w:rPr>
              <w:t>件</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2"/>
                <w:szCs w:val="22"/>
              </w:rPr>
            </w:pPr>
            <w:r w:rsidRPr="000E38FC">
              <w:rPr>
                <w:rFonts w:ascii="宋体" w:hAnsi="宋体" w:cs="宋体" w:hint="eastAsia"/>
                <w:color w:val="000000"/>
                <w:kern w:val="0"/>
                <w:sz w:val="22"/>
                <w:szCs w:val="22"/>
              </w:rPr>
              <w:t>5</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普通行人过街按钮维修</w:t>
            </w:r>
          </w:p>
        </w:tc>
        <w:tc>
          <w:tcPr>
            <w:tcW w:w="7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2"/>
                <w:szCs w:val="22"/>
              </w:rPr>
            </w:pPr>
            <w:r w:rsidRPr="000E38FC">
              <w:rPr>
                <w:rFonts w:ascii="宋体" w:hAnsi="宋体" w:cs="宋体" w:hint="eastAsia"/>
                <w:color w:val="000000"/>
                <w:kern w:val="0"/>
                <w:sz w:val="22"/>
                <w:szCs w:val="22"/>
              </w:rPr>
              <w:t>件</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2"/>
                <w:szCs w:val="22"/>
              </w:rPr>
            </w:pPr>
            <w:r w:rsidRPr="000E38FC">
              <w:rPr>
                <w:rFonts w:ascii="宋体" w:hAnsi="宋体" w:cs="宋体" w:hint="eastAsia"/>
                <w:color w:val="000000"/>
                <w:kern w:val="0"/>
                <w:sz w:val="22"/>
                <w:szCs w:val="22"/>
              </w:rPr>
              <w:t>10</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机箱外壳</w:t>
            </w: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信号机外箱维修</w:t>
            </w:r>
          </w:p>
        </w:tc>
        <w:tc>
          <w:tcPr>
            <w:tcW w:w="7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台</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5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四</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检测设备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各类检测设备维护、更新</w:t>
            </w: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各型检测器主机维修</w:t>
            </w:r>
          </w:p>
        </w:tc>
        <w:tc>
          <w:tcPr>
            <w:tcW w:w="796"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台</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20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nil"/>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地磁检测器维修</w:t>
            </w:r>
          </w:p>
        </w:tc>
        <w:tc>
          <w:tcPr>
            <w:tcW w:w="796"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个</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200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nil"/>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视频检测器维修</w:t>
            </w:r>
          </w:p>
        </w:tc>
        <w:tc>
          <w:tcPr>
            <w:tcW w:w="796"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个</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20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nil"/>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微波检测器维修</w:t>
            </w:r>
          </w:p>
        </w:tc>
        <w:tc>
          <w:tcPr>
            <w:tcW w:w="796"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个</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10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nil"/>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检测线圈更新（含馈线、引线）</w:t>
            </w:r>
          </w:p>
        </w:tc>
        <w:tc>
          <w:tcPr>
            <w:tcW w:w="796"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个</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750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五</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可变车道设备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可变车道控制器</w:t>
            </w:r>
            <w:r>
              <w:rPr>
                <w:rFonts w:ascii="宋体" w:hAnsi="宋体" w:cs="宋体" w:hint="eastAsia"/>
                <w:color w:val="000000"/>
                <w:kern w:val="0"/>
                <w:sz w:val="20"/>
              </w:rPr>
              <w:t>维修、更新</w:t>
            </w: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可变车道控制器更新</w:t>
            </w:r>
          </w:p>
        </w:tc>
        <w:tc>
          <w:tcPr>
            <w:tcW w:w="796"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件</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15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r w:rsidR="007C17A6" w:rsidRPr="000E38FC" w:rsidTr="00692F95">
        <w:trPr>
          <w:trHeight w:val="679"/>
          <w:jc w:val="center"/>
        </w:trPr>
        <w:tc>
          <w:tcPr>
            <w:tcW w:w="1080" w:type="dxa"/>
            <w:vMerge/>
            <w:tcBorders>
              <w:top w:val="nil"/>
              <w:left w:val="single" w:sz="4" w:space="0" w:color="auto"/>
              <w:bottom w:val="single" w:sz="4" w:space="0" w:color="000000"/>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1080" w:type="dxa"/>
            <w:vMerge/>
            <w:tcBorders>
              <w:top w:val="nil"/>
              <w:left w:val="single" w:sz="4" w:space="0" w:color="auto"/>
              <w:bottom w:val="single" w:sz="4" w:space="0" w:color="auto"/>
              <w:right w:val="single" w:sz="4" w:space="0" w:color="auto"/>
            </w:tcBorders>
            <w:vAlign w:val="center"/>
            <w:hideMark/>
          </w:tcPr>
          <w:p w:rsidR="007C17A6" w:rsidRPr="000E38FC" w:rsidRDefault="007C17A6" w:rsidP="00692F95">
            <w:pPr>
              <w:widowControl/>
              <w:jc w:val="left"/>
              <w:rPr>
                <w:rFonts w:ascii="宋体" w:hAnsi="宋体" w:cs="宋体"/>
                <w:color w:val="000000"/>
                <w:kern w:val="0"/>
                <w:sz w:val="20"/>
              </w:rPr>
            </w:pPr>
          </w:p>
        </w:tc>
        <w:tc>
          <w:tcPr>
            <w:tcW w:w="3820"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left"/>
              <w:rPr>
                <w:rFonts w:ascii="宋体" w:hAnsi="宋体" w:cs="宋体"/>
                <w:color w:val="000000"/>
                <w:kern w:val="0"/>
                <w:sz w:val="20"/>
              </w:rPr>
            </w:pPr>
            <w:r w:rsidRPr="000E38FC">
              <w:rPr>
                <w:rFonts w:ascii="宋体" w:hAnsi="宋体" w:cs="宋体" w:hint="eastAsia"/>
                <w:color w:val="000000"/>
                <w:kern w:val="0"/>
                <w:sz w:val="20"/>
              </w:rPr>
              <w:t>可变车道控制器板卡修理</w:t>
            </w:r>
          </w:p>
        </w:tc>
        <w:tc>
          <w:tcPr>
            <w:tcW w:w="796" w:type="dxa"/>
            <w:tcBorders>
              <w:top w:val="nil"/>
              <w:left w:val="nil"/>
              <w:bottom w:val="single" w:sz="4" w:space="0" w:color="auto"/>
              <w:right w:val="single" w:sz="4" w:space="0" w:color="auto"/>
            </w:tcBorders>
            <w:shd w:val="clear" w:color="auto" w:fill="auto"/>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件</w:t>
            </w:r>
          </w:p>
        </w:tc>
        <w:tc>
          <w:tcPr>
            <w:tcW w:w="996"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50 </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0E38FC" w:rsidRDefault="007C17A6" w:rsidP="00692F95">
            <w:pPr>
              <w:widowControl/>
              <w:jc w:val="center"/>
              <w:rPr>
                <w:rFonts w:ascii="宋体" w:hAnsi="宋体" w:cs="宋体"/>
                <w:color w:val="000000"/>
                <w:kern w:val="0"/>
                <w:sz w:val="20"/>
              </w:rPr>
            </w:pPr>
            <w:r w:rsidRPr="000E38FC">
              <w:rPr>
                <w:rFonts w:ascii="宋体" w:hAnsi="宋体" w:cs="宋体" w:hint="eastAsia"/>
                <w:color w:val="000000"/>
                <w:kern w:val="0"/>
                <w:sz w:val="20"/>
              </w:rPr>
              <w:t xml:space="preserve">　</w:t>
            </w:r>
          </w:p>
        </w:tc>
      </w:tr>
    </w:tbl>
    <w:p w:rsidR="007C17A6" w:rsidRDefault="007C17A6" w:rsidP="007C17A6">
      <w:pPr>
        <w:rPr>
          <w:rFonts w:ascii="宋体" w:hAnsi="宋体" w:cs="宋体"/>
          <w:b/>
          <w:color w:val="984806"/>
          <w:sz w:val="22"/>
          <w:szCs w:val="22"/>
        </w:rPr>
      </w:pPr>
    </w:p>
    <w:p w:rsidR="007C17A6" w:rsidRPr="006807E5" w:rsidRDefault="007C17A6" w:rsidP="007C17A6">
      <w:pPr>
        <w:rPr>
          <w:rFonts w:ascii="宋体" w:hAnsi="宋体" w:cs="宋体"/>
          <w:b/>
          <w:color w:val="984806"/>
          <w:sz w:val="22"/>
          <w:szCs w:val="22"/>
        </w:rPr>
      </w:pPr>
    </w:p>
    <w:p w:rsidR="007C17A6" w:rsidRPr="006807E5" w:rsidRDefault="007C17A6" w:rsidP="007C17A6">
      <w:pPr>
        <w:pStyle w:val="af"/>
        <w:snapToGrid w:val="0"/>
        <w:spacing w:line="300" w:lineRule="auto"/>
        <w:ind w:firstLineChars="200" w:firstLine="442"/>
        <w:jc w:val="left"/>
        <w:rPr>
          <w:rFonts w:hAnsi="宋体" w:cs="宋体"/>
          <w:b/>
          <w:bCs/>
          <w:color w:val="000000"/>
          <w:sz w:val="22"/>
          <w:szCs w:val="22"/>
        </w:rPr>
      </w:pPr>
      <w:r w:rsidRPr="006807E5">
        <w:rPr>
          <w:rFonts w:hAnsi="宋体" w:cs="宋体" w:hint="eastAsia"/>
          <w:b/>
          <w:bCs/>
          <w:color w:val="000000"/>
          <w:sz w:val="22"/>
          <w:szCs w:val="22"/>
        </w:rPr>
        <w:t>9.2 日常养护工作基本要求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（1）养护作业人员必须统一着装，穿戴有反光标志的作业服。</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lastRenderedPageBreak/>
        <w:t>（2）对路口交通信号灯控制设备进行日常养护，包括机箱清洁、接插件、板卡、继电器等的保养，</w:t>
      </w:r>
      <w:r>
        <w:rPr>
          <w:rFonts w:ascii="宋体" w:hAnsi="宋体" w:cs="宋体" w:hint="eastAsia"/>
          <w:color w:val="000000"/>
          <w:sz w:val="22"/>
        </w:rPr>
        <w:t>小修小补，</w:t>
      </w:r>
      <w:r w:rsidRPr="006807E5">
        <w:rPr>
          <w:rFonts w:ascii="宋体" w:hAnsi="宋体" w:cs="宋体" w:hint="eastAsia"/>
          <w:color w:val="000000"/>
          <w:sz w:val="22"/>
        </w:rPr>
        <w:t>检测线圈、黄闪器检查，通信设备检查等，检查完毕需详细作好记录。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应组织对中标范围内的交通设施进行不间断地安全巡视，并做好每月巡视检查纪录，若由于中标人未能及时检查发现交通设施存在不安全性或缺损状况，以及应急维修不及时，由此造成人员伤亡、财产损失等均由中标人承担一切责任，并负责事故的处理及赔偿事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（4）对已经开通使用但尚未验收接管的路口，中标人在接到相关应急维修指令后，应按招标文件规定的技术要求先行对故障进行处置。</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（5）及时完成上级领导交办的各类任务，处理好人大提案、市民热线、诉求、投诉等反映的建议或问题，及时反馈并做好台账记录。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（6）要求建立完善的资料档案管理、作业劳动力管理、员工培训计划、绩效考核管理、现场作业的检查考核等管理制度，保障服务工作有序开展。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（7）服务过程中所需设备设施及消耗品由中标人承担。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（9）保持设施完好率100%，应急维修施工质量必须符合相关国家标准。。</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9.2.1国产</w:t>
      </w:r>
      <w:r>
        <w:rPr>
          <w:rFonts w:ascii="宋体" w:hAnsi="宋体" w:cs="宋体" w:hint="eastAsia"/>
          <w:b/>
          <w:color w:val="000000"/>
          <w:sz w:val="22"/>
        </w:rPr>
        <w:t>非联网</w:t>
      </w:r>
      <w:r w:rsidRPr="006807E5">
        <w:rPr>
          <w:rFonts w:ascii="宋体" w:hAnsi="宋体" w:cs="宋体" w:hint="eastAsia"/>
          <w:b/>
          <w:color w:val="000000"/>
          <w:sz w:val="22"/>
        </w:rPr>
        <w:t>信号机维护抢修（含保洁）要求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（1）负责7*24小时信号机抢修待命、紧急事件值班、信号机移机、</w:t>
      </w:r>
      <w:r>
        <w:rPr>
          <w:rFonts w:ascii="宋体" w:hAnsi="宋体" w:cs="宋体" w:hint="eastAsia"/>
          <w:color w:val="000000"/>
          <w:sz w:val="22"/>
        </w:rPr>
        <w:t>配合</w:t>
      </w:r>
      <w:r w:rsidRPr="006807E5">
        <w:rPr>
          <w:rFonts w:ascii="宋体" w:hAnsi="宋体" w:cs="宋体" w:hint="eastAsia"/>
          <w:color w:val="000000"/>
          <w:sz w:val="22"/>
        </w:rPr>
        <w:t>重大工程信号机更换调整（含人工台班）等工作。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（2）接到指挥中心或相关技术人员的信号灯应急维修指令后，中标人必须在规定时限内到达现场并完成应急维修任务。应急维修完毕后立即向应急维修指令发出人员或部门报告。</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若因停电、路口控制相位制作、外围系统等不属于本标应急维修范围的故障，或需要通信线路、电力线路维护人员协同诊断的故障，中标人应及时与相关人员联系（电力故障联系95598电力热线）。在没有得到指令前，应急维修人员不得离开现场。每次应急维修应做好应急维修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（4）每季度</w:t>
      </w:r>
      <w:r>
        <w:rPr>
          <w:rFonts w:ascii="宋体" w:hAnsi="宋体" w:cs="宋体" w:hint="eastAsia"/>
          <w:color w:val="000000"/>
          <w:sz w:val="22"/>
        </w:rPr>
        <w:t>按计划</w:t>
      </w:r>
      <w:r w:rsidRPr="006807E5">
        <w:rPr>
          <w:rFonts w:ascii="宋体" w:hAnsi="宋体" w:cs="宋体" w:hint="eastAsia"/>
          <w:color w:val="000000"/>
          <w:sz w:val="22"/>
        </w:rPr>
        <w:t>对路口交通信号灯控制设备进行日常保养。包括机箱清洁、接插件、板卡、继电器、检测线圈接口、黄闪器、通信设备检查等，检查完毕需详细作好保洁养护记录。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（5）根据支队要求在恶劣天气条件下安排人员、车辆值班、驻点待命。</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9.2.2 国产信号机更新要求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原则上同品牌更新</w:t>
      </w:r>
      <w:r>
        <w:rPr>
          <w:rFonts w:ascii="宋体" w:hAnsi="宋体" w:cs="宋体" w:hint="eastAsia"/>
          <w:color w:val="000000"/>
          <w:sz w:val="22"/>
        </w:rPr>
        <w:t>（计算所M5型信号机除外）；同品牌型号不再生产，替换的型号必须等于或高于原信号机性能和功能</w:t>
      </w:r>
      <w:r w:rsidRPr="006807E5">
        <w:rPr>
          <w:rFonts w:ascii="宋体" w:hAnsi="宋体" w:cs="宋体" w:hint="eastAsia"/>
          <w:color w:val="000000"/>
          <w:sz w:val="22"/>
        </w:rPr>
        <w:t>。</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9.2.3 信号机插件版及配件设施养护要求</w:t>
      </w:r>
    </w:p>
    <w:p w:rsidR="007C17A6" w:rsidRPr="008A33D9" w:rsidRDefault="007C17A6" w:rsidP="007C17A6">
      <w:pPr>
        <w:snapToGrid w:val="0"/>
        <w:spacing w:line="300" w:lineRule="auto"/>
        <w:ind w:firstLineChars="150" w:firstLine="330"/>
        <w:rPr>
          <w:rFonts w:ascii="宋体" w:hAnsi="宋体" w:cs="宋体"/>
          <w:color w:val="000000"/>
          <w:sz w:val="22"/>
        </w:rPr>
      </w:pPr>
      <w:r w:rsidRPr="008F359A">
        <w:rPr>
          <w:rFonts w:ascii="宋体" w:hAnsi="宋体" w:cs="宋体" w:hint="eastAsia"/>
          <w:color w:val="000000"/>
          <w:sz w:val="22"/>
        </w:rPr>
        <w:t>（1）信号机内插件板（包括CPU板、电源板、检测器板、灯控板、可变车道控制板以及控制器门、锁等其它部件）的故障修复必须达到原信号机可靠运行的标准和相关国家标准。插件板的小修小补（更换个别电阻、电容、保险丝等微小零件）纳入一类经费信号机维护抢修（含每季度保洁）包干价格中，不另行计费。</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（2）各种控制器线路板在修理前须经相关技术人员确认。对修复的控制线路板,应保持原有的功能和性能，特别是更换的元器件不应随环境的温度、湿度等变化而产生特</w:t>
      </w:r>
      <w:r w:rsidRPr="006807E5">
        <w:rPr>
          <w:rFonts w:ascii="宋体" w:hAnsi="宋体" w:cs="宋体" w:hint="eastAsia"/>
          <w:color w:val="000000"/>
          <w:sz w:val="22"/>
        </w:rPr>
        <w:lastRenderedPageBreak/>
        <w:t>性变化。对于损坏严重而不能修复的各种控制线路板,须经招标人技术人员确认后方可报废。</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（3）对于招标人提供的用于测试、维修的备件，中标人应予以妥善保管，并登记明细账册，记录使用情况，接受招标人的检查核对。</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（4）由于各种原因导致信号机外壳损坏而需要更换的,中标人应先将损坏情况报相关技术人员确认后方可实施，同时做好相应记录。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（5）因路口控制方案变化需增加信号灯输出接线条的，中标人应先确认现场情况，报相关技术人员确认后方可实施。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（6）涉及检测器故障报修的，应从插件版开始核查并且检查信号机参数、特征软件设置是否正确，信号灯控制器设定没有问题的应通知相关外场检测器设施抢修单位到场检查维修，记录工作情况存档。</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（7）涉及</w:t>
      </w:r>
      <w:r>
        <w:rPr>
          <w:rFonts w:ascii="宋体" w:hAnsi="宋体" w:cs="宋体" w:hint="eastAsia"/>
          <w:color w:val="000000"/>
          <w:sz w:val="22"/>
        </w:rPr>
        <w:t>可变车道控制器</w:t>
      </w:r>
      <w:r w:rsidRPr="006807E5">
        <w:rPr>
          <w:rFonts w:ascii="宋体" w:hAnsi="宋体" w:cs="宋体" w:hint="eastAsia"/>
          <w:color w:val="000000"/>
          <w:sz w:val="22"/>
        </w:rPr>
        <w:t>报修的，应先确定</w:t>
      </w:r>
      <w:r>
        <w:rPr>
          <w:rFonts w:ascii="宋体" w:hAnsi="宋体" w:cs="宋体" w:hint="eastAsia"/>
          <w:color w:val="000000"/>
          <w:sz w:val="22"/>
        </w:rPr>
        <w:t>控制器</w:t>
      </w:r>
      <w:r w:rsidRPr="006807E5">
        <w:rPr>
          <w:rFonts w:ascii="宋体" w:hAnsi="宋体" w:cs="宋体" w:hint="eastAsia"/>
          <w:color w:val="000000"/>
          <w:sz w:val="22"/>
        </w:rPr>
        <w:t>插件版内部参数、</w:t>
      </w:r>
      <w:r>
        <w:rPr>
          <w:rFonts w:ascii="宋体" w:hAnsi="宋体" w:cs="宋体" w:hint="eastAsia"/>
          <w:color w:val="000000"/>
          <w:sz w:val="22"/>
        </w:rPr>
        <w:t>软件功能</w:t>
      </w:r>
      <w:r w:rsidRPr="006807E5">
        <w:rPr>
          <w:rFonts w:ascii="宋体" w:hAnsi="宋体" w:cs="宋体" w:hint="eastAsia"/>
          <w:color w:val="000000"/>
          <w:sz w:val="22"/>
        </w:rPr>
        <w:t>设置是否正确，在修理前须经相关技术人员确认</w:t>
      </w:r>
      <w:r>
        <w:rPr>
          <w:rFonts w:ascii="宋体" w:hAnsi="宋体" w:cs="宋体" w:hint="eastAsia"/>
          <w:color w:val="000000"/>
          <w:sz w:val="22"/>
        </w:rPr>
        <w:t>。</w:t>
      </w:r>
      <w:r w:rsidRPr="006807E5">
        <w:rPr>
          <w:rFonts w:ascii="宋体" w:hAnsi="宋体" w:cs="宋体" w:hint="eastAsia"/>
          <w:color w:val="000000"/>
          <w:sz w:val="22"/>
        </w:rPr>
        <w:t>对修复的控制线路板,应保持原有的功能和性能，特别是更换的元器件不应随环境的温度、湿度等变化而产生特性变化。对于损坏严重而不能修复的各种控制线路板,须经招标人技术人员确认后方可报废。</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（8）信号机外壳和门：尺寸按路口实际使用的信号机型号尺寸维修制作。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（9）免费提供对日常信号灯组调整后的软件更换、接线配合和信号机移位等协助工作,在任务实施完毕后,须得到相关技术人员确认后方可离开现场。</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9.2.4 路口检测器维修要求</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9.2.4.1 检测器应急抢修要求</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1）在日常抢修工作中发现检测器损坏或接到相关技术人员检测器损坏报修，应及时到路口确认，对不能当场修复的，经与相关技术人员确认，由招标人相关技术人员填写检测器施工单，由中标人负责按图施工修复，修复后填写《检测器维修清单》反馈招标人。</w:t>
      </w:r>
      <w:r w:rsidRPr="00E37ACC">
        <w:rPr>
          <w:rFonts w:ascii="宋体" w:hAnsi="宋体" w:cs="宋体" w:hint="eastAsia"/>
          <w:b/>
          <w:sz w:val="22"/>
        </w:rPr>
        <w:t>检测器的维修根据招标人工单位置为准，不仅限于非联网国产信号灯设备路口。</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（2）线圈材料使用 规格FVN 49/0.25带腊克保护层的导线；馈线材料使用 规格 RVVSP 48/0.2*2的双绞屏蔽导线；接头：环线与馈线的联接接头应采用专用DBY-4(或以上型号)系列防水接头；线圈的切割形状、大小、个数根据招标人提供的图纸实施；</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3）线圈锯缝宽度不小于7毫米，沥青路面深度不小于6厘米，水泥路面不小于3厘米；沥青路面的锯缝采用4号沥青材料封缝，水泥路面的锯缝采用6101号环氧树脂或聚胺脂道路密封材料封缝；同一线圈内的锯缝深度应保持一致，缝底应平整，锯缝的拐角处应作倒角处理，或者在拐角处钻一个直径大于20mm、深度大于50mm的孔；</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（4）馈线从接头窨井直接敷设至信号机箱内，之间不得有接头；地下管道敷设馈线时，不得和信号灯电缆、通信电缆、电源线敷设在同一管孔内；</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（5）线圈的绕线走向应符合设计图的要求，线圈圈数为3圈，绕线走向及圈数应准确无误，线圈引线不得与环形线圈边缘同沟槽；</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（6）在信号控制机箱内的馈线端头标记出线圈编号，该编号必须与其相连的检测线圈编号一致；</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（7）环线线圈线与地之间、线与线之间绝缘电阻大于10兆欧，线圈电感值（50赫兹频率下）为50-700微亨，馈线与地之间、馈线之间绝缘电阻大于100兆欧。</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lastRenderedPageBreak/>
        <w:t>（8）施工前将作业范围内的路面清扫干净，严禁在雨天或潮湿冰冻的路面上施工。</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9）根据环形线圈设计尺寸，在平面设计图指定的路面位置上（一般情况下距停车线1.5m）用白漆画出环形线圈的几何形状。当遇有平面设计图指定位置处的路面质量不够理想或有窨井、管线时，环形线圈的位置可作适当移动。</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（10）地磁、视频检测器维修应做相应标定。</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9.2.4.2 检测线圈日常维修、制作要求</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（1）路面锯缝要求：</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应严格按照白漆画出的环形线圈的几何形状锯缝；</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锯缝宽度不小于7mm，并应保证填充材料覆盖层从最上层线面至路面的厚度不少于2.5cm；</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同一线圈内的锯缝深度应保持一致，缝底应平整，锯缝的拐角处应作倒角处理，或者在拐角处钻一个直径大于20mm、深度大于50mm的孔；</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锯缝与路面板块连接缝相交时，应在相交点钻一个直径大于20mm、深度大于100mm的孔；</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锯缝至接头窨井之间，应有一根内径大于25mm的硬塑料管将锯缝与窨井连接起来；</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锯缝切割完成后，应将缝内的水分、杂物、污泥等清除干净。</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环形线圈的布线要求：</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线圈的绕线走向应符合设计图的要求，线圈圈数为3圈，绕线走向及圈数应准确无误；</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布线时应用木尺或滚轮将导线压至缝底，并逐层上排，导线的起始端和结束端之间不能有接头；</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在路面板块接缝处，应将导线压入预先打好的孔内，在离孔口300－400mm处，应用压条将导线压紧；</w:t>
      </w:r>
    </w:p>
    <w:p w:rsidR="007C17A6" w:rsidRPr="00E37ACC" w:rsidRDefault="007C17A6" w:rsidP="007C17A6">
      <w:pPr>
        <w:numPr>
          <w:ilvl w:val="0"/>
          <w:numId w:val="13"/>
        </w:numPr>
        <w:snapToGrid w:val="0"/>
        <w:spacing w:line="300" w:lineRule="auto"/>
        <w:rPr>
          <w:rFonts w:ascii="宋体" w:hAnsi="宋体" w:cs="宋体"/>
          <w:sz w:val="22"/>
        </w:rPr>
      </w:pPr>
      <w:r w:rsidRPr="00E37ACC">
        <w:rPr>
          <w:rFonts w:ascii="宋体" w:hAnsi="宋体" w:cs="宋体" w:hint="eastAsia"/>
          <w:sz w:val="22"/>
        </w:rPr>
        <w:t>所有线圈导线端头都应用识别标签标记出起始端和结束端以及线圈的编号，起始端用S表示，结束端用F表示，线圈的编号要同施工图上的检测器编号一致，用阿</w:t>
      </w:r>
      <w:r w:rsidR="00B43203">
        <w:rPr>
          <w:rFonts w:ascii="宋体" w:hAnsi="宋体" w:cs="宋体" w:hint="eastAsia"/>
          <w:sz w:val="22"/>
        </w:rPr>
        <w:t xml:space="preserve"> </w:t>
      </w:r>
      <w:r w:rsidRPr="00E37ACC">
        <w:rPr>
          <w:rFonts w:ascii="宋体" w:hAnsi="宋体" w:cs="宋体" w:hint="eastAsia"/>
          <w:sz w:val="22"/>
        </w:rPr>
        <w:t>拉</w:t>
      </w:r>
      <w:r w:rsidR="00B43203">
        <w:rPr>
          <w:rFonts w:ascii="宋体" w:hAnsi="宋体" w:cs="宋体" w:hint="eastAsia"/>
          <w:sz w:val="22"/>
        </w:rPr>
        <w:t xml:space="preserve"> </w:t>
      </w:r>
      <w:r w:rsidRPr="00E37ACC">
        <w:rPr>
          <w:rFonts w:ascii="宋体" w:hAnsi="宋体" w:cs="宋体" w:hint="eastAsia"/>
          <w:sz w:val="22"/>
        </w:rPr>
        <w:t>伯数字表示。例如：1号线圈为S1，F1；3号线圈为S3，F3。</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（2）环形线圈的馈线敷设:</w:t>
      </w:r>
    </w:p>
    <w:p w:rsidR="007C17A6" w:rsidRPr="00E37ACC" w:rsidRDefault="007C17A6" w:rsidP="007C17A6">
      <w:pPr>
        <w:numPr>
          <w:ilvl w:val="0"/>
          <w:numId w:val="14"/>
        </w:numPr>
        <w:snapToGrid w:val="0"/>
        <w:spacing w:line="300" w:lineRule="auto"/>
        <w:rPr>
          <w:rFonts w:ascii="宋体" w:hAnsi="宋体" w:cs="宋体"/>
          <w:sz w:val="22"/>
        </w:rPr>
      </w:pPr>
      <w:r w:rsidRPr="00E37ACC">
        <w:rPr>
          <w:rFonts w:ascii="宋体" w:hAnsi="宋体" w:cs="宋体" w:hint="eastAsia"/>
          <w:sz w:val="22"/>
        </w:rPr>
        <w:t>施工时必须避免损伤馈线的绝缘护套；</w:t>
      </w:r>
    </w:p>
    <w:p w:rsidR="007C17A6" w:rsidRPr="00E37ACC" w:rsidRDefault="007C17A6" w:rsidP="007C17A6">
      <w:pPr>
        <w:numPr>
          <w:ilvl w:val="0"/>
          <w:numId w:val="14"/>
        </w:numPr>
        <w:snapToGrid w:val="0"/>
        <w:spacing w:line="300" w:lineRule="auto"/>
        <w:rPr>
          <w:rFonts w:ascii="宋体" w:hAnsi="宋体" w:cs="宋体"/>
          <w:sz w:val="22"/>
        </w:rPr>
      </w:pPr>
      <w:r w:rsidRPr="00E37ACC">
        <w:rPr>
          <w:rFonts w:ascii="宋体" w:hAnsi="宋体" w:cs="宋体" w:hint="eastAsia"/>
          <w:sz w:val="22"/>
        </w:rPr>
        <w:t>馈线应从接头窨井直接敷设至信号控制器的机箱内，之间不得有接头，并在窨井和机箱内分别留有1.5-2.0m的余量；地下管道敷设馈线时，不得和信号灯电缆、供电电缆敷设在同一管孔内；</w:t>
      </w:r>
    </w:p>
    <w:p w:rsidR="007C17A6" w:rsidRPr="00E37ACC" w:rsidRDefault="007C17A6" w:rsidP="007C17A6">
      <w:pPr>
        <w:numPr>
          <w:ilvl w:val="0"/>
          <w:numId w:val="14"/>
        </w:numPr>
        <w:snapToGrid w:val="0"/>
        <w:spacing w:line="300" w:lineRule="auto"/>
        <w:rPr>
          <w:rFonts w:ascii="宋体" w:hAnsi="宋体" w:cs="宋体"/>
          <w:sz w:val="22"/>
        </w:rPr>
      </w:pPr>
      <w:r w:rsidRPr="00E37ACC">
        <w:rPr>
          <w:rFonts w:ascii="宋体" w:hAnsi="宋体" w:cs="宋体" w:hint="eastAsia"/>
          <w:sz w:val="22"/>
        </w:rPr>
        <w:t>在信号控制机箱内的馈线端头，应用识别标签标记出馈线的编号，该号应同其相连的检测器线圈的编号一致。</w:t>
      </w:r>
    </w:p>
    <w:p w:rsidR="007C17A6" w:rsidRPr="00E37ACC" w:rsidRDefault="007C17A6" w:rsidP="007C17A6">
      <w:pPr>
        <w:numPr>
          <w:ilvl w:val="0"/>
          <w:numId w:val="14"/>
        </w:numPr>
        <w:snapToGrid w:val="0"/>
        <w:spacing w:line="300" w:lineRule="auto"/>
        <w:rPr>
          <w:rFonts w:ascii="宋体" w:hAnsi="宋体" w:cs="宋体"/>
          <w:sz w:val="22"/>
        </w:rPr>
      </w:pPr>
      <w:r w:rsidRPr="00E37ACC">
        <w:rPr>
          <w:rFonts w:ascii="宋体" w:hAnsi="宋体" w:cs="宋体" w:hint="eastAsia"/>
          <w:sz w:val="22"/>
        </w:rPr>
        <w:t>环形线圈、馈线的测试要求：</w:t>
      </w:r>
    </w:p>
    <w:p w:rsidR="007C17A6" w:rsidRPr="00E37ACC" w:rsidRDefault="007C17A6" w:rsidP="007C17A6">
      <w:pPr>
        <w:numPr>
          <w:ilvl w:val="0"/>
          <w:numId w:val="14"/>
        </w:numPr>
        <w:snapToGrid w:val="0"/>
        <w:spacing w:line="300" w:lineRule="auto"/>
        <w:rPr>
          <w:rFonts w:ascii="宋体" w:hAnsi="宋体" w:cs="宋体"/>
          <w:sz w:val="22"/>
        </w:rPr>
      </w:pPr>
      <w:r w:rsidRPr="00E37ACC">
        <w:rPr>
          <w:rFonts w:ascii="宋体" w:hAnsi="宋体" w:cs="宋体" w:hint="eastAsia"/>
          <w:sz w:val="22"/>
        </w:rPr>
        <w:t>环形线圈测试应在锯缝封装和与馈线连接前进行；</w:t>
      </w:r>
    </w:p>
    <w:p w:rsidR="007C17A6" w:rsidRPr="00E37ACC" w:rsidRDefault="007C17A6" w:rsidP="007C17A6">
      <w:pPr>
        <w:numPr>
          <w:ilvl w:val="0"/>
          <w:numId w:val="14"/>
        </w:numPr>
        <w:snapToGrid w:val="0"/>
        <w:spacing w:line="300" w:lineRule="auto"/>
        <w:rPr>
          <w:rFonts w:ascii="宋体" w:hAnsi="宋体" w:cs="宋体"/>
          <w:sz w:val="22"/>
        </w:rPr>
      </w:pPr>
      <w:r w:rsidRPr="00E37ACC">
        <w:rPr>
          <w:rFonts w:ascii="宋体" w:hAnsi="宋体" w:cs="宋体" w:hint="eastAsia"/>
          <w:sz w:val="22"/>
        </w:rPr>
        <w:t>环形线圈的电气性能使用500V兆欧表在正常环境下进行检测，线与地之间、线与线之间的绝缘电阻大于10MΩ；</w:t>
      </w:r>
    </w:p>
    <w:p w:rsidR="007C17A6" w:rsidRPr="00E37ACC" w:rsidRDefault="007C17A6" w:rsidP="007C17A6">
      <w:pPr>
        <w:numPr>
          <w:ilvl w:val="0"/>
          <w:numId w:val="14"/>
        </w:numPr>
        <w:snapToGrid w:val="0"/>
        <w:spacing w:line="300" w:lineRule="auto"/>
        <w:rPr>
          <w:rFonts w:ascii="宋体" w:hAnsi="宋体" w:cs="宋体"/>
          <w:sz w:val="22"/>
        </w:rPr>
      </w:pPr>
      <w:r w:rsidRPr="00E37ACC">
        <w:rPr>
          <w:rFonts w:ascii="宋体" w:hAnsi="宋体" w:cs="宋体" w:hint="eastAsia"/>
          <w:sz w:val="22"/>
        </w:rPr>
        <w:t>环形线圈的电感值（在50KHZ频率下）应为50-700Μh；</w:t>
      </w:r>
    </w:p>
    <w:p w:rsidR="007C17A6" w:rsidRPr="00E37ACC" w:rsidRDefault="007C17A6" w:rsidP="007C17A6">
      <w:pPr>
        <w:numPr>
          <w:ilvl w:val="0"/>
          <w:numId w:val="14"/>
        </w:numPr>
        <w:snapToGrid w:val="0"/>
        <w:spacing w:line="300" w:lineRule="auto"/>
        <w:rPr>
          <w:rFonts w:ascii="宋体" w:hAnsi="宋体" w:cs="宋体"/>
          <w:sz w:val="22"/>
        </w:rPr>
      </w:pPr>
      <w:r w:rsidRPr="00E37ACC">
        <w:rPr>
          <w:rFonts w:ascii="宋体" w:hAnsi="宋体" w:cs="宋体" w:hint="eastAsia"/>
          <w:sz w:val="22"/>
        </w:rPr>
        <w:lastRenderedPageBreak/>
        <w:t>馈线的测试应在馈线与环形线圈导线连接前进行。</w:t>
      </w:r>
    </w:p>
    <w:p w:rsidR="007C17A6" w:rsidRPr="00E37ACC" w:rsidRDefault="007C17A6" w:rsidP="007C17A6">
      <w:pPr>
        <w:numPr>
          <w:ilvl w:val="0"/>
          <w:numId w:val="14"/>
        </w:numPr>
        <w:snapToGrid w:val="0"/>
        <w:spacing w:line="300" w:lineRule="auto"/>
        <w:rPr>
          <w:rFonts w:ascii="宋体" w:hAnsi="宋体" w:cs="宋体"/>
          <w:sz w:val="22"/>
        </w:rPr>
      </w:pPr>
      <w:r w:rsidRPr="00E37ACC">
        <w:rPr>
          <w:rFonts w:ascii="宋体" w:hAnsi="宋体" w:cs="宋体" w:hint="eastAsia"/>
          <w:sz w:val="22"/>
        </w:rPr>
        <w:t>馈线的电气性能使用500V兆欧表进行检测，线与地之间和线与线之间的绝缘电阻均大于100MΩ。</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（3）锯缝的封装要求：</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在加入封装材料前，应用聚乙烯泡沫压条嵌入锯缝内，将线圈导线压紧，每处压条不得短于300mm，压条之间的距离不得大于600mm，转角处都应放置压条；</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沥青路面的锯缝采用4号沥青材料封缝，水泥路面的锯缝采用6101号环氧树脂或聚胺脂道路密封材料封缝；</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在路面板块接缝处，必须用聚胺脂道路密封材料封缝；</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封缝材料溢出锯缝时，应及时对溢出部分清除。</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线圈导线和馈线的连接要求：</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在剥离导线绝缘护套时，不得损伤铜芯，铜芯如已氧化，应将氧化物清除；</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线圈导线和馈线的连接接头件采用专用接头,并应确保接头连接可靠，将接头悬挂在井壁上的镀锌铁钩上, 确保能达到防水要求；</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接头封装完毕后，在信号控制器机箱内的检测器馈线端头上，压接专用接头件，然后根据馈线的编号接到相应编号的接线排上，并将馈线上的屏蔽层同机箱的外壳接地可靠地连接。</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环形线圈施工结束后的验收要求:</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施工单位首先应确认环形线圈的施工是严格按本规定进行的，对于未按规定施工的应当立即予以返工；</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根据施工图上标明的线圈编号，逐一检查线圈馈线在信号机内的接线是否准确、可靠；</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根据信号机中检测器LED指示灯的状态变化检查检测器的工作是否正常，若发现灯的状态异常（状态不变或闪烁），应排除接头松动，导线短路或开路等故障；</w:t>
      </w:r>
    </w:p>
    <w:p w:rsidR="007C17A6" w:rsidRPr="00E37ACC" w:rsidRDefault="007C17A6" w:rsidP="007C17A6">
      <w:pPr>
        <w:numPr>
          <w:ilvl w:val="0"/>
          <w:numId w:val="15"/>
        </w:numPr>
        <w:snapToGrid w:val="0"/>
        <w:spacing w:line="300" w:lineRule="auto"/>
        <w:ind w:leftChars="202" w:left="844"/>
        <w:rPr>
          <w:rFonts w:ascii="宋体" w:hAnsi="宋体" w:cs="宋体"/>
          <w:sz w:val="22"/>
        </w:rPr>
      </w:pPr>
      <w:r w:rsidRPr="00E37ACC">
        <w:rPr>
          <w:rFonts w:ascii="宋体" w:hAnsi="宋体" w:cs="宋体" w:hint="eastAsia"/>
          <w:sz w:val="22"/>
        </w:rPr>
        <w:t>材料要求：</w:t>
      </w:r>
    </w:p>
    <w:p w:rsidR="007C17A6" w:rsidRPr="00E37ACC" w:rsidRDefault="007C17A6" w:rsidP="007C17A6">
      <w:pPr>
        <w:numPr>
          <w:ilvl w:val="0"/>
          <w:numId w:val="16"/>
        </w:numPr>
        <w:snapToGrid w:val="0"/>
        <w:spacing w:line="300" w:lineRule="auto"/>
        <w:ind w:leftChars="402" w:left="1264"/>
        <w:rPr>
          <w:rFonts w:ascii="宋体" w:hAnsi="宋体" w:cs="宋体"/>
          <w:sz w:val="22"/>
        </w:rPr>
      </w:pPr>
      <w:r w:rsidRPr="00E37ACC">
        <w:rPr>
          <w:rFonts w:ascii="宋体" w:hAnsi="宋体" w:cs="宋体" w:hint="eastAsia"/>
          <w:sz w:val="22"/>
        </w:rPr>
        <w:t>环形线圈所使用的线材应采用耐高温FVN 49/0.25带腊克保护层的导线；</w:t>
      </w:r>
    </w:p>
    <w:p w:rsidR="007C17A6" w:rsidRPr="00E37ACC" w:rsidRDefault="007C17A6" w:rsidP="007C17A6">
      <w:pPr>
        <w:numPr>
          <w:ilvl w:val="0"/>
          <w:numId w:val="16"/>
        </w:numPr>
        <w:snapToGrid w:val="0"/>
        <w:spacing w:line="300" w:lineRule="auto"/>
        <w:ind w:leftChars="402" w:left="1264"/>
        <w:rPr>
          <w:rFonts w:ascii="宋体" w:hAnsi="宋体" w:cs="宋体"/>
          <w:sz w:val="22"/>
        </w:rPr>
      </w:pPr>
      <w:r w:rsidRPr="00E37ACC">
        <w:rPr>
          <w:rFonts w:ascii="宋体" w:hAnsi="宋体" w:cs="宋体" w:hint="eastAsia"/>
          <w:sz w:val="22"/>
        </w:rPr>
        <w:t>馈线材料：馈线使用RVVP 48/0.2×2双绞屏蔽电缆；</w:t>
      </w:r>
    </w:p>
    <w:p w:rsidR="007C17A6" w:rsidRPr="00E37ACC" w:rsidRDefault="007C17A6" w:rsidP="007C17A6">
      <w:pPr>
        <w:numPr>
          <w:ilvl w:val="0"/>
          <w:numId w:val="16"/>
        </w:numPr>
        <w:snapToGrid w:val="0"/>
        <w:spacing w:line="300" w:lineRule="auto"/>
        <w:ind w:leftChars="402" w:left="1264"/>
        <w:rPr>
          <w:rFonts w:ascii="宋体" w:hAnsi="宋体" w:cs="宋体"/>
          <w:sz w:val="22"/>
        </w:rPr>
      </w:pPr>
      <w:r w:rsidRPr="00E37ACC">
        <w:rPr>
          <w:rFonts w:ascii="宋体" w:hAnsi="宋体" w:cs="宋体" w:hint="eastAsia"/>
          <w:sz w:val="22"/>
        </w:rPr>
        <w:t>接头：环线与馈线的联接接头应采用专用DBY-4(或DBY-4以上型号)系列防水接头；</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锯缝填充材料：锯缝填充剂必须采用与路面有良好粘接的材料。沥青路面采用4号沥青作填充剂。水泥路面采用6101号环氧树脂或聚胺脂道路密封剂作填充剂。</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9.2.5 可变车道设备维修</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9.2.5.1可变车道控制器维修要求</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日常巡视维护</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可变车道控制器日常巡视维护，需在平台或现场观察可变车道控制器是否按要求定时或自适应翻转，并与指挥中心平台人员确认与系统平台设置一致后结束。如工作运行有差异，需在现场观察后，判定是否存在故障因素。</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现场维护时应打开可变车道控制器箱门，观察控制箱运行灯色与是否存在报警信息，</w:t>
      </w:r>
      <w:r w:rsidRPr="00E37ACC">
        <w:rPr>
          <w:rFonts w:ascii="宋体" w:hAnsi="宋体" w:cs="宋体" w:hint="eastAsia"/>
          <w:sz w:val="22"/>
        </w:rPr>
        <w:lastRenderedPageBreak/>
        <w:t>并针对性做出日常维护及处理。日常设备维护参照信号机维护标准。</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设备故障确认</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可变车道控制器如发生故障，维护人员应在接报或现场发现后对故障进行确认.。如控制箱输出正常，则可通报外线处理可变车道控制板或线路。如控制箱无法工作则及时维修控制箱内逻辑部件。如控制箱无法按要求自适应翻转，则应对应检查车道上地磁或视频车道检测器是否正常工作。检测过程参见地磁/视频检测维修规范。</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设备故障更换</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确定故障原因后，根据现场可变车道控制器要求，选择对应配套控制设备或地磁/视频检测设备进行更换。施工车辆进场前，应及时通报平台与分管民警，谨慎选择施工时间，避免造成道路拥堵。</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更换完毕后，应用对应软件设置，并与指挥中心平台人员确认与系统平台设置一致后结束。施工过程保留过程图像。</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9.2.5可变车道检测设备维修要求</w:t>
      </w:r>
    </w:p>
    <w:p w:rsidR="007C17A6" w:rsidRPr="00F71D79" w:rsidRDefault="007C17A6" w:rsidP="007C17A6">
      <w:pPr>
        <w:snapToGrid w:val="0"/>
        <w:spacing w:line="300" w:lineRule="auto"/>
        <w:ind w:firstLineChars="150" w:firstLine="330"/>
        <w:rPr>
          <w:rFonts w:ascii="宋体" w:hAnsi="宋体" w:cs="宋体"/>
          <w:color w:val="000000"/>
          <w:sz w:val="22"/>
        </w:rPr>
      </w:pPr>
      <w:r>
        <w:rPr>
          <w:rFonts w:ascii="宋体" w:hAnsi="宋体" w:cs="宋体" w:hint="eastAsia"/>
          <w:color w:val="000000"/>
          <w:sz w:val="22"/>
        </w:rPr>
        <w:t>1.</w:t>
      </w:r>
      <w:r w:rsidRPr="00F71D79">
        <w:rPr>
          <w:rFonts w:ascii="宋体" w:hAnsi="宋体" w:cs="宋体" w:hint="eastAsia"/>
          <w:color w:val="000000"/>
          <w:sz w:val="22"/>
        </w:rPr>
        <w:t>日常巡视维护</w:t>
      </w:r>
    </w:p>
    <w:p w:rsidR="007C17A6" w:rsidRPr="00F71D79" w:rsidRDefault="007C17A6" w:rsidP="007C17A6">
      <w:pPr>
        <w:snapToGrid w:val="0"/>
        <w:spacing w:line="300" w:lineRule="auto"/>
        <w:ind w:firstLineChars="150" w:firstLine="330"/>
        <w:rPr>
          <w:rFonts w:ascii="宋体" w:hAnsi="宋体" w:cs="宋体"/>
          <w:color w:val="000000"/>
          <w:sz w:val="22"/>
        </w:rPr>
      </w:pPr>
      <w:r w:rsidRPr="00F71D79">
        <w:rPr>
          <w:rFonts w:ascii="宋体" w:hAnsi="宋体" w:cs="宋体" w:hint="eastAsia"/>
          <w:color w:val="000000"/>
          <w:sz w:val="22"/>
        </w:rPr>
        <w:t>地磁检测器日常巡视维护，需在现场信号机检测器上直接观察各路检测器是否正常工作，并与指挥中心平台人员确认与系统平台观察一致后结束。如工作有差异，需在现场确认，并进一步检查。</w:t>
      </w:r>
    </w:p>
    <w:p w:rsidR="007C17A6" w:rsidRPr="00F71D79" w:rsidRDefault="007C17A6" w:rsidP="007C17A6">
      <w:pPr>
        <w:snapToGrid w:val="0"/>
        <w:spacing w:line="300" w:lineRule="auto"/>
        <w:ind w:firstLineChars="150" w:firstLine="330"/>
        <w:rPr>
          <w:rFonts w:ascii="宋体" w:hAnsi="宋体" w:cs="宋体"/>
          <w:color w:val="000000"/>
          <w:sz w:val="22"/>
        </w:rPr>
      </w:pPr>
      <w:r>
        <w:rPr>
          <w:rFonts w:ascii="宋体" w:hAnsi="宋体" w:cs="宋体" w:hint="eastAsia"/>
          <w:color w:val="000000"/>
          <w:sz w:val="22"/>
        </w:rPr>
        <w:t>2.</w:t>
      </w:r>
      <w:r w:rsidRPr="00F71D79">
        <w:rPr>
          <w:rFonts w:ascii="宋体" w:hAnsi="宋体" w:cs="宋体" w:hint="eastAsia"/>
          <w:color w:val="000000"/>
          <w:sz w:val="22"/>
        </w:rPr>
        <w:t>设备故障确认</w:t>
      </w:r>
    </w:p>
    <w:p w:rsidR="007C17A6" w:rsidRPr="00F71D79" w:rsidRDefault="007C17A6" w:rsidP="007C17A6">
      <w:pPr>
        <w:snapToGrid w:val="0"/>
        <w:spacing w:line="300" w:lineRule="auto"/>
        <w:ind w:firstLineChars="150" w:firstLine="330"/>
        <w:rPr>
          <w:rFonts w:ascii="宋体" w:hAnsi="宋体" w:cs="宋体"/>
          <w:color w:val="000000"/>
          <w:sz w:val="22"/>
        </w:rPr>
      </w:pPr>
      <w:r w:rsidRPr="00F71D79">
        <w:rPr>
          <w:rFonts w:ascii="宋体" w:hAnsi="宋体" w:cs="宋体" w:hint="eastAsia"/>
          <w:color w:val="000000"/>
          <w:sz w:val="22"/>
        </w:rPr>
        <w:t>地磁检测器如发生故障，维护人员应在现场使用对应配套软件并观察解码设备进行确认。如解码设备正常工作，仅有部分地磁检测器无法读取，可认为该部分检测器已损坏。如解码设备已黑灯或关机，全部检测器无法读取，应首先判断解码设备是否正常。</w:t>
      </w:r>
    </w:p>
    <w:p w:rsidR="007C17A6" w:rsidRPr="00F71D79" w:rsidRDefault="007C17A6" w:rsidP="007C17A6">
      <w:pPr>
        <w:snapToGrid w:val="0"/>
        <w:spacing w:line="300" w:lineRule="auto"/>
        <w:ind w:firstLineChars="150" w:firstLine="330"/>
        <w:rPr>
          <w:rFonts w:ascii="宋体" w:hAnsi="宋体" w:cs="宋体"/>
          <w:color w:val="000000"/>
          <w:sz w:val="22"/>
        </w:rPr>
      </w:pPr>
      <w:r>
        <w:rPr>
          <w:rFonts w:ascii="宋体" w:hAnsi="宋体" w:cs="宋体" w:hint="eastAsia"/>
          <w:color w:val="000000"/>
          <w:sz w:val="22"/>
        </w:rPr>
        <w:t>3.</w:t>
      </w:r>
      <w:r w:rsidRPr="00F71D79">
        <w:rPr>
          <w:rFonts w:ascii="宋体" w:hAnsi="宋体" w:cs="宋体" w:hint="eastAsia"/>
          <w:color w:val="000000"/>
          <w:sz w:val="22"/>
        </w:rPr>
        <w:t>设备故障更换</w:t>
      </w:r>
    </w:p>
    <w:p w:rsidR="007C17A6" w:rsidRPr="00F71D79" w:rsidRDefault="007C17A6" w:rsidP="007C17A6">
      <w:pPr>
        <w:snapToGrid w:val="0"/>
        <w:spacing w:line="300" w:lineRule="auto"/>
        <w:ind w:firstLineChars="150" w:firstLine="330"/>
        <w:rPr>
          <w:rFonts w:ascii="宋体" w:hAnsi="宋体" w:cs="宋体"/>
          <w:color w:val="000000"/>
          <w:sz w:val="22"/>
        </w:rPr>
      </w:pPr>
      <w:r w:rsidRPr="00F71D79">
        <w:rPr>
          <w:rFonts w:ascii="宋体" w:hAnsi="宋体" w:cs="宋体" w:hint="eastAsia"/>
          <w:color w:val="000000"/>
          <w:sz w:val="22"/>
        </w:rPr>
        <w:t>确定故障原因后，根据现场地磁检测器要求，选择对应配套地磁设备或解码设备进行更换。</w:t>
      </w:r>
    </w:p>
    <w:p w:rsidR="007C17A6" w:rsidRPr="00F71D79" w:rsidRDefault="007C17A6" w:rsidP="007C17A6">
      <w:pPr>
        <w:snapToGrid w:val="0"/>
        <w:spacing w:line="300" w:lineRule="auto"/>
        <w:ind w:firstLineChars="150" w:firstLine="330"/>
        <w:rPr>
          <w:rFonts w:ascii="宋体" w:hAnsi="宋体" w:cs="宋体"/>
          <w:color w:val="000000"/>
          <w:sz w:val="22"/>
        </w:rPr>
      </w:pPr>
      <w:r w:rsidRPr="00F71D79">
        <w:rPr>
          <w:rFonts w:ascii="宋体" w:hAnsi="宋体" w:cs="宋体" w:hint="eastAsia"/>
          <w:color w:val="000000"/>
          <w:sz w:val="22"/>
        </w:rPr>
        <w:t>施工进场前，应及时通报平台与分管民警，谨慎选择施工时间，避免造成道路拥堵。施工要求如下图：</w:t>
      </w:r>
    </w:p>
    <w:p w:rsidR="007C17A6" w:rsidRPr="00A75F92" w:rsidRDefault="007C17A6" w:rsidP="007C17A6">
      <w:pPr>
        <w:snapToGrid w:val="0"/>
        <w:spacing w:line="300" w:lineRule="auto"/>
        <w:ind w:firstLineChars="150" w:firstLine="330"/>
        <w:rPr>
          <w:rFonts w:ascii="宋体" w:hAnsi="宋体" w:cs="宋体"/>
          <w:color w:val="000000"/>
          <w:sz w:val="22"/>
        </w:rPr>
      </w:pPr>
      <w:bookmarkStart w:id="77" w:name="_Toc7094"/>
      <w:r w:rsidRPr="00A75F92">
        <w:rPr>
          <w:rFonts w:ascii="宋体" w:hAnsi="宋体" w:cs="宋体" w:hint="eastAsia"/>
          <w:color w:val="000000"/>
          <w:sz w:val="22"/>
        </w:rPr>
        <w:t>地磁检测器维修施工规范</w:t>
      </w:r>
      <w:bookmarkEnd w:id="77"/>
    </w:p>
    <w:p w:rsidR="007C17A6" w:rsidRPr="00A75F92" w:rsidRDefault="007C17A6" w:rsidP="007C17A6">
      <w:pPr>
        <w:snapToGrid w:val="0"/>
        <w:spacing w:line="300" w:lineRule="auto"/>
        <w:ind w:firstLineChars="150" w:firstLine="330"/>
        <w:rPr>
          <w:rFonts w:ascii="宋体" w:hAnsi="宋体" w:cs="宋体"/>
          <w:color w:val="000000"/>
          <w:sz w:val="22"/>
        </w:rPr>
      </w:pPr>
      <w:bookmarkStart w:id="78" w:name="_Toc12775"/>
      <w:r w:rsidRPr="00A75F92">
        <w:rPr>
          <w:rFonts w:ascii="宋体" w:hAnsi="宋体" w:cs="宋体" w:hint="eastAsia"/>
          <w:color w:val="000000"/>
          <w:sz w:val="22"/>
        </w:rPr>
        <w:t>施工安全注意事项</w:t>
      </w:r>
      <w:bookmarkEnd w:id="78"/>
    </w:p>
    <w:p w:rsidR="007C17A6" w:rsidRPr="00A75F92" w:rsidRDefault="007C17A6" w:rsidP="007C17A6">
      <w:pPr>
        <w:snapToGrid w:val="0"/>
        <w:spacing w:line="300" w:lineRule="auto"/>
        <w:ind w:firstLineChars="150" w:firstLine="330"/>
        <w:rPr>
          <w:rFonts w:ascii="宋体" w:hAnsi="宋体" w:cs="宋体"/>
          <w:color w:val="000000"/>
          <w:sz w:val="22"/>
        </w:rPr>
      </w:pPr>
      <w:r w:rsidRPr="00A75F92">
        <w:rPr>
          <w:rFonts w:ascii="宋体" w:hAnsi="宋体" w:cs="宋体" w:hint="eastAsia"/>
          <w:color w:val="000000"/>
          <w:sz w:val="22"/>
        </w:rPr>
        <w:t>鉴于道路施工环境复杂，危险系数高，现对道路施工做如下要求：</w:t>
      </w:r>
    </w:p>
    <w:p w:rsidR="007C17A6" w:rsidRPr="00A75F92" w:rsidRDefault="007C17A6" w:rsidP="007C17A6">
      <w:pPr>
        <w:snapToGrid w:val="0"/>
        <w:spacing w:line="300" w:lineRule="auto"/>
        <w:ind w:firstLineChars="150" w:firstLine="330"/>
        <w:rPr>
          <w:rFonts w:ascii="宋体" w:hAnsi="宋体" w:cs="宋体"/>
          <w:color w:val="000000"/>
          <w:sz w:val="22"/>
        </w:rPr>
      </w:pPr>
      <w:r w:rsidRPr="00A75F92">
        <w:rPr>
          <w:rFonts w:ascii="宋体" w:hAnsi="宋体" w:cs="宋体" w:hint="eastAsia"/>
          <w:color w:val="000000"/>
          <w:sz w:val="22"/>
        </w:rPr>
        <w:t>施工人员进入道路施工现场前，务必穿好反光安全服。</w:t>
      </w:r>
    </w:p>
    <w:p w:rsidR="007C17A6" w:rsidRPr="00A75F92" w:rsidRDefault="007C17A6" w:rsidP="007C17A6">
      <w:pPr>
        <w:snapToGrid w:val="0"/>
        <w:spacing w:line="300" w:lineRule="auto"/>
        <w:ind w:firstLineChars="150" w:firstLine="330"/>
        <w:rPr>
          <w:rFonts w:ascii="宋体" w:hAnsi="宋体" w:cs="宋体"/>
          <w:color w:val="000000"/>
          <w:sz w:val="22"/>
        </w:rPr>
      </w:pPr>
      <w:r w:rsidRPr="00A75F92">
        <w:rPr>
          <w:rFonts w:ascii="宋体" w:hAnsi="宋体" w:cs="宋体" w:hint="eastAsia"/>
          <w:color w:val="000000"/>
          <w:sz w:val="22"/>
        </w:rPr>
        <w:t>道路施工前，务必用带有清晰反光膜的隔离墩隔离出安全区域(50-100米)。夜间施工，务必设置暴闪灯。</w:t>
      </w:r>
    </w:p>
    <w:p w:rsidR="007C17A6" w:rsidRPr="00A75F92" w:rsidRDefault="007C17A6" w:rsidP="007C17A6">
      <w:pPr>
        <w:snapToGrid w:val="0"/>
        <w:spacing w:line="300" w:lineRule="auto"/>
        <w:ind w:firstLineChars="150" w:firstLine="330"/>
        <w:rPr>
          <w:rFonts w:ascii="宋体" w:hAnsi="宋体" w:cs="宋体"/>
          <w:color w:val="000000"/>
          <w:sz w:val="22"/>
        </w:rPr>
      </w:pPr>
      <w:r>
        <w:rPr>
          <w:rFonts w:ascii="宋体" w:hAnsi="宋体" w:cs="宋体"/>
          <w:noProof/>
          <w:color w:val="000000"/>
          <w:sz w:val="22"/>
        </w:rPr>
        <w:lastRenderedPageBreak/>
        <w:drawing>
          <wp:inline distT="0" distB="0" distL="0" distR="0">
            <wp:extent cx="5076825" cy="1695450"/>
            <wp:effectExtent l="0" t="0" r="9525" b="0"/>
            <wp:docPr id="1" name="图片 1" descr="说明: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 descr="说明: 7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1695450"/>
                    </a:xfrm>
                    <a:prstGeom prst="rect">
                      <a:avLst/>
                    </a:prstGeom>
                    <a:noFill/>
                    <a:ln>
                      <a:noFill/>
                    </a:ln>
                  </pic:spPr>
                </pic:pic>
              </a:graphicData>
            </a:graphic>
          </wp:inline>
        </w:drawing>
      </w:r>
    </w:p>
    <w:p w:rsidR="007C17A6" w:rsidRPr="00A75F92" w:rsidRDefault="007C17A6" w:rsidP="007C17A6">
      <w:pPr>
        <w:snapToGrid w:val="0"/>
        <w:spacing w:line="300" w:lineRule="auto"/>
        <w:ind w:firstLineChars="150" w:firstLine="330"/>
        <w:rPr>
          <w:rFonts w:ascii="宋体" w:hAnsi="宋体" w:cs="宋体"/>
          <w:color w:val="000000"/>
          <w:sz w:val="22"/>
        </w:rPr>
      </w:pPr>
      <w:r w:rsidRPr="00A75F92">
        <w:rPr>
          <w:rFonts w:ascii="宋体" w:hAnsi="宋体" w:cs="宋体" w:hint="eastAsia"/>
          <w:color w:val="000000"/>
          <w:sz w:val="22"/>
        </w:rPr>
        <w:t xml:space="preserve">                        图1. 安全作业图</w:t>
      </w:r>
    </w:p>
    <w:p w:rsidR="007C17A6" w:rsidRPr="00A75F92" w:rsidRDefault="007C17A6" w:rsidP="007C17A6">
      <w:pPr>
        <w:snapToGrid w:val="0"/>
        <w:spacing w:line="300" w:lineRule="auto"/>
        <w:ind w:firstLineChars="150" w:firstLine="330"/>
        <w:rPr>
          <w:rFonts w:ascii="宋体" w:hAnsi="宋体" w:cs="宋体"/>
          <w:color w:val="000000"/>
          <w:sz w:val="22"/>
        </w:rPr>
      </w:pPr>
      <w:r w:rsidRPr="00A75F92">
        <w:rPr>
          <w:rFonts w:ascii="宋体" w:hAnsi="宋体" w:cs="宋体" w:hint="eastAsia"/>
          <w:color w:val="000000"/>
          <w:sz w:val="22"/>
        </w:rPr>
        <w:t>安装接收设备时需要登高。在登高之前，要检查登高工具有无损坏，调整登高工具至无不适感，登高前务必系好安全带。</w:t>
      </w:r>
    </w:p>
    <w:p w:rsidR="007C17A6" w:rsidRPr="00A75F92" w:rsidRDefault="007C17A6" w:rsidP="007C17A6">
      <w:pPr>
        <w:snapToGrid w:val="0"/>
        <w:spacing w:line="300" w:lineRule="auto"/>
        <w:ind w:firstLineChars="150" w:firstLine="330"/>
        <w:rPr>
          <w:rFonts w:ascii="宋体" w:hAnsi="宋体" w:cs="宋体"/>
          <w:color w:val="000000"/>
          <w:sz w:val="22"/>
        </w:rPr>
      </w:pPr>
      <w:r w:rsidRPr="00A75F92">
        <w:rPr>
          <w:rFonts w:ascii="宋体" w:hAnsi="宋体" w:cs="宋体" w:hint="eastAsia"/>
          <w:color w:val="000000"/>
          <w:sz w:val="22"/>
        </w:rPr>
        <w:t>用电安全。不得用湿手插拔工具机械的插头，以防触电！</w:t>
      </w:r>
    </w:p>
    <w:p w:rsidR="007C17A6" w:rsidRDefault="007C17A6" w:rsidP="007C17A6">
      <w:pPr>
        <w:snapToGrid w:val="0"/>
        <w:spacing w:line="300" w:lineRule="auto"/>
        <w:ind w:firstLineChars="150" w:firstLine="330"/>
        <w:rPr>
          <w:rFonts w:ascii="宋体" w:hAnsi="宋体" w:cs="宋体"/>
          <w:color w:val="000000"/>
          <w:sz w:val="22"/>
        </w:rPr>
      </w:pPr>
      <w:r w:rsidRPr="00A75F92">
        <w:rPr>
          <w:rFonts w:ascii="宋体" w:hAnsi="宋体" w:cs="宋体" w:hint="eastAsia"/>
          <w:color w:val="000000"/>
          <w:sz w:val="22"/>
        </w:rPr>
        <w:t>车辆使用。施工的车辆（买、租、借），首先要遵守交通法规，严禁酒后驾车，超速等行为；施工车辆没有公司批准严禁离开施工区域。</w:t>
      </w:r>
    </w:p>
    <w:p w:rsidR="007C17A6"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恢复通讯。</w:t>
      </w:r>
    </w:p>
    <w:p w:rsidR="007C17A6" w:rsidRPr="00E37ACC" w:rsidRDefault="007C17A6" w:rsidP="007C17A6">
      <w:pPr>
        <w:snapToGrid w:val="0"/>
        <w:spacing w:line="300" w:lineRule="auto"/>
        <w:ind w:firstLineChars="150" w:firstLine="331"/>
        <w:rPr>
          <w:rFonts w:ascii="宋体" w:hAnsi="宋体" w:cs="宋体"/>
          <w:b/>
          <w:sz w:val="22"/>
        </w:rPr>
      </w:pPr>
      <w:bookmarkStart w:id="79" w:name="_Hlk151107652"/>
      <w:r w:rsidRPr="00E37ACC">
        <w:rPr>
          <w:rFonts w:ascii="宋体" w:hAnsi="宋体" w:cs="宋体" w:hint="eastAsia"/>
          <w:b/>
          <w:sz w:val="22"/>
        </w:rPr>
        <w:t>9.2.</w:t>
      </w:r>
      <w:r w:rsidRPr="00E37ACC">
        <w:rPr>
          <w:rFonts w:ascii="宋体" w:hAnsi="宋体" w:cs="宋体"/>
          <w:b/>
          <w:sz w:val="22"/>
        </w:rPr>
        <w:t>6</w:t>
      </w:r>
      <w:r w:rsidRPr="00E37ACC">
        <w:rPr>
          <w:rFonts w:ascii="宋体" w:hAnsi="宋体" w:cs="宋体" w:hint="eastAsia"/>
          <w:b/>
          <w:sz w:val="22"/>
        </w:rPr>
        <w:t>地磁设备技术参数要求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771"/>
      </w:tblGrid>
      <w:tr w:rsidR="00E37ACC" w:rsidRPr="00E37ACC" w:rsidTr="00692F95">
        <w:trPr>
          <w:trHeight w:val="312"/>
        </w:trPr>
        <w:tc>
          <w:tcPr>
            <w:tcW w:w="4248" w:type="dxa"/>
            <w:shd w:val="clear" w:color="auto" w:fill="auto"/>
            <w:noWrap/>
            <w:vAlign w:val="center"/>
            <w:hideMark/>
          </w:tcPr>
          <w:p w:rsidR="007C17A6" w:rsidRPr="00E37ACC" w:rsidRDefault="007C17A6" w:rsidP="00692F95">
            <w:pPr>
              <w:snapToGrid w:val="0"/>
              <w:spacing w:line="300" w:lineRule="auto"/>
              <w:ind w:firstLineChars="150" w:firstLine="331"/>
              <w:rPr>
                <w:rFonts w:ascii="宋体" w:eastAsia="Times New Roman" w:hAnsi="宋体" w:cs="宋体"/>
                <w:b/>
                <w:bCs/>
                <w:sz w:val="22"/>
              </w:rPr>
            </w:pPr>
            <w:r w:rsidRPr="00E37ACC">
              <w:rPr>
                <w:rFonts w:ascii="宋体" w:hAnsi="宋体" w:cs="宋体" w:hint="eastAsia"/>
                <w:b/>
                <w:bCs/>
                <w:sz w:val="22"/>
              </w:rPr>
              <w:t>设备</w:t>
            </w:r>
            <w:r w:rsidRPr="00E37ACC">
              <w:rPr>
                <w:rFonts w:ascii="宋体" w:eastAsia="Times New Roman" w:hAnsi="宋体" w:cs="宋体" w:hint="eastAsia"/>
                <w:b/>
                <w:bCs/>
                <w:sz w:val="22"/>
              </w:rPr>
              <w:t>名称</w:t>
            </w: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1"/>
              <w:rPr>
                <w:rFonts w:ascii="宋体" w:eastAsia="Times New Roman" w:hAnsi="宋体" w:cs="宋体"/>
                <w:b/>
                <w:bCs/>
                <w:sz w:val="22"/>
              </w:rPr>
            </w:pPr>
            <w:r w:rsidRPr="00E37ACC">
              <w:rPr>
                <w:rFonts w:ascii="宋体" w:eastAsia="Times New Roman" w:hAnsi="宋体" w:cs="宋体" w:hint="eastAsia"/>
                <w:b/>
                <w:bCs/>
                <w:sz w:val="22"/>
              </w:rPr>
              <w:t>技术参数</w:t>
            </w:r>
          </w:p>
        </w:tc>
      </w:tr>
      <w:tr w:rsidR="00E37ACC" w:rsidRPr="00E37ACC" w:rsidTr="00692F95">
        <w:trPr>
          <w:trHeight w:val="312"/>
        </w:trPr>
        <w:tc>
          <w:tcPr>
            <w:tcW w:w="4248" w:type="dxa"/>
            <w:vMerge w:val="restart"/>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地磁检测器</w:t>
            </w: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无线频道：2.4GHz；</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输出功率：不大于10dBm；</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天线范围：120°（±60°）；</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检测方式：三轴检测；</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流量准确率：不小于99%；</w:t>
            </w:r>
          </w:p>
        </w:tc>
      </w:tr>
      <w:tr w:rsidR="00E37ACC" w:rsidRPr="00E37ACC" w:rsidTr="00692F95">
        <w:trPr>
          <w:trHeight w:val="624"/>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工作平均电流：不大于90uA ，待机平均电流：不大于10uA；</w:t>
            </w:r>
          </w:p>
        </w:tc>
      </w:tr>
      <w:tr w:rsidR="00E37ACC" w:rsidRPr="00E37ACC" w:rsidTr="00692F95">
        <w:trPr>
          <w:trHeight w:val="624"/>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使用寿命：单车道日均流量2万次计算，持续工作时间不小于5年；</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防护等级：IP68；</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环境温度：-45±3℃～＋85±2℃；</w:t>
            </w:r>
          </w:p>
        </w:tc>
      </w:tr>
      <w:tr w:rsidR="00E37ACC" w:rsidRPr="00E37ACC" w:rsidTr="00692F95">
        <w:trPr>
          <w:trHeight w:val="624"/>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检测器密封方式：检测器采用无螺丝无螺纹一体化密封结构；</w:t>
            </w:r>
          </w:p>
        </w:tc>
      </w:tr>
      <w:tr w:rsidR="00E37ACC" w:rsidRPr="00E37ACC" w:rsidTr="00692F95">
        <w:trPr>
          <w:trHeight w:val="624"/>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埋设方式：地埋式，检测器上表面与路面齐平，路面钻孔直径不大于110mm、深度不大于100mm；</w:t>
            </w:r>
          </w:p>
        </w:tc>
      </w:tr>
      <w:tr w:rsidR="00E37ACC" w:rsidRPr="00E37ACC" w:rsidTr="00692F95">
        <w:trPr>
          <w:trHeight w:val="624"/>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自我环境声明：安装及使用过程中，对周边生态环境、路面和土壤环境不造成负面影响。</w:t>
            </w:r>
          </w:p>
        </w:tc>
      </w:tr>
      <w:tr w:rsidR="00E37ACC" w:rsidRPr="00E37ACC" w:rsidTr="00692F95">
        <w:trPr>
          <w:trHeight w:val="312"/>
        </w:trPr>
        <w:tc>
          <w:tcPr>
            <w:tcW w:w="4248" w:type="dxa"/>
            <w:vMerge w:val="restart"/>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地磁中继器</w:t>
            </w: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无线频道：2.4GHz；</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天线范围：双向120°（±60°）；</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电源：太阳能电池；</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防护等级：IP67；</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环境温度：-45±3℃～＋85±2℃；</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安装高度：不小于5米。</w:t>
            </w:r>
          </w:p>
        </w:tc>
      </w:tr>
      <w:tr w:rsidR="00E37ACC" w:rsidRPr="00E37ACC" w:rsidTr="00692F95">
        <w:trPr>
          <w:trHeight w:val="312"/>
        </w:trPr>
        <w:tc>
          <w:tcPr>
            <w:tcW w:w="4248" w:type="dxa"/>
            <w:vMerge w:val="restart"/>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地磁接收器</w:t>
            </w: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无线频道：2.4GHz；</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天线范围：双向120°（±60°）；</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电源：48V DC；</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防护等级：IP67；</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环境温度：-45±3℃～＋85±2℃；</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安装高度：不小于5米。</w:t>
            </w:r>
          </w:p>
        </w:tc>
      </w:tr>
      <w:tr w:rsidR="00E37ACC" w:rsidRPr="00E37ACC" w:rsidTr="00692F95">
        <w:trPr>
          <w:trHeight w:val="312"/>
        </w:trPr>
        <w:tc>
          <w:tcPr>
            <w:tcW w:w="4248" w:type="dxa"/>
            <w:vMerge w:val="restart"/>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处理器</w:t>
            </w: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存储容量不小于16GB；</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本地数据存储时间不小于5年；</w:t>
            </w:r>
          </w:p>
        </w:tc>
      </w:tr>
      <w:tr w:rsidR="00E37ACC" w:rsidRPr="00E37ACC" w:rsidTr="00692F95">
        <w:trPr>
          <w:trHeight w:val="621"/>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接口：RS232/RS485,以太网口，I/O（开关量/电平量）；</w:t>
            </w:r>
          </w:p>
        </w:tc>
      </w:tr>
      <w:tr w:rsidR="00E37ACC" w:rsidRPr="00E37ACC" w:rsidTr="00692F95">
        <w:trPr>
          <w:trHeight w:val="1248"/>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远程监控维护模式：可以在中心通过无线（4G/2G）方式远程监控设备运行状态，可以实时监控每一个设备的在线状况、电池电压、信号强度、丢包率等情况，并可以无线对设备进行远程升级；</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电源：48V DC/220V AC；</w:t>
            </w:r>
          </w:p>
        </w:tc>
      </w:tr>
      <w:tr w:rsidR="00E37ACC" w:rsidRPr="00E37ACC" w:rsidTr="00692F95">
        <w:trPr>
          <w:trHeight w:val="312"/>
        </w:trPr>
        <w:tc>
          <w:tcPr>
            <w:tcW w:w="4248"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4926"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环境温度：-45±3℃～＋85±2℃；</w:t>
            </w:r>
          </w:p>
        </w:tc>
      </w:tr>
      <w:bookmarkEnd w:id="79"/>
    </w:tbl>
    <w:p w:rsidR="007C17A6" w:rsidRPr="00E37ACC" w:rsidRDefault="007C17A6" w:rsidP="007C17A6">
      <w:pPr>
        <w:snapToGrid w:val="0"/>
        <w:spacing w:line="300" w:lineRule="auto"/>
        <w:ind w:firstLineChars="150" w:firstLine="331"/>
        <w:rPr>
          <w:rFonts w:ascii="宋体" w:hAnsi="宋体" w:cs="宋体"/>
          <w:b/>
          <w:sz w:val="22"/>
        </w:rPr>
      </w:pPr>
    </w:p>
    <w:p w:rsidR="007C17A6" w:rsidRPr="00E37ACC" w:rsidRDefault="007C17A6" w:rsidP="007C17A6">
      <w:pPr>
        <w:snapToGrid w:val="0"/>
        <w:spacing w:line="300" w:lineRule="auto"/>
        <w:ind w:firstLineChars="150" w:firstLine="331"/>
        <w:rPr>
          <w:rFonts w:ascii="宋体" w:hAnsi="宋体" w:cs="宋体"/>
          <w:sz w:val="22"/>
        </w:rPr>
      </w:pPr>
      <w:r w:rsidRPr="00E37ACC">
        <w:rPr>
          <w:rFonts w:ascii="宋体" w:hAnsi="宋体" w:cs="宋体" w:hint="eastAsia"/>
          <w:b/>
          <w:sz w:val="22"/>
        </w:rPr>
        <w:t>9.2</w:t>
      </w:r>
      <w:r w:rsidRPr="00E37ACC">
        <w:rPr>
          <w:rFonts w:ascii="宋体" w:hAnsi="宋体" w:cs="宋体"/>
          <w:b/>
          <w:sz w:val="22"/>
        </w:rPr>
        <w:t>.</w:t>
      </w:r>
      <w:r w:rsidRPr="00E37ACC">
        <w:rPr>
          <w:rFonts w:ascii="宋体" w:hAnsi="宋体" w:cs="宋体" w:hint="eastAsia"/>
          <w:b/>
          <w:sz w:val="22"/>
        </w:rPr>
        <w:t>7视频检测器技术要求</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视频检测器技术参数应符合《交通信息采集视频交通流检测器》（GB/T24726-2021）的规定；满足市局“易的PASS”对多功能符合视频检测器的要求。</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w:t>
      </w:r>
      <w:r w:rsidRPr="00E37ACC">
        <w:rPr>
          <w:rFonts w:ascii="宋体" w:hAnsi="宋体" w:cs="宋体"/>
          <w:b/>
          <w:sz w:val="22"/>
        </w:rPr>
        <w:t>.</w:t>
      </w:r>
      <w:r w:rsidRPr="00E37ACC">
        <w:rPr>
          <w:rFonts w:ascii="宋体" w:hAnsi="宋体" w:cs="宋体" w:hint="eastAsia"/>
          <w:b/>
          <w:sz w:val="22"/>
        </w:rPr>
        <w:t>8微波检测器</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微波检测器技术参数应符合《交通信息采集微波交通流检测器》（GB/T20609-2023）及《微波交通流检测器的设置》（GB/T26771-2011）的规定。</w:t>
      </w:r>
    </w:p>
    <w:p w:rsidR="007C17A6" w:rsidRDefault="007C17A6" w:rsidP="007C17A6">
      <w:pPr>
        <w:snapToGrid w:val="0"/>
        <w:spacing w:line="300" w:lineRule="auto"/>
        <w:ind w:firstLineChars="150" w:firstLine="331"/>
        <w:rPr>
          <w:rFonts w:ascii="宋体" w:hAnsi="宋体" w:cs="宋体"/>
          <w:b/>
          <w:color w:val="000000"/>
          <w:sz w:val="22"/>
        </w:rPr>
      </w:pPr>
      <w:r>
        <w:rPr>
          <w:rFonts w:ascii="宋体" w:hAnsi="宋体" w:cs="宋体" w:hint="eastAsia"/>
          <w:b/>
          <w:color w:val="000000"/>
          <w:sz w:val="22"/>
        </w:rPr>
        <w:t>9.3抢修时限要求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9.3.1 抢修维护时限</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接到指挥中心或相关技术人员的信号灯应急维修指令后，必须在60分钟内（最低标准，具体分区域到场时限以合同约定为准）到达应急维修现场，并在30分钟内完成应急维修任务。应急维修完毕后立即向应急维修指令发出人员报告。</w:t>
      </w:r>
    </w:p>
    <w:p w:rsidR="007C17A6" w:rsidRPr="000D0F9A" w:rsidRDefault="007C17A6" w:rsidP="007C17A6">
      <w:pPr>
        <w:snapToGrid w:val="0"/>
        <w:spacing w:line="300" w:lineRule="auto"/>
        <w:ind w:firstLineChars="150" w:firstLine="330"/>
        <w:rPr>
          <w:rFonts w:ascii="宋体" w:hAnsi="宋体" w:cs="宋体"/>
          <w:b/>
          <w:color w:val="000000"/>
          <w:sz w:val="22"/>
        </w:rPr>
      </w:pPr>
      <w:r w:rsidRPr="006807E5">
        <w:rPr>
          <w:rFonts w:ascii="宋体" w:hAnsi="宋体" w:cs="宋体" w:hint="eastAsia"/>
          <w:color w:val="000000"/>
          <w:sz w:val="22"/>
        </w:rPr>
        <w:t>（2）控制器本身通讯故障的，包括集成的调制解调器、通信端口，到场后30分钟内排除并恢复通讯。</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9.3.2超时责任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中标人接到应急维修或路口信号灯调整指令后，应在规定的时间内到达应急维修现场并完成应急维修、调整工作，未按合同约定时间完成任务或未按要求完成信号灯调整，每次按中标的信号机单台年维修费的15%向招标人支付违约金。</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9.4 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（1）抢修维护工作中，中标人遗失或损坏招标人提供的备件，要负责照价赔偿。</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（2）由于中标人没有按照信号机日常维护内容和计划实施而造成各种后果的，中标人应根据损失程度承担相应的违约责任。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lastRenderedPageBreak/>
        <w:t>（3）如中标人擅自利用招标人提供的备件进行与本项目无关的活动，招标人有权要求中标人支付不超过合同结算价15%的违约金。</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（4）未按要求设置交通信号相位、灯色等情况，若造成路口（段）严重拥堵或引发重特大交通事故的，追究中标人相应的民事或刑事责任。</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9.5安全生产要求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中标人在应急维修或施工过程中应按照安全生产要求实施，发生工伤事故、交通事故或造成第三方人身财产损失，以及发生损坏电缆、水、煤、气管道等事故，均由中标人负责处理并承担经济责任，招标人不承担任何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招标人在本项目范围内设备的安全性由中标人负责，如因产品质量或因施工不当等原因发生设备的坠落、倾倒、拌脚、漏电等造成本人或他人人身伤亡和财产损失等事故（不可抗拒原因除外），由中标人负责处理并承担经济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在现场实施应急维修或施工期间，应遵守有关安全生产、施工等有关管理规定，严格按照安全标准组织施工。施工期间不得影响道路交通正常通行，由于中标人安全措施不力造成事故的责任和由此发生的费用由中标人承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（4）保险：中标人应对中标标的范围内的所有交通信号设施进行投保。</w:t>
      </w:r>
    </w:p>
    <w:p w:rsidR="007C17A6" w:rsidRPr="002353BF" w:rsidRDefault="007C17A6" w:rsidP="007C17A6">
      <w:pPr>
        <w:snapToGrid w:val="0"/>
        <w:spacing w:line="300" w:lineRule="auto"/>
        <w:ind w:firstLineChars="150" w:firstLine="331"/>
        <w:rPr>
          <w:rFonts w:ascii="宋体" w:hAnsi="宋体" w:cs="宋体"/>
          <w:b/>
          <w:color w:val="000000"/>
          <w:sz w:val="22"/>
        </w:rPr>
      </w:pPr>
      <w:r w:rsidRPr="002353BF">
        <w:rPr>
          <w:rFonts w:ascii="宋体" w:hAnsi="宋体" w:cs="宋体" w:hint="eastAsia"/>
          <w:b/>
          <w:color w:val="000000"/>
          <w:sz w:val="22"/>
        </w:rPr>
        <w:t>9.6</w:t>
      </w:r>
      <w:r w:rsidRPr="002353BF">
        <w:rPr>
          <w:rFonts w:ascii="宋体" w:hAnsi="宋体" w:cs="宋体"/>
          <w:b/>
          <w:color w:val="000000"/>
          <w:sz w:val="22"/>
        </w:rPr>
        <w:t xml:space="preserve"> </w:t>
      </w:r>
      <w:r w:rsidRPr="006807E5">
        <w:rPr>
          <w:rFonts w:ascii="宋体" w:hAnsi="宋体" w:cs="宋体" w:hint="eastAsia"/>
          <w:b/>
          <w:color w:val="000000"/>
          <w:sz w:val="22"/>
        </w:rPr>
        <w:t>管理要求</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1所有服务人员要求按岗位统一着装。</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2要求建立完善的资料档案管理、作业劳动力管理、员工培训计划、绩效考核管理、现场作业的检查考核等管理制度，保障服务工作有序开展。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9.5.3招标人提供给中标人的备件、技术资料和图纸只能用于本项目。中标人不得以任何方式提供给他人进行与本项目无关的活动，否则，招标人有权按合同条款进行处罚直至终止合同。项目有效期过后10个工作日内中标人将备件、技术资料和图纸归还招标人（附清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w:t>
      </w:r>
      <w:r w:rsidRPr="006807E5">
        <w:rPr>
          <w:rFonts w:ascii="宋体" w:hAnsi="宋体" w:cs="宋体"/>
          <w:color w:val="000000"/>
          <w:sz w:val="22"/>
        </w:rPr>
        <w:t>5</w:t>
      </w:r>
      <w:r w:rsidRPr="006807E5">
        <w:rPr>
          <w:rFonts w:ascii="宋体" w:hAnsi="宋体" w:cs="宋体" w:hint="eastAsia"/>
          <w:color w:val="000000"/>
          <w:sz w:val="22"/>
        </w:rPr>
        <w:t>.4服务过程中所需设备设施及消耗品由中标人承担。</w:t>
      </w:r>
    </w:p>
    <w:p w:rsidR="007C17A6" w:rsidRPr="002353BF" w:rsidRDefault="007C17A6" w:rsidP="007C17A6">
      <w:pPr>
        <w:adjustRightInd w:val="0"/>
        <w:snapToGrid w:val="0"/>
        <w:spacing w:line="300" w:lineRule="auto"/>
        <w:ind w:firstLineChars="215" w:firstLine="475"/>
        <w:jc w:val="left"/>
        <w:outlineLvl w:val="2"/>
        <w:rPr>
          <w:rFonts w:ascii="宋体" w:hAnsi="宋体"/>
          <w:b/>
          <w:sz w:val="22"/>
          <w:szCs w:val="22"/>
        </w:rPr>
      </w:pPr>
      <w:bookmarkStart w:id="80" w:name="_Toc151134821"/>
      <w:r w:rsidRPr="002353BF">
        <w:rPr>
          <w:rFonts w:ascii="宋体" w:hAnsi="宋体"/>
          <w:b/>
          <w:sz w:val="22"/>
          <w:szCs w:val="22"/>
        </w:rPr>
        <w:t>10 人员及设备要求</w:t>
      </w:r>
      <w:bookmarkEnd w:id="80"/>
    </w:p>
    <w:p w:rsidR="007C17A6" w:rsidRPr="006807E5" w:rsidRDefault="007C17A6" w:rsidP="007C17A6">
      <w:pPr>
        <w:snapToGrid w:val="0"/>
        <w:spacing w:line="300" w:lineRule="auto"/>
        <w:ind w:firstLineChars="200" w:firstLine="440"/>
        <w:rPr>
          <w:sz w:val="22"/>
          <w:szCs w:val="22"/>
        </w:rPr>
      </w:pPr>
      <w:r w:rsidRPr="006807E5">
        <w:rPr>
          <w:sz w:val="22"/>
          <w:szCs w:val="22"/>
        </w:rPr>
        <w:t xml:space="preserve">10.1 </w:t>
      </w:r>
      <w:r w:rsidRPr="006807E5">
        <w:rPr>
          <w:sz w:val="22"/>
          <w:szCs w:val="22"/>
        </w:rPr>
        <w:t>人员要求</w:t>
      </w:r>
    </w:p>
    <w:p w:rsidR="007C17A6" w:rsidRPr="006807E5" w:rsidRDefault="007C17A6" w:rsidP="007C17A6">
      <w:pPr>
        <w:snapToGrid w:val="0"/>
        <w:spacing w:line="300" w:lineRule="auto"/>
        <w:ind w:firstLineChars="200" w:firstLine="440"/>
        <w:rPr>
          <w:b/>
          <w:bCs/>
          <w:color w:val="FF0000"/>
          <w:sz w:val="22"/>
          <w:szCs w:val="22"/>
          <w:u w:val="wavyHeavy"/>
        </w:rPr>
      </w:pPr>
      <w:r w:rsidRPr="006807E5">
        <w:rPr>
          <w:bCs/>
          <w:sz w:val="22"/>
          <w:szCs w:val="22"/>
        </w:rPr>
        <w:t xml:space="preserve">10.1.1 </w:t>
      </w:r>
      <w:r w:rsidRPr="006807E5">
        <w:rPr>
          <w:bCs/>
          <w:sz w:val="22"/>
          <w:szCs w:val="22"/>
        </w:rPr>
        <w:t>投标人拟派的项目经理</w:t>
      </w:r>
      <w:r w:rsidRPr="006807E5">
        <w:rPr>
          <w:rFonts w:hint="eastAsia"/>
          <w:bCs/>
          <w:sz w:val="22"/>
          <w:szCs w:val="22"/>
        </w:rPr>
        <w:t>、</w:t>
      </w:r>
      <w:r w:rsidRPr="006807E5">
        <w:rPr>
          <w:bCs/>
          <w:sz w:val="22"/>
          <w:szCs w:val="22"/>
        </w:rPr>
        <w:t>管理人员</w:t>
      </w:r>
      <w:r w:rsidRPr="006807E5">
        <w:rPr>
          <w:rFonts w:hint="eastAsia"/>
          <w:bCs/>
          <w:sz w:val="22"/>
          <w:szCs w:val="22"/>
        </w:rPr>
        <w:t>、</w:t>
      </w:r>
      <w:r w:rsidRPr="006807E5">
        <w:rPr>
          <w:bCs/>
          <w:sz w:val="22"/>
          <w:szCs w:val="22"/>
        </w:rPr>
        <w:t>专业技术</w:t>
      </w:r>
      <w:r w:rsidRPr="006807E5">
        <w:rPr>
          <w:rFonts w:hint="eastAsia"/>
          <w:bCs/>
          <w:sz w:val="22"/>
          <w:szCs w:val="22"/>
        </w:rPr>
        <w:t>人员、自检人员、资料员、安全员等，</w:t>
      </w:r>
      <w:r w:rsidRPr="006807E5">
        <w:rPr>
          <w:bCs/>
          <w:sz w:val="22"/>
          <w:szCs w:val="22"/>
        </w:rPr>
        <w:t>实际以养护专业要求为准，且</w:t>
      </w:r>
      <w:r w:rsidRPr="006807E5">
        <w:rPr>
          <w:bCs/>
          <w:sz w:val="22"/>
          <w:szCs w:val="22"/>
          <w:u w:val="single"/>
        </w:rPr>
        <w:t>必须是本单位职工（在本单位缴纳</w:t>
      </w:r>
      <w:r>
        <w:rPr>
          <w:bCs/>
          <w:sz w:val="22"/>
          <w:szCs w:val="22"/>
          <w:u w:val="single"/>
        </w:rPr>
        <w:t>社保</w:t>
      </w:r>
      <w:r w:rsidRPr="006807E5">
        <w:rPr>
          <w:bCs/>
          <w:sz w:val="22"/>
          <w:szCs w:val="22"/>
          <w:u w:val="single"/>
        </w:rPr>
        <w:t>）</w:t>
      </w:r>
      <w:r w:rsidRPr="006807E5">
        <w:rPr>
          <w:rFonts w:hint="eastAsia"/>
          <w:bCs/>
          <w:sz w:val="22"/>
          <w:szCs w:val="22"/>
          <w:u w:val="single"/>
        </w:rPr>
        <w:t xml:space="preserve"> </w:t>
      </w:r>
      <w:r w:rsidRPr="006807E5">
        <w:rPr>
          <w:bCs/>
          <w:sz w:val="22"/>
          <w:szCs w:val="22"/>
          <w:u w:val="single"/>
        </w:rPr>
        <w:t>，且为该项目</w:t>
      </w:r>
      <w:r w:rsidRPr="006807E5">
        <w:rPr>
          <w:rFonts w:hint="eastAsia"/>
          <w:bCs/>
          <w:sz w:val="22"/>
          <w:szCs w:val="22"/>
          <w:u w:val="single"/>
        </w:rPr>
        <w:t>养护</w:t>
      </w:r>
      <w:r w:rsidRPr="006807E5">
        <w:rPr>
          <w:bCs/>
          <w:sz w:val="22"/>
          <w:szCs w:val="22"/>
          <w:u w:val="single"/>
        </w:rPr>
        <w:t>现场的实际操作者，并应常驻项目</w:t>
      </w:r>
      <w:r w:rsidRPr="006807E5">
        <w:rPr>
          <w:rFonts w:hint="eastAsia"/>
          <w:bCs/>
          <w:sz w:val="22"/>
          <w:szCs w:val="22"/>
          <w:u w:val="single"/>
        </w:rPr>
        <w:t>单位</w:t>
      </w:r>
      <w:r w:rsidRPr="006807E5">
        <w:rPr>
          <w:bCs/>
          <w:sz w:val="22"/>
          <w:szCs w:val="22"/>
          <w:u w:val="single"/>
        </w:rPr>
        <w:t>。未经采购人同意，中标人不得调换或撤离上述人员，如采购人认为有必要，可要求中标人对上述人员中的部分人员作出更好的调整。</w:t>
      </w:r>
    </w:p>
    <w:p w:rsidR="007C17A6" w:rsidRPr="006807E5" w:rsidRDefault="007C17A6" w:rsidP="007C17A6">
      <w:pPr>
        <w:snapToGrid w:val="0"/>
        <w:spacing w:line="300" w:lineRule="auto"/>
        <w:ind w:firstLineChars="200" w:firstLine="440"/>
        <w:rPr>
          <w:bCs/>
          <w:sz w:val="22"/>
          <w:szCs w:val="22"/>
        </w:rPr>
      </w:pPr>
      <w:r w:rsidRPr="006807E5">
        <w:rPr>
          <w:bCs/>
          <w:sz w:val="22"/>
          <w:szCs w:val="22"/>
        </w:rPr>
        <w:t xml:space="preserve">10.1.2 </w:t>
      </w:r>
      <w:r w:rsidRPr="006807E5">
        <w:rPr>
          <w:bCs/>
          <w:sz w:val="22"/>
          <w:szCs w:val="22"/>
        </w:rPr>
        <w:t>管理人员配备要求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7C17A6" w:rsidRPr="006807E5" w:rsidTr="00692F95">
        <w:trPr>
          <w:trHeight w:val="506"/>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28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ascii="宋体" w:eastAsia="Times New Roman" w:hAnsi="宋体" w:cs="宋体"/>
                <w:b/>
                <w:color w:val="000000"/>
              </w:rPr>
              <w:t>项目经理</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2A0168" w:rsidRDefault="007C17A6" w:rsidP="00692F95">
            <w:pPr>
              <w:snapToGrid w:val="0"/>
              <w:spacing w:line="300" w:lineRule="auto"/>
              <w:rPr>
                <w:bCs/>
                <w:color w:val="000000"/>
                <w:sz w:val="20"/>
              </w:rPr>
            </w:pPr>
            <w:r w:rsidRPr="002A0168">
              <w:rPr>
                <w:rFonts w:hint="eastAsia"/>
                <w:bCs/>
                <w:color w:val="000000"/>
                <w:sz w:val="20"/>
              </w:rPr>
              <w:t>公路工程类或机电工程类专业</w:t>
            </w:r>
          </w:p>
        </w:tc>
        <w:tc>
          <w:tcPr>
            <w:tcW w:w="1417" w:type="dxa"/>
            <w:vAlign w:val="center"/>
          </w:tcPr>
          <w:p w:rsidR="007C17A6" w:rsidRPr="002A0168" w:rsidRDefault="007C17A6" w:rsidP="00692F95">
            <w:pPr>
              <w:snapToGrid w:val="0"/>
              <w:spacing w:line="300" w:lineRule="auto"/>
              <w:rPr>
                <w:bCs/>
                <w:color w:val="000000"/>
                <w:sz w:val="22"/>
                <w:szCs w:val="22"/>
              </w:rPr>
            </w:pPr>
          </w:p>
        </w:tc>
        <w:tc>
          <w:tcPr>
            <w:tcW w:w="1418" w:type="dxa"/>
            <w:vAlign w:val="center"/>
          </w:tcPr>
          <w:p w:rsidR="007C17A6" w:rsidRPr="002A0168" w:rsidRDefault="007C17A6" w:rsidP="00692F95">
            <w:pPr>
              <w:snapToGrid w:val="0"/>
              <w:spacing w:line="300" w:lineRule="auto"/>
              <w:rPr>
                <w:bCs/>
                <w:color w:val="000000"/>
                <w:sz w:val="20"/>
              </w:rPr>
            </w:pPr>
            <w:r w:rsidRPr="002A0168">
              <w:rPr>
                <w:rFonts w:hint="eastAsia"/>
                <w:bCs/>
                <w:color w:val="000000"/>
                <w:sz w:val="20"/>
              </w:rPr>
              <w:t>中级工程师（含）以上</w:t>
            </w:r>
          </w:p>
        </w:tc>
        <w:tc>
          <w:tcPr>
            <w:tcW w:w="1134"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57"/>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技术负责人</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2A0168" w:rsidRDefault="007C17A6" w:rsidP="00692F95">
            <w:pPr>
              <w:snapToGrid w:val="0"/>
              <w:spacing w:line="300" w:lineRule="auto"/>
              <w:rPr>
                <w:bCs/>
                <w:color w:val="000000"/>
                <w:sz w:val="20"/>
              </w:rPr>
            </w:pPr>
            <w:r w:rsidRPr="002A0168">
              <w:rPr>
                <w:rFonts w:hint="eastAsia"/>
                <w:bCs/>
                <w:color w:val="000000"/>
                <w:sz w:val="20"/>
              </w:rPr>
              <w:t>公路工程类或机电工程</w:t>
            </w:r>
            <w:r w:rsidRPr="002A0168">
              <w:rPr>
                <w:rFonts w:hint="eastAsia"/>
                <w:bCs/>
                <w:color w:val="000000"/>
                <w:sz w:val="20"/>
              </w:rPr>
              <w:lastRenderedPageBreak/>
              <w:t>类专业</w:t>
            </w:r>
          </w:p>
        </w:tc>
        <w:tc>
          <w:tcPr>
            <w:tcW w:w="1417" w:type="dxa"/>
            <w:vAlign w:val="center"/>
          </w:tcPr>
          <w:p w:rsidR="007C17A6" w:rsidRPr="002A0168" w:rsidRDefault="007C17A6" w:rsidP="00692F95">
            <w:pPr>
              <w:snapToGrid w:val="0"/>
              <w:spacing w:line="300" w:lineRule="auto"/>
              <w:rPr>
                <w:bCs/>
                <w:color w:val="000000"/>
                <w:sz w:val="22"/>
                <w:szCs w:val="22"/>
              </w:rPr>
            </w:pPr>
          </w:p>
        </w:tc>
        <w:tc>
          <w:tcPr>
            <w:tcW w:w="1418" w:type="dxa"/>
            <w:vAlign w:val="center"/>
          </w:tcPr>
          <w:p w:rsidR="007C17A6" w:rsidRPr="002A0168" w:rsidRDefault="007C17A6" w:rsidP="00692F95">
            <w:pPr>
              <w:snapToGrid w:val="0"/>
              <w:spacing w:line="300" w:lineRule="auto"/>
              <w:rPr>
                <w:bCs/>
                <w:color w:val="000000"/>
                <w:sz w:val="22"/>
                <w:szCs w:val="22"/>
              </w:rPr>
            </w:pPr>
            <w:r w:rsidRPr="002A0168">
              <w:rPr>
                <w:rFonts w:hint="eastAsia"/>
                <w:bCs/>
                <w:color w:val="000000"/>
                <w:sz w:val="20"/>
              </w:rPr>
              <w:t>中级工程师（含）以上</w:t>
            </w:r>
          </w:p>
        </w:tc>
        <w:tc>
          <w:tcPr>
            <w:tcW w:w="1134"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vAlign w:val="center"/>
          </w:tcPr>
          <w:p w:rsidR="007C17A6" w:rsidRPr="006807E5" w:rsidRDefault="007C17A6" w:rsidP="00692F95">
            <w:pPr>
              <w:snapToGrid w:val="0"/>
              <w:spacing w:line="300" w:lineRule="auto"/>
              <w:jc w:val="center"/>
              <w:rPr>
                <w:bCs/>
                <w:color w:val="000000"/>
                <w:sz w:val="22"/>
                <w:szCs w:val="22"/>
              </w:rPr>
            </w:pP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p>
        </w:tc>
        <w:tc>
          <w:tcPr>
            <w:tcW w:w="1286" w:type="dxa"/>
            <w:vAlign w:val="center"/>
          </w:tcPr>
          <w:p w:rsidR="007C17A6" w:rsidRPr="006807E5" w:rsidRDefault="007C17A6" w:rsidP="00692F95">
            <w:pPr>
              <w:snapToGrid w:val="0"/>
              <w:spacing w:line="300" w:lineRule="auto"/>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5219EF">
        <w:rPr>
          <w:rFonts w:hint="eastAsia"/>
          <w:bCs/>
          <w:color w:val="000000"/>
          <w:sz w:val="22"/>
          <w:szCs w:val="22"/>
        </w:rPr>
        <w:t>备注：以上人员</w:t>
      </w:r>
      <w:r w:rsidRPr="005219EF">
        <w:rPr>
          <w:bCs/>
          <w:color w:val="000000"/>
          <w:sz w:val="22"/>
          <w:szCs w:val="22"/>
        </w:rPr>
        <w:t>应提供</w:t>
      </w:r>
      <w:r w:rsidRPr="005219EF">
        <w:rPr>
          <w:rFonts w:hint="eastAsia"/>
          <w:bCs/>
          <w:color w:val="000000"/>
          <w:sz w:val="22"/>
          <w:szCs w:val="22"/>
        </w:rPr>
        <w:t>近</w:t>
      </w:r>
      <w:r w:rsidRPr="005219EF">
        <w:rPr>
          <w:rFonts w:hint="eastAsia"/>
          <w:bCs/>
          <w:color w:val="000000"/>
          <w:sz w:val="22"/>
          <w:szCs w:val="22"/>
        </w:rPr>
        <w:t>6</w:t>
      </w:r>
      <w:r w:rsidRPr="005219EF">
        <w:rPr>
          <w:rFonts w:hint="eastAsia"/>
          <w:bCs/>
          <w:color w:val="000000"/>
          <w:sz w:val="22"/>
          <w:szCs w:val="22"/>
        </w:rPr>
        <w:t>个月</w:t>
      </w:r>
      <w:r w:rsidRPr="005219EF">
        <w:rPr>
          <w:rFonts w:hint="eastAsia"/>
          <w:sz w:val="22"/>
        </w:rPr>
        <w:t>内任意一月社保由投标人单位缴纳的有效证明</w:t>
      </w:r>
      <w:r w:rsidRPr="005219EF">
        <w:rPr>
          <w:bCs/>
          <w:color w:val="000000"/>
          <w:sz w:val="22"/>
          <w:szCs w:val="22"/>
        </w:rPr>
        <w:t>、</w:t>
      </w:r>
      <w:r w:rsidRPr="005219EF">
        <w:rPr>
          <w:rFonts w:hint="eastAsia"/>
          <w:bCs/>
          <w:color w:val="000000"/>
          <w:sz w:val="22"/>
          <w:szCs w:val="22"/>
        </w:rPr>
        <w:t>资格</w:t>
      </w:r>
      <w:r w:rsidRPr="005219EF">
        <w:rPr>
          <w:rFonts w:hint="eastAsia"/>
          <w:bCs/>
          <w:color w:val="000000"/>
          <w:sz w:val="22"/>
          <w:szCs w:val="22"/>
        </w:rPr>
        <w:t>/</w:t>
      </w:r>
      <w:r w:rsidRPr="005219EF">
        <w:rPr>
          <w:rFonts w:hint="eastAsia"/>
          <w:bCs/>
          <w:color w:val="000000"/>
          <w:sz w:val="22"/>
          <w:szCs w:val="22"/>
        </w:rPr>
        <w:t>职称</w:t>
      </w:r>
      <w:r w:rsidRPr="005219EF">
        <w:rPr>
          <w:bCs/>
          <w:color w:val="000000"/>
          <w:sz w:val="22"/>
          <w:szCs w:val="22"/>
        </w:rPr>
        <w:t>证书扫描件</w:t>
      </w:r>
      <w:r w:rsidRPr="005219EF">
        <w:rPr>
          <w:rFonts w:hint="eastAsia"/>
          <w:bCs/>
          <w:color w:val="000000"/>
          <w:sz w:val="22"/>
          <w:szCs w:val="22"/>
        </w:rPr>
        <w:t>等</w:t>
      </w:r>
      <w:r w:rsidRPr="005219EF">
        <w:rPr>
          <w:bCs/>
          <w:color w:val="000000"/>
          <w:sz w:val="22"/>
          <w:szCs w:val="22"/>
        </w:rPr>
        <w:t>验证资料</w:t>
      </w:r>
      <w:r w:rsidRPr="005219EF">
        <w:rPr>
          <w:rFonts w:hint="eastAsia"/>
          <w:bCs/>
          <w:color w:val="000000"/>
          <w:sz w:val="22"/>
          <w:szCs w:val="22"/>
        </w:rPr>
        <w:t>。</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 xml:space="preserve">10.1.3 </w:t>
      </w:r>
      <w:r w:rsidRPr="006807E5">
        <w:rPr>
          <w:bCs/>
          <w:color w:val="000000"/>
          <w:sz w:val="22"/>
          <w:szCs w:val="22"/>
        </w:rPr>
        <w:t>技术作业工人配备要求</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根据各标段</w:t>
      </w:r>
      <w:r w:rsidRPr="006807E5">
        <w:rPr>
          <w:rFonts w:hint="eastAsia"/>
          <w:bCs/>
          <w:color w:val="000000"/>
          <w:sz w:val="22"/>
          <w:szCs w:val="22"/>
        </w:rPr>
        <w:t>设施</w:t>
      </w:r>
      <w:r w:rsidRPr="006807E5">
        <w:rPr>
          <w:bCs/>
          <w:color w:val="000000"/>
          <w:sz w:val="22"/>
          <w:szCs w:val="22"/>
        </w:rPr>
        <w:t>量，投标人需配备一定数量的一线养护作业工人，从事</w:t>
      </w:r>
      <w:r w:rsidRPr="006807E5">
        <w:rPr>
          <w:rFonts w:hint="eastAsia"/>
          <w:bCs/>
          <w:color w:val="000000"/>
          <w:sz w:val="22"/>
          <w:szCs w:val="22"/>
          <w:u w:val="single"/>
        </w:rPr>
        <w:t>信号机、信号灯养护抢修</w:t>
      </w:r>
      <w:r w:rsidRPr="006807E5">
        <w:rPr>
          <w:bCs/>
          <w:color w:val="000000"/>
          <w:sz w:val="22"/>
          <w:szCs w:val="22"/>
        </w:rPr>
        <w:t>等作业：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7C17A6" w:rsidRPr="006807E5" w:rsidTr="00692F95">
        <w:trPr>
          <w:trHeight w:val="506"/>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28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trPr>
        <w:tc>
          <w:tcPr>
            <w:tcW w:w="1475"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电工</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2"/>
                <w:szCs w:val="22"/>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3</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驾驶员</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2"/>
                <w:szCs w:val="22"/>
              </w:rPr>
            </w:pPr>
          </w:p>
        </w:tc>
        <w:tc>
          <w:tcPr>
            <w:tcW w:w="1417" w:type="dxa"/>
            <w:vAlign w:val="center"/>
          </w:tcPr>
          <w:p w:rsidR="007C17A6" w:rsidRPr="006807E5" w:rsidRDefault="007C17A6" w:rsidP="00692F95">
            <w:pPr>
              <w:snapToGrid w:val="0"/>
              <w:spacing w:line="300" w:lineRule="auto"/>
              <w:rPr>
                <w:bCs/>
                <w:color w:val="000000"/>
                <w:sz w:val="20"/>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r>
              <w:rPr>
                <w:rFonts w:hint="eastAsia"/>
                <w:bCs/>
                <w:color w:val="000000"/>
                <w:sz w:val="22"/>
                <w:szCs w:val="22"/>
              </w:rPr>
              <w:t>4</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tcPr>
          <w:p w:rsidR="007C17A6" w:rsidRPr="006807E5" w:rsidRDefault="007C17A6" w:rsidP="00692F95">
            <w:pPr>
              <w:snapToGrid w:val="0"/>
              <w:spacing w:line="300" w:lineRule="auto"/>
              <w:rPr>
                <w:bCs/>
                <w:color w:val="000000"/>
                <w:sz w:val="22"/>
                <w:szCs w:val="22"/>
              </w:rPr>
            </w:pPr>
          </w:p>
        </w:tc>
        <w:tc>
          <w:tcPr>
            <w:tcW w:w="1276" w:type="dxa"/>
          </w:tcPr>
          <w:p w:rsidR="007C17A6" w:rsidRPr="006807E5" w:rsidRDefault="007C17A6" w:rsidP="00692F95">
            <w:pPr>
              <w:snapToGrid w:val="0"/>
              <w:spacing w:line="300" w:lineRule="auto"/>
              <w:rPr>
                <w:bCs/>
                <w:color w:val="000000"/>
                <w:sz w:val="22"/>
                <w:szCs w:val="22"/>
              </w:rPr>
            </w:pPr>
          </w:p>
        </w:tc>
        <w:tc>
          <w:tcPr>
            <w:tcW w:w="1417" w:type="dxa"/>
          </w:tcPr>
          <w:p w:rsidR="007C17A6" w:rsidRPr="006807E5" w:rsidRDefault="007C17A6" w:rsidP="00692F95">
            <w:pPr>
              <w:snapToGrid w:val="0"/>
              <w:spacing w:line="300" w:lineRule="auto"/>
              <w:rPr>
                <w:bCs/>
                <w:color w:val="000000"/>
                <w:sz w:val="22"/>
                <w:szCs w:val="22"/>
              </w:rPr>
            </w:pPr>
          </w:p>
        </w:tc>
        <w:tc>
          <w:tcPr>
            <w:tcW w:w="1418" w:type="dxa"/>
          </w:tcPr>
          <w:p w:rsidR="007C17A6" w:rsidRPr="006807E5" w:rsidRDefault="007C17A6" w:rsidP="00692F95">
            <w:pPr>
              <w:snapToGrid w:val="0"/>
              <w:spacing w:line="300" w:lineRule="auto"/>
              <w:rPr>
                <w:bCs/>
                <w:color w:val="000000"/>
                <w:sz w:val="22"/>
                <w:szCs w:val="22"/>
              </w:rPr>
            </w:pPr>
          </w:p>
        </w:tc>
        <w:tc>
          <w:tcPr>
            <w:tcW w:w="1134" w:type="dxa"/>
          </w:tcPr>
          <w:p w:rsidR="007C17A6" w:rsidRPr="006807E5" w:rsidRDefault="007C17A6" w:rsidP="00692F95">
            <w:pPr>
              <w:snapToGrid w:val="0"/>
              <w:spacing w:line="300" w:lineRule="auto"/>
              <w:rPr>
                <w:bCs/>
                <w:color w:val="000000"/>
                <w:sz w:val="22"/>
                <w:szCs w:val="22"/>
              </w:rPr>
            </w:pPr>
          </w:p>
        </w:tc>
        <w:tc>
          <w:tcPr>
            <w:tcW w:w="1286" w:type="dxa"/>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tcPr>
          <w:p w:rsidR="007C17A6" w:rsidRPr="006807E5" w:rsidRDefault="007C17A6" w:rsidP="00692F95">
            <w:pPr>
              <w:snapToGrid w:val="0"/>
              <w:spacing w:line="300" w:lineRule="auto"/>
              <w:rPr>
                <w:bCs/>
                <w:color w:val="000000"/>
                <w:sz w:val="22"/>
                <w:szCs w:val="22"/>
              </w:rPr>
            </w:pPr>
          </w:p>
        </w:tc>
        <w:tc>
          <w:tcPr>
            <w:tcW w:w="1276" w:type="dxa"/>
          </w:tcPr>
          <w:p w:rsidR="007C17A6" w:rsidRPr="006807E5" w:rsidRDefault="007C17A6" w:rsidP="00692F95">
            <w:pPr>
              <w:snapToGrid w:val="0"/>
              <w:spacing w:line="300" w:lineRule="auto"/>
              <w:rPr>
                <w:bCs/>
                <w:color w:val="000000"/>
                <w:sz w:val="22"/>
                <w:szCs w:val="22"/>
              </w:rPr>
            </w:pPr>
          </w:p>
        </w:tc>
        <w:tc>
          <w:tcPr>
            <w:tcW w:w="1417" w:type="dxa"/>
          </w:tcPr>
          <w:p w:rsidR="007C17A6" w:rsidRPr="006807E5" w:rsidRDefault="007C17A6" w:rsidP="00692F95">
            <w:pPr>
              <w:snapToGrid w:val="0"/>
              <w:spacing w:line="300" w:lineRule="auto"/>
              <w:rPr>
                <w:bCs/>
                <w:color w:val="000000"/>
                <w:sz w:val="22"/>
                <w:szCs w:val="22"/>
              </w:rPr>
            </w:pPr>
          </w:p>
        </w:tc>
        <w:tc>
          <w:tcPr>
            <w:tcW w:w="1418" w:type="dxa"/>
          </w:tcPr>
          <w:p w:rsidR="007C17A6" w:rsidRPr="006807E5" w:rsidRDefault="007C17A6" w:rsidP="00692F95">
            <w:pPr>
              <w:snapToGrid w:val="0"/>
              <w:spacing w:line="300" w:lineRule="auto"/>
              <w:rPr>
                <w:bCs/>
                <w:color w:val="000000"/>
                <w:sz w:val="22"/>
                <w:szCs w:val="22"/>
              </w:rPr>
            </w:pPr>
          </w:p>
        </w:tc>
        <w:tc>
          <w:tcPr>
            <w:tcW w:w="1134" w:type="dxa"/>
          </w:tcPr>
          <w:p w:rsidR="007C17A6" w:rsidRPr="006807E5" w:rsidRDefault="007C17A6" w:rsidP="00692F95">
            <w:pPr>
              <w:snapToGrid w:val="0"/>
              <w:spacing w:line="300" w:lineRule="auto"/>
              <w:rPr>
                <w:bCs/>
                <w:color w:val="000000"/>
                <w:sz w:val="22"/>
                <w:szCs w:val="22"/>
              </w:rPr>
            </w:pPr>
          </w:p>
        </w:tc>
        <w:tc>
          <w:tcPr>
            <w:tcW w:w="1286" w:type="dxa"/>
          </w:tcPr>
          <w:p w:rsidR="007C17A6" w:rsidRPr="006807E5" w:rsidRDefault="007C17A6" w:rsidP="00692F95">
            <w:pPr>
              <w:snapToGrid w:val="0"/>
              <w:spacing w:line="300" w:lineRule="auto"/>
              <w:rPr>
                <w:bCs/>
                <w:color w:val="000000"/>
                <w:sz w:val="22"/>
                <w:szCs w:val="22"/>
              </w:rPr>
            </w:pPr>
          </w:p>
        </w:tc>
      </w:tr>
    </w:tbl>
    <w:p w:rsidR="007C17A6" w:rsidRPr="005219EF" w:rsidRDefault="007C17A6" w:rsidP="007C17A6">
      <w:pPr>
        <w:tabs>
          <w:tab w:val="left" w:pos="3060"/>
        </w:tabs>
        <w:snapToGrid w:val="0"/>
        <w:spacing w:line="300" w:lineRule="auto"/>
        <w:ind w:firstLineChars="200" w:firstLine="440"/>
        <w:rPr>
          <w:bCs/>
          <w:color w:val="000000"/>
          <w:sz w:val="22"/>
          <w:szCs w:val="22"/>
        </w:rPr>
      </w:pPr>
      <w:r w:rsidRPr="005219EF">
        <w:rPr>
          <w:rFonts w:hint="eastAsia"/>
          <w:bCs/>
          <w:color w:val="000000"/>
          <w:sz w:val="22"/>
          <w:szCs w:val="22"/>
        </w:rPr>
        <w:t>备注：以上人员</w:t>
      </w:r>
      <w:r w:rsidRPr="005219EF">
        <w:rPr>
          <w:bCs/>
          <w:color w:val="000000"/>
          <w:sz w:val="22"/>
          <w:szCs w:val="22"/>
        </w:rPr>
        <w:t>应提供</w:t>
      </w:r>
      <w:r w:rsidRPr="005219EF">
        <w:rPr>
          <w:rFonts w:hint="eastAsia"/>
          <w:bCs/>
          <w:color w:val="000000"/>
          <w:sz w:val="22"/>
          <w:szCs w:val="22"/>
        </w:rPr>
        <w:t>近</w:t>
      </w:r>
      <w:r w:rsidRPr="005219EF">
        <w:rPr>
          <w:rFonts w:hint="eastAsia"/>
          <w:bCs/>
          <w:color w:val="000000"/>
          <w:sz w:val="22"/>
          <w:szCs w:val="22"/>
        </w:rPr>
        <w:t>6</w:t>
      </w:r>
      <w:r w:rsidRPr="005219EF">
        <w:rPr>
          <w:rFonts w:hint="eastAsia"/>
          <w:bCs/>
          <w:color w:val="000000"/>
          <w:sz w:val="22"/>
          <w:szCs w:val="22"/>
        </w:rPr>
        <w:t>个月</w:t>
      </w:r>
      <w:r w:rsidRPr="005219EF">
        <w:rPr>
          <w:rFonts w:hint="eastAsia"/>
          <w:sz w:val="22"/>
        </w:rPr>
        <w:t>内任意一月社保由投标人单位缴纳的有效证明</w:t>
      </w:r>
      <w:r w:rsidRPr="005219EF">
        <w:rPr>
          <w:bCs/>
          <w:color w:val="000000"/>
          <w:sz w:val="22"/>
          <w:szCs w:val="22"/>
        </w:rPr>
        <w:t>、</w:t>
      </w:r>
      <w:r w:rsidRPr="005219EF">
        <w:rPr>
          <w:rFonts w:hint="eastAsia"/>
          <w:bCs/>
          <w:color w:val="000000"/>
          <w:sz w:val="22"/>
          <w:szCs w:val="22"/>
        </w:rPr>
        <w:t>资格</w:t>
      </w:r>
      <w:r w:rsidRPr="005219EF">
        <w:rPr>
          <w:rFonts w:hint="eastAsia"/>
          <w:bCs/>
          <w:color w:val="000000"/>
          <w:sz w:val="22"/>
          <w:szCs w:val="22"/>
        </w:rPr>
        <w:t>/</w:t>
      </w:r>
      <w:r w:rsidRPr="005219EF">
        <w:rPr>
          <w:rFonts w:hint="eastAsia"/>
          <w:bCs/>
          <w:color w:val="000000"/>
          <w:sz w:val="22"/>
          <w:szCs w:val="22"/>
        </w:rPr>
        <w:t>职称</w:t>
      </w:r>
      <w:r w:rsidRPr="005219EF">
        <w:rPr>
          <w:bCs/>
          <w:color w:val="000000"/>
          <w:sz w:val="22"/>
          <w:szCs w:val="22"/>
        </w:rPr>
        <w:t>证书扫描件</w:t>
      </w:r>
      <w:r w:rsidRPr="005219EF">
        <w:rPr>
          <w:rFonts w:hint="eastAsia"/>
          <w:bCs/>
          <w:color w:val="000000"/>
          <w:sz w:val="22"/>
          <w:szCs w:val="22"/>
        </w:rPr>
        <w:t>等</w:t>
      </w:r>
      <w:r w:rsidRPr="005219EF">
        <w:rPr>
          <w:bCs/>
          <w:color w:val="000000"/>
          <w:sz w:val="22"/>
          <w:szCs w:val="22"/>
        </w:rPr>
        <w:t>验证资料</w:t>
      </w:r>
      <w:r w:rsidRPr="005219EF">
        <w:rPr>
          <w:rFonts w:hint="eastAsia"/>
          <w:bCs/>
          <w:color w:val="000000"/>
          <w:sz w:val="22"/>
          <w:szCs w:val="22"/>
        </w:rPr>
        <w:t>。</w:t>
      </w:r>
    </w:p>
    <w:p w:rsidR="007C17A6" w:rsidRPr="006807E5" w:rsidRDefault="007C17A6" w:rsidP="007C17A6">
      <w:pPr>
        <w:snapToGrid w:val="0"/>
        <w:spacing w:line="300" w:lineRule="auto"/>
        <w:ind w:firstLineChars="200" w:firstLine="440"/>
        <w:rPr>
          <w:color w:val="000000"/>
          <w:sz w:val="22"/>
          <w:szCs w:val="22"/>
        </w:rPr>
      </w:pPr>
      <w:r w:rsidRPr="006807E5">
        <w:rPr>
          <w:color w:val="000000"/>
          <w:sz w:val="22"/>
          <w:szCs w:val="22"/>
        </w:rPr>
        <w:t xml:space="preserve">10.2 </w:t>
      </w:r>
      <w:r w:rsidRPr="006807E5">
        <w:rPr>
          <w:color w:val="000000"/>
          <w:sz w:val="22"/>
          <w:szCs w:val="22"/>
        </w:rPr>
        <w:t>设备要求</w:t>
      </w:r>
    </w:p>
    <w:p w:rsidR="007C17A6" w:rsidRPr="006807E5" w:rsidRDefault="007C17A6" w:rsidP="007C17A6">
      <w:pPr>
        <w:snapToGrid w:val="0"/>
        <w:spacing w:line="300" w:lineRule="auto"/>
        <w:ind w:firstLineChars="200" w:firstLine="440"/>
        <w:rPr>
          <w:color w:val="000000"/>
          <w:sz w:val="22"/>
          <w:szCs w:val="22"/>
        </w:rPr>
      </w:pPr>
      <w:r w:rsidRPr="006807E5">
        <w:rPr>
          <w:rFonts w:hint="eastAsia"/>
          <w:bCs/>
          <w:color w:val="000000"/>
          <w:sz w:val="22"/>
          <w:szCs w:val="22"/>
        </w:rPr>
        <w:t>为提高作业水平和服务水平，应配置一定数量的机械设备并提供证明材料（中标后一个月内），投标人须提供机械设备配置</w:t>
      </w:r>
      <w:r w:rsidRPr="006807E5">
        <w:rPr>
          <w:bCs/>
          <w:color w:val="000000"/>
          <w:sz w:val="22"/>
          <w:szCs w:val="22"/>
        </w:rPr>
        <w:t>承诺书</w:t>
      </w:r>
      <w:r w:rsidRPr="006807E5">
        <w:rPr>
          <w:rFonts w:hint="eastAsia"/>
          <w:bCs/>
          <w:color w:val="000000"/>
          <w:sz w:val="22"/>
          <w:szCs w:val="22"/>
        </w:rPr>
        <w:t>（详见“投标文件格式”中《机械设备配置</w:t>
      </w:r>
      <w:r w:rsidRPr="006807E5">
        <w:rPr>
          <w:bCs/>
          <w:color w:val="000000"/>
          <w:sz w:val="22"/>
          <w:szCs w:val="22"/>
        </w:rPr>
        <w:t>承诺书</w:t>
      </w:r>
      <w:r w:rsidRPr="006807E5">
        <w:rPr>
          <w:rFonts w:hint="eastAsia"/>
          <w:bCs/>
          <w:color w:val="000000"/>
          <w:sz w:val="22"/>
          <w:szCs w:val="22"/>
        </w:rPr>
        <w:t>》）。为避免本市限行规定对抢修工作带来的影响，抢修巡视车辆须为沪牌，车辆可以为自有或租赁。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417"/>
      </w:tblGrid>
      <w:tr w:rsidR="007C17A6" w:rsidRPr="006807E5" w:rsidTr="00692F95">
        <w:trPr>
          <w:trHeight w:val="790"/>
          <w:tblHeader/>
        </w:trPr>
        <w:tc>
          <w:tcPr>
            <w:tcW w:w="142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设备名称</w:t>
            </w:r>
          </w:p>
        </w:tc>
        <w:tc>
          <w:tcPr>
            <w:tcW w:w="2086"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型号规格</w:t>
            </w:r>
          </w:p>
        </w:tc>
        <w:tc>
          <w:tcPr>
            <w:tcW w:w="1843"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配置要求</w:t>
            </w:r>
          </w:p>
        </w:tc>
        <w:tc>
          <w:tcPr>
            <w:tcW w:w="1418"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数量要求</w:t>
            </w:r>
          </w:p>
        </w:tc>
        <w:tc>
          <w:tcPr>
            <w:tcW w:w="113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设备年限要求</w:t>
            </w:r>
          </w:p>
        </w:tc>
        <w:tc>
          <w:tcPr>
            <w:tcW w:w="1417"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备注</w:t>
            </w: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巡视车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1</w:t>
            </w: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抢修车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3</w:t>
            </w: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bl>
    <w:p w:rsidR="007C17A6" w:rsidRPr="006807E5" w:rsidRDefault="007C17A6" w:rsidP="007C17A6">
      <w:pPr>
        <w:tabs>
          <w:tab w:val="left" w:pos="3060"/>
        </w:tabs>
        <w:snapToGrid w:val="0"/>
        <w:spacing w:line="300" w:lineRule="auto"/>
        <w:rPr>
          <w:bCs/>
          <w:color w:val="000000"/>
          <w:sz w:val="22"/>
          <w:szCs w:val="22"/>
        </w:rPr>
      </w:pPr>
      <w:r w:rsidRPr="006807E5">
        <w:rPr>
          <w:rFonts w:hint="eastAsia"/>
          <w:bCs/>
          <w:color w:val="000000"/>
          <w:sz w:val="22"/>
          <w:szCs w:val="22"/>
        </w:rPr>
        <w:t>注：</w:t>
      </w:r>
      <w:r w:rsidRPr="006807E5">
        <w:rPr>
          <w:rFonts w:hint="eastAsia"/>
          <w:bCs/>
          <w:color w:val="000000"/>
          <w:sz w:val="22"/>
          <w:szCs w:val="22"/>
        </w:rPr>
        <w:t>1</w:t>
      </w:r>
      <w:r w:rsidRPr="006807E5">
        <w:rPr>
          <w:rFonts w:hint="eastAsia"/>
          <w:bCs/>
          <w:color w:val="000000"/>
          <w:sz w:val="22"/>
          <w:szCs w:val="22"/>
        </w:rPr>
        <w:t>承诺设备中车辆的尾气排放标准符合国家和上海市的有关标准，不使用黄标车车辆。</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2</w:t>
      </w:r>
      <w:r w:rsidRPr="006807E5">
        <w:rPr>
          <w:rFonts w:hint="eastAsia"/>
          <w:bCs/>
          <w:color w:val="000000"/>
          <w:sz w:val="22"/>
          <w:szCs w:val="22"/>
        </w:rPr>
        <w:t>承诺中标后一个月内提供自有或租赁机械的相关证明（如购买发票、租赁合同等原件及复印件），否则采购人有权不签订合同。</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103CD5" w:rsidRDefault="007C17A6" w:rsidP="007C17A6">
      <w:pPr>
        <w:adjustRightInd w:val="0"/>
        <w:snapToGrid w:val="0"/>
        <w:spacing w:line="300" w:lineRule="auto"/>
        <w:ind w:firstLineChars="215" w:firstLine="475"/>
        <w:jc w:val="left"/>
        <w:outlineLvl w:val="2"/>
        <w:rPr>
          <w:rFonts w:ascii="宋体" w:hAnsi="宋体"/>
          <w:b/>
          <w:sz w:val="22"/>
          <w:szCs w:val="22"/>
        </w:rPr>
      </w:pPr>
      <w:bookmarkStart w:id="81" w:name="_Toc151134822"/>
      <w:r w:rsidRPr="00103CD5">
        <w:rPr>
          <w:rFonts w:ascii="宋体" w:hAnsi="宋体"/>
          <w:b/>
          <w:sz w:val="22"/>
          <w:szCs w:val="22"/>
        </w:rPr>
        <w:t>11 安全文明作业及应急处置要求</w:t>
      </w:r>
      <w:bookmarkEnd w:id="81"/>
    </w:p>
    <w:p w:rsidR="007C17A6" w:rsidRPr="006807E5" w:rsidRDefault="007C17A6" w:rsidP="007C17A6">
      <w:pPr>
        <w:tabs>
          <w:tab w:val="left" w:pos="3060"/>
        </w:tabs>
        <w:snapToGrid w:val="0"/>
        <w:spacing w:line="300" w:lineRule="auto"/>
        <w:ind w:firstLineChars="200" w:firstLine="442"/>
        <w:rPr>
          <w:b/>
          <w:color w:val="000000"/>
          <w:sz w:val="22"/>
          <w:szCs w:val="22"/>
        </w:rPr>
      </w:pPr>
      <w:r w:rsidRPr="006807E5">
        <w:rPr>
          <w:b/>
          <w:color w:val="000000"/>
          <w:sz w:val="22"/>
          <w:szCs w:val="22"/>
        </w:rPr>
        <w:t xml:space="preserve">11.1 </w:t>
      </w:r>
      <w:r w:rsidRPr="006807E5">
        <w:rPr>
          <w:b/>
          <w:color w:val="000000"/>
          <w:sz w:val="22"/>
          <w:szCs w:val="22"/>
        </w:rPr>
        <w:t>安全文明施工措施与要求</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11.1.1 </w:t>
      </w:r>
      <w:r w:rsidRPr="006807E5">
        <w:rPr>
          <w:bCs/>
          <w:color w:val="000000"/>
          <w:sz w:val="22"/>
          <w:szCs w:val="22"/>
        </w:rPr>
        <w:t>承包商必须取得《安全诚信手册》，主要负责人、项目经理、安全管理人员培训合格并具有相应证书。承包商应对养护人员进行全员培训，有针对性地开展安全交</w:t>
      </w:r>
      <w:r w:rsidRPr="006807E5">
        <w:rPr>
          <w:bCs/>
          <w:color w:val="000000"/>
          <w:sz w:val="22"/>
          <w:szCs w:val="22"/>
        </w:rPr>
        <w:lastRenderedPageBreak/>
        <w:t>底活动，重点强调其岗位的安全风险及防范措施；特种作业人员必须接受专业培训，持证上岗。</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11.1.2 </w:t>
      </w:r>
      <w:r w:rsidRPr="006807E5">
        <w:rPr>
          <w:bCs/>
          <w:color w:val="000000"/>
          <w:sz w:val="22"/>
          <w:szCs w:val="22"/>
        </w:rPr>
        <w:t>建立职工（含劳务工等各种类型用工）花名册等档案资料，与职工签订劳动合同，为其办理国家规定的相关保险，并按规定标准安排专业健康体检和配备劳动防护用品。</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11.1.3 </w:t>
      </w:r>
      <w:r w:rsidRPr="006807E5">
        <w:rPr>
          <w:bCs/>
          <w:color w:val="000000"/>
          <w:sz w:val="22"/>
          <w:szCs w:val="22"/>
        </w:rPr>
        <w:t>建立健全安全生产工作责任体系和组织管理网络，设置安全生产监管部门，配备专职安全监管人员，对施工作业安全进行现场监督；按照</w:t>
      </w:r>
      <w:r w:rsidRPr="006807E5">
        <w:rPr>
          <w:bCs/>
          <w:color w:val="000000"/>
          <w:sz w:val="22"/>
          <w:szCs w:val="22"/>
        </w:rPr>
        <w:t>“</w:t>
      </w:r>
      <w:r w:rsidRPr="006807E5">
        <w:rPr>
          <w:bCs/>
          <w:color w:val="000000"/>
          <w:sz w:val="22"/>
          <w:szCs w:val="22"/>
        </w:rPr>
        <w:t>横向到边，纵向到底</w:t>
      </w:r>
      <w:r w:rsidRPr="006807E5">
        <w:rPr>
          <w:bCs/>
          <w:color w:val="000000"/>
          <w:sz w:val="22"/>
          <w:szCs w:val="22"/>
        </w:rPr>
        <w:t>”</w:t>
      </w:r>
      <w:r w:rsidRPr="006807E5">
        <w:rPr>
          <w:bCs/>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11.1.4</w:t>
      </w:r>
      <w:r w:rsidRPr="006807E5">
        <w:rPr>
          <w:bCs/>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11.1.5 </w:t>
      </w:r>
      <w:r w:rsidRPr="006807E5">
        <w:rPr>
          <w:bCs/>
          <w:color w:val="000000"/>
          <w:sz w:val="22"/>
          <w:szCs w:val="22"/>
        </w:rPr>
        <w:t>进入养护作业现场的作业机械和车辆，应按规定配置警示标志、灯具。</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11.1.6 </w:t>
      </w:r>
      <w:r w:rsidRPr="006807E5">
        <w:rPr>
          <w:bCs/>
          <w:color w:val="000000"/>
          <w:sz w:val="22"/>
          <w:szCs w:val="22"/>
        </w:rPr>
        <w:t>严格执行</w:t>
      </w:r>
      <w:r w:rsidRPr="006807E5">
        <w:rPr>
          <w:bCs/>
          <w:color w:val="000000"/>
          <w:sz w:val="22"/>
          <w:szCs w:val="22"/>
        </w:rPr>
        <w:t>JGJ4688-2005</w:t>
      </w:r>
      <w:r w:rsidRPr="006807E5">
        <w:rPr>
          <w:bCs/>
          <w:color w:val="000000"/>
          <w:sz w:val="22"/>
          <w:szCs w:val="22"/>
        </w:rPr>
        <w:t>《施工现场临时用电安全技术规范》规定，采用三级配电系统、</w:t>
      </w:r>
      <w:r w:rsidRPr="006807E5">
        <w:rPr>
          <w:bCs/>
          <w:color w:val="000000"/>
          <w:sz w:val="22"/>
          <w:szCs w:val="22"/>
        </w:rPr>
        <w:t>TN-S</w:t>
      </w:r>
      <w:r w:rsidRPr="006807E5">
        <w:rPr>
          <w:bCs/>
          <w:color w:val="000000"/>
          <w:sz w:val="22"/>
          <w:szCs w:val="22"/>
        </w:rPr>
        <w:t>接零保护系统、三级漏电保护系统；所有的配电箱、开关电箱符合要求，临时用电工程所用电器装置、元器件、电线电缆等电工产品必须按国家规定通过</w:t>
      </w:r>
      <w:r w:rsidRPr="006807E5">
        <w:rPr>
          <w:bCs/>
          <w:color w:val="000000"/>
          <w:sz w:val="22"/>
          <w:szCs w:val="22"/>
        </w:rPr>
        <w:t>“3C”</w:t>
      </w:r>
      <w:r w:rsidRPr="006807E5">
        <w:rPr>
          <w:bCs/>
          <w:color w:val="000000"/>
          <w:sz w:val="22"/>
          <w:szCs w:val="22"/>
        </w:rPr>
        <w:t>认证，并经市建设工程安全协会登记备案的进行配置。</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11.1.7 </w:t>
      </w:r>
      <w:r w:rsidRPr="006807E5">
        <w:rPr>
          <w:bCs/>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11.1.8 </w:t>
      </w:r>
      <w:r w:rsidRPr="006807E5">
        <w:rPr>
          <w:bCs/>
          <w:color w:val="000000"/>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11.1.9 </w:t>
      </w:r>
      <w:r w:rsidRPr="006807E5">
        <w:rPr>
          <w:bCs/>
          <w:color w:val="000000"/>
          <w:sz w:val="22"/>
          <w:szCs w:val="22"/>
        </w:rPr>
        <w:t>开展多方面的共建联建活动；开展文明样板路创建活动，已创建的合同标段须保持既有创建成果。</w:t>
      </w:r>
    </w:p>
    <w:p w:rsidR="007C17A6" w:rsidRPr="006807E5" w:rsidRDefault="007C17A6" w:rsidP="007C17A6">
      <w:pPr>
        <w:snapToGrid w:val="0"/>
        <w:spacing w:line="300" w:lineRule="auto"/>
        <w:ind w:firstLineChars="200" w:firstLine="442"/>
        <w:rPr>
          <w:b/>
          <w:bCs/>
          <w:color w:val="000000"/>
          <w:sz w:val="22"/>
          <w:szCs w:val="22"/>
        </w:rPr>
      </w:pPr>
      <w:r w:rsidRPr="006807E5">
        <w:rPr>
          <w:b/>
          <w:bCs/>
          <w:color w:val="000000"/>
          <w:sz w:val="22"/>
          <w:szCs w:val="22"/>
        </w:rPr>
        <w:t xml:space="preserve">11.2 </w:t>
      </w:r>
      <w:r w:rsidRPr="006807E5">
        <w:rPr>
          <w:b/>
          <w:bCs/>
          <w:color w:val="000000"/>
          <w:sz w:val="22"/>
          <w:szCs w:val="22"/>
        </w:rPr>
        <w:t>应急处置要求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11.2.1</w:t>
      </w:r>
      <w:r w:rsidRPr="006807E5">
        <w:rPr>
          <w:rFonts w:hint="eastAsia"/>
          <w:bCs/>
          <w:color w:val="000000"/>
          <w:sz w:val="22"/>
          <w:szCs w:val="22"/>
        </w:rPr>
        <w:t>突发应急事件是指突然发生影响道路标志标线相关设施设置安全的事件，包括灾害气象事件（冰雪、迷雾、大风、暴雨、地震、海啸等）、重大交通事故、火灾爆破等，投标人应急工作主要如下：</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）建立完善的突发应急事件保障体系，实行企业法人负责制，统一指挥。</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）认真制定突发应急预案，并予以全面贯彻落实。</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）建立健全突发应急通讯网络，成立应急抢险队伍（人数不少于</w:t>
      </w:r>
      <w:r w:rsidRPr="006807E5">
        <w:rPr>
          <w:bCs/>
          <w:color w:val="000000"/>
          <w:sz w:val="22"/>
          <w:szCs w:val="22"/>
        </w:rPr>
        <w:t>15</w:t>
      </w:r>
      <w:r w:rsidRPr="006807E5">
        <w:rPr>
          <w:rFonts w:hint="eastAsia"/>
          <w:bCs/>
          <w:color w:val="000000"/>
          <w:sz w:val="22"/>
          <w:szCs w:val="22"/>
        </w:rPr>
        <w:t>人），明确召集人。落实防汛应急物资储备，并建立应急人员、物资及车辆等台帐制度。</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）建立应急设施专人管理制度。定期检查应急救援物资与机具，确保物资储备数量充足、机具设备完好可用。</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lastRenderedPageBreak/>
        <w:t>（</w:t>
      </w:r>
      <w:r w:rsidRPr="006807E5">
        <w:rPr>
          <w:rFonts w:hint="eastAsia"/>
          <w:bCs/>
          <w:color w:val="000000"/>
          <w:sz w:val="22"/>
          <w:szCs w:val="22"/>
        </w:rPr>
        <w:t>6</w:t>
      </w:r>
      <w:r w:rsidRPr="006807E5">
        <w:rPr>
          <w:rFonts w:hint="eastAsia"/>
          <w:bCs/>
          <w:color w:val="000000"/>
          <w:sz w:val="22"/>
          <w:szCs w:val="22"/>
        </w:rPr>
        <w:t>）与交警、消防、医疗等部门建立联动机制，一旦发生紧急情况，能与交警及其它相关部门协调配合，维持道路的正常运行和良好秩序，并将实施情况及时上报采购人。</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7</w:t>
      </w:r>
      <w:r w:rsidRPr="006807E5">
        <w:rPr>
          <w:rFonts w:hint="eastAsia"/>
          <w:bCs/>
          <w:color w:val="000000"/>
          <w:sz w:val="22"/>
          <w:szCs w:val="22"/>
        </w:rPr>
        <w:t>）按照“上海市灾害性气候应急处置手册”、“浦东新区突发事件应急处置预案”要求，启动相应预警等级的应急响应。</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8</w:t>
      </w:r>
      <w:r w:rsidRPr="006807E5">
        <w:rPr>
          <w:rFonts w:hint="eastAsia"/>
          <w:bCs/>
          <w:color w:val="000000"/>
          <w:sz w:val="22"/>
          <w:szCs w:val="22"/>
        </w:rPr>
        <w:t>）定期或不定期开展多方式多类别的应急演练，提高应急队伍的响应速度、救援水平和协同能力，并根据演练过程总结和结果评估，完善应急预案。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9</w:t>
      </w:r>
      <w:r w:rsidRPr="006807E5">
        <w:rPr>
          <w:rFonts w:hint="eastAsia"/>
          <w:bCs/>
          <w:color w:val="000000"/>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10</w:t>
      </w:r>
      <w:r w:rsidRPr="006807E5">
        <w:rPr>
          <w:rFonts w:hint="eastAsia"/>
          <w:bCs/>
          <w:color w:val="000000"/>
          <w:sz w:val="22"/>
          <w:szCs w:val="22"/>
        </w:rPr>
        <w:t>）积极做好全市性或区域性重大活动的市容环卫等保障任务。</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1</w:t>
      </w:r>
      <w:r w:rsidRPr="006807E5">
        <w:rPr>
          <w:rFonts w:hint="eastAsia"/>
          <w:bCs/>
          <w:color w:val="000000"/>
          <w:sz w:val="22"/>
          <w:szCs w:val="22"/>
        </w:rPr>
        <w:t>）</w:t>
      </w:r>
      <w:r w:rsidRPr="006807E5">
        <w:rPr>
          <w:bCs/>
          <w:color w:val="000000"/>
          <w:sz w:val="22"/>
          <w:szCs w:val="22"/>
        </w:rPr>
        <w:t>交通标线</w:t>
      </w:r>
      <w:r w:rsidRPr="006807E5">
        <w:rPr>
          <w:rFonts w:hint="eastAsia"/>
          <w:bCs/>
          <w:color w:val="000000"/>
          <w:sz w:val="22"/>
          <w:szCs w:val="22"/>
        </w:rPr>
        <w:t>方面</w:t>
      </w:r>
      <w:r w:rsidRPr="006807E5">
        <w:rPr>
          <w:bCs/>
          <w:color w:val="000000"/>
          <w:sz w:val="22"/>
          <w:szCs w:val="22"/>
        </w:rPr>
        <w:t>：一旦出现因路毁、积水等因素造成的标线缺失现象，如有需要，树立相应导向牌指导交通并立刻通知</w:t>
      </w:r>
      <w:r w:rsidRPr="006807E5">
        <w:rPr>
          <w:rFonts w:hint="eastAsia"/>
          <w:bCs/>
          <w:color w:val="000000"/>
          <w:sz w:val="22"/>
          <w:szCs w:val="22"/>
        </w:rPr>
        <w:t>采购人，</w:t>
      </w:r>
      <w:r w:rsidRPr="006807E5">
        <w:rPr>
          <w:bCs/>
          <w:color w:val="000000"/>
          <w:sz w:val="22"/>
          <w:szCs w:val="22"/>
        </w:rPr>
        <w:t>协助交警疏导车辆绕道行使，同时配合道路管理部门的紧急抢修工作，确保道路交通标志标线设施的完整；如果短时间内抢修工作无法完成，则在抢修的同时，相关技术人员和工作人员做好</w:t>
      </w:r>
      <w:r w:rsidRPr="006807E5">
        <w:rPr>
          <w:bCs/>
          <w:color w:val="000000"/>
          <w:sz w:val="22"/>
          <w:szCs w:val="22"/>
        </w:rPr>
        <w:t>24</w:t>
      </w:r>
      <w:r w:rsidRPr="006807E5">
        <w:rPr>
          <w:bCs/>
          <w:color w:val="000000"/>
          <w:sz w:val="22"/>
          <w:szCs w:val="22"/>
        </w:rPr>
        <w:t>小时待命准备，直至度过</w:t>
      </w:r>
      <w:r w:rsidRPr="006807E5">
        <w:rPr>
          <w:rFonts w:hint="eastAsia"/>
          <w:bCs/>
          <w:color w:val="000000"/>
          <w:sz w:val="22"/>
          <w:szCs w:val="22"/>
        </w:rPr>
        <w:t>危险</w:t>
      </w:r>
      <w:r w:rsidRPr="006807E5">
        <w:rPr>
          <w:bCs/>
          <w:color w:val="000000"/>
          <w:sz w:val="22"/>
          <w:szCs w:val="22"/>
        </w:rPr>
        <w:t>期</w:t>
      </w:r>
      <w:r w:rsidRPr="006807E5">
        <w:rPr>
          <w:rFonts w:hint="eastAsia"/>
          <w:bCs/>
          <w:color w:val="000000"/>
          <w:sz w:val="22"/>
          <w:szCs w:val="22"/>
        </w:rPr>
        <w:t>。</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2</w:t>
      </w:r>
      <w:r w:rsidRPr="006807E5">
        <w:rPr>
          <w:rFonts w:hint="eastAsia"/>
          <w:bCs/>
          <w:color w:val="000000"/>
          <w:sz w:val="22"/>
          <w:szCs w:val="22"/>
        </w:rPr>
        <w:t>）</w:t>
      </w:r>
      <w:r w:rsidRPr="006807E5">
        <w:rPr>
          <w:bCs/>
          <w:color w:val="000000"/>
          <w:sz w:val="22"/>
          <w:szCs w:val="22"/>
        </w:rPr>
        <w:t>交通标志及设施：遇交通标志掉落或各类杆件倒伏影响道路交通时，内环以内</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30</w:t>
      </w:r>
      <w:r w:rsidRPr="006807E5">
        <w:rPr>
          <w:bCs/>
          <w:color w:val="000000"/>
          <w:sz w:val="22"/>
          <w:szCs w:val="22"/>
        </w:rPr>
        <w:t>分钟内赶到现场进行搬离或捡拾处置，内环和外环之间</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45</w:t>
      </w:r>
      <w:r w:rsidRPr="006807E5">
        <w:rPr>
          <w:bCs/>
          <w:color w:val="000000"/>
          <w:sz w:val="22"/>
          <w:szCs w:val="22"/>
        </w:rPr>
        <w:t>分钟内赶到现场进行搬离或捡拾处置，外环以外</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60</w:t>
      </w:r>
      <w:r w:rsidRPr="006807E5">
        <w:rPr>
          <w:bCs/>
          <w:color w:val="000000"/>
          <w:sz w:val="22"/>
          <w:szCs w:val="22"/>
        </w:rPr>
        <w:t>分钟内赶到现场进行搬离或捡拾处置。如现场无法立即对标杆进行搬离的，如大型龙门架等设施，应做防护措施确保交通安全后，用机械设备进行切割搬离。</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11.2.2</w:t>
      </w:r>
      <w:r w:rsidRPr="006807E5">
        <w:rPr>
          <w:rFonts w:hint="eastAsia"/>
          <w:bCs/>
          <w:color w:val="000000"/>
          <w:sz w:val="22"/>
          <w:szCs w:val="22"/>
        </w:rPr>
        <w:t>节假日、应急整治及重大活动期间养护要求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）组织落实各类设施应急作业方案，准备齐全应急车辆、设备和人员，并在节前对养护车辆车况和设施进行全面检查，确保设备、设施完好。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）落实</w:t>
      </w:r>
      <w:r w:rsidRPr="006807E5">
        <w:rPr>
          <w:bCs/>
          <w:color w:val="000000"/>
          <w:sz w:val="22"/>
          <w:szCs w:val="22"/>
        </w:rPr>
        <w:t>24</w:t>
      </w:r>
      <w:r w:rsidRPr="006807E5">
        <w:rPr>
          <w:rFonts w:hint="eastAsia"/>
          <w:bCs/>
          <w:color w:val="000000"/>
          <w:sz w:val="22"/>
          <w:szCs w:val="22"/>
        </w:rPr>
        <w:t>小时节假日值班安排，保证节假日期间通讯畅通，值班安排报采购人备案。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）根据区域实际和采购人要求，调整班次，增加养护作业力量。</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）遇到特殊情况，应当及时向采购人和有关部门反映，便于采取措施。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）加大巡查力量与巡查频次，及时发现问题并立即妥善处置。</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 xml:space="preserve">11.2.3 </w:t>
      </w:r>
      <w:r w:rsidRPr="006807E5">
        <w:rPr>
          <w:rFonts w:hint="eastAsia"/>
          <w:bCs/>
          <w:color w:val="000000"/>
          <w:sz w:val="22"/>
          <w:szCs w:val="22"/>
        </w:rPr>
        <w:t>疫情防范的要求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）养护单位疫情防控小组应制定疫情防控预案，明确人员管理、物资保障、过程实施、应急处置、属地街镇主管部门及新冠肺炎防控办联系人员和联系方式等关键环节。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lastRenderedPageBreak/>
        <w:t>（</w:t>
      </w:r>
      <w:r w:rsidRPr="006807E5">
        <w:rPr>
          <w:rFonts w:hint="eastAsia"/>
          <w:bCs/>
          <w:color w:val="000000"/>
          <w:sz w:val="22"/>
          <w:szCs w:val="22"/>
        </w:rPr>
        <w:t>3</w:t>
      </w:r>
      <w:r w:rsidRPr="006807E5">
        <w:rPr>
          <w:rFonts w:hint="eastAsia"/>
          <w:bCs/>
          <w:color w:val="000000"/>
          <w:sz w:val="22"/>
          <w:szCs w:val="22"/>
        </w:rPr>
        <w:t>）养护单位所有人员应全员做好定期检测工作，服从属地街镇和业主单位核酸检测的具体工作安排。</w:t>
      </w:r>
    </w:p>
    <w:p w:rsidR="007C17A6" w:rsidRPr="00103CD5" w:rsidRDefault="007C17A6" w:rsidP="007C17A6">
      <w:pPr>
        <w:adjustRightInd w:val="0"/>
        <w:snapToGrid w:val="0"/>
        <w:spacing w:line="300" w:lineRule="auto"/>
        <w:ind w:firstLineChars="215" w:firstLine="475"/>
        <w:jc w:val="left"/>
        <w:outlineLvl w:val="2"/>
        <w:rPr>
          <w:rFonts w:ascii="宋体" w:hAnsi="宋体"/>
          <w:b/>
          <w:sz w:val="22"/>
          <w:szCs w:val="22"/>
        </w:rPr>
      </w:pPr>
      <w:bookmarkStart w:id="82" w:name="_Toc151134823"/>
      <w:r w:rsidRPr="00103CD5">
        <w:rPr>
          <w:rFonts w:ascii="宋体" w:hAnsi="宋体" w:hint="eastAsia"/>
          <w:b/>
          <w:sz w:val="22"/>
          <w:szCs w:val="22"/>
        </w:rPr>
        <w:t>12</w:t>
      </w:r>
      <w:r w:rsidRPr="00103CD5">
        <w:rPr>
          <w:rFonts w:ascii="宋体" w:hAnsi="宋体"/>
          <w:b/>
          <w:sz w:val="22"/>
          <w:szCs w:val="22"/>
        </w:rPr>
        <w:t xml:space="preserve"> 养护作业用房配备要求</w:t>
      </w:r>
      <w:bookmarkEnd w:id="82"/>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中标企业应</w:t>
      </w:r>
      <w:r w:rsidRPr="006807E5">
        <w:rPr>
          <w:rFonts w:hint="eastAsia"/>
          <w:color w:val="000000"/>
          <w:sz w:val="22"/>
          <w:szCs w:val="22"/>
        </w:rPr>
        <w:t>自行配置抢修作业用房，招标人不提供相关内容，自行</w:t>
      </w:r>
      <w:r w:rsidRPr="006807E5">
        <w:rPr>
          <w:color w:val="000000"/>
          <w:sz w:val="22"/>
          <w:szCs w:val="22"/>
        </w:rPr>
        <w:t>确保</w:t>
      </w:r>
      <w:r w:rsidRPr="006807E5">
        <w:rPr>
          <w:rFonts w:hint="eastAsia"/>
          <w:color w:val="000000"/>
          <w:sz w:val="22"/>
          <w:szCs w:val="22"/>
        </w:rPr>
        <w:t>作业用</w:t>
      </w:r>
      <w:r w:rsidRPr="006807E5">
        <w:rPr>
          <w:color w:val="000000"/>
          <w:sz w:val="22"/>
          <w:szCs w:val="22"/>
        </w:rPr>
        <w:t>房的使用安全和设施设备的完好，并承担使用期间的所有运行费用和房屋及设施设备的维修维护费用。</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83" w:name="_Toc151134824"/>
      <w:r w:rsidRPr="006807E5">
        <w:rPr>
          <w:rFonts w:hint="eastAsia"/>
          <w:b/>
          <w:color w:val="000000"/>
          <w:sz w:val="22"/>
          <w:szCs w:val="22"/>
        </w:rPr>
        <w:t>13</w:t>
      </w:r>
      <w:r w:rsidRPr="006807E5">
        <w:rPr>
          <w:b/>
          <w:color w:val="000000"/>
          <w:sz w:val="22"/>
          <w:szCs w:val="22"/>
        </w:rPr>
        <w:t>考核管理与售后服务要求</w:t>
      </w:r>
      <w:bookmarkEnd w:id="83"/>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详见第六章</w:t>
      </w:r>
      <w:r w:rsidRPr="006807E5">
        <w:rPr>
          <w:rFonts w:hint="eastAsia"/>
          <w:color w:val="000000"/>
          <w:sz w:val="22"/>
          <w:szCs w:val="22"/>
        </w:rPr>
        <w:t xml:space="preserve"> </w:t>
      </w:r>
      <w:r w:rsidRPr="006807E5">
        <w:rPr>
          <w:rFonts w:hint="eastAsia"/>
          <w:color w:val="000000"/>
          <w:sz w:val="22"/>
          <w:szCs w:val="22"/>
        </w:rPr>
        <w:t>附件一</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84" w:name="_Toc151134825"/>
      <w:r w:rsidRPr="006807E5">
        <w:rPr>
          <w:b/>
          <w:color w:val="000000"/>
          <w:sz w:val="22"/>
          <w:szCs w:val="22"/>
        </w:rPr>
        <w:t xml:space="preserve">14 </w:t>
      </w:r>
      <w:r w:rsidRPr="006807E5">
        <w:rPr>
          <w:b/>
          <w:color w:val="000000"/>
          <w:sz w:val="22"/>
          <w:szCs w:val="22"/>
        </w:rPr>
        <w:t>内业资料编制管理要求</w:t>
      </w:r>
      <w:bookmarkEnd w:id="84"/>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14.1 </w:t>
      </w:r>
      <w:r w:rsidRPr="006807E5">
        <w:rPr>
          <w:rFonts w:hint="eastAsia"/>
          <w:color w:val="000000"/>
          <w:sz w:val="22"/>
          <w:szCs w:val="22"/>
        </w:rPr>
        <w:t>中标人</w:t>
      </w:r>
      <w:r w:rsidRPr="006807E5">
        <w:rPr>
          <w:color w:val="000000"/>
          <w:sz w:val="22"/>
          <w:szCs w:val="22"/>
        </w:rPr>
        <w:t>应努力提高技术管理水平，配合业主做好设施基础资料数据的采集和各类设施</w:t>
      </w:r>
      <w:r w:rsidRPr="006807E5">
        <w:rPr>
          <w:rFonts w:hint="eastAsia"/>
          <w:color w:val="000000"/>
          <w:sz w:val="22"/>
          <w:szCs w:val="22"/>
        </w:rPr>
        <w:t>养护费用的决算编制</w:t>
      </w:r>
      <w:r w:rsidRPr="006807E5">
        <w:rPr>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14.2 </w:t>
      </w:r>
      <w:r w:rsidRPr="006807E5">
        <w:rPr>
          <w:rFonts w:hint="eastAsia"/>
          <w:color w:val="000000"/>
          <w:sz w:val="22"/>
          <w:szCs w:val="22"/>
        </w:rPr>
        <w:t>中标人</w:t>
      </w:r>
      <w:r w:rsidRPr="006807E5">
        <w:rPr>
          <w:color w:val="000000"/>
          <w:sz w:val="22"/>
          <w:szCs w:val="22"/>
        </w:rPr>
        <w:t>应根据业主提供的资料，通过调查建立设施量清单及养护工作台帐，格式由业主统一规定</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14.3 </w:t>
      </w:r>
      <w:r w:rsidRPr="006807E5">
        <w:rPr>
          <w:color w:val="000000"/>
          <w:sz w:val="22"/>
          <w:szCs w:val="22"/>
        </w:rPr>
        <w:t>配备专职的内业资料员，收集、整理、编制以及上报各类</w:t>
      </w:r>
      <w:r w:rsidRPr="006807E5">
        <w:rPr>
          <w:rFonts w:hint="eastAsia"/>
          <w:color w:val="000000"/>
          <w:sz w:val="22"/>
          <w:szCs w:val="22"/>
        </w:rPr>
        <w:t>抢修养护</w:t>
      </w:r>
      <w:r w:rsidRPr="006807E5">
        <w:rPr>
          <w:color w:val="000000"/>
          <w:sz w:val="22"/>
          <w:szCs w:val="22"/>
        </w:rPr>
        <w:t>资料，资料要求真实反映</w:t>
      </w:r>
      <w:r w:rsidRPr="006807E5">
        <w:rPr>
          <w:rFonts w:hint="eastAsia"/>
          <w:color w:val="000000"/>
          <w:sz w:val="22"/>
          <w:szCs w:val="22"/>
        </w:rPr>
        <w:t>中标人</w:t>
      </w:r>
      <w:r w:rsidRPr="006807E5">
        <w:rPr>
          <w:color w:val="000000"/>
          <w:sz w:val="22"/>
          <w:szCs w:val="22"/>
        </w:rPr>
        <w:t>的全部</w:t>
      </w:r>
      <w:r w:rsidRPr="006807E5">
        <w:rPr>
          <w:rFonts w:hint="eastAsia"/>
          <w:color w:val="000000"/>
          <w:sz w:val="22"/>
          <w:szCs w:val="22"/>
        </w:rPr>
        <w:t>抢修</w:t>
      </w:r>
      <w:r w:rsidRPr="006807E5">
        <w:rPr>
          <w:color w:val="000000"/>
          <w:sz w:val="22"/>
          <w:szCs w:val="22"/>
        </w:rPr>
        <w:t>养护作业实施及管理状况，内容完整准确，上报准时</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 </w:t>
      </w:r>
      <w:r w:rsidRPr="006807E5">
        <w:rPr>
          <w:color w:val="000000"/>
          <w:sz w:val="22"/>
          <w:szCs w:val="22"/>
        </w:rPr>
        <w:t>养护管理内业资料具体内容包括：</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14.4.1 </w:t>
      </w:r>
      <w:r w:rsidRPr="006807E5">
        <w:rPr>
          <w:color w:val="000000"/>
          <w:sz w:val="22"/>
          <w:szCs w:val="22"/>
        </w:rPr>
        <w:t>管理资料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（一）内业资料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）日常养护日记（含工、料、机汇总数）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）当班（电话）记录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）设备量情况汇总表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）养护设备、人员配置情况表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）养护计划及执行情况表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）作业安全技术交底记录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）巡查检查记录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）工作总结</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）安全学习记录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）各项应急预案</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（二）上墙图表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）养护标段示意图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）日常养护管理网络图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）防台防汛网络图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）节日值班网络图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养护作业联系网络图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（三）岗位职责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）项目部管理岗位职责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）巡查检查制度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）道班安全生产劳动保护制度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lastRenderedPageBreak/>
        <w:t>（</w:t>
      </w:r>
      <w:r w:rsidRPr="006807E5">
        <w:rPr>
          <w:color w:val="000000"/>
          <w:sz w:val="22"/>
          <w:szCs w:val="22"/>
        </w:rPr>
        <w:t>4</w:t>
      </w:r>
      <w:r w:rsidRPr="006807E5">
        <w:rPr>
          <w:color w:val="000000"/>
          <w:sz w:val="22"/>
          <w:szCs w:val="22"/>
        </w:rPr>
        <w:t>）内业资料统计制度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（其他制度按需再制作）</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14.4.2</w:t>
      </w:r>
      <w:r w:rsidRPr="006807E5">
        <w:rPr>
          <w:color w:val="000000"/>
          <w:sz w:val="22"/>
          <w:szCs w:val="22"/>
        </w:rPr>
        <w:t>应急处置资料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）城市道路灾害性天气、突发事件应急处置管理资料，包含应急预案、组织机构网络、工作检查、灾情处理、工作小结等</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）应急演练资料，包括演练方案、总结评估等。</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）应急物资和应急设备使用情况。</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14.4.3</w:t>
      </w:r>
      <w:r w:rsidRPr="006807E5">
        <w:rPr>
          <w:color w:val="000000"/>
          <w:sz w:val="22"/>
          <w:szCs w:val="22"/>
        </w:rPr>
        <w:t>安全文明施工资料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）安全生产</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）安全报表安全规章（制度、责任制、各工种安全操作规程）</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）安全网络、协议</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）人员证书</w:t>
      </w:r>
      <w:r w:rsidRPr="006807E5">
        <w:rPr>
          <w:color w:val="000000"/>
          <w:sz w:val="22"/>
          <w:szCs w:val="22"/>
        </w:rPr>
        <w:t>1</w:t>
      </w:r>
      <w:r w:rsidRPr="006807E5">
        <w:rPr>
          <w:color w:val="000000"/>
          <w:sz w:val="22"/>
          <w:szCs w:val="22"/>
        </w:rPr>
        <w:t>（花名册、身份证、劳动合同、三级教育卡、保险资料）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）人员证书</w:t>
      </w:r>
      <w:r w:rsidRPr="006807E5">
        <w:rPr>
          <w:color w:val="000000"/>
          <w:sz w:val="22"/>
          <w:szCs w:val="22"/>
        </w:rPr>
        <w:t>2</w:t>
      </w:r>
      <w:r w:rsidRPr="006807E5">
        <w:rPr>
          <w:color w:val="000000"/>
          <w:sz w:val="22"/>
          <w:szCs w:val="22"/>
        </w:rPr>
        <w:t>（三类人员安全证书、特殊工种上岗证书）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）安全措施设计</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）安全教育（每周安全学习、每日安全交底）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）安全检查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）消防危险品（消防平面图、消防设备量登记表、危险品台帐）</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）文明施工规划总结（竞赛计划、创建网络、措施、制度、宣传资料、推进四新、）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12</w:t>
      </w:r>
      <w:r w:rsidRPr="006807E5">
        <w:rPr>
          <w:color w:val="000000"/>
          <w:sz w:val="22"/>
          <w:szCs w:val="22"/>
        </w:rPr>
        <w:t>）文明施工检查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1</w:t>
      </w:r>
      <w:r w:rsidRPr="006807E5">
        <w:rPr>
          <w:color w:val="000000"/>
          <w:sz w:val="22"/>
          <w:szCs w:val="22"/>
        </w:rPr>
        <w:t>4.4.4</w:t>
      </w:r>
      <w:r w:rsidRPr="006807E5">
        <w:rPr>
          <w:rFonts w:hint="eastAsia"/>
          <w:color w:val="000000"/>
          <w:sz w:val="22"/>
          <w:szCs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7C17A6" w:rsidRPr="00103CD5" w:rsidRDefault="007C17A6" w:rsidP="007C17A6">
      <w:pPr>
        <w:adjustRightInd w:val="0"/>
        <w:snapToGrid w:val="0"/>
        <w:spacing w:line="300" w:lineRule="auto"/>
        <w:ind w:firstLineChars="196" w:firstLine="433"/>
        <w:jc w:val="left"/>
        <w:outlineLvl w:val="2"/>
        <w:rPr>
          <w:b/>
          <w:color w:val="000000"/>
          <w:sz w:val="22"/>
          <w:szCs w:val="22"/>
        </w:rPr>
      </w:pPr>
      <w:bookmarkStart w:id="85" w:name="_Toc151134826"/>
      <w:r w:rsidRPr="00103CD5">
        <w:rPr>
          <w:b/>
          <w:color w:val="000000"/>
          <w:sz w:val="22"/>
          <w:szCs w:val="22"/>
        </w:rPr>
        <w:t xml:space="preserve">15 </w:t>
      </w:r>
      <w:r w:rsidRPr="00103CD5">
        <w:rPr>
          <w:b/>
          <w:color w:val="000000"/>
          <w:sz w:val="22"/>
          <w:szCs w:val="22"/>
        </w:rPr>
        <w:t>经费管理办法</w:t>
      </w:r>
      <w:bookmarkEnd w:id="85"/>
    </w:p>
    <w:p w:rsidR="007C17A6" w:rsidRPr="006807E5" w:rsidRDefault="007C17A6" w:rsidP="007C17A6">
      <w:pPr>
        <w:adjustRightInd w:val="0"/>
        <w:snapToGrid w:val="0"/>
        <w:spacing w:line="300" w:lineRule="auto"/>
        <w:ind w:firstLineChars="196" w:firstLine="412"/>
        <w:jc w:val="left"/>
        <w:rPr>
          <w:bCs/>
          <w:color w:val="000000"/>
          <w:sz w:val="22"/>
        </w:rPr>
      </w:pPr>
      <w:r w:rsidRPr="006807E5">
        <w:rPr>
          <w:color w:val="000000"/>
        </w:rPr>
        <w:t>15.</w:t>
      </w:r>
      <w:r w:rsidRPr="006807E5">
        <w:rPr>
          <w:rFonts w:hint="eastAsia"/>
          <w:color w:val="000000"/>
        </w:rPr>
        <w:t>1</w:t>
      </w:r>
      <w:r w:rsidRPr="006807E5">
        <w:rPr>
          <w:color w:val="000000"/>
        </w:rPr>
        <w:t>本项目合同经费的管理参照</w:t>
      </w:r>
      <w:r w:rsidRPr="006807E5">
        <w:rPr>
          <w:rFonts w:hint="eastAsia"/>
          <w:color w:val="000000"/>
        </w:rPr>
        <w:t>上海市公安局浦东分局养护考核管理办法</w:t>
      </w:r>
      <w:r w:rsidRPr="006807E5">
        <w:rPr>
          <w:color w:val="000000"/>
        </w:rPr>
        <w:t>执行。</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86" w:name="_Toc151134827"/>
      <w:r w:rsidRPr="006807E5">
        <w:rPr>
          <w:b/>
          <w:color w:val="000000"/>
          <w:sz w:val="22"/>
          <w:szCs w:val="22"/>
        </w:rPr>
        <w:t xml:space="preserve">16 </w:t>
      </w:r>
      <w:r w:rsidRPr="006807E5">
        <w:rPr>
          <w:b/>
          <w:color w:val="000000"/>
          <w:sz w:val="22"/>
          <w:szCs w:val="22"/>
        </w:rPr>
        <w:t>现场组织</w:t>
      </w:r>
      <w:bookmarkEnd w:id="86"/>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维护抢修任务必须按照占掘路施工要求办理相关证照，道路施工时必须按照安全规范要求设置相应防护措施。养护作业人员必须统一着装，穿戴有反光标志的作业服</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中标单位应根据管理养护要求配置办公室、会议室、值班室、物质仓库等用房，应配有电脑、电话、打印机、传真机等办公设施；</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项目管理机构应包含项目经理、技术负责人及其他主要人员；</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特殊气候条件下，应具备响应紧急情况的处理措施、预案及抵抗风险的措施等；</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87" w:name="_Toc151134828"/>
      <w:r w:rsidRPr="006807E5">
        <w:rPr>
          <w:rFonts w:hint="eastAsia"/>
          <w:b/>
          <w:color w:val="000000"/>
          <w:sz w:val="22"/>
          <w:szCs w:val="22"/>
        </w:rPr>
        <w:t xml:space="preserve">17. </w:t>
      </w:r>
      <w:r w:rsidRPr="006807E5">
        <w:rPr>
          <w:rFonts w:hint="eastAsia"/>
          <w:b/>
          <w:color w:val="000000"/>
          <w:sz w:val="22"/>
          <w:szCs w:val="22"/>
        </w:rPr>
        <w:t>保密职责</w:t>
      </w:r>
      <w:bookmarkEnd w:id="87"/>
    </w:p>
    <w:p w:rsidR="007C17A6" w:rsidRPr="006807E5" w:rsidRDefault="007C17A6" w:rsidP="007C17A6">
      <w:pPr>
        <w:snapToGrid w:val="0"/>
        <w:spacing w:line="300" w:lineRule="auto"/>
        <w:ind w:firstLineChars="200" w:firstLine="420"/>
        <w:rPr>
          <w:color w:val="000000"/>
        </w:rPr>
      </w:pPr>
      <w:r w:rsidRPr="006807E5">
        <w:rPr>
          <w:rFonts w:hint="eastAsia"/>
          <w:color w:val="000000"/>
        </w:rPr>
        <w:t>1</w:t>
      </w:r>
      <w:r w:rsidRPr="006807E5">
        <w:rPr>
          <w:rFonts w:hint="eastAsia"/>
          <w:color w:val="000000"/>
        </w:rPr>
        <w:t>、明确专门工作人员，负责采购项目保密管理工作。</w:t>
      </w:r>
    </w:p>
    <w:p w:rsidR="007C17A6" w:rsidRPr="006807E5" w:rsidRDefault="007C17A6" w:rsidP="007C17A6">
      <w:pPr>
        <w:snapToGrid w:val="0"/>
        <w:spacing w:line="300" w:lineRule="auto"/>
        <w:ind w:firstLineChars="200" w:firstLine="420"/>
        <w:rPr>
          <w:color w:val="000000"/>
        </w:rPr>
      </w:pPr>
      <w:r w:rsidRPr="006807E5">
        <w:rPr>
          <w:rFonts w:hint="eastAsia"/>
          <w:color w:val="000000"/>
        </w:rPr>
        <w:t>2</w:t>
      </w:r>
      <w:r w:rsidRPr="006807E5">
        <w:rPr>
          <w:rFonts w:hint="eastAsia"/>
          <w:color w:val="000000"/>
        </w:rPr>
        <w:t>、明确保密责任和人员分工，建立文件材料管理、向国际联网的站点（互联网）提供或发布信息及其他信息公开的保密审查等各项保密管理制度，落实采购项目业务工作与保密工作同步开展。</w:t>
      </w:r>
    </w:p>
    <w:p w:rsidR="007C17A6" w:rsidRPr="006807E5" w:rsidRDefault="007C17A6" w:rsidP="007C17A6">
      <w:pPr>
        <w:snapToGrid w:val="0"/>
        <w:spacing w:line="300" w:lineRule="auto"/>
        <w:ind w:firstLineChars="200" w:firstLine="420"/>
        <w:rPr>
          <w:color w:val="000000"/>
        </w:rPr>
      </w:pPr>
      <w:r w:rsidRPr="006807E5">
        <w:rPr>
          <w:rFonts w:hint="eastAsia"/>
          <w:color w:val="000000"/>
        </w:rPr>
        <w:t>3</w:t>
      </w:r>
      <w:r w:rsidRPr="006807E5">
        <w:rPr>
          <w:rFonts w:hint="eastAsia"/>
          <w:color w:val="000000"/>
        </w:rPr>
        <w:t>、相关文件材料向国际联网的站点（互联网）提供、发布或其他方式信息公开、提供</w:t>
      </w:r>
      <w:r w:rsidRPr="006807E5">
        <w:rPr>
          <w:rFonts w:hint="eastAsia"/>
          <w:color w:val="000000"/>
        </w:rPr>
        <w:lastRenderedPageBreak/>
        <w:t>给第三方前，应书面告知采购方拟发布（提供）文件材料的网站或渠道、文件材料种类和内容、时间节点、发布（提供）目的等信息，并得到采购方相关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7C17A6" w:rsidRPr="006807E5" w:rsidRDefault="007C17A6" w:rsidP="007C17A6">
      <w:pPr>
        <w:snapToGrid w:val="0"/>
        <w:spacing w:line="300" w:lineRule="auto"/>
        <w:ind w:firstLineChars="200" w:firstLine="420"/>
        <w:rPr>
          <w:color w:val="000000"/>
        </w:rPr>
      </w:pPr>
      <w:r w:rsidRPr="006807E5">
        <w:rPr>
          <w:rFonts w:hint="eastAsia"/>
          <w:color w:val="000000"/>
        </w:rPr>
        <w:t>4</w:t>
      </w:r>
      <w:r w:rsidRPr="006807E5">
        <w:rPr>
          <w:rFonts w:hint="eastAsia"/>
          <w:color w:val="00000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7C17A6" w:rsidRPr="006807E5" w:rsidRDefault="007C17A6" w:rsidP="007C17A6">
      <w:pPr>
        <w:snapToGrid w:val="0"/>
        <w:spacing w:line="300" w:lineRule="auto"/>
        <w:ind w:firstLineChars="200" w:firstLine="420"/>
        <w:rPr>
          <w:color w:val="000000"/>
        </w:rPr>
      </w:pPr>
      <w:r w:rsidRPr="006807E5">
        <w:rPr>
          <w:rFonts w:hint="eastAsia"/>
          <w:color w:val="000000"/>
        </w:rPr>
        <w:t>5</w:t>
      </w:r>
      <w:r w:rsidRPr="006807E5">
        <w:rPr>
          <w:rFonts w:hint="eastAsia"/>
          <w:color w:val="000000"/>
        </w:rPr>
        <w:t>、对参与采购项目的人员进行审查、开展保密教育并组织签订保密承诺书。</w:t>
      </w:r>
    </w:p>
    <w:p w:rsidR="007C17A6" w:rsidRPr="006807E5" w:rsidRDefault="007C17A6" w:rsidP="007C17A6">
      <w:pPr>
        <w:snapToGrid w:val="0"/>
        <w:spacing w:line="300" w:lineRule="auto"/>
        <w:ind w:firstLineChars="200" w:firstLine="420"/>
        <w:rPr>
          <w:color w:val="000000"/>
        </w:rPr>
      </w:pPr>
      <w:r w:rsidRPr="006807E5">
        <w:rPr>
          <w:rFonts w:hint="eastAsia"/>
          <w:color w:val="000000"/>
        </w:rPr>
        <w:t>6</w:t>
      </w:r>
      <w:r w:rsidRPr="006807E5">
        <w:rPr>
          <w:rFonts w:hint="eastAsia"/>
          <w:color w:val="000000"/>
        </w:rPr>
        <w:t>、接受采购方就该采购项目的保密工作检查（调查）。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7</w:t>
      </w:r>
      <w:r w:rsidRPr="006807E5">
        <w:rPr>
          <w:rFonts w:hint="eastAsia"/>
          <w:color w:val="000000"/>
        </w:rPr>
        <w:t>、</w:t>
      </w:r>
      <w:r w:rsidRPr="006807E5">
        <w:rPr>
          <w:rFonts w:hint="eastAsia"/>
          <w:color w:val="000000"/>
        </w:rPr>
        <w:t>.</w:t>
      </w:r>
      <w:r w:rsidRPr="006807E5">
        <w:rPr>
          <w:rFonts w:hint="eastAsia"/>
          <w:color w:val="000000"/>
        </w:rPr>
        <w:t>参与该采购项目的人员接受采购方的保密管理。</w:t>
      </w:r>
    </w:p>
    <w:p w:rsidR="007C17A6" w:rsidRPr="006807E5" w:rsidRDefault="007C17A6" w:rsidP="007C17A6">
      <w:pPr>
        <w:snapToGrid w:val="0"/>
        <w:spacing w:line="300" w:lineRule="auto"/>
        <w:ind w:firstLineChars="200" w:firstLine="420"/>
        <w:rPr>
          <w:color w:val="000000"/>
        </w:rPr>
      </w:pPr>
      <w:r w:rsidRPr="006807E5">
        <w:rPr>
          <w:rFonts w:hint="eastAsia"/>
          <w:color w:val="000000"/>
        </w:rPr>
        <w:t>8</w:t>
      </w:r>
      <w:r w:rsidRPr="006807E5">
        <w:rPr>
          <w:rFonts w:hint="eastAsia"/>
          <w:color w:val="000000"/>
        </w:rPr>
        <w:t>、发生信息泄露事件时，在迅速补救的同时，立即上报。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9</w:t>
      </w:r>
      <w:r w:rsidRPr="006807E5">
        <w:rPr>
          <w:rFonts w:hint="eastAsia"/>
          <w:color w:val="000000"/>
        </w:rPr>
        <w:t>、投标方未充分履行保密责任而造成失泄密或敏感信息泄露，须承担法律责任，并赔偿采购方相应经济损失。</w:t>
      </w:r>
    </w:p>
    <w:p w:rsidR="007C17A6" w:rsidRPr="006807E5" w:rsidRDefault="007C17A6" w:rsidP="007C17A6">
      <w:pPr>
        <w:snapToGrid w:val="0"/>
        <w:spacing w:line="300" w:lineRule="auto"/>
        <w:ind w:firstLineChars="200" w:firstLine="420"/>
        <w:rPr>
          <w:color w:val="000000"/>
        </w:rPr>
      </w:pPr>
      <w:r w:rsidRPr="006807E5">
        <w:rPr>
          <w:rFonts w:hint="eastAsia"/>
          <w:color w:val="000000"/>
        </w:rPr>
        <w:t>10</w:t>
      </w:r>
      <w:r w:rsidRPr="006807E5">
        <w:rPr>
          <w:rFonts w:hint="eastAsia"/>
          <w:color w:val="000000"/>
        </w:rPr>
        <w:t>、落实保密法律法规和相关规范性文件规定明确的其他保密管理要求。</w:t>
      </w:r>
    </w:p>
    <w:p w:rsidR="007C17A6" w:rsidRPr="00103CD5" w:rsidRDefault="007C17A6" w:rsidP="007C17A6">
      <w:pPr>
        <w:adjustRightInd w:val="0"/>
        <w:snapToGrid w:val="0"/>
        <w:spacing w:line="300" w:lineRule="auto"/>
        <w:ind w:firstLineChars="196" w:firstLine="433"/>
        <w:jc w:val="left"/>
        <w:outlineLvl w:val="2"/>
        <w:rPr>
          <w:b/>
          <w:color w:val="000000"/>
          <w:sz w:val="22"/>
          <w:szCs w:val="22"/>
        </w:rPr>
      </w:pPr>
      <w:bookmarkStart w:id="88" w:name="_Toc151134829"/>
      <w:r w:rsidRPr="00103CD5">
        <w:rPr>
          <w:rFonts w:hint="eastAsia"/>
          <w:b/>
          <w:color w:val="000000"/>
          <w:sz w:val="22"/>
          <w:szCs w:val="22"/>
        </w:rPr>
        <w:t xml:space="preserve">18. </w:t>
      </w:r>
      <w:r w:rsidRPr="00103CD5">
        <w:rPr>
          <w:rFonts w:hint="eastAsia"/>
          <w:b/>
          <w:color w:val="000000"/>
          <w:sz w:val="22"/>
          <w:szCs w:val="22"/>
        </w:rPr>
        <w:t>施工监理</w:t>
      </w:r>
      <w:bookmarkEnd w:id="88"/>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 xml:space="preserve">18.1 </w:t>
      </w:r>
      <w:r w:rsidRPr="006807E5">
        <w:rPr>
          <w:rFonts w:hint="eastAsia"/>
          <w:color w:val="000000"/>
          <w:sz w:val="22"/>
        </w:rPr>
        <w:t>本招标项目内的各包件中标人，需在服务期限内设立专人按照工程质量管理的要求做好各自包件内施工质量监理工作，按照工程监理的要求制作监理工作相关文件报采购人，并做好项目审计所需的文档资料，会同采购人做好相关审计工作。</w:t>
      </w:r>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18.2</w:t>
      </w:r>
      <w:r w:rsidRPr="006807E5">
        <w:rPr>
          <w:rFonts w:hint="eastAsia"/>
          <w:color w:val="000000"/>
          <w:sz w:val="22"/>
        </w:rPr>
        <w:t xml:space="preserve"> </w:t>
      </w:r>
      <w:r w:rsidRPr="006807E5">
        <w:rPr>
          <w:rFonts w:hint="eastAsia"/>
          <w:color w:val="000000"/>
          <w:sz w:val="22"/>
        </w:rPr>
        <w:t>质量监理工作内容包括：所有的涉及信号灯、信号灯具、灯杆、线缆等的材料、设备、货物和相关物件的供货，现场的设计核对及施工，验收及项目保质服务的监理服务。</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18.3 </w:t>
      </w:r>
      <w:r w:rsidRPr="006807E5">
        <w:rPr>
          <w:rFonts w:hint="eastAsia"/>
          <w:b/>
          <w:color w:val="000000"/>
          <w:sz w:val="22"/>
        </w:rPr>
        <w:t>监理工作要求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制定养护工作进度计划，并在实施过程中控制其执行，必要时提出施工总进度调整建议；按照沪申（</w:t>
      </w:r>
      <w:r w:rsidRPr="006807E5">
        <w:rPr>
          <w:rFonts w:hint="eastAsia"/>
          <w:color w:val="000000"/>
          <w:sz w:val="22"/>
        </w:rPr>
        <w:t>2004</w:t>
      </w:r>
      <w:r w:rsidRPr="006807E5">
        <w:rPr>
          <w:rFonts w:hint="eastAsia"/>
          <w:color w:val="000000"/>
          <w:sz w:val="22"/>
        </w:rPr>
        <w:t>）</w:t>
      </w:r>
      <w:r w:rsidRPr="006807E5">
        <w:rPr>
          <w:rFonts w:hint="eastAsia"/>
          <w:color w:val="000000"/>
          <w:sz w:val="22"/>
        </w:rPr>
        <w:t>152</w:t>
      </w:r>
      <w:r w:rsidRPr="006807E5">
        <w:rPr>
          <w:rFonts w:hint="eastAsia"/>
          <w:color w:val="000000"/>
          <w:sz w:val="22"/>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18.4 </w:t>
      </w:r>
      <w:r w:rsidRPr="006807E5">
        <w:rPr>
          <w:b/>
          <w:color w:val="000000"/>
          <w:sz w:val="22"/>
        </w:rPr>
        <w:t>工作目标与总体要求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18.4.1 </w:t>
      </w:r>
      <w:r w:rsidRPr="006807E5">
        <w:rPr>
          <w:rFonts w:hint="eastAsia"/>
          <w:color w:val="000000"/>
          <w:sz w:val="22"/>
        </w:rPr>
        <w:t>服务目标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）质量控制目标：质量一次合格率</w:t>
      </w:r>
      <w:r w:rsidRPr="006807E5">
        <w:rPr>
          <w:rFonts w:hint="eastAsia"/>
          <w:color w:val="000000"/>
          <w:sz w:val="22"/>
        </w:rPr>
        <w:t>100</w:t>
      </w:r>
      <w:r w:rsidRPr="006807E5">
        <w:rPr>
          <w:rFonts w:hint="eastAsia"/>
          <w:color w:val="000000"/>
          <w:sz w:val="22"/>
        </w:rPr>
        <w:t>％，满足国家、上海工程验收质量标准，争创浦东新区和上海市市政工程金奖。</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）进度控制目标：按期完成施工节点目标，确保在规定的总工期内完成竣工。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）造价控制目标：对变更的实施情况进行记录，对工程量进行签认。</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lastRenderedPageBreak/>
        <w:t>（</w:t>
      </w:r>
      <w:r w:rsidRPr="006807E5">
        <w:rPr>
          <w:rFonts w:hint="eastAsia"/>
          <w:color w:val="000000"/>
          <w:sz w:val="22"/>
        </w:rPr>
        <w:t>4</w:t>
      </w:r>
      <w:r w:rsidRPr="006807E5">
        <w:rPr>
          <w:rFonts w:hint="eastAsia"/>
          <w:color w:val="000000"/>
          <w:sz w:val="22"/>
        </w:rPr>
        <w:t>）安全文明管理目标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安全文明管理目标确保项目无重大安全事故，确保路政行业文明工地，争创市级文明工地和标化工地，符合《建设工程安全生产管理条例》（国务院令第</w:t>
      </w:r>
      <w:r w:rsidRPr="006807E5">
        <w:rPr>
          <w:rFonts w:hint="eastAsia"/>
          <w:color w:val="000000"/>
          <w:sz w:val="22"/>
        </w:rPr>
        <w:t>393</w:t>
      </w:r>
      <w:r w:rsidRPr="006807E5">
        <w:rPr>
          <w:rFonts w:hint="eastAsia"/>
          <w:color w:val="000000"/>
          <w:sz w:val="22"/>
        </w:rPr>
        <w:t>号）以及《关于实施建设工程安全监理的指导意见》（沪建建管第</w:t>
      </w:r>
      <w:r w:rsidRPr="006807E5">
        <w:rPr>
          <w:rFonts w:hint="eastAsia"/>
          <w:color w:val="000000"/>
          <w:sz w:val="22"/>
        </w:rPr>
        <w:t>170</w:t>
      </w:r>
      <w:r w:rsidRPr="006807E5">
        <w:rPr>
          <w:rFonts w:hint="eastAsia"/>
          <w:color w:val="000000"/>
          <w:sz w:val="22"/>
        </w:rPr>
        <w:t>号文）等的相关要求。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）合同管理目标：完成本项目的合同跟踪管理及协助委托人的相关索赔事宜。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）信息管理目标：提供齐全的各类项目管理报表和签单，督促施工单位整理好项目技术资料归档。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）建筑节能目标：严格按照国家对建筑节能和环保的要求监督项目实施。</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）环境保护监理目标：符合国家和地方有关建设项目环境保护的法律、法规要求。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18.4.2 </w:t>
      </w:r>
      <w:r w:rsidRPr="006807E5">
        <w:rPr>
          <w:rFonts w:hint="eastAsia"/>
          <w:color w:val="000000"/>
          <w:sz w:val="22"/>
        </w:rPr>
        <w:t>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各包件在约定的服务期内提供施工阶段的质量、进度、造价控制和安全生产监督管理、合同、信息控制管理及各方面协调管理服务，并做好一下工作，对招标人负责。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）收到施工设计文件后编制监理规划，并在实施前提前</w:t>
      </w:r>
      <w:r w:rsidRPr="006807E5">
        <w:rPr>
          <w:rFonts w:hint="eastAsia"/>
          <w:color w:val="000000"/>
          <w:sz w:val="22"/>
        </w:rPr>
        <w:t>7</w:t>
      </w:r>
      <w:r w:rsidRPr="006807E5">
        <w:rPr>
          <w:rFonts w:hint="eastAsia"/>
          <w:color w:val="000000"/>
          <w:sz w:val="22"/>
        </w:rPr>
        <w:t>天报采购人。根据有关规定和监理工作需要，编制监理实施细则；</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）熟悉施工设计文件，并参加由采购人主持的图纸会审和设计交底会议；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）参加由采购人主持监理例会并根据工程需要主持或参加专题会议；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）审查施工组织设计，重点审查其中的质量安全技术措施、专项施工方案与工程建设强制性标准的符合性；</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）检查施工质量、安全生产管理制度及组织机构和人员资格；</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）检查专职安全生产管理人员的配备情况；</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）审查提交的施工进度计划，核查承包人对施工进度计划的调整；</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）检查试验环境；</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9</w:t>
      </w:r>
      <w:r w:rsidRPr="006807E5">
        <w:rPr>
          <w:rFonts w:hint="eastAsia"/>
          <w:color w:val="000000"/>
          <w:sz w:val="22"/>
        </w:rPr>
        <w:t>）审核资质条件；</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10</w:t>
      </w:r>
      <w:r w:rsidRPr="006807E5">
        <w:rPr>
          <w:rFonts w:hint="eastAsia"/>
          <w:color w:val="000000"/>
          <w:sz w:val="22"/>
        </w:rPr>
        <w:t>）查验施工测量成果；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11</w:t>
      </w:r>
      <w:r w:rsidRPr="006807E5">
        <w:rPr>
          <w:rFonts w:hint="eastAsia"/>
          <w:color w:val="000000"/>
          <w:sz w:val="22"/>
        </w:rPr>
        <w:t>）审查施工条件，对条件具备的准许施工；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12</w:t>
      </w:r>
      <w:r w:rsidRPr="006807E5">
        <w:rPr>
          <w:rFonts w:hint="eastAsia"/>
          <w:color w:val="000000"/>
          <w:sz w:val="22"/>
        </w:rPr>
        <w:t>）审查施工报送的工程材料、构配件、设备质量证明文件的有效性和符合性，并按规定对用于施工的材料采取平行检验或见证取样方式进行抽检；</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13</w:t>
      </w:r>
      <w:r w:rsidRPr="006807E5">
        <w:rPr>
          <w:rFonts w:hint="eastAsia"/>
          <w:color w:val="000000"/>
          <w:sz w:val="22"/>
        </w:rPr>
        <w:t>）在巡视、旁站和检验过程中，发现施工质量、施工安全存在事故隐患的，要求整改并报采购人；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14</w:t>
      </w:r>
      <w:r w:rsidRPr="006807E5">
        <w:rPr>
          <w:rFonts w:hint="eastAsia"/>
          <w:color w:val="000000"/>
          <w:sz w:val="22"/>
        </w:rPr>
        <w:t>）审查施施工采用的新材料、新工艺、新技术、新设备的论证材料及相关验收标准；</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15</w:t>
      </w:r>
      <w:r w:rsidRPr="006807E5">
        <w:rPr>
          <w:rFonts w:hint="eastAsia"/>
          <w:color w:val="000000"/>
          <w:sz w:val="22"/>
        </w:rPr>
        <w:t>）验收隐蔽工程、分部分项工程；</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16</w:t>
      </w:r>
      <w:r w:rsidRPr="006807E5">
        <w:rPr>
          <w:rFonts w:hint="eastAsia"/>
          <w:color w:val="000000"/>
          <w:sz w:val="22"/>
        </w:rPr>
        <w:t>）审查施工承包人提交的工程变更申请，协调处理施工进度调整、费用索赔、合同争议等事项；</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lastRenderedPageBreak/>
        <w:t>（</w:t>
      </w:r>
      <w:r w:rsidRPr="006807E5">
        <w:rPr>
          <w:rFonts w:hint="eastAsia"/>
          <w:color w:val="000000"/>
          <w:sz w:val="22"/>
        </w:rPr>
        <w:t>17</w:t>
      </w:r>
      <w:r w:rsidRPr="006807E5">
        <w:rPr>
          <w:rFonts w:hint="eastAsia"/>
          <w:color w:val="000000"/>
          <w:sz w:val="22"/>
        </w:rPr>
        <w:t>）审查提交的竣工申请，编写工程质量评估报告；</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18</w:t>
      </w:r>
      <w:r w:rsidRPr="006807E5">
        <w:rPr>
          <w:rFonts w:hint="eastAsia"/>
          <w:color w:val="000000"/>
          <w:sz w:val="22"/>
        </w:rPr>
        <w:t>）参加施工竣工验收，签署验收意见；</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19</w:t>
      </w:r>
      <w:r w:rsidRPr="006807E5">
        <w:rPr>
          <w:rFonts w:hint="eastAsia"/>
          <w:color w:val="000000"/>
          <w:sz w:val="22"/>
        </w:rPr>
        <w:t>）审查施工的竣工结算申请并报采购人；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20</w:t>
      </w:r>
      <w:r w:rsidRPr="006807E5">
        <w:rPr>
          <w:rFonts w:hint="eastAsia"/>
          <w:color w:val="000000"/>
          <w:sz w:val="22"/>
        </w:rPr>
        <w:t>）编制、整理工程监理归档文件并报采购人。</w:t>
      </w:r>
    </w:p>
    <w:p w:rsidR="007C17A6" w:rsidRPr="006807E5" w:rsidRDefault="007C17A6" w:rsidP="007C17A6">
      <w:pPr>
        <w:spacing w:line="300" w:lineRule="auto"/>
        <w:ind w:firstLineChars="192" w:firstLine="422"/>
        <w:rPr>
          <w:color w:val="000000"/>
          <w:sz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89" w:name="_Toc151134830"/>
      <w:r w:rsidRPr="006807E5">
        <w:rPr>
          <w:rFonts w:eastAsia="黑体"/>
          <w:b/>
          <w:sz w:val="30"/>
          <w:szCs w:val="30"/>
        </w:rPr>
        <w:t>四、投标报价须知</w:t>
      </w:r>
      <w:bookmarkEnd w:id="89"/>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90" w:name="_Toc151134831"/>
      <w:r w:rsidRPr="006807E5">
        <w:rPr>
          <w:rFonts w:hint="eastAsia"/>
          <w:b/>
          <w:sz w:val="22"/>
          <w:szCs w:val="22"/>
        </w:rPr>
        <w:t>19</w:t>
      </w:r>
      <w:r w:rsidRPr="006807E5">
        <w:rPr>
          <w:b/>
          <w:sz w:val="22"/>
          <w:szCs w:val="22"/>
        </w:rPr>
        <w:t xml:space="preserve"> </w:t>
      </w:r>
      <w:r w:rsidRPr="006807E5">
        <w:rPr>
          <w:b/>
          <w:sz w:val="22"/>
          <w:szCs w:val="22"/>
        </w:rPr>
        <w:t>投标报价依据</w:t>
      </w:r>
      <w:bookmarkEnd w:id="90"/>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.1 </w:t>
      </w:r>
      <w:r w:rsidRPr="006807E5">
        <w:rPr>
          <w:sz w:val="22"/>
          <w:szCs w:val="22"/>
        </w:rPr>
        <w:t>投标报价计算依据包括技术规范、本项目的招标文件（包括提供的附件）、招标文件答疑或修改的补充文书、设施量清单、项目现场条件等。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.2 </w:t>
      </w:r>
      <w:r w:rsidRPr="006807E5">
        <w:rPr>
          <w:sz w:val="22"/>
          <w:szCs w:val="22"/>
        </w:rPr>
        <w:t>招标文件明确的养护范围、养护内容、养护期限、养护质量要求、养护标准及考核要求等。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.3 </w:t>
      </w:r>
      <w:r w:rsidRPr="006807E5">
        <w:rPr>
          <w:sz w:val="22"/>
          <w:szCs w:val="22"/>
        </w:rPr>
        <w:t>各投标人可以参考以上资料进行投标，也可结合自身企业实力、行业标准、市场行情等内容综合考虑后进行报价。</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 </w:t>
      </w:r>
      <w:r w:rsidRPr="006807E5">
        <w:rPr>
          <w:sz w:val="22"/>
          <w:szCs w:val="22"/>
        </w:rPr>
        <w:t>设施量清单</w:t>
      </w:r>
    </w:p>
    <w:p w:rsidR="007C17A6" w:rsidRPr="006807E5" w:rsidRDefault="007C17A6" w:rsidP="007C17A6">
      <w:pPr>
        <w:snapToGrid w:val="0"/>
        <w:spacing w:line="300" w:lineRule="auto"/>
        <w:ind w:firstLineChars="200" w:firstLine="440"/>
        <w:jc w:val="left"/>
        <w:rPr>
          <w:rFonts w:eastAsia="仿宋_GB2312"/>
          <w:sz w:val="24"/>
        </w:rPr>
      </w:pPr>
      <w:r w:rsidRPr="006807E5">
        <w:rPr>
          <w:sz w:val="22"/>
          <w:szCs w:val="22"/>
        </w:rPr>
        <w:t>1</w:t>
      </w:r>
      <w:r w:rsidRPr="006807E5">
        <w:rPr>
          <w:rFonts w:hint="eastAsia"/>
          <w:sz w:val="22"/>
          <w:szCs w:val="22"/>
        </w:rPr>
        <w:t>9</w:t>
      </w:r>
      <w:r w:rsidRPr="006807E5">
        <w:rPr>
          <w:sz w:val="22"/>
          <w:szCs w:val="22"/>
        </w:rPr>
        <w:t>.4.1</w:t>
      </w:r>
      <w:r w:rsidRPr="006807E5">
        <w:rPr>
          <w:sz w:val="22"/>
          <w:szCs w:val="22"/>
        </w:rPr>
        <w:t>本次招标设施量清单中所列设施量是经项目主管部门核定的当年计划养护设施量，只作为投标的共同基础，不能作为最终结算与支付的依据。</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.4.2 </w:t>
      </w:r>
      <w:r w:rsidRPr="006807E5">
        <w:rPr>
          <w:sz w:val="22"/>
          <w:szCs w:val="22"/>
        </w:rPr>
        <w:t>设施量清单应与投标人须知、合同条件、项目质量标准和要求等文件结合起来理解或解释。</w:t>
      </w:r>
    </w:p>
    <w:p w:rsidR="007C17A6" w:rsidRPr="006807E5" w:rsidRDefault="007C17A6" w:rsidP="007C17A6">
      <w:pPr>
        <w:snapToGrid w:val="0"/>
        <w:spacing w:line="300" w:lineRule="auto"/>
        <w:ind w:firstLineChars="200" w:firstLine="440"/>
        <w:jc w:val="left"/>
        <w:rPr>
          <w:bCs/>
          <w:sz w:val="22"/>
          <w:szCs w:val="22"/>
        </w:rPr>
      </w:pPr>
      <w:r w:rsidRPr="006807E5">
        <w:rPr>
          <w:sz w:val="22"/>
          <w:szCs w:val="22"/>
        </w:rPr>
        <w:t>1</w:t>
      </w:r>
      <w:r w:rsidRPr="006807E5">
        <w:rPr>
          <w:rFonts w:hint="eastAsia"/>
          <w:sz w:val="22"/>
          <w:szCs w:val="22"/>
        </w:rPr>
        <w:t>9</w:t>
      </w:r>
      <w:r w:rsidRPr="006807E5">
        <w:rPr>
          <w:sz w:val="22"/>
          <w:szCs w:val="22"/>
        </w:rPr>
        <w:t xml:space="preserve">.4.3 </w:t>
      </w:r>
      <w:r w:rsidRPr="006807E5">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7C17A6" w:rsidRPr="006807E5" w:rsidRDefault="007C17A6" w:rsidP="007C17A6">
      <w:pPr>
        <w:tabs>
          <w:tab w:val="left" w:pos="3060"/>
        </w:tabs>
        <w:snapToGrid w:val="0"/>
        <w:spacing w:line="300" w:lineRule="auto"/>
        <w:ind w:firstLineChars="200" w:firstLine="440"/>
        <w:rPr>
          <w:sz w:val="22"/>
          <w:szCs w:val="22"/>
        </w:rPr>
      </w:pPr>
      <w:r w:rsidRPr="006807E5">
        <w:rPr>
          <w:bCs/>
          <w:sz w:val="22"/>
          <w:szCs w:val="22"/>
        </w:rPr>
        <w:t>1</w:t>
      </w:r>
      <w:r w:rsidRPr="006807E5">
        <w:rPr>
          <w:rFonts w:hint="eastAsia"/>
          <w:bCs/>
          <w:sz w:val="22"/>
          <w:szCs w:val="22"/>
        </w:rPr>
        <w:t>9</w:t>
      </w:r>
      <w:r w:rsidRPr="006807E5">
        <w:rPr>
          <w:bCs/>
          <w:sz w:val="22"/>
          <w:szCs w:val="22"/>
        </w:rPr>
        <w:t xml:space="preserve">.4.4 </w:t>
      </w:r>
      <w:r w:rsidRPr="006807E5">
        <w:rPr>
          <w:sz w:val="22"/>
          <w:szCs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91" w:name="_Toc151134832"/>
      <w:r w:rsidRPr="006807E5">
        <w:rPr>
          <w:rFonts w:hint="eastAsia"/>
          <w:b/>
          <w:sz w:val="22"/>
          <w:szCs w:val="22"/>
        </w:rPr>
        <w:t>20</w:t>
      </w:r>
      <w:r w:rsidRPr="006807E5">
        <w:rPr>
          <w:b/>
          <w:sz w:val="22"/>
          <w:szCs w:val="22"/>
        </w:rPr>
        <w:t xml:space="preserve"> </w:t>
      </w:r>
      <w:r w:rsidRPr="006807E5">
        <w:rPr>
          <w:b/>
          <w:sz w:val="22"/>
          <w:szCs w:val="22"/>
        </w:rPr>
        <w:t>投标报价内容</w:t>
      </w:r>
      <w:bookmarkEnd w:id="91"/>
    </w:p>
    <w:p w:rsidR="007C17A6" w:rsidRPr="006807E5" w:rsidRDefault="007C17A6" w:rsidP="007C17A6">
      <w:pPr>
        <w:tabs>
          <w:tab w:val="left" w:pos="3060"/>
        </w:tabs>
        <w:snapToGrid w:val="0"/>
        <w:spacing w:line="300" w:lineRule="auto"/>
        <w:ind w:firstLineChars="200" w:firstLine="440"/>
        <w:rPr>
          <w:bCs/>
          <w:sz w:val="22"/>
          <w:szCs w:val="22"/>
        </w:rPr>
      </w:pPr>
      <w:r w:rsidRPr="006807E5">
        <w:rPr>
          <w:rFonts w:hint="eastAsia"/>
          <w:bCs/>
          <w:sz w:val="22"/>
          <w:szCs w:val="22"/>
        </w:rPr>
        <w:t>20</w:t>
      </w:r>
      <w:r w:rsidRPr="006807E5">
        <w:rPr>
          <w:bCs/>
          <w:sz w:val="22"/>
          <w:szCs w:val="22"/>
        </w:rPr>
        <w:t xml:space="preserve">.1 </w:t>
      </w:r>
      <w:r w:rsidRPr="006807E5">
        <w:rPr>
          <w:bCs/>
          <w:sz w:val="22"/>
          <w:szCs w:val="22"/>
        </w:rPr>
        <w:t>投标报价包括项目招标范围内确定的工作内容，并达到养护、运行管理、维修技术（标准）要求所需的劳务、材料、机械、质检</w:t>
      </w:r>
      <w:r w:rsidRPr="006807E5">
        <w:rPr>
          <w:bCs/>
          <w:sz w:val="22"/>
          <w:szCs w:val="22"/>
        </w:rPr>
        <w:t>(</w:t>
      </w:r>
      <w:r w:rsidRPr="006807E5">
        <w:rPr>
          <w:bCs/>
          <w:sz w:val="22"/>
          <w:szCs w:val="22"/>
        </w:rPr>
        <w:t>自检</w:t>
      </w:r>
      <w:r w:rsidRPr="006807E5">
        <w:rPr>
          <w:bCs/>
          <w:sz w:val="22"/>
          <w:szCs w:val="22"/>
        </w:rPr>
        <w:t>)</w:t>
      </w:r>
      <w:r w:rsidRPr="006807E5">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7C17A6" w:rsidRPr="00C02694" w:rsidRDefault="007C17A6" w:rsidP="007C17A6">
      <w:pPr>
        <w:tabs>
          <w:tab w:val="left" w:pos="3060"/>
        </w:tabs>
        <w:snapToGrid w:val="0"/>
        <w:spacing w:line="300" w:lineRule="auto"/>
        <w:ind w:firstLineChars="200" w:firstLine="440"/>
        <w:rPr>
          <w:bCs/>
          <w:sz w:val="22"/>
          <w:szCs w:val="22"/>
        </w:rPr>
      </w:pPr>
      <w:r w:rsidRPr="008C04F6">
        <w:rPr>
          <w:bCs/>
          <w:sz w:val="22"/>
        </w:rPr>
        <w:t>投标总价分为一类经费、二类经费</w:t>
      </w:r>
      <w:r w:rsidRPr="008C04F6">
        <w:rPr>
          <w:rFonts w:hint="eastAsia"/>
          <w:bCs/>
          <w:sz w:val="22"/>
        </w:rPr>
        <w:t>。</w:t>
      </w:r>
      <w:r w:rsidRPr="008C04F6">
        <w:rPr>
          <w:bCs/>
          <w:sz w:val="22"/>
        </w:rPr>
        <w:t>一类经费</w:t>
      </w:r>
      <w:r>
        <w:rPr>
          <w:rFonts w:hint="eastAsia"/>
          <w:bCs/>
          <w:sz w:val="22"/>
        </w:rPr>
        <w:t>总价包干，</w:t>
      </w:r>
      <w:r w:rsidRPr="008C04F6">
        <w:rPr>
          <w:bCs/>
          <w:sz w:val="22"/>
        </w:rPr>
        <w:t>在合同执行过程中是固定不变的（合同或招标文件中约定的变更除外），不得以任何理由予以变更。二类经费及统筹经费以主管部门最终核定的、按养护维修的质量标准和要求完成的实际设施量为准，中标单价在合同履约期内不变（合同约定除外）。</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sz w:val="22"/>
          <w:szCs w:val="22"/>
        </w:rPr>
        <w:lastRenderedPageBreak/>
        <w:t>20.</w:t>
      </w:r>
      <w:r w:rsidRPr="006807E5">
        <w:rPr>
          <w:sz w:val="22"/>
          <w:szCs w:val="22"/>
        </w:rPr>
        <w:t>1.1</w:t>
      </w:r>
      <w:r>
        <w:rPr>
          <w:rFonts w:hint="eastAsia"/>
          <w:bCs/>
          <w:color w:val="000000"/>
          <w:sz w:val="22"/>
          <w:szCs w:val="22"/>
        </w:rPr>
        <w:t>项目的工作内容</w:t>
      </w:r>
      <w:r w:rsidRPr="006807E5">
        <w:rPr>
          <w:rFonts w:hint="eastAsia"/>
          <w:bCs/>
          <w:color w:val="000000"/>
          <w:sz w:val="22"/>
          <w:szCs w:val="22"/>
        </w:rPr>
        <w:t>指完成设施量清单中明确的日常养护项目设施量，并达到养护、运行管理、维修技术（标准）要求所发生的费用，由投标人根据市场价格、自身实力在投标时自由竞价。其中</w:t>
      </w:r>
      <w:r w:rsidRPr="006807E5">
        <w:rPr>
          <w:rFonts w:hint="eastAsia"/>
          <w:bCs/>
          <w:color w:val="000000"/>
          <w:sz w:val="22"/>
          <w:szCs w:val="22"/>
        </w:rPr>
        <w:t>:</w:t>
      </w:r>
    </w:p>
    <w:p w:rsidR="007C17A6" w:rsidRPr="006807E5" w:rsidRDefault="007C17A6" w:rsidP="007C17A6">
      <w:pPr>
        <w:adjustRightInd w:val="0"/>
        <w:snapToGrid w:val="0"/>
        <w:spacing w:line="300" w:lineRule="auto"/>
        <w:ind w:firstLineChars="200" w:firstLine="440"/>
        <w:jc w:val="left"/>
        <w:rPr>
          <w:rFonts w:ascii="宋体" w:hAnsi="宋体"/>
          <w:bCs/>
          <w:color w:val="000000"/>
          <w:sz w:val="22"/>
          <w:szCs w:val="22"/>
        </w:rPr>
      </w:pPr>
      <w:r>
        <w:rPr>
          <w:rFonts w:ascii="宋体" w:hAnsi="宋体" w:cs="宋体" w:hint="eastAsia"/>
          <w:bCs/>
          <w:color w:val="000000"/>
          <w:sz w:val="22"/>
          <w:szCs w:val="22"/>
        </w:rPr>
        <w:t>一类经费</w:t>
      </w:r>
      <w:r w:rsidRPr="006807E5">
        <w:rPr>
          <w:rFonts w:ascii="宋体" w:hAnsi="宋体" w:cs="宋体" w:hint="eastAsia"/>
          <w:bCs/>
          <w:color w:val="000000"/>
          <w:sz w:val="22"/>
          <w:szCs w:val="22"/>
        </w:rPr>
        <w:t>养护范围内的养护维修及运行管理工作，主要包括设施结构维护、日常保洁、运行管理、机电系统维护等内容。经常性保养和修补其轻微损坏部分的作业。</w:t>
      </w:r>
    </w:p>
    <w:p w:rsidR="007C17A6" w:rsidRPr="006807E5" w:rsidRDefault="007C17A6" w:rsidP="007C17A6">
      <w:pPr>
        <w:tabs>
          <w:tab w:val="left" w:pos="3060"/>
        </w:tabs>
        <w:snapToGrid w:val="0"/>
        <w:spacing w:line="300" w:lineRule="auto"/>
        <w:ind w:firstLineChars="200" w:firstLine="440"/>
        <w:rPr>
          <w:bCs/>
          <w:color w:val="000000"/>
          <w:sz w:val="22"/>
          <w:szCs w:val="22"/>
        </w:rPr>
      </w:pPr>
      <w:r>
        <w:rPr>
          <w:rFonts w:hint="eastAsia"/>
          <w:sz w:val="22"/>
        </w:rPr>
        <w:t>二类养护经费</w:t>
      </w:r>
      <w:r>
        <w:rPr>
          <w:rFonts w:hint="eastAsia"/>
          <w:sz w:val="22"/>
          <w:szCs w:val="22"/>
        </w:rPr>
        <w:t>是指对完成设施量清单中项目，并达到质量标准所发生的费用，该部分费用将根据最终核定的、按养护维修的质量标准和要求完成的实际设施量为准按实结算，自报综合单价在合同履约期内不变，</w:t>
      </w:r>
      <w:r w:rsidRPr="006807E5">
        <w:rPr>
          <w:rFonts w:hint="eastAsia"/>
          <w:bCs/>
          <w:color w:val="000000"/>
          <w:sz w:val="22"/>
          <w:szCs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.2 </w:t>
      </w:r>
      <w:r w:rsidRPr="006807E5">
        <w:rPr>
          <w:sz w:val="22"/>
          <w:szCs w:val="22"/>
        </w:rPr>
        <w:t>投标报价中投标人应考虑本项目可能存在的风险因素。投标报价应将所有工作内容考虑在内，如有漏项或缺项，均属于投标人的风险</w:t>
      </w:r>
      <w:r w:rsidRPr="006807E5">
        <w:rPr>
          <w:sz w:val="22"/>
        </w:rPr>
        <w:t>，其费用视作已分配在报价明细表内单价或总价之中</w:t>
      </w:r>
      <w:r w:rsidRPr="006807E5">
        <w:rPr>
          <w:sz w:val="22"/>
          <w:szCs w:val="22"/>
        </w:rPr>
        <w:t>。投标人应逐项计算并填写单价、合计价和总价。</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.3 </w:t>
      </w:r>
      <w:r w:rsidRPr="006807E5">
        <w:rPr>
          <w:sz w:val="22"/>
          <w:szCs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.4 </w:t>
      </w:r>
      <w:r w:rsidRPr="006807E5">
        <w:rPr>
          <w:sz w:val="22"/>
          <w:szCs w:val="22"/>
        </w:rPr>
        <w:t>投标人只需在《开标一览表》中报出年度的投标价格即可。</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92" w:name="_Toc151134833"/>
      <w:r w:rsidRPr="006807E5">
        <w:rPr>
          <w:rFonts w:hint="eastAsia"/>
          <w:b/>
          <w:sz w:val="22"/>
          <w:szCs w:val="22"/>
        </w:rPr>
        <w:t>21</w:t>
      </w:r>
      <w:r w:rsidRPr="006807E5">
        <w:rPr>
          <w:b/>
          <w:sz w:val="22"/>
          <w:szCs w:val="22"/>
        </w:rPr>
        <w:t xml:space="preserve"> </w:t>
      </w:r>
      <w:r w:rsidRPr="006807E5">
        <w:rPr>
          <w:b/>
          <w:sz w:val="22"/>
          <w:szCs w:val="22"/>
        </w:rPr>
        <w:t>投标报价控制性条款</w:t>
      </w:r>
      <w:bookmarkEnd w:id="92"/>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.1 </w:t>
      </w:r>
      <w:r w:rsidRPr="006807E5">
        <w:rPr>
          <w:sz w:val="22"/>
        </w:rPr>
        <w:t>投标报价不得超过公布的预算金额或最高限价，其中各包件或各分项报价（如有要求）均不得超过对应的预算金额或最高限价。</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.2 </w:t>
      </w:r>
      <w:r w:rsidRPr="006807E5">
        <w:rPr>
          <w:sz w:val="22"/>
        </w:rPr>
        <w:t>本项目只允许有一个报价，任何有选择的报价将不予接受。</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.3 </w:t>
      </w:r>
      <w:r w:rsidRPr="006807E5">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 </w:t>
      </w:r>
      <w:r w:rsidRPr="006807E5">
        <w:rPr>
          <w:sz w:val="22"/>
        </w:rPr>
        <w:t>经评标委员会审定，投标报价存在下列情形之一的，该投标文件作无效标处理：</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.4.1 </w:t>
      </w:r>
      <w:r w:rsidRPr="006807E5">
        <w:rPr>
          <w:sz w:val="22"/>
        </w:rPr>
        <w:t>投标报价中缩减设施量清单中工作量的；</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.4.2 </w:t>
      </w:r>
      <w:r w:rsidRPr="006807E5">
        <w:rPr>
          <w:sz w:val="22"/>
        </w:rPr>
        <w:t>投标报价和技术方案明显不相符的。</w:t>
      </w:r>
    </w:p>
    <w:p w:rsidR="007C17A6" w:rsidRPr="009A44D6" w:rsidRDefault="007C17A6" w:rsidP="007C17A6">
      <w:pPr>
        <w:snapToGrid w:val="0"/>
        <w:spacing w:line="300" w:lineRule="auto"/>
        <w:ind w:firstLineChars="200" w:firstLine="440"/>
        <w:jc w:val="left"/>
        <w:rPr>
          <w:sz w:val="22"/>
        </w:rPr>
      </w:pPr>
      <w:r>
        <w:rPr>
          <w:rFonts w:hint="eastAsia"/>
          <w:sz w:val="22"/>
        </w:rPr>
        <w:t xml:space="preserve">21.4.3 </w:t>
      </w:r>
      <w:r w:rsidRPr="006807E5">
        <w:rPr>
          <w:sz w:val="22"/>
        </w:rPr>
        <w:t>投标报价</w:t>
      </w:r>
      <w:r>
        <w:rPr>
          <w:rFonts w:hint="eastAsia"/>
          <w:sz w:val="22"/>
        </w:rPr>
        <w:t>明显偏离市场价格的，可能造成采购人损失的。</w:t>
      </w:r>
    </w:p>
    <w:p w:rsidR="007C17A6" w:rsidRPr="006807E5" w:rsidRDefault="007C17A6" w:rsidP="007C17A6">
      <w:pPr>
        <w:adjustRightInd w:val="0"/>
        <w:snapToGrid w:val="0"/>
        <w:spacing w:line="300" w:lineRule="auto"/>
        <w:ind w:firstLineChars="196" w:firstLine="590"/>
        <w:jc w:val="center"/>
        <w:outlineLvl w:val="1"/>
        <w:rPr>
          <w:rFonts w:eastAsia="黑体"/>
          <w:b/>
          <w:sz w:val="30"/>
          <w:szCs w:val="30"/>
        </w:rPr>
      </w:pPr>
      <w:bookmarkStart w:id="93" w:name="_Toc151134834"/>
      <w:r w:rsidRPr="006807E5">
        <w:rPr>
          <w:rFonts w:eastAsia="黑体"/>
          <w:b/>
          <w:sz w:val="30"/>
          <w:szCs w:val="30"/>
        </w:rPr>
        <w:t>五、政府采购政策</w:t>
      </w:r>
      <w:bookmarkEnd w:id="93"/>
    </w:p>
    <w:p w:rsidR="007C17A6" w:rsidRPr="006807E5" w:rsidRDefault="007C17A6" w:rsidP="007C17A6">
      <w:pPr>
        <w:adjustRightInd w:val="0"/>
        <w:snapToGrid w:val="0"/>
        <w:spacing w:line="300" w:lineRule="auto"/>
        <w:ind w:firstLineChars="200" w:firstLine="442"/>
        <w:outlineLvl w:val="2"/>
        <w:rPr>
          <w:b/>
          <w:sz w:val="22"/>
          <w:szCs w:val="22"/>
        </w:rPr>
      </w:pPr>
      <w:bookmarkStart w:id="94" w:name="_Toc151134835"/>
      <w:r w:rsidRPr="006807E5">
        <w:rPr>
          <w:rFonts w:hint="eastAsia"/>
          <w:b/>
          <w:sz w:val="22"/>
        </w:rPr>
        <w:t xml:space="preserve">22 </w:t>
      </w:r>
      <w:r w:rsidRPr="006807E5">
        <w:rPr>
          <w:b/>
          <w:sz w:val="22"/>
          <w:szCs w:val="22"/>
        </w:rPr>
        <w:t>促进中小企业发展</w:t>
      </w:r>
      <w:bookmarkEnd w:id="94"/>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22.1 </w:t>
      </w:r>
      <w:r w:rsidRPr="006807E5">
        <w:rPr>
          <w:rFonts w:hint="eastAsia"/>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号）和财政部《关于进一步加大政府采购支持中小企业力度的通知》（财库〔</w:t>
      </w:r>
      <w:r w:rsidRPr="006807E5">
        <w:rPr>
          <w:bCs/>
          <w:sz w:val="22"/>
          <w:szCs w:val="22"/>
        </w:rPr>
        <w:t>2022</w:t>
      </w:r>
      <w:r w:rsidRPr="006807E5">
        <w:rPr>
          <w:rFonts w:hint="eastAsia"/>
          <w:bCs/>
          <w:sz w:val="22"/>
          <w:szCs w:val="22"/>
        </w:rPr>
        <w:t>〕</w:t>
      </w:r>
      <w:r w:rsidRPr="006807E5">
        <w:rPr>
          <w:bCs/>
          <w:sz w:val="22"/>
          <w:szCs w:val="22"/>
        </w:rPr>
        <w:t>19</w:t>
      </w:r>
      <w:r w:rsidRPr="006807E5">
        <w:rPr>
          <w:rFonts w:hint="eastAsia"/>
          <w:bCs/>
          <w:sz w:val="22"/>
          <w:szCs w:val="22"/>
        </w:rPr>
        <w:t>号）享受中小企业扶持政策，对预留份额项目专门面向中小企业采购，对非预留份额采购项目按照规定享受价格扣除优惠政策。中小企业应提供《中小企业声明函》。</w:t>
      </w:r>
      <w:r w:rsidRPr="006807E5">
        <w:rPr>
          <w:rFonts w:hint="eastAsia"/>
          <w:bCs/>
          <w:sz w:val="22"/>
          <w:szCs w:val="22"/>
        </w:rPr>
        <w:lastRenderedPageBreak/>
        <w:t>享受扶持政策获得政府采购合同的，小微企业不得将合同分包给大中型企业，中型企业不得将合同分包给大型企业。</w:t>
      </w:r>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22.2 </w:t>
      </w:r>
      <w:r w:rsidRPr="006807E5">
        <w:rPr>
          <w:rFonts w:hint="eastAsia"/>
          <w:bCs/>
          <w:sz w:val="22"/>
          <w:szCs w:val="22"/>
        </w:rPr>
        <w:t>供应商按照《政府采购促进中小企业发展管理办法》（财库【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号）规定提供声明函内容不实的，属于提供虚假材料谋取中标、成交，依照《中华人民共和国政府采购法》等国家相关规定追究相应责任。</w:t>
      </w:r>
    </w:p>
    <w:p w:rsidR="007C17A6" w:rsidRPr="006807E5" w:rsidRDefault="007C17A6" w:rsidP="007C17A6">
      <w:pPr>
        <w:snapToGrid w:val="0"/>
        <w:spacing w:line="300" w:lineRule="auto"/>
        <w:ind w:firstLineChars="200" w:firstLine="442"/>
        <w:outlineLvl w:val="2"/>
        <w:rPr>
          <w:b/>
          <w:sz w:val="22"/>
        </w:rPr>
      </w:pPr>
      <w:bookmarkStart w:id="95" w:name="_Toc151134836"/>
      <w:r w:rsidRPr="006807E5">
        <w:rPr>
          <w:b/>
          <w:sz w:val="22"/>
        </w:rPr>
        <w:t>2</w:t>
      </w:r>
      <w:r w:rsidRPr="006807E5">
        <w:rPr>
          <w:rFonts w:hint="eastAsia"/>
          <w:b/>
          <w:sz w:val="22"/>
        </w:rPr>
        <w:t>3</w:t>
      </w:r>
      <w:r w:rsidRPr="006807E5">
        <w:rPr>
          <w:b/>
          <w:sz w:val="22"/>
        </w:rPr>
        <w:t xml:space="preserve"> </w:t>
      </w:r>
      <w:r w:rsidRPr="006807E5">
        <w:rPr>
          <w:b/>
          <w:sz w:val="22"/>
        </w:rPr>
        <w:t>促进残疾人就业</w:t>
      </w:r>
      <w:r w:rsidRPr="006807E5">
        <w:rPr>
          <w:sz w:val="22"/>
        </w:rPr>
        <w:t>（注：仅残疾人福利单位适用）</w:t>
      </w:r>
      <w:bookmarkEnd w:id="95"/>
    </w:p>
    <w:p w:rsidR="007C17A6" w:rsidRPr="006807E5" w:rsidRDefault="007C17A6" w:rsidP="007C17A6">
      <w:pPr>
        <w:snapToGrid w:val="0"/>
        <w:spacing w:line="300" w:lineRule="auto"/>
        <w:ind w:firstLineChars="200" w:firstLine="440"/>
        <w:rPr>
          <w:sz w:val="22"/>
        </w:rPr>
      </w:pPr>
      <w:r w:rsidRPr="006807E5">
        <w:rPr>
          <w:rFonts w:hint="eastAsia"/>
          <w:sz w:val="22"/>
        </w:rPr>
        <w:t>23</w:t>
      </w:r>
      <w:r w:rsidRPr="006807E5">
        <w:rPr>
          <w:sz w:val="22"/>
        </w:rPr>
        <w:t xml:space="preserve">.1 </w:t>
      </w:r>
      <w:r w:rsidRPr="006807E5">
        <w:rPr>
          <w:sz w:val="22"/>
        </w:rPr>
        <w:t>符合财库【</w:t>
      </w:r>
      <w:r w:rsidRPr="006807E5">
        <w:rPr>
          <w:sz w:val="22"/>
        </w:rPr>
        <w:t>2017</w:t>
      </w:r>
      <w:r w:rsidRPr="006807E5">
        <w:rPr>
          <w:sz w:val="22"/>
        </w:rPr>
        <w:t>】</w:t>
      </w:r>
      <w:r w:rsidRPr="006807E5">
        <w:rPr>
          <w:sz w:val="22"/>
        </w:rPr>
        <w:t>141</w:t>
      </w:r>
      <w:r w:rsidRPr="006807E5">
        <w:rPr>
          <w:sz w:val="22"/>
        </w:rPr>
        <w:t>号文中所示条件的残疾人福利性单位视同小型、微型企业，享受促进中小企业发展的政府采购政策。残疾人福利性单位属于小型、微型企业的，不重复享受政策。</w:t>
      </w:r>
    </w:p>
    <w:p w:rsidR="007C17A6" w:rsidRPr="0047308E" w:rsidRDefault="007C17A6" w:rsidP="007C17A6">
      <w:pPr>
        <w:widowControl/>
        <w:spacing w:line="300" w:lineRule="auto"/>
        <w:ind w:firstLineChars="200" w:firstLine="440"/>
        <w:jc w:val="left"/>
        <w:rPr>
          <w:b/>
          <w:sz w:val="22"/>
          <w:szCs w:val="22"/>
        </w:rPr>
      </w:pPr>
      <w:r w:rsidRPr="006807E5">
        <w:rPr>
          <w:rFonts w:hint="eastAsia"/>
          <w:sz w:val="22"/>
        </w:rPr>
        <w:t>23</w:t>
      </w:r>
      <w:r w:rsidRPr="006807E5">
        <w:rPr>
          <w:sz w:val="22"/>
        </w:rPr>
        <w:t xml:space="preserve">.2 </w:t>
      </w:r>
      <w:r w:rsidRPr="006807E5">
        <w:rPr>
          <w:sz w:val="22"/>
        </w:rPr>
        <w:t>残疾人福利性单位在参加政府采购活动时，应当按财库【</w:t>
      </w:r>
      <w:r w:rsidRPr="006807E5">
        <w:rPr>
          <w:sz w:val="22"/>
        </w:rPr>
        <w:t>2017</w:t>
      </w:r>
      <w:r w:rsidRPr="006807E5">
        <w:rPr>
          <w:sz w:val="22"/>
        </w:rPr>
        <w:t>】</w:t>
      </w:r>
      <w:r w:rsidRPr="006807E5">
        <w:rPr>
          <w:sz w:val="22"/>
        </w:rPr>
        <w:t>141</w:t>
      </w:r>
      <w:r w:rsidRPr="006807E5">
        <w:rPr>
          <w:sz w:val="22"/>
        </w:rPr>
        <w:t>号规定的《残疾人福利性单位声明函》（具体格式详见</w:t>
      </w:r>
      <w:r w:rsidRPr="006807E5">
        <w:rPr>
          <w:sz w:val="22"/>
        </w:rPr>
        <w:t>“</w:t>
      </w:r>
      <w:r w:rsidRPr="006807E5">
        <w:rPr>
          <w:sz w:val="22"/>
        </w:rPr>
        <w:t>投标文件格式</w:t>
      </w:r>
      <w:r w:rsidRPr="006807E5">
        <w:rPr>
          <w:sz w:val="22"/>
        </w:rPr>
        <w:t>”</w:t>
      </w:r>
      <w:r w:rsidRPr="006807E5">
        <w:rPr>
          <w:sz w:val="22"/>
        </w:rPr>
        <w:t>），并对声明的真实性负责。</w:t>
      </w:r>
    </w:p>
    <w:p w:rsidR="007C17A6" w:rsidRPr="00441F7B" w:rsidRDefault="007C17A6" w:rsidP="007C17A6">
      <w:pPr>
        <w:rPr>
          <w:rFonts w:ascii="宋体" w:hAnsi="宋体" w:cs="宋体"/>
          <w:b/>
          <w:color w:val="984806"/>
          <w:sz w:val="22"/>
          <w:szCs w:val="22"/>
        </w:rPr>
      </w:pPr>
    </w:p>
    <w:p w:rsidR="007C17A6" w:rsidRPr="006807E5" w:rsidRDefault="007C17A6" w:rsidP="007C17A6">
      <w:pPr>
        <w:rPr>
          <w:rFonts w:ascii="宋体" w:hAnsi="宋体" w:cs="宋体"/>
          <w:b/>
          <w:color w:val="984806"/>
          <w:sz w:val="22"/>
          <w:szCs w:val="22"/>
        </w:rPr>
      </w:pPr>
    </w:p>
    <w:p w:rsidR="007C17A6" w:rsidRPr="006807E5" w:rsidRDefault="007C17A6" w:rsidP="007C17A6">
      <w:pPr>
        <w:snapToGrid w:val="0"/>
        <w:spacing w:line="300" w:lineRule="auto"/>
        <w:outlineLvl w:val="0"/>
        <w:rPr>
          <w:rFonts w:eastAsia="黑体"/>
          <w:b/>
          <w:sz w:val="30"/>
          <w:szCs w:val="30"/>
        </w:rPr>
      </w:pPr>
      <w:r w:rsidRPr="006807E5">
        <w:rPr>
          <w:rFonts w:ascii="宋体" w:hAnsi="宋体" w:cs="宋体"/>
          <w:b/>
          <w:color w:val="984806"/>
          <w:sz w:val="22"/>
          <w:szCs w:val="22"/>
        </w:rPr>
        <w:br w:type="page"/>
      </w:r>
      <w:bookmarkStart w:id="96" w:name="_Toc151134837"/>
      <w:r w:rsidRPr="006807E5">
        <w:rPr>
          <w:rFonts w:eastAsia="黑体" w:hint="eastAsia"/>
          <w:b/>
          <w:sz w:val="30"/>
          <w:szCs w:val="30"/>
        </w:rPr>
        <w:lastRenderedPageBreak/>
        <w:t>包件</w:t>
      </w:r>
      <w:r>
        <w:rPr>
          <w:rFonts w:eastAsia="黑体" w:hint="eastAsia"/>
          <w:b/>
          <w:sz w:val="30"/>
          <w:szCs w:val="30"/>
        </w:rPr>
        <w:t xml:space="preserve">3 </w:t>
      </w:r>
      <w:r w:rsidRPr="002B0503">
        <w:rPr>
          <w:rFonts w:eastAsia="黑体" w:hint="eastAsia"/>
          <w:b/>
          <w:sz w:val="30"/>
          <w:szCs w:val="30"/>
        </w:rPr>
        <w:t>国产联网信号机及配套设施的养护</w:t>
      </w:r>
      <w:bookmarkEnd w:id="96"/>
    </w:p>
    <w:p w:rsidR="007C17A6" w:rsidRPr="006807E5" w:rsidRDefault="007C17A6" w:rsidP="007C17A6">
      <w:pPr>
        <w:adjustRightInd w:val="0"/>
        <w:snapToGrid w:val="0"/>
        <w:spacing w:line="360" w:lineRule="auto"/>
        <w:jc w:val="center"/>
        <w:outlineLvl w:val="1"/>
        <w:rPr>
          <w:rFonts w:eastAsia="黑体"/>
          <w:b/>
          <w:sz w:val="30"/>
          <w:szCs w:val="30"/>
        </w:rPr>
      </w:pPr>
      <w:bookmarkStart w:id="97" w:name="_Toc151134838"/>
      <w:r w:rsidRPr="006807E5">
        <w:rPr>
          <w:rFonts w:eastAsia="黑体"/>
          <w:b/>
          <w:sz w:val="30"/>
          <w:szCs w:val="30"/>
        </w:rPr>
        <w:t>一、说明</w:t>
      </w:r>
      <w:bookmarkEnd w:id="97"/>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98" w:name="_Toc151134839"/>
      <w:r w:rsidRPr="006807E5">
        <w:rPr>
          <w:rFonts w:ascii="宋体" w:hAnsi="宋体"/>
          <w:b/>
          <w:sz w:val="22"/>
          <w:szCs w:val="22"/>
        </w:rPr>
        <w:t>1 总则</w:t>
      </w:r>
      <w:bookmarkEnd w:id="98"/>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1.1 投标人应具备国家或行业管理部门规定的，在本市实施本项目所需的资格（资质）和相关手续（如果有），由此引起的所有有关事宜及费用由投标人自行负责。</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 xml:space="preserve">1.2 投标人对所提供的服务应当享有合法的所有权，没有侵犯任何第三方的知识产权、技术秘密等权利，而且不存在任何抵押、留置、查封等产权瑕疵。 </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1.3 投标人提供的服务应当符合招标文件的要求，并且其质量完全符合国家标准、行业标准或地方标准。</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1.4 投标人在投标前应认真了解项目的实施背景、应提供的服务内容和质量、项目考核管理要求等，一旦中标，应按照招标文件和合同规定的要求提供相关服务。</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1.5 投标人认为招标文件（包括招标补充文件）存在排他性或歧视性条款，可在收到或下载招标文件之日起七个工作日内提出，并附相关证据。</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w:t>
      </w:r>
      <w:r w:rsidRPr="006807E5">
        <w:rPr>
          <w:rFonts w:ascii="宋体" w:hAnsi="宋体"/>
          <w:sz w:val="22"/>
          <w:szCs w:val="22"/>
        </w:rPr>
        <w:t>1.</w:t>
      </w:r>
      <w:r w:rsidRPr="006807E5">
        <w:rPr>
          <w:rFonts w:ascii="宋体" w:hAnsi="宋体" w:hint="eastAsia"/>
          <w:sz w:val="22"/>
          <w:szCs w:val="22"/>
        </w:rPr>
        <w:t>6投标人提供的服务必须符合国家强制性标准。</w:t>
      </w:r>
    </w:p>
    <w:p w:rsidR="007C17A6" w:rsidRPr="006807E5" w:rsidRDefault="007C17A6" w:rsidP="007C17A6">
      <w:pPr>
        <w:spacing w:line="300" w:lineRule="auto"/>
        <w:rPr>
          <w:b/>
          <w:bCs/>
          <w:color w:val="984806"/>
          <w:sz w:val="22"/>
          <w:szCs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99" w:name="_Toc151134840"/>
      <w:r w:rsidRPr="006807E5">
        <w:rPr>
          <w:rFonts w:eastAsia="黑体"/>
          <w:b/>
          <w:sz w:val="30"/>
          <w:szCs w:val="30"/>
        </w:rPr>
        <w:t>二、项目概况</w:t>
      </w:r>
      <w:bookmarkEnd w:id="99"/>
    </w:p>
    <w:p w:rsidR="007C17A6" w:rsidRPr="006807E5" w:rsidRDefault="007C17A6" w:rsidP="007C17A6">
      <w:pPr>
        <w:spacing w:line="300" w:lineRule="auto"/>
        <w:rPr>
          <w:rFonts w:ascii="宋体" w:hAnsi="宋体" w:cs="宋体"/>
          <w:b/>
          <w:bCs/>
          <w:color w:val="984806"/>
          <w:sz w:val="22"/>
          <w:szCs w:val="22"/>
        </w:rPr>
      </w:pP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0" w:name="_Toc151134841"/>
      <w:r w:rsidRPr="006807E5">
        <w:rPr>
          <w:rFonts w:ascii="宋体" w:hAnsi="宋体" w:hint="eastAsia"/>
          <w:b/>
          <w:sz w:val="22"/>
          <w:szCs w:val="22"/>
        </w:rPr>
        <w:t>2 项目名称</w:t>
      </w:r>
      <w:bookmarkEnd w:id="100"/>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项目名称：</w:t>
      </w:r>
      <w:r w:rsidRPr="00405582">
        <w:rPr>
          <w:rFonts w:hint="eastAsia"/>
          <w:sz w:val="22"/>
        </w:rPr>
        <w:t>国产联网信号机及配套设施的养护</w:t>
      </w: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1" w:name="_Toc151134842"/>
      <w:r w:rsidRPr="006807E5">
        <w:rPr>
          <w:rFonts w:ascii="宋体" w:hAnsi="宋体" w:hint="eastAsia"/>
          <w:b/>
          <w:sz w:val="22"/>
          <w:szCs w:val="22"/>
        </w:rPr>
        <w:t>3 项目地点</w:t>
      </w:r>
      <w:bookmarkEnd w:id="101"/>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项目地点：</w:t>
      </w:r>
      <w:r>
        <w:rPr>
          <w:rFonts w:ascii="宋体" w:hAnsi="宋体" w:hint="eastAsia"/>
          <w:sz w:val="22"/>
          <w:szCs w:val="22"/>
        </w:rPr>
        <w:t>上海市</w:t>
      </w:r>
      <w:r w:rsidRPr="006807E5">
        <w:rPr>
          <w:rFonts w:ascii="宋体" w:hAnsi="宋体" w:hint="eastAsia"/>
          <w:sz w:val="22"/>
          <w:szCs w:val="22"/>
        </w:rPr>
        <w:t>浦东新区辖区（不含临港新片区）</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2" w:name="_Toc151134843"/>
      <w:r w:rsidRPr="008A4CA4">
        <w:rPr>
          <w:rFonts w:ascii="宋体" w:hAnsi="宋体" w:hint="eastAsia"/>
          <w:b/>
          <w:sz w:val="22"/>
          <w:szCs w:val="22"/>
        </w:rPr>
        <w:t>4 招标范围与内容</w:t>
      </w:r>
      <w:bookmarkEnd w:id="102"/>
    </w:p>
    <w:p w:rsidR="007C17A6" w:rsidRPr="006807E5" w:rsidRDefault="007C17A6" w:rsidP="007C17A6">
      <w:pPr>
        <w:adjustRightInd w:val="0"/>
        <w:snapToGrid w:val="0"/>
        <w:spacing w:line="300" w:lineRule="auto"/>
        <w:ind w:firstLineChars="200" w:firstLine="440"/>
        <w:jc w:val="left"/>
        <w:rPr>
          <w:rFonts w:ascii="宋体" w:hAnsi="宋体"/>
          <w:bCs/>
          <w:sz w:val="22"/>
        </w:rPr>
      </w:pPr>
      <w:r w:rsidRPr="006807E5">
        <w:rPr>
          <w:rFonts w:ascii="宋体" w:hAnsi="宋体" w:hint="eastAsia"/>
          <w:bCs/>
          <w:sz w:val="22"/>
        </w:rPr>
        <w:t>4.1 项目招标范围及内容</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hint="eastAsia"/>
          <w:sz w:val="22"/>
        </w:rPr>
        <w:t>国产</w:t>
      </w:r>
      <w:r>
        <w:rPr>
          <w:rFonts w:hint="eastAsia"/>
          <w:sz w:val="22"/>
        </w:rPr>
        <w:t>联网</w:t>
      </w:r>
      <w:r w:rsidRPr="006807E5">
        <w:rPr>
          <w:rFonts w:hint="eastAsia"/>
          <w:sz w:val="22"/>
        </w:rPr>
        <w:t>信号机</w:t>
      </w:r>
      <w:r w:rsidRPr="006807E5">
        <w:rPr>
          <w:rFonts w:hint="eastAsia"/>
          <w:sz w:val="22"/>
        </w:rPr>
        <w:t>7*24</w:t>
      </w:r>
      <w:r w:rsidRPr="006807E5">
        <w:rPr>
          <w:rFonts w:hint="eastAsia"/>
          <w:sz w:val="22"/>
        </w:rPr>
        <w:t>小时抢修、紧急事件值班、信号机移机、</w:t>
      </w:r>
      <w:r>
        <w:rPr>
          <w:rFonts w:hint="eastAsia"/>
          <w:sz w:val="22"/>
        </w:rPr>
        <w:t>配合</w:t>
      </w:r>
      <w:r w:rsidRPr="006807E5">
        <w:rPr>
          <w:rFonts w:hint="eastAsia"/>
          <w:sz w:val="22"/>
        </w:rPr>
        <w:t>重大工程信号机更换调整，每季度保洁；对于超过使用年限安全稳定性较差的国产信号机进行更新；</w:t>
      </w:r>
      <w:r>
        <w:rPr>
          <w:rFonts w:hint="eastAsia"/>
          <w:sz w:val="22"/>
        </w:rPr>
        <w:t>可变车道控制器及相关附属设备维修、更新</w:t>
      </w:r>
      <w:r w:rsidRPr="006807E5">
        <w:rPr>
          <w:rFonts w:hint="eastAsia"/>
          <w:sz w:val="22"/>
        </w:rPr>
        <w:t>；信号机外场设备、板卡维修；信号灯设备日常巡视等养护抢修作业；投标人的工作还应包括所有的涉及信号机等抢修养护工作的材料、设备、货物和相关物件的供货，现场的设计核对及施工，验收及项目保质服务等。本包件养护项目的设施均按现状，</w:t>
      </w:r>
      <w:r w:rsidRPr="009A44D6">
        <w:rPr>
          <w:rFonts w:hint="eastAsia"/>
          <w:sz w:val="22"/>
        </w:rPr>
        <w:t>中标人应保持维保、修复率</w:t>
      </w:r>
      <w:r w:rsidRPr="009A44D6">
        <w:rPr>
          <w:rFonts w:hint="eastAsia"/>
          <w:sz w:val="22"/>
        </w:rPr>
        <w:t>100%</w:t>
      </w:r>
      <w:r w:rsidRPr="009A44D6">
        <w:rPr>
          <w:rFonts w:hint="eastAsia"/>
          <w:sz w:val="22"/>
        </w:rPr>
        <w:t>，平均单台设备年无故障时间大于</w:t>
      </w:r>
      <w:r w:rsidRPr="009A44D6">
        <w:rPr>
          <w:rFonts w:hint="eastAsia"/>
          <w:sz w:val="22"/>
        </w:rPr>
        <w:t>8741</w:t>
      </w:r>
      <w:r w:rsidRPr="009A44D6">
        <w:rPr>
          <w:rFonts w:hint="eastAsia"/>
          <w:sz w:val="22"/>
        </w:rPr>
        <w:t>小时。</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hint="eastAsia"/>
          <w:sz w:val="22"/>
        </w:rPr>
        <w:t>本项目不包括新建、改建道路配套交通设施设置以及配合道路项目设置临时交通设施的竞标。</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具体招标范围与内容详见设施量清单。</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4.</w:t>
      </w:r>
      <w:r w:rsidRPr="006807E5">
        <w:rPr>
          <w:rFonts w:ascii="宋体" w:hAnsi="宋体" w:hint="eastAsia"/>
          <w:sz w:val="22"/>
        </w:rPr>
        <w:t>2</w:t>
      </w:r>
      <w:r>
        <w:rPr>
          <w:rFonts w:hint="eastAsia"/>
          <w:sz w:val="22"/>
        </w:rPr>
        <w:t>本项目服务期限为一</w:t>
      </w:r>
      <w:r w:rsidRPr="006807E5">
        <w:rPr>
          <w:rFonts w:hint="eastAsia"/>
          <w:sz w:val="22"/>
        </w:rPr>
        <w:t>年，暂定</w:t>
      </w:r>
      <w:r w:rsidRPr="006807E5">
        <w:rPr>
          <w:rFonts w:hint="eastAsia"/>
          <w:sz w:val="22"/>
        </w:rPr>
        <w:t>202</w:t>
      </w:r>
      <w:r>
        <w:rPr>
          <w:rFonts w:hint="eastAsia"/>
          <w:sz w:val="22"/>
        </w:rPr>
        <w:t>4</w:t>
      </w:r>
      <w:r w:rsidRPr="006807E5">
        <w:rPr>
          <w:rFonts w:hint="eastAsia"/>
          <w:sz w:val="22"/>
        </w:rPr>
        <w:t>年</w:t>
      </w:r>
      <w:r w:rsidRPr="006807E5">
        <w:rPr>
          <w:rFonts w:hint="eastAsia"/>
          <w:sz w:val="22"/>
        </w:rPr>
        <w:t>1</w:t>
      </w:r>
      <w:r w:rsidRPr="006807E5">
        <w:rPr>
          <w:rFonts w:hint="eastAsia"/>
          <w:sz w:val="22"/>
        </w:rPr>
        <w:t>月</w:t>
      </w:r>
      <w:r w:rsidRPr="006807E5">
        <w:rPr>
          <w:rFonts w:hint="eastAsia"/>
          <w:sz w:val="22"/>
        </w:rPr>
        <w:t>1</w:t>
      </w:r>
      <w:r w:rsidRPr="006807E5">
        <w:rPr>
          <w:rFonts w:hint="eastAsia"/>
          <w:sz w:val="22"/>
        </w:rPr>
        <w:t>日起至</w:t>
      </w:r>
      <w:r w:rsidRPr="006807E5">
        <w:rPr>
          <w:rFonts w:hint="eastAsia"/>
          <w:sz w:val="22"/>
        </w:rPr>
        <w:t>202</w:t>
      </w:r>
      <w:r>
        <w:rPr>
          <w:rFonts w:hint="eastAsia"/>
          <w:sz w:val="22"/>
        </w:rPr>
        <w:t>4</w:t>
      </w:r>
      <w:r w:rsidRPr="006807E5">
        <w:rPr>
          <w:rFonts w:hint="eastAsia"/>
          <w:sz w:val="22"/>
        </w:rPr>
        <w:t>年</w:t>
      </w:r>
      <w:r w:rsidRPr="006807E5">
        <w:rPr>
          <w:rFonts w:hint="eastAsia"/>
          <w:sz w:val="22"/>
        </w:rPr>
        <w:t>12</w:t>
      </w:r>
      <w:r w:rsidRPr="006807E5">
        <w:rPr>
          <w:rFonts w:hint="eastAsia"/>
          <w:sz w:val="22"/>
        </w:rPr>
        <w:t>月</w:t>
      </w:r>
      <w:r w:rsidRPr="006807E5">
        <w:rPr>
          <w:sz w:val="22"/>
        </w:rPr>
        <w:t>3</w:t>
      </w:r>
      <w:r w:rsidRPr="006807E5">
        <w:rPr>
          <w:rFonts w:hint="eastAsia"/>
          <w:sz w:val="22"/>
        </w:rPr>
        <w:t>1</w:t>
      </w:r>
      <w:r w:rsidRPr="006807E5">
        <w:rPr>
          <w:rFonts w:hint="eastAsia"/>
          <w:sz w:val="22"/>
        </w:rPr>
        <w:t>日止。具体以合同签订日期为准。</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3" w:name="_Toc151134844"/>
      <w:r w:rsidRPr="008A4CA4">
        <w:rPr>
          <w:rFonts w:ascii="宋体" w:hAnsi="宋体"/>
          <w:b/>
          <w:sz w:val="22"/>
          <w:szCs w:val="22"/>
        </w:rPr>
        <w:t>5 承包方式</w:t>
      </w:r>
      <w:bookmarkEnd w:id="103"/>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5.1 依据本项目的招标范围和内容，中标人以包工、包料、包施工、包质量、包安</w:t>
      </w:r>
      <w:r w:rsidRPr="006807E5">
        <w:rPr>
          <w:rFonts w:ascii="宋体" w:hAnsi="宋体"/>
          <w:sz w:val="22"/>
        </w:rPr>
        <w:lastRenderedPageBreak/>
        <w:t>全、包进度的方式实施服务管理承包。</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5.2 本项目不允许分包。</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4" w:name="_Toc151134845"/>
      <w:r w:rsidRPr="008A4CA4">
        <w:rPr>
          <w:rFonts w:ascii="宋体" w:hAnsi="宋体"/>
          <w:b/>
          <w:sz w:val="22"/>
          <w:szCs w:val="22"/>
        </w:rPr>
        <w:t>6 合同的签订</w:t>
      </w:r>
      <w:bookmarkEnd w:id="104"/>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6.1 本项目合同的标的、价格、质量及验收标准、考核管理、履约期限等主要条款应当与招标文件和中标人投标文件的内容一致，并互相补充和解释。</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5" w:name="_Toc151134846"/>
      <w:r w:rsidRPr="008A4CA4">
        <w:rPr>
          <w:rFonts w:ascii="宋体" w:hAnsi="宋体"/>
          <w:b/>
          <w:sz w:val="22"/>
          <w:szCs w:val="22"/>
        </w:rPr>
        <w:t>7 结算原则和支付方式</w:t>
      </w:r>
      <w:bookmarkEnd w:id="105"/>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color w:val="000000"/>
          <w:sz w:val="22"/>
          <w:szCs w:val="24"/>
        </w:rPr>
        <w:t xml:space="preserve">7.1 </w:t>
      </w:r>
      <w:r w:rsidRPr="006807E5">
        <w:rPr>
          <w:rFonts w:ascii="Calibri" w:hAnsi="Calibri"/>
          <w:color w:val="000000"/>
          <w:sz w:val="22"/>
          <w:szCs w:val="24"/>
        </w:rPr>
        <w:t>结算原则</w:t>
      </w:r>
    </w:p>
    <w:p w:rsidR="007C17A6"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本项目一类经费的结算总价包干，在合同执行过程中是固定不变的（合同或招标文件中约定的变更除外），不得以任何理由变更。</w:t>
      </w:r>
    </w:p>
    <w:p w:rsidR="007C17A6" w:rsidRPr="006807E5"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二类经费</w:t>
      </w:r>
      <w:r w:rsidRPr="006807E5">
        <w:rPr>
          <w:rFonts w:ascii="Calibri" w:hAnsi="Calibri"/>
          <w:color w:val="000000"/>
          <w:sz w:val="22"/>
          <w:szCs w:val="24"/>
        </w:rPr>
        <w:t>的结算与支付应以主管部门最终核定的、按养护维修的质量标准和要求完成的实际设施量为准，中标人的中标单价和结算下浮率（如果有）在合同履约期内不变（合同约定除外）</w:t>
      </w:r>
      <w:r>
        <w:rPr>
          <w:rFonts w:ascii="Calibri" w:hAnsi="Calibri" w:hint="eastAsia"/>
          <w:color w:val="000000"/>
          <w:sz w:val="22"/>
          <w:szCs w:val="24"/>
        </w:rPr>
        <w:t>，自报综合单价在合同履约期内不变</w:t>
      </w:r>
      <w:r w:rsidRPr="006807E5">
        <w:rPr>
          <w:rFonts w:ascii="Calibri" w:hAnsi="Calibri"/>
          <w:color w:val="000000"/>
          <w:sz w:val="22"/>
          <w:szCs w:val="24"/>
        </w:rPr>
        <w:t>。</w:t>
      </w:r>
    </w:p>
    <w:p w:rsidR="007C17A6" w:rsidRPr="006807E5" w:rsidRDefault="007C17A6" w:rsidP="007C17A6">
      <w:pPr>
        <w:snapToGrid w:val="0"/>
        <w:spacing w:line="300" w:lineRule="auto"/>
        <w:ind w:firstLineChars="200" w:firstLine="440"/>
        <w:rPr>
          <w:rFonts w:ascii="Calibri" w:hAnsi="Calibri"/>
          <w:color w:val="000000"/>
          <w:sz w:val="22"/>
          <w:szCs w:val="24"/>
        </w:rPr>
      </w:pPr>
      <w:r w:rsidRPr="006807E5">
        <w:rPr>
          <w:color w:val="000000"/>
          <w:sz w:val="22"/>
          <w:szCs w:val="22"/>
        </w:rPr>
        <w:t>投标报价包括项目招标范围内确定的工作内容，并达到养护、运行管理、维修技术（标准）要求的日常养护经费。</w:t>
      </w:r>
      <w:r w:rsidRPr="006807E5">
        <w:rPr>
          <w:rFonts w:hint="eastAsia"/>
          <w:color w:val="000000"/>
          <w:sz w:val="22"/>
          <w:szCs w:val="22"/>
        </w:rPr>
        <w:t>其中：</w:t>
      </w:r>
      <w:r>
        <w:rPr>
          <w:rFonts w:hint="eastAsia"/>
          <w:color w:val="000000"/>
          <w:sz w:val="22"/>
          <w:szCs w:val="22"/>
        </w:rPr>
        <w:t>二类养护经费是指对完成设施量清单中项目，并达到质量标准所发生的费用，该部分费用将根据最终核定的、按养护维修的质量标准和要求完成的实际设施量为准按实结算，</w:t>
      </w:r>
      <w:r w:rsidR="004809D3" w:rsidRPr="004809D3">
        <w:rPr>
          <w:rFonts w:hint="eastAsia"/>
          <w:color w:val="000000"/>
          <w:sz w:val="22"/>
          <w:szCs w:val="22"/>
        </w:rPr>
        <w:t>费用可在本包件二类经费工作内容件调剂，</w:t>
      </w:r>
      <w:r>
        <w:rPr>
          <w:rFonts w:hint="eastAsia"/>
          <w:color w:val="000000"/>
          <w:sz w:val="22"/>
          <w:szCs w:val="22"/>
        </w:rPr>
        <w:t>自报综合单价在合同履约期内不变。审价结算时，以中标价为基准，按照以下原则确定：</w:t>
      </w:r>
      <w:r w:rsidRPr="006807E5">
        <w:rPr>
          <w:color w:val="000000"/>
          <w:sz w:val="22"/>
          <w:szCs w:val="22"/>
        </w:rPr>
        <w:t>（</w:t>
      </w:r>
      <w:r w:rsidRPr="006807E5">
        <w:rPr>
          <w:color w:val="000000"/>
          <w:sz w:val="22"/>
        </w:rPr>
        <w:t>a</w:t>
      </w:r>
      <w:r w:rsidRPr="006807E5">
        <w:rPr>
          <w:rFonts w:hint="eastAsia"/>
          <w:color w:val="000000"/>
          <w:sz w:val="22"/>
        </w:rPr>
        <w:t>）凡招标文件工程量报价表式中已有对应项目的，按照中标单价结算；（</w:t>
      </w:r>
      <w:r w:rsidRPr="006807E5">
        <w:rPr>
          <w:color w:val="000000"/>
          <w:sz w:val="22"/>
        </w:rPr>
        <w:t>b</w:t>
      </w:r>
      <w:r w:rsidRPr="006807E5">
        <w:rPr>
          <w:rFonts w:hint="eastAsia"/>
          <w:color w:val="000000"/>
          <w:sz w:val="22"/>
        </w:rPr>
        <w:t>）凡招标文件工程量报价表式中已有可参照项目的，参照中标单价结算；（</w:t>
      </w:r>
      <w:r w:rsidRPr="006807E5">
        <w:rPr>
          <w:color w:val="000000"/>
          <w:sz w:val="22"/>
        </w:rPr>
        <w:t>c</w:t>
      </w:r>
      <w:r w:rsidRPr="006807E5">
        <w:rPr>
          <w:rFonts w:hint="eastAsia"/>
          <w:color w:val="000000"/>
          <w:sz w:val="22"/>
        </w:rPr>
        <w:t>）凡招标文件工程量报价表式中没有对应或可参照项目的，按照招标人委托的工程审价单位的核价结算，上述（</w:t>
      </w:r>
      <w:r w:rsidRPr="006807E5">
        <w:rPr>
          <w:color w:val="000000"/>
          <w:sz w:val="22"/>
        </w:rPr>
        <w:t>b</w:t>
      </w:r>
      <w:r w:rsidRPr="006807E5">
        <w:rPr>
          <w:rFonts w:hint="eastAsia"/>
          <w:color w:val="000000"/>
          <w:sz w:val="22"/>
        </w:rPr>
        <w:t>）、（</w:t>
      </w:r>
      <w:r w:rsidRPr="006807E5">
        <w:rPr>
          <w:color w:val="000000"/>
          <w:sz w:val="22"/>
        </w:rPr>
        <w:t>c</w:t>
      </w:r>
      <w:r w:rsidRPr="006807E5">
        <w:rPr>
          <w:rFonts w:hint="eastAsia"/>
          <w:color w:val="000000"/>
          <w:sz w:val="22"/>
        </w:rPr>
        <w:t>）项的单价和本项目最终价格，由招标人委托的有关工程审价单位进行审核确定。</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color w:val="000000"/>
          <w:sz w:val="22"/>
          <w:szCs w:val="24"/>
        </w:rPr>
        <w:t xml:space="preserve">7.2 </w:t>
      </w:r>
      <w:r w:rsidRPr="006807E5">
        <w:rPr>
          <w:rFonts w:ascii="Calibri" w:hAnsi="Calibri"/>
          <w:color w:val="000000"/>
          <w:sz w:val="22"/>
          <w:szCs w:val="24"/>
        </w:rPr>
        <w:t>支付方式</w:t>
      </w:r>
    </w:p>
    <w:p w:rsidR="007C17A6" w:rsidRPr="008A4CA4"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8A4CA4">
        <w:rPr>
          <w:rFonts w:ascii="Calibri" w:hAnsi="Calibri" w:hint="eastAsia"/>
          <w:color w:val="000000"/>
          <w:sz w:val="22"/>
          <w:szCs w:val="24"/>
        </w:rPr>
        <w:t>（</w:t>
      </w:r>
      <w:r w:rsidRPr="008A4CA4">
        <w:rPr>
          <w:rFonts w:ascii="Calibri" w:hAnsi="Calibri" w:hint="eastAsia"/>
          <w:color w:val="000000"/>
          <w:sz w:val="22"/>
          <w:szCs w:val="24"/>
        </w:rPr>
        <w:t>1</w:t>
      </w:r>
      <w:r w:rsidRPr="008A4CA4">
        <w:rPr>
          <w:rFonts w:ascii="Calibri" w:hAnsi="Calibri" w:hint="eastAsia"/>
          <w:color w:val="000000"/>
          <w:sz w:val="22"/>
          <w:szCs w:val="24"/>
        </w:rPr>
        <w:t>）合同签订生效，且财政资金到位后向投标人支付合同价</w:t>
      </w:r>
      <w:r w:rsidRPr="008A4CA4">
        <w:rPr>
          <w:rFonts w:ascii="Calibri" w:hAnsi="Calibri" w:hint="eastAsia"/>
          <w:color w:val="000000"/>
          <w:sz w:val="22"/>
          <w:szCs w:val="24"/>
        </w:rPr>
        <w:t>30%</w:t>
      </w:r>
      <w:r w:rsidRPr="008A4CA4">
        <w:rPr>
          <w:rFonts w:ascii="Calibri" w:hAnsi="Calibri" w:hint="eastAsia"/>
          <w:color w:val="000000"/>
          <w:sz w:val="22"/>
          <w:szCs w:val="24"/>
        </w:rPr>
        <w:t>工程预付款。</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（2）投标人每月月初将上一月经审核确认的工程施工核定单及据此计算的项目结算价格报采购人。施工实际完成工作量经采购人确认后，费用达到合同金额60%，且财政资金到位后向投标人支付合同价30%。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（3）服务期届满，施工实际完成达标，经采购人确认后，且财政资金到位后向投标人支付合同价20%。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（4）施工核定单和结算价格经采购人委托的审价单位审计，采购人按照项目结算审计价格向投标人支付费用至审定金额100%。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本项目不设开办费。项目价格结算按照各单项设施量及其对应的中标综合单价进行计算。设施量按照经招标人确认的实际完工量决算，实际完成设施量须凭工程施工核定单进行确认。</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sz w:val="22"/>
        </w:rPr>
        <w:t>中标人因自身原因</w:t>
      </w:r>
      <w:r w:rsidRPr="006807E5">
        <w:rPr>
          <w:rFonts w:ascii="宋体" w:hint="eastAsia"/>
          <w:sz w:val="22"/>
        </w:rPr>
        <w:t>或施工质量不符合要求</w:t>
      </w:r>
      <w:r w:rsidRPr="006807E5">
        <w:rPr>
          <w:rFonts w:ascii="宋体"/>
          <w:sz w:val="22"/>
        </w:rPr>
        <w:t>造成返工的工作量，采购人将不予计量和支付。</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hint="eastAsia"/>
          <w:color w:val="000000"/>
          <w:sz w:val="22"/>
          <w:szCs w:val="24"/>
        </w:rPr>
        <w:t>7.3</w:t>
      </w:r>
      <w:r w:rsidRPr="006807E5">
        <w:rPr>
          <w:rFonts w:ascii="Calibri" w:hAnsi="Calibri" w:hint="eastAsia"/>
          <w:color w:val="000000"/>
          <w:sz w:val="22"/>
          <w:szCs w:val="24"/>
        </w:rPr>
        <w:t>采购人不得以法定代表人或者主要负责人变更，履行内部付款流程，或者在合同未作约定的情况下以等待竣工验收批复、决算审计等为由，拒绝或延迟支付企业款项。如发生延迟支付情况，应当支付逾期利息，且利率不得低于合同订立时</w:t>
      </w:r>
      <w:r w:rsidRPr="006807E5">
        <w:rPr>
          <w:rFonts w:ascii="Calibri" w:hAnsi="Calibri" w:hint="eastAsia"/>
          <w:color w:val="000000"/>
          <w:sz w:val="22"/>
          <w:szCs w:val="24"/>
        </w:rPr>
        <w:t>1</w:t>
      </w:r>
      <w:r w:rsidRPr="006807E5">
        <w:rPr>
          <w:rFonts w:ascii="Calibri" w:hAnsi="Calibri" w:hint="eastAsia"/>
          <w:color w:val="000000"/>
          <w:sz w:val="22"/>
          <w:szCs w:val="24"/>
        </w:rPr>
        <w:t>年期贷款市场报价利率。</w:t>
      </w:r>
    </w:p>
    <w:p w:rsidR="007C17A6" w:rsidRPr="006807E5" w:rsidRDefault="007C17A6" w:rsidP="007C17A6">
      <w:pPr>
        <w:adjustRightInd w:val="0"/>
        <w:snapToGrid w:val="0"/>
        <w:spacing w:line="300" w:lineRule="auto"/>
        <w:ind w:firstLineChars="200" w:firstLine="440"/>
        <w:jc w:val="left"/>
        <w:rPr>
          <w:sz w:val="22"/>
        </w:rPr>
      </w:pPr>
    </w:p>
    <w:p w:rsidR="007C17A6" w:rsidRPr="006807E5" w:rsidRDefault="007C17A6" w:rsidP="007C17A6">
      <w:pPr>
        <w:adjustRightInd w:val="0"/>
        <w:snapToGrid w:val="0"/>
        <w:spacing w:line="300" w:lineRule="auto"/>
        <w:jc w:val="center"/>
        <w:outlineLvl w:val="1"/>
        <w:rPr>
          <w:rFonts w:eastAsia="黑体"/>
          <w:b/>
          <w:color w:val="000000"/>
          <w:sz w:val="30"/>
          <w:szCs w:val="30"/>
        </w:rPr>
      </w:pPr>
      <w:bookmarkStart w:id="106" w:name="_Toc151134847"/>
      <w:r w:rsidRPr="006807E5">
        <w:rPr>
          <w:rFonts w:eastAsia="黑体"/>
          <w:b/>
          <w:color w:val="000000"/>
          <w:sz w:val="30"/>
          <w:szCs w:val="30"/>
        </w:rPr>
        <w:t>三、技术质量要求</w:t>
      </w:r>
      <w:bookmarkEnd w:id="106"/>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7" w:name="_Toc151134848"/>
      <w:r w:rsidRPr="008A4CA4">
        <w:rPr>
          <w:rFonts w:ascii="宋体" w:hAnsi="宋体"/>
          <w:b/>
          <w:sz w:val="22"/>
          <w:szCs w:val="22"/>
        </w:rPr>
        <w:t>8 技术规范和规范性文件</w:t>
      </w:r>
      <w:bookmarkEnd w:id="107"/>
    </w:p>
    <w:p w:rsidR="007C17A6" w:rsidRPr="006807E5" w:rsidRDefault="007C17A6" w:rsidP="007C17A6">
      <w:pPr>
        <w:snapToGrid w:val="0"/>
        <w:spacing w:line="300" w:lineRule="auto"/>
        <w:ind w:firstLineChars="200" w:firstLine="440"/>
        <w:jc w:val="left"/>
        <w:rPr>
          <w:rFonts w:ascii="宋体" w:hAnsi="宋体"/>
          <w:b/>
          <w:color w:val="000000"/>
          <w:sz w:val="22"/>
          <w:szCs w:val="22"/>
          <w:u w:val="single"/>
        </w:rPr>
      </w:pPr>
      <w:r w:rsidRPr="006807E5">
        <w:rPr>
          <w:rFonts w:ascii="宋体" w:hAnsi="宋体"/>
          <w:bCs/>
          <w:color w:val="000000"/>
          <w:sz w:val="22"/>
          <w:szCs w:val="22"/>
        </w:rPr>
        <w:t>本项目的养护质量检查评定、养护维修技术标准及养护施工安全文明要求适用国家现行法律、规范、规程、标准以及上海市现行规范标准，具体包括：</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cs="宋体" w:hint="eastAsia"/>
          <w:color w:val="000000"/>
          <w:lang w:val="zh-CN"/>
        </w:rPr>
        <w:t>《道路交通信号灯》（GB14887-2011）</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（2）</w:t>
      </w:r>
      <w:r w:rsidRPr="006807E5">
        <w:rPr>
          <w:rFonts w:ascii="宋体" w:hAnsi="宋体" w:cs="宋体" w:hint="eastAsia"/>
          <w:color w:val="000000"/>
          <w:lang w:val="zh-CN"/>
        </w:rPr>
        <w:t>《道路交通信号灯设置与安装规范》（GB14886-2016）</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（3）</w:t>
      </w:r>
      <w:r w:rsidRPr="006807E5">
        <w:rPr>
          <w:rFonts w:ascii="宋体" w:hAnsi="宋体" w:hint="eastAsia"/>
          <w:color w:val="000000"/>
        </w:rPr>
        <w:t>《电子电工产品环境试验规程》（GB/T2423）</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（4）</w:t>
      </w:r>
      <w:r w:rsidRPr="006807E5">
        <w:rPr>
          <w:rFonts w:ascii="宋体" w:hAnsi="宋体" w:hint="eastAsia"/>
          <w:color w:val="000000"/>
        </w:rPr>
        <w:t>《上海市道路交通管理设施施工及验收规程》（DBJ08-232-98）</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（5）</w:t>
      </w:r>
      <w:r w:rsidRPr="006807E5">
        <w:rPr>
          <w:rFonts w:ascii="宋体" w:hAnsi="宋体" w:hint="eastAsia"/>
          <w:color w:val="000000"/>
        </w:rPr>
        <w:t>《道路交通管理设施设置技术规程》（DBJ08-39-94）</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（6）</w:t>
      </w:r>
      <w:r w:rsidRPr="006807E5">
        <w:rPr>
          <w:rFonts w:ascii="宋体" w:hAnsi="宋体" w:hint="eastAsia"/>
          <w:color w:val="000000"/>
        </w:rPr>
        <w:t>《低压用户电气装置规程》（DGJ08-100-2003）</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（7）</w:t>
      </w:r>
      <w:r w:rsidRPr="006807E5">
        <w:rPr>
          <w:rFonts w:ascii="宋体" w:hAnsi="宋体" w:hint="eastAsia"/>
          <w:color w:val="000000"/>
        </w:rPr>
        <w:t>RTA 《EQUIPMENT SPECIFICATION NO. TSC/3 CONTROL EQUIPMENT》</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8</w:t>
      </w:r>
      <w:r w:rsidRPr="006807E5">
        <w:rPr>
          <w:rFonts w:ascii="宋体" w:hAnsi="宋体"/>
          <w:bCs/>
          <w:color w:val="000000"/>
          <w:sz w:val="22"/>
          <w:szCs w:val="22"/>
        </w:rPr>
        <w:t>）《中华人民共和国安全生产法》（2002年6月29日第九届全国人大常委会第28次会议通过）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9</w:t>
      </w:r>
      <w:r w:rsidRPr="006807E5">
        <w:rPr>
          <w:rFonts w:ascii="宋体" w:hAnsi="宋体"/>
          <w:bCs/>
          <w:color w:val="000000"/>
          <w:sz w:val="22"/>
          <w:szCs w:val="22"/>
        </w:rPr>
        <w:t>）《国务院关于进一步加强企业安全生产工作的通知》（国发〔2010〕23号）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hint="eastAsia"/>
          <w:bCs/>
          <w:color w:val="000000"/>
          <w:sz w:val="22"/>
          <w:szCs w:val="22"/>
        </w:rPr>
        <w:t>0</w:t>
      </w:r>
      <w:r w:rsidRPr="006807E5">
        <w:rPr>
          <w:rFonts w:ascii="宋体" w:hAnsi="宋体"/>
          <w:bCs/>
          <w:color w:val="000000"/>
          <w:sz w:val="22"/>
          <w:szCs w:val="22"/>
        </w:rPr>
        <w:t>）《公路水运工程“平安工地”建设活动实施方案》(交质监发〔2010〕132号)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11</w:t>
      </w:r>
      <w:r w:rsidRPr="006807E5">
        <w:rPr>
          <w:rFonts w:ascii="宋体" w:hAnsi="宋体"/>
          <w:bCs/>
          <w:color w:val="000000"/>
          <w:sz w:val="22"/>
          <w:szCs w:val="22"/>
        </w:rPr>
        <w:t>）《上海市安全生产条例》（2011年9月22日上海市第12届人大常委会第29次会议通过）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12</w:t>
      </w:r>
      <w:r w:rsidRPr="006807E5">
        <w:rPr>
          <w:rFonts w:ascii="宋体" w:hAnsi="宋体"/>
          <w:bCs/>
          <w:color w:val="000000"/>
          <w:sz w:val="22"/>
          <w:szCs w:val="22"/>
        </w:rPr>
        <w:t>）《上海市建设工程文明施工管理规定》（2010年10月30日上海市人民政府令第48号）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13</w:t>
      </w:r>
      <w:r w:rsidRPr="006807E5">
        <w:rPr>
          <w:rFonts w:ascii="宋体" w:hAnsi="宋体"/>
          <w:bCs/>
          <w:color w:val="000000"/>
          <w:sz w:val="22"/>
          <w:szCs w:val="22"/>
        </w:rPr>
        <w:t>）《关于进一步规范本市建筑市场加强建设工程质量安全管理的若干意见》（沪府发〔2011〕1号）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14</w:t>
      </w:r>
      <w:r w:rsidRPr="006807E5">
        <w:rPr>
          <w:rFonts w:ascii="宋体" w:hAnsi="宋体"/>
          <w:bCs/>
          <w:color w:val="000000"/>
          <w:sz w:val="22"/>
          <w:szCs w:val="22"/>
        </w:rPr>
        <w:t>）国家、交通部、上海市以及市公路主管部门和公路管理机构颁布的其它相关规范和技术标准。</w:t>
      </w:r>
    </w:p>
    <w:p w:rsidR="007C17A6" w:rsidRPr="006807E5" w:rsidRDefault="007C17A6" w:rsidP="007C17A6">
      <w:pPr>
        <w:snapToGrid w:val="0"/>
        <w:spacing w:line="300" w:lineRule="auto"/>
        <w:ind w:firstLineChars="200" w:firstLine="440"/>
        <w:jc w:val="left"/>
        <w:rPr>
          <w:rFonts w:ascii="宋体" w:hAnsi="宋体"/>
          <w:color w:val="000000"/>
          <w:sz w:val="22"/>
          <w:szCs w:val="22"/>
        </w:rPr>
      </w:pPr>
      <w:r w:rsidRPr="006807E5">
        <w:rPr>
          <w:rFonts w:ascii="宋体" w:hAnsi="宋体"/>
          <w:color w:val="000000"/>
          <w:sz w:val="22"/>
        </w:rPr>
        <w:t>各投标人应充分注意，凡涉及国家或行业管理部门颁发的相关规范、规程和标准，无论其是否在本招标文件中列明，中标人应无条件执行。标准、规范等不一致的，以要求高者为准。</w:t>
      </w:r>
    </w:p>
    <w:p w:rsidR="007C17A6" w:rsidRPr="006807E5" w:rsidRDefault="007C17A6" w:rsidP="007C17A6">
      <w:pPr>
        <w:snapToGrid w:val="0"/>
        <w:spacing w:line="300" w:lineRule="auto"/>
        <w:ind w:firstLineChars="200" w:firstLine="440"/>
        <w:jc w:val="left"/>
        <w:rPr>
          <w:bCs/>
          <w:color w:val="984806"/>
          <w:sz w:val="22"/>
          <w:szCs w:val="22"/>
        </w:rPr>
      </w:pP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8" w:name="_Toc151134849"/>
      <w:r w:rsidRPr="008A4CA4">
        <w:rPr>
          <w:rFonts w:ascii="宋体" w:hAnsi="宋体"/>
          <w:b/>
          <w:sz w:val="22"/>
          <w:szCs w:val="22"/>
        </w:rPr>
        <w:t>9 招标内容与质量要求</w:t>
      </w:r>
      <w:bookmarkEnd w:id="108"/>
    </w:p>
    <w:p w:rsidR="007C17A6" w:rsidRPr="006807E5" w:rsidRDefault="007C17A6" w:rsidP="007C17A6">
      <w:pPr>
        <w:spacing w:line="300" w:lineRule="auto"/>
        <w:ind w:firstLineChars="200" w:firstLine="440"/>
        <w:rPr>
          <w:sz w:val="22"/>
        </w:rPr>
      </w:pPr>
      <w:r w:rsidRPr="006807E5">
        <w:rPr>
          <w:sz w:val="22"/>
        </w:rPr>
        <w:t xml:space="preserve">9.1 </w:t>
      </w:r>
      <w:r w:rsidRPr="006807E5">
        <w:rPr>
          <w:sz w:val="22"/>
        </w:rPr>
        <w:t>设施量清单</w:t>
      </w:r>
    </w:p>
    <w:p w:rsidR="007C17A6" w:rsidRDefault="007C17A6" w:rsidP="007C17A6">
      <w:pPr>
        <w:spacing w:line="300" w:lineRule="auto"/>
        <w:ind w:firstLineChars="200" w:firstLine="442"/>
        <w:rPr>
          <w:sz w:val="22"/>
        </w:rPr>
      </w:pPr>
      <w:r w:rsidRPr="006807E5">
        <w:rPr>
          <w:rFonts w:hint="eastAsia"/>
          <w:b/>
          <w:sz w:val="22"/>
        </w:rPr>
        <w:t>包件</w:t>
      </w:r>
      <w:r>
        <w:rPr>
          <w:rFonts w:hint="eastAsia"/>
          <w:b/>
          <w:sz w:val="22"/>
        </w:rPr>
        <w:t>3</w:t>
      </w:r>
      <w:r w:rsidRPr="006807E5">
        <w:rPr>
          <w:rFonts w:hint="eastAsia"/>
          <w:b/>
          <w:sz w:val="22"/>
        </w:rPr>
        <w:t>：</w:t>
      </w:r>
      <w:r w:rsidRPr="007A5339">
        <w:rPr>
          <w:rFonts w:hint="eastAsia"/>
          <w:sz w:val="22"/>
        </w:rPr>
        <w:t>国产联网信号机及配套设施的养护</w:t>
      </w:r>
    </w:p>
    <w:p w:rsidR="007C17A6" w:rsidRDefault="007C17A6" w:rsidP="007C17A6">
      <w:pPr>
        <w:spacing w:line="300" w:lineRule="auto"/>
        <w:ind w:firstLineChars="200" w:firstLine="440"/>
        <w:rPr>
          <w:b/>
          <w:sz w:val="22"/>
        </w:rPr>
      </w:pPr>
      <w:r w:rsidRPr="006807E5">
        <w:rPr>
          <w:sz w:val="22"/>
        </w:rPr>
        <w:t>说明：</w:t>
      </w:r>
      <w:r w:rsidRPr="006807E5">
        <w:rPr>
          <w:b/>
          <w:sz w:val="22"/>
        </w:rPr>
        <w:t>投标人不得对表内工作量进行缩减。</w:t>
      </w:r>
    </w:p>
    <w:p w:rsidR="007C17A6" w:rsidRDefault="007C17A6" w:rsidP="007C17A6">
      <w:pPr>
        <w:spacing w:line="300" w:lineRule="auto"/>
        <w:ind w:firstLineChars="200" w:firstLine="442"/>
        <w:rPr>
          <w:b/>
          <w:sz w:val="22"/>
        </w:rPr>
      </w:pPr>
      <w:r>
        <w:rPr>
          <w:rFonts w:hint="eastAsia"/>
          <w:b/>
          <w:sz w:val="22"/>
        </w:rPr>
        <w:t>一类经费</w:t>
      </w:r>
    </w:p>
    <w:tbl>
      <w:tblPr>
        <w:tblW w:w="8600" w:type="dxa"/>
        <w:tblInd w:w="93" w:type="dxa"/>
        <w:tblLook w:val="04A0" w:firstRow="1" w:lastRow="0" w:firstColumn="1" w:lastColumn="0" w:noHBand="0" w:noVBand="1"/>
      </w:tblPr>
      <w:tblGrid>
        <w:gridCol w:w="580"/>
        <w:gridCol w:w="1120"/>
        <w:gridCol w:w="1900"/>
        <w:gridCol w:w="2860"/>
        <w:gridCol w:w="580"/>
        <w:gridCol w:w="760"/>
        <w:gridCol w:w="800"/>
      </w:tblGrid>
      <w:tr w:rsidR="007C17A6" w:rsidRPr="00B80929" w:rsidTr="00692F95">
        <w:trPr>
          <w:trHeight w:val="49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序号</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项目</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大项</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工作内容</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单位</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工作量</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备注</w:t>
            </w:r>
          </w:p>
        </w:tc>
      </w:tr>
      <w:tr w:rsidR="007C17A6" w:rsidRPr="00B80929" w:rsidTr="00692F95">
        <w:trPr>
          <w:trHeight w:val="13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一</w:t>
            </w:r>
          </w:p>
        </w:tc>
        <w:tc>
          <w:tcPr>
            <w:tcW w:w="112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国产联网信号机</w:t>
            </w: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国产联网信号机维护抢修（含每季度保洁）</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7*24小时信号机抢修、紧急事件值班、信号机移机、重大工程信号机更换调整（含人工台班）；按计划每月巡视设施所</w:t>
            </w:r>
            <w:r w:rsidRPr="00B80929">
              <w:rPr>
                <w:rFonts w:ascii="宋体" w:hAnsi="宋体" w:cs="宋体" w:hint="eastAsia"/>
                <w:color w:val="000000"/>
                <w:kern w:val="0"/>
                <w:sz w:val="20"/>
              </w:rPr>
              <w:lastRenderedPageBreak/>
              <w:t>在区域。</w:t>
            </w:r>
          </w:p>
        </w:tc>
        <w:tc>
          <w:tcPr>
            <w:tcW w:w="58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lastRenderedPageBreak/>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Pr>
                <w:rFonts w:ascii="宋体" w:hAnsi="宋体" w:cs="宋体" w:hint="eastAsia"/>
                <w:color w:val="000000"/>
                <w:kern w:val="0"/>
                <w:sz w:val="20"/>
              </w:rPr>
              <w:t>602</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9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lastRenderedPageBreak/>
              <w:t>二</w:t>
            </w:r>
          </w:p>
        </w:tc>
        <w:tc>
          <w:tcPr>
            <w:tcW w:w="112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通信线路、设备</w:t>
            </w: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通信线路、设备维护、抢修</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7*24小时联网路口通信链路维护（含设备保养、全线路巡查、链路调整）</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个</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Pr>
                <w:rFonts w:ascii="宋体" w:hAnsi="宋体" w:cs="宋体" w:hint="eastAsia"/>
                <w:color w:val="000000"/>
                <w:kern w:val="0"/>
                <w:sz w:val="20"/>
              </w:rPr>
              <w:t>3095</w:t>
            </w:r>
            <w:r w:rsidRPr="00B80929">
              <w:rPr>
                <w:rFonts w:ascii="宋体" w:hAnsi="宋体" w:cs="宋体" w:hint="eastAsia"/>
                <w:color w:val="000000"/>
                <w:kern w:val="0"/>
                <w:sz w:val="20"/>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bl>
    <w:p w:rsidR="00E37ACC" w:rsidRDefault="00E37ACC" w:rsidP="007C17A6">
      <w:pPr>
        <w:spacing w:line="300" w:lineRule="auto"/>
        <w:ind w:firstLineChars="200" w:firstLine="442"/>
        <w:rPr>
          <w:b/>
          <w:sz w:val="22"/>
        </w:rPr>
      </w:pPr>
    </w:p>
    <w:p w:rsidR="007C17A6" w:rsidRPr="00734882" w:rsidRDefault="007C17A6" w:rsidP="007C17A6">
      <w:pPr>
        <w:spacing w:line="300" w:lineRule="auto"/>
        <w:ind w:firstLineChars="200" w:firstLine="442"/>
        <w:rPr>
          <w:b/>
          <w:sz w:val="22"/>
        </w:rPr>
      </w:pPr>
      <w:r>
        <w:rPr>
          <w:rFonts w:hint="eastAsia"/>
          <w:b/>
          <w:sz w:val="22"/>
        </w:rPr>
        <w:t>二类经费</w:t>
      </w:r>
    </w:p>
    <w:tbl>
      <w:tblPr>
        <w:tblW w:w="8600" w:type="dxa"/>
        <w:tblInd w:w="93" w:type="dxa"/>
        <w:tblLook w:val="04A0" w:firstRow="1" w:lastRow="0" w:firstColumn="1" w:lastColumn="0" w:noHBand="0" w:noVBand="1"/>
      </w:tblPr>
      <w:tblGrid>
        <w:gridCol w:w="580"/>
        <w:gridCol w:w="1120"/>
        <w:gridCol w:w="1900"/>
        <w:gridCol w:w="2860"/>
        <w:gridCol w:w="580"/>
        <w:gridCol w:w="760"/>
        <w:gridCol w:w="800"/>
      </w:tblGrid>
      <w:tr w:rsidR="007C17A6" w:rsidRPr="00B80929" w:rsidTr="00692F95">
        <w:trPr>
          <w:trHeight w:val="67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序号</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项目</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大项</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工作内容</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单位</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工作量</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备注</w:t>
            </w:r>
          </w:p>
        </w:tc>
      </w:tr>
      <w:tr w:rsidR="007C17A6" w:rsidRPr="00B80929" w:rsidTr="00692F95">
        <w:trPr>
          <w:trHeight w:val="11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三</w:t>
            </w:r>
          </w:p>
        </w:tc>
        <w:tc>
          <w:tcPr>
            <w:tcW w:w="112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信号机更新</w:t>
            </w: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信号机更新</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对于超过使用年限较长，安全稳定性较差的信号机进行更新（8信号组/16检测器/IP+串行通信/IO控制接口/手控开关）</w:t>
            </w:r>
          </w:p>
        </w:tc>
        <w:tc>
          <w:tcPr>
            <w:tcW w:w="58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四</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通信线路、通讯设备</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通信维护、抢修</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通信电缆抢修</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公里</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5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通信光缆抢修</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公里</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15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路口光收发器、光交换机维护抢修（内、外场）</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个</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200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路口通信设备电源</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个</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150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光交箱维护抢修</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个</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4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光缆接头包、终端盒抢修维护</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个</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120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内场路口通信交换机</w:t>
            </w:r>
          </w:p>
        </w:tc>
        <w:tc>
          <w:tcPr>
            <w:tcW w:w="58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2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五</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外场设备维护更新</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信号机板件</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国产信号机CPU板、灯输出板、检测器板、电源板更新</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件</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40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国产信号机CPU板、灯输出板、检测器板、电源板维修</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件</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150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校时设备新增</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GPS/北斗校时设备</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套</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行人过街按钮</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多功能行人过街按钮（带音响、盲文、感应触摸、响应反馈）更新</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件</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6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多功能行人过街按钮（带音响、盲文、感应触摸、响应反馈）维修</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件</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单功能行人过街按钮更新</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件</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5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单功能行人过街按钮维修</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件</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外部配件</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手控设备、防雷设备更新</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件</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30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机箱外壳</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信号机外箱维修</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88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六</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机房设备维护</w:t>
            </w:r>
          </w:p>
        </w:tc>
        <w:tc>
          <w:tcPr>
            <w:tcW w:w="1900" w:type="dxa"/>
            <w:tcBorders>
              <w:top w:val="nil"/>
              <w:left w:val="nil"/>
              <w:bottom w:val="single" w:sz="4" w:space="0" w:color="000000"/>
              <w:right w:val="single" w:sz="4" w:space="0" w:color="000000"/>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机房（含支队调控平台）日常抢修维护</w:t>
            </w:r>
          </w:p>
        </w:tc>
        <w:tc>
          <w:tcPr>
            <w:tcW w:w="2860" w:type="dxa"/>
            <w:tcBorders>
              <w:top w:val="nil"/>
              <w:left w:val="nil"/>
              <w:bottom w:val="single" w:sz="4" w:space="0" w:color="000000"/>
              <w:right w:val="single" w:sz="4" w:space="0" w:color="000000"/>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UPS、机房监控、电气线路、网络防火墙、</w:t>
            </w:r>
            <w:r>
              <w:rPr>
                <w:rFonts w:ascii="宋体" w:hAnsi="宋体" w:cs="宋体" w:hint="eastAsia"/>
                <w:color w:val="000000"/>
                <w:kern w:val="0"/>
                <w:sz w:val="20"/>
              </w:rPr>
              <w:t>防雷设备、</w:t>
            </w:r>
            <w:r w:rsidRPr="00B80929">
              <w:rPr>
                <w:rFonts w:ascii="宋体" w:hAnsi="宋体" w:cs="宋体" w:hint="eastAsia"/>
                <w:color w:val="000000"/>
                <w:kern w:val="0"/>
                <w:sz w:val="20"/>
              </w:rPr>
              <w:t>支队调控平台设备日常保养维护</w:t>
            </w:r>
          </w:p>
        </w:tc>
        <w:tc>
          <w:tcPr>
            <w:tcW w:w="580" w:type="dxa"/>
            <w:tcBorders>
              <w:top w:val="nil"/>
              <w:left w:val="nil"/>
              <w:bottom w:val="single" w:sz="4" w:space="0" w:color="000000"/>
              <w:right w:val="single" w:sz="4" w:space="0" w:color="000000"/>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个</w:t>
            </w:r>
          </w:p>
        </w:tc>
        <w:tc>
          <w:tcPr>
            <w:tcW w:w="760" w:type="dxa"/>
            <w:tcBorders>
              <w:top w:val="nil"/>
              <w:left w:val="nil"/>
              <w:bottom w:val="single" w:sz="4" w:space="0" w:color="000000"/>
              <w:right w:val="single" w:sz="4" w:space="0" w:color="000000"/>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9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tcBorders>
              <w:top w:val="nil"/>
              <w:left w:val="nil"/>
              <w:bottom w:val="nil"/>
              <w:right w:val="single" w:sz="4" w:space="0" w:color="000000"/>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杀毒软件</w:t>
            </w:r>
          </w:p>
        </w:tc>
        <w:tc>
          <w:tcPr>
            <w:tcW w:w="2860" w:type="dxa"/>
            <w:tcBorders>
              <w:top w:val="nil"/>
              <w:left w:val="nil"/>
              <w:bottom w:val="single" w:sz="4" w:space="0" w:color="000000"/>
              <w:right w:val="single" w:sz="4" w:space="0" w:color="000000"/>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网络杀毒软件更新升级（50个设备授权）</w:t>
            </w:r>
          </w:p>
        </w:tc>
        <w:tc>
          <w:tcPr>
            <w:tcW w:w="580" w:type="dxa"/>
            <w:tcBorders>
              <w:top w:val="nil"/>
              <w:left w:val="nil"/>
              <w:bottom w:val="single" w:sz="4" w:space="0" w:color="000000"/>
              <w:right w:val="single" w:sz="4" w:space="0" w:color="000000"/>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套</w:t>
            </w:r>
          </w:p>
        </w:tc>
        <w:tc>
          <w:tcPr>
            <w:tcW w:w="760" w:type="dxa"/>
            <w:tcBorders>
              <w:top w:val="nil"/>
              <w:left w:val="nil"/>
              <w:bottom w:val="single" w:sz="4" w:space="0" w:color="000000"/>
              <w:right w:val="single" w:sz="4" w:space="0" w:color="000000"/>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服务器</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服务器更新</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2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服务器配件维修、更新</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个</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2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无人值守设备</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无人值守系统维护</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套</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4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多串口集线器</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DIGI 多串口集线器主卡</w:t>
            </w:r>
            <w:r>
              <w:rPr>
                <w:rFonts w:ascii="宋体" w:hAnsi="宋体" w:cs="宋体" w:hint="eastAsia"/>
                <w:color w:val="000000"/>
                <w:kern w:val="0"/>
                <w:sz w:val="20"/>
              </w:rPr>
              <w:t>更新</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块</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rPr>
                <w:rFonts w:ascii="宋体" w:hAnsi="宋体" w:cs="宋体"/>
                <w:color w:val="000000"/>
                <w:kern w:val="0"/>
                <w:sz w:val="20"/>
              </w:rPr>
            </w:pPr>
            <w:r w:rsidRPr="00B80929">
              <w:rPr>
                <w:rFonts w:ascii="宋体" w:hAnsi="宋体" w:cs="宋体" w:hint="eastAsia"/>
                <w:color w:val="000000"/>
                <w:kern w:val="0"/>
                <w:sz w:val="20"/>
              </w:rPr>
              <w:t>DIGI 16串口集线器更新（含网络型、串口型）</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套</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9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DIGI 16串口集线器维修（含网络型、串口型）</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8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多口调制解调器</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16口 SCATCOM维修</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2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交换机</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汇聚交换机新增</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4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汇聚交换机维修升级</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4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七</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检测设备维护</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检测器</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地磁、视频检测器主机</w:t>
            </w:r>
            <w:r>
              <w:rPr>
                <w:rFonts w:ascii="宋体" w:hAnsi="宋体" w:cs="宋体" w:hint="eastAsia"/>
                <w:color w:val="000000"/>
                <w:kern w:val="0"/>
                <w:sz w:val="20"/>
              </w:rPr>
              <w:t>维修</w:t>
            </w:r>
          </w:p>
        </w:tc>
        <w:tc>
          <w:tcPr>
            <w:tcW w:w="58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地磁检测器</w:t>
            </w:r>
            <w:r>
              <w:rPr>
                <w:rFonts w:ascii="宋体" w:hAnsi="宋体" w:cs="宋体" w:hint="eastAsia"/>
                <w:color w:val="000000"/>
                <w:kern w:val="0"/>
                <w:sz w:val="20"/>
              </w:rPr>
              <w:t>维修</w:t>
            </w:r>
          </w:p>
        </w:tc>
        <w:tc>
          <w:tcPr>
            <w:tcW w:w="58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个</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100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720"/>
        </w:trPr>
        <w:tc>
          <w:tcPr>
            <w:tcW w:w="58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vMerge/>
            <w:tcBorders>
              <w:top w:val="nil"/>
              <w:left w:val="single" w:sz="4" w:space="0" w:color="auto"/>
              <w:bottom w:val="single" w:sz="4" w:space="0" w:color="auto"/>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视频检测器</w:t>
            </w:r>
            <w:r>
              <w:rPr>
                <w:rFonts w:ascii="宋体" w:hAnsi="宋体" w:cs="宋体" w:hint="eastAsia"/>
                <w:color w:val="000000"/>
                <w:kern w:val="0"/>
                <w:sz w:val="20"/>
              </w:rPr>
              <w:t>维修</w:t>
            </w:r>
          </w:p>
        </w:tc>
        <w:tc>
          <w:tcPr>
            <w:tcW w:w="58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个</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20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810"/>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八</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操作计算机</w:t>
            </w: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操作计算机维修</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信号系统调控操作计算机维修</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6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r w:rsidR="007C17A6" w:rsidRPr="00B80929" w:rsidTr="00692F95">
        <w:trPr>
          <w:trHeight w:val="810"/>
        </w:trPr>
        <w:tc>
          <w:tcPr>
            <w:tcW w:w="58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120" w:type="dxa"/>
            <w:vMerge/>
            <w:tcBorders>
              <w:top w:val="nil"/>
              <w:left w:val="single" w:sz="4" w:space="0" w:color="auto"/>
              <w:bottom w:val="single" w:sz="4" w:space="0" w:color="000000"/>
              <w:right w:val="single" w:sz="4" w:space="0" w:color="auto"/>
            </w:tcBorders>
            <w:vAlign w:val="center"/>
            <w:hideMark/>
          </w:tcPr>
          <w:p w:rsidR="007C17A6" w:rsidRPr="00B80929" w:rsidRDefault="007C17A6" w:rsidP="00692F95">
            <w:pPr>
              <w:widowControl/>
              <w:jc w:val="left"/>
              <w:rPr>
                <w:rFonts w:ascii="宋体" w:hAnsi="宋体" w:cs="宋体"/>
                <w:color w:val="000000"/>
                <w:kern w:val="0"/>
                <w:sz w:val="20"/>
              </w:rPr>
            </w:pPr>
          </w:p>
        </w:tc>
        <w:tc>
          <w:tcPr>
            <w:tcW w:w="190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操作计算机更新</w:t>
            </w:r>
          </w:p>
        </w:tc>
        <w:tc>
          <w:tcPr>
            <w:tcW w:w="2860" w:type="dxa"/>
            <w:tcBorders>
              <w:top w:val="nil"/>
              <w:left w:val="nil"/>
              <w:bottom w:val="single" w:sz="4" w:space="0" w:color="auto"/>
              <w:right w:val="single" w:sz="4" w:space="0" w:color="auto"/>
            </w:tcBorders>
            <w:shd w:val="clear" w:color="auto" w:fill="auto"/>
            <w:vAlign w:val="center"/>
            <w:hideMark/>
          </w:tcPr>
          <w:p w:rsidR="007C17A6" w:rsidRPr="00B80929" w:rsidRDefault="007C17A6" w:rsidP="00692F95">
            <w:pPr>
              <w:widowControl/>
              <w:jc w:val="left"/>
              <w:rPr>
                <w:rFonts w:ascii="宋体" w:hAnsi="宋体" w:cs="宋体"/>
                <w:color w:val="000000"/>
                <w:kern w:val="0"/>
                <w:sz w:val="20"/>
              </w:rPr>
            </w:pPr>
            <w:r w:rsidRPr="00B80929">
              <w:rPr>
                <w:rFonts w:ascii="宋体" w:hAnsi="宋体" w:cs="宋体" w:hint="eastAsia"/>
                <w:color w:val="000000"/>
                <w:kern w:val="0"/>
                <w:sz w:val="20"/>
              </w:rPr>
              <w:t>信号系统调控操作计算机更新</w:t>
            </w:r>
          </w:p>
        </w:tc>
        <w:tc>
          <w:tcPr>
            <w:tcW w:w="58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台</w:t>
            </w:r>
          </w:p>
        </w:tc>
        <w:tc>
          <w:tcPr>
            <w:tcW w:w="76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8 </w:t>
            </w:r>
          </w:p>
        </w:tc>
        <w:tc>
          <w:tcPr>
            <w:tcW w:w="800" w:type="dxa"/>
            <w:tcBorders>
              <w:top w:val="nil"/>
              <w:left w:val="nil"/>
              <w:bottom w:val="single" w:sz="4" w:space="0" w:color="auto"/>
              <w:right w:val="single" w:sz="4" w:space="0" w:color="auto"/>
            </w:tcBorders>
            <w:shd w:val="clear" w:color="auto" w:fill="auto"/>
            <w:noWrap/>
            <w:vAlign w:val="center"/>
            <w:hideMark/>
          </w:tcPr>
          <w:p w:rsidR="007C17A6" w:rsidRPr="00B80929" w:rsidRDefault="007C17A6" w:rsidP="00692F95">
            <w:pPr>
              <w:widowControl/>
              <w:jc w:val="center"/>
              <w:rPr>
                <w:rFonts w:ascii="宋体" w:hAnsi="宋体" w:cs="宋体"/>
                <w:color w:val="000000"/>
                <w:kern w:val="0"/>
                <w:sz w:val="20"/>
              </w:rPr>
            </w:pPr>
            <w:r w:rsidRPr="00B80929">
              <w:rPr>
                <w:rFonts w:ascii="宋体" w:hAnsi="宋体" w:cs="宋体" w:hint="eastAsia"/>
                <w:color w:val="000000"/>
                <w:kern w:val="0"/>
                <w:sz w:val="20"/>
              </w:rPr>
              <w:t xml:space="preserve">　</w:t>
            </w:r>
          </w:p>
        </w:tc>
      </w:tr>
    </w:tbl>
    <w:p w:rsidR="007C17A6" w:rsidRPr="006807E5" w:rsidRDefault="007C17A6" w:rsidP="007C17A6">
      <w:pPr>
        <w:rPr>
          <w:rFonts w:ascii="宋体" w:hAnsi="宋体" w:cs="宋体"/>
          <w:b/>
          <w:color w:val="984806"/>
          <w:sz w:val="22"/>
          <w:szCs w:val="22"/>
        </w:rPr>
      </w:pPr>
    </w:p>
    <w:p w:rsidR="007C17A6" w:rsidRPr="006807E5" w:rsidRDefault="007C17A6" w:rsidP="007C17A6">
      <w:pPr>
        <w:pStyle w:val="af"/>
        <w:snapToGrid w:val="0"/>
        <w:spacing w:line="300" w:lineRule="auto"/>
        <w:ind w:firstLineChars="200" w:firstLine="442"/>
        <w:jc w:val="left"/>
        <w:rPr>
          <w:rFonts w:hAnsi="宋体" w:cs="宋体"/>
          <w:b/>
          <w:bCs/>
          <w:color w:val="000000"/>
          <w:sz w:val="22"/>
          <w:szCs w:val="22"/>
        </w:rPr>
      </w:pPr>
      <w:r w:rsidRPr="006807E5">
        <w:rPr>
          <w:rFonts w:hAnsi="宋体" w:cs="宋体" w:hint="eastAsia"/>
          <w:b/>
          <w:bCs/>
          <w:color w:val="000000"/>
          <w:sz w:val="22"/>
          <w:szCs w:val="22"/>
        </w:rPr>
        <w:t>9.2 日常养护工作基本要求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（1）养护作业人员必须统一着装，穿戴有反光标志的作业服。</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（2）对路口交通信号灯控制设备进行日常养护，包括机箱清洁、接插件、板卡、继电器等的保养，</w:t>
      </w:r>
      <w:r>
        <w:rPr>
          <w:rFonts w:ascii="宋体" w:hAnsi="宋体" w:cs="宋体" w:hint="eastAsia"/>
          <w:color w:val="000000"/>
          <w:sz w:val="22"/>
        </w:rPr>
        <w:t>小修小补，</w:t>
      </w:r>
      <w:r w:rsidRPr="006807E5">
        <w:rPr>
          <w:rFonts w:ascii="宋体" w:hAnsi="宋体" w:cs="宋体" w:hint="eastAsia"/>
          <w:color w:val="000000"/>
          <w:sz w:val="22"/>
        </w:rPr>
        <w:t>检测线圈、黄闪器检查，通信设备检查等，检查完毕需详细作好记录。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应组织对中标范围内的交通设施进行不间断地安全巡视，并做好每月巡视检查纪录，若由于中标人未能及时检查发现交通设施存在不安全性或缺损状况，以及应急维修不及时，由此造成人员伤亡、财产损失等均由中标人承担一切责任，并负责事故的处理及赔偿事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（4）对已经开通使用但尚未验收接管的路口，中标人在接到相关应急维修指令后，应按招标文件规定的技术要求先行对故障进行处置。</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（5）及时完成上级领导交办的各类任务，处理好人大提案、市民热线、诉求、投诉等反映的建议或问题，及时反馈并做好台账记录。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（6）要求建立完善的资料档案管理、作业劳动力管理、员工培训计划、绩效考核管理、现场作业的检查考核等管理制度，保障服务工作有序开展。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（7）服务过程中所需设备设施及消耗品由中标人承担。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（9）保持设施完好率100%，应急维修施工质量必须符合相关国家标准。。</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9.2.1国产信号机维护抢修（含保洁）要求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（1）负责7*24小时信号机抢修待命、紧急事件值班、信号机移机、重大工程信号机更换调整（含人工台班）等工作。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（2）接到指挥中心或相关技术人员的信号灯应急维修指令后，中标人必须在规定时限内到达现场并完成应急维修任务。应急维修完毕后立即向应急维修指令发出人员或部门报告。</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若因停电、路口控制相位制作、外围系统等不属于本标应急维修范围的故障，或需要通信线路、电力线路维护人员协同诊断的故障，中标人应及时与相关人员联系（电力故障联系95598电力热线）。在没有得到指令前，应急维修人员不得离开现场。每次应急维修应做好应急维修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（4）每季度对路口交通信号灯控制设备进行日常保养。包括机箱清洁、接插件、板卡、继电器、检测线圈接口、黄闪器、通信设备检查等，检查完毕需详细作好保洁养护记录。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（5）根据支队要求在恶劣天气条件下安排人员、车辆值班、驻点待命。</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lastRenderedPageBreak/>
        <w:t>9.2.2 国产信号机更新要求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联网型控制器必须采用兼容浦东国产信号机联网上位平台的机型（通过符合性测试的型号），可以受平台控制和数据交互，原则上同品牌更新；非联网型原则上同品牌更新。</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9.2.3 信号机插件版及配件设施养护要求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9A44D6">
        <w:rPr>
          <w:rFonts w:ascii="宋体" w:hAnsi="宋体" w:cs="宋体" w:hint="eastAsia"/>
          <w:color w:val="000000"/>
          <w:sz w:val="22"/>
        </w:rPr>
        <w:t>（1）信号机内插件板（包括CPU板、电源板、检测器板、灯控板、控制器门、锁等其它部件）的故障修复必须达到原信号机可靠运行的标准和相关国家标准。插件板的小修小补（未达到报废标准）纳入一类经费信号机维护抢修（含每季度保洁）包干价格中，不另行计费。</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各种控制器线路板在修理前须经相关技术人员确认，登记识别代码。对修复的控制线路板,应保持原有的功能和性能，特别是更换的元器件不应随环境的温度、湿度等变化而产生特性变化。对于损坏严重而不能修复的各种控制线路板,须经招标人技术人员确认后方可报废。</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（3）对于招标人提供的用于测试、维修的备件，中标人应予以妥善保管，并登记明细账册，记录使用情况，接受招标人的检查核对。</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（4）由于各种原因导致信号机外壳损坏而需要更换的,中标人应先将损坏情况报相关技术人员确认后方可实施，同时做好相应记录。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（5）因路口控制方案变化需增加信号灯输出接线条的，中标人应先确认现场情况，报相关技术人员确认后方可实施。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（6）涉及检测器故障报修的，应从插件版开始核查并且检查信号机参数、特征软件设置是否正确，信号灯控制器设定没有问题的应通知相关外场检测器设施抢修单位到场检查维修，记录工作情况存档。</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（7）涉及通信故障报修的，应先确定信号机插件版内部参数、集成通信设备、特征软件设置是否正确，信号灯控制器内部设定没有问题的应通知相关外场通信设施抢修单位到场检查维修，记录工作情况存档。</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（8）信号机外壳和门：尺寸按路口实际使用的信号机型号尺寸维修制作。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（9）免费提供对日常信号灯组调整后的软件更换、接线配合和信号机移位等协助工作,在任务实施完毕后,须得到相关技术人员确认后方可离开现场。</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9.2.4 路口检测器维修要求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9.2.4.1 检测器应急抢修要求</w:t>
      </w:r>
    </w:p>
    <w:p w:rsidR="007C17A6" w:rsidRPr="00EC63B4" w:rsidRDefault="007C17A6" w:rsidP="007C17A6">
      <w:pPr>
        <w:snapToGrid w:val="0"/>
        <w:spacing w:line="300" w:lineRule="auto"/>
        <w:ind w:firstLineChars="150" w:firstLine="330"/>
        <w:rPr>
          <w:rFonts w:ascii="宋体" w:hAnsi="宋体" w:cs="宋体"/>
          <w:color w:val="FF0000"/>
          <w:sz w:val="22"/>
        </w:rPr>
      </w:pPr>
      <w:r w:rsidRPr="006807E5">
        <w:rPr>
          <w:rFonts w:ascii="宋体" w:hAnsi="宋体" w:cs="宋体" w:hint="eastAsia"/>
          <w:color w:val="000000"/>
          <w:sz w:val="22"/>
        </w:rPr>
        <w:t>（1）在日常抢修工作中发现检测器损坏或接到相关技术人员检测器损坏报修，应及时到路口确认，对不能当场修复的，经与相关技术人员确认，由招标人相关技术人员填写检测器施工单，由中标人负责按图施工修复，修复后填写《检测器线圈切割清单》反馈招标人</w:t>
      </w:r>
      <w:r w:rsidRPr="00EC63B4">
        <w:rPr>
          <w:rFonts w:ascii="宋体" w:hAnsi="宋体" w:cs="宋体" w:hint="eastAsia"/>
          <w:color w:val="000000"/>
          <w:sz w:val="22"/>
        </w:rPr>
        <w:t>。</w:t>
      </w:r>
      <w:r w:rsidRPr="00EC63B4">
        <w:rPr>
          <w:rFonts w:ascii="宋体" w:hAnsi="宋体" w:cs="宋体" w:hint="eastAsia"/>
          <w:b/>
          <w:color w:val="FF0000"/>
          <w:sz w:val="22"/>
        </w:rPr>
        <w:t>检测器的维修根据招标人工单位置为准，不仅限于联网国产信号灯设备路口。</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（2）线圈材料使用 规格FVN 49/0.25带腊克保护层的导线；馈线材料使用 规格 RVVSP 48/0.2*2的双绞屏蔽导线；接头：环线与馈线的联接接头应采用专用DBY-4(或以上型号)系列防水接头；线圈的切割形状、大小、个数根据招标人提供的图纸实施；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（3）线圈锯缝宽度不小于7毫米，沥青路面深度不小于6厘米，水泥路面不小于3厘米；沥青路面的锯缝采用4号沥青材料封缝，水泥路面的锯缝采用6101号环氧树脂</w:t>
      </w:r>
      <w:r w:rsidRPr="006807E5">
        <w:rPr>
          <w:rFonts w:ascii="宋体" w:hAnsi="宋体" w:cs="宋体" w:hint="eastAsia"/>
          <w:color w:val="000000"/>
          <w:sz w:val="22"/>
        </w:rPr>
        <w:lastRenderedPageBreak/>
        <w:t>或聚胺脂道路密封材料封缝；同一线圈内的锯缝深度应保持一致，缝底应平整，锯缝的拐角处应作倒角处理，或者在拐角处钻一个直径大于20mm、深度大于50mm的孔；</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（4）馈线从接头窨井直接敷设至信号机箱内，之间不得有接头；地下管道敷设馈线时，不得和信号灯电缆、通信电缆、电源线敷设在同一管孔内；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（5）线圈的绕线走向应符合设计图的要求，线圈圈数为3圈，绕线走向及圈数应准确无误，线圈引线不得与环形线圈边缘同沟槽；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（6）在信号控制机箱内的馈线端头标记出线圈编号，该编号必须与其相连的检测线圈编号一致；</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（7）环线线圈线与地之间、线与线之间绝缘电阻大于10兆欧，线圈电感值（50赫兹频率下）为50-700微亨，馈线与地之间、馈线之间绝缘电阻大于100兆欧。</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（8）施工前将作业范围内的路面清扫干净，严禁在雨天或潮湿冰冻的路面上施工。</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根据环形线圈设计尺寸，在平面设计图指定的路面位置上（一般情况下距停车线1.5m）用白漆画出环形线圈的几何形状。当遇有平面设计图指定位置处的路面质量不够理想或有窨井、管线时，环形线圈的位置可作适当移动。</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（10）地磁、视频检测器维修应做相应标定。</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9.2.4.2 检测线圈日常维修、制作要求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（1）路面锯缝要求：</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应严格按照白漆画出的环形线圈的几何形状锯缝；</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锯缝宽度不小于7mm，并应保证填充材料覆盖层从最上层线面至路面的厚度不少于2.5cm；</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同一线圈内的锯缝深度应保持一致，缝底应平整，锯缝的拐角处应作倒角处理，或者在拐角处钻一个直径大于20mm、深度大于50mm的孔；</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锯缝与路面板块连接缝相交时，应在相交点钻一个直径大于20mm、深度大于100mm的孔；</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锯缝至接头窨井之间，应有一根内径大于25mm的硬塑料管将锯缝与窨井连接起来；</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锯缝切割完成后，应将缝内的水分、杂物、污泥等清除干净。</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环形线圈的布线要求：</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线圈的绕线走向应符合设计图的要求，线圈圈数为3圈，绕线走向及圈数应准确无误；</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布线时应用木尺或滚轮将导线压至缝底，并逐层上排，导线的起始端和结束端之间不能有接头；</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在路面板块接缝处，应将导线压入预先打好的孔内，在离孔口300－400mm处，应用压条将导线压紧；</w:t>
      </w:r>
    </w:p>
    <w:p w:rsidR="007C17A6" w:rsidRPr="006807E5" w:rsidRDefault="007C17A6" w:rsidP="007C17A6">
      <w:pPr>
        <w:numPr>
          <w:ilvl w:val="0"/>
          <w:numId w:val="13"/>
        </w:numPr>
        <w:snapToGrid w:val="0"/>
        <w:spacing w:line="300" w:lineRule="auto"/>
        <w:rPr>
          <w:rFonts w:ascii="宋体" w:hAnsi="宋体" w:cs="宋体"/>
          <w:color w:val="000000"/>
          <w:sz w:val="22"/>
        </w:rPr>
      </w:pPr>
      <w:r w:rsidRPr="006807E5">
        <w:rPr>
          <w:rFonts w:ascii="宋体" w:hAnsi="宋体" w:cs="宋体" w:hint="eastAsia"/>
          <w:color w:val="000000"/>
          <w:sz w:val="22"/>
        </w:rPr>
        <w:t>所有线圈导线端头都应用识别标签标记出起始端和结束端以及线圈的编号，起始端用S表示，结束端用F表示，线圈的编号要同施工图上的检测器编号一致，用阿</w:t>
      </w:r>
      <w:r w:rsidR="00B43203">
        <w:rPr>
          <w:rFonts w:ascii="宋体" w:hAnsi="宋体" w:cs="宋体" w:hint="eastAsia"/>
          <w:color w:val="000000"/>
          <w:sz w:val="22"/>
        </w:rPr>
        <w:t xml:space="preserve"> </w:t>
      </w:r>
      <w:r w:rsidRPr="006807E5">
        <w:rPr>
          <w:rFonts w:ascii="宋体" w:hAnsi="宋体" w:cs="宋体" w:hint="eastAsia"/>
          <w:color w:val="000000"/>
          <w:sz w:val="22"/>
        </w:rPr>
        <w:t>拉</w:t>
      </w:r>
      <w:r w:rsidR="00B43203">
        <w:rPr>
          <w:rFonts w:ascii="宋体" w:hAnsi="宋体" w:cs="宋体" w:hint="eastAsia"/>
          <w:color w:val="000000"/>
          <w:sz w:val="22"/>
        </w:rPr>
        <w:t xml:space="preserve"> </w:t>
      </w:r>
      <w:r w:rsidRPr="006807E5">
        <w:rPr>
          <w:rFonts w:ascii="宋体" w:hAnsi="宋体" w:cs="宋体" w:hint="eastAsia"/>
          <w:color w:val="000000"/>
          <w:sz w:val="22"/>
        </w:rPr>
        <w:t>伯数字表示。例如：1号线圈为S1，F1；3号线圈为S3，F3。</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（2）环形线圈的馈线敷设:</w:t>
      </w:r>
    </w:p>
    <w:p w:rsidR="007C17A6" w:rsidRPr="006807E5" w:rsidRDefault="007C17A6" w:rsidP="007C17A6">
      <w:pPr>
        <w:numPr>
          <w:ilvl w:val="0"/>
          <w:numId w:val="14"/>
        </w:numPr>
        <w:snapToGrid w:val="0"/>
        <w:spacing w:line="300" w:lineRule="auto"/>
        <w:rPr>
          <w:rFonts w:ascii="宋体" w:hAnsi="宋体" w:cs="宋体"/>
          <w:color w:val="000000"/>
          <w:sz w:val="22"/>
        </w:rPr>
      </w:pPr>
      <w:r w:rsidRPr="006807E5">
        <w:rPr>
          <w:rFonts w:ascii="宋体" w:hAnsi="宋体" w:cs="宋体" w:hint="eastAsia"/>
          <w:color w:val="000000"/>
          <w:sz w:val="22"/>
        </w:rPr>
        <w:t>施工时必须避免损伤馈线的绝缘护套；</w:t>
      </w:r>
    </w:p>
    <w:p w:rsidR="007C17A6" w:rsidRPr="006807E5" w:rsidRDefault="007C17A6" w:rsidP="007C17A6">
      <w:pPr>
        <w:numPr>
          <w:ilvl w:val="0"/>
          <w:numId w:val="14"/>
        </w:numPr>
        <w:snapToGrid w:val="0"/>
        <w:spacing w:line="300" w:lineRule="auto"/>
        <w:rPr>
          <w:rFonts w:ascii="宋体" w:hAnsi="宋体" w:cs="宋体"/>
          <w:color w:val="000000"/>
          <w:sz w:val="22"/>
        </w:rPr>
      </w:pPr>
      <w:r w:rsidRPr="006807E5">
        <w:rPr>
          <w:rFonts w:ascii="宋体" w:hAnsi="宋体" w:cs="宋体" w:hint="eastAsia"/>
          <w:color w:val="000000"/>
          <w:sz w:val="22"/>
        </w:rPr>
        <w:lastRenderedPageBreak/>
        <w:t>馈线应从接头窨井直接敷设至信号控制器的机箱内，之间不得有接头，并在窨井和机箱内分别留有1.5-2.0m的余量；地下管道敷设馈线时，不得和信号灯电缆、供电电缆敷设在同一管孔内；</w:t>
      </w:r>
    </w:p>
    <w:p w:rsidR="007C17A6" w:rsidRPr="006807E5" w:rsidRDefault="007C17A6" w:rsidP="007C17A6">
      <w:pPr>
        <w:numPr>
          <w:ilvl w:val="0"/>
          <w:numId w:val="14"/>
        </w:numPr>
        <w:snapToGrid w:val="0"/>
        <w:spacing w:line="300" w:lineRule="auto"/>
        <w:rPr>
          <w:rFonts w:ascii="宋体" w:hAnsi="宋体" w:cs="宋体"/>
          <w:color w:val="000000"/>
          <w:sz w:val="22"/>
        </w:rPr>
      </w:pPr>
      <w:r w:rsidRPr="006807E5">
        <w:rPr>
          <w:rFonts w:ascii="宋体" w:hAnsi="宋体" w:cs="宋体" w:hint="eastAsia"/>
          <w:color w:val="000000"/>
          <w:sz w:val="22"/>
        </w:rPr>
        <w:t>在信号控制机箱内的馈线端头，应用识别标签标记出馈线的编号，该号应同其相连的检测器线圈的编号一致。</w:t>
      </w:r>
    </w:p>
    <w:p w:rsidR="007C17A6" w:rsidRPr="006807E5" w:rsidRDefault="007C17A6" w:rsidP="007C17A6">
      <w:pPr>
        <w:numPr>
          <w:ilvl w:val="0"/>
          <w:numId w:val="14"/>
        </w:numPr>
        <w:snapToGrid w:val="0"/>
        <w:spacing w:line="300" w:lineRule="auto"/>
        <w:rPr>
          <w:rFonts w:ascii="宋体" w:hAnsi="宋体" w:cs="宋体"/>
          <w:color w:val="000000"/>
          <w:sz w:val="22"/>
        </w:rPr>
      </w:pPr>
      <w:r w:rsidRPr="006807E5">
        <w:rPr>
          <w:rFonts w:ascii="宋体" w:hAnsi="宋体" w:cs="宋体" w:hint="eastAsia"/>
          <w:color w:val="000000"/>
          <w:sz w:val="22"/>
        </w:rPr>
        <w:t>环形线圈、馈线的测试要求：</w:t>
      </w:r>
    </w:p>
    <w:p w:rsidR="007C17A6" w:rsidRPr="006807E5" w:rsidRDefault="007C17A6" w:rsidP="007C17A6">
      <w:pPr>
        <w:numPr>
          <w:ilvl w:val="0"/>
          <w:numId w:val="14"/>
        </w:numPr>
        <w:snapToGrid w:val="0"/>
        <w:spacing w:line="300" w:lineRule="auto"/>
        <w:rPr>
          <w:rFonts w:ascii="宋体" w:hAnsi="宋体" w:cs="宋体"/>
          <w:color w:val="000000"/>
          <w:sz w:val="22"/>
        </w:rPr>
      </w:pPr>
      <w:r w:rsidRPr="006807E5">
        <w:rPr>
          <w:rFonts w:ascii="宋体" w:hAnsi="宋体" w:cs="宋体" w:hint="eastAsia"/>
          <w:color w:val="000000"/>
          <w:sz w:val="22"/>
        </w:rPr>
        <w:t>环形线圈测试应在锯缝封装和与馈线连接前进行；</w:t>
      </w:r>
    </w:p>
    <w:p w:rsidR="007C17A6" w:rsidRPr="006807E5" w:rsidRDefault="007C17A6" w:rsidP="007C17A6">
      <w:pPr>
        <w:numPr>
          <w:ilvl w:val="0"/>
          <w:numId w:val="14"/>
        </w:numPr>
        <w:snapToGrid w:val="0"/>
        <w:spacing w:line="300" w:lineRule="auto"/>
        <w:rPr>
          <w:rFonts w:ascii="宋体" w:hAnsi="宋体" w:cs="宋体"/>
          <w:color w:val="000000"/>
          <w:sz w:val="22"/>
        </w:rPr>
      </w:pPr>
      <w:r w:rsidRPr="006807E5">
        <w:rPr>
          <w:rFonts w:ascii="宋体" w:hAnsi="宋体" w:cs="宋体" w:hint="eastAsia"/>
          <w:color w:val="000000"/>
          <w:sz w:val="22"/>
        </w:rPr>
        <w:t>环形线圈的电气性能使用500V兆欧表在正常环境下进行检测，线与地之间、线与线之间的绝缘电阻大于10MΩ；</w:t>
      </w:r>
    </w:p>
    <w:p w:rsidR="007C17A6" w:rsidRPr="006807E5" w:rsidRDefault="007C17A6" w:rsidP="007C17A6">
      <w:pPr>
        <w:numPr>
          <w:ilvl w:val="0"/>
          <w:numId w:val="14"/>
        </w:numPr>
        <w:snapToGrid w:val="0"/>
        <w:spacing w:line="300" w:lineRule="auto"/>
        <w:rPr>
          <w:rFonts w:ascii="宋体" w:hAnsi="宋体" w:cs="宋体"/>
          <w:color w:val="000000"/>
          <w:sz w:val="22"/>
        </w:rPr>
      </w:pPr>
      <w:r w:rsidRPr="006807E5">
        <w:rPr>
          <w:rFonts w:ascii="宋体" w:hAnsi="宋体" w:cs="宋体" w:hint="eastAsia"/>
          <w:color w:val="000000"/>
          <w:sz w:val="22"/>
        </w:rPr>
        <w:t>环形线圈的电感值（在50KHZ频率下）应为50-700Μh；</w:t>
      </w:r>
    </w:p>
    <w:p w:rsidR="007C17A6" w:rsidRPr="006807E5" w:rsidRDefault="007C17A6" w:rsidP="007C17A6">
      <w:pPr>
        <w:numPr>
          <w:ilvl w:val="0"/>
          <w:numId w:val="14"/>
        </w:numPr>
        <w:snapToGrid w:val="0"/>
        <w:spacing w:line="300" w:lineRule="auto"/>
        <w:rPr>
          <w:rFonts w:ascii="宋体" w:hAnsi="宋体" w:cs="宋体"/>
          <w:color w:val="000000"/>
          <w:sz w:val="22"/>
        </w:rPr>
      </w:pPr>
      <w:r w:rsidRPr="006807E5">
        <w:rPr>
          <w:rFonts w:ascii="宋体" w:hAnsi="宋体" w:cs="宋体" w:hint="eastAsia"/>
          <w:color w:val="000000"/>
          <w:sz w:val="22"/>
        </w:rPr>
        <w:t>馈线的测试应在馈线与环形线圈导线连接前进行。</w:t>
      </w:r>
    </w:p>
    <w:p w:rsidR="007C17A6" w:rsidRPr="006807E5" w:rsidRDefault="007C17A6" w:rsidP="007C17A6">
      <w:pPr>
        <w:numPr>
          <w:ilvl w:val="0"/>
          <w:numId w:val="14"/>
        </w:numPr>
        <w:snapToGrid w:val="0"/>
        <w:spacing w:line="300" w:lineRule="auto"/>
        <w:rPr>
          <w:rFonts w:ascii="宋体" w:hAnsi="宋体" w:cs="宋体"/>
          <w:color w:val="000000"/>
          <w:sz w:val="22"/>
        </w:rPr>
      </w:pPr>
      <w:r w:rsidRPr="006807E5">
        <w:rPr>
          <w:rFonts w:ascii="宋体" w:hAnsi="宋体" w:cs="宋体" w:hint="eastAsia"/>
          <w:color w:val="000000"/>
          <w:sz w:val="22"/>
        </w:rPr>
        <w:t>馈线的电气性能使用500V兆欧表进行检测，线与地之间和线与线之间的绝缘电阻均大于100MΩ。</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（3）锯缝的封装要求：</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在加入封装材料前，应用聚乙烯泡沫压条嵌入锯缝内，将线圈导线压紧，每处压条不得短于300mm，压条之间的距离不得大于600mm，转角处都应放置压条；</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沥青路面的锯缝采用4号沥青材料封缝，水泥路面的锯缝采用6101号环氧树脂或聚胺脂道路密封材料封缝；</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在路面板块接缝处，必须用聚胺脂道路密封材料封缝；</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封缝材料溢出锯缝时，应及时对溢出部分清除。</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线圈导线和馈线的连接要求：</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在剥离导线绝缘护套时，不得损伤铜芯，铜芯如已氧化，应将氧化物清除；</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线圈导线和馈线的连接接头件采用专用接头,并应确保接头连接可靠，将接头悬挂在井壁上的镀锌铁钩上, 确保能达到防水要求；</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接头封装完毕后，在信号控制器机箱内的检测器馈线端头上，压接专用接头件，然后根据馈线的编号接到相应编号的接线排上，并将馈线上的屏蔽层同机箱的外壳接地可靠地连接。</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环形线圈施工结束后的验收要求:</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施工单位首先应确认环形线圈的施工是严格按本规定进行的，对于未按规定施工的应当立即予以返工；</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根据施工图上标明的线圈编号，逐一检查线圈馈线在信号机内的接线是否准确、可靠；</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根据信号机中检测器LED指示灯的状态变化检查检测器的工作是否正常，若发现灯的状态异常（状态不变或闪烁），应排除接头松动，导线短路或开路等故障；</w:t>
      </w:r>
    </w:p>
    <w:p w:rsidR="007C17A6" w:rsidRPr="006807E5" w:rsidRDefault="007C17A6" w:rsidP="007C17A6">
      <w:pPr>
        <w:numPr>
          <w:ilvl w:val="0"/>
          <w:numId w:val="15"/>
        </w:numPr>
        <w:snapToGrid w:val="0"/>
        <w:spacing w:line="300" w:lineRule="auto"/>
        <w:ind w:leftChars="202" w:left="844"/>
        <w:rPr>
          <w:rFonts w:ascii="宋体" w:hAnsi="宋体" w:cs="宋体"/>
          <w:color w:val="000000"/>
          <w:sz w:val="22"/>
        </w:rPr>
      </w:pPr>
      <w:r w:rsidRPr="006807E5">
        <w:rPr>
          <w:rFonts w:ascii="宋体" w:hAnsi="宋体" w:cs="宋体" w:hint="eastAsia"/>
          <w:color w:val="000000"/>
          <w:sz w:val="22"/>
        </w:rPr>
        <w:t>材料要求：</w:t>
      </w:r>
    </w:p>
    <w:p w:rsidR="007C17A6" w:rsidRPr="006807E5" w:rsidRDefault="007C17A6" w:rsidP="007C17A6">
      <w:pPr>
        <w:numPr>
          <w:ilvl w:val="0"/>
          <w:numId w:val="16"/>
        </w:numPr>
        <w:snapToGrid w:val="0"/>
        <w:spacing w:line="300" w:lineRule="auto"/>
        <w:ind w:leftChars="402" w:left="1264"/>
        <w:rPr>
          <w:rFonts w:ascii="宋体" w:hAnsi="宋体" w:cs="宋体"/>
          <w:color w:val="000000"/>
          <w:sz w:val="22"/>
        </w:rPr>
      </w:pPr>
      <w:r w:rsidRPr="006807E5">
        <w:rPr>
          <w:rFonts w:ascii="宋体" w:hAnsi="宋体" w:cs="宋体" w:hint="eastAsia"/>
          <w:color w:val="000000"/>
          <w:sz w:val="22"/>
        </w:rPr>
        <w:t>环形线圈所使用的线材应采用耐高温FVN 49/0.25带腊克保护层的导线；</w:t>
      </w:r>
    </w:p>
    <w:p w:rsidR="007C17A6" w:rsidRPr="006807E5" w:rsidRDefault="007C17A6" w:rsidP="007C17A6">
      <w:pPr>
        <w:numPr>
          <w:ilvl w:val="0"/>
          <w:numId w:val="16"/>
        </w:numPr>
        <w:snapToGrid w:val="0"/>
        <w:spacing w:line="300" w:lineRule="auto"/>
        <w:ind w:leftChars="402" w:left="1264"/>
        <w:rPr>
          <w:rFonts w:ascii="宋体" w:hAnsi="宋体" w:cs="宋体"/>
          <w:color w:val="000000"/>
          <w:sz w:val="22"/>
        </w:rPr>
      </w:pPr>
      <w:r w:rsidRPr="006807E5">
        <w:rPr>
          <w:rFonts w:ascii="宋体" w:hAnsi="宋体" w:cs="宋体" w:hint="eastAsia"/>
          <w:color w:val="000000"/>
          <w:sz w:val="22"/>
        </w:rPr>
        <w:t>馈线材料：馈线使用RVVP 48/0.2×2双绞屏蔽电缆；</w:t>
      </w:r>
    </w:p>
    <w:p w:rsidR="007C17A6" w:rsidRPr="006807E5" w:rsidRDefault="007C17A6" w:rsidP="007C17A6">
      <w:pPr>
        <w:numPr>
          <w:ilvl w:val="0"/>
          <w:numId w:val="16"/>
        </w:numPr>
        <w:snapToGrid w:val="0"/>
        <w:spacing w:line="300" w:lineRule="auto"/>
        <w:ind w:leftChars="402" w:left="1264"/>
        <w:rPr>
          <w:rFonts w:ascii="宋体" w:hAnsi="宋体" w:cs="宋体"/>
          <w:color w:val="000000"/>
          <w:sz w:val="22"/>
        </w:rPr>
      </w:pPr>
      <w:r w:rsidRPr="006807E5">
        <w:rPr>
          <w:rFonts w:ascii="宋体" w:hAnsi="宋体" w:cs="宋体" w:hint="eastAsia"/>
          <w:color w:val="000000"/>
          <w:sz w:val="22"/>
        </w:rPr>
        <w:t>接头：环线与馈线的联接接头应采用专用DBY-4(或DBY-4以上型号)系列</w:t>
      </w:r>
      <w:r w:rsidRPr="006807E5">
        <w:rPr>
          <w:rFonts w:ascii="宋体" w:hAnsi="宋体" w:cs="宋体" w:hint="eastAsia"/>
          <w:color w:val="000000"/>
          <w:sz w:val="22"/>
        </w:rPr>
        <w:lastRenderedPageBreak/>
        <w:t>防水接头；</w:t>
      </w:r>
    </w:p>
    <w:p w:rsidR="007C17A6" w:rsidRPr="006807E5" w:rsidRDefault="007C17A6" w:rsidP="007C17A6">
      <w:pPr>
        <w:numPr>
          <w:ilvl w:val="0"/>
          <w:numId w:val="16"/>
        </w:numPr>
        <w:snapToGrid w:val="0"/>
        <w:spacing w:line="300" w:lineRule="auto"/>
        <w:ind w:leftChars="402" w:left="1264"/>
        <w:rPr>
          <w:rFonts w:ascii="宋体" w:hAnsi="宋体" w:cs="宋体"/>
          <w:color w:val="000000"/>
          <w:sz w:val="22"/>
        </w:rPr>
      </w:pPr>
      <w:r w:rsidRPr="006807E5">
        <w:rPr>
          <w:rFonts w:ascii="宋体" w:hAnsi="宋体" w:cs="宋体" w:hint="eastAsia"/>
          <w:color w:val="000000"/>
          <w:sz w:val="22"/>
        </w:rPr>
        <w:t>锯缝填充材料：锯缝填充剂必须采用与路面有良好粘接的材料。沥青路面采用4号沥青作填充剂。水泥路面采用6101号环氧树脂或聚胺脂道路密封剂作填充剂。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9.2.5 通信线路应急维修要求：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（1）通信线材使用 电缆规格为HYA或HYAT系列线径0.4以上的通信电缆，光缆为GY系列野外单模光缆；通信电缆不得与信号灯线、电源线、检测器馈线敷设在同一管孔内；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（2）光收发器在线路衰耗-20dB情况下，仍确保通信能力，模拟通信调制解调器信号发送接收能力高于-15dB；</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（3）模拟通信电缆两头使用隔离变压器，隔离变压器线圈绕组1:1，隔离变压器元件损坏，即使仍能正常通信，也必须维修更换；</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（4）通信电缆、光缆在管道内不得有接头，通信光电缆接续必须使用接头包或配线箱，单对电缆接续必须使用热缩套管和防水胶布；光缆熔接单个接头衰耗小于0.01dB，法兰跳纤接头损耗小于0.3dB；</w:t>
      </w:r>
    </w:p>
    <w:p w:rsidR="007C17A6"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（5）光电缆敷设必须使用吊牌。</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w:t>
      </w:r>
      <w:r w:rsidRPr="00E37ACC">
        <w:rPr>
          <w:rFonts w:ascii="宋体" w:hAnsi="宋体" w:cs="宋体"/>
          <w:b/>
          <w:sz w:val="22"/>
        </w:rPr>
        <w:t>6</w:t>
      </w:r>
      <w:r w:rsidRPr="00E37ACC">
        <w:rPr>
          <w:rFonts w:ascii="宋体" w:hAnsi="宋体" w:cs="宋体" w:hint="eastAsia"/>
          <w:b/>
          <w:sz w:val="22"/>
        </w:rPr>
        <w:t>地磁设备技术参数要求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7576"/>
      </w:tblGrid>
      <w:tr w:rsidR="00E37ACC" w:rsidRPr="00E37ACC" w:rsidTr="00692F95">
        <w:trPr>
          <w:trHeight w:val="312"/>
        </w:trPr>
        <w:tc>
          <w:tcPr>
            <w:tcW w:w="1774" w:type="dxa"/>
            <w:shd w:val="clear" w:color="auto" w:fill="auto"/>
            <w:noWrap/>
            <w:vAlign w:val="center"/>
            <w:hideMark/>
          </w:tcPr>
          <w:p w:rsidR="007C17A6" w:rsidRPr="00E37ACC" w:rsidRDefault="007C17A6" w:rsidP="00692F95">
            <w:pPr>
              <w:snapToGrid w:val="0"/>
              <w:spacing w:line="300" w:lineRule="auto"/>
              <w:ind w:firstLineChars="150" w:firstLine="331"/>
              <w:rPr>
                <w:rFonts w:ascii="宋体" w:eastAsia="Times New Roman" w:hAnsi="宋体" w:cs="宋体"/>
                <w:b/>
                <w:bCs/>
                <w:sz w:val="22"/>
              </w:rPr>
            </w:pPr>
            <w:r w:rsidRPr="00E37ACC">
              <w:rPr>
                <w:rFonts w:ascii="宋体" w:hAnsi="宋体" w:cs="宋体" w:hint="eastAsia"/>
                <w:b/>
                <w:bCs/>
                <w:sz w:val="22"/>
              </w:rPr>
              <w:t>设备</w:t>
            </w:r>
            <w:r w:rsidRPr="00E37ACC">
              <w:rPr>
                <w:rFonts w:ascii="宋体" w:eastAsia="Times New Roman" w:hAnsi="宋体" w:cs="宋体" w:hint="eastAsia"/>
                <w:b/>
                <w:bCs/>
                <w:sz w:val="22"/>
              </w:rPr>
              <w:t>名称</w:t>
            </w: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1"/>
              <w:rPr>
                <w:rFonts w:ascii="宋体" w:eastAsia="Times New Roman" w:hAnsi="宋体" w:cs="宋体"/>
                <w:b/>
                <w:bCs/>
                <w:sz w:val="22"/>
              </w:rPr>
            </w:pPr>
            <w:r w:rsidRPr="00E37ACC">
              <w:rPr>
                <w:rFonts w:ascii="宋体" w:eastAsia="Times New Roman" w:hAnsi="宋体" w:cs="宋体" w:hint="eastAsia"/>
                <w:b/>
                <w:bCs/>
                <w:sz w:val="22"/>
              </w:rPr>
              <w:t>技术参数</w:t>
            </w:r>
          </w:p>
        </w:tc>
      </w:tr>
      <w:tr w:rsidR="00E37ACC" w:rsidRPr="00E37ACC" w:rsidTr="00692F95">
        <w:trPr>
          <w:trHeight w:val="312"/>
        </w:trPr>
        <w:tc>
          <w:tcPr>
            <w:tcW w:w="1774" w:type="dxa"/>
            <w:vMerge w:val="restart"/>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地磁检测器</w:t>
            </w: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无线频道：2.4GHz；</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输出功率：不大于10dBm；</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天线范围：120°（±60°）；</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检测方式：三轴检测；</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流量准确率：不小于99%；</w:t>
            </w:r>
          </w:p>
        </w:tc>
      </w:tr>
      <w:tr w:rsidR="00E37ACC" w:rsidRPr="00E37ACC" w:rsidTr="00692F95">
        <w:trPr>
          <w:trHeight w:val="624"/>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工作平均电流：不大于90uA ，待机平均电流：不大于10uA；</w:t>
            </w:r>
          </w:p>
        </w:tc>
      </w:tr>
      <w:tr w:rsidR="00E37ACC" w:rsidRPr="00E37ACC" w:rsidTr="00692F95">
        <w:trPr>
          <w:trHeight w:val="624"/>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使用寿命：单车道日均流量2万次计算，持续工作时间不小于5年；</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防护等级：IP68；</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环境温度：-45±3℃～＋85±2℃；</w:t>
            </w:r>
          </w:p>
        </w:tc>
      </w:tr>
      <w:tr w:rsidR="00E37ACC" w:rsidRPr="00E37ACC" w:rsidTr="00692F95">
        <w:trPr>
          <w:trHeight w:val="624"/>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检测器密封方式：检测器采用无螺丝无螺纹一体化密封结构；</w:t>
            </w:r>
          </w:p>
        </w:tc>
      </w:tr>
      <w:tr w:rsidR="00E37ACC" w:rsidRPr="00E37ACC" w:rsidTr="00692F95">
        <w:trPr>
          <w:trHeight w:val="624"/>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埋设方式：地埋式，检测器上表面与路面齐平，路面钻孔直径不大于110mm、深度不大于100mm；</w:t>
            </w:r>
          </w:p>
        </w:tc>
      </w:tr>
      <w:tr w:rsidR="00E37ACC" w:rsidRPr="00E37ACC" w:rsidTr="00692F95">
        <w:trPr>
          <w:trHeight w:val="624"/>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自我环境声明：安装及使用过程中，对周边生态环境、路面和土壤环境不造成负面影响。</w:t>
            </w:r>
          </w:p>
        </w:tc>
      </w:tr>
      <w:tr w:rsidR="00E37ACC" w:rsidRPr="00E37ACC" w:rsidTr="00692F95">
        <w:trPr>
          <w:trHeight w:val="312"/>
        </w:trPr>
        <w:tc>
          <w:tcPr>
            <w:tcW w:w="1774" w:type="dxa"/>
            <w:vMerge w:val="restart"/>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地磁中</w:t>
            </w:r>
            <w:r w:rsidRPr="00E37ACC">
              <w:rPr>
                <w:rFonts w:ascii="宋体" w:eastAsia="Times New Roman" w:hAnsi="宋体" w:cs="宋体" w:hint="eastAsia"/>
                <w:sz w:val="22"/>
              </w:rPr>
              <w:lastRenderedPageBreak/>
              <w:t>继器</w:t>
            </w: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lastRenderedPageBreak/>
              <w:t>无线频道：2.4GHz；</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天线范围：双向120°（±60°）；</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电源：太阳能电池；</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防护等级：IP67；</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环境温度：-45±3℃～＋85±2℃；</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安装高度：不小于5米。</w:t>
            </w:r>
          </w:p>
        </w:tc>
      </w:tr>
      <w:tr w:rsidR="00E37ACC" w:rsidRPr="00E37ACC" w:rsidTr="00692F95">
        <w:trPr>
          <w:trHeight w:val="312"/>
        </w:trPr>
        <w:tc>
          <w:tcPr>
            <w:tcW w:w="1774" w:type="dxa"/>
            <w:vMerge w:val="restart"/>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地磁接收器</w:t>
            </w: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无线频道：2.4GHz；</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天线范围：双向120°（±60°）；</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电源：48V DC；</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防护等级：IP67；</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环境温度：-45±3℃～＋85±2℃；</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安装高度：不小于5米。</w:t>
            </w:r>
          </w:p>
        </w:tc>
      </w:tr>
      <w:tr w:rsidR="00E37ACC" w:rsidRPr="00E37ACC" w:rsidTr="00692F95">
        <w:trPr>
          <w:trHeight w:val="312"/>
        </w:trPr>
        <w:tc>
          <w:tcPr>
            <w:tcW w:w="1774" w:type="dxa"/>
            <w:vMerge w:val="restart"/>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处理器</w:t>
            </w: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存储容量不小于16GB；</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本地数据存储时间不小于5年；</w:t>
            </w:r>
          </w:p>
        </w:tc>
      </w:tr>
      <w:tr w:rsidR="00E37ACC" w:rsidRPr="00E37ACC" w:rsidTr="00692F95">
        <w:trPr>
          <w:trHeight w:val="621"/>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接口：RS232/RS485,以太网口，I/O（开关量/电平量）；</w:t>
            </w:r>
          </w:p>
        </w:tc>
      </w:tr>
      <w:tr w:rsidR="00E37ACC" w:rsidRPr="00E37ACC" w:rsidTr="00692F95">
        <w:trPr>
          <w:trHeight w:val="1248"/>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远程监控维护模式：可以在中心通过无线（4G/2G）方式远程监控设备运行状态，可以实时监控每一个设备的在线状况、电池电压、信号强度、丢包率等情况，并可以无线对设备进行远程升级；</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电源：48V DC/220V AC；</w:t>
            </w:r>
          </w:p>
        </w:tc>
      </w:tr>
      <w:tr w:rsidR="00E37ACC" w:rsidRPr="00E37ACC" w:rsidTr="00692F95">
        <w:trPr>
          <w:trHeight w:val="312"/>
        </w:trPr>
        <w:tc>
          <w:tcPr>
            <w:tcW w:w="1774" w:type="dxa"/>
            <w:vMerge/>
            <w:shd w:val="clear" w:color="auto" w:fill="auto"/>
            <w:vAlign w:val="center"/>
            <w:hideMark/>
          </w:tcPr>
          <w:p w:rsidR="007C17A6" w:rsidRPr="00E37ACC" w:rsidRDefault="007C17A6" w:rsidP="00692F95">
            <w:pPr>
              <w:snapToGrid w:val="0"/>
              <w:spacing w:line="300" w:lineRule="auto"/>
              <w:ind w:firstLineChars="150" w:firstLine="330"/>
              <w:rPr>
                <w:rFonts w:ascii="宋体" w:hAnsi="宋体" w:cs="宋体"/>
                <w:sz w:val="22"/>
              </w:rPr>
            </w:pPr>
          </w:p>
        </w:tc>
        <w:tc>
          <w:tcPr>
            <w:tcW w:w="7400" w:type="dxa"/>
            <w:shd w:val="clear" w:color="auto" w:fill="auto"/>
            <w:noWrap/>
            <w:vAlign w:val="center"/>
            <w:hideMark/>
          </w:tcPr>
          <w:p w:rsidR="007C17A6" w:rsidRPr="00E37ACC" w:rsidRDefault="007C17A6" w:rsidP="00692F95">
            <w:pPr>
              <w:snapToGrid w:val="0"/>
              <w:spacing w:line="300" w:lineRule="auto"/>
              <w:ind w:firstLineChars="150" w:firstLine="330"/>
              <w:rPr>
                <w:rFonts w:ascii="宋体" w:eastAsia="Times New Roman" w:hAnsi="宋体" w:cs="宋体"/>
                <w:sz w:val="22"/>
              </w:rPr>
            </w:pPr>
            <w:r w:rsidRPr="00E37ACC">
              <w:rPr>
                <w:rFonts w:ascii="宋体" w:eastAsia="Times New Roman" w:hAnsi="宋体" w:cs="宋体" w:hint="eastAsia"/>
                <w:sz w:val="22"/>
              </w:rPr>
              <w:t>环境温度：-45±3℃～＋85±2℃；</w:t>
            </w:r>
          </w:p>
        </w:tc>
      </w:tr>
    </w:tbl>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w:t>
      </w:r>
      <w:r w:rsidRPr="00E37ACC">
        <w:rPr>
          <w:rFonts w:ascii="宋体" w:hAnsi="宋体" w:cs="宋体"/>
          <w:b/>
          <w:sz w:val="22"/>
        </w:rPr>
        <w:t>7</w:t>
      </w:r>
      <w:r w:rsidRPr="00E37ACC">
        <w:rPr>
          <w:rFonts w:ascii="宋体" w:hAnsi="宋体" w:cs="宋体" w:hint="eastAsia"/>
          <w:b/>
          <w:sz w:val="22"/>
        </w:rPr>
        <w:t>机房服务器更新要求</w:t>
      </w:r>
    </w:p>
    <w:p w:rsidR="007C17A6" w:rsidRPr="00E37ACC" w:rsidRDefault="007C17A6" w:rsidP="007C17A6">
      <w:pPr>
        <w:snapToGrid w:val="0"/>
        <w:spacing w:line="300" w:lineRule="auto"/>
        <w:ind w:leftChars="52" w:left="109" w:firstLineChars="100" w:firstLine="220"/>
        <w:rPr>
          <w:rFonts w:ascii="宋体" w:hAnsi="宋体" w:cs="宋体"/>
          <w:sz w:val="22"/>
        </w:rPr>
      </w:pPr>
      <w:r w:rsidRPr="00E37ACC">
        <w:rPr>
          <w:rFonts w:ascii="宋体" w:hAnsi="宋体" w:cs="宋体" w:hint="eastAsia"/>
          <w:sz w:val="22"/>
        </w:rPr>
        <w:t>服务器配置不低于以下规格：CPU Intel 至强Xeon 2.4G，内存32G_DDR4-3200MHz×4,存储10T HDD SATA_6Gbps_7.2Krpm，网卡：1Gbps_RJ45×4。</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w:t>
      </w:r>
      <w:r w:rsidRPr="00E37ACC">
        <w:rPr>
          <w:rFonts w:ascii="宋体" w:hAnsi="宋体" w:cs="宋体"/>
          <w:b/>
          <w:sz w:val="22"/>
        </w:rPr>
        <w:t>8</w:t>
      </w:r>
      <w:r w:rsidRPr="00E37ACC">
        <w:rPr>
          <w:rFonts w:ascii="宋体" w:hAnsi="宋体" w:cs="宋体" w:hint="eastAsia"/>
          <w:b/>
          <w:sz w:val="22"/>
        </w:rPr>
        <w:t>操作计算机更新要求</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 xml:space="preserve">操作计算机配置不低于以下规格：CPU：Intel 酷睿 </w:t>
      </w:r>
      <w:r w:rsidRPr="00E37ACC">
        <w:rPr>
          <w:rFonts w:ascii="宋体" w:hAnsi="宋体" w:cs="宋体"/>
          <w:sz w:val="22"/>
        </w:rPr>
        <w:t>2.9</w:t>
      </w:r>
      <w:r w:rsidRPr="00E37ACC">
        <w:rPr>
          <w:rFonts w:ascii="宋体" w:hAnsi="宋体" w:cs="宋体" w:hint="eastAsia"/>
          <w:sz w:val="22"/>
        </w:rPr>
        <w:t>G，内存：32G,硬盘：1TB（固态），显卡：能够满足三路视频同时输出的独立显卡，网卡：千兆网卡（</w:t>
      </w:r>
      <w:r w:rsidRPr="00E37ACC">
        <w:rPr>
          <w:rFonts w:ascii="宋体" w:hAnsi="宋体" w:cs="宋体" w:hint="eastAsia"/>
          <w:b/>
          <w:bCs/>
          <w:sz w:val="22"/>
        </w:rPr>
        <w:t>不得含有</w:t>
      </w:r>
      <w:r w:rsidRPr="00E37ACC">
        <w:rPr>
          <w:rFonts w:ascii="宋体" w:hAnsi="宋体" w:cs="宋体" w:hint="eastAsia"/>
          <w:sz w:val="22"/>
        </w:rPr>
        <w:t>无线功能），光驱 DVD-RW，显示器：液晶2</w:t>
      </w:r>
      <w:r w:rsidRPr="00E37ACC">
        <w:rPr>
          <w:rFonts w:ascii="宋体" w:hAnsi="宋体" w:cs="宋体"/>
          <w:sz w:val="22"/>
        </w:rPr>
        <w:t>7</w:t>
      </w:r>
      <w:r w:rsidRPr="00E37ACC">
        <w:rPr>
          <w:rFonts w:ascii="宋体" w:hAnsi="宋体" w:cs="宋体" w:hint="eastAsia"/>
          <w:sz w:val="22"/>
        </w:rPr>
        <w:t>寸×</w:t>
      </w:r>
      <w:r w:rsidRPr="00E37ACC">
        <w:rPr>
          <w:rFonts w:ascii="宋体" w:hAnsi="宋体" w:cs="宋体"/>
          <w:sz w:val="22"/>
        </w:rPr>
        <w:t>2</w:t>
      </w:r>
      <w:r w:rsidRPr="00E37ACC">
        <w:rPr>
          <w:rFonts w:ascii="宋体" w:hAnsi="宋体" w:cs="宋体" w:hint="eastAsia"/>
          <w:sz w:val="22"/>
        </w:rPr>
        <w:t>。</w:t>
      </w:r>
    </w:p>
    <w:p w:rsidR="007C17A6" w:rsidRPr="00E37ACC" w:rsidRDefault="007C17A6" w:rsidP="007C17A6">
      <w:pPr>
        <w:snapToGrid w:val="0"/>
        <w:spacing w:line="300" w:lineRule="auto"/>
        <w:ind w:firstLineChars="150" w:firstLine="331"/>
        <w:rPr>
          <w:rFonts w:ascii="宋体" w:hAnsi="宋体" w:cs="宋体"/>
          <w:sz w:val="22"/>
        </w:rPr>
      </w:pPr>
      <w:r w:rsidRPr="00E37ACC">
        <w:rPr>
          <w:rFonts w:ascii="宋体" w:hAnsi="宋体" w:cs="宋体" w:hint="eastAsia"/>
          <w:b/>
          <w:sz w:val="22"/>
        </w:rPr>
        <w:t>9.2</w:t>
      </w:r>
      <w:r w:rsidRPr="00E37ACC">
        <w:rPr>
          <w:rFonts w:ascii="宋体" w:hAnsi="宋体" w:cs="宋体"/>
          <w:b/>
          <w:sz w:val="22"/>
        </w:rPr>
        <w:t>.</w:t>
      </w:r>
      <w:r w:rsidRPr="00E37ACC">
        <w:rPr>
          <w:rFonts w:ascii="宋体" w:hAnsi="宋体" w:cs="宋体" w:hint="eastAsia"/>
          <w:b/>
          <w:sz w:val="22"/>
        </w:rPr>
        <w:t>9视频检测器技术要求</w:t>
      </w:r>
    </w:p>
    <w:p w:rsidR="007C17A6" w:rsidRPr="00E37ACC" w:rsidRDefault="007C17A6" w:rsidP="007C17A6">
      <w:pPr>
        <w:snapToGrid w:val="0"/>
        <w:spacing w:line="300" w:lineRule="auto"/>
        <w:ind w:firstLineChars="150" w:firstLine="330"/>
        <w:rPr>
          <w:rFonts w:ascii="宋体" w:hAnsi="宋体" w:cs="宋体"/>
          <w:sz w:val="22"/>
        </w:rPr>
      </w:pPr>
      <w:r w:rsidRPr="00E37ACC">
        <w:rPr>
          <w:rFonts w:ascii="宋体" w:hAnsi="宋体" w:cs="宋体" w:hint="eastAsia"/>
          <w:sz w:val="22"/>
        </w:rPr>
        <w:t>视频检测器技术参数应符合《交通信息采集视频交通流检测器》（GB/T24726-2021）的规定；满足市局“易的PASS”对多功能符合视频检测器的要求。</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9.2</w:t>
      </w:r>
      <w:r w:rsidRPr="00E37ACC">
        <w:rPr>
          <w:rFonts w:ascii="宋体" w:hAnsi="宋体" w:cs="宋体"/>
          <w:b/>
          <w:sz w:val="22"/>
        </w:rPr>
        <w:t>.</w:t>
      </w:r>
      <w:r w:rsidRPr="00E37ACC">
        <w:rPr>
          <w:rFonts w:ascii="宋体" w:hAnsi="宋体" w:cs="宋体" w:hint="eastAsia"/>
          <w:b/>
          <w:sz w:val="22"/>
        </w:rPr>
        <w:t>10微波检测器</w:t>
      </w:r>
    </w:p>
    <w:p w:rsidR="007C17A6" w:rsidRPr="00E37ACC" w:rsidRDefault="007C17A6" w:rsidP="007C17A6">
      <w:pPr>
        <w:snapToGrid w:val="0"/>
        <w:spacing w:line="300" w:lineRule="auto"/>
        <w:ind w:firstLineChars="150" w:firstLine="330"/>
        <w:rPr>
          <w:rFonts w:ascii="宋体" w:hAnsi="宋体" w:cs="宋体"/>
          <w:b/>
          <w:sz w:val="22"/>
        </w:rPr>
      </w:pPr>
      <w:r w:rsidRPr="00E37ACC">
        <w:rPr>
          <w:rFonts w:ascii="宋体" w:hAnsi="宋体" w:cs="宋体" w:hint="eastAsia"/>
          <w:sz w:val="22"/>
        </w:rPr>
        <w:t>微波检测器技术参数应符合《交通信息采集微波交通流检测器》（GB/T20609-2023）及《微波交通流检测器的设置》（GB/T26771-2011）的规定。</w:t>
      </w:r>
    </w:p>
    <w:p w:rsidR="007C17A6" w:rsidRPr="00E37ACC" w:rsidRDefault="007C17A6" w:rsidP="007C17A6">
      <w:pPr>
        <w:snapToGrid w:val="0"/>
        <w:spacing w:line="300" w:lineRule="auto"/>
        <w:ind w:firstLineChars="150" w:firstLine="331"/>
        <w:rPr>
          <w:rFonts w:ascii="宋体" w:hAnsi="宋体" w:cs="宋体"/>
          <w:b/>
          <w:sz w:val="22"/>
        </w:rPr>
      </w:pPr>
      <w:r w:rsidRPr="00E37ACC">
        <w:rPr>
          <w:rFonts w:ascii="宋体" w:hAnsi="宋体" w:cs="宋体" w:hint="eastAsia"/>
          <w:b/>
          <w:sz w:val="22"/>
        </w:rPr>
        <w:t>9.3国产信号灯控制器及机房设备、通信链路抢修维护时限要求及超时责任</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9.3.1 抢修维护时限</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接到指挥中心或相关技术人员的信号灯应急维修指令后，必须在60分钟内（最低标准，具体分区域到场时限以合同约定为准）到达应急维修现场，并在30分钟内完成应急维修任务。应急维修完毕后立即向应急维修指令发出人员报告。</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（2）控制器本身通讯故障的，包括集成的调制解调器、通信端口，到场后30分钟</w:t>
      </w:r>
      <w:r w:rsidRPr="006807E5">
        <w:rPr>
          <w:rFonts w:ascii="宋体" w:hAnsi="宋体" w:cs="宋体" w:hint="eastAsia"/>
          <w:color w:val="000000"/>
          <w:sz w:val="22"/>
        </w:rPr>
        <w:lastRenderedPageBreak/>
        <w:t>内排除并恢复通讯。</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9.3.2超时责任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中标人接到应急维修或路口信号灯调整指令后，应在规定的时间内到达应急维修现场并完成应急维修、调整工作，未按合同约定时间完成任务或未按要求完成信号灯调整，每次按中标的信号机单台年维修费的15%向招标人支付违约金。</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9.4 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（1）抢修维护工作中，中标人遗失或损坏招标人提供的备件，要负责照价赔偿。</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（2）由于中标人没有按照信号机日常维护内容和计划实施而造成各种后果的，中标人应根据损失程度承担相应的违约责任。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（3）如中标人擅自利用招标人提供的备件进行与本项目无关的活动，招标人有权要求中标人支付不超过合同结算价15%的违约金。</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（4）未按要求设置交通信号相位、灯色等情况，若造成路口（段）严重拥堵或引发重特大交通事故的，追究中标人相应的民事或刑事责任。</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9.5安全生产要求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中标人在应急维修或施工过程中应按照安全生产要求实施，发生工伤事故、交通事故或造成第三方人身财产损失，以及发生损坏电缆、水、煤、气管道等事故，均由中标人负责处理并承担经济责任，招标人不承担任何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招标人在本项目范围内设备的安全性由中标人负责，如因产品质量或因施工不当等原因发生设备的坠落、倾倒、拌脚、漏电等造成本人或他人人身伤亡和财产损失等事故（不可抗拒原因除外），由中标人负责处理并承担经济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在现场实施应急维修或施工期间，应遵守有关安全生产、施工等有关管理规定，严格按照安全标准组织施工。施工期间不得影响道路交通正常通行，由于中标人安全措施不力造成事故的责任和由此发生的费用由中标人承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（4）保险：中标人应对中标标的范围内的所有交通信号设施进行投保。</w:t>
      </w:r>
    </w:p>
    <w:p w:rsidR="007C17A6" w:rsidRPr="008A4CA4" w:rsidRDefault="007C17A6" w:rsidP="007C17A6">
      <w:pPr>
        <w:snapToGrid w:val="0"/>
        <w:spacing w:line="300" w:lineRule="auto"/>
        <w:ind w:firstLineChars="150" w:firstLine="331"/>
        <w:rPr>
          <w:rFonts w:ascii="宋体" w:hAnsi="宋体" w:cs="宋体"/>
          <w:b/>
          <w:color w:val="000000"/>
          <w:sz w:val="22"/>
        </w:rPr>
      </w:pPr>
      <w:r w:rsidRPr="008A4CA4">
        <w:rPr>
          <w:rFonts w:ascii="宋体" w:hAnsi="宋体" w:cs="宋体" w:hint="eastAsia"/>
          <w:b/>
          <w:color w:val="000000"/>
          <w:sz w:val="22"/>
        </w:rPr>
        <w:t>9.6</w:t>
      </w:r>
      <w:r w:rsidRPr="008A4CA4">
        <w:rPr>
          <w:rFonts w:ascii="宋体" w:hAnsi="宋体" w:cs="宋体"/>
          <w:b/>
          <w:color w:val="000000"/>
          <w:sz w:val="22"/>
        </w:rPr>
        <w:t xml:space="preserve"> </w:t>
      </w:r>
      <w:r w:rsidRPr="006807E5">
        <w:rPr>
          <w:rFonts w:ascii="宋体" w:hAnsi="宋体" w:cs="宋体" w:hint="eastAsia"/>
          <w:b/>
          <w:color w:val="000000"/>
          <w:sz w:val="22"/>
        </w:rPr>
        <w:t>管理要求</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1所有服务人员要求按岗位统一着装。</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2要求建立完善的资料档案管理、作业劳动力管理、员工培训计划、绩效考核管理、现场作业的检查考核等管理制度，保障服务工作有序开展。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9.5.3招标人提供给中标人的备件、技术资料和图纸只能用于本项目。中标人不得以任何方式提供给他人进行与本项目无关的活动，否则，招标人有权按合同条款进行处罚直至终止合同。项目有效期过后10个工作日内中标人将备件、技术资料和图纸归还招标人（附清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w:t>
      </w:r>
      <w:r w:rsidRPr="006807E5">
        <w:rPr>
          <w:rFonts w:ascii="宋体" w:hAnsi="宋体" w:cs="宋体"/>
          <w:color w:val="000000"/>
          <w:sz w:val="22"/>
        </w:rPr>
        <w:t>5</w:t>
      </w:r>
      <w:r w:rsidRPr="006807E5">
        <w:rPr>
          <w:rFonts w:ascii="宋体" w:hAnsi="宋体" w:cs="宋体" w:hint="eastAsia"/>
          <w:color w:val="000000"/>
          <w:sz w:val="22"/>
        </w:rPr>
        <w:t>.4服务过程中所需设备设施及消耗品由中标人承担。</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09" w:name="_Toc151134850"/>
      <w:r w:rsidRPr="008A4CA4">
        <w:rPr>
          <w:rFonts w:ascii="宋体" w:hAnsi="宋体"/>
          <w:b/>
          <w:sz w:val="22"/>
          <w:szCs w:val="22"/>
        </w:rPr>
        <w:t>10 人员及设备要求</w:t>
      </w:r>
      <w:bookmarkEnd w:id="109"/>
    </w:p>
    <w:p w:rsidR="007C17A6" w:rsidRPr="006807E5" w:rsidRDefault="007C17A6" w:rsidP="007C17A6">
      <w:pPr>
        <w:snapToGrid w:val="0"/>
        <w:spacing w:line="300" w:lineRule="auto"/>
        <w:ind w:firstLineChars="200" w:firstLine="440"/>
        <w:rPr>
          <w:sz w:val="22"/>
          <w:szCs w:val="22"/>
        </w:rPr>
      </w:pPr>
      <w:r w:rsidRPr="006807E5">
        <w:rPr>
          <w:sz w:val="22"/>
          <w:szCs w:val="22"/>
        </w:rPr>
        <w:t xml:space="preserve">10.1 </w:t>
      </w:r>
      <w:r w:rsidRPr="006807E5">
        <w:rPr>
          <w:sz w:val="22"/>
          <w:szCs w:val="22"/>
        </w:rPr>
        <w:t>人员要求</w:t>
      </w:r>
    </w:p>
    <w:p w:rsidR="007C17A6" w:rsidRPr="006807E5" w:rsidRDefault="007C17A6" w:rsidP="007C17A6">
      <w:pPr>
        <w:snapToGrid w:val="0"/>
        <w:spacing w:line="300" w:lineRule="auto"/>
        <w:ind w:firstLineChars="200" w:firstLine="440"/>
        <w:rPr>
          <w:b/>
          <w:bCs/>
          <w:color w:val="FF0000"/>
          <w:sz w:val="22"/>
          <w:szCs w:val="22"/>
          <w:u w:val="wavyHeavy"/>
        </w:rPr>
      </w:pPr>
      <w:r w:rsidRPr="006807E5">
        <w:rPr>
          <w:bCs/>
          <w:sz w:val="22"/>
          <w:szCs w:val="22"/>
        </w:rPr>
        <w:t xml:space="preserve">10.1.1 </w:t>
      </w:r>
      <w:r w:rsidRPr="006807E5">
        <w:rPr>
          <w:bCs/>
          <w:sz w:val="22"/>
          <w:szCs w:val="22"/>
        </w:rPr>
        <w:t>投标人拟派的项目经理</w:t>
      </w:r>
      <w:r w:rsidRPr="006807E5">
        <w:rPr>
          <w:rFonts w:hint="eastAsia"/>
          <w:bCs/>
          <w:sz w:val="22"/>
          <w:szCs w:val="22"/>
        </w:rPr>
        <w:t>、</w:t>
      </w:r>
      <w:r w:rsidRPr="006807E5">
        <w:rPr>
          <w:bCs/>
          <w:sz w:val="22"/>
          <w:szCs w:val="22"/>
        </w:rPr>
        <w:t>管理人员</w:t>
      </w:r>
      <w:r w:rsidRPr="006807E5">
        <w:rPr>
          <w:rFonts w:hint="eastAsia"/>
          <w:bCs/>
          <w:sz w:val="22"/>
          <w:szCs w:val="22"/>
        </w:rPr>
        <w:t>、</w:t>
      </w:r>
      <w:r w:rsidRPr="006807E5">
        <w:rPr>
          <w:bCs/>
          <w:sz w:val="22"/>
          <w:szCs w:val="22"/>
        </w:rPr>
        <w:t>专业技术</w:t>
      </w:r>
      <w:r w:rsidRPr="006807E5">
        <w:rPr>
          <w:rFonts w:hint="eastAsia"/>
          <w:bCs/>
          <w:sz w:val="22"/>
          <w:szCs w:val="22"/>
        </w:rPr>
        <w:t>人员、自检人员、资料员、安全员等，</w:t>
      </w:r>
      <w:r w:rsidRPr="006807E5">
        <w:rPr>
          <w:bCs/>
          <w:sz w:val="22"/>
          <w:szCs w:val="22"/>
        </w:rPr>
        <w:t>实际以养护专业要求为准，且</w:t>
      </w:r>
      <w:r w:rsidRPr="006807E5">
        <w:rPr>
          <w:bCs/>
          <w:sz w:val="22"/>
          <w:szCs w:val="22"/>
          <w:u w:val="single"/>
        </w:rPr>
        <w:t>必须是本单位职工（在本单位缴纳</w:t>
      </w:r>
      <w:r>
        <w:rPr>
          <w:bCs/>
          <w:sz w:val="22"/>
          <w:szCs w:val="22"/>
          <w:u w:val="single"/>
        </w:rPr>
        <w:t>社保</w:t>
      </w:r>
      <w:r w:rsidRPr="006807E5">
        <w:rPr>
          <w:bCs/>
          <w:sz w:val="22"/>
          <w:szCs w:val="22"/>
          <w:u w:val="single"/>
        </w:rPr>
        <w:t>）</w:t>
      </w:r>
      <w:r w:rsidRPr="006807E5">
        <w:rPr>
          <w:rFonts w:hint="eastAsia"/>
          <w:bCs/>
          <w:sz w:val="22"/>
          <w:szCs w:val="22"/>
          <w:u w:val="single"/>
        </w:rPr>
        <w:t xml:space="preserve"> </w:t>
      </w:r>
      <w:r w:rsidRPr="006807E5">
        <w:rPr>
          <w:bCs/>
          <w:sz w:val="22"/>
          <w:szCs w:val="22"/>
          <w:u w:val="single"/>
        </w:rPr>
        <w:t>，且为该项目</w:t>
      </w:r>
      <w:r w:rsidRPr="006807E5">
        <w:rPr>
          <w:rFonts w:hint="eastAsia"/>
          <w:bCs/>
          <w:sz w:val="22"/>
          <w:szCs w:val="22"/>
          <w:u w:val="single"/>
        </w:rPr>
        <w:t>养护</w:t>
      </w:r>
      <w:r w:rsidRPr="006807E5">
        <w:rPr>
          <w:bCs/>
          <w:sz w:val="22"/>
          <w:szCs w:val="22"/>
          <w:u w:val="single"/>
        </w:rPr>
        <w:t>现场的实际操作者，并应常驻项目</w:t>
      </w:r>
      <w:r w:rsidRPr="006807E5">
        <w:rPr>
          <w:rFonts w:hint="eastAsia"/>
          <w:bCs/>
          <w:sz w:val="22"/>
          <w:szCs w:val="22"/>
          <w:u w:val="single"/>
        </w:rPr>
        <w:t>单位</w:t>
      </w:r>
      <w:r w:rsidRPr="006807E5">
        <w:rPr>
          <w:bCs/>
          <w:sz w:val="22"/>
          <w:szCs w:val="22"/>
          <w:u w:val="single"/>
        </w:rPr>
        <w:t>。未经采购人同意，中标人不得调换或撤离上述人员，如采购人认为有必要，可要求中标人对上述人员中的部分人员作出</w:t>
      </w:r>
      <w:r w:rsidRPr="006807E5">
        <w:rPr>
          <w:bCs/>
          <w:sz w:val="22"/>
          <w:szCs w:val="22"/>
          <w:u w:val="single"/>
        </w:rPr>
        <w:lastRenderedPageBreak/>
        <w:t>更好的调整。</w:t>
      </w:r>
    </w:p>
    <w:p w:rsidR="007C17A6" w:rsidRPr="006807E5" w:rsidRDefault="007C17A6" w:rsidP="007C17A6">
      <w:pPr>
        <w:snapToGrid w:val="0"/>
        <w:spacing w:line="300" w:lineRule="auto"/>
        <w:ind w:firstLineChars="200" w:firstLine="440"/>
        <w:rPr>
          <w:bCs/>
          <w:sz w:val="22"/>
          <w:szCs w:val="22"/>
        </w:rPr>
      </w:pPr>
      <w:r w:rsidRPr="006807E5">
        <w:rPr>
          <w:bCs/>
          <w:sz w:val="22"/>
          <w:szCs w:val="22"/>
        </w:rPr>
        <w:t xml:space="preserve">10.1.2 </w:t>
      </w:r>
      <w:r w:rsidRPr="006807E5">
        <w:rPr>
          <w:bCs/>
          <w:sz w:val="22"/>
          <w:szCs w:val="22"/>
        </w:rPr>
        <w:t>管理人员配备要求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7C17A6" w:rsidRPr="006807E5" w:rsidTr="00692F95">
        <w:trPr>
          <w:trHeight w:val="506"/>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28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ascii="宋体" w:eastAsia="Times New Roman" w:hAnsi="宋体" w:cs="宋体"/>
                <w:b/>
                <w:color w:val="000000"/>
              </w:rPr>
              <w:t>项目经理</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r w:rsidRPr="00F66167">
              <w:rPr>
                <w:rFonts w:hint="eastAsia"/>
                <w:bCs/>
                <w:color w:val="000000"/>
                <w:sz w:val="20"/>
                <w:highlight w:val="green"/>
              </w:rPr>
              <w:t>公路工程</w:t>
            </w:r>
            <w:r>
              <w:rPr>
                <w:rFonts w:hint="eastAsia"/>
                <w:bCs/>
                <w:color w:val="000000"/>
                <w:sz w:val="20"/>
                <w:highlight w:val="green"/>
              </w:rPr>
              <w:t>类</w:t>
            </w:r>
            <w:r w:rsidRPr="00F66167">
              <w:rPr>
                <w:rFonts w:hint="eastAsia"/>
                <w:bCs/>
                <w:color w:val="000000"/>
                <w:sz w:val="20"/>
                <w:highlight w:val="green"/>
              </w:rPr>
              <w:t>或机电工程</w:t>
            </w:r>
            <w:r>
              <w:rPr>
                <w:rFonts w:hint="eastAsia"/>
                <w:bCs/>
                <w:color w:val="000000"/>
                <w:sz w:val="20"/>
                <w:highlight w:val="green"/>
              </w:rPr>
              <w:t>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F66167" w:rsidRDefault="007C17A6" w:rsidP="00692F95">
            <w:pPr>
              <w:snapToGrid w:val="0"/>
              <w:spacing w:line="300" w:lineRule="auto"/>
              <w:rPr>
                <w:bCs/>
                <w:color w:val="000000"/>
                <w:sz w:val="20"/>
              </w:rPr>
            </w:pPr>
            <w:r w:rsidRPr="00DA2E2F">
              <w:rPr>
                <w:rFonts w:hint="eastAsia"/>
                <w:bCs/>
                <w:color w:val="000000"/>
                <w:sz w:val="20"/>
                <w:highlight w:val="green"/>
              </w:rPr>
              <w:t>中级工程师（含）以上</w:t>
            </w:r>
          </w:p>
        </w:tc>
        <w:tc>
          <w:tcPr>
            <w:tcW w:w="1134"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57"/>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技术负责人</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r w:rsidRPr="00F66167">
              <w:rPr>
                <w:rFonts w:hint="eastAsia"/>
                <w:bCs/>
                <w:color w:val="000000"/>
                <w:sz w:val="20"/>
                <w:highlight w:val="green"/>
              </w:rPr>
              <w:t>公路工程</w:t>
            </w:r>
            <w:r>
              <w:rPr>
                <w:rFonts w:hint="eastAsia"/>
                <w:bCs/>
                <w:color w:val="000000"/>
                <w:sz w:val="20"/>
                <w:highlight w:val="green"/>
              </w:rPr>
              <w:t>类</w:t>
            </w:r>
            <w:r w:rsidRPr="00F66167">
              <w:rPr>
                <w:rFonts w:hint="eastAsia"/>
                <w:bCs/>
                <w:color w:val="000000"/>
                <w:sz w:val="20"/>
                <w:highlight w:val="green"/>
              </w:rPr>
              <w:t>或机电工程</w:t>
            </w:r>
            <w:r>
              <w:rPr>
                <w:rFonts w:hint="eastAsia"/>
                <w:bCs/>
                <w:color w:val="000000"/>
                <w:sz w:val="20"/>
                <w:highlight w:val="green"/>
              </w:rPr>
              <w:t>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r w:rsidRPr="00C177BB">
              <w:rPr>
                <w:rFonts w:hint="eastAsia"/>
                <w:bCs/>
                <w:color w:val="000000"/>
                <w:sz w:val="20"/>
                <w:highlight w:val="green"/>
              </w:rPr>
              <w:t>中级</w:t>
            </w:r>
            <w:r>
              <w:rPr>
                <w:rFonts w:hint="eastAsia"/>
                <w:bCs/>
                <w:color w:val="000000"/>
                <w:sz w:val="20"/>
                <w:highlight w:val="green"/>
              </w:rPr>
              <w:t>工程师</w:t>
            </w:r>
            <w:r w:rsidRPr="00C177BB">
              <w:rPr>
                <w:rFonts w:hint="eastAsia"/>
                <w:bCs/>
                <w:color w:val="000000"/>
                <w:sz w:val="20"/>
                <w:highlight w:val="green"/>
              </w:rPr>
              <w:t>（含）以上</w:t>
            </w:r>
          </w:p>
        </w:tc>
        <w:tc>
          <w:tcPr>
            <w:tcW w:w="1134"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vAlign w:val="center"/>
          </w:tcPr>
          <w:p w:rsidR="007C17A6" w:rsidRPr="006807E5" w:rsidRDefault="007C17A6" w:rsidP="00692F95">
            <w:pPr>
              <w:snapToGrid w:val="0"/>
              <w:spacing w:line="300" w:lineRule="auto"/>
              <w:jc w:val="center"/>
              <w:rPr>
                <w:bCs/>
                <w:color w:val="000000"/>
                <w:sz w:val="22"/>
                <w:szCs w:val="22"/>
              </w:rPr>
            </w:pP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p>
        </w:tc>
        <w:tc>
          <w:tcPr>
            <w:tcW w:w="1286" w:type="dxa"/>
            <w:vAlign w:val="center"/>
          </w:tcPr>
          <w:p w:rsidR="007C17A6" w:rsidRPr="006807E5" w:rsidRDefault="007C17A6" w:rsidP="00692F95">
            <w:pPr>
              <w:snapToGrid w:val="0"/>
              <w:spacing w:line="300" w:lineRule="auto"/>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备注：</w:t>
      </w:r>
      <w:r w:rsidRPr="005219EF">
        <w:rPr>
          <w:rFonts w:hint="eastAsia"/>
          <w:bCs/>
          <w:color w:val="000000"/>
          <w:sz w:val="22"/>
          <w:szCs w:val="22"/>
        </w:rPr>
        <w:t>以上人员</w:t>
      </w:r>
      <w:r w:rsidRPr="005219EF">
        <w:rPr>
          <w:bCs/>
          <w:color w:val="000000"/>
          <w:sz w:val="22"/>
          <w:szCs w:val="22"/>
        </w:rPr>
        <w:t>应提供</w:t>
      </w:r>
      <w:r w:rsidRPr="005219EF">
        <w:rPr>
          <w:rFonts w:hint="eastAsia"/>
          <w:bCs/>
          <w:color w:val="000000"/>
          <w:sz w:val="22"/>
          <w:szCs w:val="22"/>
        </w:rPr>
        <w:t>近</w:t>
      </w:r>
      <w:r w:rsidRPr="005219EF">
        <w:rPr>
          <w:rFonts w:hint="eastAsia"/>
          <w:bCs/>
          <w:color w:val="000000"/>
          <w:sz w:val="22"/>
          <w:szCs w:val="22"/>
        </w:rPr>
        <w:t>6</w:t>
      </w:r>
      <w:r w:rsidRPr="005219EF">
        <w:rPr>
          <w:rFonts w:hint="eastAsia"/>
          <w:bCs/>
          <w:color w:val="000000"/>
          <w:sz w:val="22"/>
          <w:szCs w:val="22"/>
        </w:rPr>
        <w:t>个月</w:t>
      </w:r>
      <w:r w:rsidRPr="005219EF">
        <w:rPr>
          <w:rFonts w:hint="eastAsia"/>
          <w:sz w:val="22"/>
        </w:rPr>
        <w:t>内任意一月社保由投标人单位缴纳的有效证明</w:t>
      </w:r>
      <w:r w:rsidRPr="005219EF">
        <w:rPr>
          <w:bCs/>
          <w:color w:val="000000"/>
          <w:sz w:val="22"/>
          <w:szCs w:val="22"/>
        </w:rPr>
        <w:t>、</w:t>
      </w:r>
      <w:r w:rsidRPr="005219EF">
        <w:rPr>
          <w:rFonts w:hint="eastAsia"/>
          <w:bCs/>
          <w:color w:val="000000"/>
          <w:sz w:val="22"/>
          <w:szCs w:val="22"/>
        </w:rPr>
        <w:t>资格</w:t>
      </w:r>
      <w:r w:rsidRPr="005219EF">
        <w:rPr>
          <w:rFonts w:hint="eastAsia"/>
          <w:bCs/>
          <w:color w:val="000000"/>
          <w:sz w:val="22"/>
          <w:szCs w:val="22"/>
        </w:rPr>
        <w:t>/</w:t>
      </w:r>
      <w:r w:rsidRPr="005219EF">
        <w:rPr>
          <w:rFonts w:hint="eastAsia"/>
          <w:bCs/>
          <w:color w:val="000000"/>
          <w:sz w:val="22"/>
          <w:szCs w:val="22"/>
        </w:rPr>
        <w:t>职称</w:t>
      </w:r>
      <w:r w:rsidRPr="005219EF">
        <w:rPr>
          <w:bCs/>
          <w:color w:val="000000"/>
          <w:sz w:val="22"/>
          <w:szCs w:val="22"/>
        </w:rPr>
        <w:t>证书扫描件</w:t>
      </w:r>
      <w:r w:rsidRPr="005219EF">
        <w:rPr>
          <w:rFonts w:hint="eastAsia"/>
          <w:bCs/>
          <w:color w:val="000000"/>
          <w:sz w:val="22"/>
          <w:szCs w:val="22"/>
        </w:rPr>
        <w:t>等</w:t>
      </w:r>
      <w:r w:rsidRPr="005219EF">
        <w:rPr>
          <w:bCs/>
          <w:color w:val="000000"/>
          <w:sz w:val="22"/>
          <w:szCs w:val="22"/>
        </w:rPr>
        <w:t>验证资料</w:t>
      </w:r>
      <w:r w:rsidRPr="005219EF">
        <w:rPr>
          <w:rFonts w:hint="eastAsia"/>
          <w:bCs/>
          <w:color w:val="000000"/>
          <w:sz w:val="22"/>
          <w:szCs w:val="22"/>
        </w:rPr>
        <w:t>。</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 xml:space="preserve">10.1.3 </w:t>
      </w:r>
      <w:r w:rsidRPr="006807E5">
        <w:rPr>
          <w:bCs/>
          <w:color w:val="000000"/>
          <w:sz w:val="22"/>
          <w:szCs w:val="22"/>
        </w:rPr>
        <w:t>技术作业工人配备要求</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根据各标段</w:t>
      </w:r>
      <w:r w:rsidRPr="006807E5">
        <w:rPr>
          <w:rFonts w:hint="eastAsia"/>
          <w:bCs/>
          <w:color w:val="000000"/>
          <w:sz w:val="22"/>
          <w:szCs w:val="22"/>
        </w:rPr>
        <w:t>设施</w:t>
      </w:r>
      <w:r w:rsidRPr="006807E5">
        <w:rPr>
          <w:bCs/>
          <w:color w:val="000000"/>
          <w:sz w:val="22"/>
          <w:szCs w:val="22"/>
        </w:rPr>
        <w:t>量，投标人需配备一定数量的一线养护作业工人，从事</w:t>
      </w:r>
      <w:r w:rsidRPr="006807E5">
        <w:rPr>
          <w:rFonts w:hint="eastAsia"/>
          <w:bCs/>
          <w:color w:val="000000"/>
          <w:sz w:val="22"/>
          <w:szCs w:val="22"/>
          <w:u w:val="single"/>
        </w:rPr>
        <w:t>信号机、信号灯养护抢修</w:t>
      </w:r>
      <w:r w:rsidRPr="006807E5">
        <w:rPr>
          <w:bCs/>
          <w:color w:val="000000"/>
          <w:sz w:val="22"/>
          <w:szCs w:val="22"/>
        </w:rPr>
        <w:t>等作业：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7C17A6" w:rsidRPr="006807E5" w:rsidTr="00692F95">
        <w:trPr>
          <w:trHeight w:val="506"/>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28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trPr>
        <w:tc>
          <w:tcPr>
            <w:tcW w:w="1475"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电工</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2"/>
                <w:szCs w:val="22"/>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3</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驾驶员</w:t>
            </w: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2"/>
                <w:szCs w:val="22"/>
              </w:rPr>
            </w:pPr>
          </w:p>
        </w:tc>
        <w:tc>
          <w:tcPr>
            <w:tcW w:w="1417" w:type="dxa"/>
            <w:vAlign w:val="center"/>
          </w:tcPr>
          <w:p w:rsidR="007C17A6" w:rsidRPr="006807E5" w:rsidRDefault="007C17A6" w:rsidP="00692F95">
            <w:pPr>
              <w:snapToGrid w:val="0"/>
              <w:spacing w:line="300" w:lineRule="auto"/>
              <w:rPr>
                <w:bCs/>
                <w:color w:val="000000"/>
                <w:sz w:val="20"/>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r>
              <w:rPr>
                <w:rFonts w:hint="eastAsia"/>
                <w:bCs/>
                <w:color w:val="000000"/>
                <w:sz w:val="22"/>
                <w:szCs w:val="22"/>
              </w:rPr>
              <w:t>4</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tcPr>
          <w:p w:rsidR="007C17A6" w:rsidRPr="006807E5" w:rsidRDefault="007C17A6" w:rsidP="00692F95">
            <w:pPr>
              <w:snapToGrid w:val="0"/>
              <w:spacing w:line="300" w:lineRule="auto"/>
              <w:rPr>
                <w:bCs/>
                <w:color w:val="000000"/>
                <w:sz w:val="22"/>
                <w:szCs w:val="22"/>
              </w:rPr>
            </w:pPr>
          </w:p>
        </w:tc>
        <w:tc>
          <w:tcPr>
            <w:tcW w:w="1276" w:type="dxa"/>
          </w:tcPr>
          <w:p w:rsidR="007C17A6" w:rsidRPr="006807E5" w:rsidRDefault="007C17A6" w:rsidP="00692F95">
            <w:pPr>
              <w:snapToGrid w:val="0"/>
              <w:spacing w:line="300" w:lineRule="auto"/>
              <w:rPr>
                <w:bCs/>
                <w:color w:val="000000"/>
                <w:sz w:val="22"/>
                <w:szCs w:val="22"/>
              </w:rPr>
            </w:pPr>
          </w:p>
        </w:tc>
        <w:tc>
          <w:tcPr>
            <w:tcW w:w="1417" w:type="dxa"/>
          </w:tcPr>
          <w:p w:rsidR="007C17A6" w:rsidRPr="006807E5" w:rsidRDefault="007C17A6" w:rsidP="00692F95">
            <w:pPr>
              <w:snapToGrid w:val="0"/>
              <w:spacing w:line="300" w:lineRule="auto"/>
              <w:rPr>
                <w:bCs/>
                <w:color w:val="000000"/>
                <w:sz w:val="22"/>
                <w:szCs w:val="22"/>
              </w:rPr>
            </w:pPr>
          </w:p>
        </w:tc>
        <w:tc>
          <w:tcPr>
            <w:tcW w:w="1418" w:type="dxa"/>
          </w:tcPr>
          <w:p w:rsidR="007C17A6" w:rsidRPr="006807E5" w:rsidRDefault="007C17A6" w:rsidP="00692F95">
            <w:pPr>
              <w:snapToGrid w:val="0"/>
              <w:spacing w:line="300" w:lineRule="auto"/>
              <w:rPr>
                <w:bCs/>
                <w:color w:val="000000"/>
                <w:sz w:val="22"/>
                <w:szCs w:val="22"/>
              </w:rPr>
            </w:pPr>
          </w:p>
        </w:tc>
        <w:tc>
          <w:tcPr>
            <w:tcW w:w="1134" w:type="dxa"/>
          </w:tcPr>
          <w:p w:rsidR="007C17A6" w:rsidRPr="006807E5" w:rsidRDefault="007C17A6" w:rsidP="00692F95">
            <w:pPr>
              <w:snapToGrid w:val="0"/>
              <w:spacing w:line="300" w:lineRule="auto"/>
              <w:rPr>
                <w:bCs/>
                <w:color w:val="000000"/>
                <w:sz w:val="22"/>
                <w:szCs w:val="22"/>
              </w:rPr>
            </w:pPr>
          </w:p>
        </w:tc>
        <w:tc>
          <w:tcPr>
            <w:tcW w:w="1286" w:type="dxa"/>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tcPr>
          <w:p w:rsidR="007C17A6" w:rsidRPr="006807E5" w:rsidRDefault="007C17A6" w:rsidP="00692F95">
            <w:pPr>
              <w:snapToGrid w:val="0"/>
              <w:spacing w:line="300" w:lineRule="auto"/>
              <w:rPr>
                <w:bCs/>
                <w:color w:val="000000"/>
                <w:sz w:val="22"/>
                <w:szCs w:val="22"/>
              </w:rPr>
            </w:pPr>
          </w:p>
        </w:tc>
        <w:tc>
          <w:tcPr>
            <w:tcW w:w="1185" w:type="dxa"/>
          </w:tcPr>
          <w:p w:rsidR="007C17A6" w:rsidRPr="006807E5" w:rsidRDefault="007C17A6" w:rsidP="00692F95">
            <w:pPr>
              <w:snapToGrid w:val="0"/>
              <w:spacing w:line="300" w:lineRule="auto"/>
              <w:rPr>
                <w:bCs/>
                <w:color w:val="000000"/>
                <w:sz w:val="22"/>
                <w:szCs w:val="22"/>
              </w:rPr>
            </w:pPr>
          </w:p>
        </w:tc>
        <w:tc>
          <w:tcPr>
            <w:tcW w:w="1276" w:type="dxa"/>
          </w:tcPr>
          <w:p w:rsidR="007C17A6" w:rsidRPr="006807E5" w:rsidRDefault="007C17A6" w:rsidP="00692F95">
            <w:pPr>
              <w:snapToGrid w:val="0"/>
              <w:spacing w:line="300" w:lineRule="auto"/>
              <w:rPr>
                <w:bCs/>
                <w:color w:val="000000"/>
                <w:sz w:val="22"/>
                <w:szCs w:val="22"/>
              </w:rPr>
            </w:pPr>
          </w:p>
        </w:tc>
        <w:tc>
          <w:tcPr>
            <w:tcW w:w="1417" w:type="dxa"/>
          </w:tcPr>
          <w:p w:rsidR="007C17A6" w:rsidRPr="006807E5" w:rsidRDefault="007C17A6" w:rsidP="00692F95">
            <w:pPr>
              <w:snapToGrid w:val="0"/>
              <w:spacing w:line="300" w:lineRule="auto"/>
              <w:rPr>
                <w:bCs/>
                <w:color w:val="000000"/>
                <w:sz w:val="22"/>
                <w:szCs w:val="22"/>
              </w:rPr>
            </w:pPr>
          </w:p>
        </w:tc>
        <w:tc>
          <w:tcPr>
            <w:tcW w:w="1418" w:type="dxa"/>
          </w:tcPr>
          <w:p w:rsidR="007C17A6" w:rsidRPr="006807E5" w:rsidRDefault="007C17A6" w:rsidP="00692F95">
            <w:pPr>
              <w:snapToGrid w:val="0"/>
              <w:spacing w:line="300" w:lineRule="auto"/>
              <w:rPr>
                <w:bCs/>
                <w:color w:val="000000"/>
                <w:sz w:val="22"/>
                <w:szCs w:val="22"/>
              </w:rPr>
            </w:pPr>
          </w:p>
        </w:tc>
        <w:tc>
          <w:tcPr>
            <w:tcW w:w="1134" w:type="dxa"/>
          </w:tcPr>
          <w:p w:rsidR="007C17A6" w:rsidRPr="006807E5" w:rsidRDefault="007C17A6" w:rsidP="00692F95">
            <w:pPr>
              <w:snapToGrid w:val="0"/>
              <w:spacing w:line="300" w:lineRule="auto"/>
              <w:rPr>
                <w:bCs/>
                <w:color w:val="000000"/>
                <w:sz w:val="22"/>
                <w:szCs w:val="22"/>
              </w:rPr>
            </w:pPr>
          </w:p>
        </w:tc>
        <w:tc>
          <w:tcPr>
            <w:tcW w:w="1286" w:type="dxa"/>
          </w:tcPr>
          <w:p w:rsidR="007C17A6" w:rsidRPr="006807E5" w:rsidRDefault="007C17A6" w:rsidP="00692F95">
            <w:pPr>
              <w:snapToGrid w:val="0"/>
              <w:spacing w:line="300" w:lineRule="auto"/>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备注：</w:t>
      </w:r>
      <w:r w:rsidRPr="005219EF">
        <w:rPr>
          <w:rFonts w:hint="eastAsia"/>
          <w:bCs/>
          <w:color w:val="000000"/>
          <w:sz w:val="22"/>
          <w:szCs w:val="22"/>
        </w:rPr>
        <w:t>以上人员</w:t>
      </w:r>
      <w:r w:rsidRPr="005219EF">
        <w:rPr>
          <w:bCs/>
          <w:color w:val="000000"/>
          <w:sz w:val="22"/>
          <w:szCs w:val="22"/>
        </w:rPr>
        <w:t>应提供</w:t>
      </w:r>
      <w:r w:rsidRPr="005219EF">
        <w:rPr>
          <w:rFonts w:hint="eastAsia"/>
          <w:bCs/>
          <w:color w:val="000000"/>
          <w:sz w:val="22"/>
          <w:szCs w:val="22"/>
        </w:rPr>
        <w:t>近</w:t>
      </w:r>
      <w:r w:rsidRPr="005219EF">
        <w:rPr>
          <w:rFonts w:hint="eastAsia"/>
          <w:bCs/>
          <w:color w:val="000000"/>
          <w:sz w:val="22"/>
          <w:szCs w:val="22"/>
        </w:rPr>
        <w:t>6</w:t>
      </w:r>
      <w:r w:rsidRPr="005219EF">
        <w:rPr>
          <w:rFonts w:hint="eastAsia"/>
          <w:bCs/>
          <w:color w:val="000000"/>
          <w:sz w:val="22"/>
          <w:szCs w:val="22"/>
        </w:rPr>
        <w:t>个月</w:t>
      </w:r>
      <w:r w:rsidRPr="005219EF">
        <w:rPr>
          <w:rFonts w:hint="eastAsia"/>
          <w:sz w:val="22"/>
        </w:rPr>
        <w:t>内任意一月社保由投标人单位缴纳的有效证明</w:t>
      </w:r>
      <w:r w:rsidRPr="005219EF">
        <w:rPr>
          <w:bCs/>
          <w:color w:val="000000"/>
          <w:sz w:val="22"/>
          <w:szCs w:val="22"/>
        </w:rPr>
        <w:t>、</w:t>
      </w:r>
      <w:r w:rsidRPr="005219EF">
        <w:rPr>
          <w:rFonts w:hint="eastAsia"/>
          <w:bCs/>
          <w:color w:val="000000"/>
          <w:sz w:val="22"/>
          <w:szCs w:val="22"/>
        </w:rPr>
        <w:t>资格</w:t>
      </w:r>
      <w:r w:rsidRPr="005219EF">
        <w:rPr>
          <w:rFonts w:hint="eastAsia"/>
          <w:bCs/>
          <w:color w:val="000000"/>
          <w:sz w:val="22"/>
          <w:szCs w:val="22"/>
        </w:rPr>
        <w:t>/</w:t>
      </w:r>
      <w:r w:rsidRPr="005219EF">
        <w:rPr>
          <w:rFonts w:hint="eastAsia"/>
          <w:bCs/>
          <w:color w:val="000000"/>
          <w:sz w:val="22"/>
          <w:szCs w:val="22"/>
        </w:rPr>
        <w:t>职称</w:t>
      </w:r>
      <w:r w:rsidRPr="005219EF">
        <w:rPr>
          <w:bCs/>
          <w:color w:val="000000"/>
          <w:sz w:val="22"/>
          <w:szCs w:val="22"/>
        </w:rPr>
        <w:t>证书扫描件</w:t>
      </w:r>
      <w:r w:rsidRPr="005219EF">
        <w:rPr>
          <w:rFonts w:hint="eastAsia"/>
          <w:bCs/>
          <w:color w:val="000000"/>
          <w:sz w:val="22"/>
          <w:szCs w:val="22"/>
        </w:rPr>
        <w:t>等</w:t>
      </w:r>
      <w:r w:rsidRPr="005219EF">
        <w:rPr>
          <w:bCs/>
          <w:color w:val="000000"/>
          <w:sz w:val="22"/>
          <w:szCs w:val="22"/>
        </w:rPr>
        <w:t>验证资料</w:t>
      </w:r>
      <w:r w:rsidRPr="005219EF">
        <w:rPr>
          <w:rFonts w:hint="eastAsia"/>
          <w:bCs/>
          <w:color w:val="000000"/>
          <w:sz w:val="22"/>
          <w:szCs w:val="22"/>
        </w:rPr>
        <w:t>。</w:t>
      </w:r>
    </w:p>
    <w:p w:rsidR="007C17A6" w:rsidRPr="006807E5" w:rsidRDefault="007C17A6" w:rsidP="007C17A6">
      <w:pPr>
        <w:snapToGrid w:val="0"/>
        <w:spacing w:line="300" w:lineRule="auto"/>
        <w:ind w:firstLineChars="200" w:firstLine="440"/>
        <w:rPr>
          <w:color w:val="000000"/>
          <w:sz w:val="22"/>
          <w:szCs w:val="22"/>
        </w:rPr>
      </w:pPr>
    </w:p>
    <w:p w:rsidR="007C17A6" w:rsidRPr="006807E5" w:rsidRDefault="007C17A6" w:rsidP="007C17A6">
      <w:pPr>
        <w:snapToGrid w:val="0"/>
        <w:spacing w:line="300" w:lineRule="auto"/>
        <w:ind w:firstLineChars="200" w:firstLine="440"/>
        <w:rPr>
          <w:color w:val="000000"/>
          <w:sz w:val="22"/>
          <w:szCs w:val="22"/>
        </w:rPr>
      </w:pPr>
      <w:r w:rsidRPr="006807E5">
        <w:rPr>
          <w:color w:val="000000"/>
          <w:sz w:val="22"/>
          <w:szCs w:val="22"/>
        </w:rPr>
        <w:t xml:space="preserve">10.2 </w:t>
      </w:r>
      <w:r w:rsidRPr="006807E5">
        <w:rPr>
          <w:color w:val="000000"/>
          <w:sz w:val="22"/>
          <w:szCs w:val="22"/>
        </w:rPr>
        <w:t>设备要求</w:t>
      </w:r>
    </w:p>
    <w:p w:rsidR="007C17A6" w:rsidRPr="006807E5" w:rsidRDefault="007C17A6" w:rsidP="007C17A6">
      <w:pPr>
        <w:snapToGrid w:val="0"/>
        <w:spacing w:line="300" w:lineRule="auto"/>
        <w:ind w:firstLineChars="200" w:firstLine="440"/>
        <w:rPr>
          <w:color w:val="000000"/>
          <w:sz w:val="22"/>
          <w:szCs w:val="22"/>
        </w:rPr>
      </w:pPr>
      <w:r w:rsidRPr="006807E5">
        <w:rPr>
          <w:rFonts w:hint="eastAsia"/>
          <w:bCs/>
          <w:color w:val="000000"/>
          <w:sz w:val="22"/>
          <w:szCs w:val="22"/>
        </w:rPr>
        <w:t>为提高作业水平和服务水平，应配置一定数量的机械设备并提供证明材料（中标后一个月内），投标人须提供机械设备配置</w:t>
      </w:r>
      <w:r w:rsidRPr="006807E5">
        <w:rPr>
          <w:bCs/>
          <w:color w:val="000000"/>
          <w:sz w:val="22"/>
          <w:szCs w:val="22"/>
        </w:rPr>
        <w:t>承诺书</w:t>
      </w:r>
      <w:r w:rsidRPr="006807E5">
        <w:rPr>
          <w:rFonts w:hint="eastAsia"/>
          <w:bCs/>
          <w:color w:val="000000"/>
          <w:sz w:val="22"/>
          <w:szCs w:val="22"/>
        </w:rPr>
        <w:t>（详见“投标文件格式”中《机械设备配置</w:t>
      </w:r>
      <w:r w:rsidRPr="006807E5">
        <w:rPr>
          <w:bCs/>
          <w:color w:val="000000"/>
          <w:sz w:val="22"/>
          <w:szCs w:val="22"/>
        </w:rPr>
        <w:t>承诺书</w:t>
      </w:r>
      <w:r w:rsidRPr="006807E5">
        <w:rPr>
          <w:rFonts w:hint="eastAsia"/>
          <w:bCs/>
          <w:color w:val="000000"/>
          <w:sz w:val="22"/>
          <w:szCs w:val="22"/>
        </w:rPr>
        <w:t>》）。为避免本市限行规定对抢修工作带来的影响，抢修巡视车辆须为沪牌，车辆可以为自有或租赁。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417"/>
      </w:tblGrid>
      <w:tr w:rsidR="007C17A6" w:rsidRPr="006807E5" w:rsidTr="00692F95">
        <w:trPr>
          <w:trHeight w:val="790"/>
          <w:tblHeader/>
        </w:trPr>
        <w:tc>
          <w:tcPr>
            <w:tcW w:w="142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设备名称</w:t>
            </w:r>
          </w:p>
        </w:tc>
        <w:tc>
          <w:tcPr>
            <w:tcW w:w="2086"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型号规格</w:t>
            </w:r>
          </w:p>
        </w:tc>
        <w:tc>
          <w:tcPr>
            <w:tcW w:w="1843"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配置要求</w:t>
            </w:r>
          </w:p>
        </w:tc>
        <w:tc>
          <w:tcPr>
            <w:tcW w:w="1418"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数量要求</w:t>
            </w:r>
          </w:p>
        </w:tc>
        <w:tc>
          <w:tcPr>
            <w:tcW w:w="113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设备年限要求</w:t>
            </w:r>
          </w:p>
        </w:tc>
        <w:tc>
          <w:tcPr>
            <w:tcW w:w="1417"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备注</w:t>
            </w: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巡视车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1</w:t>
            </w: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抢修车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3</w:t>
            </w: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bl>
    <w:p w:rsidR="007C17A6" w:rsidRPr="006807E5" w:rsidRDefault="007C17A6" w:rsidP="007C17A6">
      <w:pPr>
        <w:tabs>
          <w:tab w:val="left" w:pos="3060"/>
        </w:tabs>
        <w:snapToGrid w:val="0"/>
        <w:spacing w:line="300" w:lineRule="auto"/>
        <w:rPr>
          <w:bCs/>
          <w:color w:val="000000"/>
          <w:sz w:val="22"/>
          <w:szCs w:val="22"/>
        </w:rPr>
      </w:pPr>
      <w:r w:rsidRPr="006807E5">
        <w:rPr>
          <w:rFonts w:hint="eastAsia"/>
          <w:bCs/>
          <w:color w:val="000000"/>
          <w:sz w:val="22"/>
          <w:szCs w:val="22"/>
        </w:rPr>
        <w:t>注：</w:t>
      </w:r>
      <w:r w:rsidRPr="006807E5">
        <w:rPr>
          <w:rFonts w:hint="eastAsia"/>
          <w:bCs/>
          <w:color w:val="000000"/>
          <w:sz w:val="22"/>
          <w:szCs w:val="22"/>
        </w:rPr>
        <w:t>1</w:t>
      </w:r>
      <w:r w:rsidRPr="006807E5">
        <w:rPr>
          <w:rFonts w:hint="eastAsia"/>
          <w:bCs/>
          <w:color w:val="000000"/>
          <w:sz w:val="22"/>
          <w:szCs w:val="22"/>
        </w:rPr>
        <w:t>承诺设备中车辆的尾气排放标准符合国家和上海市的有关标准，不使用黄标车车辆。</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2</w:t>
      </w:r>
      <w:r w:rsidRPr="006807E5">
        <w:rPr>
          <w:rFonts w:hint="eastAsia"/>
          <w:bCs/>
          <w:color w:val="000000"/>
          <w:sz w:val="22"/>
          <w:szCs w:val="22"/>
        </w:rPr>
        <w:t>承诺中标后一个月内提供自有或租赁机械的相关证明（如购买发票、租赁合同等原件及复印件），否则采购人有权不签订合同。</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10" w:name="_Toc151134851"/>
      <w:r w:rsidRPr="008A4CA4">
        <w:rPr>
          <w:rFonts w:ascii="宋体" w:hAnsi="宋体"/>
          <w:b/>
          <w:sz w:val="22"/>
          <w:szCs w:val="22"/>
        </w:rPr>
        <w:t>11 安全文明作业及应急处置要求</w:t>
      </w:r>
      <w:bookmarkEnd w:id="110"/>
    </w:p>
    <w:p w:rsidR="007C17A6" w:rsidRPr="006807E5" w:rsidRDefault="007C17A6" w:rsidP="007C17A6">
      <w:pPr>
        <w:tabs>
          <w:tab w:val="left" w:pos="3060"/>
        </w:tabs>
        <w:snapToGrid w:val="0"/>
        <w:spacing w:line="300" w:lineRule="auto"/>
        <w:ind w:firstLineChars="200" w:firstLine="442"/>
        <w:rPr>
          <w:b/>
          <w:color w:val="000000"/>
          <w:sz w:val="22"/>
          <w:szCs w:val="22"/>
        </w:rPr>
      </w:pPr>
      <w:r w:rsidRPr="006807E5">
        <w:rPr>
          <w:b/>
          <w:color w:val="000000"/>
          <w:sz w:val="22"/>
          <w:szCs w:val="22"/>
        </w:rPr>
        <w:t xml:space="preserve">11.1 </w:t>
      </w:r>
      <w:r w:rsidRPr="006807E5">
        <w:rPr>
          <w:b/>
          <w:color w:val="000000"/>
          <w:sz w:val="22"/>
          <w:szCs w:val="22"/>
        </w:rPr>
        <w:t>安全文明施工措施与要求</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11.1.1 </w:t>
      </w:r>
      <w:r w:rsidRPr="006807E5">
        <w:rPr>
          <w:bCs/>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11.1.2 </w:t>
      </w:r>
      <w:r w:rsidRPr="006807E5">
        <w:rPr>
          <w:bCs/>
          <w:color w:val="000000"/>
          <w:sz w:val="22"/>
          <w:szCs w:val="22"/>
        </w:rPr>
        <w:t>建立职工（含劳务工等各种类型用工）花名册等档案资料，与职工签订劳动合同，为其办理国家规定的相关保险，并按规定标准安排专业健康体检和配备劳动防护用品。</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11.1.3 </w:t>
      </w:r>
      <w:r w:rsidRPr="006807E5">
        <w:rPr>
          <w:bCs/>
          <w:color w:val="000000"/>
          <w:sz w:val="22"/>
          <w:szCs w:val="22"/>
        </w:rPr>
        <w:t>建立健全安全生产工作责任体系和组织管理网络，设置安全生产监管部门，配备专职安全监管人员，对施工作业安全进行现场监督；按照</w:t>
      </w:r>
      <w:r w:rsidRPr="006807E5">
        <w:rPr>
          <w:bCs/>
          <w:color w:val="000000"/>
          <w:sz w:val="22"/>
          <w:szCs w:val="22"/>
        </w:rPr>
        <w:t>“</w:t>
      </w:r>
      <w:r w:rsidRPr="006807E5">
        <w:rPr>
          <w:bCs/>
          <w:color w:val="000000"/>
          <w:sz w:val="22"/>
          <w:szCs w:val="22"/>
        </w:rPr>
        <w:t>横向到边，纵向到底</w:t>
      </w:r>
      <w:r w:rsidRPr="006807E5">
        <w:rPr>
          <w:bCs/>
          <w:color w:val="000000"/>
          <w:sz w:val="22"/>
          <w:szCs w:val="22"/>
        </w:rPr>
        <w:t>”</w:t>
      </w:r>
      <w:r w:rsidRPr="006807E5">
        <w:rPr>
          <w:bCs/>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11.1.4</w:t>
      </w:r>
      <w:r w:rsidRPr="006807E5">
        <w:rPr>
          <w:bCs/>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11.1.5 </w:t>
      </w:r>
      <w:r w:rsidRPr="006807E5">
        <w:rPr>
          <w:bCs/>
          <w:color w:val="000000"/>
          <w:sz w:val="22"/>
          <w:szCs w:val="22"/>
        </w:rPr>
        <w:t>进入养护作业现场的作业机械和车辆，应按规定配置警示标志、灯具。</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11.1.6 </w:t>
      </w:r>
      <w:r w:rsidRPr="006807E5">
        <w:rPr>
          <w:bCs/>
          <w:color w:val="000000"/>
          <w:sz w:val="22"/>
          <w:szCs w:val="22"/>
        </w:rPr>
        <w:t>严格执行</w:t>
      </w:r>
      <w:r w:rsidRPr="006807E5">
        <w:rPr>
          <w:bCs/>
          <w:color w:val="000000"/>
          <w:sz w:val="22"/>
          <w:szCs w:val="22"/>
        </w:rPr>
        <w:t>JGJ4688-2005</w:t>
      </w:r>
      <w:r w:rsidRPr="006807E5">
        <w:rPr>
          <w:bCs/>
          <w:color w:val="000000"/>
          <w:sz w:val="22"/>
          <w:szCs w:val="22"/>
        </w:rPr>
        <w:t>《施工现场临时用电安全技术规范》规定，采用三级配电系统、</w:t>
      </w:r>
      <w:r w:rsidRPr="006807E5">
        <w:rPr>
          <w:bCs/>
          <w:color w:val="000000"/>
          <w:sz w:val="22"/>
          <w:szCs w:val="22"/>
        </w:rPr>
        <w:t>TN-S</w:t>
      </w:r>
      <w:r w:rsidRPr="006807E5">
        <w:rPr>
          <w:bCs/>
          <w:color w:val="000000"/>
          <w:sz w:val="22"/>
          <w:szCs w:val="22"/>
        </w:rPr>
        <w:t>接零保护系统、三级漏电保护系统；所有的配电箱、开关电箱符合要求，临时用电工程所用电器装置、元器件、电线电缆等电工产品必须按国家规定通过</w:t>
      </w:r>
      <w:r w:rsidRPr="006807E5">
        <w:rPr>
          <w:bCs/>
          <w:color w:val="000000"/>
          <w:sz w:val="22"/>
          <w:szCs w:val="22"/>
        </w:rPr>
        <w:t>“3C”</w:t>
      </w:r>
      <w:r w:rsidRPr="006807E5">
        <w:rPr>
          <w:bCs/>
          <w:color w:val="000000"/>
          <w:sz w:val="22"/>
          <w:szCs w:val="22"/>
        </w:rPr>
        <w:t>认证，并经市建设工程安全协会登记备案的进行配置。</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11.1.7 </w:t>
      </w:r>
      <w:r w:rsidRPr="006807E5">
        <w:rPr>
          <w:bCs/>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11.1.8 </w:t>
      </w:r>
      <w:r w:rsidRPr="006807E5">
        <w:rPr>
          <w:bCs/>
          <w:color w:val="000000"/>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11.1.9 </w:t>
      </w:r>
      <w:r w:rsidRPr="006807E5">
        <w:rPr>
          <w:bCs/>
          <w:color w:val="000000"/>
          <w:sz w:val="22"/>
          <w:szCs w:val="22"/>
        </w:rPr>
        <w:t>开展多方面的共建联建活动；开展文明样板路创建活动，已创建的合同标段须保持既有创建成果。</w:t>
      </w:r>
    </w:p>
    <w:p w:rsidR="007C17A6" w:rsidRPr="006807E5" w:rsidRDefault="007C17A6" w:rsidP="007C17A6">
      <w:pPr>
        <w:snapToGrid w:val="0"/>
        <w:spacing w:line="300" w:lineRule="auto"/>
        <w:ind w:firstLineChars="200" w:firstLine="442"/>
        <w:rPr>
          <w:b/>
          <w:bCs/>
          <w:color w:val="000000"/>
          <w:sz w:val="22"/>
          <w:szCs w:val="22"/>
        </w:rPr>
      </w:pPr>
      <w:r w:rsidRPr="006807E5">
        <w:rPr>
          <w:b/>
          <w:bCs/>
          <w:color w:val="000000"/>
          <w:sz w:val="22"/>
          <w:szCs w:val="22"/>
        </w:rPr>
        <w:lastRenderedPageBreak/>
        <w:t xml:space="preserve">11.2 </w:t>
      </w:r>
      <w:r w:rsidRPr="006807E5">
        <w:rPr>
          <w:b/>
          <w:bCs/>
          <w:color w:val="000000"/>
          <w:sz w:val="22"/>
          <w:szCs w:val="22"/>
        </w:rPr>
        <w:t>应急处置要求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11.2.1</w:t>
      </w:r>
      <w:r w:rsidRPr="006807E5">
        <w:rPr>
          <w:rFonts w:hint="eastAsia"/>
          <w:bCs/>
          <w:color w:val="000000"/>
          <w:sz w:val="22"/>
          <w:szCs w:val="22"/>
        </w:rPr>
        <w:t>突发应急事件是指突然发生影响道路标志标线相关设施设置安全的事件，包括灾害气象事件（冰雪、迷雾、大风、暴雨、地震、海啸等）、重大交通事故、火灾爆破等，投标人应急工作主要如下：</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）建立完善的突发应急事件保障体系，实行企业法人负责制，统一指挥。</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）认真制定突发应急预案，并予以全面贯彻落实。</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）建立健全突发应急通讯网络，成立应急抢险队伍（人数不少于</w:t>
      </w:r>
      <w:r w:rsidRPr="006807E5">
        <w:rPr>
          <w:bCs/>
          <w:color w:val="000000"/>
          <w:sz w:val="22"/>
          <w:szCs w:val="22"/>
        </w:rPr>
        <w:t>15</w:t>
      </w:r>
      <w:r w:rsidRPr="006807E5">
        <w:rPr>
          <w:rFonts w:hint="eastAsia"/>
          <w:bCs/>
          <w:color w:val="000000"/>
          <w:sz w:val="22"/>
          <w:szCs w:val="22"/>
        </w:rPr>
        <w:t>人），明确召集人。落实防汛应急物资储备，并建立应急人员、物资及车辆等台帐制度。</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）建立应急设施专人管理制度。定期检查应急救援物资与机具，确保物资储备数量充足、机具设备完好可用。</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6</w:t>
      </w:r>
      <w:r w:rsidRPr="006807E5">
        <w:rPr>
          <w:rFonts w:hint="eastAsia"/>
          <w:bCs/>
          <w:color w:val="000000"/>
          <w:sz w:val="22"/>
          <w:szCs w:val="22"/>
        </w:rPr>
        <w:t>）与交警、消防、医疗等部门建立联动机制，一旦发生紧急情况，能与交警及其它相关部门协调配合，维持道路的正常运行和良好秩序，并将实施情况及时上报采购人。</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7</w:t>
      </w:r>
      <w:r w:rsidRPr="006807E5">
        <w:rPr>
          <w:rFonts w:hint="eastAsia"/>
          <w:bCs/>
          <w:color w:val="000000"/>
          <w:sz w:val="22"/>
          <w:szCs w:val="22"/>
        </w:rPr>
        <w:t>）按照“上海市灾害性气候应急处置手册”、“浦东新区突发事件应急处置预案”要求，启动相应预警等级的应急响应。</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8</w:t>
      </w:r>
      <w:r w:rsidRPr="006807E5">
        <w:rPr>
          <w:rFonts w:hint="eastAsia"/>
          <w:bCs/>
          <w:color w:val="000000"/>
          <w:sz w:val="22"/>
          <w:szCs w:val="22"/>
        </w:rPr>
        <w:t>）定期或不定期开展多方式多类别的应急演练，提高应急队伍的响应速度、救援水平和协同能力，并根据演练过程总结和结果评估，完善应急预案。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9</w:t>
      </w:r>
      <w:r w:rsidRPr="006807E5">
        <w:rPr>
          <w:rFonts w:hint="eastAsia"/>
          <w:bCs/>
          <w:color w:val="000000"/>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10</w:t>
      </w:r>
      <w:r w:rsidRPr="006807E5">
        <w:rPr>
          <w:rFonts w:hint="eastAsia"/>
          <w:bCs/>
          <w:color w:val="000000"/>
          <w:sz w:val="22"/>
          <w:szCs w:val="22"/>
        </w:rPr>
        <w:t>）积极做好全市性或区域性重大活动的市容环卫等保障任务。</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1</w:t>
      </w:r>
      <w:r w:rsidRPr="006807E5">
        <w:rPr>
          <w:rFonts w:hint="eastAsia"/>
          <w:bCs/>
          <w:color w:val="000000"/>
          <w:sz w:val="22"/>
          <w:szCs w:val="22"/>
        </w:rPr>
        <w:t>）</w:t>
      </w:r>
      <w:r w:rsidRPr="006807E5">
        <w:rPr>
          <w:bCs/>
          <w:color w:val="000000"/>
          <w:sz w:val="22"/>
          <w:szCs w:val="22"/>
        </w:rPr>
        <w:t>交通标线</w:t>
      </w:r>
      <w:r w:rsidRPr="006807E5">
        <w:rPr>
          <w:rFonts w:hint="eastAsia"/>
          <w:bCs/>
          <w:color w:val="000000"/>
          <w:sz w:val="22"/>
          <w:szCs w:val="22"/>
        </w:rPr>
        <w:t>方面</w:t>
      </w:r>
      <w:r w:rsidRPr="006807E5">
        <w:rPr>
          <w:bCs/>
          <w:color w:val="000000"/>
          <w:sz w:val="22"/>
          <w:szCs w:val="22"/>
        </w:rPr>
        <w:t>：一旦出现因路毁、积水等因素造成的标线缺失现象，如有需要，树立相应导向牌指导交通并立刻通知</w:t>
      </w:r>
      <w:r w:rsidRPr="006807E5">
        <w:rPr>
          <w:rFonts w:hint="eastAsia"/>
          <w:bCs/>
          <w:color w:val="000000"/>
          <w:sz w:val="22"/>
          <w:szCs w:val="22"/>
        </w:rPr>
        <w:t>采购人，</w:t>
      </w:r>
      <w:r w:rsidRPr="006807E5">
        <w:rPr>
          <w:bCs/>
          <w:color w:val="000000"/>
          <w:sz w:val="22"/>
          <w:szCs w:val="22"/>
        </w:rPr>
        <w:t>协助交警疏导车辆绕道行使，同时配合道路管理部门的紧急抢修工作，确保道路交通标志标线设施的完整；如果短时间内抢修工作无法完成，则在抢修的同时，相关技术人员和工作人员做好</w:t>
      </w:r>
      <w:r w:rsidRPr="006807E5">
        <w:rPr>
          <w:bCs/>
          <w:color w:val="000000"/>
          <w:sz w:val="22"/>
          <w:szCs w:val="22"/>
        </w:rPr>
        <w:t>24</w:t>
      </w:r>
      <w:r w:rsidRPr="006807E5">
        <w:rPr>
          <w:bCs/>
          <w:color w:val="000000"/>
          <w:sz w:val="22"/>
          <w:szCs w:val="22"/>
        </w:rPr>
        <w:t>小时待命准备，直至度过</w:t>
      </w:r>
      <w:r w:rsidRPr="006807E5">
        <w:rPr>
          <w:rFonts w:hint="eastAsia"/>
          <w:bCs/>
          <w:color w:val="000000"/>
          <w:sz w:val="22"/>
          <w:szCs w:val="22"/>
        </w:rPr>
        <w:t>危险</w:t>
      </w:r>
      <w:r w:rsidRPr="006807E5">
        <w:rPr>
          <w:bCs/>
          <w:color w:val="000000"/>
          <w:sz w:val="22"/>
          <w:szCs w:val="22"/>
        </w:rPr>
        <w:t>期</w:t>
      </w:r>
      <w:r w:rsidRPr="006807E5">
        <w:rPr>
          <w:rFonts w:hint="eastAsia"/>
          <w:bCs/>
          <w:color w:val="000000"/>
          <w:sz w:val="22"/>
          <w:szCs w:val="22"/>
        </w:rPr>
        <w:t>。</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2</w:t>
      </w:r>
      <w:r w:rsidRPr="006807E5">
        <w:rPr>
          <w:rFonts w:hint="eastAsia"/>
          <w:bCs/>
          <w:color w:val="000000"/>
          <w:sz w:val="22"/>
          <w:szCs w:val="22"/>
        </w:rPr>
        <w:t>）</w:t>
      </w:r>
      <w:r w:rsidRPr="006807E5">
        <w:rPr>
          <w:bCs/>
          <w:color w:val="000000"/>
          <w:sz w:val="22"/>
          <w:szCs w:val="22"/>
        </w:rPr>
        <w:t>交通标志及设施：遇交通标志掉落或各类杆件倒伏影响道路交通时，内环以内</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30</w:t>
      </w:r>
      <w:r w:rsidRPr="006807E5">
        <w:rPr>
          <w:bCs/>
          <w:color w:val="000000"/>
          <w:sz w:val="22"/>
          <w:szCs w:val="22"/>
        </w:rPr>
        <w:t>分钟内赶到现场进行搬离或捡拾处置，内环和外环之间</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45</w:t>
      </w:r>
      <w:r w:rsidRPr="006807E5">
        <w:rPr>
          <w:bCs/>
          <w:color w:val="000000"/>
          <w:sz w:val="22"/>
          <w:szCs w:val="22"/>
        </w:rPr>
        <w:t>分钟内赶到现场进行搬离或捡拾处置，外环以外</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60</w:t>
      </w:r>
      <w:r w:rsidRPr="006807E5">
        <w:rPr>
          <w:bCs/>
          <w:color w:val="000000"/>
          <w:sz w:val="22"/>
          <w:szCs w:val="22"/>
        </w:rPr>
        <w:t>分钟内赶到现场进行搬离或捡拾处置。如现场无法立即对标杆进行搬离的，如大型龙门架等设施，应做防护措施确保交通安全后，用机械设备进行切割搬离。</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11.2.2</w:t>
      </w:r>
      <w:r w:rsidRPr="006807E5">
        <w:rPr>
          <w:rFonts w:hint="eastAsia"/>
          <w:bCs/>
          <w:color w:val="000000"/>
          <w:sz w:val="22"/>
          <w:szCs w:val="22"/>
        </w:rPr>
        <w:t>节假日、应急整治及重大活动期间养护要求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）组织落实各类设施应急作业方案，准备齐全应急车辆、设备和人员，并在节前对养护车辆车况和设施进行全面检查，确保设备、设施完好。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）落实</w:t>
      </w:r>
      <w:r w:rsidRPr="006807E5">
        <w:rPr>
          <w:bCs/>
          <w:color w:val="000000"/>
          <w:sz w:val="22"/>
          <w:szCs w:val="22"/>
        </w:rPr>
        <w:t>24</w:t>
      </w:r>
      <w:r w:rsidRPr="006807E5">
        <w:rPr>
          <w:rFonts w:hint="eastAsia"/>
          <w:bCs/>
          <w:color w:val="000000"/>
          <w:sz w:val="22"/>
          <w:szCs w:val="22"/>
        </w:rPr>
        <w:t>小时节假日值班安排，保证节假日期间通讯畅通，值班安排报采购人</w:t>
      </w:r>
      <w:r w:rsidRPr="006807E5">
        <w:rPr>
          <w:rFonts w:hint="eastAsia"/>
          <w:bCs/>
          <w:color w:val="000000"/>
          <w:sz w:val="22"/>
          <w:szCs w:val="22"/>
        </w:rPr>
        <w:lastRenderedPageBreak/>
        <w:t>备案。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）根据区域实际和采购人要求，调整班次，增加养护作业力量。</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）遇到特殊情况，应当及时向采购人和有关部门反映，便于采取措施。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）加大巡查力量与巡查频次，及时发现问题并立即妥善处置。</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 xml:space="preserve">11.2.3 </w:t>
      </w:r>
      <w:r w:rsidRPr="006807E5">
        <w:rPr>
          <w:rFonts w:hint="eastAsia"/>
          <w:bCs/>
          <w:color w:val="000000"/>
          <w:sz w:val="22"/>
          <w:szCs w:val="22"/>
        </w:rPr>
        <w:t>疫情防范的要求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）养护单位疫情防控小组应制定疫情防控预案，明确人员管理、物资保障、过程实施、应急处置、属地街镇主管部门及新冠肺炎防控办联系人员和联系方式等关键环节。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）养护单位所有人员应全员做好定期检测工作，服从属地街镇和业主单位核酸检测的具体工作安排。</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11" w:name="_Toc151134852"/>
      <w:r w:rsidRPr="008A4CA4">
        <w:rPr>
          <w:rFonts w:ascii="宋体" w:hAnsi="宋体" w:hint="eastAsia"/>
          <w:b/>
          <w:sz w:val="22"/>
          <w:szCs w:val="22"/>
        </w:rPr>
        <w:t>12</w:t>
      </w:r>
      <w:r w:rsidRPr="008A4CA4">
        <w:rPr>
          <w:rFonts w:ascii="宋体" w:hAnsi="宋体"/>
          <w:b/>
          <w:sz w:val="22"/>
          <w:szCs w:val="22"/>
        </w:rPr>
        <w:t xml:space="preserve"> 养护作业用房配备要求</w:t>
      </w:r>
      <w:bookmarkEnd w:id="111"/>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中标企业应</w:t>
      </w:r>
      <w:r w:rsidRPr="006807E5">
        <w:rPr>
          <w:rFonts w:hint="eastAsia"/>
          <w:color w:val="000000"/>
          <w:sz w:val="22"/>
          <w:szCs w:val="22"/>
        </w:rPr>
        <w:t>自行配置抢修作业用房，招标人不提供相关内容，自行</w:t>
      </w:r>
      <w:r w:rsidRPr="006807E5">
        <w:rPr>
          <w:color w:val="000000"/>
          <w:sz w:val="22"/>
          <w:szCs w:val="22"/>
        </w:rPr>
        <w:t>确保</w:t>
      </w:r>
      <w:r w:rsidRPr="006807E5">
        <w:rPr>
          <w:rFonts w:hint="eastAsia"/>
          <w:color w:val="000000"/>
          <w:sz w:val="22"/>
          <w:szCs w:val="22"/>
        </w:rPr>
        <w:t>作业用</w:t>
      </w:r>
      <w:r w:rsidRPr="006807E5">
        <w:rPr>
          <w:color w:val="000000"/>
          <w:sz w:val="22"/>
          <w:szCs w:val="22"/>
        </w:rPr>
        <w:t>房的使用安全和设施设备的完好，并承担使用期间的所有运行费用和房屋及设施设备的维修维护费用。</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12" w:name="_Toc151134853"/>
      <w:r w:rsidRPr="008A4CA4">
        <w:rPr>
          <w:rFonts w:ascii="宋体" w:hAnsi="宋体" w:hint="eastAsia"/>
          <w:b/>
          <w:sz w:val="22"/>
          <w:szCs w:val="22"/>
        </w:rPr>
        <w:t>13</w:t>
      </w:r>
      <w:r w:rsidRPr="008A4CA4">
        <w:rPr>
          <w:rFonts w:ascii="宋体" w:hAnsi="宋体"/>
          <w:b/>
          <w:sz w:val="22"/>
          <w:szCs w:val="22"/>
        </w:rPr>
        <w:t>考核管理与售后服务要求</w:t>
      </w:r>
      <w:bookmarkEnd w:id="112"/>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详见第六章</w:t>
      </w:r>
      <w:r w:rsidRPr="006807E5">
        <w:rPr>
          <w:rFonts w:hint="eastAsia"/>
          <w:color w:val="000000"/>
          <w:sz w:val="22"/>
          <w:szCs w:val="22"/>
        </w:rPr>
        <w:t xml:space="preserve"> </w:t>
      </w:r>
      <w:r w:rsidRPr="006807E5">
        <w:rPr>
          <w:rFonts w:hint="eastAsia"/>
          <w:color w:val="000000"/>
          <w:sz w:val="22"/>
          <w:szCs w:val="22"/>
        </w:rPr>
        <w:t>附件一</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13" w:name="_Toc151134854"/>
      <w:r w:rsidRPr="008A4CA4">
        <w:rPr>
          <w:rFonts w:ascii="宋体" w:hAnsi="宋体"/>
          <w:b/>
          <w:sz w:val="22"/>
          <w:szCs w:val="22"/>
        </w:rPr>
        <w:t>14 内业资料编制管理要求</w:t>
      </w:r>
      <w:bookmarkEnd w:id="113"/>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14.1 </w:t>
      </w:r>
      <w:r w:rsidRPr="006807E5">
        <w:rPr>
          <w:rFonts w:hint="eastAsia"/>
          <w:color w:val="000000"/>
          <w:sz w:val="22"/>
          <w:szCs w:val="22"/>
        </w:rPr>
        <w:t>中标人</w:t>
      </w:r>
      <w:r w:rsidRPr="006807E5">
        <w:rPr>
          <w:color w:val="000000"/>
          <w:sz w:val="22"/>
          <w:szCs w:val="22"/>
        </w:rPr>
        <w:t>应努力提高技术管理水平，配合业主做好设施基础资料数据的采集和各类设施</w:t>
      </w:r>
      <w:r w:rsidRPr="006807E5">
        <w:rPr>
          <w:rFonts w:hint="eastAsia"/>
          <w:color w:val="000000"/>
          <w:sz w:val="22"/>
          <w:szCs w:val="22"/>
        </w:rPr>
        <w:t>养护费用的决算编制</w:t>
      </w:r>
      <w:r w:rsidRPr="006807E5">
        <w:rPr>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14.2 </w:t>
      </w:r>
      <w:r w:rsidRPr="006807E5">
        <w:rPr>
          <w:rFonts w:hint="eastAsia"/>
          <w:color w:val="000000"/>
          <w:sz w:val="22"/>
          <w:szCs w:val="22"/>
        </w:rPr>
        <w:t>中标人</w:t>
      </w:r>
      <w:r w:rsidRPr="006807E5">
        <w:rPr>
          <w:color w:val="000000"/>
          <w:sz w:val="22"/>
          <w:szCs w:val="22"/>
        </w:rPr>
        <w:t>应根据业主提供的资料，通过调查建立设施量清单及养护工作台帐，格式由业主统一规定</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14.3 </w:t>
      </w:r>
      <w:r w:rsidRPr="006807E5">
        <w:rPr>
          <w:color w:val="000000"/>
          <w:sz w:val="22"/>
          <w:szCs w:val="22"/>
        </w:rPr>
        <w:t>配备专职的内业资料员，收集、整理、编制以及上报各类</w:t>
      </w:r>
      <w:r w:rsidRPr="006807E5">
        <w:rPr>
          <w:rFonts w:hint="eastAsia"/>
          <w:color w:val="000000"/>
          <w:sz w:val="22"/>
          <w:szCs w:val="22"/>
        </w:rPr>
        <w:t>抢修养护</w:t>
      </w:r>
      <w:r w:rsidRPr="006807E5">
        <w:rPr>
          <w:color w:val="000000"/>
          <w:sz w:val="22"/>
          <w:szCs w:val="22"/>
        </w:rPr>
        <w:t>资料，资料要求真实反映</w:t>
      </w:r>
      <w:r w:rsidRPr="006807E5">
        <w:rPr>
          <w:rFonts w:hint="eastAsia"/>
          <w:color w:val="000000"/>
          <w:sz w:val="22"/>
          <w:szCs w:val="22"/>
        </w:rPr>
        <w:t>中标人</w:t>
      </w:r>
      <w:r w:rsidRPr="006807E5">
        <w:rPr>
          <w:color w:val="000000"/>
          <w:sz w:val="22"/>
          <w:szCs w:val="22"/>
        </w:rPr>
        <w:t>的全部</w:t>
      </w:r>
      <w:r w:rsidRPr="006807E5">
        <w:rPr>
          <w:rFonts w:hint="eastAsia"/>
          <w:color w:val="000000"/>
          <w:sz w:val="22"/>
          <w:szCs w:val="22"/>
        </w:rPr>
        <w:t>抢修</w:t>
      </w:r>
      <w:r w:rsidRPr="006807E5">
        <w:rPr>
          <w:color w:val="000000"/>
          <w:sz w:val="22"/>
          <w:szCs w:val="22"/>
        </w:rPr>
        <w:t>养护作业实施及管理状况，内容完整准确，上报准时</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 </w:t>
      </w:r>
      <w:r w:rsidRPr="006807E5">
        <w:rPr>
          <w:color w:val="000000"/>
          <w:sz w:val="22"/>
          <w:szCs w:val="22"/>
        </w:rPr>
        <w:t>养护管理内业资料具体内容包括：</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14.4.1 </w:t>
      </w:r>
      <w:r w:rsidRPr="006807E5">
        <w:rPr>
          <w:color w:val="000000"/>
          <w:sz w:val="22"/>
          <w:szCs w:val="22"/>
        </w:rPr>
        <w:t>管理资料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（一）内业资料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）日常养护日记（含工、料、机汇总数）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）当班（电话）记录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）设备量情况汇总表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）养护设备、人员配置情况表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）养护计划及执行情况表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）作业安全技术交底记录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）巡查检查记录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）工作总结</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lastRenderedPageBreak/>
        <w:t>（</w:t>
      </w:r>
      <w:r w:rsidRPr="006807E5">
        <w:rPr>
          <w:color w:val="000000"/>
          <w:sz w:val="22"/>
          <w:szCs w:val="22"/>
        </w:rPr>
        <w:t>9</w:t>
      </w:r>
      <w:r w:rsidRPr="006807E5">
        <w:rPr>
          <w:color w:val="000000"/>
          <w:sz w:val="22"/>
          <w:szCs w:val="22"/>
        </w:rPr>
        <w:t>）安全学习记录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）各项应急预案</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（二）上墙图表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）养护标段示意图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）日常养护管理网络图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）防台防汛网络图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）节日值班网络图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养护作业联系网络图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（三）岗位职责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）项目部管理岗位职责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）巡查检查制度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）道班安全生产劳动保护制度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）内业资料统计制度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（其他制度按需再制作）</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14.4.2</w:t>
      </w:r>
      <w:r w:rsidRPr="006807E5">
        <w:rPr>
          <w:color w:val="000000"/>
          <w:sz w:val="22"/>
          <w:szCs w:val="22"/>
        </w:rPr>
        <w:t>应急处置资料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）城市道路灾害性天气、突发事件应急处置管理资料，包含应急预案、组织机构网络、工作检查、灾情处理、工作小结等</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）应急演练资料，包括演练方案、总结评估等。</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）应急物资和应急设备使用情况。</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14.4.3</w:t>
      </w:r>
      <w:r w:rsidRPr="006807E5">
        <w:rPr>
          <w:color w:val="000000"/>
          <w:sz w:val="22"/>
          <w:szCs w:val="22"/>
        </w:rPr>
        <w:t>安全文明施工资料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）安全生产</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）安全报表安全规章（制度、责任制、各工种安全操作规程）</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）安全网络、协议</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）人员证书</w:t>
      </w:r>
      <w:r w:rsidRPr="006807E5">
        <w:rPr>
          <w:color w:val="000000"/>
          <w:sz w:val="22"/>
          <w:szCs w:val="22"/>
        </w:rPr>
        <w:t>1</w:t>
      </w:r>
      <w:r w:rsidRPr="006807E5">
        <w:rPr>
          <w:color w:val="000000"/>
          <w:sz w:val="22"/>
          <w:szCs w:val="22"/>
        </w:rPr>
        <w:t>（花名册、身份证、劳动合同、三级教育卡、保险资料）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）人员证书</w:t>
      </w:r>
      <w:r w:rsidRPr="006807E5">
        <w:rPr>
          <w:color w:val="000000"/>
          <w:sz w:val="22"/>
          <w:szCs w:val="22"/>
        </w:rPr>
        <w:t>2</w:t>
      </w:r>
      <w:r w:rsidRPr="006807E5">
        <w:rPr>
          <w:color w:val="000000"/>
          <w:sz w:val="22"/>
          <w:szCs w:val="22"/>
        </w:rPr>
        <w:t>（三类人员安全证书、特殊工种上岗证书）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）安全措施设计</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）安全教育（每周安全学习、每日安全交底）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）安全检查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）消防危险品（消防平面图、消防设备量登记表、危险品台帐）</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）文明施工规划总结（竞赛计划、创建网络、措施、制度、宣传资料、推进四新、）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12</w:t>
      </w:r>
      <w:r w:rsidRPr="006807E5">
        <w:rPr>
          <w:color w:val="000000"/>
          <w:sz w:val="22"/>
          <w:szCs w:val="22"/>
        </w:rPr>
        <w:t>）文明施工检查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1</w:t>
      </w:r>
      <w:r w:rsidRPr="006807E5">
        <w:rPr>
          <w:color w:val="000000"/>
          <w:sz w:val="22"/>
          <w:szCs w:val="22"/>
        </w:rPr>
        <w:t>4.4.4</w:t>
      </w:r>
      <w:r w:rsidRPr="006807E5">
        <w:rPr>
          <w:rFonts w:hint="eastAsia"/>
          <w:color w:val="000000"/>
          <w:sz w:val="22"/>
          <w:szCs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14" w:name="_Toc151134855"/>
      <w:r w:rsidRPr="008A4CA4">
        <w:rPr>
          <w:rFonts w:ascii="宋体" w:hAnsi="宋体"/>
          <w:b/>
          <w:sz w:val="22"/>
          <w:szCs w:val="22"/>
        </w:rPr>
        <w:t>15 经费管理办法</w:t>
      </w:r>
      <w:bookmarkEnd w:id="114"/>
    </w:p>
    <w:p w:rsidR="007C17A6" w:rsidRPr="006807E5" w:rsidRDefault="007C17A6" w:rsidP="007C17A6">
      <w:pPr>
        <w:adjustRightInd w:val="0"/>
        <w:snapToGrid w:val="0"/>
        <w:spacing w:line="300" w:lineRule="auto"/>
        <w:ind w:firstLineChars="196" w:firstLine="412"/>
        <w:jc w:val="left"/>
        <w:rPr>
          <w:bCs/>
          <w:color w:val="000000"/>
          <w:sz w:val="22"/>
        </w:rPr>
      </w:pPr>
      <w:r w:rsidRPr="006807E5">
        <w:rPr>
          <w:color w:val="000000"/>
        </w:rPr>
        <w:t>15.</w:t>
      </w:r>
      <w:r w:rsidRPr="006807E5">
        <w:rPr>
          <w:rFonts w:hint="eastAsia"/>
          <w:color w:val="000000"/>
        </w:rPr>
        <w:t>1</w:t>
      </w:r>
      <w:r w:rsidRPr="006807E5">
        <w:rPr>
          <w:color w:val="000000"/>
        </w:rPr>
        <w:t>本项目合同经费的管理参照</w:t>
      </w:r>
      <w:r w:rsidRPr="006807E5">
        <w:rPr>
          <w:rFonts w:hint="eastAsia"/>
          <w:color w:val="000000"/>
        </w:rPr>
        <w:t>上海市公安局浦东分局养护考核管理办法</w:t>
      </w:r>
      <w:r w:rsidRPr="006807E5">
        <w:rPr>
          <w:color w:val="000000"/>
        </w:rPr>
        <w:t>执行。</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15" w:name="_Toc151134856"/>
      <w:r w:rsidRPr="008A4CA4">
        <w:rPr>
          <w:rFonts w:ascii="宋体" w:hAnsi="宋体"/>
          <w:b/>
          <w:sz w:val="22"/>
          <w:szCs w:val="22"/>
        </w:rPr>
        <w:lastRenderedPageBreak/>
        <w:t>16 现场组织</w:t>
      </w:r>
      <w:bookmarkEnd w:id="115"/>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维护抢修任务必须按照占掘路施工要求办理相关证照，道路施工时必须按照安全规范要求设置相应防护措施。养护作业人员必须统一着装，穿戴有反光标志的作业服</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中标单位应根据管理养护要求配置办公室、会议室、值班室、物质仓库等用房，应配有电脑、电话、打印机、传真机等办公设施；</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项目管理机构应包含项目经理、技术负责人及其他主要人员；</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特殊气候条件下，应具备响应紧急情况的处理措施、预案及抵抗风险的措施等；</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16" w:name="_Toc151134857"/>
      <w:r w:rsidRPr="008A4CA4">
        <w:rPr>
          <w:rFonts w:ascii="宋体" w:hAnsi="宋体" w:hint="eastAsia"/>
          <w:b/>
          <w:sz w:val="22"/>
          <w:szCs w:val="22"/>
        </w:rPr>
        <w:t>17. 保密职责</w:t>
      </w:r>
      <w:bookmarkEnd w:id="116"/>
    </w:p>
    <w:p w:rsidR="007C17A6" w:rsidRPr="006807E5" w:rsidRDefault="007C17A6" w:rsidP="007C17A6">
      <w:pPr>
        <w:snapToGrid w:val="0"/>
        <w:spacing w:line="300" w:lineRule="auto"/>
        <w:ind w:firstLineChars="200" w:firstLine="420"/>
        <w:rPr>
          <w:color w:val="000000"/>
        </w:rPr>
      </w:pPr>
      <w:r w:rsidRPr="006807E5">
        <w:rPr>
          <w:rFonts w:hint="eastAsia"/>
          <w:color w:val="000000"/>
        </w:rPr>
        <w:t>1</w:t>
      </w:r>
      <w:r w:rsidRPr="006807E5">
        <w:rPr>
          <w:rFonts w:hint="eastAsia"/>
          <w:color w:val="000000"/>
        </w:rPr>
        <w:t>、明确专门工作人员，负责采购项目保密管理工作。</w:t>
      </w:r>
    </w:p>
    <w:p w:rsidR="007C17A6" w:rsidRPr="006807E5" w:rsidRDefault="007C17A6" w:rsidP="007C17A6">
      <w:pPr>
        <w:snapToGrid w:val="0"/>
        <w:spacing w:line="300" w:lineRule="auto"/>
        <w:ind w:firstLineChars="200" w:firstLine="420"/>
        <w:rPr>
          <w:color w:val="000000"/>
        </w:rPr>
      </w:pPr>
      <w:r w:rsidRPr="006807E5">
        <w:rPr>
          <w:rFonts w:hint="eastAsia"/>
          <w:color w:val="000000"/>
        </w:rPr>
        <w:t>2</w:t>
      </w:r>
      <w:r w:rsidRPr="006807E5">
        <w:rPr>
          <w:rFonts w:hint="eastAsia"/>
          <w:color w:val="000000"/>
        </w:rPr>
        <w:t>、明确保密责任和人员分工，建立文件材料管理、向国际联网的站点（互联网）提供或发布信息及其他信息公开的保密审查等各项保密管理制度，落实采购项目业务工作与保密工作同步开展。</w:t>
      </w:r>
    </w:p>
    <w:p w:rsidR="007C17A6" w:rsidRPr="006807E5" w:rsidRDefault="007C17A6" w:rsidP="007C17A6">
      <w:pPr>
        <w:snapToGrid w:val="0"/>
        <w:spacing w:line="300" w:lineRule="auto"/>
        <w:ind w:firstLineChars="200" w:firstLine="420"/>
        <w:rPr>
          <w:color w:val="000000"/>
        </w:rPr>
      </w:pPr>
      <w:r w:rsidRPr="006807E5">
        <w:rPr>
          <w:rFonts w:hint="eastAsia"/>
          <w:color w:val="000000"/>
        </w:rPr>
        <w:t>3</w:t>
      </w:r>
      <w:r w:rsidRPr="006807E5">
        <w:rPr>
          <w:rFonts w:hint="eastAsia"/>
          <w:color w:val="000000"/>
        </w:rPr>
        <w:t>、相关文件材料向国际联网的站点（互联网）提供、发布或其他方式信息公开、提供给第三方前，应书面告知采购方拟发布（提供）文件材料的网站或渠道、文件材料种类和内容、时间节点、发布（提供）目的等信息，并得到采购方相关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7C17A6" w:rsidRPr="006807E5" w:rsidRDefault="007C17A6" w:rsidP="007C17A6">
      <w:pPr>
        <w:snapToGrid w:val="0"/>
        <w:spacing w:line="300" w:lineRule="auto"/>
        <w:ind w:firstLineChars="200" w:firstLine="420"/>
        <w:rPr>
          <w:color w:val="000000"/>
        </w:rPr>
      </w:pPr>
      <w:r w:rsidRPr="006807E5">
        <w:rPr>
          <w:rFonts w:hint="eastAsia"/>
          <w:color w:val="000000"/>
        </w:rPr>
        <w:t>4</w:t>
      </w:r>
      <w:r w:rsidRPr="006807E5">
        <w:rPr>
          <w:rFonts w:hint="eastAsia"/>
          <w:color w:val="00000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7C17A6" w:rsidRPr="006807E5" w:rsidRDefault="007C17A6" w:rsidP="007C17A6">
      <w:pPr>
        <w:snapToGrid w:val="0"/>
        <w:spacing w:line="300" w:lineRule="auto"/>
        <w:ind w:firstLineChars="200" w:firstLine="420"/>
        <w:rPr>
          <w:color w:val="000000"/>
        </w:rPr>
      </w:pPr>
      <w:r w:rsidRPr="006807E5">
        <w:rPr>
          <w:rFonts w:hint="eastAsia"/>
          <w:color w:val="000000"/>
        </w:rPr>
        <w:t>5</w:t>
      </w:r>
      <w:r w:rsidRPr="006807E5">
        <w:rPr>
          <w:rFonts w:hint="eastAsia"/>
          <w:color w:val="000000"/>
        </w:rPr>
        <w:t>、对参与采购项目的人员进行审查、开展保密教育并组织签订保密承诺书。</w:t>
      </w:r>
    </w:p>
    <w:p w:rsidR="007C17A6" w:rsidRPr="006807E5" w:rsidRDefault="007C17A6" w:rsidP="007C17A6">
      <w:pPr>
        <w:snapToGrid w:val="0"/>
        <w:spacing w:line="300" w:lineRule="auto"/>
        <w:ind w:firstLineChars="200" w:firstLine="420"/>
        <w:rPr>
          <w:color w:val="000000"/>
        </w:rPr>
      </w:pPr>
      <w:r w:rsidRPr="006807E5">
        <w:rPr>
          <w:rFonts w:hint="eastAsia"/>
          <w:color w:val="000000"/>
        </w:rPr>
        <w:t>6</w:t>
      </w:r>
      <w:r w:rsidRPr="006807E5">
        <w:rPr>
          <w:rFonts w:hint="eastAsia"/>
          <w:color w:val="000000"/>
        </w:rPr>
        <w:t>、接受采购方就该采购项目的保密工作检查（调查）。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7</w:t>
      </w:r>
      <w:r w:rsidRPr="006807E5">
        <w:rPr>
          <w:rFonts w:hint="eastAsia"/>
          <w:color w:val="000000"/>
        </w:rPr>
        <w:t>、</w:t>
      </w:r>
      <w:r w:rsidRPr="006807E5">
        <w:rPr>
          <w:rFonts w:hint="eastAsia"/>
          <w:color w:val="000000"/>
        </w:rPr>
        <w:t>.</w:t>
      </w:r>
      <w:r w:rsidRPr="006807E5">
        <w:rPr>
          <w:rFonts w:hint="eastAsia"/>
          <w:color w:val="000000"/>
        </w:rPr>
        <w:t>参与该采购项目的人员接受采购方的保密管理。</w:t>
      </w:r>
    </w:p>
    <w:p w:rsidR="007C17A6" w:rsidRPr="006807E5" w:rsidRDefault="007C17A6" w:rsidP="007C17A6">
      <w:pPr>
        <w:snapToGrid w:val="0"/>
        <w:spacing w:line="300" w:lineRule="auto"/>
        <w:ind w:firstLineChars="200" w:firstLine="420"/>
        <w:rPr>
          <w:color w:val="000000"/>
        </w:rPr>
      </w:pPr>
      <w:r w:rsidRPr="006807E5">
        <w:rPr>
          <w:rFonts w:hint="eastAsia"/>
          <w:color w:val="000000"/>
        </w:rPr>
        <w:t>8</w:t>
      </w:r>
      <w:r w:rsidRPr="006807E5">
        <w:rPr>
          <w:rFonts w:hint="eastAsia"/>
          <w:color w:val="000000"/>
        </w:rPr>
        <w:t>、发生信息泄露事件时，在迅速补救的同时，立即上报。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9</w:t>
      </w:r>
      <w:r w:rsidRPr="006807E5">
        <w:rPr>
          <w:rFonts w:hint="eastAsia"/>
          <w:color w:val="000000"/>
        </w:rPr>
        <w:t>、投标方未充分履行保密责任而造成失泄密或敏感信息泄露，须承担法律责任，并赔偿采购方相应经济损失。</w:t>
      </w:r>
    </w:p>
    <w:p w:rsidR="007C17A6" w:rsidRPr="006807E5" w:rsidRDefault="007C17A6" w:rsidP="007C17A6">
      <w:pPr>
        <w:snapToGrid w:val="0"/>
        <w:spacing w:line="300" w:lineRule="auto"/>
        <w:ind w:firstLineChars="200" w:firstLine="420"/>
        <w:rPr>
          <w:color w:val="000000"/>
        </w:rPr>
      </w:pPr>
      <w:r w:rsidRPr="006807E5">
        <w:rPr>
          <w:rFonts w:hint="eastAsia"/>
          <w:color w:val="000000"/>
        </w:rPr>
        <w:t>10</w:t>
      </w:r>
      <w:r w:rsidRPr="006807E5">
        <w:rPr>
          <w:rFonts w:hint="eastAsia"/>
          <w:color w:val="000000"/>
        </w:rPr>
        <w:t>、落实保密法律法规和相关规范性文件规定明确的其他保密管理要求。</w:t>
      </w:r>
    </w:p>
    <w:p w:rsidR="007C17A6" w:rsidRPr="008A4CA4" w:rsidRDefault="007C17A6" w:rsidP="007C17A6">
      <w:pPr>
        <w:adjustRightInd w:val="0"/>
        <w:snapToGrid w:val="0"/>
        <w:spacing w:line="300" w:lineRule="auto"/>
        <w:ind w:firstLineChars="215" w:firstLine="475"/>
        <w:jc w:val="left"/>
        <w:outlineLvl w:val="2"/>
        <w:rPr>
          <w:rFonts w:ascii="宋体" w:hAnsi="宋体"/>
          <w:b/>
          <w:sz w:val="22"/>
          <w:szCs w:val="22"/>
        </w:rPr>
      </w:pPr>
      <w:bookmarkStart w:id="117" w:name="_Toc151134858"/>
      <w:r w:rsidRPr="008A4CA4">
        <w:rPr>
          <w:rFonts w:ascii="宋体" w:hAnsi="宋体" w:hint="eastAsia"/>
          <w:b/>
          <w:sz w:val="22"/>
          <w:szCs w:val="22"/>
        </w:rPr>
        <w:t>18. 施工监理</w:t>
      </w:r>
      <w:bookmarkEnd w:id="117"/>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 xml:space="preserve">18.1 </w:t>
      </w:r>
      <w:r w:rsidRPr="006807E5">
        <w:rPr>
          <w:rFonts w:hint="eastAsia"/>
          <w:color w:val="000000"/>
          <w:sz w:val="22"/>
        </w:rPr>
        <w:t>本招标项目内的各包件中标人，需在服务期限内设立专人按照工程质量管理的要求做好各自包件内施工质量监理工作，按照工程监理的要求制作监理工作相关文件报采购人，并做好项目审计所需的文档资料，会同采购人做好相关审计工作。</w:t>
      </w:r>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18.2</w:t>
      </w:r>
      <w:r w:rsidRPr="006807E5">
        <w:rPr>
          <w:rFonts w:hint="eastAsia"/>
          <w:color w:val="000000"/>
          <w:sz w:val="22"/>
        </w:rPr>
        <w:t xml:space="preserve"> </w:t>
      </w:r>
      <w:r w:rsidRPr="006807E5">
        <w:rPr>
          <w:rFonts w:hint="eastAsia"/>
          <w:color w:val="000000"/>
          <w:sz w:val="22"/>
        </w:rPr>
        <w:t>质量监理工作内容包括：所有的涉及信号灯、信号灯具、灯杆、线缆等的材料、设备、货物和相关物件的供货，现场的设计核对及施工，验收及项目保质服务的监理服务。</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lastRenderedPageBreak/>
        <w:t xml:space="preserve">18.3 </w:t>
      </w:r>
      <w:r w:rsidRPr="006807E5">
        <w:rPr>
          <w:rFonts w:hint="eastAsia"/>
          <w:b/>
          <w:color w:val="000000"/>
          <w:sz w:val="22"/>
        </w:rPr>
        <w:t>监理工作要求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制定养护工作进度计划，并在实施过程中控制其执行，必要时提出施工总进度调整建议；按照沪申（</w:t>
      </w:r>
      <w:r w:rsidRPr="006807E5">
        <w:rPr>
          <w:rFonts w:hint="eastAsia"/>
          <w:color w:val="000000"/>
          <w:sz w:val="22"/>
        </w:rPr>
        <w:t>2004</w:t>
      </w:r>
      <w:r w:rsidRPr="006807E5">
        <w:rPr>
          <w:rFonts w:hint="eastAsia"/>
          <w:color w:val="000000"/>
          <w:sz w:val="22"/>
        </w:rPr>
        <w:t>）</w:t>
      </w:r>
      <w:r w:rsidRPr="006807E5">
        <w:rPr>
          <w:rFonts w:hint="eastAsia"/>
          <w:color w:val="000000"/>
          <w:sz w:val="22"/>
        </w:rPr>
        <w:t>152</w:t>
      </w:r>
      <w:r w:rsidRPr="006807E5">
        <w:rPr>
          <w:rFonts w:hint="eastAsia"/>
          <w:color w:val="000000"/>
          <w:sz w:val="22"/>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18.4 </w:t>
      </w:r>
      <w:r w:rsidRPr="006807E5">
        <w:rPr>
          <w:b/>
          <w:color w:val="000000"/>
          <w:sz w:val="22"/>
        </w:rPr>
        <w:t>工作目标与总体要求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18.4.1 </w:t>
      </w:r>
      <w:r w:rsidRPr="006807E5">
        <w:rPr>
          <w:rFonts w:hint="eastAsia"/>
          <w:color w:val="000000"/>
          <w:sz w:val="22"/>
        </w:rPr>
        <w:t>服务目标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）质量控制目标：质量一次合格率</w:t>
      </w:r>
      <w:r w:rsidRPr="006807E5">
        <w:rPr>
          <w:rFonts w:hint="eastAsia"/>
          <w:color w:val="000000"/>
          <w:sz w:val="22"/>
        </w:rPr>
        <w:t>100</w:t>
      </w:r>
      <w:r w:rsidRPr="006807E5">
        <w:rPr>
          <w:rFonts w:hint="eastAsia"/>
          <w:color w:val="000000"/>
          <w:sz w:val="22"/>
        </w:rPr>
        <w:t>％，满足国家、上海工程验收质量标准，争创浦东新区和上海市市政工程金奖。</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）进度控制目标：按期完成施工节点目标，确保在规定的总工期内完成竣工。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）造价控制目标：对变更的实施情况进行记录，对工程量进行签认。</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）安全文明管理目标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安全文明管理目标确保项目无重大安全事故，确保路政行业文明工地，争创市级文明工地和标化工地，符合《建设工程安全生产管理条例》（国务院令第</w:t>
      </w:r>
      <w:r w:rsidRPr="006807E5">
        <w:rPr>
          <w:rFonts w:hint="eastAsia"/>
          <w:color w:val="000000"/>
          <w:sz w:val="22"/>
        </w:rPr>
        <w:t>393</w:t>
      </w:r>
      <w:r w:rsidRPr="006807E5">
        <w:rPr>
          <w:rFonts w:hint="eastAsia"/>
          <w:color w:val="000000"/>
          <w:sz w:val="22"/>
        </w:rPr>
        <w:t>号）以及《关于实施建设工程安全监理的指导意见》（沪建建管第</w:t>
      </w:r>
      <w:r w:rsidRPr="006807E5">
        <w:rPr>
          <w:rFonts w:hint="eastAsia"/>
          <w:color w:val="000000"/>
          <w:sz w:val="22"/>
        </w:rPr>
        <w:t>170</w:t>
      </w:r>
      <w:r w:rsidRPr="006807E5">
        <w:rPr>
          <w:rFonts w:hint="eastAsia"/>
          <w:color w:val="000000"/>
          <w:sz w:val="22"/>
        </w:rPr>
        <w:t>号文）等的相关要求。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）合同管理目标：完成本项目的合同跟踪管理及协助委托人的相关索赔事宜。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）信息管理目标：提供齐全的各类项目管理报表和签单，督促施工单位整理好项目技术资料归档。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）建筑节能目标：严格按照国家对建筑节能和环保的要求监督项目实施。</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）环境保护监理目标：符合国家和地方有关建设项目环境保护的法律、法规要求。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18.4.2 </w:t>
      </w:r>
      <w:r w:rsidRPr="006807E5">
        <w:rPr>
          <w:rFonts w:hint="eastAsia"/>
          <w:color w:val="000000"/>
          <w:sz w:val="22"/>
        </w:rPr>
        <w:t>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各包件在约定的服务期内提供施工阶段的质量、进度、造价控制和安全生产监督管理、合同、信息控制管理及各方面协调管理服务，并做好一下工作，对招标人负责。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）收到施工设计文件后编制监理规划，并在实施前提前</w:t>
      </w:r>
      <w:r w:rsidRPr="006807E5">
        <w:rPr>
          <w:rFonts w:hint="eastAsia"/>
          <w:color w:val="000000"/>
          <w:sz w:val="22"/>
        </w:rPr>
        <w:t>7</w:t>
      </w:r>
      <w:r w:rsidRPr="006807E5">
        <w:rPr>
          <w:rFonts w:hint="eastAsia"/>
          <w:color w:val="000000"/>
          <w:sz w:val="22"/>
        </w:rPr>
        <w:t>天报采购人。根据有关规定和监理工作需要，编制监理实施细则；</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）熟悉施工设计文件，并参加由采购人主持的图纸会审和设计交底会议；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）参加由采购人主持监理例会并根据工程需要主持或参加专题会议；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）审查施工组织设计，重点审查其中的质量安全技术措施、专项施工方案与工程建设强制性标准的符合性；</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）检查施工质量、安全生产管理制度及组织机构和人员资格；</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）检查专职安全生产管理人员的配备情况；</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）审查提交的施工进度计划，核查承包人对施工进度计划的调整；</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）检查试验环境；</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lastRenderedPageBreak/>
        <w:t>（</w:t>
      </w:r>
      <w:r w:rsidRPr="006807E5">
        <w:rPr>
          <w:rFonts w:hint="eastAsia"/>
          <w:color w:val="000000"/>
          <w:sz w:val="22"/>
        </w:rPr>
        <w:t>9</w:t>
      </w:r>
      <w:r w:rsidRPr="006807E5">
        <w:rPr>
          <w:rFonts w:hint="eastAsia"/>
          <w:color w:val="000000"/>
          <w:sz w:val="22"/>
        </w:rPr>
        <w:t>）审核资质条件；</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10</w:t>
      </w:r>
      <w:r w:rsidRPr="006807E5">
        <w:rPr>
          <w:rFonts w:hint="eastAsia"/>
          <w:color w:val="000000"/>
          <w:sz w:val="22"/>
        </w:rPr>
        <w:t>）查验施工测量成果；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11</w:t>
      </w:r>
      <w:r w:rsidRPr="006807E5">
        <w:rPr>
          <w:rFonts w:hint="eastAsia"/>
          <w:color w:val="000000"/>
          <w:sz w:val="22"/>
        </w:rPr>
        <w:t>）审查施工条件，对条件具备的准许施工；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12</w:t>
      </w:r>
      <w:r w:rsidRPr="006807E5">
        <w:rPr>
          <w:rFonts w:hint="eastAsia"/>
          <w:color w:val="000000"/>
          <w:sz w:val="22"/>
        </w:rPr>
        <w:t>）审查施工报送的工程材料、构配件、设备质量证明文件的有效性和符合性，并按规定对用于施工的材料采取平行检验或见证取样方式进行抽检；</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13</w:t>
      </w:r>
      <w:r w:rsidRPr="006807E5">
        <w:rPr>
          <w:rFonts w:hint="eastAsia"/>
          <w:color w:val="000000"/>
          <w:sz w:val="22"/>
        </w:rPr>
        <w:t>）在巡视、旁站和检验过程中，发现施工质量、施工安全存在事故隐患的，要求整改并报采购人；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14</w:t>
      </w:r>
      <w:r w:rsidRPr="006807E5">
        <w:rPr>
          <w:rFonts w:hint="eastAsia"/>
          <w:color w:val="000000"/>
          <w:sz w:val="22"/>
        </w:rPr>
        <w:t>）审查施施工采用的新材料、新工艺、新技术、新设备的论证材料及相关验收标准；</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15</w:t>
      </w:r>
      <w:r w:rsidRPr="006807E5">
        <w:rPr>
          <w:rFonts w:hint="eastAsia"/>
          <w:color w:val="000000"/>
          <w:sz w:val="22"/>
        </w:rPr>
        <w:t>）验收隐蔽工程、分部分项工程；</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16</w:t>
      </w:r>
      <w:r w:rsidRPr="006807E5">
        <w:rPr>
          <w:rFonts w:hint="eastAsia"/>
          <w:color w:val="000000"/>
          <w:sz w:val="22"/>
        </w:rPr>
        <w:t>）审查施工承包人提交的工程变更申请，协调处理施工进度调整、费用索赔、合同争议等事项；</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17</w:t>
      </w:r>
      <w:r w:rsidRPr="006807E5">
        <w:rPr>
          <w:rFonts w:hint="eastAsia"/>
          <w:color w:val="000000"/>
          <w:sz w:val="22"/>
        </w:rPr>
        <w:t>）审查提交的竣工申请，编写工程质量评估报告；</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18</w:t>
      </w:r>
      <w:r w:rsidRPr="006807E5">
        <w:rPr>
          <w:rFonts w:hint="eastAsia"/>
          <w:color w:val="000000"/>
          <w:sz w:val="22"/>
        </w:rPr>
        <w:t>）参加施工竣工验收，签署验收意见；</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19</w:t>
      </w:r>
      <w:r w:rsidRPr="006807E5">
        <w:rPr>
          <w:rFonts w:hint="eastAsia"/>
          <w:color w:val="000000"/>
          <w:sz w:val="22"/>
        </w:rPr>
        <w:t>）审查施工的竣工结算申请并报采购人；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20</w:t>
      </w:r>
      <w:r w:rsidRPr="006807E5">
        <w:rPr>
          <w:rFonts w:hint="eastAsia"/>
          <w:color w:val="000000"/>
          <w:sz w:val="22"/>
        </w:rPr>
        <w:t>）编制、整理工程监理归档文件并报采购人。</w:t>
      </w:r>
    </w:p>
    <w:p w:rsidR="007C17A6" w:rsidRPr="006807E5" w:rsidRDefault="007C17A6" w:rsidP="007C17A6">
      <w:pPr>
        <w:spacing w:line="300" w:lineRule="auto"/>
        <w:ind w:firstLineChars="192" w:firstLine="422"/>
        <w:rPr>
          <w:color w:val="000000"/>
          <w:sz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118" w:name="_Toc151134859"/>
      <w:r w:rsidRPr="006807E5">
        <w:rPr>
          <w:rFonts w:eastAsia="黑体"/>
          <w:b/>
          <w:sz w:val="30"/>
          <w:szCs w:val="30"/>
        </w:rPr>
        <w:t>四、投标报价须知</w:t>
      </w:r>
      <w:bookmarkEnd w:id="118"/>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119" w:name="_Toc151134860"/>
      <w:r w:rsidRPr="006807E5">
        <w:rPr>
          <w:rFonts w:hint="eastAsia"/>
          <w:b/>
          <w:sz w:val="22"/>
          <w:szCs w:val="22"/>
        </w:rPr>
        <w:t>19</w:t>
      </w:r>
      <w:r w:rsidRPr="006807E5">
        <w:rPr>
          <w:b/>
          <w:sz w:val="22"/>
          <w:szCs w:val="22"/>
        </w:rPr>
        <w:t xml:space="preserve"> </w:t>
      </w:r>
      <w:r w:rsidRPr="006807E5">
        <w:rPr>
          <w:b/>
          <w:sz w:val="22"/>
          <w:szCs w:val="22"/>
        </w:rPr>
        <w:t>投标报价依据</w:t>
      </w:r>
      <w:bookmarkEnd w:id="119"/>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.1 </w:t>
      </w:r>
      <w:r w:rsidRPr="006807E5">
        <w:rPr>
          <w:sz w:val="22"/>
          <w:szCs w:val="22"/>
        </w:rPr>
        <w:t>投标报价计算依据包括技术规范、本项目的招标文件（包括提供的附件）、招标文件答疑或修改的补充文书、设施量清单、项目现场条件等。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.2 </w:t>
      </w:r>
      <w:r w:rsidRPr="006807E5">
        <w:rPr>
          <w:sz w:val="22"/>
          <w:szCs w:val="22"/>
        </w:rPr>
        <w:t>招标文件明确的养护范围、养护内容、养护期限、养护质量要求、养护标准及考核要求等。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.3 </w:t>
      </w:r>
      <w:r w:rsidRPr="006807E5">
        <w:rPr>
          <w:sz w:val="22"/>
          <w:szCs w:val="22"/>
        </w:rPr>
        <w:t>各投标人可以参考以上资料进行投标，也可结合自身企业实力、行业标准、市场行情等内容综合考虑后进行报价。</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 </w:t>
      </w:r>
      <w:r w:rsidRPr="006807E5">
        <w:rPr>
          <w:sz w:val="22"/>
          <w:szCs w:val="22"/>
        </w:rPr>
        <w:t>设施量清单</w:t>
      </w:r>
    </w:p>
    <w:p w:rsidR="007C17A6" w:rsidRPr="006807E5" w:rsidRDefault="007C17A6" w:rsidP="007C17A6">
      <w:pPr>
        <w:snapToGrid w:val="0"/>
        <w:spacing w:line="300" w:lineRule="auto"/>
        <w:ind w:firstLineChars="200" w:firstLine="440"/>
        <w:jc w:val="left"/>
        <w:rPr>
          <w:rFonts w:eastAsia="仿宋_GB2312"/>
          <w:sz w:val="24"/>
        </w:rPr>
      </w:pPr>
      <w:r w:rsidRPr="006807E5">
        <w:rPr>
          <w:sz w:val="22"/>
          <w:szCs w:val="22"/>
        </w:rPr>
        <w:t>1</w:t>
      </w:r>
      <w:r w:rsidRPr="006807E5">
        <w:rPr>
          <w:rFonts w:hint="eastAsia"/>
          <w:sz w:val="22"/>
          <w:szCs w:val="22"/>
        </w:rPr>
        <w:t>9</w:t>
      </w:r>
      <w:r w:rsidRPr="006807E5">
        <w:rPr>
          <w:sz w:val="22"/>
          <w:szCs w:val="22"/>
        </w:rPr>
        <w:t>.4.1</w:t>
      </w:r>
      <w:r w:rsidRPr="006807E5">
        <w:rPr>
          <w:sz w:val="22"/>
          <w:szCs w:val="22"/>
        </w:rPr>
        <w:t>本次招标设施量清单中所列设施量是经项目主管部门核定的当年计划养护设施量，只作为投标的共同基础，不能作为最终结算与支付的依据。</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.4.2 </w:t>
      </w:r>
      <w:r w:rsidRPr="006807E5">
        <w:rPr>
          <w:sz w:val="22"/>
          <w:szCs w:val="22"/>
        </w:rPr>
        <w:t>设施量清单应与投标人须知、合同条件、项目质量标准和要求等文件结合起来理解或解释。</w:t>
      </w:r>
    </w:p>
    <w:p w:rsidR="007C17A6" w:rsidRPr="006807E5" w:rsidRDefault="007C17A6" w:rsidP="007C17A6">
      <w:pPr>
        <w:snapToGrid w:val="0"/>
        <w:spacing w:line="300" w:lineRule="auto"/>
        <w:ind w:firstLineChars="200" w:firstLine="440"/>
        <w:jc w:val="left"/>
        <w:rPr>
          <w:bCs/>
          <w:sz w:val="22"/>
          <w:szCs w:val="22"/>
        </w:rPr>
      </w:pPr>
      <w:r w:rsidRPr="006807E5">
        <w:rPr>
          <w:sz w:val="22"/>
          <w:szCs w:val="22"/>
        </w:rPr>
        <w:t>1</w:t>
      </w:r>
      <w:r w:rsidRPr="006807E5">
        <w:rPr>
          <w:rFonts w:hint="eastAsia"/>
          <w:sz w:val="22"/>
          <w:szCs w:val="22"/>
        </w:rPr>
        <w:t>9</w:t>
      </w:r>
      <w:r w:rsidRPr="006807E5">
        <w:rPr>
          <w:sz w:val="22"/>
          <w:szCs w:val="22"/>
        </w:rPr>
        <w:t xml:space="preserve">.4.3 </w:t>
      </w:r>
      <w:r w:rsidRPr="006807E5">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7C17A6" w:rsidRPr="006807E5" w:rsidRDefault="007C17A6" w:rsidP="007C17A6">
      <w:pPr>
        <w:tabs>
          <w:tab w:val="left" w:pos="3060"/>
        </w:tabs>
        <w:snapToGrid w:val="0"/>
        <w:spacing w:line="300" w:lineRule="auto"/>
        <w:ind w:firstLineChars="200" w:firstLine="440"/>
        <w:rPr>
          <w:sz w:val="22"/>
          <w:szCs w:val="22"/>
        </w:rPr>
      </w:pPr>
      <w:r w:rsidRPr="006807E5">
        <w:rPr>
          <w:bCs/>
          <w:sz w:val="22"/>
          <w:szCs w:val="22"/>
        </w:rPr>
        <w:t>1</w:t>
      </w:r>
      <w:r w:rsidRPr="006807E5">
        <w:rPr>
          <w:rFonts w:hint="eastAsia"/>
          <w:bCs/>
          <w:sz w:val="22"/>
          <w:szCs w:val="22"/>
        </w:rPr>
        <w:t>9</w:t>
      </w:r>
      <w:r w:rsidRPr="006807E5">
        <w:rPr>
          <w:bCs/>
          <w:sz w:val="22"/>
          <w:szCs w:val="22"/>
        </w:rPr>
        <w:t xml:space="preserve">.4.4 </w:t>
      </w:r>
      <w:r w:rsidRPr="006807E5">
        <w:rPr>
          <w:sz w:val="22"/>
          <w:szCs w:val="22"/>
        </w:rPr>
        <w:t>设施量清单中给出了各细目设施量，其中项目设施量为包干设施量，投标人</w:t>
      </w:r>
      <w:r w:rsidRPr="006807E5">
        <w:rPr>
          <w:sz w:val="22"/>
          <w:szCs w:val="22"/>
        </w:rPr>
        <w:lastRenderedPageBreak/>
        <w:t>除特别注明以外，均指实际养护期和招标期限相同。如在备注中如果注明了养护期限小于招标期限，其单价仍应按照一年养护单价进行投标，本栏总价按照实际养护期限比例进行折算。</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120" w:name="_Toc151134861"/>
      <w:r w:rsidRPr="006807E5">
        <w:rPr>
          <w:rFonts w:hint="eastAsia"/>
          <w:b/>
          <w:sz w:val="22"/>
          <w:szCs w:val="22"/>
        </w:rPr>
        <w:t>20</w:t>
      </w:r>
      <w:r w:rsidRPr="006807E5">
        <w:rPr>
          <w:b/>
          <w:sz w:val="22"/>
          <w:szCs w:val="22"/>
        </w:rPr>
        <w:t xml:space="preserve"> </w:t>
      </w:r>
      <w:r w:rsidRPr="006807E5">
        <w:rPr>
          <w:b/>
          <w:sz w:val="22"/>
          <w:szCs w:val="22"/>
        </w:rPr>
        <w:t>投标报价内容</w:t>
      </w:r>
      <w:bookmarkEnd w:id="120"/>
    </w:p>
    <w:p w:rsidR="007C17A6" w:rsidRPr="006807E5" w:rsidRDefault="007C17A6" w:rsidP="007C17A6">
      <w:pPr>
        <w:tabs>
          <w:tab w:val="left" w:pos="3060"/>
        </w:tabs>
        <w:snapToGrid w:val="0"/>
        <w:spacing w:line="300" w:lineRule="auto"/>
        <w:ind w:firstLineChars="200" w:firstLine="440"/>
        <w:rPr>
          <w:bCs/>
          <w:sz w:val="22"/>
          <w:szCs w:val="22"/>
        </w:rPr>
      </w:pPr>
      <w:r w:rsidRPr="006807E5">
        <w:rPr>
          <w:rFonts w:hint="eastAsia"/>
          <w:bCs/>
          <w:sz w:val="22"/>
          <w:szCs w:val="22"/>
        </w:rPr>
        <w:t>20</w:t>
      </w:r>
      <w:r w:rsidRPr="006807E5">
        <w:rPr>
          <w:bCs/>
          <w:sz w:val="22"/>
          <w:szCs w:val="22"/>
        </w:rPr>
        <w:t xml:space="preserve">.1 </w:t>
      </w:r>
      <w:r w:rsidRPr="006807E5">
        <w:rPr>
          <w:bCs/>
          <w:sz w:val="22"/>
          <w:szCs w:val="22"/>
        </w:rPr>
        <w:t>投标报价包括项目招标范围内确定的工作内容，并达到养护、运行管理、维修技术（标准）要求所需的劳务、材料、机械、质检</w:t>
      </w:r>
      <w:r w:rsidRPr="006807E5">
        <w:rPr>
          <w:bCs/>
          <w:sz w:val="22"/>
          <w:szCs w:val="22"/>
        </w:rPr>
        <w:t>(</w:t>
      </w:r>
      <w:r w:rsidRPr="006807E5">
        <w:rPr>
          <w:bCs/>
          <w:sz w:val="22"/>
          <w:szCs w:val="22"/>
        </w:rPr>
        <w:t>自检</w:t>
      </w:r>
      <w:r w:rsidRPr="006807E5">
        <w:rPr>
          <w:bCs/>
          <w:sz w:val="22"/>
          <w:szCs w:val="22"/>
        </w:rPr>
        <w:t>)</w:t>
      </w:r>
      <w:r w:rsidRPr="006807E5">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7C17A6" w:rsidRPr="00C02694" w:rsidRDefault="007C17A6" w:rsidP="007C17A6">
      <w:pPr>
        <w:tabs>
          <w:tab w:val="left" w:pos="3060"/>
        </w:tabs>
        <w:snapToGrid w:val="0"/>
        <w:spacing w:line="300" w:lineRule="auto"/>
        <w:ind w:firstLineChars="200" w:firstLine="440"/>
        <w:rPr>
          <w:bCs/>
          <w:sz w:val="22"/>
          <w:szCs w:val="22"/>
        </w:rPr>
      </w:pPr>
      <w:r w:rsidRPr="008C04F6">
        <w:rPr>
          <w:bCs/>
          <w:sz w:val="22"/>
        </w:rPr>
        <w:t>投标总价分为一类经费、二类经费</w:t>
      </w:r>
      <w:r w:rsidRPr="008C04F6">
        <w:rPr>
          <w:rFonts w:hint="eastAsia"/>
          <w:bCs/>
          <w:sz w:val="22"/>
        </w:rPr>
        <w:t>。</w:t>
      </w:r>
      <w:r w:rsidRPr="008C04F6">
        <w:rPr>
          <w:bCs/>
          <w:sz w:val="22"/>
        </w:rPr>
        <w:t>一类经费</w:t>
      </w:r>
      <w:r>
        <w:rPr>
          <w:rFonts w:hint="eastAsia"/>
          <w:bCs/>
          <w:sz w:val="22"/>
        </w:rPr>
        <w:t>总价包干，</w:t>
      </w:r>
      <w:r w:rsidRPr="008C04F6">
        <w:rPr>
          <w:bCs/>
          <w:sz w:val="22"/>
        </w:rPr>
        <w:t>在合同执行过程中是固定不变的（合同或招标文件中约定的变更除外），不得以任何理由予以变更。二类经费及统筹经费以主管部门最终核定的、按养护维修的质量标准和要求完成的实际设施量为准，中标单价在合同履约期内不变（合同约定除外）。</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sz w:val="22"/>
          <w:szCs w:val="22"/>
        </w:rPr>
        <w:t>20.</w:t>
      </w:r>
      <w:r w:rsidRPr="006807E5">
        <w:rPr>
          <w:sz w:val="22"/>
          <w:szCs w:val="22"/>
        </w:rPr>
        <w:t>1.1</w:t>
      </w:r>
      <w:r>
        <w:rPr>
          <w:rFonts w:hint="eastAsia"/>
          <w:bCs/>
          <w:color w:val="000000"/>
          <w:sz w:val="22"/>
          <w:szCs w:val="22"/>
        </w:rPr>
        <w:t>项目的工作内容</w:t>
      </w:r>
      <w:r w:rsidRPr="006807E5">
        <w:rPr>
          <w:rFonts w:hint="eastAsia"/>
          <w:bCs/>
          <w:color w:val="000000"/>
          <w:sz w:val="22"/>
          <w:szCs w:val="22"/>
        </w:rPr>
        <w:t>指完成设施量清单中明确的日常养护项目设施量，并达到养护、运行管理、维修技术（标准）要求所发生的费用，由投标人根据市场价格、自身实力在投标时自由竞价。其中</w:t>
      </w:r>
      <w:r w:rsidRPr="006807E5">
        <w:rPr>
          <w:rFonts w:hint="eastAsia"/>
          <w:bCs/>
          <w:color w:val="000000"/>
          <w:sz w:val="22"/>
          <w:szCs w:val="22"/>
        </w:rPr>
        <w:t>:</w:t>
      </w:r>
    </w:p>
    <w:p w:rsidR="007C17A6" w:rsidRPr="006807E5" w:rsidRDefault="007C17A6" w:rsidP="007C17A6">
      <w:pPr>
        <w:adjustRightInd w:val="0"/>
        <w:snapToGrid w:val="0"/>
        <w:spacing w:line="300" w:lineRule="auto"/>
        <w:ind w:firstLineChars="200" w:firstLine="440"/>
        <w:jc w:val="left"/>
        <w:rPr>
          <w:rFonts w:ascii="宋体" w:hAnsi="宋体"/>
          <w:bCs/>
          <w:color w:val="000000"/>
          <w:sz w:val="22"/>
          <w:szCs w:val="22"/>
        </w:rPr>
      </w:pPr>
      <w:r>
        <w:rPr>
          <w:rFonts w:ascii="宋体" w:hAnsi="宋体" w:cs="宋体" w:hint="eastAsia"/>
          <w:bCs/>
          <w:color w:val="000000"/>
          <w:sz w:val="22"/>
          <w:szCs w:val="22"/>
        </w:rPr>
        <w:t>一类经费</w:t>
      </w:r>
      <w:r w:rsidRPr="006807E5">
        <w:rPr>
          <w:rFonts w:ascii="宋体" w:hAnsi="宋体" w:cs="宋体" w:hint="eastAsia"/>
          <w:bCs/>
          <w:color w:val="000000"/>
          <w:sz w:val="22"/>
          <w:szCs w:val="22"/>
        </w:rPr>
        <w:t>养护范围内的养护维修及运行管理工作，主要包括设施结构维护、日常保洁、运行管理、机电系统维护等内容。经常性保养和修补其轻微损坏部分的作业。</w:t>
      </w:r>
    </w:p>
    <w:p w:rsidR="007C17A6" w:rsidRPr="006807E5" w:rsidRDefault="007C17A6" w:rsidP="007C17A6">
      <w:pPr>
        <w:tabs>
          <w:tab w:val="left" w:pos="3060"/>
        </w:tabs>
        <w:snapToGrid w:val="0"/>
        <w:spacing w:line="300" w:lineRule="auto"/>
        <w:ind w:firstLineChars="200" w:firstLine="440"/>
        <w:rPr>
          <w:bCs/>
          <w:color w:val="000000"/>
          <w:sz w:val="22"/>
          <w:szCs w:val="22"/>
        </w:rPr>
      </w:pPr>
      <w:r>
        <w:rPr>
          <w:rFonts w:hint="eastAsia"/>
          <w:sz w:val="22"/>
        </w:rPr>
        <w:t>二类养护经费</w:t>
      </w:r>
      <w:r>
        <w:rPr>
          <w:rFonts w:hint="eastAsia"/>
          <w:sz w:val="22"/>
          <w:szCs w:val="22"/>
        </w:rPr>
        <w:t>是指对完成设施量清单中项目，并达到质量标准所发生的费用，该部分费用将根据最终核定的、按养护维修的质量标准和要求完成的实际设施量为准按实结算，自报综合单价在合同履约期内不变，</w:t>
      </w:r>
      <w:r w:rsidRPr="006807E5">
        <w:rPr>
          <w:rFonts w:hint="eastAsia"/>
          <w:bCs/>
          <w:color w:val="000000"/>
          <w:sz w:val="22"/>
          <w:szCs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.2 </w:t>
      </w:r>
      <w:r w:rsidRPr="006807E5">
        <w:rPr>
          <w:sz w:val="22"/>
          <w:szCs w:val="22"/>
        </w:rPr>
        <w:t>投标报价中投标人应考虑本项目可能存在的风险因素。投标报价应将所有工作内容考虑在内，如有漏项或缺项，均属于投标人的风险</w:t>
      </w:r>
      <w:r w:rsidRPr="006807E5">
        <w:rPr>
          <w:sz w:val="22"/>
        </w:rPr>
        <w:t>，其费用视作已分配在报价明细表内单价或总价之中</w:t>
      </w:r>
      <w:r w:rsidRPr="006807E5">
        <w:rPr>
          <w:sz w:val="22"/>
          <w:szCs w:val="22"/>
        </w:rPr>
        <w:t>。投标人应逐项计算并填写单价、合计价和总价。</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.3 </w:t>
      </w:r>
      <w:r w:rsidRPr="006807E5">
        <w:rPr>
          <w:sz w:val="22"/>
          <w:szCs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.4 </w:t>
      </w:r>
      <w:r w:rsidRPr="006807E5">
        <w:rPr>
          <w:sz w:val="22"/>
          <w:szCs w:val="22"/>
        </w:rPr>
        <w:t>投标人只需在《开标一览表》中报出年度的投标价格即可。</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121" w:name="_Toc151134862"/>
      <w:r w:rsidRPr="006807E5">
        <w:rPr>
          <w:rFonts w:hint="eastAsia"/>
          <w:b/>
          <w:sz w:val="22"/>
          <w:szCs w:val="22"/>
        </w:rPr>
        <w:t>21</w:t>
      </w:r>
      <w:r w:rsidRPr="006807E5">
        <w:rPr>
          <w:b/>
          <w:sz w:val="22"/>
          <w:szCs w:val="22"/>
        </w:rPr>
        <w:t xml:space="preserve"> </w:t>
      </w:r>
      <w:r w:rsidRPr="006807E5">
        <w:rPr>
          <w:b/>
          <w:sz w:val="22"/>
          <w:szCs w:val="22"/>
        </w:rPr>
        <w:t>投标报价控制性条款</w:t>
      </w:r>
      <w:bookmarkEnd w:id="121"/>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.1 </w:t>
      </w:r>
      <w:r w:rsidRPr="006807E5">
        <w:rPr>
          <w:sz w:val="22"/>
        </w:rPr>
        <w:t>投标报价不得超过公布的预算金额或最高限价，其中各包件或各分项报价（如有要求）均不得超过对应的预算金额或最高限价。</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.2 </w:t>
      </w:r>
      <w:r w:rsidRPr="006807E5">
        <w:rPr>
          <w:sz w:val="22"/>
        </w:rPr>
        <w:t>本项目只允许有一个报价，任何有选择的报价将不予接受。</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.3 </w:t>
      </w:r>
      <w:r w:rsidRPr="006807E5">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 </w:t>
      </w:r>
      <w:r w:rsidRPr="006807E5">
        <w:rPr>
          <w:sz w:val="22"/>
        </w:rPr>
        <w:t>经评标委员会审定，投标报价存在下列情形之一的，该投标文件作无效标处理：</w:t>
      </w:r>
    </w:p>
    <w:p w:rsidR="007C17A6" w:rsidRPr="006807E5" w:rsidRDefault="007C17A6" w:rsidP="007C17A6">
      <w:pPr>
        <w:snapToGrid w:val="0"/>
        <w:spacing w:line="300" w:lineRule="auto"/>
        <w:ind w:firstLineChars="200" w:firstLine="440"/>
        <w:jc w:val="left"/>
        <w:rPr>
          <w:sz w:val="22"/>
        </w:rPr>
      </w:pPr>
      <w:r w:rsidRPr="006807E5">
        <w:rPr>
          <w:rFonts w:hint="eastAsia"/>
          <w:sz w:val="22"/>
        </w:rPr>
        <w:lastRenderedPageBreak/>
        <w:t>21</w:t>
      </w:r>
      <w:r w:rsidRPr="006807E5">
        <w:rPr>
          <w:sz w:val="22"/>
        </w:rPr>
        <w:t xml:space="preserve">.4.1 </w:t>
      </w:r>
      <w:r w:rsidRPr="006807E5">
        <w:rPr>
          <w:sz w:val="22"/>
        </w:rPr>
        <w:t>投标报价中缩减设施量清单中工作量的；</w:t>
      </w:r>
    </w:p>
    <w:p w:rsidR="007C17A6"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.4.2 </w:t>
      </w:r>
      <w:r w:rsidRPr="006807E5">
        <w:rPr>
          <w:sz w:val="22"/>
        </w:rPr>
        <w:t>投标报价和技术方案明显不相符的。</w:t>
      </w:r>
    </w:p>
    <w:p w:rsidR="007C17A6" w:rsidRPr="009A44D6" w:rsidRDefault="007C17A6" w:rsidP="007C17A6">
      <w:pPr>
        <w:snapToGrid w:val="0"/>
        <w:spacing w:line="300" w:lineRule="auto"/>
        <w:ind w:firstLineChars="200" w:firstLine="440"/>
        <w:jc w:val="left"/>
        <w:rPr>
          <w:sz w:val="22"/>
        </w:rPr>
      </w:pPr>
      <w:r>
        <w:rPr>
          <w:rFonts w:hint="eastAsia"/>
          <w:sz w:val="22"/>
        </w:rPr>
        <w:t xml:space="preserve">21.4.3 </w:t>
      </w:r>
      <w:r w:rsidRPr="006807E5">
        <w:rPr>
          <w:sz w:val="22"/>
        </w:rPr>
        <w:t>投标报价</w:t>
      </w:r>
      <w:r>
        <w:rPr>
          <w:rFonts w:hint="eastAsia"/>
          <w:sz w:val="22"/>
        </w:rPr>
        <w:t>明显偏离市场价格的，可能造成采购人损失的。</w:t>
      </w:r>
    </w:p>
    <w:p w:rsidR="007C17A6" w:rsidRPr="006F7A0B" w:rsidRDefault="007C17A6" w:rsidP="007C17A6">
      <w:pPr>
        <w:snapToGrid w:val="0"/>
        <w:spacing w:line="300" w:lineRule="auto"/>
        <w:ind w:firstLineChars="200" w:firstLine="440"/>
        <w:jc w:val="left"/>
        <w:rPr>
          <w:sz w:val="22"/>
        </w:rPr>
      </w:pPr>
    </w:p>
    <w:p w:rsidR="007C17A6" w:rsidRPr="006807E5" w:rsidRDefault="007C17A6" w:rsidP="007C17A6">
      <w:pPr>
        <w:adjustRightInd w:val="0"/>
        <w:snapToGrid w:val="0"/>
        <w:spacing w:line="300" w:lineRule="auto"/>
        <w:ind w:firstLineChars="196" w:firstLine="590"/>
        <w:jc w:val="center"/>
        <w:outlineLvl w:val="1"/>
        <w:rPr>
          <w:rFonts w:eastAsia="黑体"/>
          <w:b/>
          <w:sz w:val="30"/>
          <w:szCs w:val="30"/>
        </w:rPr>
      </w:pPr>
      <w:bookmarkStart w:id="122" w:name="_Toc151134863"/>
      <w:r w:rsidRPr="006807E5">
        <w:rPr>
          <w:rFonts w:eastAsia="黑体"/>
          <w:b/>
          <w:sz w:val="30"/>
          <w:szCs w:val="30"/>
        </w:rPr>
        <w:t>五、政府采购政策</w:t>
      </w:r>
      <w:bookmarkEnd w:id="122"/>
    </w:p>
    <w:p w:rsidR="007C17A6" w:rsidRPr="006807E5" w:rsidRDefault="007C17A6" w:rsidP="007C17A6">
      <w:pPr>
        <w:adjustRightInd w:val="0"/>
        <w:snapToGrid w:val="0"/>
        <w:spacing w:line="300" w:lineRule="auto"/>
        <w:ind w:firstLineChars="200" w:firstLine="442"/>
        <w:outlineLvl w:val="2"/>
        <w:rPr>
          <w:b/>
          <w:sz w:val="22"/>
          <w:szCs w:val="22"/>
        </w:rPr>
      </w:pPr>
      <w:bookmarkStart w:id="123" w:name="_Toc151134864"/>
      <w:r w:rsidRPr="006807E5">
        <w:rPr>
          <w:rFonts w:hint="eastAsia"/>
          <w:b/>
          <w:sz w:val="22"/>
        </w:rPr>
        <w:t xml:space="preserve">22 </w:t>
      </w:r>
      <w:r w:rsidRPr="006807E5">
        <w:rPr>
          <w:b/>
          <w:sz w:val="22"/>
          <w:szCs w:val="22"/>
        </w:rPr>
        <w:t>促进中小企业发展</w:t>
      </w:r>
      <w:bookmarkEnd w:id="123"/>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22.1 </w:t>
      </w:r>
      <w:r w:rsidRPr="006807E5">
        <w:rPr>
          <w:rFonts w:hint="eastAsia"/>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号）和财政部《关于进一步加大政府采购支持中小企业力度的通知》（财库〔</w:t>
      </w:r>
      <w:r w:rsidRPr="006807E5">
        <w:rPr>
          <w:bCs/>
          <w:sz w:val="22"/>
          <w:szCs w:val="22"/>
        </w:rPr>
        <w:t>2022</w:t>
      </w:r>
      <w:r w:rsidRPr="006807E5">
        <w:rPr>
          <w:rFonts w:hint="eastAsia"/>
          <w:bCs/>
          <w:sz w:val="22"/>
          <w:szCs w:val="22"/>
        </w:rPr>
        <w:t>〕</w:t>
      </w:r>
      <w:r w:rsidRPr="006807E5">
        <w:rPr>
          <w:bCs/>
          <w:sz w:val="22"/>
          <w:szCs w:val="22"/>
        </w:rPr>
        <w:t>19</w:t>
      </w:r>
      <w:r w:rsidRPr="006807E5">
        <w:rPr>
          <w:rFonts w:hint="eastAsia"/>
          <w:bCs/>
          <w:sz w:val="22"/>
          <w:szCs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22.2 </w:t>
      </w:r>
      <w:r w:rsidRPr="006807E5">
        <w:rPr>
          <w:rFonts w:hint="eastAsia"/>
          <w:bCs/>
          <w:sz w:val="22"/>
          <w:szCs w:val="22"/>
        </w:rPr>
        <w:t>供应商按照《政府采购促进中小企业发展管理办法》（财库【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号）规定提供声明函内容不实的，属于提供虚假材料谋取中标、成交，依照《中华人民共和国政府采购法》等国家相关规定追究相应责任。</w:t>
      </w:r>
    </w:p>
    <w:p w:rsidR="007C17A6" w:rsidRPr="006807E5" w:rsidRDefault="007C17A6" w:rsidP="007C17A6">
      <w:pPr>
        <w:snapToGrid w:val="0"/>
        <w:spacing w:line="300" w:lineRule="auto"/>
        <w:ind w:firstLineChars="200" w:firstLine="442"/>
        <w:outlineLvl w:val="2"/>
        <w:rPr>
          <w:b/>
          <w:sz w:val="22"/>
        </w:rPr>
      </w:pPr>
      <w:bookmarkStart w:id="124" w:name="_Toc151134865"/>
      <w:r w:rsidRPr="006807E5">
        <w:rPr>
          <w:b/>
          <w:sz w:val="22"/>
        </w:rPr>
        <w:t>2</w:t>
      </w:r>
      <w:r w:rsidRPr="006807E5">
        <w:rPr>
          <w:rFonts w:hint="eastAsia"/>
          <w:b/>
          <w:sz w:val="22"/>
        </w:rPr>
        <w:t>3</w:t>
      </w:r>
      <w:r w:rsidRPr="006807E5">
        <w:rPr>
          <w:b/>
          <w:sz w:val="22"/>
        </w:rPr>
        <w:t xml:space="preserve"> </w:t>
      </w:r>
      <w:r w:rsidRPr="006807E5">
        <w:rPr>
          <w:b/>
          <w:sz w:val="22"/>
        </w:rPr>
        <w:t>促进残疾人就业</w:t>
      </w:r>
      <w:r w:rsidRPr="006807E5">
        <w:rPr>
          <w:sz w:val="22"/>
        </w:rPr>
        <w:t>（注：仅残疾人福利单位适用）</w:t>
      </w:r>
      <w:bookmarkEnd w:id="124"/>
    </w:p>
    <w:p w:rsidR="007C17A6" w:rsidRPr="006807E5" w:rsidRDefault="007C17A6" w:rsidP="007C17A6">
      <w:pPr>
        <w:snapToGrid w:val="0"/>
        <w:spacing w:line="300" w:lineRule="auto"/>
        <w:ind w:firstLineChars="200" w:firstLine="440"/>
        <w:rPr>
          <w:sz w:val="22"/>
        </w:rPr>
      </w:pPr>
      <w:r w:rsidRPr="006807E5">
        <w:rPr>
          <w:rFonts w:hint="eastAsia"/>
          <w:sz w:val="22"/>
        </w:rPr>
        <w:t>23</w:t>
      </w:r>
      <w:r w:rsidRPr="006807E5">
        <w:rPr>
          <w:sz w:val="22"/>
        </w:rPr>
        <w:t xml:space="preserve">.1 </w:t>
      </w:r>
      <w:r w:rsidRPr="006807E5">
        <w:rPr>
          <w:sz w:val="22"/>
        </w:rPr>
        <w:t>符合财库【</w:t>
      </w:r>
      <w:r w:rsidRPr="006807E5">
        <w:rPr>
          <w:sz w:val="22"/>
        </w:rPr>
        <w:t>2017</w:t>
      </w:r>
      <w:r w:rsidRPr="006807E5">
        <w:rPr>
          <w:sz w:val="22"/>
        </w:rPr>
        <w:t>】</w:t>
      </w:r>
      <w:r w:rsidRPr="006807E5">
        <w:rPr>
          <w:sz w:val="22"/>
        </w:rPr>
        <w:t>141</w:t>
      </w:r>
      <w:r w:rsidRPr="006807E5">
        <w:rPr>
          <w:sz w:val="22"/>
        </w:rPr>
        <w:t>号文中所示条件的残疾人福利性单位视同小型、微型企业，享受促进中小企业发展的政府采购政策。残疾人福利性单位属于小型、微型企业的，不重复享受政策。</w:t>
      </w:r>
    </w:p>
    <w:p w:rsidR="007C17A6" w:rsidRPr="0047308E" w:rsidRDefault="007C17A6" w:rsidP="007C17A6">
      <w:pPr>
        <w:widowControl/>
        <w:spacing w:line="300" w:lineRule="auto"/>
        <w:ind w:firstLineChars="200" w:firstLine="440"/>
        <w:jc w:val="left"/>
        <w:rPr>
          <w:b/>
          <w:sz w:val="22"/>
          <w:szCs w:val="22"/>
        </w:rPr>
      </w:pPr>
      <w:r w:rsidRPr="006807E5">
        <w:rPr>
          <w:rFonts w:hint="eastAsia"/>
          <w:sz w:val="22"/>
        </w:rPr>
        <w:t>23</w:t>
      </w:r>
      <w:r w:rsidRPr="006807E5">
        <w:rPr>
          <w:sz w:val="22"/>
        </w:rPr>
        <w:t xml:space="preserve">.2 </w:t>
      </w:r>
      <w:r w:rsidRPr="006807E5">
        <w:rPr>
          <w:sz w:val="22"/>
        </w:rPr>
        <w:t>残疾人福利性单位在参加政府采购活动时，应当按财库【</w:t>
      </w:r>
      <w:r w:rsidRPr="006807E5">
        <w:rPr>
          <w:sz w:val="22"/>
        </w:rPr>
        <w:t>2017</w:t>
      </w:r>
      <w:r w:rsidRPr="006807E5">
        <w:rPr>
          <w:sz w:val="22"/>
        </w:rPr>
        <w:t>】</w:t>
      </w:r>
      <w:r w:rsidRPr="006807E5">
        <w:rPr>
          <w:sz w:val="22"/>
        </w:rPr>
        <w:t>141</w:t>
      </w:r>
      <w:r w:rsidRPr="006807E5">
        <w:rPr>
          <w:sz w:val="22"/>
        </w:rPr>
        <w:t>号规定的《残疾人福利性单位声明函》（具体格式详见</w:t>
      </w:r>
      <w:r w:rsidRPr="006807E5">
        <w:rPr>
          <w:sz w:val="22"/>
        </w:rPr>
        <w:t>“</w:t>
      </w:r>
      <w:r w:rsidRPr="006807E5">
        <w:rPr>
          <w:sz w:val="22"/>
        </w:rPr>
        <w:t>投标文件格式</w:t>
      </w:r>
      <w:r w:rsidRPr="006807E5">
        <w:rPr>
          <w:sz w:val="22"/>
        </w:rPr>
        <w:t>”</w:t>
      </w:r>
      <w:r w:rsidRPr="006807E5">
        <w:rPr>
          <w:sz w:val="22"/>
        </w:rPr>
        <w:t>），并对声明的真实性负责。</w:t>
      </w:r>
    </w:p>
    <w:p w:rsidR="007C17A6" w:rsidRPr="00441F7B" w:rsidRDefault="007C17A6" w:rsidP="007C17A6">
      <w:pPr>
        <w:snapToGrid w:val="0"/>
        <w:spacing w:line="300" w:lineRule="auto"/>
        <w:ind w:firstLineChars="200" w:firstLine="440"/>
        <w:jc w:val="left"/>
        <w:rPr>
          <w:sz w:val="22"/>
        </w:rPr>
      </w:pPr>
    </w:p>
    <w:p w:rsidR="007C17A6" w:rsidRPr="006807E5" w:rsidRDefault="007C17A6" w:rsidP="007C17A6">
      <w:pPr>
        <w:rPr>
          <w:rFonts w:ascii="宋体" w:hAnsi="宋体" w:cs="宋体"/>
          <w:b/>
          <w:color w:val="984806"/>
          <w:sz w:val="22"/>
          <w:szCs w:val="22"/>
        </w:rPr>
      </w:pPr>
    </w:p>
    <w:p w:rsidR="007C17A6" w:rsidRPr="006807E5" w:rsidRDefault="007C17A6" w:rsidP="007C17A6">
      <w:pPr>
        <w:rPr>
          <w:rFonts w:ascii="宋体" w:hAnsi="宋体" w:cs="宋体"/>
          <w:b/>
          <w:color w:val="984806"/>
          <w:sz w:val="22"/>
          <w:szCs w:val="22"/>
        </w:rPr>
      </w:pPr>
    </w:p>
    <w:p w:rsidR="007C17A6" w:rsidRPr="006807E5" w:rsidRDefault="007C17A6" w:rsidP="007C17A6">
      <w:pPr>
        <w:rPr>
          <w:rFonts w:ascii="宋体" w:hAnsi="宋体" w:cs="宋体"/>
          <w:b/>
          <w:color w:val="984806"/>
          <w:sz w:val="22"/>
          <w:szCs w:val="22"/>
        </w:rPr>
      </w:pPr>
    </w:p>
    <w:p w:rsidR="007C17A6" w:rsidRDefault="007C17A6" w:rsidP="007C17A6">
      <w:pPr>
        <w:snapToGrid w:val="0"/>
        <w:spacing w:line="300" w:lineRule="auto"/>
        <w:jc w:val="center"/>
        <w:outlineLvl w:val="0"/>
        <w:rPr>
          <w:rFonts w:ascii="宋体" w:hAnsi="宋体" w:cs="宋体"/>
          <w:b/>
          <w:color w:val="984806"/>
          <w:sz w:val="22"/>
          <w:szCs w:val="22"/>
        </w:rPr>
      </w:pPr>
      <w:r w:rsidRPr="006807E5">
        <w:rPr>
          <w:rFonts w:ascii="宋体" w:hAnsi="宋体" w:cs="宋体"/>
          <w:b/>
          <w:color w:val="984806"/>
          <w:sz w:val="22"/>
          <w:szCs w:val="22"/>
        </w:rPr>
        <w:br w:type="page"/>
      </w:r>
    </w:p>
    <w:p w:rsidR="007C17A6" w:rsidRPr="006807E5" w:rsidRDefault="007C17A6" w:rsidP="007C17A6">
      <w:pPr>
        <w:snapToGrid w:val="0"/>
        <w:spacing w:line="300" w:lineRule="auto"/>
        <w:outlineLvl w:val="0"/>
        <w:rPr>
          <w:rFonts w:eastAsia="黑体"/>
          <w:b/>
          <w:sz w:val="30"/>
          <w:szCs w:val="30"/>
        </w:rPr>
      </w:pPr>
      <w:bookmarkStart w:id="125" w:name="_Toc151134866"/>
      <w:r w:rsidRPr="006807E5">
        <w:rPr>
          <w:rFonts w:eastAsia="黑体" w:hint="eastAsia"/>
          <w:b/>
          <w:sz w:val="30"/>
          <w:szCs w:val="30"/>
        </w:rPr>
        <w:lastRenderedPageBreak/>
        <w:t>包件</w:t>
      </w:r>
      <w:r>
        <w:rPr>
          <w:rFonts w:eastAsia="黑体" w:hint="eastAsia"/>
          <w:b/>
          <w:sz w:val="30"/>
          <w:szCs w:val="30"/>
        </w:rPr>
        <w:t xml:space="preserve">4 </w:t>
      </w:r>
      <w:r w:rsidRPr="00573B48">
        <w:rPr>
          <w:rFonts w:eastAsia="黑体" w:hint="eastAsia"/>
          <w:b/>
          <w:sz w:val="30"/>
          <w:szCs w:val="30"/>
        </w:rPr>
        <w:t>北片区交通信号灯、灯杆等设施的抢修养护</w:t>
      </w:r>
      <w:bookmarkEnd w:id="125"/>
    </w:p>
    <w:p w:rsidR="007C17A6" w:rsidRPr="006807E5" w:rsidRDefault="007C17A6" w:rsidP="007C17A6">
      <w:pPr>
        <w:adjustRightInd w:val="0"/>
        <w:snapToGrid w:val="0"/>
        <w:spacing w:line="360" w:lineRule="auto"/>
        <w:jc w:val="center"/>
        <w:outlineLvl w:val="1"/>
        <w:rPr>
          <w:rFonts w:eastAsia="黑体"/>
          <w:b/>
          <w:sz w:val="30"/>
          <w:szCs w:val="30"/>
        </w:rPr>
      </w:pPr>
      <w:bookmarkStart w:id="126" w:name="_Toc151134867"/>
      <w:r w:rsidRPr="006807E5">
        <w:rPr>
          <w:rFonts w:eastAsia="黑体"/>
          <w:b/>
          <w:sz w:val="30"/>
          <w:szCs w:val="30"/>
        </w:rPr>
        <w:t>一、说明</w:t>
      </w:r>
      <w:bookmarkEnd w:id="126"/>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27" w:name="_Toc151134868"/>
      <w:r w:rsidRPr="006807E5">
        <w:rPr>
          <w:rFonts w:ascii="宋体" w:hAnsi="宋体"/>
          <w:b/>
          <w:sz w:val="22"/>
          <w:szCs w:val="22"/>
        </w:rPr>
        <w:t>1 总则</w:t>
      </w:r>
      <w:bookmarkEnd w:id="127"/>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1.1 投标人应具备国家或行业管理部门规定的，在本市实施本项目所需的资格（资质）和相关手续（如果有），由此引起的所有有关事宜及费用由投标人自行负责。</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 xml:space="preserve">1.2 投标人对所提供的服务应当享有合法的所有权，没有侵犯任何第三方的知识产权、技术秘密等权利，而且不存在任何抵押、留置、查封等产权瑕疵。 </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1.3 投标人提供的服务应当符合招标文件的要求，并且其质量完全符合国家标准、行业标准或地方标准。</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1.4 投标人在投标前应认真了解项目的实施背景、应提供的服务内容和质量、项目考核管理要求等，一旦中标，应按照招标文件和合同规定的要求提供相关服务。</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1.5 投标人认为招标文件（包括招标补充文件）存在排他性或歧视性条款，可在收到或下载招标文件之日起七个工作日内提出，并附相关证据。</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w:t>
      </w:r>
      <w:r w:rsidRPr="006807E5">
        <w:rPr>
          <w:rFonts w:ascii="宋体" w:hAnsi="宋体"/>
          <w:sz w:val="22"/>
          <w:szCs w:val="22"/>
        </w:rPr>
        <w:t>1.</w:t>
      </w:r>
      <w:r w:rsidRPr="006807E5">
        <w:rPr>
          <w:rFonts w:ascii="宋体" w:hAnsi="宋体" w:hint="eastAsia"/>
          <w:sz w:val="22"/>
          <w:szCs w:val="22"/>
        </w:rPr>
        <w:t>6投标人提供的服务必须符合国家强制性标准。</w:t>
      </w:r>
    </w:p>
    <w:p w:rsidR="007C17A6" w:rsidRPr="006807E5" w:rsidRDefault="007C17A6" w:rsidP="007C17A6">
      <w:pPr>
        <w:spacing w:line="300" w:lineRule="auto"/>
        <w:rPr>
          <w:b/>
          <w:bCs/>
          <w:color w:val="984806"/>
          <w:sz w:val="22"/>
          <w:szCs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128" w:name="_Toc151134869"/>
      <w:r w:rsidRPr="006807E5">
        <w:rPr>
          <w:rFonts w:eastAsia="黑体"/>
          <w:b/>
          <w:sz w:val="30"/>
          <w:szCs w:val="30"/>
        </w:rPr>
        <w:t>二、项目概况</w:t>
      </w:r>
      <w:bookmarkEnd w:id="128"/>
    </w:p>
    <w:p w:rsidR="007C17A6" w:rsidRPr="006807E5" w:rsidRDefault="007C17A6" w:rsidP="007C17A6">
      <w:pPr>
        <w:spacing w:line="300" w:lineRule="auto"/>
        <w:rPr>
          <w:rFonts w:ascii="宋体" w:hAnsi="宋体" w:cs="宋体"/>
          <w:b/>
          <w:bCs/>
          <w:color w:val="984806"/>
          <w:sz w:val="22"/>
          <w:szCs w:val="22"/>
        </w:rPr>
      </w:pP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29" w:name="_Toc151134870"/>
      <w:r w:rsidRPr="006807E5">
        <w:rPr>
          <w:rFonts w:ascii="宋体" w:hAnsi="宋体" w:hint="eastAsia"/>
          <w:b/>
          <w:sz w:val="22"/>
          <w:szCs w:val="22"/>
        </w:rPr>
        <w:t>2 项目名称</w:t>
      </w:r>
      <w:bookmarkEnd w:id="129"/>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项目名称：</w:t>
      </w:r>
      <w:r w:rsidRPr="00573B48">
        <w:rPr>
          <w:rFonts w:hint="eastAsia"/>
          <w:sz w:val="22"/>
        </w:rPr>
        <w:t>北片区交通信号灯、灯杆等设施的抢修养护</w:t>
      </w: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30" w:name="_Toc151134871"/>
      <w:r w:rsidRPr="006807E5">
        <w:rPr>
          <w:rFonts w:ascii="宋体" w:hAnsi="宋体" w:hint="eastAsia"/>
          <w:b/>
          <w:sz w:val="22"/>
          <w:szCs w:val="22"/>
        </w:rPr>
        <w:t>3 项目地点</w:t>
      </w:r>
      <w:bookmarkEnd w:id="130"/>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项目地点：</w:t>
      </w:r>
      <w:r>
        <w:rPr>
          <w:rFonts w:ascii="宋体" w:hAnsi="宋体" w:hint="eastAsia"/>
          <w:sz w:val="22"/>
          <w:szCs w:val="22"/>
        </w:rPr>
        <w:t>上海市</w:t>
      </w:r>
      <w:r w:rsidRPr="006807E5">
        <w:rPr>
          <w:rFonts w:ascii="宋体" w:hAnsi="宋体" w:hint="eastAsia"/>
          <w:sz w:val="22"/>
          <w:szCs w:val="22"/>
        </w:rPr>
        <w:t>浦东新区辖区（不含临港新片区）</w:t>
      </w:r>
    </w:p>
    <w:p w:rsidR="007C17A6" w:rsidRPr="00EA08B7" w:rsidRDefault="007C17A6" w:rsidP="007C17A6">
      <w:pPr>
        <w:adjustRightInd w:val="0"/>
        <w:snapToGrid w:val="0"/>
        <w:spacing w:line="300" w:lineRule="auto"/>
        <w:ind w:firstLineChars="215" w:firstLine="475"/>
        <w:jc w:val="left"/>
        <w:outlineLvl w:val="2"/>
        <w:rPr>
          <w:rFonts w:ascii="宋体" w:hAnsi="宋体"/>
          <w:b/>
          <w:sz w:val="22"/>
          <w:szCs w:val="22"/>
        </w:rPr>
      </w:pPr>
      <w:bookmarkStart w:id="131" w:name="_Toc151134872"/>
      <w:r w:rsidRPr="00EA08B7">
        <w:rPr>
          <w:rFonts w:ascii="宋体" w:hAnsi="宋体" w:hint="eastAsia"/>
          <w:b/>
          <w:sz w:val="22"/>
          <w:szCs w:val="22"/>
        </w:rPr>
        <w:t>4 招标范围与内容</w:t>
      </w:r>
      <w:bookmarkEnd w:id="131"/>
    </w:p>
    <w:p w:rsidR="007C17A6" w:rsidRPr="006807E5" w:rsidRDefault="007C17A6" w:rsidP="007C17A6">
      <w:pPr>
        <w:adjustRightInd w:val="0"/>
        <w:snapToGrid w:val="0"/>
        <w:spacing w:line="300" w:lineRule="auto"/>
        <w:ind w:firstLineChars="200" w:firstLine="440"/>
        <w:jc w:val="left"/>
        <w:rPr>
          <w:rFonts w:ascii="宋体" w:hAnsi="宋体"/>
          <w:bCs/>
          <w:sz w:val="22"/>
        </w:rPr>
      </w:pPr>
      <w:r w:rsidRPr="006807E5">
        <w:rPr>
          <w:rFonts w:ascii="宋体" w:hAnsi="宋体" w:hint="eastAsia"/>
          <w:bCs/>
          <w:sz w:val="22"/>
        </w:rPr>
        <w:t>4.1 项目招标范围及内容</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hint="eastAsia"/>
          <w:sz w:val="22"/>
        </w:rPr>
        <w:t>车行、人行信号灯具的养护、更换；各类信号灯杆的养护、更换及新建施工；交通信号灯地下埋管、工井及杆件基础的维护、施工；信号灯线缆、电源线缆的维护、抢修；信号灯管线开挖施工；信号灯系统检测器维护抢修；可变车道指示灯、盲人音响行人按钮的养护抢修；行人警示立柱、发光地砖的养护抢修；机动车待行区指示屏的养护抢修；投标人的工作还应包括所有的涉及信号机等抢修养护工作的材料、设备、货物和相关物件的供货，现场的设计核对及施工，验收及项目保质服务等。中标人应保持设施完好率100%。本项目不包括新建、改建道路配套交通设施设置以及配合道路项目设置临时交通设施的竞标。</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具体招标范围与内容详见设施量清单。</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4.</w:t>
      </w:r>
      <w:r w:rsidRPr="006807E5">
        <w:rPr>
          <w:rFonts w:ascii="宋体" w:hAnsi="宋体" w:hint="eastAsia"/>
          <w:sz w:val="22"/>
        </w:rPr>
        <w:t>2</w:t>
      </w:r>
      <w:r>
        <w:rPr>
          <w:rFonts w:hint="eastAsia"/>
          <w:sz w:val="22"/>
        </w:rPr>
        <w:t>本项目服务期限为一</w:t>
      </w:r>
      <w:r w:rsidRPr="006807E5">
        <w:rPr>
          <w:rFonts w:hint="eastAsia"/>
          <w:sz w:val="22"/>
        </w:rPr>
        <w:t>年，暂定</w:t>
      </w:r>
      <w:r w:rsidRPr="006807E5">
        <w:rPr>
          <w:rFonts w:hint="eastAsia"/>
          <w:sz w:val="22"/>
        </w:rPr>
        <w:t>202</w:t>
      </w:r>
      <w:r>
        <w:rPr>
          <w:rFonts w:hint="eastAsia"/>
          <w:sz w:val="22"/>
        </w:rPr>
        <w:t>4</w:t>
      </w:r>
      <w:r w:rsidRPr="006807E5">
        <w:rPr>
          <w:rFonts w:hint="eastAsia"/>
          <w:sz w:val="22"/>
        </w:rPr>
        <w:t>年</w:t>
      </w:r>
      <w:r w:rsidRPr="006807E5">
        <w:rPr>
          <w:rFonts w:hint="eastAsia"/>
          <w:sz w:val="22"/>
        </w:rPr>
        <w:t>1</w:t>
      </w:r>
      <w:r w:rsidRPr="006807E5">
        <w:rPr>
          <w:rFonts w:hint="eastAsia"/>
          <w:sz w:val="22"/>
        </w:rPr>
        <w:t>月</w:t>
      </w:r>
      <w:r w:rsidRPr="006807E5">
        <w:rPr>
          <w:rFonts w:hint="eastAsia"/>
          <w:sz w:val="22"/>
        </w:rPr>
        <w:t>1</w:t>
      </w:r>
      <w:r w:rsidRPr="006807E5">
        <w:rPr>
          <w:rFonts w:hint="eastAsia"/>
          <w:sz w:val="22"/>
        </w:rPr>
        <w:t>日起至</w:t>
      </w:r>
      <w:r w:rsidRPr="006807E5">
        <w:rPr>
          <w:rFonts w:hint="eastAsia"/>
          <w:sz w:val="22"/>
        </w:rPr>
        <w:t>202</w:t>
      </w:r>
      <w:r>
        <w:rPr>
          <w:rFonts w:hint="eastAsia"/>
          <w:sz w:val="22"/>
        </w:rPr>
        <w:t>4</w:t>
      </w:r>
      <w:r w:rsidRPr="006807E5">
        <w:rPr>
          <w:rFonts w:hint="eastAsia"/>
          <w:sz w:val="22"/>
        </w:rPr>
        <w:t>年</w:t>
      </w:r>
      <w:r w:rsidRPr="006807E5">
        <w:rPr>
          <w:rFonts w:hint="eastAsia"/>
          <w:sz w:val="22"/>
        </w:rPr>
        <w:t>12</w:t>
      </w:r>
      <w:r w:rsidRPr="006807E5">
        <w:rPr>
          <w:rFonts w:hint="eastAsia"/>
          <w:sz w:val="22"/>
        </w:rPr>
        <w:t>月</w:t>
      </w:r>
      <w:r w:rsidRPr="006807E5">
        <w:rPr>
          <w:sz w:val="22"/>
        </w:rPr>
        <w:t>3</w:t>
      </w:r>
      <w:r w:rsidRPr="006807E5">
        <w:rPr>
          <w:rFonts w:hint="eastAsia"/>
          <w:sz w:val="22"/>
        </w:rPr>
        <w:t>1</w:t>
      </w:r>
      <w:r w:rsidRPr="006807E5">
        <w:rPr>
          <w:rFonts w:hint="eastAsia"/>
          <w:sz w:val="22"/>
        </w:rPr>
        <w:t>日止。具体以合同签订日期为准。</w:t>
      </w:r>
    </w:p>
    <w:p w:rsidR="007C17A6" w:rsidRPr="00EA08B7" w:rsidRDefault="007C17A6" w:rsidP="007C17A6">
      <w:pPr>
        <w:adjustRightInd w:val="0"/>
        <w:snapToGrid w:val="0"/>
        <w:spacing w:line="300" w:lineRule="auto"/>
        <w:ind w:firstLineChars="215" w:firstLine="475"/>
        <w:jc w:val="left"/>
        <w:outlineLvl w:val="2"/>
        <w:rPr>
          <w:rFonts w:ascii="宋体" w:hAnsi="宋体"/>
          <w:b/>
          <w:sz w:val="22"/>
          <w:szCs w:val="22"/>
        </w:rPr>
      </w:pPr>
      <w:bookmarkStart w:id="132" w:name="_Toc151134873"/>
      <w:r w:rsidRPr="00EA08B7">
        <w:rPr>
          <w:rFonts w:ascii="宋体" w:hAnsi="宋体"/>
          <w:b/>
          <w:sz w:val="22"/>
          <w:szCs w:val="22"/>
        </w:rPr>
        <w:t>5 承包方式</w:t>
      </w:r>
      <w:bookmarkEnd w:id="132"/>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5.1 依据本项目的招标范围和内容，中标人以包工、包料、包施工、包质量、包安全、包进度的方式实施服务管理承包。</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lastRenderedPageBreak/>
        <w:t>5.2 本项目不允许分包。</w:t>
      </w:r>
    </w:p>
    <w:p w:rsidR="007C17A6" w:rsidRPr="00EA08B7" w:rsidRDefault="007C17A6" w:rsidP="007C17A6">
      <w:pPr>
        <w:adjustRightInd w:val="0"/>
        <w:snapToGrid w:val="0"/>
        <w:spacing w:line="300" w:lineRule="auto"/>
        <w:ind w:firstLineChars="215" w:firstLine="475"/>
        <w:jc w:val="left"/>
        <w:outlineLvl w:val="2"/>
        <w:rPr>
          <w:rFonts w:ascii="宋体" w:hAnsi="宋体"/>
          <w:b/>
          <w:sz w:val="22"/>
          <w:szCs w:val="22"/>
        </w:rPr>
      </w:pPr>
      <w:bookmarkStart w:id="133" w:name="_Toc151134874"/>
      <w:r w:rsidRPr="00EA08B7">
        <w:rPr>
          <w:rFonts w:ascii="宋体" w:hAnsi="宋体"/>
          <w:b/>
          <w:sz w:val="22"/>
          <w:szCs w:val="22"/>
        </w:rPr>
        <w:t>6 合同的签订</w:t>
      </w:r>
      <w:bookmarkEnd w:id="133"/>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6.1 本项目合同的标的、价格、质量及验收标准、考核管理、履约期限等主要条款应当与招标文件和中标人投标文件的内容一致，并互相补充和解释。</w:t>
      </w:r>
    </w:p>
    <w:p w:rsidR="007C17A6" w:rsidRPr="00EA08B7" w:rsidRDefault="007C17A6" w:rsidP="007C17A6">
      <w:pPr>
        <w:adjustRightInd w:val="0"/>
        <w:snapToGrid w:val="0"/>
        <w:spacing w:line="300" w:lineRule="auto"/>
        <w:ind w:firstLineChars="215" w:firstLine="475"/>
        <w:jc w:val="left"/>
        <w:outlineLvl w:val="2"/>
        <w:rPr>
          <w:rFonts w:ascii="宋体" w:hAnsi="宋体"/>
          <w:b/>
          <w:sz w:val="22"/>
          <w:szCs w:val="22"/>
        </w:rPr>
      </w:pPr>
      <w:bookmarkStart w:id="134" w:name="_Toc151134875"/>
      <w:r w:rsidRPr="00EA08B7">
        <w:rPr>
          <w:rFonts w:ascii="宋体" w:hAnsi="宋体"/>
          <w:b/>
          <w:sz w:val="22"/>
          <w:szCs w:val="22"/>
        </w:rPr>
        <w:t>7 结算原则和支付方式</w:t>
      </w:r>
      <w:bookmarkEnd w:id="134"/>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color w:val="000000"/>
          <w:sz w:val="22"/>
          <w:szCs w:val="24"/>
        </w:rPr>
        <w:t xml:space="preserve">7.1 </w:t>
      </w:r>
      <w:r w:rsidRPr="006807E5">
        <w:rPr>
          <w:rFonts w:ascii="Calibri" w:hAnsi="Calibri"/>
          <w:color w:val="000000"/>
          <w:sz w:val="22"/>
          <w:szCs w:val="24"/>
        </w:rPr>
        <w:t>结算原则</w:t>
      </w:r>
    </w:p>
    <w:p w:rsidR="007C17A6"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本项目一类经费的结算总价包干，在合同执行过程中是固定不变的（合同或招标文件中约定的变更除外），不得以任何理由变更。</w:t>
      </w:r>
    </w:p>
    <w:p w:rsidR="007C17A6" w:rsidRPr="006807E5"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二类经费</w:t>
      </w:r>
      <w:r w:rsidRPr="006807E5">
        <w:rPr>
          <w:rFonts w:ascii="Calibri" w:hAnsi="Calibri"/>
          <w:color w:val="000000"/>
          <w:sz w:val="22"/>
          <w:szCs w:val="24"/>
        </w:rPr>
        <w:t>的结算与支付应以主管部门最终核定的、按养护维修的质量标准和要求完成的实际设施量为准，中标人的中标单价和结算下浮率（如果有）在合同履约期内不变（合同约定除外）</w:t>
      </w:r>
      <w:r>
        <w:rPr>
          <w:rFonts w:ascii="Calibri" w:hAnsi="Calibri" w:hint="eastAsia"/>
          <w:color w:val="000000"/>
          <w:sz w:val="22"/>
          <w:szCs w:val="24"/>
        </w:rPr>
        <w:t>，自报综合单价在合同履约期内不变</w:t>
      </w:r>
      <w:r w:rsidRPr="006807E5">
        <w:rPr>
          <w:rFonts w:ascii="Calibri" w:hAnsi="Calibri"/>
          <w:color w:val="000000"/>
          <w:sz w:val="22"/>
          <w:szCs w:val="24"/>
        </w:rPr>
        <w:t>。</w:t>
      </w:r>
    </w:p>
    <w:p w:rsidR="007C17A6" w:rsidRPr="006807E5" w:rsidRDefault="007C17A6" w:rsidP="007C17A6">
      <w:pPr>
        <w:snapToGrid w:val="0"/>
        <w:spacing w:line="300" w:lineRule="auto"/>
        <w:ind w:firstLineChars="200" w:firstLine="440"/>
        <w:rPr>
          <w:rFonts w:ascii="Calibri" w:hAnsi="Calibri"/>
          <w:color w:val="000000"/>
          <w:sz w:val="22"/>
          <w:szCs w:val="24"/>
        </w:rPr>
      </w:pPr>
      <w:r w:rsidRPr="006807E5">
        <w:rPr>
          <w:color w:val="000000"/>
          <w:sz w:val="22"/>
          <w:szCs w:val="22"/>
        </w:rPr>
        <w:t>投标报价包括项目招标范围内确定的工作内容，并达到养护、运行管理、维修技术（标准）要求的日常养护经费。</w:t>
      </w:r>
      <w:r w:rsidRPr="006807E5">
        <w:rPr>
          <w:rFonts w:hint="eastAsia"/>
          <w:color w:val="000000"/>
          <w:sz w:val="22"/>
          <w:szCs w:val="22"/>
        </w:rPr>
        <w:t>其中：</w:t>
      </w:r>
      <w:r>
        <w:rPr>
          <w:rFonts w:hint="eastAsia"/>
          <w:color w:val="000000"/>
          <w:sz w:val="22"/>
          <w:szCs w:val="22"/>
        </w:rPr>
        <w:t>二类养护经费是指对完成设施量清单中项目，并达到质量标准所发生的费用，该部分费用将根据最终核定的、按养护维修的质量标准和要求完成的实际设施量为准按实结算，</w:t>
      </w:r>
      <w:r w:rsidR="004809D3" w:rsidRPr="004809D3">
        <w:rPr>
          <w:rFonts w:hint="eastAsia"/>
          <w:color w:val="000000"/>
          <w:sz w:val="22"/>
          <w:szCs w:val="22"/>
        </w:rPr>
        <w:t>费用可在本包件二类经费工作内容件调剂，</w:t>
      </w:r>
      <w:r>
        <w:rPr>
          <w:rFonts w:hint="eastAsia"/>
          <w:color w:val="000000"/>
          <w:sz w:val="22"/>
          <w:szCs w:val="22"/>
        </w:rPr>
        <w:t>自报综合单价在合同履约期内不变。审价结算时，以中标价为基准，按照以下原则确定：</w:t>
      </w:r>
      <w:r w:rsidRPr="006807E5">
        <w:rPr>
          <w:color w:val="000000"/>
          <w:sz w:val="22"/>
          <w:szCs w:val="22"/>
        </w:rPr>
        <w:t>（</w:t>
      </w:r>
      <w:r w:rsidRPr="006807E5">
        <w:rPr>
          <w:color w:val="000000"/>
          <w:sz w:val="22"/>
        </w:rPr>
        <w:t>a</w:t>
      </w:r>
      <w:r w:rsidRPr="006807E5">
        <w:rPr>
          <w:rFonts w:hint="eastAsia"/>
          <w:color w:val="000000"/>
          <w:sz w:val="22"/>
        </w:rPr>
        <w:t>）凡招标文件工程量报价表式中已有对应项目的，按照中标单价结算；（</w:t>
      </w:r>
      <w:r w:rsidRPr="006807E5">
        <w:rPr>
          <w:color w:val="000000"/>
          <w:sz w:val="22"/>
        </w:rPr>
        <w:t>b</w:t>
      </w:r>
      <w:r w:rsidRPr="006807E5">
        <w:rPr>
          <w:rFonts w:hint="eastAsia"/>
          <w:color w:val="000000"/>
          <w:sz w:val="22"/>
        </w:rPr>
        <w:t>）凡招标文件工程量报价表式中已有可参照项目的，参照中标单价结算；（</w:t>
      </w:r>
      <w:r w:rsidRPr="006807E5">
        <w:rPr>
          <w:color w:val="000000"/>
          <w:sz w:val="22"/>
        </w:rPr>
        <w:t>c</w:t>
      </w:r>
      <w:r w:rsidRPr="006807E5">
        <w:rPr>
          <w:rFonts w:hint="eastAsia"/>
          <w:color w:val="000000"/>
          <w:sz w:val="22"/>
        </w:rPr>
        <w:t>）凡招标文件工程量报价表式中没有对应或可参照项目的，按照招标人委托的工程审价单位的核价结算，上述（</w:t>
      </w:r>
      <w:r w:rsidRPr="006807E5">
        <w:rPr>
          <w:color w:val="000000"/>
          <w:sz w:val="22"/>
        </w:rPr>
        <w:t>b</w:t>
      </w:r>
      <w:r w:rsidRPr="006807E5">
        <w:rPr>
          <w:rFonts w:hint="eastAsia"/>
          <w:color w:val="000000"/>
          <w:sz w:val="22"/>
        </w:rPr>
        <w:t>）、（</w:t>
      </w:r>
      <w:r w:rsidRPr="006807E5">
        <w:rPr>
          <w:color w:val="000000"/>
          <w:sz w:val="22"/>
        </w:rPr>
        <w:t>c</w:t>
      </w:r>
      <w:r w:rsidRPr="006807E5">
        <w:rPr>
          <w:rFonts w:hint="eastAsia"/>
          <w:color w:val="000000"/>
          <w:sz w:val="22"/>
        </w:rPr>
        <w:t>）项的单价和本项目最终价格，由招标人委托的有关工程审价单位进行审核确定。</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color w:val="000000"/>
          <w:sz w:val="22"/>
          <w:szCs w:val="24"/>
        </w:rPr>
        <w:t xml:space="preserve">7.2 </w:t>
      </w:r>
      <w:r w:rsidRPr="006807E5">
        <w:rPr>
          <w:rFonts w:ascii="Calibri" w:hAnsi="Calibri"/>
          <w:color w:val="000000"/>
          <w:sz w:val="22"/>
          <w:szCs w:val="24"/>
        </w:rPr>
        <w:t>支付方式</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（1）合同签订生效，且财政资金到位后向投标人支付合同价30%工程预付款。</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（2）投标人每月月初将上一月经审核确认的工程施工核定单及据此计算的项目结算价格报采购人。施工实际完成工作量经采购人确认后，费用达到合同金额60%，且财政资金到位后向投标人支付合同价30%。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（3）服务期届满，施工实际完成达标，经采购人确认后，且财政资金到位后向投标人支付合同价20%。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（4）施工核定单和结算价格经采购人委托的审价单位审计，采购人按照项目结算审计价格向投标人支付费用至审定金额100%。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本项目不设开办费。项目价格结算按照各单项设施量及其对应的中标综合单价进行计算。设施量按照经招标人确认的实际完工量决算，实际完成设施量须凭工程施工核定单进行确认。</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sz w:val="22"/>
        </w:rPr>
        <w:t>中标人因自身原因</w:t>
      </w:r>
      <w:r w:rsidRPr="006807E5">
        <w:rPr>
          <w:rFonts w:ascii="宋体" w:hint="eastAsia"/>
          <w:sz w:val="22"/>
        </w:rPr>
        <w:t>或施工质量不符合要求</w:t>
      </w:r>
      <w:r w:rsidRPr="006807E5">
        <w:rPr>
          <w:rFonts w:ascii="宋体"/>
          <w:sz w:val="22"/>
        </w:rPr>
        <w:t>造成返工的工作量，采购人将不予计量和支付。</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hint="eastAsia"/>
          <w:color w:val="000000"/>
          <w:sz w:val="22"/>
          <w:szCs w:val="24"/>
        </w:rPr>
        <w:t>7.3</w:t>
      </w:r>
      <w:r w:rsidRPr="006807E5">
        <w:rPr>
          <w:rFonts w:ascii="Calibri" w:hAnsi="Calibri" w:hint="eastAsia"/>
          <w:color w:val="000000"/>
          <w:sz w:val="22"/>
          <w:szCs w:val="24"/>
        </w:rPr>
        <w:t>采购人不得以法定代表人或者主要负责人变更，履行内部付款流程，或者在合同未作约定的情况下以等待竣工验收批复、决算审计等为由，拒绝或延迟支付企业款项。如发生延迟支付情况，应当支付逾期利息，且利率不得低于合同订立时</w:t>
      </w:r>
      <w:r w:rsidRPr="006807E5">
        <w:rPr>
          <w:rFonts w:ascii="Calibri" w:hAnsi="Calibri" w:hint="eastAsia"/>
          <w:color w:val="000000"/>
          <w:sz w:val="22"/>
          <w:szCs w:val="24"/>
        </w:rPr>
        <w:t>1</w:t>
      </w:r>
      <w:r w:rsidRPr="006807E5">
        <w:rPr>
          <w:rFonts w:ascii="Calibri" w:hAnsi="Calibri" w:hint="eastAsia"/>
          <w:color w:val="000000"/>
          <w:sz w:val="22"/>
          <w:szCs w:val="24"/>
        </w:rPr>
        <w:t>年期贷款市场报价利率。</w:t>
      </w:r>
    </w:p>
    <w:p w:rsidR="007C17A6" w:rsidRPr="006807E5" w:rsidRDefault="007C17A6" w:rsidP="007C17A6">
      <w:pPr>
        <w:adjustRightInd w:val="0"/>
        <w:snapToGrid w:val="0"/>
        <w:spacing w:line="300" w:lineRule="auto"/>
        <w:ind w:firstLineChars="200" w:firstLine="440"/>
        <w:jc w:val="left"/>
        <w:rPr>
          <w:sz w:val="22"/>
        </w:rPr>
      </w:pPr>
    </w:p>
    <w:p w:rsidR="007C17A6" w:rsidRPr="006807E5" w:rsidRDefault="007C17A6" w:rsidP="007C17A6">
      <w:pPr>
        <w:adjustRightInd w:val="0"/>
        <w:snapToGrid w:val="0"/>
        <w:spacing w:line="300" w:lineRule="auto"/>
        <w:jc w:val="center"/>
        <w:outlineLvl w:val="1"/>
        <w:rPr>
          <w:rFonts w:eastAsia="黑体"/>
          <w:b/>
          <w:color w:val="000000"/>
          <w:sz w:val="30"/>
          <w:szCs w:val="30"/>
        </w:rPr>
      </w:pPr>
      <w:bookmarkStart w:id="135" w:name="_Toc151134876"/>
      <w:r w:rsidRPr="006807E5">
        <w:rPr>
          <w:rFonts w:eastAsia="黑体"/>
          <w:b/>
          <w:color w:val="000000"/>
          <w:sz w:val="30"/>
          <w:szCs w:val="30"/>
        </w:rPr>
        <w:lastRenderedPageBreak/>
        <w:t>三、技术质量要求</w:t>
      </w:r>
      <w:bookmarkEnd w:id="135"/>
    </w:p>
    <w:p w:rsidR="007C17A6" w:rsidRPr="00EA08B7" w:rsidRDefault="007C17A6" w:rsidP="007C17A6">
      <w:pPr>
        <w:adjustRightInd w:val="0"/>
        <w:snapToGrid w:val="0"/>
        <w:spacing w:line="300" w:lineRule="auto"/>
        <w:ind w:firstLineChars="215" w:firstLine="475"/>
        <w:jc w:val="left"/>
        <w:outlineLvl w:val="2"/>
        <w:rPr>
          <w:rFonts w:ascii="宋体" w:hAnsi="宋体"/>
          <w:b/>
          <w:sz w:val="22"/>
          <w:szCs w:val="22"/>
        </w:rPr>
      </w:pPr>
      <w:bookmarkStart w:id="136" w:name="_Toc151134877"/>
      <w:r w:rsidRPr="00EA08B7">
        <w:rPr>
          <w:rFonts w:ascii="宋体" w:hAnsi="宋体"/>
          <w:b/>
          <w:sz w:val="22"/>
          <w:szCs w:val="22"/>
        </w:rPr>
        <w:t>8 技术规范和规范性文件</w:t>
      </w:r>
      <w:bookmarkEnd w:id="136"/>
    </w:p>
    <w:p w:rsidR="007C17A6" w:rsidRPr="006807E5" w:rsidRDefault="007C17A6" w:rsidP="007C17A6">
      <w:pPr>
        <w:snapToGrid w:val="0"/>
        <w:spacing w:line="300" w:lineRule="auto"/>
        <w:ind w:firstLineChars="200" w:firstLine="440"/>
        <w:jc w:val="left"/>
        <w:rPr>
          <w:rFonts w:ascii="宋体" w:hAnsi="宋体"/>
          <w:b/>
          <w:color w:val="000000"/>
          <w:sz w:val="22"/>
          <w:szCs w:val="22"/>
          <w:u w:val="single"/>
        </w:rPr>
      </w:pPr>
      <w:r w:rsidRPr="006807E5">
        <w:rPr>
          <w:rFonts w:ascii="宋体" w:hAnsi="宋体"/>
          <w:bCs/>
          <w:color w:val="000000"/>
          <w:sz w:val="22"/>
          <w:szCs w:val="22"/>
        </w:rPr>
        <w:t>本项目的养护质量检查评定、养护维修技术标准及养护施工安全文明要求适用国家现行法律、规范、规程、标准以及上海市现行规范标准，具体包括：</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cs="宋体" w:hint="eastAsia"/>
          <w:color w:val="000000"/>
          <w:lang w:val="zh-CN"/>
        </w:rPr>
        <w:t>《道路交通信号灯》（GB14887-2011）</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（2）</w:t>
      </w:r>
      <w:r w:rsidRPr="006807E5">
        <w:rPr>
          <w:rFonts w:ascii="宋体" w:hAnsi="宋体" w:cs="宋体" w:hint="eastAsia"/>
          <w:color w:val="000000"/>
          <w:lang w:val="zh-CN"/>
        </w:rPr>
        <w:t>《道路交通信号灯设置与安装规范》（GB14886-2016）</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（3）</w:t>
      </w:r>
      <w:r w:rsidRPr="006807E5">
        <w:rPr>
          <w:rFonts w:ascii="宋体" w:hAnsi="宋体" w:hint="eastAsia"/>
          <w:color w:val="000000"/>
        </w:rPr>
        <w:t>《电子电工产品环境试验规程》（GB/T2423）</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（4）</w:t>
      </w:r>
      <w:r w:rsidRPr="006807E5">
        <w:rPr>
          <w:rFonts w:ascii="宋体" w:hAnsi="宋体" w:hint="eastAsia"/>
          <w:color w:val="000000"/>
        </w:rPr>
        <w:t>《上海市道路交通管理设施施工及验收规程》（DBJ08-232-98）</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（5）</w:t>
      </w:r>
      <w:r w:rsidRPr="006807E5">
        <w:rPr>
          <w:rFonts w:ascii="宋体" w:hAnsi="宋体" w:hint="eastAsia"/>
          <w:color w:val="000000"/>
        </w:rPr>
        <w:t>《道路交通管理设施设置技术规程》（DBJ08-39-94）</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（6）</w:t>
      </w:r>
      <w:r w:rsidRPr="006807E5">
        <w:rPr>
          <w:rFonts w:ascii="宋体" w:hAnsi="宋体" w:hint="eastAsia"/>
          <w:color w:val="000000"/>
        </w:rPr>
        <w:t>《低压用户电气装置规程》（DGJ08-100-2003）</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（7）</w:t>
      </w:r>
      <w:r w:rsidRPr="006807E5">
        <w:rPr>
          <w:rFonts w:ascii="宋体" w:hAnsi="宋体" w:hint="eastAsia"/>
          <w:color w:val="000000"/>
        </w:rPr>
        <w:t>RTA 《EQUIPMENT SPECIFICATION NO. TSC/3 CONTROL EQUIPMENT》</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8</w:t>
      </w:r>
      <w:r w:rsidRPr="006807E5">
        <w:rPr>
          <w:rFonts w:ascii="宋体" w:hAnsi="宋体"/>
          <w:bCs/>
          <w:color w:val="000000"/>
          <w:sz w:val="22"/>
          <w:szCs w:val="22"/>
        </w:rPr>
        <w:t>）《中华人民共和国安全生产法》（2002年6月29日第九届全国人大常委会第28次会议通过）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9</w:t>
      </w:r>
      <w:r w:rsidRPr="006807E5">
        <w:rPr>
          <w:rFonts w:ascii="宋体" w:hAnsi="宋体"/>
          <w:bCs/>
          <w:color w:val="000000"/>
          <w:sz w:val="22"/>
          <w:szCs w:val="22"/>
        </w:rPr>
        <w:t>）《国务院关于进一步加强企业安全生产工作的通知》（国发〔2010〕23号）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hint="eastAsia"/>
          <w:bCs/>
          <w:color w:val="000000"/>
          <w:sz w:val="22"/>
          <w:szCs w:val="22"/>
        </w:rPr>
        <w:t>0</w:t>
      </w:r>
      <w:r w:rsidRPr="006807E5">
        <w:rPr>
          <w:rFonts w:ascii="宋体" w:hAnsi="宋体"/>
          <w:bCs/>
          <w:color w:val="000000"/>
          <w:sz w:val="22"/>
          <w:szCs w:val="22"/>
        </w:rPr>
        <w:t>）《公路水运工程“平安工地”建设活动实施方案》(交质监发〔2010〕132号)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11</w:t>
      </w:r>
      <w:r w:rsidRPr="006807E5">
        <w:rPr>
          <w:rFonts w:ascii="宋体" w:hAnsi="宋体"/>
          <w:bCs/>
          <w:color w:val="000000"/>
          <w:sz w:val="22"/>
          <w:szCs w:val="22"/>
        </w:rPr>
        <w:t>）《上海市安全生产条例》（2011年9月22日上海市第12届人大常委会第29次会议通过）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12</w:t>
      </w:r>
      <w:r w:rsidRPr="006807E5">
        <w:rPr>
          <w:rFonts w:ascii="宋体" w:hAnsi="宋体"/>
          <w:bCs/>
          <w:color w:val="000000"/>
          <w:sz w:val="22"/>
          <w:szCs w:val="22"/>
        </w:rPr>
        <w:t>）《上海市建设工程文明施工管理规定》（2010年10月30日上海市人民政府令第48号）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13</w:t>
      </w:r>
      <w:r w:rsidRPr="006807E5">
        <w:rPr>
          <w:rFonts w:ascii="宋体" w:hAnsi="宋体"/>
          <w:bCs/>
          <w:color w:val="000000"/>
          <w:sz w:val="22"/>
          <w:szCs w:val="22"/>
        </w:rPr>
        <w:t>）《关于进一步规范本市建筑市场加强建设工程质量安全管理的若干意见》（沪府发〔2011〕1号）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14</w:t>
      </w:r>
      <w:r w:rsidRPr="006807E5">
        <w:rPr>
          <w:rFonts w:ascii="宋体" w:hAnsi="宋体"/>
          <w:bCs/>
          <w:color w:val="000000"/>
          <w:sz w:val="22"/>
          <w:szCs w:val="22"/>
        </w:rPr>
        <w:t>）国家、交通部、上海市以及市公路主管部门和公路管理机构颁布的其它相关规范和技术标准。</w:t>
      </w:r>
    </w:p>
    <w:p w:rsidR="007C17A6" w:rsidRPr="006807E5" w:rsidRDefault="007C17A6" w:rsidP="007C17A6">
      <w:pPr>
        <w:snapToGrid w:val="0"/>
        <w:spacing w:line="300" w:lineRule="auto"/>
        <w:ind w:firstLineChars="200" w:firstLine="440"/>
        <w:jc w:val="left"/>
        <w:rPr>
          <w:rFonts w:ascii="宋体" w:hAnsi="宋体"/>
          <w:color w:val="000000"/>
          <w:sz w:val="22"/>
          <w:szCs w:val="22"/>
        </w:rPr>
      </w:pPr>
      <w:r w:rsidRPr="006807E5">
        <w:rPr>
          <w:rFonts w:ascii="宋体" w:hAnsi="宋体"/>
          <w:color w:val="000000"/>
          <w:sz w:val="22"/>
        </w:rPr>
        <w:t>各投标人应充分注意，凡涉及国家或行业管理部门颁发的相关规范、规程和标准，无论其是否在本招标文件中列明，中标人应无条件执行。标准、规范等不一致的，以要求高者为准。</w:t>
      </w:r>
    </w:p>
    <w:p w:rsidR="007C17A6" w:rsidRPr="006807E5" w:rsidRDefault="007C17A6" w:rsidP="007C17A6">
      <w:pPr>
        <w:snapToGrid w:val="0"/>
        <w:spacing w:line="300" w:lineRule="auto"/>
        <w:ind w:firstLineChars="200" w:firstLine="440"/>
        <w:jc w:val="left"/>
        <w:rPr>
          <w:bCs/>
          <w:color w:val="984806"/>
          <w:sz w:val="22"/>
          <w:szCs w:val="22"/>
        </w:rPr>
      </w:pPr>
    </w:p>
    <w:p w:rsidR="007C17A6" w:rsidRPr="00EA08B7" w:rsidRDefault="007C17A6" w:rsidP="007C17A6">
      <w:pPr>
        <w:adjustRightInd w:val="0"/>
        <w:snapToGrid w:val="0"/>
        <w:spacing w:line="300" w:lineRule="auto"/>
        <w:ind w:firstLineChars="215" w:firstLine="475"/>
        <w:jc w:val="left"/>
        <w:outlineLvl w:val="2"/>
        <w:rPr>
          <w:rFonts w:ascii="宋体" w:hAnsi="宋体"/>
          <w:b/>
          <w:sz w:val="22"/>
          <w:szCs w:val="22"/>
        </w:rPr>
      </w:pPr>
      <w:bookmarkStart w:id="137" w:name="_Toc151134878"/>
      <w:r w:rsidRPr="00EA08B7">
        <w:rPr>
          <w:rFonts w:ascii="宋体" w:hAnsi="宋体"/>
          <w:b/>
          <w:sz w:val="22"/>
          <w:szCs w:val="22"/>
        </w:rPr>
        <w:t>9 招标内容与质量要求</w:t>
      </w:r>
      <w:bookmarkEnd w:id="137"/>
    </w:p>
    <w:p w:rsidR="007C17A6" w:rsidRPr="006807E5" w:rsidRDefault="007C17A6" w:rsidP="007C17A6">
      <w:pPr>
        <w:spacing w:line="300" w:lineRule="auto"/>
        <w:ind w:firstLineChars="200" w:firstLine="440"/>
        <w:rPr>
          <w:sz w:val="22"/>
        </w:rPr>
      </w:pPr>
      <w:r w:rsidRPr="006807E5">
        <w:rPr>
          <w:sz w:val="22"/>
        </w:rPr>
        <w:t xml:space="preserve">9.1 </w:t>
      </w:r>
      <w:r w:rsidRPr="006807E5">
        <w:rPr>
          <w:sz w:val="22"/>
        </w:rPr>
        <w:t>设施量清单</w:t>
      </w:r>
    </w:p>
    <w:p w:rsidR="007C17A6" w:rsidRPr="006807E5" w:rsidRDefault="007C17A6" w:rsidP="007C17A6">
      <w:pPr>
        <w:spacing w:line="300" w:lineRule="auto"/>
        <w:ind w:firstLineChars="200" w:firstLine="442"/>
        <w:rPr>
          <w:sz w:val="22"/>
        </w:rPr>
      </w:pPr>
      <w:r w:rsidRPr="006807E5">
        <w:rPr>
          <w:rFonts w:hint="eastAsia"/>
          <w:b/>
          <w:sz w:val="22"/>
        </w:rPr>
        <w:t>包件</w:t>
      </w:r>
      <w:r>
        <w:rPr>
          <w:rFonts w:hint="eastAsia"/>
          <w:b/>
          <w:sz w:val="22"/>
        </w:rPr>
        <w:t>4</w:t>
      </w:r>
      <w:r w:rsidRPr="006807E5">
        <w:rPr>
          <w:rFonts w:hint="eastAsia"/>
          <w:b/>
          <w:sz w:val="22"/>
        </w:rPr>
        <w:t>：</w:t>
      </w:r>
      <w:r w:rsidRPr="00573B48">
        <w:rPr>
          <w:rFonts w:hint="eastAsia"/>
          <w:sz w:val="22"/>
        </w:rPr>
        <w:t>北片区交通信号灯、灯杆等设施的抢修养护</w:t>
      </w:r>
    </w:p>
    <w:p w:rsidR="007C17A6" w:rsidRDefault="007C17A6" w:rsidP="007C17A6">
      <w:pPr>
        <w:spacing w:line="300" w:lineRule="auto"/>
        <w:ind w:firstLineChars="200" w:firstLine="440"/>
        <w:rPr>
          <w:b/>
          <w:sz w:val="22"/>
        </w:rPr>
      </w:pPr>
      <w:r w:rsidRPr="006807E5">
        <w:rPr>
          <w:sz w:val="22"/>
        </w:rPr>
        <w:t>说明：</w:t>
      </w:r>
      <w:r w:rsidRPr="006807E5">
        <w:rPr>
          <w:b/>
          <w:sz w:val="22"/>
        </w:rPr>
        <w:t>投标人不得对表内工作量进行缩减。</w:t>
      </w:r>
    </w:p>
    <w:p w:rsidR="007C17A6" w:rsidRDefault="007C17A6" w:rsidP="007C17A6">
      <w:pPr>
        <w:spacing w:line="300" w:lineRule="auto"/>
        <w:ind w:firstLineChars="200" w:firstLine="442"/>
        <w:rPr>
          <w:b/>
          <w:sz w:val="22"/>
        </w:rPr>
      </w:pPr>
      <w:r>
        <w:rPr>
          <w:rFonts w:hint="eastAsia"/>
          <w:b/>
          <w:sz w:val="22"/>
        </w:rPr>
        <w:t>一类经费</w:t>
      </w:r>
    </w:p>
    <w:tbl>
      <w:tblPr>
        <w:tblW w:w="9102" w:type="dxa"/>
        <w:jc w:val="center"/>
        <w:tblInd w:w="93" w:type="dxa"/>
        <w:tblLook w:val="04A0" w:firstRow="1" w:lastRow="0" w:firstColumn="1" w:lastColumn="0" w:noHBand="0" w:noVBand="1"/>
      </w:tblPr>
      <w:tblGrid>
        <w:gridCol w:w="721"/>
        <w:gridCol w:w="1470"/>
        <w:gridCol w:w="1299"/>
        <w:gridCol w:w="3060"/>
        <w:gridCol w:w="780"/>
        <w:gridCol w:w="908"/>
        <w:gridCol w:w="864"/>
      </w:tblGrid>
      <w:tr w:rsidR="007C17A6" w:rsidRPr="00751F36" w:rsidTr="00692F95">
        <w:trPr>
          <w:trHeight w:val="510"/>
          <w:jc w:val="center"/>
        </w:trPr>
        <w:tc>
          <w:tcPr>
            <w:tcW w:w="721" w:type="dxa"/>
            <w:tcBorders>
              <w:top w:val="single" w:sz="4" w:space="0" w:color="auto"/>
              <w:left w:val="single" w:sz="4" w:space="0" w:color="auto"/>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序号</w:t>
            </w:r>
          </w:p>
        </w:tc>
        <w:tc>
          <w:tcPr>
            <w:tcW w:w="1470" w:type="dxa"/>
            <w:tcBorders>
              <w:top w:val="single" w:sz="4" w:space="0" w:color="auto"/>
              <w:left w:val="nil"/>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项目</w:t>
            </w:r>
          </w:p>
        </w:tc>
        <w:tc>
          <w:tcPr>
            <w:tcW w:w="1299" w:type="dxa"/>
            <w:tcBorders>
              <w:top w:val="single" w:sz="4" w:space="0" w:color="auto"/>
              <w:left w:val="nil"/>
              <w:bottom w:val="nil"/>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大项</w:t>
            </w:r>
          </w:p>
        </w:tc>
        <w:tc>
          <w:tcPr>
            <w:tcW w:w="3060" w:type="dxa"/>
            <w:tcBorders>
              <w:top w:val="single" w:sz="4" w:space="0" w:color="auto"/>
              <w:left w:val="nil"/>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工作内容</w:t>
            </w:r>
          </w:p>
        </w:tc>
        <w:tc>
          <w:tcPr>
            <w:tcW w:w="780" w:type="dxa"/>
            <w:tcBorders>
              <w:top w:val="single" w:sz="4" w:space="0" w:color="auto"/>
              <w:left w:val="nil"/>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单位</w:t>
            </w:r>
          </w:p>
        </w:tc>
        <w:tc>
          <w:tcPr>
            <w:tcW w:w="908" w:type="dxa"/>
            <w:tcBorders>
              <w:top w:val="single" w:sz="4" w:space="0" w:color="auto"/>
              <w:left w:val="nil"/>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Cs w:val="21"/>
              </w:rPr>
            </w:pPr>
            <w:r w:rsidRPr="00751F36">
              <w:rPr>
                <w:rFonts w:ascii="宋体" w:hAnsi="宋体" w:cs="宋体" w:hint="eastAsia"/>
                <w:b/>
                <w:bCs/>
                <w:color w:val="000000"/>
                <w:kern w:val="0"/>
                <w:szCs w:val="21"/>
              </w:rPr>
              <w:t>工作量</w:t>
            </w:r>
          </w:p>
        </w:tc>
        <w:tc>
          <w:tcPr>
            <w:tcW w:w="864" w:type="dxa"/>
            <w:tcBorders>
              <w:top w:val="single" w:sz="4" w:space="0" w:color="auto"/>
              <w:left w:val="nil"/>
              <w:bottom w:val="nil"/>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备注</w:t>
            </w:r>
          </w:p>
        </w:tc>
      </w:tr>
      <w:tr w:rsidR="007C17A6" w:rsidRPr="006807E5" w:rsidTr="00692F95">
        <w:trPr>
          <w:trHeight w:val="1380"/>
          <w:jc w:val="center"/>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color w:val="000000"/>
                <w:kern w:val="0"/>
                <w:sz w:val="24"/>
                <w:szCs w:val="24"/>
              </w:rPr>
            </w:pPr>
            <w:r w:rsidRPr="00751F36">
              <w:rPr>
                <w:rFonts w:ascii="宋体" w:hAnsi="宋体" w:cs="宋体" w:hint="eastAsia"/>
                <w:color w:val="000000"/>
                <w:kern w:val="0"/>
                <w:sz w:val="24"/>
                <w:szCs w:val="24"/>
              </w:rPr>
              <w:t>一</w:t>
            </w:r>
          </w:p>
        </w:tc>
        <w:tc>
          <w:tcPr>
            <w:tcW w:w="1470" w:type="dxa"/>
            <w:tcBorders>
              <w:top w:val="single" w:sz="8" w:space="0" w:color="auto"/>
              <w:left w:val="nil"/>
              <w:bottom w:val="single" w:sz="8" w:space="0" w:color="auto"/>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color w:val="000000"/>
                <w:kern w:val="0"/>
                <w:sz w:val="24"/>
                <w:szCs w:val="24"/>
              </w:rPr>
            </w:pPr>
            <w:r w:rsidRPr="00751F36">
              <w:rPr>
                <w:rFonts w:ascii="宋体" w:hAnsi="宋体" w:cs="宋体" w:hint="eastAsia"/>
                <w:color w:val="000000"/>
                <w:kern w:val="0"/>
                <w:sz w:val="24"/>
                <w:szCs w:val="24"/>
              </w:rPr>
              <w:t>信号灯路口维护抢修</w:t>
            </w:r>
          </w:p>
        </w:tc>
        <w:tc>
          <w:tcPr>
            <w:tcW w:w="1299" w:type="dxa"/>
            <w:tcBorders>
              <w:top w:val="single" w:sz="8" w:space="0" w:color="auto"/>
              <w:left w:val="nil"/>
              <w:bottom w:val="single" w:sz="8" w:space="0" w:color="auto"/>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color w:val="000000"/>
                <w:kern w:val="0"/>
                <w:sz w:val="24"/>
                <w:szCs w:val="24"/>
              </w:rPr>
            </w:pPr>
            <w:r w:rsidRPr="00751F36">
              <w:rPr>
                <w:rFonts w:ascii="宋体" w:hAnsi="宋体" w:cs="宋体" w:hint="eastAsia"/>
                <w:color w:val="000000"/>
                <w:kern w:val="0"/>
                <w:sz w:val="24"/>
                <w:szCs w:val="24"/>
              </w:rPr>
              <w:t>信号灯路口抢修</w:t>
            </w:r>
          </w:p>
        </w:tc>
        <w:tc>
          <w:tcPr>
            <w:tcW w:w="3060" w:type="dxa"/>
            <w:tcBorders>
              <w:top w:val="single" w:sz="8" w:space="0" w:color="auto"/>
              <w:left w:val="nil"/>
              <w:bottom w:val="single" w:sz="8" w:space="0" w:color="auto"/>
              <w:right w:val="single" w:sz="4" w:space="0" w:color="auto"/>
            </w:tcBorders>
            <w:shd w:val="clear" w:color="auto" w:fill="auto"/>
            <w:vAlign w:val="center"/>
            <w:hideMark/>
          </w:tcPr>
          <w:p w:rsidR="007C17A6" w:rsidRPr="00751F36" w:rsidRDefault="007C17A6" w:rsidP="00692F95">
            <w:pPr>
              <w:widowControl/>
              <w:jc w:val="left"/>
              <w:rPr>
                <w:rFonts w:ascii="宋体" w:hAnsi="宋体" w:cs="宋体"/>
                <w:color w:val="000000"/>
                <w:kern w:val="0"/>
                <w:sz w:val="24"/>
                <w:szCs w:val="24"/>
              </w:rPr>
            </w:pPr>
            <w:r w:rsidRPr="00751F36">
              <w:rPr>
                <w:rFonts w:ascii="宋体" w:hAnsi="宋体" w:cs="宋体" w:hint="eastAsia"/>
                <w:color w:val="000000"/>
                <w:kern w:val="0"/>
                <w:sz w:val="24"/>
                <w:szCs w:val="24"/>
              </w:rPr>
              <w:t>7*24小时信号灯路口范围内的灯具、井盖、管道等抢修、紧急事件值班、</w:t>
            </w:r>
            <w:r>
              <w:rPr>
                <w:rFonts w:ascii="宋体" w:hAnsi="宋体" w:cs="宋体" w:hint="eastAsia"/>
                <w:color w:val="000000"/>
                <w:kern w:val="0"/>
                <w:sz w:val="24"/>
                <w:szCs w:val="24"/>
              </w:rPr>
              <w:t>按计划</w:t>
            </w:r>
            <w:r w:rsidRPr="00751F36">
              <w:rPr>
                <w:rFonts w:ascii="宋体" w:hAnsi="宋体" w:cs="宋体" w:hint="eastAsia"/>
                <w:color w:val="000000"/>
                <w:kern w:val="0"/>
                <w:sz w:val="24"/>
                <w:szCs w:val="24"/>
              </w:rPr>
              <w:t>每月巡视信号机所在区域整体情况（含人工台班）。</w:t>
            </w:r>
          </w:p>
        </w:tc>
        <w:tc>
          <w:tcPr>
            <w:tcW w:w="780" w:type="dxa"/>
            <w:tcBorders>
              <w:top w:val="single" w:sz="8" w:space="0" w:color="auto"/>
              <w:left w:val="nil"/>
              <w:bottom w:val="single" w:sz="8" w:space="0" w:color="auto"/>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color w:val="000000"/>
                <w:kern w:val="0"/>
                <w:sz w:val="24"/>
                <w:szCs w:val="24"/>
              </w:rPr>
            </w:pPr>
            <w:r w:rsidRPr="00751F36">
              <w:rPr>
                <w:rFonts w:ascii="宋体" w:hAnsi="宋体" w:cs="宋体" w:hint="eastAsia"/>
                <w:color w:val="000000"/>
                <w:kern w:val="0"/>
                <w:sz w:val="24"/>
                <w:szCs w:val="24"/>
              </w:rPr>
              <w:t>个</w:t>
            </w:r>
          </w:p>
        </w:tc>
        <w:tc>
          <w:tcPr>
            <w:tcW w:w="908" w:type="dxa"/>
            <w:tcBorders>
              <w:top w:val="single" w:sz="8" w:space="0" w:color="auto"/>
              <w:left w:val="nil"/>
              <w:bottom w:val="single" w:sz="8" w:space="0" w:color="auto"/>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color w:val="000000"/>
                <w:kern w:val="0"/>
                <w:sz w:val="24"/>
                <w:szCs w:val="24"/>
              </w:rPr>
            </w:pPr>
            <w:r>
              <w:rPr>
                <w:rFonts w:ascii="宋体" w:hAnsi="宋体" w:cs="宋体" w:hint="eastAsia"/>
                <w:color w:val="000000"/>
                <w:kern w:val="0"/>
                <w:sz w:val="24"/>
                <w:szCs w:val="24"/>
              </w:rPr>
              <w:t>2294</w:t>
            </w:r>
          </w:p>
        </w:tc>
        <w:tc>
          <w:tcPr>
            <w:tcW w:w="864" w:type="dxa"/>
            <w:tcBorders>
              <w:top w:val="single" w:sz="8" w:space="0" w:color="auto"/>
              <w:left w:val="nil"/>
              <w:bottom w:val="single" w:sz="8" w:space="0" w:color="auto"/>
              <w:right w:val="single" w:sz="8" w:space="0" w:color="auto"/>
            </w:tcBorders>
            <w:shd w:val="clear" w:color="auto" w:fill="auto"/>
            <w:noWrap/>
            <w:vAlign w:val="center"/>
          </w:tcPr>
          <w:p w:rsidR="007C17A6" w:rsidRPr="00751F36" w:rsidRDefault="007C17A6" w:rsidP="00692F95">
            <w:pPr>
              <w:widowControl/>
              <w:jc w:val="center"/>
              <w:rPr>
                <w:rFonts w:ascii="宋体" w:hAnsi="宋体" w:cs="宋体"/>
                <w:b/>
                <w:bCs/>
                <w:color w:val="000000"/>
                <w:kern w:val="0"/>
                <w:sz w:val="24"/>
                <w:szCs w:val="24"/>
              </w:rPr>
            </w:pPr>
          </w:p>
        </w:tc>
      </w:tr>
    </w:tbl>
    <w:p w:rsidR="007C17A6" w:rsidRDefault="007C17A6" w:rsidP="007C17A6">
      <w:pPr>
        <w:spacing w:line="300" w:lineRule="auto"/>
        <w:ind w:firstLineChars="200" w:firstLine="442"/>
        <w:rPr>
          <w:b/>
          <w:sz w:val="22"/>
        </w:rPr>
      </w:pPr>
    </w:p>
    <w:p w:rsidR="007C17A6" w:rsidRPr="006807E5" w:rsidRDefault="007C17A6" w:rsidP="007C17A6">
      <w:pPr>
        <w:spacing w:line="300" w:lineRule="auto"/>
        <w:ind w:firstLineChars="200" w:firstLine="442"/>
        <w:rPr>
          <w:rFonts w:ascii="宋体" w:hAnsi="宋体" w:cs="宋体"/>
          <w:bCs/>
          <w:color w:val="984806"/>
          <w:sz w:val="22"/>
          <w:szCs w:val="22"/>
        </w:rPr>
      </w:pPr>
      <w:r>
        <w:rPr>
          <w:rFonts w:hint="eastAsia"/>
          <w:b/>
          <w:sz w:val="22"/>
        </w:rPr>
        <w:t>二类经费</w:t>
      </w:r>
    </w:p>
    <w:tbl>
      <w:tblPr>
        <w:tblW w:w="8240" w:type="dxa"/>
        <w:jc w:val="center"/>
        <w:tblInd w:w="93" w:type="dxa"/>
        <w:tblLook w:val="04A0" w:firstRow="1" w:lastRow="0" w:firstColumn="1" w:lastColumn="0" w:noHBand="0" w:noVBand="1"/>
      </w:tblPr>
      <w:tblGrid>
        <w:gridCol w:w="1080"/>
        <w:gridCol w:w="2400"/>
        <w:gridCol w:w="1080"/>
        <w:gridCol w:w="1840"/>
        <w:gridCol w:w="1840"/>
      </w:tblGrid>
      <w:tr w:rsidR="007C17A6" w:rsidRPr="006E2B7D" w:rsidTr="00692F95">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b/>
                <w:bCs/>
                <w:kern w:val="0"/>
                <w:sz w:val="22"/>
                <w:szCs w:val="22"/>
              </w:rPr>
            </w:pPr>
            <w:r w:rsidRPr="006E2B7D">
              <w:rPr>
                <w:rFonts w:ascii="宋体" w:hAnsi="宋体" w:cs="宋体" w:hint="eastAsia"/>
                <w:b/>
                <w:bCs/>
                <w:kern w:val="0"/>
                <w:sz w:val="22"/>
                <w:szCs w:val="22"/>
              </w:rPr>
              <w:t>序号</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b/>
                <w:bCs/>
                <w:kern w:val="0"/>
                <w:sz w:val="22"/>
                <w:szCs w:val="22"/>
              </w:rPr>
            </w:pPr>
            <w:r w:rsidRPr="006E2B7D">
              <w:rPr>
                <w:rFonts w:ascii="宋体" w:hAnsi="宋体" w:cs="宋体" w:hint="eastAsia"/>
                <w:b/>
                <w:bCs/>
                <w:kern w:val="0"/>
                <w:sz w:val="22"/>
                <w:szCs w:val="22"/>
              </w:rPr>
              <w:t>分部工程项目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b/>
                <w:bCs/>
                <w:kern w:val="0"/>
                <w:sz w:val="22"/>
                <w:szCs w:val="22"/>
              </w:rPr>
            </w:pPr>
            <w:r w:rsidRPr="006E2B7D">
              <w:rPr>
                <w:rFonts w:ascii="宋体" w:hAnsi="宋体" w:cs="宋体" w:hint="eastAsia"/>
                <w:b/>
                <w:bCs/>
                <w:kern w:val="0"/>
                <w:sz w:val="22"/>
                <w:szCs w:val="22"/>
              </w:rPr>
              <w:t>单位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b/>
                <w:bCs/>
                <w:kern w:val="0"/>
                <w:sz w:val="22"/>
                <w:szCs w:val="22"/>
              </w:rPr>
            </w:pPr>
            <w:r w:rsidRPr="006E2B7D">
              <w:rPr>
                <w:rFonts w:ascii="宋体" w:hAnsi="宋体" w:cs="宋体" w:hint="eastAsia"/>
                <w:b/>
                <w:bCs/>
                <w:kern w:val="0"/>
                <w:sz w:val="22"/>
                <w:szCs w:val="22"/>
              </w:rPr>
              <w:t>工作量</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b/>
                <w:bCs/>
                <w:kern w:val="0"/>
                <w:sz w:val="22"/>
                <w:szCs w:val="22"/>
              </w:rPr>
            </w:pPr>
            <w:r w:rsidRPr="006E2B7D">
              <w:rPr>
                <w:rFonts w:ascii="宋体" w:hAnsi="宋体" w:cs="宋体" w:hint="eastAsia"/>
                <w:b/>
                <w:bCs/>
                <w:kern w:val="0"/>
                <w:sz w:val="22"/>
                <w:szCs w:val="22"/>
              </w:rPr>
              <w:t>备注</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JXZ-350 直杆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JXZ-450 直杆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JXW-270 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JXW-270-2 双弯杆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JXCB-500 长臂弯杆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JXCB-500 长臂双弯杆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JXCB-650 长臂弯杆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JXCB-650 长臂双弯杆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JXCB-1000 八角长臂杆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JXCB-800 八角长臂杆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JXW-270 弯杆挑臂（挑臂&lt;=3.5m)</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JXCB-500 长臂弯杆挑臂</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JXCB-650 长臂弯杆挑臂</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14</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JXCB-1000 长臂杆挑臂</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JXCB-800 长臂杆挑臂</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350/450 直杆基础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JXW-270 弯杆基础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JXCB-650长臂杆基础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长挑臂杆基础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拆除信号灯直杆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拆除信号灯弯杆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拆除信号灯八角长臂杆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安装信号灯直杆（不含杆件价）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24</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安装信号灯弯杆（不含杆件价）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安装信号灯八角长臂杆（不含杆件价）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300mm 无图案机动车信号灯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E37ACC" w:rsidRPr="00E37ACC" w:rsidTr="00692F95">
        <w:trPr>
          <w:trHeight w:val="5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Φ300mm 方向指示信号灯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60</w:t>
            </w:r>
          </w:p>
        </w:tc>
        <w:tc>
          <w:tcPr>
            <w:tcW w:w="1840" w:type="dxa"/>
            <w:tcBorders>
              <w:top w:val="nil"/>
              <w:left w:val="nil"/>
              <w:bottom w:val="single" w:sz="4" w:space="0" w:color="auto"/>
              <w:right w:val="single" w:sz="4" w:space="0" w:color="auto"/>
            </w:tcBorders>
            <w:shd w:val="clear" w:color="auto" w:fill="auto"/>
            <w:vAlign w:val="center"/>
            <w:hideMark/>
          </w:tcPr>
          <w:p w:rsidR="007C17A6" w:rsidRPr="00E37ACC" w:rsidRDefault="007C17A6" w:rsidP="00692F95">
            <w:pPr>
              <w:widowControl/>
              <w:jc w:val="center"/>
              <w:rPr>
                <w:rFonts w:ascii="宋体" w:hAnsi="宋体" w:cs="宋体"/>
                <w:kern w:val="0"/>
                <w:sz w:val="22"/>
                <w:szCs w:val="22"/>
              </w:rPr>
            </w:pPr>
            <w:r w:rsidRPr="00E37ACC">
              <w:rPr>
                <w:rFonts w:ascii="宋体" w:hAnsi="宋体" w:cs="宋体" w:hint="eastAsia"/>
                <w:kern w:val="0"/>
                <w:sz w:val="22"/>
                <w:szCs w:val="22"/>
              </w:rPr>
              <w:t xml:space="preserve">　</w:t>
            </w:r>
            <w:r w:rsidRPr="00E37ACC">
              <w:rPr>
                <w:rFonts w:hint="eastAsia"/>
                <w:sz w:val="20"/>
              </w:rPr>
              <w:t>含掉头信号灯</w:t>
            </w:r>
          </w:p>
        </w:tc>
      </w:tr>
      <w:tr w:rsidR="00E37ACC" w:rsidRPr="00E37ACC" w:rsidTr="00692F95">
        <w:trPr>
          <w:trHeight w:val="5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lastRenderedPageBreak/>
              <w:t>28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300mm 非机动车信号灯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E37ACC" w:rsidRDefault="007C17A6" w:rsidP="00692F95">
            <w:pPr>
              <w:widowControl/>
              <w:jc w:val="center"/>
              <w:rPr>
                <w:rFonts w:ascii="宋体" w:hAnsi="宋体" w:cs="宋体"/>
                <w:kern w:val="0"/>
                <w:sz w:val="22"/>
                <w:szCs w:val="22"/>
              </w:rPr>
            </w:pPr>
            <w:r w:rsidRPr="00E37ACC">
              <w:rPr>
                <w:rFonts w:ascii="宋体" w:hAnsi="宋体" w:cs="宋体" w:hint="eastAsia"/>
                <w:kern w:val="0"/>
                <w:sz w:val="22"/>
                <w:szCs w:val="22"/>
              </w:rPr>
              <w:t xml:space="preserve">　或非机动车箭头灯</w:t>
            </w:r>
          </w:p>
        </w:tc>
      </w:tr>
      <w:tr w:rsidR="00E37ACC" w:rsidRPr="00E37ACC" w:rsidTr="00692F95">
        <w:trPr>
          <w:trHeight w:val="589"/>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300 信号灯单元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E37ACC" w:rsidRDefault="007C17A6" w:rsidP="00692F95">
            <w:pPr>
              <w:widowControl/>
              <w:jc w:val="center"/>
              <w:rPr>
                <w:rFonts w:ascii="宋体" w:hAnsi="宋体" w:cs="宋体"/>
                <w:kern w:val="0"/>
                <w:sz w:val="22"/>
                <w:szCs w:val="22"/>
              </w:rPr>
            </w:pPr>
            <w:r w:rsidRPr="00E37ACC">
              <w:rPr>
                <w:rFonts w:ascii="宋体" w:hAnsi="宋体" w:cs="宋体" w:hint="eastAsia"/>
                <w:kern w:val="0"/>
                <w:sz w:val="22"/>
                <w:szCs w:val="22"/>
              </w:rPr>
              <w:t xml:space="preserve">Φ300或300×300mm信号灯内任意红黄绿的单个安装　</w:t>
            </w:r>
          </w:p>
        </w:tc>
      </w:tr>
      <w:tr w:rsidR="00E37ACC" w:rsidRPr="00E37ACC" w:rsidTr="00692F95">
        <w:trPr>
          <w:trHeight w:val="589"/>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300 信号灯基座</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7C17A6" w:rsidRPr="00E37ACC" w:rsidRDefault="007C17A6" w:rsidP="00692F95">
            <w:pPr>
              <w:widowControl/>
              <w:jc w:val="center"/>
              <w:rPr>
                <w:rFonts w:ascii="宋体" w:hAnsi="宋体" w:cs="宋体"/>
                <w:kern w:val="0"/>
                <w:sz w:val="22"/>
                <w:szCs w:val="22"/>
              </w:rPr>
            </w:pPr>
            <w:r w:rsidRPr="00E37ACC">
              <w:rPr>
                <w:rFonts w:ascii="宋体" w:hAnsi="宋体" w:cs="宋体" w:hint="eastAsia"/>
                <w:kern w:val="0"/>
                <w:sz w:val="22"/>
                <w:szCs w:val="22"/>
              </w:rPr>
              <w:t xml:space="preserve">　Φ300或300×300mm信号灯壳体安装</w:t>
            </w:r>
          </w:p>
        </w:tc>
      </w:tr>
      <w:tr w:rsidR="007C17A6" w:rsidRPr="006E2B7D" w:rsidTr="00692F95">
        <w:trPr>
          <w:trHeight w:val="5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Calibri" w:hAnsi="Calibri" w:cs="Calibri"/>
                <w:kern w:val="0"/>
                <w:sz w:val="22"/>
                <w:szCs w:val="22"/>
              </w:rPr>
              <w:t>Φ</w:t>
            </w:r>
            <w:r w:rsidRPr="006E2B7D">
              <w:rPr>
                <w:rFonts w:ascii="宋体" w:hAnsi="宋体" w:cs="宋体" w:hint="eastAsia"/>
                <w:kern w:val="0"/>
                <w:sz w:val="22"/>
                <w:szCs w:val="22"/>
              </w:rPr>
              <w:t>400mm 无图案机动车信号灯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Φ400mm 方向指示信号灯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878"/>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400mm 无图案机动车倒计时信号灯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34</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Φ400mm 方向指示倒计时信号灯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180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400mm 非机动车倒计时信号灯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1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400 信号灯计时单元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400 信号灯非计时单元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8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400 信号灯基座</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300×300mm 带倒计时人行横道信号灯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300×300mm 带倒计时人行横道信号灯绿单元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300×300mm 带倒计时人行横道信号灯计时单元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460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300×300mm 带倒计时人行横道信号灯基座</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400mm 太阳能黄闪灯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44</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400mm 太阳能黄闪灯电瓶</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Calibri" w:eastAsia="等线" w:hAnsi="Calibri" w:cs="Calibri"/>
                <w:kern w:val="0"/>
                <w:sz w:val="22"/>
                <w:szCs w:val="22"/>
              </w:rPr>
            </w:pPr>
            <w:r w:rsidRPr="006E2B7D">
              <w:rPr>
                <w:rFonts w:ascii="Calibri" w:eastAsia="等线" w:hAnsi="Calibri" w:cs="Calibri"/>
                <w:kern w:val="0"/>
                <w:sz w:val="22"/>
                <w:szCs w:val="22"/>
              </w:rPr>
              <w:t>Φ</w:t>
            </w:r>
            <w:r w:rsidRPr="006E2B7D">
              <w:rPr>
                <w:rFonts w:ascii="宋体" w:hAnsi="宋体" w:cs="Calibri" w:hint="eastAsia"/>
                <w:kern w:val="0"/>
                <w:sz w:val="22"/>
                <w:szCs w:val="22"/>
              </w:rPr>
              <w:t>400mm 太阳能黄闪灯基座</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46</w:t>
            </w:r>
          </w:p>
        </w:tc>
        <w:tc>
          <w:tcPr>
            <w:tcW w:w="2400" w:type="dxa"/>
            <w:tcBorders>
              <w:top w:val="nil"/>
              <w:left w:val="nil"/>
              <w:bottom w:val="single" w:sz="4" w:space="0" w:color="auto"/>
              <w:right w:val="single" w:sz="4" w:space="0" w:color="auto"/>
            </w:tcBorders>
            <w:shd w:val="clear" w:color="auto" w:fill="auto"/>
            <w:vAlign w:val="center"/>
            <w:hideMark/>
          </w:tcPr>
          <w:p w:rsidR="007C17A6" w:rsidRPr="00402BCB" w:rsidRDefault="007C17A6" w:rsidP="00692F95">
            <w:pPr>
              <w:widowControl/>
              <w:jc w:val="center"/>
              <w:rPr>
                <w:rFonts w:ascii="宋体" w:hAnsi="宋体" w:cs="宋体"/>
                <w:color w:val="000000"/>
                <w:kern w:val="0"/>
                <w:sz w:val="22"/>
                <w:szCs w:val="22"/>
              </w:rPr>
            </w:pPr>
            <w:r w:rsidRPr="00402BCB">
              <w:rPr>
                <w:rFonts w:ascii="宋体" w:hAnsi="宋体" w:cs="宋体" w:hint="eastAsia"/>
                <w:color w:val="000000"/>
                <w:kern w:val="0"/>
                <w:sz w:val="22"/>
                <w:szCs w:val="22"/>
              </w:rPr>
              <w:t>信号灯报警模块</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加装信号灯（不含灯具价）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lastRenderedPageBreak/>
              <w:t>48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设置公安大井(井盖、井框、井)</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设置公安大井盖</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180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设置公安大井框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设置公安小井（井盖、井框、井）</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设置公安小井盖</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设置公安小井框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54</w:t>
            </w:r>
          </w:p>
        </w:tc>
        <w:tc>
          <w:tcPr>
            <w:tcW w:w="2400" w:type="dxa"/>
            <w:tcBorders>
              <w:top w:val="nil"/>
              <w:left w:val="nil"/>
              <w:bottom w:val="single" w:sz="4" w:space="0" w:color="auto"/>
              <w:right w:val="single" w:sz="4" w:space="0" w:color="auto"/>
            </w:tcBorders>
            <w:shd w:val="clear" w:color="auto" w:fill="auto"/>
            <w:vAlign w:val="center"/>
            <w:hideMark/>
          </w:tcPr>
          <w:p w:rsidR="007C17A6" w:rsidRPr="00402BCB" w:rsidRDefault="007C17A6" w:rsidP="00692F95">
            <w:pPr>
              <w:widowControl/>
              <w:jc w:val="center"/>
              <w:rPr>
                <w:rFonts w:ascii="宋体" w:hAnsi="宋体" w:cs="宋体"/>
                <w:color w:val="000000"/>
                <w:kern w:val="0"/>
                <w:sz w:val="22"/>
                <w:szCs w:val="22"/>
              </w:rPr>
            </w:pPr>
            <w:r w:rsidRPr="00402BCB">
              <w:rPr>
                <w:rFonts w:ascii="宋体" w:hAnsi="宋体" w:cs="宋体" w:hint="eastAsia"/>
                <w:color w:val="000000"/>
                <w:kern w:val="0"/>
                <w:sz w:val="22"/>
                <w:szCs w:val="22"/>
              </w:rPr>
              <w:t>设置智能报警井盖模块</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拆信号灯（不含灯具价）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沥青路面排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沥青路面排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沥青路面排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沥青路面排 4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水泥路面排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水泥路面排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水泥路面排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水泥路面排 4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64</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人行道石板排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人行道石板排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人行道石板排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人行道彩板排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17</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人行道彩板排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69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人行道彩板排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人行道大理石排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13</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人行道大理石排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人行道大理石排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安装电源出土管</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74</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设置接地棒</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加放接地用铜芯线</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276</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加放双护套四芯线缆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70000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架空放双护套四芯线缆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5000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拆除各类线缆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79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加放电源线缆</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5000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设置</w:t>
            </w:r>
            <w:r>
              <w:rPr>
                <w:rFonts w:ascii="宋体" w:hAnsi="宋体" w:cs="宋体" w:hint="eastAsia"/>
                <w:kern w:val="0"/>
                <w:sz w:val="22"/>
                <w:szCs w:val="22"/>
              </w:rPr>
              <w:t>环形线圈</w:t>
            </w:r>
            <w:r w:rsidRPr="006E2B7D">
              <w:rPr>
                <w:rFonts w:ascii="宋体" w:hAnsi="宋体" w:cs="宋体" w:hint="eastAsia"/>
                <w:kern w:val="0"/>
                <w:sz w:val="22"/>
                <w:szCs w:val="22"/>
              </w:rPr>
              <w:t>检测器</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Pr>
                <w:rFonts w:ascii="宋体" w:hAnsi="宋体" w:cs="宋体" w:hint="eastAsia"/>
                <w:kern w:val="0"/>
                <w:sz w:val="22"/>
                <w:szCs w:val="22"/>
              </w:rPr>
              <w:t>1200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设置</w:t>
            </w:r>
            <w:r>
              <w:rPr>
                <w:rFonts w:ascii="宋体" w:hAnsi="宋体" w:cs="宋体" w:hint="eastAsia"/>
                <w:kern w:val="0"/>
                <w:sz w:val="22"/>
                <w:szCs w:val="22"/>
              </w:rPr>
              <w:t>环形线圈</w:t>
            </w:r>
            <w:r w:rsidRPr="006E2B7D">
              <w:rPr>
                <w:rFonts w:ascii="宋体" w:hAnsi="宋体" w:cs="宋体" w:hint="eastAsia"/>
                <w:kern w:val="0"/>
                <w:sz w:val="22"/>
                <w:szCs w:val="22"/>
              </w:rPr>
              <w:t>检测器馈线</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米</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18000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Pr>
                <w:rFonts w:ascii="宋体" w:hAnsi="宋体" w:cs="宋体" w:hint="eastAsia"/>
                <w:kern w:val="0"/>
                <w:sz w:val="22"/>
                <w:szCs w:val="22"/>
              </w:rPr>
              <w:t>环形线圈检测器</w:t>
            </w:r>
            <w:r w:rsidRPr="006E2B7D">
              <w:rPr>
                <w:rFonts w:ascii="宋体" w:hAnsi="宋体" w:cs="宋体" w:hint="eastAsia"/>
                <w:kern w:val="0"/>
                <w:sz w:val="22"/>
                <w:szCs w:val="22"/>
              </w:rPr>
              <w:t>维修</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Pr>
                <w:rFonts w:ascii="宋体" w:hAnsi="宋体" w:cs="宋体" w:hint="eastAsia"/>
                <w:kern w:val="0"/>
                <w:sz w:val="22"/>
                <w:szCs w:val="22"/>
              </w:rPr>
              <w:t>1</w:t>
            </w:r>
            <w:r w:rsidRPr="006E2B7D">
              <w:rPr>
                <w:rFonts w:ascii="宋体" w:hAnsi="宋体" w:cs="宋体" w:hint="eastAsia"/>
                <w:kern w:val="0"/>
                <w:sz w:val="22"/>
                <w:szCs w:val="22"/>
              </w:rPr>
              <w:t>25</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Pr>
                <w:rFonts w:ascii="宋体" w:hAnsi="宋体" w:cs="宋体" w:hint="eastAsia"/>
                <w:kern w:val="0"/>
                <w:sz w:val="22"/>
                <w:szCs w:val="22"/>
              </w:rPr>
              <w:t>环形</w:t>
            </w:r>
            <w:r w:rsidRPr="006E2B7D">
              <w:rPr>
                <w:rFonts w:ascii="宋体" w:hAnsi="宋体" w:cs="宋体" w:hint="eastAsia"/>
                <w:kern w:val="0"/>
                <w:sz w:val="22"/>
                <w:szCs w:val="22"/>
              </w:rPr>
              <w:t>检测线圈接头</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付</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15</w:t>
            </w:r>
            <w:r>
              <w:rPr>
                <w:rFonts w:ascii="宋体" w:hAnsi="宋体" w:cs="宋体" w:hint="eastAsia"/>
                <w:kern w:val="0"/>
                <w:sz w:val="22"/>
                <w:szCs w:val="22"/>
              </w:rPr>
              <w:t>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84</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信号灯控制器基础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lastRenderedPageBreak/>
              <w:t>85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信号灯直杆校正</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32</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信号灯弯杆校正</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根</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125</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信号灯具校正</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1108</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人行信号灯具清洗</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9000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89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车行信号灯具清洗</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组</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9000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27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LED 可变车道指示牌（外形尺寸 800mm× 1200mm；面板图案包含白色箭头、红色叉形； 箭头、叉形以及边缘虚线由 LED 点阵组成，点阵像素应均匀排列；除LED 图案显示部分，可变标志面板应敷设</w:t>
            </w:r>
            <w:r w:rsidRPr="00402BCB">
              <w:rPr>
                <w:rFonts w:ascii="宋体" w:hAnsi="宋体" w:cs="宋体" w:hint="eastAsia"/>
                <w:color w:val="000000"/>
                <w:kern w:val="0"/>
                <w:sz w:val="22"/>
                <w:szCs w:val="22"/>
              </w:rPr>
              <w:t>IV类</w:t>
            </w:r>
            <w:r w:rsidRPr="006E2B7D">
              <w:rPr>
                <w:rFonts w:ascii="宋体" w:hAnsi="宋体" w:cs="宋体" w:hint="eastAsia"/>
                <w:kern w:val="0"/>
                <w:sz w:val="22"/>
                <w:szCs w:val="22"/>
              </w:rPr>
              <w:t>蓝色反光膜）</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可变车道屏维修</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12</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16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LED 路口待行区屏（全彩 LED 显示屏，通过信号机控制显示内容，该屏根据交通管理需求至少可显示三行，每行四个中文字符）</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待行区屏维修</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12</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189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94</w:t>
            </w:r>
          </w:p>
        </w:tc>
        <w:tc>
          <w:tcPr>
            <w:tcW w:w="2400" w:type="dxa"/>
            <w:tcBorders>
              <w:top w:val="nil"/>
              <w:left w:val="nil"/>
              <w:bottom w:val="single" w:sz="4" w:space="0" w:color="auto"/>
              <w:right w:val="single" w:sz="4" w:space="0" w:color="auto"/>
            </w:tcBorders>
            <w:shd w:val="clear" w:color="auto" w:fill="auto"/>
            <w:vAlign w:val="center"/>
            <w:hideMark/>
          </w:tcPr>
          <w:p w:rsidR="007C17A6" w:rsidRPr="00402BCB" w:rsidRDefault="007C17A6" w:rsidP="00692F95">
            <w:pPr>
              <w:widowControl/>
              <w:jc w:val="center"/>
              <w:rPr>
                <w:rFonts w:ascii="宋体" w:hAnsi="宋体" w:cs="宋体"/>
                <w:color w:val="000000"/>
                <w:kern w:val="0"/>
                <w:sz w:val="22"/>
                <w:szCs w:val="22"/>
              </w:rPr>
            </w:pPr>
            <w:r w:rsidRPr="00402BCB">
              <w:rPr>
                <w:rFonts w:ascii="宋体" w:hAnsi="宋体" w:cs="宋体" w:hint="eastAsia"/>
                <w:color w:val="000000"/>
                <w:kern w:val="0"/>
                <w:sz w:val="22"/>
                <w:szCs w:val="22"/>
              </w:rPr>
              <w:t>人行横道线发光地砖（外形尺寸 600mm× 600mm×60mm；内置 LED光源，表面发光均匀， 根据外部控制信号发 出红绿两色光，并有交替闪烁功能）</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4</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189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人行横道线发光地砖（外形尺寸 600mm× 150mm×60mm；内置 LED光源，表面发光均匀， 根据外部控制信号发 出红绿两色光，并有交替闪烁功能）</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189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人行横道线发光地砖（外形尺寸 450mm× 150mm×60mm；内置 LED光源，表面发光均匀， 根据外部控制信号发出红绿两色光，并有交替闪烁功能）</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19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lastRenderedPageBreak/>
              <w:t>97</w:t>
            </w:r>
          </w:p>
        </w:tc>
        <w:tc>
          <w:tcPr>
            <w:tcW w:w="2400" w:type="dxa"/>
            <w:tcBorders>
              <w:top w:val="nil"/>
              <w:left w:val="nil"/>
              <w:bottom w:val="single" w:sz="4" w:space="0" w:color="auto"/>
              <w:right w:val="single" w:sz="4" w:space="0" w:color="auto"/>
            </w:tcBorders>
            <w:shd w:val="clear" w:color="auto" w:fill="auto"/>
            <w:vAlign w:val="center"/>
            <w:hideMark/>
          </w:tcPr>
          <w:p w:rsidR="007C17A6" w:rsidRPr="00402BCB" w:rsidRDefault="007C17A6" w:rsidP="00692F95">
            <w:pPr>
              <w:widowControl/>
              <w:jc w:val="center"/>
              <w:rPr>
                <w:rFonts w:ascii="宋体" w:hAnsi="宋体" w:cs="宋体"/>
                <w:color w:val="000000"/>
                <w:kern w:val="0"/>
                <w:sz w:val="22"/>
                <w:szCs w:val="22"/>
              </w:rPr>
            </w:pPr>
            <w:r w:rsidRPr="00402BCB">
              <w:rPr>
                <w:rFonts w:ascii="宋体" w:hAnsi="宋体" w:cs="宋体" w:hint="eastAsia"/>
                <w:color w:val="000000"/>
                <w:kern w:val="0"/>
                <w:sz w:val="22"/>
                <w:szCs w:val="22"/>
              </w:rPr>
              <w:t xml:space="preserve">人行横道线发光地砖（外形尺寸 </w:t>
            </w:r>
            <w:r w:rsidRPr="00402BCB">
              <w:rPr>
                <w:rFonts w:ascii="Calibri" w:hAnsi="Calibri" w:cs="Calibri"/>
                <w:color w:val="000000"/>
                <w:kern w:val="0"/>
                <w:sz w:val="22"/>
                <w:szCs w:val="22"/>
              </w:rPr>
              <w:t>φ</w:t>
            </w:r>
            <w:r w:rsidRPr="00402BCB">
              <w:rPr>
                <w:rFonts w:ascii="宋体" w:hAnsi="宋体" w:cs="宋体" w:hint="eastAsia"/>
                <w:color w:val="000000"/>
                <w:kern w:val="0"/>
                <w:sz w:val="22"/>
                <w:szCs w:val="22"/>
              </w:rPr>
              <w:t>200×60mm；内置 LED光源，表面发光均匀， 根据外部控制信号发出红绿两色光，并有交替闪烁功能）</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16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人行道等候区发光地 砖（外形尺寸 300mm× 300mm×60mm；内置 LED光源，表面发光均匀， 根据外部控制信号发出红绿两色光）</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16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99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停车线发光地砖（外形尺 寸 150mm×300mm× 60mm；内置 LED 光源， 表面发光均匀，根据外部控制信号发出白色光）</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行人警示立柱内绿单元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101</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行人警示立柱内计时红单元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只</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102</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行人警示立柱电警，显示屏，主机，外壳维修</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台</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103</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Pr>
                <w:rFonts w:ascii="宋体" w:hAnsi="宋体" w:cs="宋体" w:hint="eastAsia"/>
                <w:kern w:val="0"/>
                <w:sz w:val="22"/>
                <w:szCs w:val="22"/>
              </w:rPr>
              <w:t>新增</w:t>
            </w:r>
            <w:r w:rsidRPr="006E2B7D">
              <w:rPr>
                <w:rFonts w:ascii="宋体" w:hAnsi="宋体" w:cs="宋体" w:hint="eastAsia"/>
                <w:kern w:val="0"/>
                <w:sz w:val="22"/>
                <w:szCs w:val="22"/>
              </w:rPr>
              <w:t>感应式人行过街按钮（带盲文、语音、盲人音响、等待灯）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Pr>
                <w:rFonts w:ascii="宋体" w:hAnsi="宋体" w:cs="宋体" w:hint="eastAsia"/>
                <w:kern w:val="0"/>
                <w:sz w:val="22"/>
                <w:szCs w:val="22"/>
              </w:rPr>
              <w:t>6</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104</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维修感应式人行过街按钮（带盲文、语音、盲人音响、等待灯）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105</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按压式行人按钮</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106</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盲人音响（含定时器）</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107</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Φ300 右转信号灯发光面板</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108</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Φ400 右转信号灯发光面板</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块</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189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109</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不产生材料其他杂项</w:t>
            </w:r>
            <w:r w:rsidRPr="006E2B7D">
              <w:rPr>
                <w:rFonts w:ascii="宋体" w:hAnsi="宋体" w:cs="宋体" w:hint="eastAsia"/>
                <w:kern w:val="0"/>
                <w:sz w:val="22"/>
                <w:szCs w:val="22"/>
              </w:rPr>
              <w:br/>
              <w:t>（井盖位移复位/线路修复/单元门合起/废弃井填埋/电源勘察/ 跳闸/帽沿矫正/机箱门关闭/修剪绿化/杆件局部喷漆等）</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次</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1100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r w:rsidR="007C17A6" w:rsidRPr="006E2B7D" w:rsidTr="00692F95">
        <w:trPr>
          <w:trHeight w:val="135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lastRenderedPageBreak/>
              <w:t>110</w:t>
            </w:r>
          </w:p>
        </w:tc>
        <w:tc>
          <w:tcPr>
            <w:tcW w:w="240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零星材料其他杂项（信号灯灯帽/井框修复/ 基础加固/信号灯灯杆帽/信号灯灯杆盖板/</w:t>
            </w:r>
            <w:r w:rsidRPr="006E2B7D">
              <w:rPr>
                <w:rFonts w:ascii="宋体" w:hAnsi="宋体" w:cs="宋体" w:hint="eastAsia"/>
                <w:kern w:val="0"/>
                <w:sz w:val="22"/>
                <w:szCs w:val="22"/>
              </w:rPr>
              <w:br/>
              <w:t>信号灯加遮盖物等）</w:t>
            </w:r>
          </w:p>
        </w:tc>
        <w:tc>
          <w:tcPr>
            <w:tcW w:w="108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次</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550</w:t>
            </w:r>
          </w:p>
        </w:tc>
        <w:tc>
          <w:tcPr>
            <w:tcW w:w="1840" w:type="dxa"/>
            <w:tcBorders>
              <w:top w:val="nil"/>
              <w:left w:val="nil"/>
              <w:bottom w:val="single" w:sz="4" w:space="0" w:color="auto"/>
              <w:right w:val="single" w:sz="4" w:space="0" w:color="auto"/>
            </w:tcBorders>
            <w:shd w:val="clear" w:color="auto" w:fill="auto"/>
            <w:vAlign w:val="center"/>
            <w:hideMark/>
          </w:tcPr>
          <w:p w:rsidR="007C17A6" w:rsidRPr="006E2B7D" w:rsidRDefault="007C17A6" w:rsidP="00692F95">
            <w:pPr>
              <w:widowControl/>
              <w:jc w:val="center"/>
              <w:rPr>
                <w:rFonts w:ascii="宋体" w:hAnsi="宋体" w:cs="宋体"/>
                <w:kern w:val="0"/>
                <w:sz w:val="22"/>
                <w:szCs w:val="22"/>
              </w:rPr>
            </w:pPr>
            <w:r w:rsidRPr="006E2B7D">
              <w:rPr>
                <w:rFonts w:ascii="宋体" w:hAnsi="宋体" w:cs="宋体" w:hint="eastAsia"/>
                <w:kern w:val="0"/>
                <w:sz w:val="22"/>
                <w:szCs w:val="22"/>
              </w:rPr>
              <w:t xml:space="preserve">　</w:t>
            </w:r>
          </w:p>
        </w:tc>
      </w:tr>
    </w:tbl>
    <w:p w:rsidR="007C17A6" w:rsidRDefault="007C17A6" w:rsidP="007C17A6">
      <w:pPr>
        <w:pStyle w:val="af"/>
        <w:snapToGrid w:val="0"/>
        <w:spacing w:line="300" w:lineRule="auto"/>
        <w:ind w:firstLineChars="200" w:firstLine="442"/>
        <w:jc w:val="left"/>
        <w:rPr>
          <w:rFonts w:hAnsi="宋体" w:cs="宋体"/>
          <w:b/>
          <w:bCs/>
          <w:color w:val="000000"/>
          <w:sz w:val="22"/>
          <w:szCs w:val="22"/>
        </w:rPr>
      </w:pPr>
    </w:p>
    <w:p w:rsidR="007C17A6" w:rsidRPr="006807E5" w:rsidRDefault="007C17A6" w:rsidP="007C17A6">
      <w:pPr>
        <w:pStyle w:val="af"/>
        <w:snapToGrid w:val="0"/>
        <w:spacing w:line="300" w:lineRule="auto"/>
        <w:ind w:firstLineChars="200" w:firstLine="442"/>
        <w:jc w:val="left"/>
        <w:rPr>
          <w:rFonts w:hAnsi="宋体" w:cs="宋体"/>
          <w:b/>
          <w:bCs/>
          <w:color w:val="000000"/>
          <w:sz w:val="22"/>
          <w:szCs w:val="22"/>
        </w:rPr>
      </w:pPr>
    </w:p>
    <w:p w:rsidR="007C17A6" w:rsidRPr="006807E5" w:rsidRDefault="007C17A6" w:rsidP="007C17A6">
      <w:pPr>
        <w:pStyle w:val="af"/>
        <w:snapToGrid w:val="0"/>
        <w:spacing w:line="300" w:lineRule="auto"/>
        <w:ind w:firstLineChars="200" w:firstLine="442"/>
        <w:jc w:val="left"/>
        <w:rPr>
          <w:rFonts w:hAnsi="宋体" w:cs="宋体"/>
          <w:b/>
          <w:bCs/>
          <w:color w:val="000000"/>
          <w:sz w:val="22"/>
          <w:szCs w:val="22"/>
        </w:rPr>
      </w:pPr>
      <w:r w:rsidRPr="006807E5">
        <w:rPr>
          <w:rFonts w:hAnsi="宋体" w:cs="宋体" w:hint="eastAsia"/>
          <w:b/>
          <w:bCs/>
          <w:color w:val="000000"/>
          <w:sz w:val="22"/>
          <w:szCs w:val="22"/>
        </w:rPr>
        <w:t>9.2 日常养护工作基本要求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（1）养护作业人员必须统一着装，穿戴有反光标志的作业服。</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（2）对路口交通信号灯灯具、杆件、基础进行日常养护，检查完毕需详细作好记录。在恶劣天气条件下安排人员、车辆值班、驻点待命。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应组织对中标范围内的交通设施进行不间断地安全巡视，并做好每月巡视检查纪录，若由于中标人未能及时检查发现交通设施存在不安全性或缺损状况，以及应急维修不及时，由此造成人员伤亡、财产损失等均由中标人承担一切责任，并负责事故的处理及赔偿事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（4）对已经开通使用但尚未验收接管的路口，中标人在接到相关应急维修指令后，应按招标文件规定的技术要求先行对故障进行处置。</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（5）及时完成上级领导交办的各类任务，处理好人大提案、市民热线、诉求、投诉等反映的建议或问题，及时反馈并做好台账记录。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（6）要求建立完善的资料档案管理、作业劳动力管理、员工培训计划、绩效考核管理、现场作业的检查考核等管理制度，保障服务工作有序开展。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（7）服务过程中所需设备设施及消耗品由中标人承担。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（9）保持设施完好率100%，应急维修施工质量必须符合相关国家标准。。</w:t>
      </w:r>
    </w:p>
    <w:p w:rsidR="007C17A6" w:rsidRPr="006807E5" w:rsidRDefault="007C17A6" w:rsidP="007C17A6">
      <w:pPr>
        <w:snapToGrid w:val="0"/>
        <w:spacing w:line="300" w:lineRule="auto"/>
        <w:ind w:firstLineChars="150" w:firstLine="331"/>
        <w:rPr>
          <w:rFonts w:ascii="宋体" w:hAnsi="宋体" w:cs="宋体"/>
          <w:b/>
          <w:color w:val="984806"/>
          <w:sz w:val="22"/>
          <w:szCs w:val="22"/>
        </w:rPr>
      </w:pPr>
      <w:r w:rsidRPr="006807E5">
        <w:rPr>
          <w:rFonts w:ascii="宋体" w:hAnsi="宋体" w:cs="宋体" w:hint="eastAsia"/>
          <w:b/>
          <w:color w:val="000000"/>
          <w:sz w:val="22"/>
        </w:rPr>
        <w:t>9.2.1信号灯灯具要求</w:t>
      </w:r>
    </w:p>
    <w:p w:rsidR="007C17A6" w:rsidRPr="006807E5" w:rsidRDefault="007C17A6" w:rsidP="007C17A6">
      <w:pPr>
        <w:adjustRightInd w:val="0"/>
        <w:snapToGrid w:val="0"/>
        <w:spacing w:line="300" w:lineRule="auto"/>
        <w:ind w:firstLineChars="200" w:firstLine="440"/>
        <w:rPr>
          <w:rFonts w:ascii="宋体" w:hAnsi="宋体" w:cs="宋体"/>
          <w:bCs/>
          <w:color w:val="000000"/>
          <w:sz w:val="22"/>
          <w:szCs w:val="22"/>
        </w:rPr>
      </w:pPr>
      <w:r w:rsidRPr="006807E5">
        <w:rPr>
          <w:rFonts w:ascii="宋体" w:hAnsi="宋体" w:cs="宋体" w:hint="eastAsia"/>
          <w:bCs/>
          <w:color w:val="000000"/>
          <w:sz w:val="22"/>
          <w:szCs w:val="22"/>
        </w:rPr>
        <w:t>信号灯使用的灯具参考澳思达、安邦 、乾丰或同等规格、功能的品牌。</w:t>
      </w:r>
    </w:p>
    <w:tbl>
      <w:tblPr>
        <w:tblW w:w="0" w:type="auto"/>
        <w:tblInd w:w="93" w:type="dxa"/>
        <w:tblLayout w:type="fixed"/>
        <w:tblLook w:val="0000" w:firstRow="0" w:lastRow="0" w:firstColumn="0" w:lastColumn="0" w:noHBand="0" w:noVBand="0"/>
      </w:tblPr>
      <w:tblGrid>
        <w:gridCol w:w="866"/>
        <w:gridCol w:w="3118"/>
        <w:gridCol w:w="3544"/>
        <w:gridCol w:w="851"/>
      </w:tblGrid>
      <w:tr w:rsidR="007C17A6" w:rsidRPr="006807E5" w:rsidTr="00692F95">
        <w:trPr>
          <w:trHeight w:val="300"/>
        </w:trPr>
        <w:tc>
          <w:tcPr>
            <w:tcW w:w="866" w:type="dxa"/>
            <w:tcBorders>
              <w:top w:val="single" w:sz="12"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序号</w:t>
            </w:r>
          </w:p>
        </w:tc>
        <w:tc>
          <w:tcPr>
            <w:tcW w:w="3118" w:type="dxa"/>
            <w:tcBorders>
              <w:top w:val="single" w:sz="12"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产品名称及规格</w:t>
            </w:r>
          </w:p>
        </w:tc>
        <w:tc>
          <w:tcPr>
            <w:tcW w:w="3544" w:type="dxa"/>
            <w:tcBorders>
              <w:top w:val="single" w:sz="12"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灯具单元组成说明</w:t>
            </w:r>
          </w:p>
        </w:tc>
        <w:tc>
          <w:tcPr>
            <w:tcW w:w="851" w:type="dxa"/>
            <w:tcBorders>
              <w:top w:val="single" w:sz="12"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备注</w:t>
            </w:r>
          </w:p>
        </w:tc>
      </w:tr>
      <w:tr w:rsidR="007C17A6" w:rsidRPr="006807E5" w:rsidTr="00692F95">
        <w:trPr>
          <w:trHeight w:val="555"/>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A</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无图案机动车信号灯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红色无图案＋黄色无图案＋绿色无图案</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480"/>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B</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方向指示信号灯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红色箭头＋黄色箭头＋绿色箭头</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40"/>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C</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掉头信号灯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红色调头箭头＋黄色调头箭头＋绿色调头箭头</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55"/>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D</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非机动车信号灯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红色非机动车＋黄色非机动车＋绿色非机动车</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40"/>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E</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300×300mm非机动车方向指示信号灯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红色非机动车和箭头＋黄色非机动车和箭头＋绿色非机动车和箭头</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55"/>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F</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300×300mm带倒计时人行横道信号灯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红色行人和黄色倒计时＋绿色行人</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55"/>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G</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太阳能黄闪灯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黄色闪光</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4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H</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400mm</w:t>
            </w:r>
            <w:r w:rsidRPr="006807E5">
              <w:rPr>
                <w:rFonts w:ascii="宋体" w:hAnsi="宋体" w:cs="宋体" w:hint="eastAsia"/>
                <w:color w:val="000000"/>
                <w:kern w:val="0"/>
              </w:rPr>
              <w:t>无图案机动车信号灯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红色无图案＋黄色无图案＋绿色无图案</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r w:rsidR="007C17A6" w:rsidRPr="006807E5" w:rsidTr="00692F95">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lastRenderedPageBreak/>
              <w:t>I</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Φ4</w:t>
            </w:r>
            <w:r w:rsidRPr="006807E5">
              <w:rPr>
                <w:rFonts w:ascii="宋体" w:hAnsi="宋体" w:hint="eastAsia"/>
                <w:color w:val="000000"/>
                <w:kern w:val="0"/>
              </w:rPr>
              <w:t>00mm</w:t>
            </w:r>
            <w:r w:rsidRPr="006807E5">
              <w:rPr>
                <w:rFonts w:ascii="宋体" w:hAnsi="宋体" w:cs="宋体" w:hint="eastAsia"/>
                <w:color w:val="000000"/>
                <w:kern w:val="0"/>
              </w:rPr>
              <w:t>方向指示信号灯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红色箭头＋黄色箭头＋绿色箭头</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r w:rsidR="007C17A6" w:rsidRPr="006807E5" w:rsidTr="00692F95">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J</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400mm</w:t>
            </w:r>
            <w:r w:rsidRPr="006807E5">
              <w:rPr>
                <w:rFonts w:ascii="宋体" w:hAnsi="宋体" w:cs="宋体" w:hint="eastAsia"/>
                <w:color w:val="000000"/>
                <w:kern w:val="0"/>
              </w:rPr>
              <w:t>无图案机动车倒计时信号灯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红色无图案＋黄色无图案（含绿色和红色倒计时）＋绿色无图案</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r w:rsidR="007C17A6" w:rsidRPr="006807E5" w:rsidTr="00692F95">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K</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Φ4</w:t>
            </w:r>
            <w:r w:rsidRPr="006807E5">
              <w:rPr>
                <w:rFonts w:ascii="宋体" w:hAnsi="宋体" w:hint="eastAsia"/>
                <w:color w:val="000000"/>
                <w:kern w:val="0"/>
              </w:rPr>
              <w:t>00mm</w:t>
            </w:r>
            <w:r w:rsidRPr="006807E5">
              <w:rPr>
                <w:rFonts w:ascii="宋体" w:hAnsi="宋体" w:cs="宋体" w:hint="eastAsia"/>
                <w:color w:val="000000"/>
                <w:kern w:val="0"/>
              </w:rPr>
              <w:t>方向指示倒计时信号灯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红色箭头＋黄色箭头（含绿色和红色倒计时）＋绿色箭头</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r w:rsidR="007C17A6" w:rsidRPr="006807E5" w:rsidTr="00692F95">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L</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400mm</w:t>
            </w:r>
            <w:r w:rsidRPr="006807E5">
              <w:rPr>
                <w:rFonts w:ascii="宋体" w:hAnsi="宋体" w:cs="宋体" w:hint="eastAsia"/>
                <w:color w:val="000000"/>
                <w:kern w:val="0"/>
              </w:rPr>
              <w:t>非机动车倒计时信号灯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红色非机动车＋黄色非机动车（含绿色和红色倒计时）＋绿色非机动车</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bl>
    <w:p w:rsidR="007C17A6" w:rsidRPr="006807E5" w:rsidRDefault="007C17A6" w:rsidP="007C17A6">
      <w:pPr>
        <w:snapToGrid w:val="0"/>
        <w:spacing w:line="300" w:lineRule="auto"/>
        <w:ind w:firstLineChars="150" w:firstLine="330"/>
        <w:rPr>
          <w:rFonts w:ascii="宋体" w:hAnsi="宋体" w:cs="宋体"/>
          <w:color w:val="000000"/>
          <w:sz w:val="22"/>
        </w:rPr>
      </w:pPr>
    </w:p>
    <w:p w:rsidR="007C17A6" w:rsidRPr="006807E5" w:rsidRDefault="007C17A6" w:rsidP="007C17A6">
      <w:pPr>
        <w:snapToGrid w:val="0"/>
        <w:spacing w:line="300" w:lineRule="auto"/>
        <w:ind w:firstLineChars="150" w:firstLine="331"/>
        <w:rPr>
          <w:rFonts w:ascii="宋体" w:hAnsi="宋体" w:cs="宋体"/>
          <w:b/>
          <w:color w:val="984806"/>
          <w:sz w:val="22"/>
          <w:szCs w:val="22"/>
        </w:rPr>
      </w:pPr>
      <w:r w:rsidRPr="006807E5">
        <w:rPr>
          <w:rFonts w:ascii="宋体" w:hAnsi="宋体" w:cs="宋体" w:hint="eastAsia"/>
          <w:b/>
          <w:color w:val="000000"/>
          <w:sz w:val="22"/>
        </w:rPr>
        <w:t>9.2.2 信号灯杆结构件要求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（1）信号灯杆结构件及其它金属钢件应采用热镀锌处理。</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（2）信号灯杆安装完成后必须对外露螺栓进行混凝土包封处理。</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（3）信号灯杆主要结构件要求见下表:</w:t>
      </w:r>
    </w:p>
    <w:tbl>
      <w:tblPr>
        <w:tblW w:w="0" w:type="auto"/>
        <w:tblInd w:w="103" w:type="dxa"/>
        <w:tblLayout w:type="fixed"/>
        <w:tblLook w:val="0000" w:firstRow="0" w:lastRow="0" w:firstColumn="0" w:lastColumn="0" w:noHBand="0" w:noVBand="0"/>
      </w:tblPr>
      <w:tblGrid>
        <w:gridCol w:w="470"/>
        <w:gridCol w:w="1845"/>
        <w:gridCol w:w="816"/>
        <w:gridCol w:w="1971"/>
        <w:gridCol w:w="1387"/>
        <w:gridCol w:w="716"/>
        <w:gridCol w:w="1387"/>
        <w:gridCol w:w="60"/>
      </w:tblGrid>
      <w:tr w:rsidR="007C17A6" w:rsidRPr="006807E5" w:rsidTr="00692F95">
        <w:trPr>
          <w:trHeight w:val="345"/>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信   号   灯   杆</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２.７米单杆信号灯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φ168*5*5500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300*300*20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3.164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φ60*4*2800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15.456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15.456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160*1400*6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10.55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10.55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3.391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3.391</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φ168*6*130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0.145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0.63</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２.７米双杆信号灯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φ168*5*5500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300*300*20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3.164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lastRenderedPageBreak/>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φ60*4*2800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15.456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30.912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160*1400*6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10.55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21.1</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3.391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6.782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φ168*6*130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0.145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0.63</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3.6米直杆信号灯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φ102*5*3600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43.056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43.056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250*250*20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9.812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9.812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2.892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φ140*1.5*370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盖帽法兰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2.461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2.461</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3.8米挑臂信号灯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φ168*5*5500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300*300*20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3.164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φ75*5*3800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160*1400*6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10.55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21.1</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3.391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6.782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φ168*6*130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0.145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0.63</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4.5米直杆信号灯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φ102*5*4500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43.056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43.056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250*250*20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9.812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9.812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2.892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φ140*1.5*370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lastRenderedPageBreak/>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盖帽法兰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2.461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2.461</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5.0米弯杆信号灯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①连接杆加强筋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120*55*14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②连接杆加强筋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55*56*14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0.338</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0.338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③连接杆加强筋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160*52*14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0.914</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3.656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④连接杆加强筋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120*55*16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φ250*16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φ250*16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0.016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0.252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接点钢管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φ146*5*160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伸臂</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(φ146-φ80)*5000*5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86.554</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86.554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立杆</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(φ219-φ160)*5500*6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138.19</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138.19</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立柱加劲肋大样图</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210*80*14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1.846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11.076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0.546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弹簧</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0.0088</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0.053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0.019</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0.228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M24*1750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6.212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37.272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φ400*16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20.096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20.096</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6.5米弯杆信号灯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①连接杆加强筋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120*55*14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②连接杆加强筋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55*56*14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0.338</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0.338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③连接杆加强筋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160*52*14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0.914</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3.656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④连接杆加强筋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120*55*16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φ250*16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φ250*16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0.016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0.252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接点钢管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φ146*5*160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伸臂</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(φ146-φ80)*6500*5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102.291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102.291</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立杆</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(φ219-φ160)*5500*6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138.19</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138.19</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立柱加劲肋大样图</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210*80*14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1.846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11.076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0.546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弹簧</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0.0088</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0.053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lastRenderedPageBreak/>
              <w:t>16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0.019</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0.228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M24*1750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6.212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37.272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φ400*16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20.096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20.096</w:t>
            </w:r>
          </w:p>
        </w:tc>
      </w:tr>
      <w:tr w:rsidR="007C17A6" w:rsidRPr="006807E5" w:rsidTr="00692F95">
        <w:trPr>
          <w:trHeight w:val="48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信 号 灯 基 础 及 预 埋 件</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２.７米信号灯基础及预埋件</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规格及尺寸（mm)</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单位</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钢筋1</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59264" behindDoc="0" locked="0" layoutInCell="1" allowOverlap="1">
                  <wp:simplePos x="0" y="0"/>
                  <wp:positionH relativeFrom="column">
                    <wp:posOffset>285750</wp:posOffset>
                  </wp:positionH>
                  <wp:positionV relativeFrom="paragraph">
                    <wp:posOffset>19050</wp:posOffset>
                  </wp:positionV>
                  <wp:extent cx="619125" cy="352425"/>
                  <wp:effectExtent l="19050" t="19050" r="28575" b="2857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9">
                            <a:extLst>
                              <a:ext uri="{28A0092B-C50C-407E-A947-70E740481C1C}">
                                <a14:useLocalDpi xmlns:a14="http://schemas.microsoft.com/office/drawing/2010/main" val="0"/>
                              </a:ext>
                            </a:extLst>
                          </a:blip>
                          <a:srcRect l="28641" t="42989" r="65875" b="46428"/>
                          <a:stretch>
                            <a:fillRect/>
                          </a:stretch>
                        </pic:blipFill>
                        <pic:spPr bwMode="auto">
                          <a:xfrm>
                            <a:off x="0" y="0"/>
                            <a:ext cx="61912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20.83</w:t>
            </w:r>
          </w:p>
        </w:tc>
      </w:tr>
      <w:tr w:rsidR="007C17A6" w:rsidRPr="006807E5" w:rsidTr="00692F95">
        <w:trPr>
          <w:gridAfter w:val="1"/>
          <w:wAfter w:w="60" w:type="dxa"/>
          <w:trHeight w:val="64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钢筋2</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vMerge w:val="restart"/>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60288" behindDoc="0" locked="0" layoutInCell="1" allowOverlap="1">
                  <wp:simplePos x="0" y="0"/>
                  <wp:positionH relativeFrom="column">
                    <wp:posOffset>333375</wp:posOffset>
                  </wp:positionH>
                  <wp:positionV relativeFrom="paragraph">
                    <wp:posOffset>57150</wp:posOffset>
                  </wp:positionV>
                  <wp:extent cx="561975" cy="352425"/>
                  <wp:effectExtent l="19050" t="19050" r="28575" b="2857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0" cstate="print">
                            <a:extLst>
                              <a:ext uri="{28A0092B-C50C-407E-A947-70E740481C1C}">
                                <a14:useLocalDpi xmlns:a14="http://schemas.microsoft.com/office/drawing/2010/main" val="0"/>
                              </a:ext>
                            </a:extLst>
                          </a:blip>
                          <a:srcRect l="30074" t="34392" r="54419" b="37831"/>
                          <a:stretch>
                            <a:fillRect/>
                          </a:stretch>
                        </pic:blipFill>
                        <pic:spPr bwMode="auto">
                          <a:xfrm>
                            <a:off x="0" y="0"/>
                            <a:ext cx="56197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color w:val="000000"/>
                <w:kern w:val="0"/>
                <w:sz w:val="20"/>
              </w:rPr>
              <w:drawing>
                <wp:anchor distT="0" distB="0" distL="114300" distR="114300" simplePos="0" relativeHeight="251661312" behindDoc="0" locked="0" layoutInCell="1" allowOverlap="1">
                  <wp:simplePos x="0" y="0"/>
                  <wp:positionH relativeFrom="column">
                    <wp:posOffset>238125</wp:posOffset>
                  </wp:positionH>
                  <wp:positionV relativeFrom="paragraph">
                    <wp:posOffset>447675</wp:posOffset>
                  </wp:positionV>
                  <wp:extent cx="790575" cy="257175"/>
                  <wp:effectExtent l="19050" t="19050" r="28575" b="2857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l="54419" t="34392" r="27209" b="48148"/>
                          <a:stretch>
                            <a:fillRect/>
                          </a:stretch>
                        </pic:blipFill>
                        <pic:spPr bwMode="auto">
                          <a:xfrm>
                            <a:off x="0" y="0"/>
                            <a:ext cx="790575" cy="2571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7.80 </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钢筋3</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vMerge/>
            <w:tcBorders>
              <w:top w:val="nil"/>
              <w:left w:val="nil"/>
              <w:bottom w:val="single" w:sz="4" w:space="0" w:color="auto"/>
              <w:right w:val="single" w:sz="4" w:space="0" w:color="auto"/>
            </w:tcBorders>
            <w:vAlign w:val="center"/>
          </w:tcPr>
          <w:p w:rsidR="007C17A6" w:rsidRPr="006807E5" w:rsidRDefault="007C17A6" w:rsidP="00692F95">
            <w:pPr>
              <w:widowControl/>
              <w:jc w:val="left"/>
              <w:rPr>
                <w:rFonts w:ascii="宋体" w:hAnsi="宋体" w:cs="宋体"/>
                <w:color w:val="000000"/>
                <w:kern w:val="0"/>
                <w:sz w:val="20"/>
              </w:rPr>
            </w:pP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9.28</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预埋地脚螺栓</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62336" behindDoc="0" locked="0" layoutInCell="1" allowOverlap="1">
                  <wp:simplePos x="0" y="0"/>
                  <wp:positionH relativeFrom="column">
                    <wp:posOffset>123825</wp:posOffset>
                  </wp:positionH>
                  <wp:positionV relativeFrom="paragraph">
                    <wp:posOffset>161925</wp:posOffset>
                  </wp:positionV>
                  <wp:extent cx="885825" cy="142875"/>
                  <wp:effectExtent l="19050" t="19050" r="28575" b="2857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l="74467" t="41269" r="8592" b="48148"/>
                          <a:stretch>
                            <a:fillRect/>
                          </a:stretch>
                        </pic:blipFill>
                        <pic:spPr bwMode="auto">
                          <a:xfrm>
                            <a:off x="0" y="0"/>
                            <a:ext cx="885825" cy="1428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24.17</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定位板</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Q235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300*300*10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块</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7.065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地脚螺母</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双螺母固定</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只</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1.012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接地极</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穿线管</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φ100PVC管</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混凝土</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C25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1.088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碎石</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信号灯直杆基础及预埋件</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规格及尺寸（mm)</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单位</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钢筋1</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63360" behindDoc="0" locked="0" layoutInCell="1" allowOverlap="1">
                  <wp:simplePos x="0" y="0"/>
                  <wp:positionH relativeFrom="column">
                    <wp:posOffset>257175</wp:posOffset>
                  </wp:positionH>
                  <wp:positionV relativeFrom="paragraph">
                    <wp:posOffset>28575</wp:posOffset>
                  </wp:positionV>
                  <wp:extent cx="685800" cy="352425"/>
                  <wp:effectExtent l="19050" t="19050" r="19050" b="2857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l="24345" t="17195" r="50122" b="37831"/>
                          <a:stretch>
                            <a:fillRect/>
                          </a:stretch>
                        </pic:blipFill>
                        <pic:spPr bwMode="auto">
                          <a:xfrm>
                            <a:off x="0" y="0"/>
                            <a:ext cx="685800"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14.52</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钢筋2</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64384" behindDoc="0" locked="0" layoutInCell="1" allowOverlap="1">
                  <wp:simplePos x="0" y="0"/>
                  <wp:positionH relativeFrom="column">
                    <wp:posOffset>333375</wp:posOffset>
                  </wp:positionH>
                  <wp:positionV relativeFrom="paragraph">
                    <wp:posOffset>19050</wp:posOffset>
                  </wp:positionV>
                  <wp:extent cx="542925" cy="352425"/>
                  <wp:effectExtent l="19050" t="19050" r="28575" b="2857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l="54419" t="20634" r="25777" b="41269"/>
                          <a:stretch>
                            <a:fillRect/>
                          </a:stretch>
                        </pic:blipFill>
                        <pic:spPr bwMode="auto">
                          <a:xfrm>
                            <a:off x="0" y="0"/>
                            <a:ext cx="54292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4.37 </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钢筋3</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65408" behindDoc="0" locked="0" layoutInCell="1" allowOverlap="1">
                  <wp:simplePos x="0" y="0"/>
                  <wp:positionH relativeFrom="column">
                    <wp:posOffset>219075</wp:posOffset>
                  </wp:positionH>
                  <wp:positionV relativeFrom="paragraph">
                    <wp:posOffset>57150</wp:posOffset>
                  </wp:positionV>
                  <wp:extent cx="771525" cy="219075"/>
                  <wp:effectExtent l="19050" t="19050" r="28575" b="2857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5" cstate="print">
                            <a:extLst>
                              <a:ext uri="{28A0092B-C50C-407E-A947-70E740481C1C}">
                                <a14:useLocalDpi xmlns:a14="http://schemas.microsoft.com/office/drawing/2010/main" val="0"/>
                              </a:ext>
                            </a:extLst>
                          </a:blip>
                          <a:srcRect l="41530" t="20634" r="34370" b="55026"/>
                          <a:stretch>
                            <a:fillRect/>
                          </a:stretch>
                        </pic:blipFill>
                        <pic:spPr bwMode="auto">
                          <a:xfrm>
                            <a:off x="0" y="0"/>
                            <a:ext cx="771525" cy="2190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5.48</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预埋地脚螺栓</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M20</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66432" behindDoc="0" locked="0" layoutInCell="1" allowOverlap="1">
                  <wp:simplePos x="0" y="0"/>
                  <wp:positionH relativeFrom="column">
                    <wp:posOffset>200025</wp:posOffset>
                  </wp:positionH>
                  <wp:positionV relativeFrom="paragraph">
                    <wp:posOffset>104775</wp:posOffset>
                  </wp:positionV>
                  <wp:extent cx="790575" cy="238125"/>
                  <wp:effectExtent l="19050" t="19050" r="28575" b="2857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6" cstate="print">
                            <a:extLst>
                              <a:ext uri="{28A0092B-C50C-407E-A947-70E740481C1C}">
                                <a14:useLocalDpi xmlns:a14="http://schemas.microsoft.com/office/drawing/2010/main" val="0"/>
                              </a:ext>
                            </a:extLst>
                          </a:blip>
                          <a:srcRect l="70172" t="24074" r="5728" b="51587"/>
                          <a:stretch>
                            <a:fillRect/>
                          </a:stretch>
                        </pic:blipFill>
                        <pic:spPr bwMode="auto">
                          <a:xfrm>
                            <a:off x="0" y="0"/>
                            <a:ext cx="790575" cy="2381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11.846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定位板</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Q235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250*250*10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块</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4.905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地脚螺母</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M20</w:t>
            </w:r>
          </w:p>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双螺母固定</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只</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0.9504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接地极</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穿线管</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100PVC管</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混凝土</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C25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0.432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碎石</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信号灯弯杆基础及预埋件</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lastRenderedPageBreak/>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规格及尺寸（mm)</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单位</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钢筋1</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67456" behindDoc="0" locked="0" layoutInCell="1" allowOverlap="1">
                  <wp:simplePos x="0" y="0"/>
                  <wp:positionH relativeFrom="column">
                    <wp:posOffset>238125</wp:posOffset>
                  </wp:positionH>
                  <wp:positionV relativeFrom="paragraph">
                    <wp:posOffset>38100</wp:posOffset>
                  </wp:positionV>
                  <wp:extent cx="609600" cy="352425"/>
                  <wp:effectExtent l="19050" t="19050" r="19050" b="2857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l="28641" t="20634" r="51555" b="30952"/>
                          <a:stretch>
                            <a:fillRect/>
                          </a:stretch>
                        </pic:blipFill>
                        <pic:spPr bwMode="auto">
                          <a:xfrm>
                            <a:off x="0" y="0"/>
                            <a:ext cx="609600"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29.74</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钢筋2</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68480" behindDoc="0" locked="0" layoutInCell="1" allowOverlap="1">
                  <wp:simplePos x="0" y="0"/>
                  <wp:positionH relativeFrom="column">
                    <wp:posOffset>295275</wp:posOffset>
                  </wp:positionH>
                  <wp:positionV relativeFrom="paragraph">
                    <wp:posOffset>28575</wp:posOffset>
                  </wp:positionV>
                  <wp:extent cx="600075" cy="352425"/>
                  <wp:effectExtent l="19050" t="19050" r="28575" b="2857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l="54419" t="20634" r="25777" b="41269"/>
                          <a:stretch>
                            <a:fillRect/>
                          </a:stretch>
                        </pic:blipFill>
                        <pic:spPr bwMode="auto">
                          <a:xfrm>
                            <a:off x="0" y="0"/>
                            <a:ext cx="60007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14.68 </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钢筋3</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69504" behindDoc="0" locked="0" layoutInCell="1" allowOverlap="1">
                  <wp:simplePos x="0" y="0"/>
                  <wp:positionH relativeFrom="column">
                    <wp:posOffset>200025</wp:posOffset>
                  </wp:positionH>
                  <wp:positionV relativeFrom="paragraph">
                    <wp:posOffset>38100</wp:posOffset>
                  </wp:positionV>
                  <wp:extent cx="828675" cy="314325"/>
                  <wp:effectExtent l="19050" t="19050" r="28575" b="2857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l="37234" t="37831" r="42963" b="37831"/>
                          <a:stretch>
                            <a:fillRect/>
                          </a:stretch>
                        </pic:blipFill>
                        <pic:spPr bwMode="auto">
                          <a:xfrm>
                            <a:off x="0" y="0"/>
                            <a:ext cx="828675" cy="3143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24.8</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预埋地脚螺栓</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70528" behindDoc="0" locked="0" layoutInCell="1" allowOverlap="1">
                  <wp:simplePos x="0" y="0"/>
                  <wp:positionH relativeFrom="column">
                    <wp:posOffset>76200</wp:posOffset>
                  </wp:positionH>
                  <wp:positionV relativeFrom="paragraph">
                    <wp:posOffset>114300</wp:posOffset>
                  </wp:positionV>
                  <wp:extent cx="866775" cy="219075"/>
                  <wp:effectExtent l="19050" t="19050" r="28575" b="2857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9" cstate="print">
                            <a:extLst>
                              <a:ext uri="{28A0092B-C50C-407E-A947-70E740481C1C}">
                                <a14:useLocalDpi xmlns:a14="http://schemas.microsoft.com/office/drawing/2010/main" val="0"/>
                              </a:ext>
                            </a:extLst>
                          </a:blip>
                          <a:srcRect l="57283" t="44708" r="22913" b="37831"/>
                          <a:stretch>
                            <a:fillRect/>
                          </a:stretch>
                        </pic:blipFill>
                        <pic:spPr bwMode="auto">
                          <a:xfrm>
                            <a:off x="0" y="0"/>
                            <a:ext cx="866775" cy="2190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38.38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定位板</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Q235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250*250*10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块</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27.87</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地脚螺母</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双螺母固定</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只</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1.518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接地极</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穿线管</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100PVC管</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混凝土</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C25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2.592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碎石</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0.196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bl>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（4）其他未列明的信号灯杆件、基础的规格应符合相关标准并根据使用要求和环境进行设计、计算、制造。</w:t>
      </w:r>
    </w:p>
    <w:p w:rsidR="007C17A6" w:rsidRPr="006807E5" w:rsidRDefault="007C17A6" w:rsidP="007C17A6">
      <w:pPr>
        <w:snapToGrid w:val="0"/>
        <w:spacing w:line="300" w:lineRule="auto"/>
        <w:ind w:firstLineChars="150" w:firstLine="330"/>
        <w:rPr>
          <w:rFonts w:ascii="宋体" w:hAnsi="宋体" w:cs="宋体"/>
          <w:color w:val="000000"/>
          <w:sz w:val="22"/>
        </w:rPr>
      </w:pP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9.2.3 行人警示立柱整体要求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 xml:space="preserve">9.2.3.1 </w:t>
      </w:r>
      <w:r w:rsidRPr="006807E5">
        <w:rPr>
          <w:rFonts w:ascii="宋体" w:hAnsi="宋体" w:cs="宋体"/>
          <w:b/>
          <w:color w:val="000000"/>
          <w:sz w:val="22"/>
        </w:rPr>
        <w:t>行人警示立柱</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1.柱体采用3mm高强度钢板，使用整体折弯成型的加工工艺，防撞部分采用8mm高强度钢板，底部采用12mm高强度钢板，具备汽车防撞功能；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2.行人闯红灯捕获率≥90%；</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3.支持宽温高湿，工作温度范围至少满足-20~60</w:t>
      </w:r>
      <w:r w:rsidRPr="006807E5">
        <w:rPr>
          <w:rFonts w:ascii="宋体" w:hAnsi="宋体" w:cs="宋体" w:hint="eastAsia"/>
          <w:color w:val="000000"/>
          <w:sz w:val="22"/>
        </w:rPr>
        <w:t>℃</w:t>
      </w:r>
      <w:r w:rsidRPr="006807E5">
        <w:rPr>
          <w:rFonts w:ascii="宋体" w:hAnsi="宋体" w:cs="宋体"/>
          <w:color w:val="000000"/>
          <w:sz w:val="22"/>
        </w:rPr>
        <w:t>，工作环境湿度10%～95%RH；</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4.LED亮度要求≥6000 cd/㎡，LCD亮度要求≥1000cd/㎡；</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5.防护等级≥IP54；</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6.整体一体化设计，关键元器件采用整体放冷凝水设计；</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7.采用双重喷粉工艺，一层富锌粉，一层户外粉，不易拉花/刮花、防锈、防水；</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8.采用独特锁芯设计，不与通用设备公用，保障安全性；</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9.设备集成综合运维模块，含电压电流检测、开门告警、温湿度超标和泡水告警等功能，能够及时准确定位故障点发并上报通知运维；</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10.设备采用电路隔离机制，单独一个设备故障不会影响其他功能单元的正常运行，确保行人信号灯一直稳定正常工作；</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11.两侧面和正反面LED室外屏均采用大功率LED灯表贴成型，正反面采用P6.67点阵，两侧面采用P6点阵。</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9.2.3.2 行人警示立柱主要技术参数要求</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 实况监控摄像机（星光全景网络摄像机）</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 200万像素逐行扫描图像传感器，1080P高清分辨率；</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lastRenderedPageBreak/>
        <w:t>（2） 支持H.265 （Main Profile）/H.264（Baseline Profile、Main Profile、HighProfile）/MJPEG 视频编码；</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 支持120dB超宽动态，适合逆光环境监控；</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（4） 支持3D数字降噪，图像清晰细腻；</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（5） 支持竖屏（走廊）模式，有效提升监控区域；</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（6） 支持透雾、强光抑制、背光补偿、自动电子快门功能；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（7） 支持ROI、编码区域裁剪功能，支持超低码流；</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（8） 支持移动侦测、遮挡告警、警戒线、区域入侵、区域离开等视频分析智能告警功能；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（9） 支持双码流；</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（10） 支持宽温设计，温度范围-40</w:t>
      </w:r>
      <w:r w:rsidRPr="006807E5">
        <w:rPr>
          <w:rFonts w:ascii="宋体" w:hAnsi="宋体" w:cs="宋体" w:hint="eastAsia"/>
          <w:color w:val="000000"/>
          <w:sz w:val="22"/>
        </w:rPr>
        <w:t>℃</w:t>
      </w:r>
      <w:r w:rsidRPr="006807E5">
        <w:rPr>
          <w:rFonts w:ascii="宋体" w:hAnsi="宋体" w:cs="宋体"/>
          <w:color w:val="000000"/>
          <w:sz w:val="22"/>
        </w:rPr>
        <w:t>~70</w:t>
      </w:r>
      <w:r w:rsidRPr="006807E5">
        <w:rPr>
          <w:rFonts w:ascii="宋体" w:hAnsi="宋体" w:cs="宋体" w:hint="eastAsia"/>
          <w:color w:val="000000"/>
          <w:sz w:val="22"/>
        </w:rPr>
        <w:t>℃</w:t>
      </w:r>
      <w:r w:rsidRPr="006807E5">
        <w:rPr>
          <w:rFonts w:ascii="宋体" w:hAnsi="宋体" w:cs="宋体"/>
          <w:color w:val="000000"/>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177"/>
      </w:tblGrid>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摄像机</w:t>
            </w:r>
          </w:p>
        </w:tc>
        <w:tc>
          <w:tcPr>
            <w:tcW w:w="4211" w:type="pct"/>
            <w:shd w:val="clear" w:color="000000" w:fill="D8D8D8"/>
          </w:tcPr>
          <w:p w:rsidR="007C17A6" w:rsidRPr="006807E5" w:rsidRDefault="007C17A6" w:rsidP="00692F95">
            <w:pPr>
              <w:widowControl/>
              <w:jc w:val="center"/>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图像传感器</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200</w:t>
            </w:r>
            <w:r w:rsidRPr="006807E5">
              <w:rPr>
                <w:color w:val="000000"/>
                <w:kern w:val="0"/>
              </w:rPr>
              <w:t>万</w:t>
            </w:r>
            <w:r w:rsidRPr="006807E5">
              <w:rPr>
                <w:color w:val="000000"/>
                <w:kern w:val="0"/>
              </w:rPr>
              <w:t>1/2.8"</w:t>
            </w:r>
            <w:r w:rsidRPr="006807E5">
              <w:rPr>
                <w:color w:val="000000"/>
                <w:kern w:val="0"/>
              </w:rPr>
              <w:t>逐行扫描图像传感器</w:t>
            </w:r>
          </w:p>
        </w:tc>
      </w:tr>
      <w:tr w:rsidR="007C17A6" w:rsidRPr="006807E5" w:rsidTr="00692F95">
        <w:trPr>
          <w:trHeight w:val="327"/>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镜头</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3.6mm</w:t>
            </w:r>
          </w:p>
        </w:tc>
      </w:tr>
      <w:tr w:rsidR="007C17A6" w:rsidRPr="006807E5" w:rsidTr="00692F95">
        <w:trPr>
          <w:trHeight w:val="399"/>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最低照度</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彩色：</w:t>
            </w:r>
            <w:r w:rsidRPr="006807E5">
              <w:rPr>
                <w:color w:val="000000"/>
                <w:kern w:val="0"/>
              </w:rPr>
              <w:t>0.0002Lux @</w:t>
            </w:r>
            <w:r w:rsidRPr="006807E5">
              <w:rPr>
                <w:color w:val="000000"/>
                <w:kern w:val="0"/>
              </w:rPr>
              <w:t>（</w:t>
            </w:r>
            <w:r w:rsidRPr="006807E5">
              <w:rPr>
                <w:color w:val="000000"/>
                <w:kern w:val="0"/>
              </w:rPr>
              <w:t>F1.0</w:t>
            </w:r>
            <w:r w:rsidRPr="006807E5">
              <w:rPr>
                <w:color w:val="000000"/>
                <w:kern w:val="0"/>
              </w:rPr>
              <w:t>，</w:t>
            </w:r>
            <w:r w:rsidRPr="006807E5">
              <w:rPr>
                <w:color w:val="000000"/>
                <w:kern w:val="0"/>
              </w:rPr>
              <w:t>AGC ON</w:t>
            </w:r>
            <w:r w:rsidRPr="006807E5">
              <w:rPr>
                <w:color w:val="000000"/>
                <w:kern w:val="0"/>
              </w:rPr>
              <w:t>）</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快门</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1s</w:t>
            </w:r>
            <w:r w:rsidRPr="006807E5">
              <w:rPr>
                <w:color w:val="000000"/>
                <w:kern w:val="0"/>
              </w:rPr>
              <w:t>～</w:t>
            </w:r>
            <w:r w:rsidRPr="006807E5">
              <w:rPr>
                <w:color w:val="000000"/>
                <w:kern w:val="0"/>
              </w:rPr>
              <w:t>1/30000s</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日夜转换模式</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24</w:t>
            </w:r>
            <w:r w:rsidRPr="006807E5">
              <w:rPr>
                <w:color w:val="000000"/>
                <w:kern w:val="0"/>
              </w:rPr>
              <w:t>小时全彩</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宽动态</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120dB</w:t>
            </w:r>
            <w:r w:rsidRPr="006807E5">
              <w:rPr>
                <w:color w:val="000000"/>
                <w:kern w:val="0"/>
              </w:rPr>
              <w:t>超宽动态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信噪比</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≥52dB</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白平衡</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手动</w:t>
            </w:r>
            <w:r w:rsidRPr="006807E5">
              <w:rPr>
                <w:color w:val="000000"/>
                <w:kern w:val="0"/>
              </w:rPr>
              <w:t>/</w:t>
            </w:r>
            <w:r w:rsidRPr="006807E5">
              <w:rPr>
                <w:color w:val="000000"/>
                <w:kern w:val="0"/>
              </w:rPr>
              <w:t>自动</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增益控制</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手动</w:t>
            </w:r>
            <w:r w:rsidRPr="006807E5">
              <w:rPr>
                <w:color w:val="000000"/>
                <w:kern w:val="0"/>
              </w:rPr>
              <w:t>/</w:t>
            </w:r>
            <w:r w:rsidRPr="006807E5">
              <w:rPr>
                <w:color w:val="000000"/>
                <w:kern w:val="0"/>
              </w:rPr>
              <w:t>自动</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数字降噪</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3D</w:t>
            </w:r>
            <w:r w:rsidRPr="006807E5">
              <w:rPr>
                <w:color w:val="000000"/>
                <w:kern w:val="0"/>
              </w:rPr>
              <w:t>数字降噪</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透雾</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数字透雾</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背光补偿</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视频</w:t>
            </w:r>
          </w:p>
        </w:tc>
        <w:tc>
          <w:tcPr>
            <w:tcW w:w="4211" w:type="pct"/>
            <w:shd w:val="clear" w:color="000000" w:fill="D8D8D8"/>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编解码格式</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H.265</w:t>
            </w:r>
            <w:r w:rsidRPr="006807E5">
              <w:rPr>
                <w:color w:val="000000"/>
                <w:kern w:val="0"/>
              </w:rPr>
              <w:t>（</w:t>
            </w:r>
            <w:r w:rsidRPr="006807E5">
              <w:rPr>
                <w:color w:val="000000"/>
                <w:kern w:val="0"/>
              </w:rPr>
              <w:t>Main Profile</w:t>
            </w:r>
            <w:r w:rsidRPr="006807E5">
              <w:rPr>
                <w:color w:val="000000"/>
                <w:kern w:val="0"/>
              </w:rPr>
              <w:t>）</w:t>
            </w:r>
            <w:r w:rsidRPr="006807E5">
              <w:rPr>
                <w:color w:val="000000"/>
                <w:kern w:val="0"/>
              </w:rPr>
              <w:t>/H.264</w:t>
            </w:r>
            <w:r w:rsidRPr="006807E5">
              <w:rPr>
                <w:color w:val="000000"/>
                <w:kern w:val="0"/>
              </w:rPr>
              <w:t>（</w:t>
            </w:r>
            <w:r w:rsidRPr="006807E5">
              <w:rPr>
                <w:color w:val="000000"/>
                <w:kern w:val="0"/>
              </w:rPr>
              <w:t>Baseline Profile</w:t>
            </w:r>
            <w:r w:rsidRPr="006807E5">
              <w:rPr>
                <w:color w:val="000000"/>
                <w:kern w:val="0"/>
              </w:rPr>
              <w:t>、</w:t>
            </w:r>
            <w:r w:rsidRPr="006807E5">
              <w:rPr>
                <w:color w:val="000000"/>
                <w:kern w:val="0"/>
              </w:rPr>
              <w:t>Main Profile</w:t>
            </w:r>
            <w:r w:rsidRPr="006807E5">
              <w:rPr>
                <w:color w:val="000000"/>
                <w:kern w:val="0"/>
              </w:rPr>
              <w:t>、</w:t>
            </w:r>
            <w:r w:rsidRPr="006807E5">
              <w:rPr>
                <w:color w:val="000000"/>
                <w:kern w:val="0"/>
              </w:rPr>
              <w:t>High</w:t>
            </w:r>
          </w:p>
          <w:p w:rsidR="007C17A6" w:rsidRPr="006807E5" w:rsidRDefault="007C17A6" w:rsidP="00692F95">
            <w:pPr>
              <w:widowControl/>
              <w:jc w:val="left"/>
              <w:rPr>
                <w:color w:val="000000"/>
                <w:kern w:val="0"/>
              </w:rPr>
            </w:pPr>
            <w:r w:rsidRPr="006807E5">
              <w:rPr>
                <w:color w:val="000000"/>
                <w:kern w:val="0"/>
              </w:rPr>
              <w:t>Profile</w:t>
            </w:r>
            <w:r w:rsidRPr="006807E5">
              <w:rPr>
                <w:color w:val="000000"/>
                <w:kern w:val="0"/>
              </w:rPr>
              <w:t>）</w:t>
            </w:r>
            <w:r w:rsidRPr="006807E5">
              <w:rPr>
                <w:color w:val="000000"/>
                <w:kern w:val="0"/>
              </w:rPr>
              <w:t>/MJPEG</w:t>
            </w:r>
          </w:p>
        </w:tc>
      </w:tr>
      <w:tr w:rsidR="007C17A6" w:rsidRPr="006807E5" w:rsidTr="00692F95">
        <w:trPr>
          <w:trHeight w:val="270"/>
        </w:trPr>
        <w:tc>
          <w:tcPr>
            <w:tcW w:w="789" w:type="pct"/>
            <w:shd w:val="clear" w:color="auto" w:fill="auto"/>
            <w:vAlign w:val="center"/>
          </w:tcPr>
          <w:p w:rsidR="007C17A6" w:rsidRPr="006807E5" w:rsidRDefault="007C17A6" w:rsidP="00692F95">
            <w:pPr>
              <w:widowControl/>
              <w:jc w:val="left"/>
              <w:rPr>
                <w:color w:val="000000"/>
                <w:kern w:val="0"/>
              </w:rPr>
            </w:pPr>
            <w:r w:rsidRPr="006807E5">
              <w:rPr>
                <w:color w:val="000000"/>
                <w:kern w:val="0"/>
              </w:rPr>
              <w:t>最大分辨率</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1920×1080</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视频帧率</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w:t>
            </w:r>
            <w:r w:rsidRPr="006807E5">
              <w:rPr>
                <w:color w:val="000000"/>
                <w:kern w:val="0"/>
              </w:rPr>
              <w:t>～</w:t>
            </w:r>
            <w:r w:rsidRPr="006807E5">
              <w:rPr>
                <w:color w:val="000000"/>
                <w:kern w:val="0"/>
              </w:rPr>
              <w:t>30fps</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视频码率</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32Kbps</w:t>
            </w:r>
            <w:r w:rsidRPr="006807E5">
              <w:rPr>
                <w:color w:val="000000"/>
                <w:kern w:val="0"/>
              </w:rPr>
              <w:t>～</w:t>
            </w:r>
            <w:r w:rsidRPr="006807E5">
              <w:rPr>
                <w:color w:val="000000"/>
                <w:kern w:val="0"/>
              </w:rPr>
              <w:t>16Mbps</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多码流</w:t>
            </w:r>
          </w:p>
        </w:tc>
        <w:tc>
          <w:tcPr>
            <w:tcW w:w="4211" w:type="pct"/>
          </w:tcPr>
          <w:p w:rsidR="007C17A6" w:rsidRPr="006807E5" w:rsidRDefault="007C17A6" w:rsidP="00692F95">
            <w:pPr>
              <w:widowControl/>
              <w:jc w:val="left"/>
              <w:rPr>
                <w:color w:val="000000"/>
                <w:kern w:val="0"/>
              </w:rPr>
            </w:pPr>
            <w:r w:rsidRPr="006807E5">
              <w:rPr>
                <w:color w:val="000000"/>
                <w:kern w:val="0"/>
              </w:rPr>
              <w:t>双码流，最大主流</w:t>
            </w:r>
            <w:r w:rsidRPr="006807E5">
              <w:rPr>
                <w:color w:val="000000"/>
                <w:kern w:val="0"/>
              </w:rPr>
              <w:t>1080P+</w:t>
            </w:r>
            <w:r w:rsidRPr="006807E5">
              <w:rPr>
                <w:color w:val="000000"/>
                <w:kern w:val="0"/>
              </w:rPr>
              <w:t>辅流</w:t>
            </w:r>
            <w:r w:rsidRPr="006807E5">
              <w:rPr>
                <w:color w:val="000000"/>
                <w:kern w:val="0"/>
              </w:rPr>
              <w:t>D1</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码率控制</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CBR/VBR</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字幕设置</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时间、日期台标显示，字幕可设置</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隐私遮挡</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图像设置</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亮度、对比度、饱和度、锐度、竖屏（走廊）模式</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移动侦测</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图像翻转</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90°/180°/270°</w:t>
            </w:r>
            <w:r w:rsidRPr="006807E5">
              <w:rPr>
                <w:color w:val="000000"/>
                <w:kern w:val="0"/>
              </w:rPr>
              <w:t>旋转或上下</w:t>
            </w:r>
            <w:r w:rsidRPr="006807E5">
              <w:rPr>
                <w:color w:val="000000"/>
                <w:kern w:val="0"/>
              </w:rPr>
              <w:t>/</w:t>
            </w:r>
            <w:r w:rsidRPr="006807E5">
              <w:rPr>
                <w:color w:val="000000"/>
                <w:kern w:val="0"/>
              </w:rPr>
              <w:t>左右镜像翻转</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强光抑制</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感兴趣区域</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r w:rsidRPr="006807E5">
              <w:rPr>
                <w:color w:val="000000"/>
                <w:kern w:val="0"/>
              </w:rPr>
              <w:t>ROI</w:t>
            </w:r>
            <w:r w:rsidRPr="006807E5">
              <w:rPr>
                <w:color w:val="000000"/>
                <w:kern w:val="0"/>
              </w:rPr>
              <w:t>区域增强编码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网络功能</w:t>
            </w:r>
          </w:p>
        </w:tc>
        <w:tc>
          <w:tcPr>
            <w:tcW w:w="4211" w:type="pct"/>
            <w:shd w:val="clear" w:color="000000" w:fill="FFFFFF"/>
          </w:tcPr>
          <w:p w:rsidR="007C17A6" w:rsidRPr="006807E5" w:rsidRDefault="007C17A6" w:rsidP="00692F95">
            <w:pPr>
              <w:widowControl/>
              <w:jc w:val="left"/>
              <w:rPr>
                <w:color w:val="000000"/>
                <w:kern w:val="0"/>
              </w:rPr>
            </w:pP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lastRenderedPageBreak/>
              <w:t>用户访问数</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10</w:t>
            </w:r>
            <w:r w:rsidRPr="006807E5">
              <w:rPr>
                <w:color w:val="000000"/>
                <w:kern w:val="0"/>
              </w:rPr>
              <w:t>个</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网络协议</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TCP/IP</w:t>
            </w:r>
            <w:r w:rsidRPr="006807E5">
              <w:rPr>
                <w:color w:val="000000"/>
                <w:kern w:val="0"/>
              </w:rPr>
              <w:t>，</w:t>
            </w:r>
            <w:r w:rsidRPr="006807E5">
              <w:rPr>
                <w:color w:val="000000"/>
                <w:kern w:val="0"/>
              </w:rPr>
              <w:t>DHCP</w:t>
            </w:r>
            <w:r w:rsidRPr="006807E5">
              <w:rPr>
                <w:color w:val="000000"/>
                <w:kern w:val="0"/>
              </w:rPr>
              <w:t>，</w:t>
            </w:r>
            <w:r w:rsidRPr="006807E5">
              <w:rPr>
                <w:color w:val="000000"/>
                <w:kern w:val="0"/>
              </w:rPr>
              <w:t>DNS</w:t>
            </w:r>
            <w:r w:rsidRPr="006807E5">
              <w:rPr>
                <w:color w:val="000000"/>
                <w:kern w:val="0"/>
              </w:rPr>
              <w:t>，</w:t>
            </w:r>
            <w:r w:rsidRPr="006807E5">
              <w:rPr>
                <w:color w:val="000000"/>
                <w:kern w:val="0"/>
              </w:rPr>
              <w:t>DDNS</w:t>
            </w:r>
            <w:r w:rsidRPr="006807E5">
              <w:rPr>
                <w:color w:val="000000"/>
                <w:kern w:val="0"/>
              </w:rPr>
              <w:t>，</w:t>
            </w:r>
            <w:r w:rsidRPr="006807E5">
              <w:rPr>
                <w:color w:val="000000"/>
                <w:kern w:val="0"/>
              </w:rPr>
              <w:t>PPPoE</w:t>
            </w:r>
            <w:r w:rsidRPr="006807E5">
              <w:rPr>
                <w:color w:val="000000"/>
                <w:kern w:val="0"/>
              </w:rPr>
              <w:t>，</w:t>
            </w:r>
            <w:r w:rsidRPr="006807E5">
              <w:rPr>
                <w:color w:val="000000"/>
                <w:kern w:val="0"/>
              </w:rPr>
              <w:t>NAT</w:t>
            </w:r>
            <w:r w:rsidRPr="006807E5">
              <w:rPr>
                <w:color w:val="000000"/>
                <w:kern w:val="0"/>
              </w:rPr>
              <w:t>，</w:t>
            </w:r>
            <w:r w:rsidRPr="006807E5">
              <w:rPr>
                <w:color w:val="000000"/>
                <w:kern w:val="0"/>
              </w:rPr>
              <w:t>802.1X</w:t>
            </w:r>
            <w:r w:rsidRPr="006807E5">
              <w:rPr>
                <w:color w:val="000000"/>
                <w:kern w:val="0"/>
              </w:rPr>
              <w:t>，</w:t>
            </w:r>
            <w:r w:rsidRPr="006807E5">
              <w:rPr>
                <w:color w:val="000000"/>
                <w:kern w:val="0"/>
              </w:rPr>
              <w:t>QoS</w:t>
            </w:r>
            <w:r w:rsidRPr="006807E5">
              <w:rPr>
                <w:color w:val="000000"/>
                <w:kern w:val="0"/>
              </w:rPr>
              <w:t>，</w:t>
            </w:r>
            <w:r w:rsidRPr="006807E5">
              <w:rPr>
                <w:color w:val="000000"/>
                <w:kern w:val="0"/>
              </w:rPr>
              <w:t>UPnP</w:t>
            </w:r>
            <w:r w:rsidRPr="006807E5">
              <w:rPr>
                <w:color w:val="000000"/>
                <w:kern w:val="0"/>
              </w:rPr>
              <w:t>，</w:t>
            </w:r>
            <w:r w:rsidRPr="006807E5">
              <w:rPr>
                <w:color w:val="000000"/>
                <w:kern w:val="0"/>
              </w:rPr>
              <w:t>SMTP</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互联标准</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ONVIF</w:t>
            </w:r>
            <w:r w:rsidRPr="006807E5">
              <w:rPr>
                <w:color w:val="000000"/>
                <w:kern w:val="0"/>
              </w:rPr>
              <w:t>、国标（</w:t>
            </w:r>
            <w:r w:rsidRPr="006807E5">
              <w:rPr>
                <w:color w:val="000000"/>
                <w:kern w:val="0"/>
              </w:rPr>
              <w:t>GB/T 28181-2016</w:t>
            </w:r>
            <w:r w:rsidRPr="006807E5">
              <w:rPr>
                <w:color w:val="000000"/>
                <w:kern w:val="0"/>
              </w:rPr>
              <w:t>）、</w:t>
            </w:r>
            <w:r w:rsidRPr="006807E5">
              <w:rPr>
                <w:color w:val="000000"/>
                <w:kern w:val="0"/>
              </w:rPr>
              <w:t>CGI</w:t>
            </w:r>
          </w:p>
        </w:tc>
      </w:tr>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系统功能</w:t>
            </w:r>
          </w:p>
        </w:tc>
        <w:tc>
          <w:tcPr>
            <w:tcW w:w="4211" w:type="pct"/>
            <w:shd w:val="clear" w:color="000000" w:fill="D8D8D8"/>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系统恢复</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心跳功能</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vAlign w:val="center"/>
          </w:tcPr>
          <w:p w:rsidR="007C17A6" w:rsidRPr="006807E5" w:rsidRDefault="007C17A6" w:rsidP="00692F95">
            <w:pPr>
              <w:widowControl/>
              <w:jc w:val="left"/>
              <w:rPr>
                <w:color w:val="000000"/>
                <w:kern w:val="0"/>
              </w:rPr>
            </w:pPr>
            <w:r w:rsidRPr="006807E5">
              <w:rPr>
                <w:color w:val="000000"/>
                <w:kern w:val="0"/>
              </w:rPr>
              <w:t>应用编程接口</w:t>
            </w:r>
          </w:p>
        </w:tc>
        <w:tc>
          <w:tcPr>
            <w:tcW w:w="4211" w:type="pct"/>
          </w:tcPr>
          <w:p w:rsidR="007C17A6" w:rsidRPr="006807E5" w:rsidRDefault="007C17A6" w:rsidP="00692F95">
            <w:pPr>
              <w:widowControl/>
              <w:jc w:val="left"/>
              <w:rPr>
                <w:color w:val="000000"/>
                <w:kern w:val="0"/>
              </w:rPr>
            </w:pPr>
            <w:r w:rsidRPr="006807E5">
              <w:rPr>
                <w:color w:val="000000"/>
                <w:kern w:val="0"/>
              </w:rPr>
              <w:t>SDK</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安全性</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多级用户管理，密码保护</w:t>
            </w:r>
          </w:p>
        </w:tc>
      </w:tr>
      <w:tr w:rsidR="007C17A6" w:rsidRPr="006807E5" w:rsidTr="00692F95">
        <w:trPr>
          <w:trHeight w:val="270"/>
        </w:trPr>
        <w:tc>
          <w:tcPr>
            <w:tcW w:w="789" w:type="pct"/>
            <w:shd w:val="clear" w:color="auto" w:fill="D9D9D9"/>
            <w:vAlign w:val="center"/>
          </w:tcPr>
          <w:p w:rsidR="007C17A6" w:rsidRPr="006807E5" w:rsidRDefault="007C17A6" w:rsidP="00692F95">
            <w:pPr>
              <w:widowControl/>
              <w:jc w:val="left"/>
              <w:rPr>
                <w:color w:val="000000"/>
                <w:kern w:val="0"/>
              </w:rPr>
            </w:pPr>
            <w:r w:rsidRPr="006807E5">
              <w:rPr>
                <w:color w:val="000000"/>
                <w:kern w:val="0"/>
              </w:rPr>
              <w:t>智能分析</w:t>
            </w:r>
          </w:p>
        </w:tc>
        <w:tc>
          <w:tcPr>
            <w:tcW w:w="4211" w:type="pct"/>
            <w:shd w:val="clear" w:color="auto" w:fill="D9D9D9"/>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视频分析</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移动侦测、遮挡告警、警戒线、区域入侵、区域离开等</w:t>
            </w:r>
          </w:p>
        </w:tc>
      </w:tr>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外部接口</w:t>
            </w:r>
          </w:p>
        </w:tc>
        <w:tc>
          <w:tcPr>
            <w:tcW w:w="4211" w:type="pct"/>
            <w:shd w:val="clear" w:color="000000" w:fill="D8D8D8"/>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网络接口</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1×RJ45</w:t>
            </w:r>
            <w:r w:rsidRPr="006807E5">
              <w:rPr>
                <w:color w:val="000000"/>
                <w:kern w:val="0"/>
              </w:rPr>
              <w:t>，</w:t>
            </w:r>
            <w:r w:rsidRPr="006807E5">
              <w:rPr>
                <w:color w:val="000000"/>
                <w:kern w:val="0"/>
              </w:rPr>
              <w:t>10Base-T/100Base-TX</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电源接口</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1×DC12V</w:t>
            </w:r>
            <w:r w:rsidRPr="006807E5">
              <w:rPr>
                <w:color w:val="000000"/>
                <w:kern w:val="0"/>
              </w:rPr>
              <w:t>，外接适配器</w:t>
            </w:r>
          </w:p>
        </w:tc>
      </w:tr>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运行环境</w:t>
            </w:r>
          </w:p>
        </w:tc>
        <w:tc>
          <w:tcPr>
            <w:tcW w:w="4211" w:type="pct"/>
            <w:shd w:val="clear" w:color="000000" w:fill="D8D8D8"/>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电源</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DC12V±10%</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功耗</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≤11W</w:t>
            </w:r>
          </w:p>
        </w:tc>
      </w:tr>
    </w:tbl>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2.行人视频检测器</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（1）一体化交付设计，包含摄像机防护罩、光学处理机构、高清摄像机等部件，方便工程安装调试，户外使用稳定可靠；</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（2）防护罩整体采用无风扇散热设计，视窗玻璃采用多重镀膜设计，保证图像清晰高质呈现；</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（3）采用1英寸高性能图像传感器，有效像素900万；</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（4）支持多码流，在抓拍同时进行灵活的视频监控；</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（5）支持抓拍、视频双快门技术，抓拍同时兼顾道路监控；</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（6）高效H.265视频压缩算法，帧率最高可达25fps，码流小于16Mbps；</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（7）先进的自动曝光优化控制算法，确保全天候成像清晰；</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（8）一体化实现视频检测、行人/非机动车抓拍、图像处理、图片合成、数据传输对联等功能，设备集成度高；</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（9）支持视频、图片字幕叠加功能单独设置；</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（10）支持SD卡本地存储，支持ANR功能；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（11）支持深度学习智能，支持行人/非机动车闯红灯违法取证抓拍等。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995"/>
      </w:tblGrid>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摄像机</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图像传感器</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900W 4096*2176</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镜头</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可选</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快门</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1/1000000s</w:t>
            </w:r>
            <w:r w:rsidRPr="006807E5">
              <w:rPr>
                <w:rFonts w:ascii="Times New Roman" w:hAnsi="Times New Roman"/>
                <w:color w:val="000000"/>
              </w:rPr>
              <w:t>～</w:t>
            </w:r>
            <w:r w:rsidRPr="006807E5">
              <w:rPr>
                <w:rFonts w:ascii="Times New Roman" w:hAnsi="Times New Roman"/>
                <w:color w:val="000000"/>
              </w:rPr>
              <w:t xml:space="preserve"> 1/25s</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自动降噪</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支持（</w:t>
            </w:r>
            <w:r w:rsidRPr="006807E5">
              <w:rPr>
                <w:rFonts w:ascii="Times New Roman" w:hAnsi="Times New Roman"/>
                <w:color w:val="000000"/>
              </w:rPr>
              <w:t>3D</w:t>
            </w:r>
            <w:r w:rsidRPr="006807E5">
              <w:rPr>
                <w:rFonts w:ascii="Times New Roman" w:hAnsi="Times New Roman"/>
                <w:color w:val="000000"/>
              </w:rPr>
              <w:t>降噪）</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最低照度</w:t>
            </w:r>
          </w:p>
        </w:tc>
        <w:tc>
          <w:tcPr>
            <w:tcW w:w="4104" w:type="pct"/>
            <w:shd w:val="clear" w:color="000000" w:fill="FFFFFF"/>
            <w:vAlign w:val="center"/>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0.01Lux@ F1.4</w:t>
            </w:r>
            <w:r w:rsidRPr="006807E5">
              <w:rPr>
                <w:rFonts w:ascii="Times New Roman" w:hAnsi="Times New Roman"/>
                <w:color w:val="000000"/>
              </w:rPr>
              <w:t>（彩色）</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标配镜头</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焦距</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12mm/16mm/20mm/25mm/35mm/50mm</w:t>
            </w:r>
            <w:r w:rsidRPr="006807E5">
              <w:rPr>
                <w:rFonts w:ascii="Times New Roman" w:hAnsi="Times New Roman"/>
                <w:color w:val="000000"/>
                <w:lang w:eastAsia="zh-CN"/>
              </w:rPr>
              <w:t>可选</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lastRenderedPageBreak/>
              <w:t>镜头像素</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900</w:t>
            </w:r>
            <w:r w:rsidRPr="006807E5">
              <w:rPr>
                <w:rFonts w:ascii="Times New Roman" w:hAnsi="Times New Roman"/>
                <w:color w:val="000000"/>
              </w:rPr>
              <w:t>万及以上</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光圈</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F1.4– F16</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视窗玻璃</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透光率</w:t>
            </w:r>
            <w:r w:rsidRPr="006807E5">
              <w:rPr>
                <w:rFonts w:ascii="Times New Roman" w:hAnsi="Times New Roman"/>
                <w:color w:val="000000"/>
              </w:rPr>
              <w:t>≥99%</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操作方式</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手动调焦、手动光圈</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图像</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视频格式</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H.265</w:t>
            </w:r>
            <w:r w:rsidRPr="006807E5">
              <w:rPr>
                <w:rFonts w:ascii="Times New Roman" w:hAnsi="Times New Roman"/>
                <w:color w:val="000000"/>
              </w:rPr>
              <w:t>（</w:t>
            </w:r>
            <w:r w:rsidRPr="006807E5">
              <w:rPr>
                <w:rFonts w:ascii="Times New Roman" w:hAnsi="Times New Roman"/>
                <w:color w:val="000000"/>
              </w:rPr>
              <w:t>Main Profile</w:t>
            </w:r>
            <w:r w:rsidRPr="006807E5">
              <w:rPr>
                <w:rFonts w:ascii="Times New Roman" w:hAnsi="Times New Roman"/>
                <w:color w:val="000000"/>
              </w:rPr>
              <w:t>）</w:t>
            </w:r>
            <w:r w:rsidRPr="006807E5">
              <w:rPr>
                <w:rFonts w:ascii="Times New Roman" w:hAnsi="Times New Roman"/>
                <w:color w:val="000000"/>
              </w:rPr>
              <w:t>/H.264</w:t>
            </w:r>
            <w:r w:rsidRPr="006807E5">
              <w:rPr>
                <w:rFonts w:ascii="Times New Roman" w:hAnsi="Times New Roman"/>
                <w:color w:val="000000"/>
              </w:rPr>
              <w:t>（</w:t>
            </w:r>
            <w:r w:rsidRPr="006807E5">
              <w:rPr>
                <w:rFonts w:ascii="Times New Roman" w:hAnsi="Times New Roman"/>
                <w:color w:val="000000"/>
              </w:rPr>
              <w:t>BaseLine Profile/Main Profile/High Profile</w:t>
            </w:r>
            <w:r w:rsidRPr="006807E5">
              <w:rPr>
                <w:rFonts w:ascii="Times New Roman" w:hAnsi="Times New Roman"/>
                <w:color w:val="000000"/>
              </w:rPr>
              <w:t>）</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视频分辨率</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4096*2176/1080P</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视频帧率</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25fps</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视频码率</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32Kbps</w:t>
            </w:r>
            <w:r w:rsidRPr="006807E5">
              <w:rPr>
                <w:rFonts w:ascii="Times New Roman" w:hAnsi="Times New Roman"/>
                <w:color w:val="000000"/>
              </w:rPr>
              <w:t>～</w:t>
            </w:r>
            <w:r w:rsidRPr="006807E5">
              <w:rPr>
                <w:rFonts w:ascii="Times New Roman" w:hAnsi="Times New Roman"/>
                <w:color w:val="000000"/>
              </w:rPr>
              <w:t>16Mbps</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多码流</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多码流，视频主码流</w:t>
            </w:r>
            <w:r w:rsidRPr="006807E5">
              <w:rPr>
                <w:rFonts w:ascii="Times New Roman" w:hAnsi="Times New Roman"/>
                <w:color w:val="000000"/>
                <w:lang w:eastAsia="zh-CN"/>
              </w:rPr>
              <w:t>+</w:t>
            </w:r>
            <w:r w:rsidRPr="006807E5">
              <w:rPr>
                <w:rFonts w:ascii="Times New Roman" w:hAnsi="Times New Roman"/>
                <w:color w:val="000000"/>
                <w:lang w:eastAsia="zh-CN"/>
              </w:rPr>
              <w:t>视频辅码流</w:t>
            </w:r>
            <w:r w:rsidRPr="006807E5">
              <w:rPr>
                <w:rFonts w:ascii="Times New Roman" w:hAnsi="Times New Roman"/>
                <w:color w:val="000000"/>
                <w:lang w:eastAsia="zh-CN"/>
              </w:rPr>
              <w:t>+</w:t>
            </w:r>
            <w:r w:rsidRPr="006807E5">
              <w:rPr>
                <w:rFonts w:ascii="Times New Roman" w:hAnsi="Times New Roman"/>
                <w:color w:val="000000"/>
                <w:lang w:eastAsia="zh-CN"/>
              </w:rPr>
              <w:t>抓拍图片流</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特点</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高清晰度、高灵敏度、高画质</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网络功能</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用户访问数</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8</w:t>
            </w:r>
            <w:r w:rsidRPr="006807E5">
              <w:rPr>
                <w:rFonts w:ascii="Times New Roman" w:hAnsi="Times New Roman"/>
                <w:color w:val="000000"/>
              </w:rPr>
              <w:t>个</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网络协议</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TCP/IP</w:t>
            </w:r>
            <w:r w:rsidRPr="006807E5">
              <w:rPr>
                <w:rFonts w:ascii="Times New Roman" w:hAnsi="Times New Roman"/>
                <w:color w:val="000000"/>
              </w:rPr>
              <w:t>、</w:t>
            </w:r>
            <w:r w:rsidRPr="006807E5">
              <w:rPr>
                <w:rFonts w:ascii="Times New Roman" w:hAnsi="Times New Roman"/>
                <w:color w:val="000000"/>
              </w:rPr>
              <w:t>SIP</w:t>
            </w:r>
            <w:r w:rsidRPr="006807E5">
              <w:rPr>
                <w:rFonts w:ascii="Times New Roman" w:hAnsi="Times New Roman"/>
                <w:color w:val="000000"/>
              </w:rPr>
              <w:t>、</w:t>
            </w:r>
            <w:r w:rsidRPr="006807E5">
              <w:rPr>
                <w:rFonts w:ascii="Times New Roman" w:hAnsi="Times New Roman"/>
                <w:color w:val="000000"/>
              </w:rPr>
              <w:t>HTTP</w:t>
            </w:r>
            <w:r w:rsidRPr="006807E5">
              <w:rPr>
                <w:rFonts w:ascii="Times New Roman" w:hAnsi="Times New Roman"/>
                <w:color w:val="000000"/>
              </w:rPr>
              <w:t>、</w:t>
            </w:r>
            <w:r w:rsidRPr="006807E5">
              <w:rPr>
                <w:rFonts w:ascii="Times New Roman" w:hAnsi="Times New Roman"/>
                <w:color w:val="000000"/>
              </w:rPr>
              <w:t>UDP</w:t>
            </w:r>
            <w:r w:rsidRPr="006807E5">
              <w:rPr>
                <w:rFonts w:ascii="Times New Roman" w:hAnsi="Times New Roman"/>
                <w:color w:val="000000"/>
              </w:rPr>
              <w:t>、</w:t>
            </w:r>
            <w:r w:rsidRPr="006807E5">
              <w:rPr>
                <w:rFonts w:ascii="Times New Roman" w:hAnsi="Times New Roman"/>
                <w:color w:val="000000"/>
              </w:rPr>
              <w:t>DHCP</w:t>
            </w:r>
            <w:r w:rsidRPr="006807E5">
              <w:rPr>
                <w:rFonts w:ascii="Times New Roman" w:hAnsi="Times New Roman"/>
                <w:color w:val="000000"/>
              </w:rPr>
              <w:t>、</w:t>
            </w:r>
            <w:r w:rsidRPr="006807E5">
              <w:rPr>
                <w:rFonts w:ascii="Times New Roman" w:hAnsi="Times New Roman"/>
                <w:color w:val="000000"/>
              </w:rPr>
              <w:t>NAT</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互联标准</w:t>
            </w:r>
          </w:p>
        </w:tc>
        <w:tc>
          <w:tcPr>
            <w:tcW w:w="4104" w:type="pct"/>
            <w:shd w:val="clear" w:color="000000" w:fill="FFFFFF"/>
            <w:vAlign w:val="center"/>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ONVIF</w:t>
            </w:r>
            <w:r w:rsidRPr="006807E5">
              <w:rPr>
                <w:rFonts w:ascii="Times New Roman" w:hAnsi="Times New Roman"/>
                <w:color w:val="000000"/>
              </w:rPr>
              <w:t>、</w:t>
            </w:r>
            <w:r w:rsidRPr="006807E5">
              <w:rPr>
                <w:rFonts w:ascii="Times New Roman" w:hAnsi="Times New Roman"/>
                <w:color w:val="000000"/>
              </w:rPr>
              <w:t>GB28181-2016</w:t>
            </w:r>
            <w:r w:rsidRPr="006807E5">
              <w:rPr>
                <w:rFonts w:ascii="Times New Roman" w:hAnsi="Times New Roman"/>
                <w:color w:val="000000"/>
              </w:rPr>
              <w:t>、</w:t>
            </w:r>
            <w:r w:rsidRPr="006807E5">
              <w:rPr>
                <w:rFonts w:ascii="Times New Roman" w:hAnsi="Times New Roman"/>
                <w:color w:val="000000"/>
              </w:rPr>
              <w:t>SDK</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存储功能</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支持</w:t>
            </w:r>
            <w:r w:rsidRPr="006807E5">
              <w:rPr>
                <w:rFonts w:ascii="Times New Roman" w:hAnsi="Times New Roman"/>
                <w:color w:val="000000"/>
              </w:rPr>
              <w:t>SD/TF</w:t>
            </w:r>
            <w:r w:rsidRPr="006807E5">
              <w:rPr>
                <w:rFonts w:ascii="Times New Roman" w:hAnsi="Times New Roman"/>
                <w:color w:val="000000"/>
              </w:rPr>
              <w:t>卡存储、支持</w:t>
            </w:r>
            <w:r w:rsidRPr="006807E5">
              <w:rPr>
                <w:rFonts w:ascii="Times New Roman" w:hAnsi="Times New Roman"/>
                <w:color w:val="000000"/>
              </w:rPr>
              <w:t>ANR</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其它</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系统恢复、心跳、多级用户管理、密码保护</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抓拍功能</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抓拍格式</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 xml:space="preserve">JPEG </w:t>
            </w:r>
            <w:r w:rsidRPr="006807E5">
              <w:rPr>
                <w:rFonts w:ascii="Times New Roman" w:hAnsi="Times New Roman"/>
                <w:color w:val="000000"/>
              </w:rPr>
              <w:t>压缩图像</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智能识别</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行人闯红灯检测和抓拍等</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外部接口</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网络和控制接口</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1×RJ45</w:t>
            </w:r>
            <w:r w:rsidRPr="006807E5">
              <w:rPr>
                <w:rFonts w:ascii="Times New Roman" w:hAnsi="Times New Roman"/>
                <w:color w:val="000000"/>
                <w:lang w:eastAsia="zh-CN"/>
              </w:rPr>
              <w:t>，</w:t>
            </w:r>
            <w:r w:rsidRPr="006807E5">
              <w:rPr>
                <w:rFonts w:ascii="Times New Roman" w:hAnsi="Times New Roman"/>
                <w:color w:val="000000"/>
                <w:lang w:eastAsia="zh-CN"/>
              </w:rPr>
              <w:t>100/1000M</w:t>
            </w:r>
            <w:r w:rsidRPr="006807E5">
              <w:rPr>
                <w:rFonts w:ascii="Times New Roman" w:hAnsi="Times New Roman"/>
                <w:color w:val="000000"/>
                <w:lang w:eastAsia="zh-CN"/>
              </w:rPr>
              <w:t>自适应以太网接口</w:t>
            </w:r>
          </w:p>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1×RS485</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存储接口</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1×SD/TF</w:t>
            </w:r>
            <w:r w:rsidRPr="006807E5">
              <w:rPr>
                <w:rFonts w:ascii="Times New Roman" w:hAnsi="Times New Roman"/>
                <w:color w:val="000000"/>
              </w:rPr>
              <w:t>卡</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运行环境</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工作环境温度</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–40</w:t>
            </w:r>
            <w:r w:rsidRPr="006807E5">
              <w:rPr>
                <w:rFonts w:cs="宋体" w:hint="eastAsia"/>
                <w:color w:val="000000"/>
              </w:rPr>
              <w:t>℃</w:t>
            </w:r>
            <w:r w:rsidRPr="006807E5">
              <w:rPr>
                <w:rFonts w:ascii="Times New Roman" w:hAnsi="Times New Roman"/>
                <w:color w:val="000000"/>
              </w:rPr>
              <w:t>～</w:t>
            </w:r>
            <w:r w:rsidRPr="006807E5">
              <w:rPr>
                <w:rFonts w:ascii="Times New Roman" w:hAnsi="Times New Roman"/>
                <w:color w:val="000000"/>
              </w:rPr>
              <w:t>70</w:t>
            </w:r>
            <w:r w:rsidRPr="006807E5">
              <w:rPr>
                <w:rFonts w:cs="宋体" w:hint="eastAsia"/>
                <w:color w:val="000000"/>
              </w:rPr>
              <w:t>℃</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工作环境湿度</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5</w:t>
            </w:r>
            <w:r w:rsidRPr="006807E5">
              <w:rPr>
                <w:rFonts w:ascii="Times New Roman" w:hAnsi="Times New Roman"/>
                <w:color w:val="000000"/>
              </w:rPr>
              <w:t>％～</w:t>
            </w:r>
            <w:r w:rsidRPr="006807E5">
              <w:rPr>
                <w:rFonts w:ascii="Times New Roman" w:hAnsi="Times New Roman"/>
                <w:color w:val="000000"/>
              </w:rPr>
              <w:t>95</w:t>
            </w:r>
            <w:r w:rsidRPr="006807E5">
              <w:rPr>
                <w:rFonts w:ascii="Times New Roman" w:hAnsi="Times New Roman"/>
                <w:color w:val="000000"/>
              </w:rPr>
              <w:t>％</w:t>
            </w:r>
            <w:r w:rsidRPr="006807E5">
              <w:rPr>
                <w:rFonts w:ascii="Times New Roman" w:hAnsi="Times New Roman"/>
                <w:color w:val="000000"/>
              </w:rPr>
              <w:t>@40</w:t>
            </w:r>
            <w:r w:rsidRPr="006807E5">
              <w:rPr>
                <w:rFonts w:cs="宋体" w:hint="eastAsia"/>
                <w:color w:val="000000"/>
              </w:rPr>
              <w:t>℃</w:t>
            </w:r>
            <w:r w:rsidRPr="006807E5">
              <w:rPr>
                <w:rFonts w:ascii="Times New Roman" w:hAnsi="Times New Roman"/>
                <w:color w:val="000000"/>
              </w:rPr>
              <w:t>，无凝结</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电源</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DC12V</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560" w:lineRule="exact"/>
              <w:ind w:leftChars="-28" w:left="-6" w:hangingChars="25" w:hanging="53"/>
              <w:jc w:val="center"/>
              <w:rPr>
                <w:rFonts w:ascii="Times New Roman" w:hAnsi="Times New Roman"/>
                <w:color w:val="000000"/>
              </w:rPr>
            </w:pPr>
            <w:r w:rsidRPr="006807E5">
              <w:rPr>
                <w:rFonts w:ascii="Times New Roman" w:hAnsi="Times New Roman"/>
                <w:color w:val="000000"/>
              </w:rPr>
              <w:t>功耗</w:t>
            </w:r>
          </w:p>
        </w:tc>
        <w:tc>
          <w:tcPr>
            <w:tcW w:w="4104" w:type="pct"/>
            <w:shd w:val="clear" w:color="000000" w:fill="FFFFFF"/>
          </w:tcPr>
          <w:p w:rsidR="007C17A6" w:rsidRPr="006807E5" w:rsidRDefault="007C17A6" w:rsidP="00692F95">
            <w:pPr>
              <w:pStyle w:val="14"/>
              <w:spacing w:line="560" w:lineRule="exact"/>
              <w:ind w:leftChars="-28" w:left="-6" w:hangingChars="25" w:hanging="53"/>
              <w:rPr>
                <w:rFonts w:ascii="Times New Roman" w:hAnsi="Times New Roman"/>
                <w:color w:val="000000"/>
              </w:rPr>
            </w:pPr>
            <w:r w:rsidRPr="006807E5">
              <w:rPr>
                <w:rFonts w:ascii="Times New Roman" w:hAnsi="Times New Roman"/>
                <w:color w:val="000000"/>
              </w:rPr>
              <w:t>≤15W</w:t>
            </w:r>
          </w:p>
        </w:tc>
      </w:tr>
    </w:tbl>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3.LCD室外显示屏</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（1）机柜式外观，全身五金冷轧钢板喷涂，散热部分铝合金材质，液晶面板采用进口高清液晶面板，画质清晰；</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（2）可实时播放</w:t>
      </w:r>
      <w:r w:rsidRPr="006807E5">
        <w:rPr>
          <w:rFonts w:ascii="宋体" w:hAnsi="宋体" w:cs="宋体" w:hint="eastAsia"/>
          <w:color w:val="000000"/>
          <w:sz w:val="22"/>
        </w:rPr>
        <w:t>交通安全宣传</w:t>
      </w:r>
      <w:r w:rsidRPr="006807E5">
        <w:rPr>
          <w:rFonts w:ascii="宋体" w:hAnsi="宋体" w:cs="宋体"/>
          <w:color w:val="000000"/>
          <w:sz w:val="22"/>
        </w:rPr>
        <w:t>图片、视频</w:t>
      </w:r>
      <w:r w:rsidRPr="006807E5">
        <w:rPr>
          <w:rFonts w:ascii="宋体" w:hAnsi="宋体" w:cs="宋体" w:hint="eastAsia"/>
          <w:color w:val="000000"/>
          <w:sz w:val="22"/>
        </w:rPr>
        <w:t>，</w:t>
      </w:r>
      <w:r w:rsidRPr="006807E5">
        <w:rPr>
          <w:rFonts w:ascii="宋体" w:hAnsi="宋体" w:cs="宋体"/>
          <w:color w:val="000000"/>
          <w:sz w:val="22"/>
        </w:rPr>
        <w:t>行人/非机动车闯红灯实时告警图片信息等。</w:t>
      </w:r>
    </w:p>
    <w:tbl>
      <w:tblPr>
        <w:tblW w:w="5000" w:type="pct"/>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3005"/>
        <w:gridCol w:w="5517"/>
      </w:tblGrid>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面板尺寸（</w:t>
            </w:r>
            <w:r w:rsidRPr="006807E5">
              <w:rPr>
                <w:rFonts w:ascii="Times New Roman" w:hAnsi="Times New Roman"/>
                <w:color w:val="000000"/>
              </w:rPr>
              <w:t>Panel</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36.5</w:t>
            </w:r>
            <w:r w:rsidRPr="006807E5">
              <w:rPr>
                <w:rFonts w:ascii="Times New Roman" w:hAnsi="Times New Roman"/>
                <w:color w:val="000000"/>
              </w:rPr>
              <w:t>寸</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显示区域尺寸（</w:t>
            </w:r>
            <w:r w:rsidRPr="006807E5">
              <w:rPr>
                <w:rFonts w:ascii="Times New Roman" w:hAnsi="Times New Roman"/>
                <w:color w:val="000000"/>
              </w:rPr>
              <w:t>Active area</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885(L)*275</w:t>
            </w:r>
            <w:r w:rsidRPr="006807E5">
              <w:rPr>
                <w:rFonts w:ascii="Times New Roman" w:hAnsi="Times New Roman"/>
                <w:color w:val="000000"/>
              </w:rPr>
              <w:t>（</w:t>
            </w:r>
            <w:r w:rsidRPr="006807E5">
              <w:rPr>
                <w:rFonts w:ascii="Times New Roman" w:hAnsi="Times New Roman"/>
                <w:color w:val="000000"/>
              </w:rPr>
              <w:t xml:space="preserve">W) </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分辨率（</w:t>
            </w:r>
            <w:r w:rsidRPr="006807E5">
              <w:rPr>
                <w:rFonts w:ascii="Times New Roman" w:hAnsi="Times New Roman"/>
                <w:color w:val="000000"/>
              </w:rPr>
              <w:t>Max resolution</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1920*602</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lastRenderedPageBreak/>
              <w:t>显示色彩（</w:t>
            </w:r>
            <w:r w:rsidRPr="006807E5">
              <w:rPr>
                <w:rFonts w:ascii="Times New Roman" w:hAnsi="Times New Roman"/>
                <w:color w:val="000000"/>
              </w:rPr>
              <w:t>Support Colors</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16.7M</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点距（</w:t>
            </w:r>
            <w:r w:rsidRPr="006807E5">
              <w:rPr>
                <w:rFonts w:ascii="Times New Roman" w:hAnsi="Times New Roman"/>
                <w:color w:val="000000"/>
              </w:rPr>
              <w:t>Pixel pitch</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0.46125*0.46125mm</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亮度（</w:t>
            </w:r>
            <w:r w:rsidRPr="006807E5">
              <w:rPr>
                <w:rFonts w:ascii="Times New Roman" w:hAnsi="Times New Roman"/>
                <w:color w:val="000000"/>
              </w:rPr>
              <w:t>Brightness nits</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≥1000cd/</w:t>
            </w:r>
            <w:r w:rsidRPr="006807E5">
              <w:rPr>
                <w:rFonts w:ascii="Times New Roman" w:hAnsi="Times New Roman"/>
                <w:color w:val="000000"/>
              </w:rPr>
              <w:t>㎡</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对比度（</w:t>
            </w:r>
            <w:r w:rsidRPr="006807E5">
              <w:rPr>
                <w:rFonts w:ascii="Times New Roman" w:hAnsi="Times New Roman"/>
                <w:color w:val="000000"/>
              </w:rPr>
              <w:t>Contrast ratio</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3500</w:t>
            </w:r>
            <w:r w:rsidRPr="006807E5">
              <w:rPr>
                <w:rFonts w:ascii="Times New Roman" w:hAnsi="Times New Roman"/>
                <w:color w:val="000000"/>
              </w:rPr>
              <w:t>：</w:t>
            </w:r>
            <w:r w:rsidRPr="006807E5">
              <w:rPr>
                <w:rFonts w:ascii="Times New Roman" w:hAnsi="Times New Roman"/>
                <w:color w:val="000000"/>
              </w:rPr>
              <w:t>1</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可视角度（</w:t>
            </w:r>
            <w:r w:rsidRPr="006807E5">
              <w:rPr>
                <w:rFonts w:ascii="Times New Roman" w:hAnsi="Times New Roman"/>
                <w:color w:val="000000"/>
              </w:rPr>
              <w:t>Viewing angle</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R/L/U/D  89/89/89/89</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响应时间（</w:t>
            </w:r>
            <w:r w:rsidRPr="006807E5">
              <w:rPr>
                <w:rFonts w:ascii="Times New Roman" w:hAnsi="Times New Roman"/>
                <w:color w:val="000000"/>
              </w:rPr>
              <w:t>Response time</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&lt; 8ms</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场频率（</w:t>
            </w:r>
            <w:r w:rsidRPr="006807E5">
              <w:rPr>
                <w:rFonts w:ascii="Times New Roman" w:hAnsi="Times New Roman"/>
                <w:color w:val="000000"/>
              </w:rPr>
              <w:t>Field rate</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60HZ</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理论寿命（</w:t>
            </w:r>
            <w:r w:rsidRPr="006807E5">
              <w:rPr>
                <w:rFonts w:ascii="Times New Roman" w:hAnsi="Times New Roman"/>
                <w:color w:val="000000"/>
              </w:rPr>
              <w:t>Theory lifetime</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50000H</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功耗（</w:t>
            </w:r>
            <w:r w:rsidRPr="006807E5">
              <w:rPr>
                <w:rFonts w:ascii="Times New Roman" w:hAnsi="Times New Roman"/>
                <w:color w:val="000000"/>
              </w:rPr>
              <w:t>kw/h</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 130W</w:t>
            </w:r>
          </w:p>
        </w:tc>
      </w:tr>
    </w:tbl>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4.路面发光设施控制系统</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控制系统由电源模块、微处理器控制模块、信号输入检测模块和输出控制模块等部分组成。</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（1）支持RS485通讯协议，实现与发光负载的实时数据交换功能；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（2）具有PWM调光功能，可调节发光负载的发光亮度；</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（3）能正确识别道路交通信号控制机各灯组的灯色信号，且不能影响道路交通信号控制机的正常工作；</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（4）具有保护功能，当设备发生过载、过流、欠压或过压时会自动跳闸报警；</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（5）可在相对湿度90%，-20</w:t>
      </w:r>
      <w:r w:rsidRPr="006807E5">
        <w:rPr>
          <w:rFonts w:ascii="宋体" w:hAnsi="宋体" w:cs="宋体" w:hint="eastAsia"/>
          <w:color w:val="000000"/>
          <w:sz w:val="22"/>
        </w:rPr>
        <w:t>℃</w:t>
      </w:r>
      <w:r w:rsidRPr="006807E5">
        <w:rPr>
          <w:rFonts w:ascii="宋体" w:hAnsi="宋体" w:cs="宋体"/>
          <w:color w:val="000000"/>
          <w:sz w:val="22"/>
        </w:rPr>
        <w:t>～+80</w:t>
      </w:r>
      <w:r w:rsidRPr="006807E5">
        <w:rPr>
          <w:rFonts w:ascii="宋体" w:hAnsi="宋体" w:cs="宋体" w:hint="eastAsia"/>
          <w:color w:val="000000"/>
          <w:sz w:val="22"/>
        </w:rPr>
        <w:t>℃</w:t>
      </w:r>
      <w:r w:rsidRPr="006807E5">
        <w:rPr>
          <w:rFonts w:ascii="宋体" w:hAnsi="宋体" w:cs="宋体"/>
          <w:color w:val="000000"/>
          <w:sz w:val="22"/>
        </w:rPr>
        <w:t>的环境下使用。</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9.2.4 路口检测器维修要求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9.2.4.1 检测器抢修要求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在日常抢修工作中发现检测器损坏或接到相关技术人员检测器损坏报修，应及时到路口确认，对不能当场修复的，经与相关技术人员确认，由招标人相关技术人员填写检测器施工单，由中标人负责按图施工修复，修复后填写《检测器线圈切割清单》反馈招标人。</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（2）线圈材料使用 规格FVN 49/0.25带腊克保护层的导线；馈线材料使用 规格 RVVSP 48/0.2*2的双绞屏蔽导线；接头：环线与馈线的联接接头应采用专用DBY-4(或以上型号)系列防水接头；线圈的切割形状、大小、个数根据招标人提供的图纸实施；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线圈锯缝宽度不小于7毫米，沥青路面深度不小于6厘米，水泥路面不小于3厘米；沥青路面的锯缝采用4号沥青材料封缝，水泥路面的锯缝采用6101号环氧树脂或聚胺脂道路密封材料封缝；同一线圈内的锯缝深度应保持一致，缝底应平整，锯缝的拐角处应作倒角处理，或者在拐角处钻一个直径大于20mm、深度大于50mm的孔；</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（4）馈线从接头窨井直接敷设至信号机箱内，之间不得有接头；地下管道敷设馈线时，不得和信号灯电缆、通信电缆、电源线敷设在同一管孔内；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（5）线圈的绕线走向应符合设计图的要求，线圈圈数为3圈，绕线走向及圈数应准确无误，线圈引线不得与环形线圈边缘同沟槽；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（6）在信号控制机箱内的馈线端头标记出线圈编号，该编号必须与其相连的检测线圈编号一致；</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（7）环线线圈线与地之间、线与线之间绝缘电阻大于10兆欧，线圈电感值（50赫</w:t>
      </w:r>
      <w:r w:rsidRPr="006807E5">
        <w:rPr>
          <w:rFonts w:ascii="宋体" w:hAnsi="宋体" w:cs="宋体" w:hint="eastAsia"/>
          <w:color w:val="000000"/>
          <w:sz w:val="22"/>
        </w:rPr>
        <w:lastRenderedPageBreak/>
        <w:t>兹频率下）为50-700微亨，馈线与地之间、馈线之间绝缘电阻大于100兆欧。</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（8）施工前将作业范围内的路面清扫干净，严禁在雨天或潮湿冰冻的路面上施工。</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根据环形线圈设计尺寸，在平面设计图指定的路面位置上（一般情况下距停车线1.5m）用白漆画出环形线圈的几何形状。当遇有平面设计图指定位置处的路面质量不够理想或有窨井、管线时，环形线圈的位置可作适当移动。</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（10）地磁、视频检测器维修应做相应标定。</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9.2.4.2 检测线圈日常维修、制作要求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（1）路面锯缝要求：</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应严格按照白漆画出的环形线圈的几何形状锯缝；</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锯缝宽度不小于7mm，并应保证填充材料覆盖层从最上层线面至路面的厚度不少于2.5cm；</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同一线圈内的锯缝深度应保持一致，缝底应平整，锯缝的拐角处应作倒角处理，或者在拐角处钻一个直径大于20mm、深度大于50mm的孔；</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锯缝与路面板块连接缝相交时，应在相交点钻一个直径大于20mm、深度大于100mm的孔；</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锯缝至接头窨井之间，应有一根内径大于25mm的硬塑料管将锯缝与窨井连接起来；</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锯缝切割完成后，应将缝内的水分、杂物、污泥等清除干净。</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环形线圈的布线要求：</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线圈的绕线走向应符合设计图的要求，线圈圈数为3圈，绕线走向及圈数应准确无误；</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布线时应用木尺或滚轮将导线压至缝底，并逐层上排，导线的起始端和结束端之间不能有接头；</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在路面板块接缝处，应将导线压入预先打好的孔内，在离孔口300－400mm处，应用压条将导线压紧；</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所有线圈导线端头都应用识别标签标记出起始端和结束端以及线圈的编号，起始端用S表示，结束端用F表示，线圈的编号要同施工图上的检测器编号一致，用阿</w:t>
      </w:r>
      <w:r w:rsidR="00B43203">
        <w:rPr>
          <w:rFonts w:ascii="宋体" w:hAnsi="宋体" w:cs="宋体" w:hint="eastAsia"/>
          <w:color w:val="000000"/>
          <w:sz w:val="22"/>
        </w:rPr>
        <w:t xml:space="preserve"> </w:t>
      </w:r>
      <w:r w:rsidRPr="006807E5">
        <w:rPr>
          <w:rFonts w:ascii="宋体" w:hAnsi="宋体" w:cs="宋体" w:hint="eastAsia"/>
          <w:color w:val="000000"/>
          <w:sz w:val="22"/>
        </w:rPr>
        <w:t>拉</w:t>
      </w:r>
      <w:r w:rsidR="00B43203">
        <w:rPr>
          <w:rFonts w:ascii="宋体" w:hAnsi="宋体" w:cs="宋体" w:hint="eastAsia"/>
          <w:color w:val="000000"/>
          <w:sz w:val="22"/>
        </w:rPr>
        <w:t xml:space="preserve"> </w:t>
      </w:r>
      <w:r w:rsidRPr="006807E5">
        <w:rPr>
          <w:rFonts w:ascii="宋体" w:hAnsi="宋体" w:cs="宋体" w:hint="eastAsia"/>
          <w:color w:val="000000"/>
          <w:sz w:val="22"/>
        </w:rPr>
        <w:t>伯数字表示。例如：1号线圈为S1，F1；3号线圈为S3，F3。</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（2）环形线圈的馈线敷设:</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施工时必须避免损伤馈线的绝缘护套；</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馈线应从接头窨井直接敷设至信号控制器的机箱内，之间不得有接头，并在窨井和机箱内分别留有1.5-2.0m的余量；地下管道敷设馈线时，不得和信号灯电缆、供电电缆敷设在同一管孔内；</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在信号控制机箱内的馈线端头，应用识别标签标记出馈线的编号，该号应同其相连的检测器线圈的编号一致。</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环形线圈、馈线的测试要求：</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环形线圈测试应在锯缝封装和与馈线连接前进行；</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环形线圈的电气性能使用500V兆欧表在正常环境下进行检测，线与地之间、线与线之间的绝缘电阻大于10MΩ；</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lastRenderedPageBreak/>
        <w:t>环形线圈的电感值（在50KHZ频率下）应为50-700Μh；</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馈线的测试应在馈线与环形线圈导线连接前进行。</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馈线的电气性能使用500V兆欧表进行检测，线与地之间和线与线之间的绝缘电阻均大于100MΩ。</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（3）锯缝的封装要求：</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在加入封装材料前，应用聚乙烯泡沫压条嵌入锯缝内，将线圈导线压紧，每处压条不得短于300mm，压条之间的距离不得大于600mm，转角处都应放置压条；</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沥青路面的锯缝采用4号沥青材料封缝，水泥路面的锯缝采用6101号环氧树脂或聚胺脂道路密封材料封缝；</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在路面板块接缝处，必须用聚胺脂道路密封材料封缝；</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封缝材料溢出锯缝时，应及时对溢出部分清除。</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线圈导线和馈线的连接要求：</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在剥离导线绝缘护套时，不得损伤铜芯，铜芯如已氧化，应将氧化物清除；</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线圈导线和馈线的连接接头件采用专用接头,并应确保接头连接可靠，将接头悬挂在井壁上的镀锌铁钩上, 确保能达到防水要求；</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接头封装完毕后，在信号控制器机箱内的检测器馈线端头上，压接专用接头件，然后根据馈线的编号接到相应编号的接线排上，并将馈线上的屏蔽层同机箱的外壳接地可靠地连接。</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环形线圈施工结束后的验收要求:</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施工单位首先应确认环形线圈的施工是严格按本规定进行的，对于未按规定施工的应当立即予以返工；</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根据施工图上标明的线圈编号，逐一检查线圈馈线在信号机内的接线是否准确、可靠；</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根据信号机中检测器LED指示灯的状态变化检查检测器的工作是否正常，若发现灯的状态异常（状态不变或闪烁），应排除接头松动，导线短路或开路等故障；</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材料要求：</w:t>
      </w:r>
    </w:p>
    <w:p w:rsidR="007C17A6" w:rsidRPr="006807E5" w:rsidRDefault="007C17A6" w:rsidP="007C17A6">
      <w:pPr>
        <w:numPr>
          <w:ilvl w:val="0"/>
          <w:numId w:val="20"/>
        </w:numPr>
        <w:snapToGrid w:val="0"/>
        <w:spacing w:line="300" w:lineRule="auto"/>
        <w:rPr>
          <w:rFonts w:ascii="宋体" w:hAnsi="宋体" w:cs="宋体"/>
          <w:color w:val="000000"/>
          <w:sz w:val="22"/>
        </w:rPr>
      </w:pPr>
      <w:r w:rsidRPr="006807E5">
        <w:rPr>
          <w:rFonts w:ascii="宋体" w:hAnsi="宋体" w:cs="宋体" w:hint="eastAsia"/>
          <w:color w:val="000000"/>
          <w:sz w:val="22"/>
        </w:rPr>
        <w:t>环形线圈所使用的线材应采用耐高温FVN 49/0.25带腊克保护层的导线；</w:t>
      </w:r>
    </w:p>
    <w:p w:rsidR="007C17A6" w:rsidRPr="006807E5" w:rsidRDefault="007C17A6" w:rsidP="007C17A6">
      <w:pPr>
        <w:numPr>
          <w:ilvl w:val="0"/>
          <w:numId w:val="20"/>
        </w:numPr>
        <w:snapToGrid w:val="0"/>
        <w:spacing w:line="300" w:lineRule="auto"/>
        <w:rPr>
          <w:rFonts w:ascii="宋体" w:hAnsi="宋体" w:cs="宋体"/>
          <w:color w:val="000000"/>
          <w:sz w:val="22"/>
        </w:rPr>
      </w:pPr>
      <w:r w:rsidRPr="006807E5">
        <w:rPr>
          <w:rFonts w:ascii="宋体" w:hAnsi="宋体" w:cs="宋体" w:hint="eastAsia"/>
          <w:color w:val="000000"/>
          <w:sz w:val="22"/>
        </w:rPr>
        <w:t>馈线材料：馈线使用RVVP 48/0.2×2双绞屏蔽电缆；</w:t>
      </w:r>
    </w:p>
    <w:p w:rsidR="007C17A6" w:rsidRPr="006807E5" w:rsidRDefault="007C17A6" w:rsidP="007C17A6">
      <w:pPr>
        <w:numPr>
          <w:ilvl w:val="0"/>
          <w:numId w:val="20"/>
        </w:numPr>
        <w:snapToGrid w:val="0"/>
        <w:spacing w:line="300" w:lineRule="auto"/>
        <w:rPr>
          <w:rFonts w:ascii="宋体" w:hAnsi="宋体" w:cs="宋体"/>
          <w:color w:val="000000"/>
          <w:sz w:val="22"/>
        </w:rPr>
      </w:pPr>
      <w:r w:rsidRPr="006807E5">
        <w:rPr>
          <w:rFonts w:ascii="宋体" w:hAnsi="宋体" w:cs="宋体" w:hint="eastAsia"/>
          <w:color w:val="000000"/>
          <w:sz w:val="22"/>
        </w:rPr>
        <w:t>接头：环线与馈线的联接接头应采用专用DBY-4(或DBY-4以上型号)系列防水接头；</w:t>
      </w:r>
    </w:p>
    <w:p w:rsidR="007C17A6" w:rsidRPr="006807E5" w:rsidRDefault="007C17A6" w:rsidP="007C17A6">
      <w:pPr>
        <w:numPr>
          <w:ilvl w:val="0"/>
          <w:numId w:val="20"/>
        </w:numPr>
        <w:snapToGrid w:val="0"/>
        <w:spacing w:line="300" w:lineRule="auto"/>
        <w:rPr>
          <w:rFonts w:ascii="宋体" w:hAnsi="宋体" w:cs="宋体"/>
          <w:color w:val="000000"/>
          <w:sz w:val="22"/>
        </w:rPr>
      </w:pPr>
      <w:r w:rsidRPr="006807E5">
        <w:rPr>
          <w:rFonts w:ascii="宋体" w:hAnsi="宋体" w:cs="宋体" w:hint="eastAsia"/>
          <w:color w:val="000000"/>
          <w:sz w:val="22"/>
        </w:rPr>
        <w:t>锯缝填充材料：锯缝填充剂必须采用与路面有良好粘接的材料。沥青路面采用4号沥青作填充剂。水泥路面采用6101号环氧树脂或聚胺脂道路密封剂作填充剂。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 抢修时限和违约责任</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9.3.1 抢修维护时限</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接到指挥中心或相关技术人员的信号灯应急维修指令后，一般维修必须在60分钟内（最低标准，具体分区域到场时限以合同约定为准）到达应急维修现场，并在30分钟内完成应急维修任务。涉及施工的抢修时限以合同约定为准，应急维修完毕后立即向应急维修指令发出人员报告。</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lastRenderedPageBreak/>
        <w:t>（2）除控制器本身通讯故障的，外场通信设备故障，到场后30分钟内排除并恢复通讯；涉及通信管线、光电缆断路需重新施放的，需在24小时内抢修完毕。</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9.3.2超时责任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中标人接到应急维修或路口信号灯调整指令后，应在规定的时间内到达应急维修现场并完成应急维修、调整工作，未按合同约定时间完成任务或未按要求完成信号灯维护、抢修工作的，每次按抢修维护结算金额的15%向招标人支付违约金。</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9.3.3违约责任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（1）抢修维护工作中，中标人遗失或损坏招标人提供的备件，要负责照价赔偿。</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（2）由于中标人没有按照信号机日常维护内容和计划实施而造成各种后果的，中标人应根据损失程度承担相应的违约责任。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（3）如中标人擅自利用招标人提供的备件进行与本项目无关的活动，招标人有权要求中标人支付不超过合同结算价15%的违约金。</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（4）未按要求设置交通信号相位、灯色等情况，若造成路口（段）严重拥堵或引发重特大交通事故的，追究中标人相应的民事或刑事责任。</w:t>
      </w:r>
    </w:p>
    <w:p w:rsidR="007C17A6" w:rsidRPr="00F77954" w:rsidRDefault="007C17A6" w:rsidP="007C17A6">
      <w:pPr>
        <w:snapToGrid w:val="0"/>
        <w:spacing w:line="300" w:lineRule="auto"/>
        <w:ind w:firstLineChars="150" w:firstLine="331"/>
        <w:rPr>
          <w:rFonts w:ascii="宋体" w:hAnsi="宋体" w:cs="宋体"/>
          <w:b/>
          <w:color w:val="000000"/>
          <w:sz w:val="22"/>
        </w:rPr>
      </w:pPr>
      <w:r w:rsidRPr="00F77954">
        <w:rPr>
          <w:rFonts w:ascii="宋体" w:hAnsi="宋体" w:cs="宋体" w:hint="eastAsia"/>
          <w:b/>
          <w:color w:val="000000"/>
          <w:sz w:val="22"/>
        </w:rPr>
        <w:t>9.4</w:t>
      </w:r>
      <w:r w:rsidRPr="00F77954">
        <w:rPr>
          <w:rFonts w:ascii="宋体" w:hAnsi="宋体" w:cs="宋体"/>
          <w:b/>
          <w:color w:val="000000"/>
          <w:sz w:val="22"/>
        </w:rPr>
        <w:t xml:space="preserve"> </w:t>
      </w:r>
      <w:r w:rsidRPr="00F77954">
        <w:rPr>
          <w:rFonts w:ascii="宋体" w:hAnsi="宋体" w:cs="宋体" w:hint="eastAsia"/>
          <w:b/>
          <w:color w:val="000000"/>
          <w:sz w:val="22"/>
        </w:rPr>
        <w:t>施工质量、工程时间、操作规范等相关要求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9.4.1 质量保证要求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（1）一次验收合格率100％。</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（2）新设设施质量保证期为十年；</w:t>
      </w:r>
      <w:r w:rsidRPr="006807E5">
        <w:rPr>
          <w:rFonts w:ascii="宋体" w:hAnsi="宋体" w:cs="宋体" w:hint="eastAsia"/>
          <w:color w:val="000000"/>
          <w:sz w:val="22"/>
        </w:rPr>
        <w:t>抢修</w:t>
      </w:r>
      <w:r w:rsidRPr="006807E5">
        <w:rPr>
          <w:rFonts w:ascii="宋体" w:hAnsi="宋体" w:cs="宋体"/>
          <w:color w:val="000000"/>
          <w:sz w:val="22"/>
        </w:rPr>
        <w:t>设施质量保证期为五年。</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w:t>
      </w:r>
      <w:r w:rsidRPr="006807E5">
        <w:rPr>
          <w:rFonts w:ascii="宋体" w:hAnsi="宋体" w:cs="宋体" w:hint="eastAsia"/>
          <w:color w:val="000000"/>
          <w:sz w:val="22"/>
        </w:rPr>
        <w:t>信号灯具的质保期为五年，其他电子设备以国家标准规定为准。</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（4）若由于产品或施工质量引起标杆发生倾倒，标志及相关配件跌落等情况造成人员伤亡、财产损失，均由中标人承担一切责任。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（5）在正常工作条件下</w:t>
      </w:r>
      <w:r w:rsidRPr="006807E5">
        <w:rPr>
          <w:rFonts w:ascii="宋体" w:hAnsi="宋体" w:cs="宋体" w:hint="eastAsia"/>
          <w:color w:val="000000"/>
          <w:sz w:val="22"/>
        </w:rPr>
        <w:t>养护</w:t>
      </w:r>
      <w:r w:rsidRPr="006807E5">
        <w:rPr>
          <w:rFonts w:ascii="宋体" w:hAnsi="宋体" w:cs="宋体"/>
          <w:color w:val="000000"/>
          <w:sz w:val="22"/>
        </w:rPr>
        <w:t>发生质量问题，由</w:t>
      </w:r>
      <w:r w:rsidRPr="006807E5">
        <w:rPr>
          <w:rFonts w:ascii="宋体" w:hAnsi="宋体" w:cs="宋体" w:hint="eastAsia"/>
          <w:color w:val="000000"/>
          <w:sz w:val="22"/>
        </w:rPr>
        <w:t>采购</w:t>
      </w:r>
      <w:r w:rsidRPr="006807E5">
        <w:rPr>
          <w:rFonts w:ascii="宋体" w:hAnsi="宋体" w:cs="宋体"/>
          <w:color w:val="000000"/>
          <w:sz w:val="22"/>
        </w:rPr>
        <w:t>人通知中标人负责</w:t>
      </w:r>
      <w:r w:rsidRPr="006807E5">
        <w:rPr>
          <w:rFonts w:ascii="宋体" w:hAnsi="宋体" w:cs="宋体" w:hint="eastAsia"/>
          <w:color w:val="000000"/>
          <w:sz w:val="22"/>
        </w:rPr>
        <w:t>修复</w:t>
      </w:r>
      <w:r w:rsidRPr="006807E5">
        <w:rPr>
          <w:rFonts w:ascii="宋体" w:hAnsi="宋体" w:cs="宋体"/>
          <w:color w:val="000000"/>
          <w:sz w:val="22"/>
        </w:rPr>
        <w:t>与整改</w:t>
      </w:r>
      <w:r w:rsidRPr="006807E5">
        <w:rPr>
          <w:rFonts w:ascii="宋体" w:hAnsi="宋体" w:cs="宋体" w:hint="eastAsia"/>
          <w:color w:val="000000"/>
          <w:sz w:val="22"/>
        </w:rPr>
        <w:t>，</w:t>
      </w:r>
      <w:r w:rsidRPr="006807E5">
        <w:rPr>
          <w:rFonts w:ascii="宋体" w:hAnsi="宋体" w:cs="宋体"/>
          <w:color w:val="000000"/>
          <w:sz w:val="22"/>
        </w:rPr>
        <w:t>中标人应在24小时内修复与整改</w:t>
      </w:r>
      <w:r w:rsidRPr="006807E5">
        <w:rPr>
          <w:rFonts w:ascii="宋体" w:hAnsi="宋体" w:cs="宋体" w:hint="eastAsia"/>
          <w:color w:val="000000"/>
          <w:sz w:val="22"/>
        </w:rPr>
        <w:t>，</w:t>
      </w:r>
      <w:r w:rsidRPr="006807E5">
        <w:rPr>
          <w:rFonts w:ascii="宋体" w:hAnsi="宋体" w:cs="宋体"/>
          <w:color w:val="000000"/>
          <w:sz w:val="22"/>
        </w:rPr>
        <w:t>由此产生的各项费用由中标人承担</w:t>
      </w:r>
      <w:r w:rsidRPr="006807E5">
        <w:rPr>
          <w:rFonts w:ascii="宋体" w:hAnsi="宋体" w:cs="宋体" w:hint="eastAsia"/>
          <w:color w:val="000000"/>
          <w:sz w:val="22"/>
        </w:rPr>
        <w:t>，</w:t>
      </w:r>
      <w:r w:rsidRPr="006807E5">
        <w:rPr>
          <w:rFonts w:ascii="宋体" w:hAnsi="宋体" w:cs="宋体"/>
          <w:color w:val="000000"/>
          <w:sz w:val="22"/>
        </w:rPr>
        <w:t>且质保期应作相应延长。</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6）中标人应保证所提供的货物是全新的、未使用过的，并完全符合本技术规范中规定的质量、规格和性能要求。中标人应保证其货物在正确安装、正常使用的条件下，在其使用寿命期内均具有满意的性能。在合同规定的质量保证期内，中标人应对由于设计、工艺、材料或安装缺陷而引发的故障负责。在此期间，中标人应免费提供</w:t>
      </w:r>
      <w:r w:rsidRPr="006807E5">
        <w:rPr>
          <w:rFonts w:ascii="宋体" w:hAnsi="宋体" w:cs="宋体" w:hint="eastAsia"/>
          <w:color w:val="000000"/>
          <w:sz w:val="22"/>
        </w:rPr>
        <w:t>修复</w:t>
      </w:r>
      <w:r w:rsidRPr="006807E5">
        <w:rPr>
          <w:rFonts w:ascii="宋体" w:hAnsi="宋体" w:cs="宋体"/>
          <w:color w:val="000000"/>
          <w:sz w:val="22"/>
        </w:rPr>
        <w:t>。</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9.4.2工程时间要求和延时处罚：</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（1）紧急抢修必须在一小时内赴现场予以处置与维修，若发生未能按时处置与维修的，每发生一次扣除单项工程结算价格的百分之二十费用处罚；若在一月内连续发生三次</w:t>
      </w:r>
      <w:r w:rsidRPr="006807E5">
        <w:rPr>
          <w:rFonts w:ascii="宋体" w:hAnsi="宋体" w:cs="宋体" w:hint="eastAsia"/>
          <w:color w:val="000000"/>
          <w:sz w:val="22"/>
        </w:rPr>
        <w:t>（含）</w:t>
      </w:r>
      <w:r w:rsidRPr="006807E5">
        <w:rPr>
          <w:rFonts w:ascii="宋体" w:hAnsi="宋体" w:cs="宋体"/>
          <w:color w:val="000000"/>
          <w:sz w:val="22"/>
        </w:rPr>
        <w:t>以上扣除该月工程结算价格的百分之五费用处罚。</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（2）一般</w:t>
      </w:r>
      <w:r w:rsidRPr="006807E5">
        <w:rPr>
          <w:rFonts w:ascii="宋体" w:hAnsi="宋体" w:cs="宋体" w:hint="eastAsia"/>
          <w:color w:val="000000"/>
          <w:sz w:val="22"/>
        </w:rPr>
        <w:t>修复</w:t>
      </w:r>
      <w:r w:rsidRPr="006807E5">
        <w:rPr>
          <w:rFonts w:ascii="宋体" w:hAnsi="宋体" w:cs="宋体"/>
          <w:color w:val="000000"/>
          <w:sz w:val="22"/>
        </w:rPr>
        <w:t>必须在二十四小时内赴现场予以</w:t>
      </w:r>
      <w:r w:rsidRPr="006807E5">
        <w:rPr>
          <w:rFonts w:ascii="宋体" w:hAnsi="宋体" w:cs="宋体" w:hint="eastAsia"/>
          <w:color w:val="000000"/>
          <w:sz w:val="22"/>
        </w:rPr>
        <w:t>处置</w:t>
      </w:r>
      <w:r w:rsidRPr="006807E5">
        <w:rPr>
          <w:rFonts w:ascii="宋体" w:hAnsi="宋体" w:cs="宋体"/>
          <w:color w:val="000000"/>
          <w:sz w:val="22"/>
        </w:rPr>
        <w:t>，若发生未能按时</w:t>
      </w:r>
      <w:r w:rsidRPr="006807E5">
        <w:rPr>
          <w:rFonts w:ascii="宋体" w:hAnsi="宋体" w:cs="宋体" w:hint="eastAsia"/>
          <w:color w:val="000000"/>
          <w:sz w:val="22"/>
        </w:rPr>
        <w:t>处置与</w:t>
      </w:r>
      <w:r w:rsidRPr="006807E5">
        <w:rPr>
          <w:rFonts w:ascii="宋体" w:hAnsi="宋体" w:cs="宋体"/>
          <w:color w:val="000000"/>
          <w:sz w:val="22"/>
        </w:rPr>
        <w:t>维修的，按每发生一次扣除单项工程结算价格的百分之</w:t>
      </w:r>
      <w:r w:rsidRPr="006807E5">
        <w:rPr>
          <w:rFonts w:ascii="宋体" w:hAnsi="宋体" w:cs="宋体" w:hint="eastAsia"/>
          <w:color w:val="000000"/>
          <w:sz w:val="22"/>
        </w:rPr>
        <w:t>二</w:t>
      </w:r>
      <w:r w:rsidRPr="006807E5">
        <w:rPr>
          <w:rFonts w:ascii="宋体" w:hAnsi="宋体" w:cs="宋体"/>
          <w:color w:val="000000"/>
          <w:sz w:val="22"/>
        </w:rPr>
        <w:t>十费用处罚</w:t>
      </w:r>
      <w:r w:rsidRPr="006807E5">
        <w:rPr>
          <w:rFonts w:ascii="宋体" w:hAnsi="宋体" w:cs="宋体" w:hint="eastAsia"/>
          <w:color w:val="000000"/>
          <w:sz w:val="22"/>
        </w:rPr>
        <w:t>；因应到未到造成设施灭失、损毁等情况的，相关复原费用由中标人承担。</w:t>
      </w:r>
      <w:r w:rsidRPr="006807E5">
        <w:rPr>
          <w:rFonts w:ascii="宋体" w:hAnsi="宋体" w:cs="宋体"/>
          <w:color w:val="000000"/>
          <w:sz w:val="22"/>
        </w:rPr>
        <w:t>若在一月内连续发生三次</w:t>
      </w:r>
      <w:r w:rsidRPr="006807E5">
        <w:rPr>
          <w:rFonts w:ascii="宋体" w:hAnsi="宋体" w:cs="宋体" w:hint="eastAsia"/>
          <w:color w:val="000000"/>
          <w:sz w:val="22"/>
        </w:rPr>
        <w:t>（含）</w:t>
      </w:r>
      <w:r w:rsidRPr="006807E5">
        <w:rPr>
          <w:rFonts w:ascii="宋体" w:hAnsi="宋体" w:cs="宋体"/>
          <w:color w:val="000000"/>
          <w:sz w:val="22"/>
        </w:rPr>
        <w:t>以上扣除该月工程结算价格的百分之五费用处罚。</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（3）新增、调整设施，按招标人的时间要求予以完成，若发生未能按时完成的，按每发生一次扣除单项工程结算价格的百分之</w:t>
      </w:r>
      <w:r w:rsidRPr="006807E5">
        <w:rPr>
          <w:rFonts w:ascii="宋体" w:hAnsi="宋体" w:cs="宋体" w:hint="eastAsia"/>
          <w:color w:val="000000"/>
          <w:sz w:val="22"/>
        </w:rPr>
        <w:t>二十</w:t>
      </w:r>
      <w:r w:rsidRPr="006807E5">
        <w:rPr>
          <w:rFonts w:ascii="宋体" w:hAnsi="宋体" w:cs="宋体"/>
          <w:color w:val="000000"/>
          <w:sz w:val="22"/>
        </w:rPr>
        <w:t>费用处罚</w:t>
      </w:r>
      <w:r w:rsidRPr="006807E5">
        <w:rPr>
          <w:rFonts w:ascii="宋体" w:hAnsi="宋体" w:cs="宋体" w:hint="eastAsia"/>
          <w:color w:val="000000"/>
          <w:sz w:val="22"/>
        </w:rPr>
        <w:t>；</w:t>
      </w:r>
      <w:r w:rsidRPr="006807E5">
        <w:rPr>
          <w:rFonts w:ascii="宋体" w:hAnsi="宋体" w:cs="宋体"/>
          <w:color w:val="000000"/>
          <w:sz w:val="22"/>
        </w:rPr>
        <w:t>若在一月内连续发生三次</w:t>
      </w:r>
      <w:r w:rsidRPr="006807E5">
        <w:rPr>
          <w:rFonts w:ascii="宋体" w:hAnsi="宋体" w:cs="宋体" w:hint="eastAsia"/>
          <w:color w:val="000000"/>
          <w:sz w:val="22"/>
        </w:rPr>
        <w:t>（含）</w:t>
      </w:r>
      <w:r w:rsidRPr="006807E5">
        <w:rPr>
          <w:rFonts w:ascii="宋体" w:hAnsi="宋体" w:cs="宋体"/>
          <w:color w:val="000000"/>
          <w:sz w:val="22"/>
        </w:rPr>
        <w:t>以上扣除该月工程结算价格的百分之五费用处罚。</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lastRenderedPageBreak/>
        <w:t>（4）上述延时处罚措施为最低要求，各投标人在投标文件中可自报要求和处罚措施以竞标。</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9.4.3施工作业人员服装要求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（1）施工人员的着装应是白色或黄色等明亮颜色的服装，以便他人从远方就能清楚地识别，夜间施工，应着具有反光特性的作业服装；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（2）作业人员应戴白色或黄色工作帽（设有反光带），且系好帽带；</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（3）穿作业靴；</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（4）作业现场应配备作业负责人，作业负责人应配带标明“负责人”的标志；</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（5）在作业现场的前后位置应配备交通管理人员或明显的交通诱导设施。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9.4.4施工配备交通管理用具</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（1）交通锥。使用该用具可起到关闭施工现场交通、指示绕行路线、预告施工路段、保护未干标线涂膜等。交通锥采用红白相间或黄黑相间图案，夜间使用需有良好的反光性能；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（2）施工作业标志。可根据作业情况不同设置，通常在作业车的尾部设置醒目标志，如“导流标志”、“施工作业警告标志”等；</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（3）施工作业警灯。闪光警告灯、旋转警告灯等。作业时可随时提醒周围车辆和行人注意避让。</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w:t>
      </w:r>
      <w:r w:rsidRPr="006807E5">
        <w:rPr>
          <w:rFonts w:ascii="宋体" w:hAnsi="宋体" w:cs="宋体"/>
          <w:color w:val="000000"/>
          <w:sz w:val="22"/>
        </w:rPr>
        <w:t>）</w:t>
      </w:r>
      <w:r w:rsidRPr="006807E5">
        <w:rPr>
          <w:rFonts w:ascii="宋体" w:hAnsi="宋体" w:cs="宋体" w:hint="eastAsia"/>
          <w:color w:val="000000"/>
          <w:sz w:val="22"/>
        </w:rPr>
        <w:t>路口关灯施工的应设置临时交通信号灯。</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9.5安全生产要求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中标人在应急维修或施工过程中应按照安全生产要求实施，发生工伤事故、交通事故或造成第三方人身财产损失，以及发生损坏电缆、水、煤、气管道等事故，均由中标人负责处理并承担经济责任，招标人不承担任何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招标人在本项目范围内设备的安全性由中标人负责，如因产品质量或因施工不当等原因发生设备的坠落、倾倒、拌脚、漏电等造成本人或他人人身伤亡和财产损失等事故（不可抗拒原因除外），由中标人负责处理并承担经济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在现场实施应急维修或施工期间，应遵守有关安全生产、施工等有关管理规定，严格按照安全标准组织施工。施工期间不得影响道路交通正常通行，由于中标人安全措施不力造成事故的责任和由此发生的费用由中标人承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（4）保险：中标人应对中标标的范围内的所有交通信号设施进行投保。</w:t>
      </w:r>
    </w:p>
    <w:p w:rsidR="007C17A6" w:rsidRPr="00F77954" w:rsidRDefault="007C17A6" w:rsidP="007C17A6">
      <w:pPr>
        <w:snapToGrid w:val="0"/>
        <w:spacing w:line="300" w:lineRule="auto"/>
        <w:ind w:firstLineChars="150" w:firstLine="331"/>
        <w:rPr>
          <w:rFonts w:ascii="宋体" w:hAnsi="宋体" w:cs="宋体"/>
          <w:b/>
          <w:color w:val="000000"/>
          <w:sz w:val="22"/>
        </w:rPr>
      </w:pPr>
      <w:r w:rsidRPr="00F77954">
        <w:rPr>
          <w:rFonts w:ascii="宋体" w:hAnsi="宋体" w:cs="宋体" w:hint="eastAsia"/>
          <w:b/>
          <w:color w:val="000000"/>
          <w:sz w:val="22"/>
        </w:rPr>
        <w:t>9.6</w:t>
      </w:r>
      <w:r w:rsidRPr="00F77954">
        <w:rPr>
          <w:rFonts w:ascii="宋体" w:hAnsi="宋体" w:cs="宋体"/>
          <w:b/>
          <w:color w:val="000000"/>
          <w:sz w:val="22"/>
        </w:rPr>
        <w:t xml:space="preserve"> </w:t>
      </w:r>
      <w:r w:rsidRPr="006807E5">
        <w:rPr>
          <w:rFonts w:ascii="宋体" w:hAnsi="宋体" w:cs="宋体" w:hint="eastAsia"/>
          <w:b/>
          <w:color w:val="000000"/>
          <w:sz w:val="22"/>
        </w:rPr>
        <w:t>管理要求</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1所有服务人员要求按岗位统一着装。</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2要求建立完善的资料档案管理、作业劳动力管理、员工培训计划、绩效考核管理、现场作业的检查考核等管理制度，保障服务工作有序开展。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9.5.3招标人提供给中标人的备件、技术资料和图纸只能用于本项目。中标人不得以任何方式提供给他人进行与本项目无关的活动，否则，招标人有权按合同条款进行处罚直至终止合同。项目有效期过后10个工作日内中标人将备件、技术资料和图纸归还招标人（附清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w:t>
      </w:r>
      <w:r w:rsidRPr="006807E5">
        <w:rPr>
          <w:rFonts w:ascii="宋体" w:hAnsi="宋体" w:cs="宋体"/>
          <w:color w:val="000000"/>
          <w:sz w:val="22"/>
        </w:rPr>
        <w:t>5</w:t>
      </w:r>
      <w:r w:rsidRPr="006807E5">
        <w:rPr>
          <w:rFonts w:ascii="宋体" w:hAnsi="宋体" w:cs="宋体" w:hint="eastAsia"/>
          <w:color w:val="000000"/>
          <w:sz w:val="22"/>
        </w:rPr>
        <w:t>.4服务过程中所需设备设施及消耗品由中标人承担。</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138" w:name="_Toc151134879"/>
      <w:r w:rsidRPr="006807E5">
        <w:rPr>
          <w:b/>
          <w:color w:val="000000"/>
          <w:sz w:val="22"/>
          <w:szCs w:val="22"/>
        </w:rPr>
        <w:t xml:space="preserve">10 </w:t>
      </w:r>
      <w:r w:rsidRPr="006807E5">
        <w:rPr>
          <w:b/>
          <w:color w:val="000000"/>
          <w:sz w:val="22"/>
          <w:szCs w:val="22"/>
        </w:rPr>
        <w:t>人员及设备要求</w:t>
      </w:r>
      <w:bookmarkEnd w:id="138"/>
    </w:p>
    <w:p w:rsidR="007C17A6" w:rsidRPr="006807E5" w:rsidRDefault="007C17A6" w:rsidP="007C17A6">
      <w:pPr>
        <w:snapToGrid w:val="0"/>
        <w:spacing w:line="300" w:lineRule="auto"/>
        <w:ind w:firstLineChars="200" w:firstLine="440"/>
        <w:rPr>
          <w:sz w:val="22"/>
          <w:szCs w:val="22"/>
        </w:rPr>
      </w:pPr>
      <w:r w:rsidRPr="006807E5">
        <w:rPr>
          <w:sz w:val="22"/>
          <w:szCs w:val="22"/>
        </w:rPr>
        <w:lastRenderedPageBreak/>
        <w:t xml:space="preserve">10.1 </w:t>
      </w:r>
      <w:r w:rsidRPr="006807E5">
        <w:rPr>
          <w:sz w:val="22"/>
          <w:szCs w:val="22"/>
        </w:rPr>
        <w:t>人员要求</w:t>
      </w:r>
    </w:p>
    <w:p w:rsidR="007C17A6" w:rsidRPr="006807E5" w:rsidRDefault="007C17A6" w:rsidP="007C17A6">
      <w:pPr>
        <w:snapToGrid w:val="0"/>
        <w:spacing w:line="300" w:lineRule="auto"/>
        <w:ind w:firstLineChars="200" w:firstLine="440"/>
        <w:rPr>
          <w:b/>
          <w:bCs/>
          <w:color w:val="FF0000"/>
          <w:sz w:val="22"/>
          <w:szCs w:val="22"/>
          <w:u w:val="wavyHeavy"/>
        </w:rPr>
      </w:pPr>
      <w:r w:rsidRPr="006807E5">
        <w:rPr>
          <w:bCs/>
          <w:sz w:val="22"/>
          <w:szCs w:val="22"/>
        </w:rPr>
        <w:t xml:space="preserve">10.1.1 </w:t>
      </w:r>
      <w:r w:rsidRPr="006807E5">
        <w:rPr>
          <w:bCs/>
          <w:sz w:val="22"/>
          <w:szCs w:val="22"/>
        </w:rPr>
        <w:t>投标人拟派的项目经理</w:t>
      </w:r>
      <w:r w:rsidRPr="006807E5">
        <w:rPr>
          <w:rFonts w:hint="eastAsia"/>
          <w:bCs/>
          <w:sz w:val="22"/>
          <w:szCs w:val="22"/>
        </w:rPr>
        <w:t>、</w:t>
      </w:r>
      <w:r w:rsidRPr="006807E5">
        <w:rPr>
          <w:bCs/>
          <w:sz w:val="22"/>
          <w:szCs w:val="22"/>
        </w:rPr>
        <w:t>管理人员</w:t>
      </w:r>
      <w:r w:rsidRPr="006807E5">
        <w:rPr>
          <w:rFonts w:hint="eastAsia"/>
          <w:bCs/>
          <w:sz w:val="22"/>
          <w:szCs w:val="22"/>
        </w:rPr>
        <w:t>、</w:t>
      </w:r>
      <w:r w:rsidRPr="006807E5">
        <w:rPr>
          <w:bCs/>
          <w:sz w:val="22"/>
          <w:szCs w:val="22"/>
        </w:rPr>
        <w:t>专业技术</w:t>
      </w:r>
      <w:r w:rsidRPr="006807E5">
        <w:rPr>
          <w:rFonts w:hint="eastAsia"/>
          <w:bCs/>
          <w:sz w:val="22"/>
          <w:szCs w:val="22"/>
        </w:rPr>
        <w:t>人员、自检人员、资料员、安全员等，</w:t>
      </w:r>
      <w:r w:rsidRPr="006807E5">
        <w:rPr>
          <w:bCs/>
          <w:sz w:val="22"/>
          <w:szCs w:val="22"/>
        </w:rPr>
        <w:t>实际以养护专业要求为准，且</w:t>
      </w:r>
      <w:r w:rsidRPr="006807E5">
        <w:rPr>
          <w:bCs/>
          <w:sz w:val="22"/>
          <w:szCs w:val="22"/>
          <w:u w:val="single"/>
        </w:rPr>
        <w:t>必须是本单位职工（在本单位缴纳</w:t>
      </w:r>
      <w:r>
        <w:rPr>
          <w:bCs/>
          <w:sz w:val="22"/>
          <w:szCs w:val="22"/>
          <w:u w:val="single"/>
        </w:rPr>
        <w:t>社保</w:t>
      </w:r>
      <w:r w:rsidRPr="006807E5">
        <w:rPr>
          <w:bCs/>
          <w:sz w:val="22"/>
          <w:szCs w:val="22"/>
          <w:u w:val="single"/>
        </w:rPr>
        <w:t>）</w:t>
      </w:r>
      <w:r w:rsidRPr="006807E5">
        <w:rPr>
          <w:rFonts w:hint="eastAsia"/>
          <w:bCs/>
          <w:sz w:val="22"/>
          <w:szCs w:val="22"/>
          <w:u w:val="single"/>
        </w:rPr>
        <w:t xml:space="preserve"> </w:t>
      </w:r>
      <w:r w:rsidRPr="006807E5">
        <w:rPr>
          <w:bCs/>
          <w:sz w:val="22"/>
          <w:szCs w:val="22"/>
          <w:u w:val="single"/>
        </w:rPr>
        <w:t>，且为该项目</w:t>
      </w:r>
      <w:r w:rsidRPr="006807E5">
        <w:rPr>
          <w:rFonts w:hint="eastAsia"/>
          <w:bCs/>
          <w:sz w:val="22"/>
          <w:szCs w:val="22"/>
          <w:u w:val="single"/>
        </w:rPr>
        <w:t>养护</w:t>
      </w:r>
      <w:r w:rsidRPr="006807E5">
        <w:rPr>
          <w:bCs/>
          <w:sz w:val="22"/>
          <w:szCs w:val="22"/>
          <w:u w:val="single"/>
        </w:rPr>
        <w:t>现场的实际操作者，并应常驻项目</w:t>
      </w:r>
      <w:r w:rsidRPr="006807E5">
        <w:rPr>
          <w:rFonts w:hint="eastAsia"/>
          <w:bCs/>
          <w:sz w:val="22"/>
          <w:szCs w:val="22"/>
          <w:u w:val="single"/>
        </w:rPr>
        <w:t>单位</w:t>
      </w:r>
      <w:r w:rsidRPr="006807E5">
        <w:rPr>
          <w:bCs/>
          <w:sz w:val="22"/>
          <w:szCs w:val="22"/>
          <w:u w:val="single"/>
        </w:rPr>
        <w:t>。未经采购人同意，中标人不得调换或撤离上述人员，如采购人认为有必要，可要求中标人对上述人员中的部分人员作出更好的调整。</w:t>
      </w:r>
    </w:p>
    <w:p w:rsidR="007C17A6" w:rsidRPr="006807E5" w:rsidRDefault="007C17A6" w:rsidP="007C17A6">
      <w:pPr>
        <w:snapToGrid w:val="0"/>
        <w:spacing w:line="300" w:lineRule="auto"/>
        <w:ind w:firstLineChars="200" w:firstLine="440"/>
        <w:rPr>
          <w:bCs/>
          <w:sz w:val="22"/>
          <w:szCs w:val="22"/>
        </w:rPr>
      </w:pPr>
      <w:r w:rsidRPr="006807E5">
        <w:rPr>
          <w:bCs/>
          <w:sz w:val="22"/>
          <w:szCs w:val="22"/>
        </w:rPr>
        <w:t xml:space="preserve">10.1.2 </w:t>
      </w:r>
      <w:r w:rsidRPr="006807E5">
        <w:rPr>
          <w:bCs/>
          <w:sz w:val="22"/>
          <w:szCs w:val="22"/>
        </w:rPr>
        <w:t>管理人员配备要求</w:t>
      </w:r>
    </w:p>
    <w:p w:rsidR="007C17A6" w:rsidRPr="006807E5" w:rsidRDefault="007C17A6" w:rsidP="007C17A6">
      <w:pPr>
        <w:snapToGrid w:val="0"/>
        <w:spacing w:line="300" w:lineRule="auto"/>
        <w:ind w:firstLineChars="200" w:firstLine="440"/>
        <w:rPr>
          <w:bCs/>
          <w:sz w:val="22"/>
          <w:szCs w:val="22"/>
        </w:rPr>
      </w:pPr>
      <w:r w:rsidRPr="006807E5">
        <w:rPr>
          <w:bCs/>
          <w:sz w:val="22"/>
          <w:szCs w:val="22"/>
        </w:rPr>
        <w:t>各类管理人员最低资历要求为：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043"/>
        <w:gridCol w:w="1418"/>
        <w:gridCol w:w="1417"/>
        <w:gridCol w:w="1701"/>
        <w:gridCol w:w="851"/>
        <w:gridCol w:w="992"/>
      </w:tblGrid>
      <w:tr w:rsidR="007C17A6" w:rsidRPr="006807E5" w:rsidTr="00692F95">
        <w:trPr>
          <w:trHeight w:val="506"/>
          <w:jc w:val="center"/>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043" w:type="dxa"/>
            <w:vAlign w:val="center"/>
          </w:tcPr>
          <w:p w:rsidR="007C17A6" w:rsidRPr="00F66167" w:rsidRDefault="007C17A6" w:rsidP="00692F95">
            <w:pPr>
              <w:snapToGrid w:val="0"/>
              <w:spacing w:line="300" w:lineRule="auto"/>
              <w:jc w:val="center"/>
              <w:rPr>
                <w:b/>
                <w:bCs/>
                <w:color w:val="000000"/>
                <w:sz w:val="20"/>
              </w:rPr>
            </w:pPr>
            <w:r w:rsidRPr="00F66167">
              <w:rPr>
                <w:b/>
                <w:bCs/>
                <w:color w:val="000000"/>
                <w:sz w:val="20"/>
              </w:rPr>
              <w:t>年龄要求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701" w:type="dxa"/>
            <w:vAlign w:val="center"/>
          </w:tcPr>
          <w:p w:rsidR="007C17A6" w:rsidRPr="00F66167" w:rsidRDefault="007C17A6" w:rsidP="00692F95">
            <w:pPr>
              <w:snapToGrid w:val="0"/>
              <w:spacing w:line="300" w:lineRule="auto"/>
              <w:jc w:val="center"/>
              <w:rPr>
                <w:b/>
                <w:bCs/>
                <w:color w:val="000000"/>
                <w:sz w:val="20"/>
              </w:rPr>
            </w:pPr>
            <w:r w:rsidRPr="00F66167">
              <w:rPr>
                <w:b/>
                <w:bCs/>
                <w:color w:val="000000"/>
                <w:sz w:val="20"/>
              </w:rPr>
              <w:t>职称或资格要求</w:t>
            </w:r>
          </w:p>
        </w:tc>
        <w:tc>
          <w:tcPr>
            <w:tcW w:w="851"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992"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ascii="宋体" w:eastAsia="Times New Roman" w:hAnsi="宋体" w:cs="宋体"/>
                <w:b/>
                <w:color w:val="000000"/>
              </w:rPr>
              <w:t>项目经理</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r w:rsidRPr="00F66167">
              <w:rPr>
                <w:rFonts w:hint="eastAsia"/>
                <w:bCs/>
                <w:color w:val="000000"/>
                <w:sz w:val="20"/>
                <w:highlight w:val="green"/>
              </w:rPr>
              <w:t>公路工程</w:t>
            </w:r>
            <w:r>
              <w:rPr>
                <w:rFonts w:hint="eastAsia"/>
                <w:bCs/>
                <w:color w:val="000000"/>
                <w:sz w:val="20"/>
                <w:highlight w:val="green"/>
              </w:rPr>
              <w:t>类</w:t>
            </w:r>
            <w:r w:rsidRPr="00F66167">
              <w:rPr>
                <w:rFonts w:hint="eastAsia"/>
                <w:bCs/>
                <w:color w:val="000000"/>
                <w:sz w:val="20"/>
                <w:highlight w:val="green"/>
              </w:rPr>
              <w:t>或机电工程</w:t>
            </w:r>
            <w:r>
              <w:rPr>
                <w:rFonts w:hint="eastAsia"/>
                <w:bCs/>
                <w:color w:val="000000"/>
                <w:sz w:val="20"/>
                <w:highlight w:val="green"/>
              </w:rPr>
              <w:t>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F66167" w:rsidRDefault="007C17A6" w:rsidP="00692F95">
            <w:pPr>
              <w:snapToGrid w:val="0"/>
              <w:spacing w:line="300" w:lineRule="auto"/>
              <w:rPr>
                <w:bCs/>
                <w:color w:val="000000"/>
                <w:sz w:val="20"/>
              </w:rPr>
            </w:pPr>
            <w:r w:rsidRPr="00E54E07">
              <w:rPr>
                <w:rFonts w:hint="eastAsia"/>
                <w:bCs/>
                <w:color w:val="000000"/>
                <w:sz w:val="20"/>
                <w:highlight w:val="yellow"/>
              </w:rPr>
              <w:t>中级工程师（含）以上</w:t>
            </w:r>
          </w:p>
        </w:tc>
        <w:tc>
          <w:tcPr>
            <w:tcW w:w="851"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57"/>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技术负责人</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r w:rsidRPr="00F66167">
              <w:rPr>
                <w:rFonts w:hint="eastAsia"/>
                <w:bCs/>
                <w:color w:val="000000"/>
                <w:sz w:val="20"/>
                <w:highlight w:val="green"/>
              </w:rPr>
              <w:t>公路工程</w:t>
            </w:r>
            <w:r>
              <w:rPr>
                <w:rFonts w:hint="eastAsia"/>
                <w:bCs/>
                <w:color w:val="000000"/>
                <w:sz w:val="20"/>
                <w:highlight w:val="green"/>
              </w:rPr>
              <w:t>类</w:t>
            </w:r>
            <w:r w:rsidRPr="00F66167">
              <w:rPr>
                <w:rFonts w:hint="eastAsia"/>
                <w:bCs/>
                <w:color w:val="000000"/>
                <w:sz w:val="20"/>
                <w:highlight w:val="green"/>
              </w:rPr>
              <w:t>或机电工程</w:t>
            </w:r>
            <w:r>
              <w:rPr>
                <w:rFonts w:hint="eastAsia"/>
                <w:bCs/>
                <w:color w:val="000000"/>
                <w:sz w:val="20"/>
                <w:highlight w:val="green"/>
              </w:rPr>
              <w:t>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r w:rsidRPr="00E54E07">
              <w:rPr>
                <w:rFonts w:hint="eastAsia"/>
                <w:bCs/>
                <w:color w:val="000000"/>
                <w:sz w:val="20"/>
                <w:highlight w:val="yellow"/>
              </w:rPr>
              <w:t>中级工程师（含）以上</w:t>
            </w:r>
          </w:p>
        </w:tc>
        <w:tc>
          <w:tcPr>
            <w:tcW w:w="851" w:type="dxa"/>
            <w:vAlign w:val="center"/>
          </w:tcPr>
          <w:p w:rsidR="007C17A6" w:rsidRPr="006807E5" w:rsidRDefault="007C17A6" w:rsidP="00692F95">
            <w:pPr>
              <w:snapToGrid w:val="0"/>
              <w:spacing w:line="300" w:lineRule="auto"/>
              <w:rPr>
                <w:bCs/>
                <w:color w:val="000000"/>
                <w:sz w:val="22"/>
                <w:szCs w:val="22"/>
              </w:rPr>
            </w:pPr>
            <w:r>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专业工程师</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r>
              <w:rPr>
                <w:rFonts w:hint="eastAsia"/>
                <w:bCs/>
                <w:color w:val="000000"/>
                <w:sz w:val="20"/>
                <w:highlight w:val="green"/>
              </w:rPr>
              <w:t>道路养护类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r w:rsidRPr="00E54E07">
              <w:rPr>
                <w:rFonts w:hint="eastAsia"/>
                <w:bCs/>
                <w:color w:val="000000"/>
                <w:sz w:val="20"/>
                <w:highlight w:val="yellow"/>
              </w:rPr>
              <w:t>中级工程师（含）以上</w:t>
            </w:r>
          </w:p>
        </w:tc>
        <w:tc>
          <w:tcPr>
            <w:tcW w:w="851" w:type="dxa"/>
            <w:vAlign w:val="center"/>
          </w:tcPr>
          <w:p w:rsidR="007C17A6" w:rsidRPr="006807E5" w:rsidRDefault="007C17A6" w:rsidP="00692F95">
            <w:pPr>
              <w:snapToGrid w:val="0"/>
              <w:spacing w:line="300" w:lineRule="auto"/>
              <w:rPr>
                <w:bCs/>
                <w:color w:val="000000"/>
                <w:sz w:val="22"/>
                <w:szCs w:val="22"/>
              </w:rPr>
            </w:pPr>
            <w:r>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安全员</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p>
        </w:tc>
        <w:tc>
          <w:tcPr>
            <w:tcW w:w="851"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材料员</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p>
        </w:tc>
        <w:tc>
          <w:tcPr>
            <w:tcW w:w="851"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资料员</w:t>
            </w:r>
          </w:p>
        </w:tc>
        <w:tc>
          <w:tcPr>
            <w:tcW w:w="1043"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p>
        </w:tc>
        <w:tc>
          <w:tcPr>
            <w:tcW w:w="851"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0805E6" w:rsidRDefault="007C17A6" w:rsidP="00692F95">
            <w:pPr>
              <w:snapToGrid w:val="0"/>
              <w:spacing w:line="300" w:lineRule="auto"/>
              <w:jc w:val="center"/>
              <w:rPr>
                <w:bCs/>
                <w:color w:val="000000"/>
                <w:sz w:val="22"/>
                <w:szCs w:val="22"/>
                <w:highlight w:val="green"/>
              </w:rPr>
            </w:pPr>
            <w:r w:rsidRPr="000805E6">
              <w:rPr>
                <w:rFonts w:hint="eastAsia"/>
                <w:bCs/>
                <w:color w:val="000000"/>
                <w:sz w:val="22"/>
                <w:szCs w:val="22"/>
                <w:highlight w:val="green"/>
              </w:rPr>
              <w:t>劳务员</w:t>
            </w:r>
          </w:p>
        </w:tc>
        <w:tc>
          <w:tcPr>
            <w:tcW w:w="1043" w:type="dxa"/>
            <w:vAlign w:val="center"/>
          </w:tcPr>
          <w:p w:rsidR="007C17A6" w:rsidRPr="000805E6" w:rsidRDefault="007C17A6" w:rsidP="00692F95">
            <w:pPr>
              <w:snapToGrid w:val="0"/>
              <w:spacing w:line="300" w:lineRule="auto"/>
              <w:jc w:val="center"/>
              <w:rPr>
                <w:bCs/>
                <w:color w:val="000000"/>
                <w:sz w:val="22"/>
                <w:szCs w:val="22"/>
                <w:highlight w:val="green"/>
              </w:rPr>
            </w:pPr>
          </w:p>
        </w:tc>
        <w:tc>
          <w:tcPr>
            <w:tcW w:w="1418" w:type="dxa"/>
            <w:vAlign w:val="center"/>
          </w:tcPr>
          <w:p w:rsidR="007C17A6" w:rsidRPr="000805E6" w:rsidRDefault="007C17A6" w:rsidP="00692F95">
            <w:pPr>
              <w:snapToGrid w:val="0"/>
              <w:spacing w:line="300" w:lineRule="auto"/>
              <w:jc w:val="center"/>
              <w:rPr>
                <w:bCs/>
                <w:color w:val="000000"/>
                <w:sz w:val="20"/>
                <w:highlight w:val="green"/>
              </w:rPr>
            </w:pPr>
          </w:p>
        </w:tc>
        <w:tc>
          <w:tcPr>
            <w:tcW w:w="1417" w:type="dxa"/>
            <w:vAlign w:val="center"/>
          </w:tcPr>
          <w:p w:rsidR="007C17A6" w:rsidRPr="000805E6" w:rsidRDefault="007C17A6" w:rsidP="00692F95">
            <w:pPr>
              <w:snapToGrid w:val="0"/>
              <w:spacing w:line="300" w:lineRule="auto"/>
              <w:rPr>
                <w:bCs/>
                <w:color w:val="000000"/>
                <w:sz w:val="22"/>
                <w:szCs w:val="22"/>
                <w:highlight w:val="green"/>
              </w:rPr>
            </w:pPr>
          </w:p>
        </w:tc>
        <w:tc>
          <w:tcPr>
            <w:tcW w:w="1701" w:type="dxa"/>
            <w:vAlign w:val="center"/>
          </w:tcPr>
          <w:p w:rsidR="007C17A6" w:rsidRPr="000805E6" w:rsidRDefault="007C17A6" w:rsidP="00692F95">
            <w:pPr>
              <w:snapToGrid w:val="0"/>
              <w:spacing w:line="300" w:lineRule="auto"/>
              <w:rPr>
                <w:bCs/>
                <w:color w:val="000000"/>
                <w:sz w:val="22"/>
                <w:szCs w:val="22"/>
                <w:highlight w:val="green"/>
              </w:rPr>
            </w:pPr>
          </w:p>
        </w:tc>
        <w:tc>
          <w:tcPr>
            <w:tcW w:w="851" w:type="dxa"/>
            <w:vAlign w:val="center"/>
          </w:tcPr>
          <w:p w:rsidR="007C17A6" w:rsidRPr="000805E6" w:rsidRDefault="007C17A6" w:rsidP="00692F95">
            <w:pPr>
              <w:snapToGrid w:val="0"/>
              <w:spacing w:line="300" w:lineRule="auto"/>
              <w:rPr>
                <w:bCs/>
                <w:color w:val="000000"/>
                <w:sz w:val="22"/>
                <w:szCs w:val="22"/>
                <w:highlight w:val="green"/>
              </w:rPr>
            </w:pPr>
            <w:r w:rsidRPr="000805E6">
              <w:rPr>
                <w:rFonts w:hint="eastAsia"/>
                <w:bCs/>
                <w:color w:val="000000"/>
                <w:sz w:val="22"/>
                <w:szCs w:val="22"/>
                <w:highlight w:val="green"/>
              </w:rPr>
              <w:t>1</w:t>
            </w:r>
          </w:p>
        </w:tc>
        <w:tc>
          <w:tcPr>
            <w:tcW w:w="992" w:type="dxa"/>
            <w:vAlign w:val="center"/>
          </w:tcPr>
          <w:p w:rsidR="007C17A6" w:rsidRPr="000805E6" w:rsidRDefault="007C17A6" w:rsidP="00692F95">
            <w:pPr>
              <w:snapToGrid w:val="0"/>
              <w:spacing w:line="300" w:lineRule="auto"/>
              <w:rPr>
                <w:bCs/>
                <w:color w:val="000000"/>
                <w:sz w:val="22"/>
                <w:szCs w:val="22"/>
                <w:highlight w:val="green"/>
              </w:rPr>
            </w:pPr>
          </w:p>
        </w:tc>
      </w:tr>
      <w:tr w:rsidR="007C17A6" w:rsidRPr="006807E5" w:rsidTr="00692F95">
        <w:trPr>
          <w:trHeight w:val="481"/>
          <w:jc w:val="center"/>
        </w:trPr>
        <w:tc>
          <w:tcPr>
            <w:tcW w:w="1475" w:type="dxa"/>
            <w:vAlign w:val="center"/>
          </w:tcPr>
          <w:p w:rsidR="007C17A6" w:rsidRDefault="007C17A6" w:rsidP="00692F95">
            <w:pPr>
              <w:snapToGrid w:val="0"/>
              <w:spacing w:line="300" w:lineRule="auto"/>
              <w:jc w:val="center"/>
              <w:rPr>
                <w:bCs/>
                <w:color w:val="000000"/>
                <w:sz w:val="22"/>
                <w:szCs w:val="22"/>
              </w:rPr>
            </w:pPr>
          </w:p>
        </w:tc>
        <w:tc>
          <w:tcPr>
            <w:tcW w:w="1043"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p>
        </w:tc>
        <w:tc>
          <w:tcPr>
            <w:tcW w:w="851" w:type="dxa"/>
            <w:vAlign w:val="center"/>
          </w:tcPr>
          <w:p w:rsidR="007C17A6" w:rsidRDefault="007C17A6" w:rsidP="00692F95">
            <w:pPr>
              <w:snapToGrid w:val="0"/>
              <w:spacing w:line="300" w:lineRule="auto"/>
              <w:rPr>
                <w:bCs/>
                <w:color w:val="000000"/>
                <w:sz w:val="22"/>
                <w:szCs w:val="22"/>
              </w:rPr>
            </w:pPr>
          </w:p>
        </w:tc>
        <w:tc>
          <w:tcPr>
            <w:tcW w:w="992" w:type="dxa"/>
            <w:vAlign w:val="center"/>
          </w:tcPr>
          <w:p w:rsidR="007C17A6" w:rsidRPr="006807E5" w:rsidRDefault="007C17A6" w:rsidP="00692F95">
            <w:pPr>
              <w:snapToGrid w:val="0"/>
              <w:spacing w:line="300" w:lineRule="auto"/>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备注：</w:t>
      </w:r>
      <w:r w:rsidRPr="005219EF">
        <w:rPr>
          <w:rFonts w:hint="eastAsia"/>
          <w:bCs/>
          <w:color w:val="000000"/>
          <w:sz w:val="22"/>
          <w:szCs w:val="22"/>
        </w:rPr>
        <w:t>以上人员</w:t>
      </w:r>
      <w:r w:rsidRPr="005219EF">
        <w:rPr>
          <w:bCs/>
          <w:color w:val="000000"/>
          <w:sz w:val="22"/>
          <w:szCs w:val="22"/>
        </w:rPr>
        <w:t>应提供</w:t>
      </w:r>
      <w:r w:rsidRPr="005219EF">
        <w:rPr>
          <w:rFonts w:hint="eastAsia"/>
          <w:bCs/>
          <w:color w:val="000000"/>
          <w:sz w:val="22"/>
          <w:szCs w:val="22"/>
        </w:rPr>
        <w:t>近</w:t>
      </w:r>
      <w:r w:rsidRPr="005219EF">
        <w:rPr>
          <w:rFonts w:hint="eastAsia"/>
          <w:bCs/>
          <w:color w:val="000000"/>
          <w:sz w:val="22"/>
          <w:szCs w:val="22"/>
        </w:rPr>
        <w:t>6</w:t>
      </w:r>
      <w:r w:rsidRPr="005219EF">
        <w:rPr>
          <w:rFonts w:hint="eastAsia"/>
          <w:bCs/>
          <w:color w:val="000000"/>
          <w:sz w:val="22"/>
          <w:szCs w:val="22"/>
        </w:rPr>
        <w:t>个月</w:t>
      </w:r>
      <w:r w:rsidRPr="005219EF">
        <w:rPr>
          <w:rFonts w:hint="eastAsia"/>
          <w:sz w:val="22"/>
        </w:rPr>
        <w:t>内任意一月社保由投标人单位缴纳的有效证明</w:t>
      </w:r>
      <w:r w:rsidRPr="005219EF">
        <w:rPr>
          <w:bCs/>
          <w:color w:val="000000"/>
          <w:sz w:val="22"/>
          <w:szCs w:val="22"/>
        </w:rPr>
        <w:t>、</w:t>
      </w:r>
      <w:r w:rsidRPr="005219EF">
        <w:rPr>
          <w:rFonts w:hint="eastAsia"/>
          <w:bCs/>
          <w:color w:val="000000"/>
          <w:sz w:val="22"/>
          <w:szCs w:val="22"/>
        </w:rPr>
        <w:t>资格</w:t>
      </w:r>
      <w:r w:rsidRPr="005219EF">
        <w:rPr>
          <w:rFonts w:hint="eastAsia"/>
          <w:bCs/>
          <w:color w:val="000000"/>
          <w:sz w:val="22"/>
          <w:szCs w:val="22"/>
        </w:rPr>
        <w:t>/</w:t>
      </w:r>
      <w:r w:rsidRPr="005219EF">
        <w:rPr>
          <w:rFonts w:hint="eastAsia"/>
          <w:bCs/>
          <w:color w:val="000000"/>
          <w:sz w:val="22"/>
          <w:szCs w:val="22"/>
        </w:rPr>
        <w:t>职称</w:t>
      </w:r>
      <w:r w:rsidRPr="005219EF">
        <w:rPr>
          <w:bCs/>
          <w:color w:val="000000"/>
          <w:sz w:val="22"/>
          <w:szCs w:val="22"/>
        </w:rPr>
        <w:t>证书扫描件</w:t>
      </w:r>
      <w:r w:rsidRPr="005219EF">
        <w:rPr>
          <w:rFonts w:hint="eastAsia"/>
          <w:bCs/>
          <w:color w:val="000000"/>
          <w:sz w:val="22"/>
          <w:szCs w:val="22"/>
        </w:rPr>
        <w:t>等</w:t>
      </w:r>
      <w:r w:rsidRPr="005219EF">
        <w:rPr>
          <w:bCs/>
          <w:color w:val="000000"/>
          <w:sz w:val="22"/>
          <w:szCs w:val="22"/>
        </w:rPr>
        <w:t>验证资料</w:t>
      </w:r>
      <w:r w:rsidRPr="005219EF">
        <w:rPr>
          <w:rFonts w:hint="eastAsia"/>
          <w:bCs/>
          <w:color w:val="000000"/>
          <w:sz w:val="22"/>
          <w:szCs w:val="22"/>
        </w:rPr>
        <w:t>。</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 xml:space="preserve">10.1.3 </w:t>
      </w:r>
      <w:r w:rsidRPr="006807E5">
        <w:rPr>
          <w:bCs/>
          <w:color w:val="000000"/>
          <w:sz w:val="22"/>
          <w:szCs w:val="22"/>
        </w:rPr>
        <w:t>技术作业工人配备要求</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根据各标段</w:t>
      </w:r>
      <w:r w:rsidRPr="006807E5">
        <w:rPr>
          <w:rFonts w:hint="eastAsia"/>
          <w:bCs/>
          <w:color w:val="000000"/>
          <w:sz w:val="22"/>
          <w:szCs w:val="22"/>
        </w:rPr>
        <w:t>设施</w:t>
      </w:r>
      <w:r w:rsidRPr="006807E5">
        <w:rPr>
          <w:bCs/>
          <w:color w:val="000000"/>
          <w:sz w:val="22"/>
          <w:szCs w:val="22"/>
        </w:rPr>
        <w:t>量，投标人需配备一定数量的一线养护作业工人，从事</w:t>
      </w:r>
      <w:r w:rsidRPr="006807E5">
        <w:rPr>
          <w:rFonts w:hint="eastAsia"/>
          <w:bCs/>
          <w:color w:val="000000"/>
          <w:sz w:val="22"/>
          <w:szCs w:val="22"/>
          <w:u w:val="single"/>
        </w:rPr>
        <w:t>信号机、信号灯养护抢修</w:t>
      </w:r>
      <w:r w:rsidRPr="006807E5">
        <w:rPr>
          <w:bCs/>
          <w:color w:val="000000"/>
          <w:sz w:val="22"/>
          <w:szCs w:val="22"/>
        </w:rPr>
        <w:t>等作业：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134"/>
      </w:tblGrid>
      <w:tr w:rsidR="007C17A6" w:rsidRPr="006807E5" w:rsidTr="00692F95">
        <w:trPr>
          <w:trHeight w:val="506"/>
          <w:jc w:val="center"/>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电工</w:t>
            </w: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jc w:val="center"/>
              <w:rPr>
                <w:bCs/>
                <w:color w:val="000000"/>
                <w:sz w:val="22"/>
                <w:szCs w:val="22"/>
              </w:rPr>
            </w:pPr>
          </w:p>
        </w:tc>
        <w:tc>
          <w:tcPr>
            <w:tcW w:w="1417"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r>
              <w:rPr>
                <w:rFonts w:hint="eastAsia"/>
                <w:bCs/>
                <w:color w:val="000000"/>
                <w:sz w:val="22"/>
                <w:szCs w:val="22"/>
              </w:rPr>
              <w:t>2</w:t>
            </w:r>
          </w:p>
        </w:tc>
        <w:tc>
          <w:tcPr>
            <w:tcW w:w="1134" w:type="dxa"/>
            <w:vAlign w:val="center"/>
          </w:tcPr>
          <w:p w:rsidR="007C17A6" w:rsidRPr="006807E5" w:rsidRDefault="007C17A6" w:rsidP="00692F95">
            <w:pPr>
              <w:snapToGrid w:val="0"/>
              <w:spacing w:line="300" w:lineRule="auto"/>
              <w:jc w:val="center"/>
              <w:rPr>
                <w:bCs/>
                <w:color w:val="000000"/>
                <w:sz w:val="22"/>
                <w:szCs w:val="22"/>
              </w:rPr>
            </w:pPr>
          </w:p>
        </w:tc>
      </w:tr>
      <w:tr w:rsidR="007C17A6" w:rsidRPr="006807E5" w:rsidTr="00692F95">
        <w:trPr>
          <w:trHeight w:val="481"/>
          <w:jc w:val="center"/>
        </w:trPr>
        <w:tc>
          <w:tcPr>
            <w:tcW w:w="1475" w:type="dxa"/>
            <w:vAlign w:val="center"/>
          </w:tcPr>
          <w:p w:rsidR="007C17A6" w:rsidRPr="004C12B8" w:rsidRDefault="007C17A6" w:rsidP="00692F95">
            <w:pPr>
              <w:snapToGrid w:val="0"/>
              <w:spacing w:line="300" w:lineRule="auto"/>
              <w:jc w:val="center"/>
              <w:rPr>
                <w:bCs/>
                <w:color w:val="000000"/>
                <w:sz w:val="22"/>
                <w:szCs w:val="22"/>
              </w:rPr>
            </w:pPr>
            <w:r w:rsidRPr="004C12B8">
              <w:rPr>
                <w:rFonts w:hint="eastAsia"/>
                <w:bCs/>
                <w:color w:val="000000"/>
                <w:sz w:val="22"/>
                <w:szCs w:val="22"/>
              </w:rPr>
              <w:t>焊工</w:t>
            </w:r>
          </w:p>
        </w:tc>
        <w:tc>
          <w:tcPr>
            <w:tcW w:w="1185" w:type="dxa"/>
            <w:vAlign w:val="center"/>
          </w:tcPr>
          <w:p w:rsidR="007C17A6" w:rsidRPr="004C12B8" w:rsidRDefault="007C17A6" w:rsidP="00692F95">
            <w:pPr>
              <w:snapToGrid w:val="0"/>
              <w:spacing w:line="300" w:lineRule="auto"/>
              <w:jc w:val="center"/>
              <w:rPr>
                <w:bCs/>
                <w:color w:val="000000"/>
                <w:sz w:val="22"/>
                <w:szCs w:val="22"/>
              </w:rPr>
            </w:pPr>
          </w:p>
        </w:tc>
        <w:tc>
          <w:tcPr>
            <w:tcW w:w="1276" w:type="dxa"/>
            <w:vAlign w:val="center"/>
          </w:tcPr>
          <w:p w:rsidR="007C17A6" w:rsidRPr="004C12B8" w:rsidRDefault="007C17A6" w:rsidP="00692F95">
            <w:pPr>
              <w:snapToGrid w:val="0"/>
              <w:spacing w:line="300" w:lineRule="auto"/>
              <w:jc w:val="center"/>
              <w:rPr>
                <w:bCs/>
                <w:color w:val="000000"/>
                <w:sz w:val="22"/>
                <w:szCs w:val="22"/>
              </w:rPr>
            </w:pPr>
          </w:p>
        </w:tc>
        <w:tc>
          <w:tcPr>
            <w:tcW w:w="1417" w:type="dxa"/>
            <w:vAlign w:val="center"/>
          </w:tcPr>
          <w:p w:rsidR="007C17A6" w:rsidRPr="004C12B8" w:rsidRDefault="007C17A6" w:rsidP="00692F95">
            <w:pPr>
              <w:snapToGrid w:val="0"/>
              <w:spacing w:line="300" w:lineRule="auto"/>
              <w:jc w:val="center"/>
              <w:rPr>
                <w:bCs/>
                <w:color w:val="000000"/>
                <w:sz w:val="20"/>
              </w:rPr>
            </w:pPr>
          </w:p>
        </w:tc>
        <w:tc>
          <w:tcPr>
            <w:tcW w:w="1418" w:type="dxa"/>
            <w:vAlign w:val="center"/>
          </w:tcPr>
          <w:p w:rsidR="007C17A6" w:rsidRPr="004C12B8" w:rsidRDefault="007C17A6" w:rsidP="00692F95">
            <w:pPr>
              <w:snapToGrid w:val="0"/>
              <w:spacing w:line="300" w:lineRule="auto"/>
              <w:jc w:val="center"/>
              <w:rPr>
                <w:bCs/>
                <w:color w:val="000000"/>
                <w:sz w:val="22"/>
                <w:szCs w:val="22"/>
              </w:rPr>
            </w:pPr>
          </w:p>
        </w:tc>
        <w:tc>
          <w:tcPr>
            <w:tcW w:w="1134" w:type="dxa"/>
            <w:vAlign w:val="center"/>
          </w:tcPr>
          <w:p w:rsidR="007C17A6" w:rsidRPr="004C12B8" w:rsidRDefault="007C17A6" w:rsidP="00692F95">
            <w:pPr>
              <w:snapToGrid w:val="0"/>
              <w:spacing w:line="300" w:lineRule="auto"/>
              <w:jc w:val="center"/>
              <w:rPr>
                <w:bCs/>
                <w:color w:val="000000"/>
                <w:sz w:val="22"/>
                <w:szCs w:val="22"/>
              </w:rPr>
            </w:pPr>
            <w:r w:rsidRPr="004C12B8">
              <w:rPr>
                <w:rFonts w:hint="eastAsia"/>
                <w:bCs/>
                <w:color w:val="000000"/>
                <w:sz w:val="22"/>
                <w:szCs w:val="22"/>
              </w:rPr>
              <w:t>2</w:t>
            </w:r>
          </w:p>
        </w:tc>
        <w:tc>
          <w:tcPr>
            <w:tcW w:w="1134" w:type="dxa"/>
            <w:vAlign w:val="center"/>
          </w:tcPr>
          <w:p w:rsidR="007C17A6" w:rsidRPr="004C12B8" w:rsidRDefault="007C17A6" w:rsidP="00692F95">
            <w:pPr>
              <w:snapToGrid w:val="0"/>
              <w:spacing w:line="300" w:lineRule="auto"/>
              <w:jc w:val="center"/>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Pr>
                <w:rFonts w:hint="eastAsia"/>
                <w:bCs/>
                <w:color w:val="000000"/>
                <w:sz w:val="22"/>
                <w:szCs w:val="22"/>
              </w:rPr>
              <w:t>驾驶员</w:t>
            </w: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jc w:val="center"/>
              <w:rPr>
                <w:bCs/>
                <w:color w:val="000000"/>
                <w:sz w:val="22"/>
                <w:szCs w:val="22"/>
              </w:rPr>
            </w:pPr>
          </w:p>
        </w:tc>
        <w:tc>
          <w:tcPr>
            <w:tcW w:w="1417"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r>
              <w:rPr>
                <w:rFonts w:hint="eastAsia"/>
                <w:bCs/>
                <w:color w:val="000000"/>
                <w:sz w:val="22"/>
                <w:szCs w:val="22"/>
              </w:rPr>
              <w:t>5</w:t>
            </w:r>
          </w:p>
        </w:tc>
        <w:tc>
          <w:tcPr>
            <w:tcW w:w="1134" w:type="dxa"/>
            <w:vAlign w:val="center"/>
          </w:tcPr>
          <w:p w:rsidR="007C17A6" w:rsidRPr="006807E5" w:rsidRDefault="007C17A6" w:rsidP="00692F95">
            <w:pPr>
              <w:snapToGrid w:val="0"/>
              <w:spacing w:line="300" w:lineRule="auto"/>
              <w:jc w:val="center"/>
              <w:rPr>
                <w:bCs/>
                <w:color w:val="000000"/>
                <w:sz w:val="22"/>
                <w:szCs w:val="22"/>
              </w:rPr>
            </w:pPr>
          </w:p>
        </w:tc>
      </w:tr>
      <w:tr w:rsidR="007C17A6" w:rsidRPr="006807E5" w:rsidTr="00692F95">
        <w:trPr>
          <w:trHeight w:val="481"/>
          <w:jc w:val="center"/>
        </w:trPr>
        <w:tc>
          <w:tcPr>
            <w:tcW w:w="1475" w:type="dxa"/>
            <w:vAlign w:val="center"/>
          </w:tcPr>
          <w:p w:rsidR="007C17A6" w:rsidRDefault="007C17A6" w:rsidP="00692F95">
            <w:pPr>
              <w:snapToGrid w:val="0"/>
              <w:spacing w:line="300" w:lineRule="auto"/>
              <w:jc w:val="center"/>
              <w:rPr>
                <w:bCs/>
                <w:color w:val="000000"/>
                <w:sz w:val="22"/>
                <w:szCs w:val="22"/>
              </w:rPr>
            </w:pP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jc w:val="center"/>
              <w:rPr>
                <w:bCs/>
                <w:color w:val="000000"/>
                <w:sz w:val="22"/>
                <w:szCs w:val="22"/>
              </w:rPr>
            </w:pPr>
          </w:p>
        </w:tc>
        <w:tc>
          <w:tcPr>
            <w:tcW w:w="1417"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jc w:val="center"/>
              <w:rPr>
                <w:bCs/>
                <w:color w:val="000000"/>
                <w:sz w:val="22"/>
                <w:szCs w:val="22"/>
              </w:rPr>
            </w:pPr>
          </w:p>
        </w:tc>
        <w:tc>
          <w:tcPr>
            <w:tcW w:w="1417"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lastRenderedPageBreak/>
        <w:t>备注：</w:t>
      </w:r>
      <w:r w:rsidRPr="005219EF">
        <w:rPr>
          <w:rFonts w:hint="eastAsia"/>
          <w:bCs/>
          <w:color w:val="000000"/>
          <w:sz w:val="22"/>
          <w:szCs w:val="22"/>
        </w:rPr>
        <w:t>以上人员</w:t>
      </w:r>
      <w:r w:rsidRPr="005219EF">
        <w:rPr>
          <w:bCs/>
          <w:color w:val="000000"/>
          <w:sz w:val="22"/>
          <w:szCs w:val="22"/>
        </w:rPr>
        <w:t>应提供</w:t>
      </w:r>
      <w:r w:rsidRPr="005219EF">
        <w:rPr>
          <w:rFonts w:hint="eastAsia"/>
          <w:bCs/>
          <w:color w:val="000000"/>
          <w:sz w:val="22"/>
          <w:szCs w:val="22"/>
        </w:rPr>
        <w:t>近</w:t>
      </w:r>
      <w:r w:rsidRPr="005219EF">
        <w:rPr>
          <w:rFonts w:hint="eastAsia"/>
          <w:bCs/>
          <w:color w:val="000000"/>
          <w:sz w:val="22"/>
          <w:szCs w:val="22"/>
        </w:rPr>
        <w:t>6</w:t>
      </w:r>
      <w:r w:rsidRPr="005219EF">
        <w:rPr>
          <w:rFonts w:hint="eastAsia"/>
          <w:bCs/>
          <w:color w:val="000000"/>
          <w:sz w:val="22"/>
          <w:szCs w:val="22"/>
        </w:rPr>
        <w:t>个月</w:t>
      </w:r>
      <w:r w:rsidRPr="005219EF">
        <w:rPr>
          <w:rFonts w:hint="eastAsia"/>
          <w:sz w:val="22"/>
        </w:rPr>
        <w:t>内任意一月社保由投标人单位缴纳的有效证明</w:t>
      </w:r>
      <w:r w:rsidRPr="005219EF">
        <w:rPr>
          <w:bCs/>
          <w:color w:val="000000"/>
          <w:sz w:val="22"/>
          <w:szCs w:val="22"/>
        </w:rPr>
        <w:t>、</w:t>
      </w:r>
      <w:r w:rsidRPr="005219EF">
        <w:rPr>
          <w:rFonts w:hint="eastAsia"/>
          <w:bCs/>
          <w:color w:val="000000"/>
          <w:sz w:val="22"/>
          <w:szCs w:val="22"/>
        </w:rPr>
        <w:t>资格</w:t>
      </w:r>
      <w:r w:rsidRPr="005219EF">
        <w:rPr>
          <w:rFonts w:hint="eastAsia"/>
          <w:bCs/>
          <w:color w:val="000000"/>
          <w:sz w:val="22"/>
          <w:szCs w:val="22"/>
        </w:rPr>
        <w:t>/</w:t>
      </w:r>
      <w:r w:rsidRPr="005219EF">
        <w:rPr>
          <w:rFonts w:hint="eastAsia"/>
          <w:bCs/>
          <w:color w:val="000000"/>
          <w:sz w:val="22"/>
          <w:szCs w:val="22"/>
        </w:rPr>
        <w:t>职称</w:t>
      </w:r>
      <w:r w:rsidRPr="005219EF">
        <w:rPr>
          <w:bCs/>
          <w:color w:val="000000"/>
          <w:sz w:val="22"/>
          <w:szCs w:val="22"/>
        </w:rPr>
        <w:t>证书扫描件</w:t>
      </w:r>
      <w:r w:rsidRPr="005219EF">
        <w:rPr>
          <w:rFonts w:hint="eastAsia"/>
          <w:bCs/>
          <w:color w:val="000000"/>
          <w:sz w:val="22"/>
          <w:szCs w:val="22"/>
        </w:rPr>
        <w:t>等</w:t>
      </w:r>
      <w:r w:rsidRPr="005219EF">
        <w:rPr>
          <w:bCs/>
          <w:color w:val="000000"/>
          <w:sz w:val="22"/>
          <w:szCs w:val="22"/>
        </w:rPr>
        <w:t>验证资料</w:t>
      </w:r>
      <w:r w:rsidRPr="005219EF">
        <w:rPr>
          <w:rFonts w:hint="eastAsia"/>
          <w:bCs/>
          <w:color w:val="000000"/>
          <w:sz w:val="22"/>
          <w:szCs w:val="22"/>
        </w:rPr>
        <w:t>。</w:t>
      </w:r>
    </w:p>
    <w:p w:rsidR="007C17A6" w:rsidRDefault="007C17A6" w:rsidP="007C17A6">
      <w:pPr>
        <w:snapToGrid w:val="0"/>
        <w:spacing w:line="300" w:lineRule="auto"/>
        <w:ind w:firstLineChars="200" w:firstLine="440"/>
        <w:rPr>
          <w:color w:val="000000"/>
          <w:sz w:val="22"/>
          <w:szCs w:val="22"/>
        </w:rPr>
      </w:pPr>
    </w:p>
    <w:p w:rsidR="007C17A6" w:rsidRDefault="007C17A6" w:rsidP="007C17A6">
      <w:pPr>
        <w:snapToGrid w:val="0"/>
        <w:spacing w:line="300" w:lineRule="auto"/>
        <w:ind w:firstLineChars="200" w:firstLine="440"/>
        <w:rPr>
          <w:color w:val="000000"/>
          <w:sz w:val="22"/>
          <w:szCs w:val="22"/>
        </w:rPr>
      </w:pPr>
      <w:r>
        <w:rPr>
          <w:bCs/>
          <w:color w:val="000000"/>
          <w:sz w:val="22"/>
          <w:szCs w:val="22"/>
        </w:rPr>
        <w:t>10.1.</w:t>
      </w:r>
      <w:r>
        <w:rPr>
          <w:rFonts w:hint="eastAsia"/>
          <w:bCs/>
          <w:color w:val="000000"/>
          <w:sz w:val="22"/>
          <w:szCs w:val="22"/>
        </w:rPr>
        <w:t>4</w:t>
      </w:r>
      <w:r>
        <w:rPr>
          <w:bCs/>
          <w:color w:val="000000"/>
          <w:sz w:val="22"/>
        </w:rPr>
        <w:t>一线养护作业工人</w:t>
      </w:r>
      <w:r>
        <w:rPr>
          <w:bCs/>
          <w:sz w:val="22"/>
        </w:rPr>
        <w:t>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1046"/>
        <w:gridCol w:w="1201"/>
        <w:gridCol w:w="1329"/>
        <w:gridCol w:w="1072"/>
        <w:gridCol w:w="1210"/>
        <w:gridCol w:w="1210"/>
      </w:tblGrid>
      <w:tr w:rsidR="007C17A6" w:rsidTr="00692F95">
        <w:trPr>
          <w:trHeight w:val="506"/>
          <w:jc w:val="center"/>
        </w:trPr>
        <w:tc>
          <w:tcPr>
            <w:tcW w:w="1554" w:type="dxa"/>
            <w:vAlign w:val="center"/>
          </w:tcPr>
          <w:p w:rsidR="007C17A6" w:rsidRDefault="007C17A6" w:rsidP="00692F95">
            <w:pPr>
              <w:snapToGrid w:val="0"/>
              <w:spacing w:line="300" w:lineRule="auto"/>
              <w:jc w:val="center"/>
              <w:rPr>
                <w:b/>
                <w:bCs/>
                <w:sz w:val="22"/>
              </w:rPr>
            </w:pPr>
            <w:r>
              <w:rPr>
                <w:b/>
                <w:bCs/>
                <w:sz w:val="22"/>
              </w:rPr>
              <w:t>岗位</w:t>
            </w:r>
          </w:p>
        </w:tc>
        <w:tc>
          <w:tcPr>
            <w:tcW w:w="1106" w:type="dxa"/>
            <w:vAlign w:val="center"/>
          </w:tcPr>
          <w:p w:rsidR="007C17A6" w:rsidRDefault="007C17A6" w:rsidP="00692F95">
            <w:pPr>
              <w:snapToGrid w:val="0"/>
              <w:spacing w:line="300" w:lineRule="auto"/>
              <w:jc w:val="center"/>
              <w:rPr>
                <w:b/>
                <w:bCs/>
                <w:sz w:val="22"/>
              </w:rPr>
            </w:pPr>
            <w:r>
              <w:rPr>
                <w:b/>
                <w:bCs/>
                <w:sz w:val="22"/>
              </w:rPr>
              <w:t>年龄要求</w:t>
            </w:r>
          </w:p>
        </w:tc>
        <w:tc>
          <w:tcPr>
            <w:tcW w:w="1276" w:type="dxa"/>
            <w:vAlign w:val="center"/>
          </w:tcPr>
          <w:p w:rsidR="007C17A6" w:rsidRDefault="007C17A6" w:rsidP="00692F95">
            <w:pPr>
              <w:snapToGrid w:val="0"/>
              <w:spacing w:line="300" w:lineRule="auto"/>
              <w:jc w:val="center"/>
              <w:rPr>
                <w:b/>
                <w:bCs/>
                <w:sz w:val="22"/>
              </w:rPr>
            </w:pPr>
            <w:r>
              <w:rPr>
                <w:rFonts w:hint="eastAsia"/>
                <w:b/>
                <w:bCs/>
                <w:sz w:val="22"/>
              </w:rPr>
              <w:t>工种</w:t>
            </w:r>
            <w:r>
              <w:rPr>
                <w:b/>
                <w:bCs/>
                <w:sz w:val="22"/>
              </w:rPr>
              <w:t>要求</w:t>
            </w:r>
          </w:p>
        </w:tc>
        <w:tc>
          <w:tcPr>
            <w:tcW w:w="1417" w:type="dxa"/>
            <w:vAlign w:val="center"/>
          </w:tcPr>
          <w:p w:rsidR="007C17A6" w:rsidRDefault="007C17A6" w:rsidP="00692F95">
            <w:pPr>
              <w:snapToGrid w:val="0"/>
              <w:spacing w:line="300" w:lineRule="auto"/>
              <w:jc w:val="center"/>
              <w:rPr>
                <w:b/>
                <w:bCs/>
                <w:sz w:val="22"/>
              </w:rPr>
            </w:pPr>
            <w:r>
              <w:rPr>
                <w:b/>
                <w:bCs/>
                <w:sz w:val="22"/>
              </w:rPr>
              <w:t>职称或资格要求</w:t>
            </w:r>
          </w:p>
        </w:tc>
        <w:tc>
          <w:tcPr>
            <w:tcW w:w="1134" w:type="dxa"/>
            <w:vAlign w:val="center"/>
          </w:tcPr>
          <w:p w:rsidR="007C17A6" w:rsidRDefault="007C17A6" w:rsidP="00692F95">
            <w:pPr>
              <w:snapToGrid w:val="0"/>
              <w:spacing w:line="300" w:lineRule="auto"/>
              <w:jc w:val="center"/>
              <w:rPr>
                <w:b/>
                <w:bCs/>
                <w:sz w:val="22"/>
              </w:rPr>
            </w:pPr>
            <w:r>
              <w:rPr>
                <w:b/>
                <w:bCs/>
                <w:sz w:val="22"/>
              </w:rPr>
              <w:t>数量要求</w:t>
            </w:r>
          </w:p>
        </w:tc>
        <w:tc>
          <w:tcPr>
            <w:tcW w:w="1286" w:type="dxa"/>
          </w:tcPr>
          <w:p w:rsidR="007C17A6" w:rsidRDefault="007C17A6" w:rsidP="00692F95">
            <w:pPr>
              <w:snapToGrid w:val="0"/>
              <w:spacing w:line="300" w:lineRule="auto"/>
              <w:jc w:val="center"/>
              <w:rPr>
                <w:b/>
                <w:bCs/>
                <w:sz w:val="22"/>
              </w:rPr>
            </w:pPr>
            <w:r>
              <w:rPr>
                <w:b/>
                <w:bCs/>
                <w:sz w:val="22"/>
              </w:rPr>
              <w:t>应提供验证资料</w:t>
            </w:r>
          </w:p>
        </w:tc>
        <w:tc>
          <w:tcPr>
            <w:tcW w:w="1286" w:type="dxa"/>
            <w:vAlign w:val="center"/>
          </w:tcPr>
          <w:p w:rsidR="007C17A6" w:rsidRDefault="007C17A6" w:rsidP="00692F95">
            <w:pPr>
              <w:snapToGrid w:val="0"/>
              <w:spacing w:line="300" w:lineRule="auto"/>
              <w:jc w:val="center"/>
              <w:rPr>
                <w:b/>
                <w:bCs/>
                <w:sz w:val="22"/>
              </w:rPr>
            </w:pPr>
            <w:r>
              <w:rPr>
                <w:b/>
                <w:bCs/>
                <w:sz w:val="22"/>
              </w:rPr>
              <w:t>备注</w:t>
            </w:r>
          </w:p>
        </w:tc>
      </w:tr>
      <w:tr w:rsidR="007C17A6" w:rsidTr="00692F95">
        <w:trPr>
          <w:trHeight w:val="457"/>
          <w:jc w:val="center"/>
        </w:trPr>
        <w:tc>
          <w:tcPr>
            <w:tcW w:w="1554" w:type="dxa"/>
            <w:vAlign w:val="center"/>
          </w:tcPr>
          <w:p w:rsidR="007C17A6" w:rsidRDefault="007C17A6" w:rsidP="00692F95">
            <w:pPr>
              <w:snapToGrid w:val="0"/>
              <w:spacing w:line="300" w:lineRule="auto"/>
              <w:rPr>
                <w:bCs/>
                <w:sz w:val="22"/>
              </w:rPr>
            </w:pPr>
            <w:r>
              <w:rPr>
                <w:rFonts w:hint="eastAsia"/>
                <w:bCs/>
                <w:sz w:val="22"/>
              </w:rPr>
              <w:t>综合养护工</w:t>
            </w:r>
          </w:p>
        </w:tc>
        <w:tc>
          <w:tcPr>
            <w:tcW w:w="1106" w:type="dxa"/>
            <w:vAlign w:val="center"/>
          </w:tcPr>
          <w:p w:rsidR="007C17A6" w:rsidRDefault="007C17A6" w:rsidP="00692F95">
            <w:pPr>
              <w:snapToGrid w:val="0"/>
              <w:spacing w:line="300" w:lineRule="auto"/>
              <w:rPr>
                <w:bCs/>
                <w:sz w:val="22"/>
              </w:rPr>
            </w:pPr>
          </w:p>
        </w:tc>
        <w:tc>
          <w:tcPr>
            <w:tcW w:w="1276" w:type="dxa"/>
            <w:vAlign w:val="center"/>
          </w:tcPr>
          <w:p w:rsidR="007C17A6" w:rsidRDefault="007C17A6" w:rsidP="00692F95">
            <w:pPr>
              <w:snapToGrid w:val="0"/>
              <w:spacing w:line="300" w:lineRule="auto"/>
              <w:rPr>
                <w:bCs/>
                <w:sz w:val="22"/>
              </w:rPr>
            </w:pPr>
          </w:p>
        </w:tc>
        <w:tc>
          <w:tcPr>
            <w:tcW w:w="1417" w:type="dxa"/>
            <w:vAlign w:val="center"/>
          </w:tcPr>
          <w:p w:rsidR="007C17A6" w:rsidRDefault="007C17A6" w:rsidP="00692F95">
            <w:pPr>
              <w:snapToGrid w:val="0"/>
              <w:spacing w:line="300" w:lineRule="auto"/>
              <w:rPr>
                <w:bCs/>
                <w:sz w:val="22"/>
              </w:rPr>
            </w:pPr>
          </w:p>
        </w:tc>
        <w:tc>
          <w:tcPr>
            <w:tcW w:w="1134" w:type="dxa"/>
            <w:vAlign w:val="center"/>
          </w:tcPr>
          <w:p w:rsidR="007C17A6" w:rsidRDefault="007C17A6" w:rsidP="00692F95">
            <w:pPr>
              <w:snapToGrid w:val="0"/>
              <w:spacing w:line="300" w:lineRule="auto"/>
              <w:jc w:val="center"/>
              <w:rPr>
                <w:bCs/>
                <w:sz w:val="22"/>
              </w:rPr>
            </w:pPr>
            <w:r>
              <w:rPr>
                <w:rFonts w:hint="eastAsia"/>
                <w:bCs/>
                <w:sz w:val="22"/>
              </w:rPr>
              <w:t>15</w:t>
            </w:r>
          </w:p>
        </w:tc>
        <w:tc>
          <w:tcPr>
            <w:tcW w:w="1286"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r>
      <w:tr w:rsidR="007C17A6" w:rsidTr="00692F95">
        <w:trPr>
          <w:trHeight w:val="457"/>
          <w:jc w:val="center"/>
        </w:trPr>
        <w:tc>
          <w:tcPr>
            <w:tcW w:w="1554" w:type="dxa"/>
            <w:vAlign w:val="center"/>
          </w:tcPr>
          <w:p w:rsidR="007C17A6" w:rsidRDefault="007C17A6" w:rsidP="00692F95">
            <w:pPr>
              <w:snapToGrid w:val="0"/>
              <w:spacing w:line="300" w:lineRule="auto"/>
              <w:rPr>
                <w:bCs/>
                <w:sz w:val="22"/>
              </w:rPr>
            </w:pPr>
          </w:p>
        </w:tc>
        <w:tc>
          <w:tcPr>
            <w:tcW w:w="1106" w:type="dxa"/>
            <w:vAlign w:val="center"/>
          </w:tcPr>
          <w:p w:rsidR="007C17A6" w:rsidRDefault="007C17A6" w:rsidP="00692F95">
            <w:pPr>
              <w:snapToGrid w:val="0"/>
              <w:spacing w:line="300" w:lineRule="auto"/>
              <w:rPr>
                <w:bCs/>
                <w:sz w:val="22"/>
              </w:rPr>
            </w:pPr>
          </w:p>
        </w:tc>
        <w:tc>
          <w:tcPr>
            <w:tcW w:w="1276" w:type="dxa"/>
            <w:vAlign w:val="center"/>
          </w:tcPr>
          <w:p w:rsidR="007C17A6" w:rsidRDefault="007C17A6" w:rsidP="00692F95">
            <w:pPr>
              <w:snapToGrid w:val="0"/>
              <w:spacing w:line="300" w:lineRule="auto"/>
              <w:rPr>
                <w:bCs/>
                <w:sz w:val="22"/>
              </w:rPr>
            </w:pPr>
          </w:p>
        </w:tc>
        <w:tc>
          <w:tcPr>
            <w:tcW w:w="1417" w:type="dxa"/>
            <w:vAlign w:val="center"/>
          </w:tcPr>
          <w:p w:rsidR="007C17A6" w:rsidRDefault="007C17A6" w:rsidP="00692F95">
            <w:pPr>
              <w:snapToGrid w:val="0"/>
              <w:spacing w:line="300" w:lineRule="auto"/>
              <w:rPr>
                <w:bCs/>
                <w:sz w:val="22"/>
              </w:rPr>
            </w:pPr>
          </w:p>
        </w:tc>
        <w:tc>
          <w:tcPr>
            <w:tcW w:w="1134"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r>
      <w:tr w:rsidR="007C17A6" w:rsidTr="00692F95">
        <w:trPr>
          <w:trHeight w:val="481"/>
          <w:jc w:val="center"/>
        </w:trPr>
        <w:tc>
          <w:tcPr>
            <w:tcW w:w="1554" w:type="dxa"/>
            <w:vAlign w:val="center"/>
          </w:tcPr>
          <w:p w:rsidR="007C17A6" w:rsidRDefault="007C17A6" w:rsidP="00692F95">
            <w:pPr>
              <w:snapToGrid w:val="0"/>
              <w:spacing w:line="300" w:lineRule="auto"/>
              <w:rPr>
                <w:bCs/>
                <w:sz w:val="22"/>
              </w:rPr>
            </w:pPr>
          </w:p>
        </w:tc>
        <w:tc>
          <w:tcPr>
            <w:tcW w:w="1106" w:type="dxa"/>
            <w:vAlign w:val="center"/>
          </w:tcPr>
          <w:p w:rsidR="007C17A6" w:rsidRDefault="007C17A6" w:rsidP="00692F95">
            <w:pPr>
              <w:snapToGrid w:val="0"/>
              <w:spacing w:line="300" w:lineRule="auto"/>
              <w:rPr>
                <w:bCs/>
                <w:sz w:val="22"/>
              </w:rPr>
            </w:pPr>
          </w:p>
        </w:tc>
        <w:tc>
          <w:tcPr>
            <w:tcW w:w="1276" w:type="dxa"/>
            <w:vAlign w:val="center"/>
          </w:tcPr>
          <w:p w:rsidR="007C17A6" w:rsidRDefault="007C17A6" w:rsidP="00692F95">
            <w:pPr>
              <w:snapToGrid w:val="0"/>
              <w:spacing w:line="300" w:lineRule="auto"/>
              <w:rPr>
                <w:bCs/>
                <w:sz w:val="22"/>
              </w:rPr>
            </w:pPr>
          </w:p>
        </w:tc>
        <w:tc>
          <w:tcPr>
            <w:tcW w:w="1417" w:type="dxa"/>
            <w:vAlign w:val="center"/>
          </w:tcPr>
          <w:p w:rsidR="007C17A6" w:rsidRDefault="007C17A6" w:rsidP="00692F95">
            <w:pPr>
              <w:snapToGrid w:val="0"/>
              <w:spacing w:line="300" w:lineRule="auto"/>
              <w:rPr>
                <w:bCs/>
                <w:sz w:val="22"/>
              </w:rPr>
            </w:pPr>
          </w:p>
        </w:tc>
        <w:tc>
          <w:tcPr>
            <w:tcW w:w="1134"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r>
    </w:tbl>
    <w:p w:rsidR="007C17A6" w:rsidRDefault="007C17A6" w:rsidP="007C17A6">
      <w:pPr>
        <w:snapToGrid w:val="0"/>
        <w:spacing w:line="300" w:lineRule="auto"/>
        <w:ind w:firstLineChars="200" w:firstLine="440"/>
        <w:rPr>
          <w:color w:val="000000"/>
          <w:sz w:val="22"/>
          <w:szCs w:val="22"/>
        </w:rPr>
      </w:pPr>
      <w:r w:rsidRPr="006807E5">
        <w:rPr>
          <w:rFonts w:hint="eastAsia"/>
          <w:bCs/>
          <w:color w:val="000000"/>
          <w:sz w:val="22"/>
          <w:szCs w:val="22"/>
        </w:rPr>
        <w:t>备注：</w:t>
      </w:r>
      <w:r w:rsidRPr="005219EF">
        <w:rPr>
          <w:rFonts w:hint="eastAsia"/>
          <w:bCs/>
          <w:color w:val="000000"/>
          <w:sz w:val="22"/>
          <w:szCs w:val="22"/>
        </w:rPr>
        <w:t>以上人员</w:t>
      </w:r>
      <w:r w:rsidRPr="005219EF">
        <w:rPr>
          <w:bCs/>
          <w:color w:val="000000"/>
          <w:sz w:val="22"/>
          <w:szCs w:val="22"/>
        </w:rPr>
        <w:t>应提供</w:t>
      </w:r>
      <w:r w:rsidRPr="005219EF">
        <w:rPr>
          <w:rFonts w:hint="eastAsia"/>
          <w:bCs/>
          <w:color w:val="000000"/>
          <w:sz w:val="22"/>
          <w:szCs w:val="22"/>
        </w:rPr>
        <w:t>近</w:t>
      </w:r>
      <w:r w:rsidRPr="005219EF">
        <w:rPr>
          <w:rFonts w:hint="eastAsia"/>
          <w:bCs/>
          <w:color w:val="000000"/>
          <w:sz w:val="22"/>
          <w:szCs w:val="22"/>
        </w:rPr>
        <w:t>6</w:t>
      </w:r>
      <w:r w:rsidRPr="005219EF">
        <w:rPr>
          <w:rFonts w:hint="eastAsia"/>
          <w:bCs/>
          <w:color w:val="000000"/>
          <w:sz w:val="22"/>
          <w:szCs w:val="22"/>
        </w:rPr>
        <w:t>个月</w:t>
      </w:r>
      <w:r w:rsidRPr="005219EF">
        <w:rPr>
          <w:rFonts w:hint="eastAsia"/>
          <w:sz w:val="22"/>
        </w:rPr>
        <w:t>内任意一月社保由投标人单位缴纳的有效证明</w:t>
      </w:r>
      <w:r w:rsidRPr="005219EF">
        <w:rPr>
          <w:bCs/>
          <w:color w:val="000000"/>
          <w:sz w:val="22"/>
          <w:szCs w:val="22"/>
        </w:rPr>
        <w:t>、</w:t>
      </w:r>
      <w:r w:rsidRPr="005219EF">
        <w:rPr>
          <w:rFonts w:hint="eastAsia"/>
          <w:bCs/>
          <w:color w:val="000000"/>
          <w:sz w:val="22"/>
          <w:szCs w:val="22"/>
        </w:rPr>
        <w:t>资格</w:t>
      </w:r>
      <w:r w:rsidRPr="005219EF">
        <w:rPr>
          <w:rFonts w:hint="eastAsia"/>
          <w:bCs/>
          <w:color w:val="000000"/>
          <w:sz w:val="22"/>
          <w:szCs w:val="22"/>
        </w:rPr>
        <w:t>/</w:t>
      </w:r>
      <w:r w:rsidRPr="005219EF">
        <w:rPr>
          <w:rFonts w:hint="eastAsia"/>
          <w:bCs/>
          <w:color w:val="000000"/>
          <w:sz w:val="22"/>
          <w:szCs w:val="22"/>
        </w:rPr>
        <w:t>职称</w:t>
      </w:r>
      <w:r w:rsidRPr="005219EF">
        <w:rPr>
          <w:bCs/>
          <w:color w:val="000000"/>
          <w:sz w:val="22"/>
          <w:szCs w:val="22"/>
        </w:rPr>
        <w:t>证书扫描件</w:t>
      </w:r>
      <w:r w:rsidRPr="005219EF">
        <w:rPr>
          <w:rFonts w:hint="eastAsia"/>
          <w:bCs/>
          <w:color w:val="000000"/>
          <w:sz w:val="22"/>
          <w:szCs w:val="22"/>
        </w:rPr>
        <w:t>等</w:t>
      </w:r>
      <w:r w:rsidRPr="005219EF">
        <w:rPr>
          <w:bCs/>
          <w:color w:val="000000"/>
          <w:sz w:val="22"/>
          <w:szCs w:val="22"/>
        </w:rPr>
        <w:t>验证资料</w:t>
      </w:r>
      <w:r w:rsidRPr="005219EF">
        <w:rPr>
          <w:rFonts w:hint="eastAsia"/>
          <w:bCs/>
          <w:color w:val="000000"/>
          <w:sz w:val="22"/>
          <w:szCs w:val="22"/>
        </w:rPr>
        <w:t>。</w:t>
      </w:r>
    </w:p>
    <w:p w:rsidR="007C17A6" w:rsidRPr="006807E5" w:rsidRDefault="007C17A6" w:rsidP="007C17A6">
      <w:pPr>
        <w:snapToGrid w:val="0"/>
        <w:spacing w:line="300" w:lineRule="auto"/>
        <w:ind w:firstLineChars="200" w:firstLine="440"/>
        <w:rPr>
          <w:color w:val="000000"/>
          <w:sz w:val="22"/>
          <w:szCs w:val="22"/>
        </w:rPr>
      </w:pPr>
    </w:p>
    <w:p w:rsidR="007C17A6" w:rsidRPr="006807E5" w:rsidRDefault="007C17A6" w:rsidP="007C17A6">
      <w:pPr>
        <w:snapToGrid w:val="0"/>
        <w:spacing w:line="300" w:lineRule="auto"/>
        <w:ind w:firstLineChars="200" w:firstLine="440"/>
        <w:rPr>
          <w:color w:val="000000"/>
          <w:sz w:val="22"/>
          <w:szCs w:val="22"/>
        </w:rPr>
      </w:pPr>
      <w:r w:rsidRPr="006807E5">
        <w:rPr>
          <w:color w:val="000000"/>
          <w:sz w:val="22"/>
          <w:szCs w:val="22"/>
        </w:rPr>
        <w:t xml:space="preserve">10.2 </w:t>
      </w:r>
      <w:r w:rsidRPr="006807E5">
        <w:rPr>
          <w:color w:val="000000"/>
          <w:sz w:val="22"/>
          <w:szCs w:val="22"/>
        </w:rPr>
        <w:t>设备要求</w:t>
      </w:r>
    </w:p>
    <w:p w:rsidR="007C17A6" w:rsidRPr="006807E5" w:rsidRDefault="007C17A6" w:rsidP="007C17A6">
      <w:pPr>
        <w:snapToGrid w:val="0"/>
        <w:spacing w:line="300" w:lineRule="auto"/>
        <w:ind w:firstLineChars="200" w:firstLine="440"/>
        <w:rPr>
          <w:color w:val="000000"/>
          <w:sz w:val="22"/>
          <w:szCs w:val="22"/>
        </w:rPr>
      </w:pPr>
      <w:r w:rsidRPr="006807E5">
        <w:rPr>
          <w:rFonts w:hint="eastAsia"/>
          <w:bCs/>
          <w:color w:val="000000"/>
          <w:sz w:val="22"/>
          <w:szCs w:val="22"/>
        </w:rPr>
        <w:t>为提高作业水平和服务水平，应配置一定数量的机械设备并提供证明材料（中标后一个月内），投标人须提供机械设备配置</w:t>
      </w:r>
      <w:r w:rsidRPr="006807E5">
        <w:rPr>
          <w:bCs/>
          <w:color w:val="000000"/>
          <w:sz w:val="22"/>
          <w:szCs w:val="22"/>
        </w:rPr>
        <w:t>承诺书</w:t>
      </w:r>
      <w:r w:rsidRPr="006807E5">
        <w:rPr>
          <w:rFonts w:hint="eastAsia"/>
          <w:bCs/>
          <w:color w:val="000000"/>
          <w:sz w:val="22"/>
          <w:szCs w:val="22"/>
        </w:rPr>
        <w:t>（详见“投标文件格式”中《机械设备配置</w:t>
      </w:r>
      <w:r w:rsidRPr="006807E5">
        <w:rPr>
          <w:bCs/>
          <w:color w:val="000000"/>
          <w:sz w:val="22"/>
          <w:szCs w:val="22"/>
        </w:rPr>
        <w:t>承诺书</w:t>
      </w:r>
      <w:r w:rsidRPr="006807E5">
        <w:rPr>
          <w:rFonts w:hint="eastAsia"/>
          <w:bCs/>
          <w:color w:val="000000"/>
          <w:sz w:val="22"/>
          <w:szCs w:val="22"/>
        </w:rPr>
        <w:t>》）。为避免本市限行规定对抢修工作带来的影响，抢修巡视车辆须为沪牌，车辆可以为自有或租赁</w:t>
      </w:r>
      <w:r>
        <w:rPr>
          <w:rFonts w:hint="eastAsia"/>
          <w:bCs/>
          <w:color w:val="000000"/>
          <w:sz w:val="22"/>
          <w:szCs w:val="22"/>
        </w:rPr>
        <w:t>（详见设备要求表）</w:t>
      </w:r>
      <w:r w:rsidRPr="006807E5">
        <w:rPr>
          <w:rFonts w:hint="eastAsia"/>
          <w:bCs/>
          <w:color w:val="000000"/>
          <w:sz w:val="22"/>
          <w:szCs w:val="22"/>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134"/>
      </w:tblGrid>
      <w:tr w:rsidR="007C17A6" w:rsidRPr="006807E5" w:rsidTr="00692F95">
        <w:trPr>
          <w:trHeight w:val="790"/>
          <w:tblHeader/>
          <w:jc w:val="center"/>
        </w:trPr>
        <w:tc>
          <w:tcPr>
            <w:tcW w:w="142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设备名称</w:t>
            </w:r>
          </w:p>
        </w:tc>
        <w:tc>
          <w:tcPr>
            <w:tcW w:w="2086"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型号规格</w:t>
            </w:r>
          </w:p>
        </w:tc>
        <w:tc>
          <w:tcPr>
            <w:tcW w:w="1843"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配置要求</w:t>
            </w:r>
          </w:p>
        </w:tc>
        <w:tc>
          <w:tcPr>
            <w:tcW w:w="1418"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数量要求</w:t>
            </w:r>
          </w:p>
        </w:tc>
        <w:tc>
          <w:tcPr>
            <w:tcW w:w="113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设备年限要求</w:t>
            </w:r>
          </w:p>
        </w:tc>
        <w:tc>
          <w:tcPr>
            <w:tcW w:w="113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备注</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巡视车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登高</w:t>
            </w:r>
            <w:r w:rsidRPr="006807E5">
              <w:rPr>
                <w:rFonts w:hint="eastAsia"/>
                <w:color w:val="000000"/>
                <w:sz w:val="22"/>
                <w:szCs w:val="22"/>
              </w:rPr>
              <w:t>抢修车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4</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专项作业车（</w:t>
            </w:r>
            <w:r w:rsidRPr="006807E5">
              <w:rPr>
                <w:rFonts w:hint="eastAsia"/>
                <w:color w:val="000000"/>
                <w:sz w:val="22"/>
                <w:szCs w:val="22"/>
              </w:rPr>
              <w:t>防撞车</w:t>
            </w:r>
            <w:r>
              <w:rPr>
                <w:rFonts w:hint="eastAsia"/>
                <w:color w:val="000000"/>
                <w:sz w:val="22"/>
                <w:szCs w:val="22"/>
              </w:rPr>
              <w:t>）</w:t>
            </w:r>
          </w:p>
        </w:tc>
        <w:tc>
          <w:tcPr>
            <w:tcW w:w="2086" w:type="dxa"/>
            <w:vAlign w:val="center"/>
          </w:tcPr>
          <w:p w:rsidR="007C17A6" w:rsidRPr="0049039C"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1</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自有或租赁</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中型货车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1</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jc w:val="left"/>
              <w:rPr>
                <w:color w:val="000000"/>
                <w:sz w:val="22"/>
                <w:szCs w:val="22"/>
              </w:rPr>
            </w:pPr>
            <w:r w:rsidRPr="006807E5">
              <w:rPr>
                <w:rFonts w:hint="eastAsia"/>
                <w:color w:val="000000"/>
                <w:sz w:val="22"/>
                <w:szCs w:val="22"/>
              </w:rPr>
              <w:t>吊车</w:t>
            </w:r>
            <w:r>
              <w:rPr>
                <w:rFonts w:hint="eastAsia"/>
                <w:color w:val="000000"/>
                <w:sz w:val="22"/>
                <w:szCs w:val="22"/>
              </w:rPr>
              <w:t>或货车含随车吊</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1</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移动信号灯</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发电机</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空压机</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道路切割</w:t>
            </w:r>
            <w:r w:rsidRPr="006807E5">
              <w:rPr>
                <w:rFonts w:hint="eastAsia"/>
                <w:color w:val="000000"/>
                <w:sz w:val="22"/>
                <w:szCs w:val="22"/>
              </w:rPr>
              <w:t>机</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r>
    </w:tbl>
    <w:p w:rsidR="007C17A6" w:rsidRPr="006807E5" w:rsidRDefault="007C17A6" w:rsidP="007C17A6">
      <w:pPr>
        <w:tabs>
          <w:tab w:val="left" w:pos="3060"/>
        </w:tabs>
        <w:snapToGrid w:val="0"/>
        <w:spacing w:line="300" w:lineRule="auto"/>
        <w:rPr>
          <w:bCs/>
          <w:color w:val="000000"/>
          <w:sz w:val="22"/>
          <w:szCs w:val="22"/>
        </w:rPr>
      </w:pPr>
      <w:r w:rsidRPr="006807E5">
        <w:rPr>
          <w:rFonts w:hint="eastAsia"/>
          <w:bCs/>
          <w:color w:val="000000"/>
          <w:sz w:val="22"/>
          <w:szCs w:val="22"/>
        </w:rPr>
        <w:lastRenderedPageBreak/>
        <w:t>注：</w:t>
      </w:r>
      <w:r w:rsidRPr="006807E5">
        <w:rPr>
          <w:rFonts w:hint="eastAsia"/>
          <w:bCs/>
          <w:color w:val="000000"/>
          <w:sz w:val="22"/>
          <w:szCs w:val="22"/>
        </w:rPr>
        <w:t>1</w:t>
      </w:r>
      <w:r w:rsidRPr="006807E5">
        <w:rPr>
          <w:rFonts w:hint="eastAsia"/>
          <w:bCs/>
          <w:color w:val="000000"/>
          <w:sz w:val="22"/>
          <w:szCs w:val="22"/>
        </w:rPr>
        <w:t>承诺设备中车辆的尾气排放标准符合国家和上海市的有关标准，不使用黄标车车辆。</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2</w:t>
      </w:r>
      <w:r w:rsidRPr="006807E5">
        <w:rPr>
          <w:rFonts w:hint="eastAsia"/>
          <w:bCs/>
          <w:color w:val="000000"/>
          <w:sz w:val="22"/>
          <w:szCs w:val="22"/>
        </w:rPr>
        <w:t>承诺中标后一个月内提供自有或租赁机械的相关证明（如购买发票、租赁合同等原件及复印件），否则采购人有权不签订合同。</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139" w:name="_Toc151134880"/>
      <w:r w:rsidRPr="006807E5">
        <w:rPr>
          <w:b/>
          <w:color w:val="000000"/>
          <w:sz w:val="22"/>
          <w:szCs w:val="22"/>
        </w:rPr>
        <w:t xml:space="preserve">11 </w:t>
      </w:r>
      <w:r w:rsidRPr="006807E5">
        <w:rPr>
          <w:b/>
          <w:color w:val="000000"/>
          <w:sz w:val="22"/>
          <w:szCs w:val="22"/>
        </w:rPr>
        <w:t>安全文明作业及应急处置要求</w:t>
      </w:r>
      <w:bookmarkEnd w:id="139"/>
    </w:p>
    <w:p w:rsidR="007C17A6" w:rsidRPr="006807E5" w:rsidRDefault="007C17A6" w:rsidP="007C17A6">
      <w:pPr>
        <w:tabs>
          <w:tab w:val="left" w:pos="3060"/>
        </w:tabs>
        <w:snapToGrid w:val="0"/>
        <w:spacing w:line="300" w:lineRule="auto"/>
        <w:ind w:firstLineChars="200" w:firstLine="442"/>
        <w:rPr>
          <w:b/>
          <w:color w:val="000000"/>
          <w:sz w:val="22"/>
          <w:szCs w:val="22"/>
        </w:rPr>
      </w:pPr>
      <w:r w:rsidRPr="006807E5">
        <w:rPr>
          <w:b/>
          <w:color w:val="000000"/>
          <w:sz w:val="22"/>
          <w:szCs w:val="22"/>
        </w:rPr>
        <w:t xml:space="preserve">11.1 </w:t>
      </w:r>
      <w:r w:rsidRPr="006807E5">
        <w:rPr>
          <w:b/>
          <w:color w:val="000000"/>
          <w:sz w:val="22"/>
          <w:szCs w:val="22"/>
        </w:rPr>
        <w:t>安全文明施工措施与要求</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11.1.1 </w:t>
      </w:r>
      <w:r w:rsidRPr="006807E5">
        <w:rPr>
          <w:bCs/>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11.1.2 </w:t>
      </w:r>
      <w:r w:rsidRPr="006807E5">
        <w:rPr>
          <w:bCs/>
          <w:color w:val="000000"/>
          <w:sz w:val="22"/>
          <w:szCs w:val="22"/>
        </w:rPr>
        <w:t>建立职工（含劳务工等各种类型用工）花名册等档案资料，与职工签订劳动合同，为其办理国家规定的相关保险，并按规定标准安排专业健康体检和配备劳动防护用品。</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11.1.3 </w:t>
      </w:r>
      <w:r w:rsidRPr="006807E5">
        <w:rPr>
          <w:bCs/>
          <w:color w:val="000000"/>
          <w:sz w:val="22"/>
          <w:szCs w:val="22"/>
        </w:rPr>
        <w:t>建立健全安全生产工作责任体系和组织管理网络，设置安全生产监管部门，配备专职安全监管人员，对施工作业安全进行现场监督；按照</w:t>
      </w:r>
      <w:r w:rsidRPr="006807E5">
        <w:rPr>
          <w:bCs/>
          <w:color w:val="000000"/>
          <w:sz w:val="22"/>
          <w:szCs w:val="22"/>
        </w:rPr>
        <w:t>“</w:t>
      </w:r>
      <w:r w:rsidRPr="006807E5">
        <w:rPr>
          <w:bCs/>
          <w:color w:val="000000"/>
          <w:sz w:val="22"/>
          <w:szCs w:val="22"/>
        </w:rPr>
        <w:t>横向到边，纵向到底</w:t>
      </w:r>
      <w:r w:rsidRPr="006807E5">
        <w:rPr>
          <w:bCs/>
          <w:color w:val="000000"/>
          <w:sz w:val="22"/>
          <w:szCs w:val="22"/>
        </w:rPr>
        <w:t>”</w:t>
      </w:r>
      <w:r w:rsidRPr="006807E5">
        <w:rPr>
          <w:bCs/>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11.1.4</w:t>
      </w:r>
      <w:r w:rsidRPr="006807E5">
        <w:rPr>
          <w:bCs/>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11.1.5 </w:t>
      </w:r>
      <w:r w:rsidRPr="006807E5">
        <w:rPr>
          <w:bCs/>
          <w:color w:val="000000"/>
          <w:sz w:val="22"/>
          <w:szCs w:val="22"/>
        </w:rPr>
        <w:t>进入养护作业现场的作业机械和车辆，应按规定配置警示标志、灯具。</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11.1.6 </w:t>
      </w:r>
      <w:r w:rsidRPr="006807E5">
        <w:rPr>
          <w:bCs/>
          <w:color w:val="000000"/>
          <w:sz w:val="22"/>
          <w:szCs w:val="22"/>
        </w:rPr>
        <w:t>严格执行</w:t>
      </w:r>
      <w:r w:rsidRPr="006807E5">
        <w:rPr>
          <w:bCs/>
          <w:color w:val="000000"/>
          <w:sz w:val="22"/>
          <w:szCs w:val="22"/>
        </w:rPr>
        <w:t>JGJ4688-2005</w:t>
      </w:r>
      <w:r w:rsidRPr="006807E5">
        <w:rPr>
          <w:bCs/>
          <w:color w:val="000000"/>
          <w:sz w:val="22"/>
          <w:szCs w:val="22"/>
        </w:rPr>
        <w:t>《施工现场临时用电安全技术规范》规定，采用三级配电系统、</w:t>
      </w:r>
      <w:r w:rsidRPr="006807E5">
        <w:rPr>
          <w:bCs/>
          <w:color w:val="000000"/>
          <w:sz w:val="22"/>
          <w:szCs w:val="22"/>
        </w:rPr>
        <w:t>TN-S</w:t>
      </w:r>
      <w:r w:rsidRPr="006807E5">
        <w:rPr>
          <w:bCs/>
          <w:color w:val="000000"/>
          <w:sz w:val="22"/>
          <w:szCs w:val="22"/>
        </w:rPr>
        <w:t>接零保护系统、三级漏电保护系统；所有的配电箱、开关电箱符合要求，临时用电工程所用电器装置、元器件、电线电缆等电工产品必须按国家规定通过</w:t>
      </w:r>
      <w:r w:rsidRPr="006807E5">
        <w:rPr>
          <w:bCs/>
          <w:color w:val="000000"/>
          <w:sz w:val="22"/>
          <w:szCs w:val="22"/>
        </w:rPr>
        <w:t>“3C”</w:t>
      </w:r>
      <w:r w:rsidRPr="006807E5">
        <w:rPr>
          <w:bCs/>
          <w:color w:val="000000"/>
          <w:sz w:val="22"/>
          <w:szCs w:val="22"/>
        </w:rPr>
        <w:t>认证，并经市建设工程安全协会登记备案的进行配置。</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11.1.7 </w:t>
      </w:r>
      <w:r w:rsidRPr="006807E5">
        <w:rPr>
          <w:bCs/>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11.1.8 </w:t>
      </w:r>
      <w:r w:rsidRPr="006807E5">
        <w:rPr>
          <w:bCs/>
          <w:color w:val="000000"/>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11.1.9 </w:t>
      </w:r>
      <w:r w:rsidRPr="006807E5">
        <w:rPr>
          <w:bCs/>
          <w:color w:val="000000"/>
          <w:sz w:val="22"/>
          <w:szCs w:val="22"/>
        </w:rPr>
        <w:t>开展多方面的共建联建活动；开展文明样板路创建活动，已创建的合同标段须保持既有创建成果。</w:t>
      </w:r>
    </w:p>
    <w:p w:rsidR="007C17A6" w:rsidRPr="006807E5" w:rsidRDefault="007C17A6" w:rsidP="007C17A6">
      <w:pPr>
        <w:snapToGrid w:val="0"/>
        <w:spacing w:line="300" w:lineRule="auto"/>
        <w:ind w:firstLineChars="200" w:firstLine="442"/>
        <w:rPr>
          <w:b/>
          <w:bCs/>
          <w:color w:val="000000"/>
          <w:sz w:val="22"/>
          <w:szCs w:val="22"/>
        </w:rPr>
      </w:pPr>
      <w:r w:rsidRPr="006807E5">
        <w:rPr>
          <w:b/>
          <w:bCs/>
          <w:color w:val="000000"/>
          <w:sz w:val="22"/>
          <w:szCs w:val="22"/>
        </w:rPr>
        <w:t xml:space="preserve">11.2 </w:t>
      </w:r>
      <w:r w:rsidRPr="006807E5">
        <w:rPr>
          <w:b/>
          <w:bCs/>
          <w:color w:val="000000"/>
          <w:sz w:val="22"/>
          <w:szCs w:val="22"/>
        </w:rPr>
        <w:t>应急处置要求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11.2.1</w:t>
      </w:r>
      <w:r w:rsidRPr="006807E5">
        <w:rPr>
          <w:rFonts w:hint="eastAsia"/>
          <w:bCs/>
          <w:color w:val="000000"/>
          <w:sz w:val="22"/>
          <w:szCs w:val="22"/>
        </w:rPr>
        <w:t>突发应急事件是指突然发生影响道路标志标线相关设施设置安全的事件，包括灾害气象事件（冰雪、迷雾、大风、暴雨、地震、海啸等）、重大交通事故、火灾爆破等，投标人应急工作主要如下：</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）建立完善的突发应急事件保障体系，实行企业法人负责制，统一指挥。</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lastRenderedPageBreak/>
        <w:t>（</w:t>
      </w:r>
      <w:r w:rsidRPr="006807E5">
        <w:rPr>
          <w:rFonts w:hint="eastAsia"/>
          <w:bCs/>
          <w:color w:val="000000"/>
          <w:sz w:val="22"/>
          <w:szCs w:val="22"/>
        </w:rPr>
        <w:t>2</w:t>
      </w:r>
      <w:r w:rsidRPr="006807E5">
        <w:rPr>
          <w:rFonts w:hint="eastAsia"/>
          <w:bCs/>
          <w:color w:val="000000"/>
          <w:sz w:val="22"/>
          <w:szCs w:val="22"/>
        </w:rPr>
        <w:t>）认真制定突发应急预案，并予以全面贯彻落实。</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）建立健全突发应急通讯网络，成立应急抢险队伍（人数不少于</w:t>
      </w:r>
      <w:r w:rsidRPr="006807E5">
        <w:rPr>
          <w:bCs/>
          <w:color w:val="000000"/>
          <w:sz w:val="22"/>
          <w:szCs w:val="22"/>
        </w:rPr>
        <w:t>15</w:t>
      </w:r>
      <w:r w:rsidRPr="006807E5">
        <w:rPr>
          <w:rFonts w:hint="eastAsia"/>
          <w:bCs/>
          <w:color w:val="000000"/>
          <w:sz w:val="22"/>
          <w:szCs w:val="22"/>
        </w:rPr>
        <w:t>人），明确召集人。落实防汛应急物资储备，并建立应急人员、物资及车辆等台帐制度。</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）建立应急设施专人管理制度。定期检查应急救援物资与机具，确保物资储备数量充足、机具设备完好可用。</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6</w:t>
      </w:r>
      <w:r w:rsidRPr="006807E5">
        <w:rPr>
          <w:rFonts w:hint="eastAsia"/>
          <w:bCs/>
          <w:color w:val="000000"/>
          <w:sz w:val="22"/>
          <w:szCs w:val="22"/>
        </w:rPr>
        <w:t>）与交警、消防、医疗等部门建立联动机制，一旦发生紧急情况，能与交警及其它相关部门协调配合，维持道路的正常运行和良好秩序，并将实施情况及时上报采购人。</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7</w:t>
      </w:r>
      <w:r w:rsidRPr="006807E5">
        <w:rPr>
          <w:rFonts w:hint="eastAsia"/>
          <w:bCs/>
          <w:color w:val="000000"/>
          <w:sz w:val="22"/>
          <w:szCs w:val="22"/>
        </w:rPr>
        <w:t>）按照“上海市灾害性气候应急处置手册”、“浦东新区突发事件应急处置预案”要求，启动相应预警等级的应急响应。</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8</w:t>
      </w:r>
      <w:r w:rsidRPr="006807E5">
        <w:rPr>
          <w:rFonts w:hint="eastAsia"/>
          <w:bCs/>
          <w:color w:val="000000"/>
          <w:sz w:val="22"/>
          <w:szCs w:val="22"/>
        </w:rPr>
        <w:t>）定期或不定期开展多方式多类别的应急演练，提高应急队伍的响应速度、救援水平和协同能力，并根据演练过程总结和结果评估，完善应急预案。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9</w:t>
      </w:r>
      <w:r w:rsidRPr="006807E5">
        <w:rPr>
          <w:rFonts w:hint="eastAsia"/>
          <w:bCs/>
          <w:color w:val="000000"/>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10</w:t>
      </w:r>
      <w:r w:rsidRPr="006807E5">
        <w:rPr>
          <w:rFonts w:hint="eastAsia"/>
          <w:bCs/>
          <w:color w:val="000000"/>
          <w:sz w:val="22"/>
          <w:szCs w:val="22"/>
        </w:rPr>
        <w:t>）积极做好全市性或区域性重大活动的市容环卫等保障任务。</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1</w:t>
      </w:r>
      <w:r w:rsidRPr="006807E5">
        <w:rPr>
          <w:rFonts w:hint="eastAsia"/>
          <w:bCs/>
          <w:color w:val="000000"/>
          <w:sz w:val="22"/>
          <w:szCs w:val="22"/>
        </w:rPr>
        <w:t>）</w:t>
      </w:r>
      <w:r w:rsidRPr="006807E5">
        <w:rPr>
          <w:bCs/>
          <w:color w:val="000000"/>
          <w:sz w:val="22"/>
          <w:szCs w:val="22"/>
        </w:rPr>
        <w:t>交通标线</w:t>
      </w:r>
      <w:r w:rsidRPr="006807E5">
        <w:rPr>
          <w:rFonts w:hint="eastAsia"/>
          <w:bCs/>
          <w:color w:val="000000"/>
          <w:sz w:val="22"/>
          <w:szCs w:val="22"/>
        </w:rPr>
        <w:t>方面</w:t>
      </w:r>
      <w:r w:rsidRPr="006807E5">
        <w:rPr>
          <w:bCs/>
          <w:color w:val="000000"/>
          <w:sz w:val="22"/>
          <w:szCs w:val="22"/>
        </w:rPr>
        <w:t>：一旦出现因路毁、积水等因素造成的标线缺失现象，如有需要，树立相应导向牌指导交通并立刻通知</w:t>
      </w:r>
      <w:r w:rsidRPr="006807E5">
        <w:rPr>
          <w:rFonts w:hint="eastAsia"/>
          <w:bCs/>
          <w:color w:val="000000"/>
          <w:sz w:val="22"/>
          <w:szCs w:val="22"/>
        </w:rPr>
        <w:t>采购人，</w:t>
      </w:r>
      <w:r w:rsidRPr="006807E5">
        <w:rPr>
          <w:bCs/>
          <w:color w:val="000000"/>
          <w:sz w:val="22"/>
          <w:szCs w:val="22"/>
        </w:rPr>
        <w:t>协助交警疏导车辆绕道行使，同时配合道路管理部门的紧急抢修工作，确保道路交通标志标线设施的完整；如果短时间内抢修工作无法完成，则在抢修的同时，相关技术人员和工作人员做好</w:t>
      </w:r>
      <w:r w:rsidRPr="006807E5">
        <w:rPr>
          <w:bCs/>
          <w:color w:val="000000"/>
          <w:sz w:val="22"/>
          <w:szCs w:val="22"/>
        </w:rPr>
        <w:t>24</w:t>
      </w:r>
      <w:r w:rsidRPr="006807E5">
        <w:rPr>
          <w:bCs/>
          <w:color w:val="000000"/>
          <w:sz w:val="22"/>
          <w:szCs w:val="22"/>
        </w:rPr>
        <w:t>小时待命准备，直至度过</w:t>
      </w:r>
      <w:r w:rsidRPr="006807E5">
        <w:rPr>
          <w:rFonts w:hint="eastAsia"/>
          <w:bCs/>
          <w:color w:val="000000"/>
          <w:sz w:val="22"/>
          <w:szCs w:val="22"/>
        </w:rPr>
        <w:t>危险</w:t>
      </w:r>
      <w:r w:rsidRPr="006807E5">
        <w:rPr>
          <w:bCs/>
          <w:color w:val="000000"/>
          <w:sz w:val="22"/>
          <w:szCs w:val="22"/>
        </w:rPr>
        <w:t>期</w:t>
      </w:r>
      <w:r w:rsidRPr="006807E5">
        <w:rPr>
          <w:rFonts w:hint="eastAsia"/>
          <w:bCs/>
          <w:color w:val="000000"/>
          <w:sz w:val="22"/>
          <w:szCs w:val="22"/>
        </w:rPr>
        <w:t>。</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2</w:t>
      </w:r>
      <w:r w:rsidRPr="006807E5">
        <w:rPr>
          <w:rFonts w:hint="eastAsia"/>
          <w:bCs/>
          <w:color w:val="000000"/>
          <w:sz w:val="22"/>
          <w:szCs w:val="22"/>
        </w:rPr>
        <w:t>）</w:t>
      </w:r>
      <w:r w:rsidRPr="006807E5">
        <w:rPr>
          <w:bCs/>
          <w:color w:val="000000"/>
          <w:sz w:val="22"/>
          <w:szCs w:val="22"/>
        </w:rPr>
        <w:t>交通标志及设施：遇交通标志掉落或各类杆件倒伏影响道路交通时，内环以内</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30</w:t>
      </w:r>
      <w:r w:rsidRPr="006807E5">
        <w:rPr>
          <w:bCs/>
          <w:color w:val="000000"/>
          <w:sz w:val="22"/>
          <w:szCs w:val="22"/>
        </w:rPr>
        <w:t>分钟内赶到现场进行搬离或捡拾处置，内环和外环之间</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45</w:t>
      </w:r>
      <w:r w:rsidRPr="006807E5">
        <w:rPr>
          <w:bCs/>
          <w:color w:val="000000"/>
          <w:sz w:val="22"/>
          <w:szCs w:val="22"/>
        </w:rPr>
        <w:t>分钟内赶到现场进行搬离或捡拾处置，外环以外</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60</w:t>
      </w:r>
      <w:r w:rsidRPr="006807E5">
        <w:rPr>
          <w:bCs/>
          <w:color w:val="000000"/>
          <w:sz w:val="22"/>
          <w:szCs w:val="22"/>
        </w:rPr>
        <w:t>分钟内赶到现场进行搬离或捡拾处置。如现场无法立即对标杆进行搬离的，如大型龙门架等设施，应做防护措施确保交通安全后，用机械设备进行切割搬离。</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11.2.2</w:t>
      </w:r>
      <w:r w:rsidRPr="006807E5">
        <w:rPr>
          <w:rFonts w:hint="eastAsia"/>
          <w:bCs/>
          <w:color w:val="000000"/>
          <w:sz w:val="22"/>
          <w:szCs w:val="22"/>
        </w:rPr>
        <w:t>节假日、应急整治及重大活动期间养护要求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）组织落实各类设施应急作业方案，准备齐全应急车辆、设备和人员，并在节前对养护车辆车况和设施进行全面检查，确保设备、设施完好。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）落实</w:t>
      </w:r>
      <w:r w:rsidRPr="006807E5">
        <w:rPr>
          <w:bCs/>
          <w:color w:val="000000"/>
          <w:sz w:val="22"/>
          <w:szCs w:val="22"/>
        </w:rPr>
        <w:t>24</w:t>
      </w:r>
      <w:r w:rsidRPr="006807E5">
        <w:rPr>
          <w:rFonts w:hint="eastAsia"/>
          <w:bCs/>
          <w:color w:val="000000"/>
          <w:sz w:val="22"/>
          <w:szCs w:val="22"/>
        </w:rPr>
        <w:t>小时节假日值班安排，保证节假日期间通讯畅通，值班安排报采购人备案。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）根据区域实际和采购人要求，调整班次，增加养护作业力量。</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）遇到特殊情况，应当及时向采购人和有关部门反映，便于采取措施。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）加大巡查力量与巡查频次，及时发现问题并立即妥善处置。</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 xml:space="preserve">11.2.3 </w:t>
      </w:r>
      <w:r w:rsidRPr="006807E5">
        <w:rPr>
          <w:rFonts w:hint="eastAsia"/>
          <w:bCs/>
          <w:color w:val="000000"/>
          <w:sz w:val="22"/>
          <w:szCs w:val="22"/>
        </w:rPr>
        <w:t>疫情防范的要求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lastRenderedPageBreak/>
        <w:t>（</w:t>
      </w:r>
      <w:r w:rsidRPr="006807E5">
        <w:rPr>
          <w:rFonts w:hint="eastAsia"/>
          <w:bCs/>
          <w:color w:val="000000"/>
          <w:sz w:val="22"/>
          <w:szCs w:val="22"/>
        </w:rPr>
        <w:t>1</w:t>
      </w:r>
      <w:r w:rsidRPr="006807E5">
        <w:rPr>
          <w:rFonts w:hint="eastAsia"/>
          <w:bCs/>
          <w:color w:val="000000"/>
          <w:sz w:val="22"/>
          <w:szCs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）养护单位疫情防控小组应制定疫情防控预案，明确人员管理、物资保障、过程实施、应急处置、属地街镇主管部门及新冠肺炎防控办联系人员和联系方式等关键环节。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）养护单位所有人员应全员做好定期检测工作，服从属地街镇和业主单位核酸检测的具体工作安排。</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140" w:name="_Toc151134881"/>
      <w:r w:rsidRPr="006807E5">
        <w:rPr>
          <w:rFonts w:hint="eastAsia"/>
          <w:b/>
          <w:color w:val="000000"/>
          <w:sz w:val="22"/>
          <w:szCs w:val="22"/>
        </w:rPr>
        <w:t>12</w:t>
      </w:r>
      <w:r w:rsidRPr="006807E5">
        <w:rPr>
          <w:b/>
          <w:color w:val="000000"/>
          <w:sz w:val="22"/>
          <w:szCs w:val="22"/>
        </w:rPr>
        <w:t xml:space="preserve"> </w:t>
      </w:r>
      <w:r w:rsidRPr="006807E5">
        <w:rPr>
          <w:b/>
          <w:color w:val="000000"/>
          <w:sz w:val="22"/>
          <w:szCs w:val="22"/>
        </w:rPr>
        <w:t>养护作业用房配备要求</w:t>
      </w:r>
      <w:bookmarkEnd w:id="140"/>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中标企业应</w:t>
      </w:r>
      <w:r w:rsidRPr="006807E5">
        <w:rPr>
          <w:rFonts w:hint="eastAsia"/>
          <w:color w:val="000000"/>
          <w:sz w:val="22"/>
          <w:szCs w:val="22"/>
        </w:rPr>
        <w:t>自行配置抢修作业用房，招标人不提供相关内容，自行</w:t>
      </w:r>
      <w:r w:rsidRPr="006807E5">
        <w:rPr>
          <w:color w:val="000000"/>
          <w:sz w:val="22"/>
          <w:szCs w:val="22"/>
        </w:rPr>
        <w:t>确保</w:t>
      </w:r>
      <w:r w:rsidRPr="006807E5">
        <w:rPr>
          <w:rFonts w:hint="eastAsia"/>
          <w:color w:val="000000"/>
          <w:sz w:val="22"/>
          <w:szCs w:val="22"/>
        </w:rPr>
        <w:t>作业用</w:t>
      </w:r>
      <w:r w:rsidRPr="006807E5">
        <w:rPr>
          <w:color w:val="000000"/>
          <w:sz w:val="22"/>
          <w:szCs w:val="22"/>
        </w:rPr>
        <w:t>房的使用安全和设施设备的完好，并承担使用期间的所有运行费用和房屋及设施设备的维修维护费用。</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141" w:name="_Toc151134882"/>
      <w:r w:rsidRPr="006807E5">
        <w:rPr>
          <w:rFonts w:hint="eastAsia"/>
          <w:b/>
          <w:color w:val="000000"/>
          <w:sz w:val="22"/>
          <w:szCs w:val="22"/>
        </w:rPr>
        <w:t>13</w:t>
      </w:r>
      <w:r w:rsidRPr="006807E5">
        <w:rPr>
          <w:b/>
          <w:color w:val="000000"/>
          <w:sz w:val="22"/>
          <w:szCs w:val="22"/>
        </w:rPr>
        <w:t>考核管理与售后服务要求</w:t>
      </w:r>
      <w:bookmarkEnd w:id="141"/>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详见第六章</w:t>
      </w:r>
      <w:r w:rsidRPr="006807E5">
        <w:rPr>
          <w:rFonts w:hint="eastAsia"/>
          <w:color w:val="000000"/>
          <w:sz w:val="22"/>
          <w:szCs w:val="22"/>
        </w:rPr>
        <w:t xml:space="preserve"> </w:t>
      </w:r>
      <w:r w:rsidRPr="006807E5">
        <w:rPr>
          <w:rFonts w:hint="eastAsia"/>
          <w:color w:val="000000"/>
          <w:sz w:val="22"/>
          <w:szCs w:val="22"/>
        </w:rPr>
        <w:t>附件一</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142" w:name="_Toc151134883"/>
      <w:r w:rsidRPr="006807E5">
        <w:rPr>
          <w:b/>
          <w:color w:val="000000"/>
          <w:sz w:val="22"/>
          <w:szCs w:val="22"/>
        </w:rPr>
        <w:t xml:space="preserve">14 </w:t>
      </w:r>
      <w:r w:rsidRPr="006807E5">
        <w:rPr>
          <w:b/>
          <w:color w:val="000000"/>
          <w:sz w:val="22"/>
          <w:szCs w:val="22"/>
        </w:rPr>
        <w:t>内业资料编制管理要求</w:t>
      </w:r>
      <w:bookmarkEnd w:id="142"/>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14.1 </w:t>
      </w:r>
      <w:r w:rsidRPr="006807E5">
        <w:rPr>
          <w:rFonts w:hint="eastAsia"/>
          <w:color w:val="000000"/>
          <w:sz w:val="22"/>
          <w:szCs w:val="22"/>
        </w:rPr>
        <w:t>中标人</w:t>
      </w:r>
      <w:r w:rsidRPr="006807E5">
        <w:rPr>
          <w:color w:val="000000"/>
          <w:sz w:val="22"/>
          <w:szCs w:val="22"/>
        </w:rPr>
        <w:t>应努力提高技术管理水平，配合业主做好设施基础资料数据的采集和各类设施</w:t>
      </w:r>
      <w:r w:rsidRPr="006807E5">
        <w:rPr>
          <w:rFonts w:hint="eastAsia"/>
          <w:color w:val="000000"/>
          <w:sz w:val="22"/>
          <w:szCs w:val="22"/>
        </w:rPr>
        <w:t>养护费用的决算编制</w:t>
      </w:r>
      <w:r w:rsidRPr="006807E5">
        <w:rPr>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14.2 </w:t>
      </w:r>
      <w:r w:rsidRPr="006807E5">
        <w:rPr>
          <w:rFonts w:hint="eastAsia"/>
          <w:color w:val="000000"/>
          <w:sz w:val="22"/>
          <w:szCs w:val="22"/>
        </w:rPr>
        <w:t>中标人</w:t>
      </w:r>
      <w:r w:rsidRPr="006807E5">
        <w:rPr>
          <w:color w:val="000000"/>
          <w:sz w:val="22"/>
          <w:szCs w:val="22"/>
        </w:rPr>
        <w:t>应根据业主提供的资料，通过调查建立设施量清单及养护工作台帐，格式由业主统一规定</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14.3 </w:t>
      </w:r>
      <w:r w:rsidRPr="006807E5">
        <w:rPr>
          <w:color w:val="000000"/>
          <w:sz w:val="22"/>
          <w:szCs w:val="22"/>
        </w:rPr>
        <w:t>配备专职的内业资料员，收集、整理、编制以及上报各类</w:t>
      </w:r>
      <w:r w:rsidRPr="006807E5">
        <w:rPr>
          <w:rFonts w:hint="eastAsia"/>
          <w:color w:val="000000"/>
          <w:sz w:val="22"/>
          <w:szCs w:val="22"/>
        </w:rPr>
        <w:t>抢修养护</w:t>
      </w:r>
      <w:r w:rsidRPr="006807E5">
        <w:rPr>
          <w:color w:val="000000"/>
          <w:sz w:val="22"/>
          <w:szCs w:val="22"/>
        </w:rPr>
        <w:t>资料，资料要求真实反映</w:t>
      </w:r>
      <w:r w:rsidRPr="006807E5">
        <w:rPr>
          <w:rFonts w:hint="eastAsia"/>
          <w:color w:val="000000"/>
          <w:sz w:val="22"/>
          <w:szCs w:val="22"/>
        </w:rPr>
        <w:t>中标人</w:t>
      </w:r>
      <w:r w:rsidRPr="006807E5">
        <w:rPr>
          <w:color w:val="000000"/>
          <w:sz w:val="22"/>
          <w:szCs w:val="22"/>
        </w:rPr>
        <w:t>的全部</w:t>
      </w:r>
      <w:r w:rsidRPr="006807E5">
        <w:rPr>
          <w:rFonts w:hint="eastAsia"/>
          <w:color w:val="000000"/>
          <w:sz w:val="22"/>
          <w:szCs w:val="22"/>
        </w:rPr>
        <w:t>抢修</w:t>
      </w:r>
      <w:r w:rsidRPr="006807E5">
        <w:rPr>
          <w:color w:val="000000"/>
          <w:sz w:val="22"/>
          <w:szCs w:val="22"/>
        </w:rPr>
        <w:t>养护作业实施及管理状况，内容完整准确，上报准时</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 </w:t>
      </w:r>
      <w:r w:rsidRPr="006807E5">
        <w:rPr>
          <w:color w:val="000000"/>
          <w:sz w:val="22"/>
          <w:szCs w:val="22"/>
        </w:rPr>
        <w:t>养护管理内业资料具体内容包括：</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14.4.1 </w:t>
      </w:r>
      <w:r w:rsidRPr="006807E5">
        <w:rPr>
          <w:color w:val="000000"/>
          <w:sz w:val="22"/>
          <w:szCs w:val="22"/>
        </w:rPr>
        <w:t>管理资料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（一）内业资料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）日常养护日记（含工、料、机汇总数）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）当班（电话）记录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）设备量情况汇总表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）养护设备、人员配置情况表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）养护计划及执行情况表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）作业安全技术交底记录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）巡查检查记录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）工作总结</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）安全学习记录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）各项应急预案</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（二）上墙图表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）养护标段示意图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）日常养护管理网络图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lastRenderedPageBreak/>
        <w:t>（</w:t>
      </w:r>
      <w:r w:rsidRPr="006807E5">
        <w:rPr>
          <w:color w:val="000000"/>
          <w:sz w:val="22"/>
          <w:szCs w:val="22"/>
        </w:rPr>
        <w:t>3</w:t>
      </w:r>
      <w:r w:rsidRPr="006807E5">
        <w:rPr>
          <w:color w:val="000000"/>
          <w:sz w:val="22"/>
          <w:szCs w:val="22"/>
        </w:rPr>
        <w:t>）安全管理网络图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）防台防汛网络图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）节日值班网络图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养护作业联系网络图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（三）岗位职责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）项目部管理岗位职责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）巡查检查制度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）道班安全生产劳动保护制度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）内业资料统计制度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（其他制度按需再制作）</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14.4.2</w:t>
      </w:r>
      <w:r w:rsidRPr="006807E5">
        <w:rPr>
          <w:color w:val="000000"/>
          <w:sz w:val="22"/>
          <w:szCs w:val="22"/>
        </w:rPr>
        <w:t>应急处置资料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）城市道路灾害性天气、突发事件应急处置管理资料，包含应急预案、组织机构网络、工作检查、灾情处理、工作小结等</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）应急演练资料，包括演练方案、总结评估等。</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）应急物资和应急设备使用情况。</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14.4.3</w:t>
      </w:r>
      <w:r w:rsidRPr="006807E5">
        <w:rPr>
          <w:color w:val="000000"/>
          <w:sz w:val="22"/>
          <w:szCs w:val="22"/>
        </w:rPr>
        <w:t>安全文明施工资料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）安全生产</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）安全报表安全规章（制度、责任制、各工种安全操作规程）</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）安全网络、协议</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）人员证书</w:t>
      </w:r>
      <w:r w:rsidRPr="006807E5">
        <w:rPr>
          <w:color w:val="000000"/>
          <w:sz w:val="22"/>
          <w:szCs w:val="22"/>
        </w:rPr>
        <w:t>1</w:t>
      </w:r>
      <w:r w:rsidRPr="006807E5">
        <w:rPr>
          <w:color w:val="000000"/>
          <w:sz w:val="22"/>
          <w:szCs w:val="22"/>
        </w:rPr>
        <w:t>（花名册、身份证、劳动合同、三级教育卡、保险资料）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）人员证书</w:t>
      </w:r>
      <w:r w:rsidRPr="006807E5">
        <w:rPr>
          <w:color w:val="000000"/>
          <w:sz w:val="22"/>
          <w:szCs w:val="22"/>
        </w:rPr>
        <w:t>2</w:t>
      </w:r>
      <w:r w:rsidRPr="006807E5">
        <w:rPr>
          <w:color w:val="000000"/>
          <w:sz w:val="22"/>
          <w:szCs w:val="22"/>
        </w:rPr>
        <w:t>（三类人员安全证书、特殊工种上岗证书）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）安全措施设计</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）安全教育（每周安全学习、每日安全交底）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）安全检查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）消防危险品（消防平面图、消防设备量登记表、危险品台帐）</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）文明施工规划总结（竞赛计划、创建网络、措施、制度、宣传资料、推进四新、）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12</w:t>
      </w:r>
      <w:r w:rsidRPr="006807E5">
        <w:rPr>
          <w:color w:val="000000"/>
          <w:sz w:val="22"/>
          <w:szCs w:val="22"/>
        </w:rPr>
        <w:t>）文明施工检查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1</w:t>
      </w:r>
      <w:r w:rsidRPr="006807E5">
        <w:rPr>
          <w:color w:val="000000"/>
          <w:sz w:val="22"/>
          <w:szCs w:val="22"/>
        </w:rPr>
        <w:t>4.4.4</w:t>
      </w:r>
      <w:r w:rsidRPr="006807E5">
        <w:rPr>
          <w:rFonts w:hint="eastAsia"/>
          <w:color w:val="000000"/>
          <w:sz w:val="22"/>
          <w:szCs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7C17A6" w:rsidRPr="006B67F5" w:rsidRDefault="007C17A6" w:rsidP="007C17A6">
      <w:pPr>
        <w:adjustRightInd w:val="0"/>
        <w:snapToGrid w:val="0"/>
        <w:spacing w:line="300" w:lineRule="auto"/>
        <w:ind w:firstLineChars="196" w:firstLine="433"/>
        <w:jc w:val="left"/>
        <w:outlineLvl w:val="2"/>
        <w:rPr>
          <w:b/>
          <w:color w:val="000000"/>
          <w:sz w:val="22"/>
          <w:szCs w:val="22"/>
        </w:rPr>
      </w:pPr>
      <w:bookmarkStart w:id="143" w:name="_Toc151134884"/>
      <w:r w:rsidRPr="006B67F5">
        <w:rPr>
          <w:b/>
          <w:color w:val="000000"/>
          <w:sz w:val="22"/>
          <w:szCs w:val="22"/>
        </w:rPr>
        <w:t xml:space="preserve">15 </w:t>
      </w:r>
      <w:r w:rsidRPr="006B67F5">
        <w:rPr>
          <w:b/>
          <w:color w:val="000000"/>
          <w:sz w:val="22"/>
          <w:szCs w:val="22"/>
        </w:rPr>
        <w:t>经费管理办法</w:t>
      </w:r>
      <w:bookmarkEnd w:id="143"/>
    </w:p>
    <w:p w:rsidR="007C17A6" w:rsidRPr="006807E5" w:rsidRDefault="007C17A6" w:rsidP="007C17A6">
      <w:pPr>
        <w:adjustRightInd w:val="0"/>
        <w:snapToGrid w:val="0"/>
        <w:spacing w:line="300" w:lineRule="auto"/>
        <w:ind w:firstLineChars="196" w:firstLine="412"/>
        <w:jc w:val="left"/>
        <w:rPr>
          <w:bCs/>
          <w:color w:val="000000"/>
          <w:sz w:val="22"/>
        </w:rPr>
      </w:pPr>
      <w:r w:rsidRPr="006807E5">
        <w:rPr>
          <w:color w:val="000000"/>
        </w:rPr>
        <w:t>15.</w:t>
      </w:r>
      <w:r w:rsidRPr="006807E5">
        <w:rPr>
          <w:rFonts w:hint="eastAsia"/>
          <w:color w:val="000000"/>
        </w:rPr>
        <w:t>1</w:t>
      </w:r>
      <w:r w:rsidRPr="006807E5">
        <w:rPr>
          <w:color w:val="000000"/>
        </w:rPr>
        <w:t>本项目合同经费的管理参照</w:t>
      </w:r>
      <w:r w:rsidRPr="006807E5">
        <w:rPr>
          <w:rFonts w:hint="eastAsia"/>
          <w:color w:val="000000"/>
        </w:rPr>
        <w:t>上海市公安局浦东分局养护考核管理办法</w:t>
      </w:r>
      <w:r w:rsidRPr="006807E5">
        <w:rPr>
          <w:color w:val="000000"/>
        </w:rPr>
        <w:t>执行。</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144" w:name="_Toc151134885"/>
      <w:r w:rsidRPr="006807E5">
        <w:rPr>
          <w:b/>
          <w:color w:val="000000"/>
          <w:sz w:val="22"/>
          <w:szCs w:val="22"/>
        </w:rPr>
        <w:t xml:space="preserve">16 </w:t>
      </w:r>
      <w:r w:rsidRPr="006807E5">
        <w:rPr>
          <w:b/>
          <w:color w:val="000000"/>
          <w:sz w:val="22"/>
          <w:szCs w:val="22"/>
        </w:rPr>
        <w:t>现场组织</w:t>
      </w:r>
      <w:bookmarkEnd w:id="144"/>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维护抢修任务必须按照占掘路施工要求办理相关证照，道路施工时必须按照安全规范要求设置相应防护措施。养护作业人员必须统一着装，穿戴有反光标志的作业服</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中标单位应根据管理养护要求配置办公室、会议室、值班室、物质仓库等用房，应配有电脑、电话、打印机、传真机等办公设施；</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lastRenderedPageBreak/>
        <w:t>项目管理机构应包含项目经理、技术负责人及其他主要人员；</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特殊气候条件下，应具备响应紧急情况的处理措施、预案及抵抗风险的措施等；</w:t>
      </w:r>
    </w:p>
    <w:p w:rsidR="007C17A6" w:rsidRPr="006807E5" w:rsidRDefault="007C17A6" w:rsidP="007C17A6">
      <w:pPr>
        <w:adjustRightInd w:val="0"/>
        <w:snapToGrid w:val="0"/>
        <w:spacing w:line="300" w:lineRule="auto"/>
        <w:ind w:firstLineChars="196" w:firstLine="433"/>
        <w:jc w:val="left"/>
        <w:outlineLvl w:val="2"/>
        <w:rPr>
          <w:b/>
          <w:color w:val="000000"/>
          <w:sz w:val="22"/>
          <w:szCs w:val="22"/>
        </w:rPr>
      </w:pPr>
      <w:bookmarkStart w:id="145" w:name="_Toc151134886"/>
      <w:r w:rsidRPr="006807E5">
        <w:rPr>
          <w:rFonts w:hint="eastAsia"/>
          <w:b/>
          <w:color w:val="000000"/>
          <w:sz w:val="22"/>
          <w:szCs w:val="22"/>
        </w:rPr>
        <w:t xml:space="preserve">17. </w:t>
      </w:r>
      <w:r w:rsidRPr="006807E5">
        <w:rPr>
          <w:rFonts w:hint="eastAsia"/>
          <w:b/>
          <w:color w:val="000000"/>
          <w:sz w:val="22"/>
          <w:szCs w:val="22"/>
        </w:rPr>
        <w:t>保密职责</w:t>
      </w:r>
      <w:bookmarkEnd w:id="145"/>
    </w:p>
    <w:p w:rsidR="007C17A6" w:rsidRPr="006807E5" w:rsidRDefault="007C17A6" w:rsidP="007C17A6">
      <w:pPr>
        <w:snapToGrid w:val="0"/>
        <w:spacing w:line="300" w:lineRule="auto"/>
        <w:ind w:firstLineChars="200" w:firstLine="420"/>
        <w:rPr>
          <w:color w:val="000000"/>
        </w:rPr>
      </w:pPr>
      <w:r w:rsidRPr="006807E5">
        <w:rPr>
          <w:rFonts w:hint="eastAsia"/>
          <w:color w:val="000000"/>
        </w:rPr>
        <w:t>1</w:t>
      </w:r>
      <w:r w:rsidRPr="006807E5">
        <w:rPr>
          <w:rFonts w:hint="eastAsia"/>
          <w:color w:val="000000"/>
        </w:rPr>
        <w:t>、明确专门工作人员，负责采购项目保密管理工作。</w:t>
      </w:r>
    </w:p>
    <w:p w:rsidR="007C17A6" w:rsidRPr="006807E5" w:rsidRDefault="007C17A6" w:rsidP="007C17A6">
      <w:pPr>
        <w:snapToGrid w:val="0"/>
        <w:spacing w:line="300" w:lineRule="auto"/>
        <w:ind w:firstLineChars="200" w:firstLine="420"/>
        <w:rPr>
          <w:color w:val="000000"/>
        </w:rPr>
      </w:pPr>
      <w:r w:rsidRPr="006807E5">
        <w:rPr>
          <w:rFonts w:hint="eastAsia"/>
          <w:color w:val="000000"/>
        </w:rPr>
        <w:t>2</w:t>
      </w:r>
      <w:r w:rsidRPr="006807E5">
        <w:rPr>
          <w:rFonts w:hint="eastAsia"/>
          <w:color w:val="000000"/>
        </w:rPr>
        <w:t>、明确保密责任和人员分工，建立文件材料管理、向国际联网的站点（互联网）提供或发布信息及其他信息公开的保密审查等各项保密管理制度，落实采购项目业务工作与保密工作同步开展。</w:t>
      </w:r>
    </w:p>
    <w:p w:rsidR="007C17A6" w:rsidRPr="006807E5" w:rsidRDefault="007C17A6" w:rsidP="007C17A6">
      <w:pPr>
        <w:snapToGrid w:val="0"/>
        <w:spacing w:line="300" w:lineRule="auto"/>
        <w:ind w:firstLineChars="200" w:firstLine="420"/>
        <w:rPr>
          <w:color w:val="000000"/>
        </w:rPr>
      </w:pPr>
      <w:r w:rsidRPr="006807E5">
        <w:rPr>
          <w:rFonts w:hint="eastAsia"/>
          <w:color w:val="000000"/>
        </w:rPr>
        <w:t>3</w:t>
      </w:r>
      <w:r w:rsidRPr="006807E5">
        <w:rPr>
          <w:rFonts w:hint="eastAsia"/>
          <w:color w:val="000000"/>
        </w:rPr>
        <w:t>、相关文件材料向国际联网的站点（互联网）提供、发布或其他方式信息公开、提供给第三方前，应书面告知采购方拟发布（提供）文件材料的网站或渠道、文件材料种类和内容、时间节点、发布（提供）目的等信息，并得到采购方相关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7C17A6" w:rsidRPr="006807E5" w:rsidRDefault="007C17A6" w:rsidP="007C17A6">
      <w:pPr>
        <w:snapToGrid w:val="0"/>
        <w:spacing w:line="300" w:lineRule="auto"/>
        <w:ind w:firstLineChars="200" w:firstLine="420"/>
        <w:rPr>
          <w:color w:val="000000"/>
        </w:rPr>
      </w:pPr>
      <w:r w:rsidRPr="006807E5">
        <w:rPr>
          <w:rFonts w:hint="eastAsia"/>
          <w:color w:val="000000"/>
        </w:rPr>
        <w:t>4</w:t>
      </w:r>
      <w:r w:rsidRPr="006807E5">
        <w:rPr>
          <w:rFonts w:hint="eastAsia"/>
          <w:color w:val="00000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7C17A6" w:rsidRPr="006807E5" w:rsidRDefault="007C17A6" w:rsidP="007C17A6">
      <w:pPr>
        <w:snapToGrid w:val="0"/>
        <w:spacing w:line="300" w:lineRule="auto"/>
        <w:ind w:firstLineChars="200" w:firstLine="420"/>
        <w:rPr>
          <w:color w:val="000000"/>
        </w:rPr>
      </w:pPr>
      <w:r w:rsidRPr="006807E5">
        <w:rPr>
          <w:rFonts w:hint="eastAsia"/>
          <w:color w:val="000000"/>
        </w:rPr>
        <w:t>5</w:t>
      </w:r>
      <w:r w:rsidRPr="006807E5">
        <w:rPr>
          <w:rFonts w:hint="eastAsia"/>
          <w:color w:val="000000"/>
        </w:rPr>
        <w:t>、对参与采购项目的人员进行审查、开展保密教育并组织签订保密承诺书。</w:t>
      </w:r>
    </w:p>
    <w:p w:rsidR="007C17A6" w:rsidRPr="006807E5" w:rsidRDefault="007C17A6" w:rsidP="007C17A6">
      <w:pPr>
        <w:snapToGrid w:val="0"/>
        <w:spacing w:line="300" w:lineRule="auto"/>
        <w:ind w:firstLineChars="200" w:firstLine="420"/>
        <w:rPr>
          <w:color w:val="000000"/>
        </w:rPr>
      </w:pPr>
      <w:r w:rsidRPr="006807E5">
        <w:rPr>
          <w:rFonts w:hint="eastAsia"/>
          <w:color w:val="000000"/>
        </w:rPr>
        <w:t>6</w:t>
      </w:r>
      <w:r w:rsidRPr="006807E5">
        <w:rPr>
          <w:rFonts w:hint="eastAsia"/>
          <w:color w:val="000000"/>
        </w:rPr>
        <w:t>、接受采购方就该采购项目的保密工作检查（调查）。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7</w:t>
      </w:r>
      <w:r w:rsidRPr="006807E5">
        <w:rPr>
          <w:rFonts w:hint="eastAsia"/>
          <w:color w:val="000000"/>
        </w:rPr>
        <w:t>、</w:t>
      </w:r>
      <w:r w:rsidRPr="006807E5">
        <w:rPr>
          <w:rFonts w:hint="eastAsia"/>
          <w:color w:val="000000"/>
        </w:rPr>
        <w:t>.</w:t>
      </w:r>
      <w:r w:rsidRPr="006807E5">
        <w:rPr>
          <w:rFonts w:hint="eastAsia"/>
          <w:color w:val="000000"/>
        </w:rPr>
        <w:t>参与该采购项目的人员接受采购方的保密管理。</w:t>
      </w:r>
    </w:p>
    <w:p w:rsidR="007C17A6" w:rsidRPr="006807E5" w:rsidRDefault="007C17A6" w:rsidP="007C17A6">
      <w:pPr>
        <w:snapToGrid w:val="0"/>
        <w:spacing w:line="300" w:lineRule="auto"/>
        <w:ind w:firstLineChars="200" w:firstLine="420"/>
        <w:rPr>
          <w:color w:val="000000"/>
        </w:rPr>
      </w:pPr>
      <w:r w:rsidRPr="006807E5">
        <w:rPr>
          <w:rFonts w:hint="eastAsia"/>
          <w:color w:val="000000"/>
        </w:rPr>
        <w:t>8</w:t>
      </w:r>
      <w:r w:rsidRPr="006807E5">
        <w:rPr>
          <w:rFonts w:hint="eastAsia"/>
          <w:color w:val="000000"/>
        </w:rPr>
        <w:t>、发生信息泄露事件时，在迅速补救的同时，立即上报。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9</w:t>
      </w:r>
      <w:r w:rsidRPr="006807E5">
        <w:rPr>
          <w:rFonts w:hint="eastAsia"/>
          <w:color w:val="000000"/>
        </w:rPr>
        <w:t>、投标方未充分履行保密责任而造成失泄密或敏感信息泄露，须承担法律责任，并赔偿采购方相应经济损失。</w:t>
      </w:r>
    </w:p>
    <w:p w:rsidR="007C17A6" w:rsidRPr="006807E5" w:rsidRDefault="007C17A6" w:rsidP="007C17A6">
      <w:pPr>
        <w:snapToGrid w:val="0"/>
        <w:spacing w:line="300" w:lineRule="auto"/>
        <w:ind w:firstLineChars="200" w:firstLine="420"/>
        <w:rPr>
          <w:color w:val="000000"/>
        </w:rPr>
      </w:pPr>
      <w:r w:rsidRPr="006807E5">
        <w:rPr>
          <w:rFonts w:hint="eastAsia"/>
          <w:color w:val="000000"/>
        </w:rPr>
        <w:t>10</w:t>
      </w:r>
      <w:r w:rsidRPr="006807E5">
        <w:rPr>
          <w:rFonts w:hint="eastAsia"/>
          <w:color w:val="000000"/>
        </w:rPr>
        <w:t>、落实保密法律法规和相关规范性文件规定明确的其他保密管理要求。</w:t>
      </w:r>
    </w:p>
    <w:p w:rsidR="007C17A6" w:rsidRPr="006B67F5" w:rsidRDefault="007C17A6" w:rsidP="007C17A6">
      <w:pPr>
        <w:adjustRightInd w:val="0"/>
        <w:snapToGrid w:val="0"/>
        <w:spacing w:line="300" w:lineRule="auto"/>
        <w:ind w:firstLineChars="196" w:firstLine="433"/>
        <w:jc w:val="left"/>
        <w:outlineLvl w:val="2"/>
        <w:rPr>
          <w:b/>
          <w:color w:val="000000"/>
          <w:sz w:val="22"/>
          <w:szCs w:val="22"/>
        </w:rPr>
      </w:pPr>
      <w:bookmarkStart w:id="146" w:name="_Toc151134887"/>
      <w:r w:rsidRPr="006B67F5">
        <w:rPr>
          <w:rFonts w:hint="eastAsia"/>
          <w:b/>
          <w:color w:val="000000"/>
          <w:sz w:val="22"/>
          <w:szCs w:val="22"/>
        </w:rPr>
        <w:t xml:space="preserve">18. </w:t>
      </w:r>
      <w:r w:rsidRPr="006B67F5">
        <w:rPr>
          <w:rFonts w:hint="eastAsia"/>
          <w:b/>
          <w:color w:val="000000"/>
          <w:sz w:val="22"/>
          <w:szCs w:val="22"/>
        </w:rPr>
        <w:t>施工监理</w:t>
      </w:r>
      <w:bookmarkEnd w:id="146"/>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 xml:space="preserve">18.1 </w:t>
      </w:r>
      <w:r w:rsidRPr="006807E5">
        <w:rPr>
          <w:rFonts w:hint="eastAsia"/>
          <w:color w:val="000000"/>
          <w:sz w:val="22"/>
        </w:rPr>
        <w:t>本招标项目内的各包件中标人，需在服务期限内设立专人按照工程质量管理的要求做好各自包件内施工质量监理工作，按照工程监理的要求制作监理工作相关文件报采购人，并做好项目审计所需的文档资料，会同采购人做好相关审计工作。</w:t>
      </w:r>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18.2</w:t>
      </w:r>
      <w:r w:rsidRPr="006807E5">
        <w:rPr>
          <w:rFonts w:hint="eastAsia"/>
          <w:color w:val="000000"/>
          <w:sz w:val="22"/>
        </w:rPr>
        <w:t xml:space="preserve"> </w:t>
      </w:r>
      <w:r w:rsidRPr="006807E5">
        <w:rPr>
          <w:rFonts w:hint="eastAsia"/>
          <w:color w:val="000000"/>
          <w:sz w:val="22"/>
        </w:rPr>
        <w:t>质量监理工作内容包括：所有的涉及信号灯、信号灯具、灯杆、线缆等的材料、设备、货物和相关物件的供货，现场的设计核对及施工，验收及项目保质服务的监理服务。</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18.3 </w:t>
      </w:r>
      <w:r w:rsidRPr="006807E5">
        <w:rPr>
          <w:rFonts w:hint="eastAsia"/>
          <w:b/>
          <w:color w:val="000000"/>
          <w:sz w:val="22"/>
        </w:rPr>
        <w:t>监理工作要求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制定养护工作进度计划，并在实施过程中控制其执行，必要时提出施工总进度调整建议；按照沪申（</w:t>
      </w:r>
      <w:r w:rsidRPr="006807E5">
        <w:rPr>
          <w:rFonts w:hint="eastAsia"/>
          <w:color w:val="000000"/>
          <w:sz w:val="22"/>
        </w:rPr>
        <w:t>2004</w:t>
      </w:r>
      <w:r w:rsidRPr="006807E5">
        <w:rPr>
          <w:rFonts w:hint="eastAsia"/>
          <w:color w:val="000000"/>
          <w:sz w:val="22"/>
        </w:rPr>
        <w:t>）</w:t>
      </w:r>
      <w:r w:rsidRPr="006807E5">
        <w:rPr>
          <w:rFonts w:hint="eastAsia"/>
          <w:color w:val="000000"/>
          <w:sz w:val="22"/>
        </w:rPr>
        <w:t>152</w:t>
      </w:r>
      <w:r w:rsidRPr="006807E5">
        <w:rPr>
          <w:rFonts w:hint="eastAsia"/>
          <w:color w:val="000000"/>
          <w:sz w:val="22"/>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w:t>
      </w:r>
      <w:r w:rsidRPr="006807E5">
        <w:rPr>
          <w:rFonts w:hint="eastAsia"/>
          <w:color w:val="000000"/>
          <w:sz w:val="22"/>
        </w:rPr>
        <w:lastRenderedPageBreak/>
        <w:t>成时，应当按照档案管理规定将监理有关文件归档。</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18.4 </w:t>
      </w:r>
      <w:r w:rsidRPr="006807E5">
        <w:rPr>
          <w:b/>
          <w:color w:val="000000"/>
          <w:sz w:val="22"/>
        </w:rPr>
        <w:t>工作目标与总体要求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18.4.1 </w:t>
      </w:r>
      <w:r w:rsidRPr="006807E5">
        <w:rPr>
          <w:rFonts w:hint="eastAsia"/>
          <w:color w:val="000000"/>
          <w:sz w:val="22"/>
        </w:rPr>
        <w:t>服务目标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）质量控制目标：质量一次合格率</w:t>
      </w:r>
      <w:r w:rsidRPr="006807E5">
        <w:rPr>
          <w:rFonts w:hint="eastAsia"/>
          <w:color w:val="000000"/>
          <w:sz w:val="22"/>
        </w:rPr>
        <w:t>100</w:t>
      </w:r>
      <w:r w:rsidRPr="006807E5">
        <w:rPr>
          <w:rFonts w:hint="eastAsia"/>
          <w:color w:val="000000"/>
          <w:sz w:val="22"/>
        </w:rPr>
        <w:t>％，满足国家、上海工程验收质量标准，争创浦东新区和上海市市政工程金奖。</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）进度控制目标：按期完成施工节点目标，确保在规定的总工期内完成竣工。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）造价控制目标：对变更的实施情况进行记录，对工程量进行签认。</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）安全文明管理目标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安全文明管理目标确保项目无重大安全事故，确保路政行业文明工地，争创市级文明工地和标化工地，符合《建设工程安全生产管理条例》（国务院令第</w:t>
      </w:r>
      <w:r w:rsidRPr="006807E5">
        <w:rPr>
          <w:rFonts w:hint="eastAsia"/>
          <w:color w:val="000000"/>
          <w:sz w:val="22"/>
        </w:rPr>
        <w:t>393</w:t>
      </w:r>
      <w:r w:rsidRPr="006807E5">
        <w:rPr>
          <w:rFonts w:hint="eastAsia"/>
          <w:color w:val="000000"/>
          <w:sz w:val="22"/>
        </w:rPr>
        <w:t>号）以及《关于实施建设工程安全监理的指导意见》（沪建建管第</w:t>
      </w:r>
      <w:r w:rsidRPr="006807E5">
        <w:rPr>
          <w:rFonts w:hint="eastAsia"/>
          <w:color w:val="000000"/>
          <w:sz w:val="22"/>
        </w:rPr>
        <w:t>170</w:t>
      </w:r>
      <w:r w:rsidRPr="006807E5">
        <w:rPr>
          <w:rFonts w:hint="eastAsia"/>
          <w:color w:val="000000"/>
          <w:sz w:val="22"/>
        </w:rPr>
        <w:t>号文）等的相关要求。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）合同管理目标：完成本项目的合同跟踪管理及协助委托人的相关索赔事宜。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）信息管理目标：提供齐全的各类项目管理报表和签单，督促施工单位整理好项目技术资料归档。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）建筑节能目标：严格按照国家对建筑节能和环保的要求监督项目实施。</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）环境保护监理目标：符合国家和地方有关建设项目环境保护的法律、法规要求。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18.4.2 </w:t>
      </w:r>
      <w:r w:rsidRPr="006807E5">
        <w:rPr>
          <w:rFonts w:hint="eastAsia"/>
          <w:color w:val="000000"/>
          <w:sz w:val="22"/>
        </w:rPr>
        <w:t>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各包件在约定的服务期内提供施工阶段的质量、进度、造价控制和安全生产监督管理、合同、信息控制管理及各方面协调管理服务，并做好一下工作，对招标人负责。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）收到施工设计文件后编制监理规划，并在实施前提前</w:t>
      </w:r>
      <w:r w:rsidRPr="006807E5">
        <w:rPr>
          <w:rFonts w:hint="eastAsia"/>
          <w:color w:val="000000"/>
          <w:sz w:val="22"/>
        </w:rPr>
        <w:t>7</w:t>
      </w:r>
      <w:r w:rsidRPr="006807E5">
        <w:rPr>
          <w:rFonts w:hint="eastAsia"/>
          <w:color w:val="000000"/>
          <w:sz w:val="22"/>
        </w:rPr>
        <w:t>天报采购人。根据有关规定和监理工作需要，编制监理实施细则；</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）熟悉施工设计文件，并参加由采购人主持的图纸会审和设计交底会议；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）参加由采购人主持监理例会并根据工程需要主持或参加专题会议；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）审查施工组织设计，重点审查其中的质量安全技术措施、专项施工方案与工程建设强制性标准的符合性；</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）检查施工质量、安全生产管理制度及组织机构和人员资格；</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）检查专职安全生产管理人员的配备情况；</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）审查提交的施工进度计划，核查承包人对施工进度计划的调整；</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）检查试验环境；</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9</w:t>
      </w:r>
      <w:r w:rsidRPr="006807E5">
        <w:rPr>
          <w:rFonts w:hint="eastAsia"/>
          <w:color w:val="000000"/>
          <w:sz w:val="22"/>
        </w:rPr>
        <w:t>）审核资质条件；</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10</w:t>
      </w:r>
      <w:r w:rsidRPr="006807E5">
        <w:rPr>
          <w:rFonts w:hint="eastAsia"/>
          <w:color w:val="000000"/>
          <w:sz w:val="22"/>
        </w:rPr>
        <w:t>）查验施工测量成果；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11</w:t>
      </w:r>
      <w:r w:rsidRPr="006807E5">
        <w:rPr>
          <w:rFonts w:hint="eastAsia"/>
          <w:color w:val="000000"/>
          <w:sz w:val="22"/>
        </w:rPr>
        <w:t>）审查施工条件，对条件具备的准许施工；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12</w:t>
      </w:r>
      <w:r w:rsidRPr="006807E5">
        <w:rPr>
          <w:rFonts w:hint="eastAsia"/>
          <w:color w:val="000000"/>
          <w:sz w:val="22"/>
        </w:rPr>
        <w:t>）审查施工报送的工程材料、构配件、设备质量证明文件的有效性和符合性，并按规定对用于施工的材料采取平行检验或见证取样方式进行抽检；</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lastRenderedPageBreak/>
        <w:t>（</w:t>
      </w:r>
      <w:r w:rsidRPr="006807E5">
        <w:rPr>
          <w:rFonts w:hint="eastAsia"/>
          <w:color w:val="000000"/>
          <w:sz w:val="22"/>
        </w:rPr>
        <w:t>13</w:t>
      </w:r>
      <w:r w:rsidRPr="006807E5">
        <w:rPr>
          <w:rFonts w:hint="eastAsia"/>
          <w:color w:val="000000"/>
          <w:sz w:val="22"/>
        </w:rPr>
        <w:t>）在巡视、旁站和检验过程中，发现施工质量、施工安全存在事故隐患的，要求整改并报采购人；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14</w:t>
      </w:r>
      <w:r w:rsidRPr="006807E5">
        <w:rPr>
          <w:rFonts w:hint="eastAsia"/>
          <w:color w:val="000000"/>
          <w:sz w:val="22"/>
        </w:rPr>
        <w:t>）审查施施工采用的新材料、新工艺、新技术、新设备的论证材料及相关验收标准；</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15</w:t>
      </w:r>
      <w:r w:rsidRPr="006807E5">
        <w:rPr>
          <w:rFonts w:hint="eastAsia"/>
          <w:color w:val="000000"/>
          <w:sz w:val="22"/>
        </w:rPr>
        <w:t>）验收隐蔽工程、分部分项工程；</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16</w:t>
      </w:r>
      <w:r w:rsidRPr="006807E5">
        <w:rPr>
          <w:rFonts w:hint="eastAsia"/>
          <w:color w:val="000000"/>
          <w:sz w:val="22"/>
        </w:rPr>
        <w:t>）审查施工承包人提交的工程变更申请，协调处理施工进度调整、费用索赔、合同争议等事项；</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17</w:t>
      </w:r>
      <w:r w:rsidRPr="006807E5">
        <w:rPr>
          <w:rFonts w:hint="eastAsia"/>
          <w:color w:val="000000"/>
          <w:sz w:val="22"/>
        </w:rPr>
        <w:t>）审查提交的竣工申请，编写工程质量评估报告；</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18</w:t>
      </w:r>
      <w:r w:rsidRPr="006807E5">
        <w:rPr>
          <w:rFonts w:hint="eastAsia"/>
          <w:color w:val="000000"/>
          <w:sz w:val="22"/>
        </w:rPr>
        <w:t>）参加施工竣工验收，签署验收意见；</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19</w:t>
      </w:r>
      <w:r w:rsidRPr="006807E5">
        <w:rPr>
          <w:rFonts w:hint="eastAsia"/>
          <w:color w:val="000000"/>
          <w:sz w:val="22"/>
        </w:rPr>
        <w:t>）审查施工的竣工结算申请并报采购人；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20</w:t>
      </w:r>
      <w:r w:rsidRPr="006807E5">
        <w:rPr>
          <w:rFonts w:hint="eastAsia"/>
          <w:color w:val="000000"/>
          <w:sz w:val="22"/>
        </w:rPr>
        <w:t>）编制、整理工程监理归档文件并报采购人。</w:t>
      </w:r>
    </w:p>
    <w:p w:rsidR="007C17A6" w:rsidRPr="006807E5" w:rsidRDefault="007C17A6" w:rsidP="007C17A6">
      <w:pPr>
        <w:spacing w:line="300" w:lineRule="auto"/>
        <w:ind w:firstLineChars="192" w:firstLine="422"/>
        <w:rPr>
          <w:color w:val="000000"/>
          <w:sz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147" w:name="_Toc151134888"/>
      <w:r w:rsidRPr="006807E5">
        <w:rPr>
          <w:rFonts w:eastAsia="黑体"/>
          <w:b/>
          <w:sz w:val="30"/>
          <w:szCs w:val="30"/>
        </w:rPr>
        <w:t>四、投标报价须知</w:t>
      </w:r>
      <w:bookmarkEnd w:id="147"/>
    </w:p>
    <w:p w:rsidR="007C17A6" w:rsidRPr="006B67F5" w:rsidRDefault="007C17A6" w:rsidP="007C17A6">
      <w:pPr>
        <w:adjustRightInd w:val="0"/>
        <w:snapToGrid w:val="0"/>
        <w:spacing w:line="300" w:lineRule="auto"/>
        <w:ind w:firstLineChars="196" w:firstLine="433"/>
        <w:jc w:val="left"/>
        <w:outlineLvl w:val="2"/>
        <w:rPr>
          <w:b/>
          <w:color w:val="000000"/>
          <w:sz w:val="22"/>
          <w:szCs w:val="22"/>
        </w:rPr>
      </w:pPr>
      <w:bookmarkStart w:id="148" w:name="_Toc151134889"/>
      <w:r w:rsidRPr="006B67F5">
        <w:rPr>
          <w:rFonts w:hint="eastAsia"/>
          <w:b/>
          <w:color w:val="000000"/>
          <w:sz w:val="22"/>
          <w:szCs w:val="22"/>
        </w:rPr>
        <w:t>19</w:t>
      </w:r>
      <w:r w:rsidRPr="006B67F5">
        <w:rPr>
          <w:b/>
          <w:color w:val="000000"/>
          <w:sz w:val="22"/>
          <w:szCs w:val="22"/>
        </w:rPr>
        <w:t xml:space="preserve"> </w:t>
      </w:r>
      <w:r w:rsidRPr="006B67F5">
        <w:rPr>
          <w:b/>
          <w:color w:val="000000"/>
          <w:sz w:val="22"/>
          <w:szCs w:val="22"/>
        </w:rPr>
        <w:t>投标报价依据</w:t>
      </w:r>
      <w:bookmarkEnd w:id="148"/>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.1 </w:t>
      </w:r>
      <w:r w:rsidRPr="006807E5">
        <w:rPr>
          <w:sz w:val="22"/>
          <w:szCs w:val="22"/>
        </w:rPr>
        <w:t>投标报价计算依据包括技术规范、本项目的招标文件（包括提供的附件）、招标文件答疑或修改的补充文书、设施量清单、项目现场条件等。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.2 </w:t>
      </w:r>
      <w:r w:rsidRPr="006807E5">
        <w:rPr>
          <w:sz w:val="22"/>
          <w:szCs w:val="22"/>
        </w:rPr>
        <w:t>招标文件明确的养护范围、养护内容、养护期限、养护质量要求、养护标准及考核要求等。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.3 </w:t>
      </w:r>
      <w:r w:rsidRPr="006807E5">
        <w:rPr>
          <w:sz w:val="22"/>
          <w:szCs w:val="22"/>
        </w:rPr>
        <w:t>各投标人可以参考以上资料进行投标，也可结合自身企业实力、行业标准、市场行情等内容综合考虑后进行报价。</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 </w:t>
      </w:r>
      <w:r w:rsidRPr="006807E5">
        <w:rPr>
          <w:sz w:val="22"/>
          <w:szCs w:val="22"/>
        </w:rPr>
        <w:t>设施量清单</w:t>
      </w:r>
    </w:p>
    <w:p w:rsidR="007C17A6" w:rsidRPr="006807E5" w:rsidRDefault="007C17A6" w:rsidP="007C17A6">
      <w:pPr>
        <w:snapToGrid w:val="0"/>
        <w:spacing w:line="300" w:lineRule="auto"/>
        <w:ind w:firstLineChars="200" w:firstLine="440"/>
        <w:jc w:val="left"/>
        <w:rPr>
          <w:rFonts w:eastAsia="仿宋_GB2312"/>
          <w:sz w:val="24"/>
        </w:rPr>
      </w:pPr>
      <w:r w:rsidRPr="006807E5">
        <w:rPr>
          <w:sz w:val="22"/>
          <w:szCs w:val="22"/>
        </w:rPr>
        <w:t>1</w:t>
      </w:r>
      <w:r w:rsidRPr="006807E5">
        <w:rPr>
          <w:rFonts w:hint="eastAsia"/>
          <w:sz w:val="22"/>
          <w:szCs w:val="22"/>
        </w:rPr>
        <w:t>9</w:t>
      </w:r>
      <w:r w:rsidRPr="006807E5">
        <w:rPr>
          <w:sz w:val="22"/>
          <w:szCs w:val="22"/>
        </w:rPr>
        <w:t>.4.1</w:t>
      </w:r>
      <w:r w:rsidRPr="006807E5">
        <w:rPr>
          <w:sz w:val="22"/>
          <w:szCs w:val="22"/>
        </w:rPr>
        <w:t>本次招标设施量清单中所列设施量是经项目主管部门核定的当年计划养护设施量，只作为投标的共同基础，不能作为最终结算与支付的依据。</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.4.2 </w:t>
      </w:r>
      <w:r w:rsidRPr="006807E5">
        <w:rPr>
          <w:sz w:val="22"/>
          <w:szCs w:val="22"/>
        </w:rPr>
        <w:t>设施量清单应与投标人须知、合同条件、项目质量标准和要求等文件结合起来理解或解释。</w:t>
      </w:r>
    </w:p>
    <w:p w:rsidR="007C17A6" w:rsidRPr="006807E5" w:rsidRDefault="007C17A6" w:rsidP="007C17A6">
      <w:pPr>
        <w:snapToGrid w:val="0"/>
        <w:spacing w:line="300" w:lineRule="auto"/>
        <w:ind w:firstLineChars="200" w:firstLine="440"/>
        <w:jc w:val="left"/>
        <w:rPr>
          <w:bCs/>
          <w:sz w:val="22"/>
          <w:szCs w:val="22"/>
        </w:rPr>
      </w:pPr>
      <w:r w:rsidRPr="006807E5">
        <w:rPr>
          <w:sz w:val="22"/>
          <w:szCs w:val="22"/>
        </w:rPr>
        <w:t>1</w:t>
      </w:r>
      <w:r w:rsidRPr="006807E5">
        <w:rPr>
          <w:rFonts w:hint="eastAsia"/>
          <w:sz w:val="22"/>
          <w:szCs w:val="22"/>
        </w:rPr>
        <w:t>9</w:t>
      </w:r>
      <w:r w:rsidRPr="006807E5">
        <w:rPr>
          <w:sz w:val="22"/>
          <w:szCs w:val="22"/>
        </w:rPr>
        <w:t xml:space="preserve">.4.3 </w:t>
      </w:r>
      <w:r w:rsidRPr="006807E5">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7C17A6" w:rsidRPr="006807E5" w:rsidRDefault="007C17A6" w:rsidP="007C17A6">
      <w:pPr>
        <w:tabs>
          <w:tab w:val="left" w:pos="3060"/>
        </w:tabs>
        <w:snapToGrid w:val="0"/>
        <w:spacing w:line="300" w:lineRule="auto"/>
        <w:ind w:firstLineChars="200" w:firstLine="440"/>
        <w:rPr>
          <w:sz w:val="22"/>
          <w:szCs w:val="22"/>
        </w:rPr>
      </w:pPr>
      <w:r w:rsidRPr="006807E5">
        <w:rPr>
          <w:bCs/>
          <w:sz w:val="22"/>
          <w:szCs w:val="22"/>
        </w:rPr>
        <w:t>1</w:t>
      </w:r>
      <w:r w:rsidRPr="006807E5">
        <w:rPr>
          <w:rFonts w:hint="eastAsia"/>
          <w:bCs/>
          <w:sz w:val="22"/>
          <w:szCs w:val="22"/>
        </w:rPr>
        <w:t>9</w:t>
      </w:r>
      <w:r w:rsidRPr="006807E5">
        <w:rPr>
          <w:bCs/>
          <w:sz w:val="22"/>
          <w:szCs w:val="22"/>
        </w:rPr>
        <w:t xml:space="preserve">.4.4 </w:t>
      </w:r>
      <w:r w:rsidRPr="006807E5">
        <w:rPr>
          <w:sz w:val="22"/>
          <w:szCs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7C17A6" w:rsidRPr="006B67F5" w:rsidRDefault="007C17A6" w:rsidP="007C17A6">
      <w:pPr>
        <w:adjustRightInd w:val="0"/>
        <w:snapToGrid w:val="0"/>
        <w:spacing w:line="300" w:lineRule="auto"/>
        <w:ind w:firstLineChars="196" w:firstLine="433"/>
        <w:jc w:val="left"/>
        <w:outlineLvl w:val="2"/>
        <w:rPr>
          <w:b/>
          <w:color w:val="000000"/>
          <w:sz w:val="22"/>
          <w:szCs w:val="22"/>
        </w:rPr>
      </w:pPr>
      <w:bookmarkStart w:id="149" w:name="_Toc151134890"/>
      <w:r w:rsidRPr="006B67F5">
        <w:rPr>
          <w:rFonts w:hint="eastAsia"/>
          <w:b/>
          <w:color w:val="000000"/>
          <w:sz w:val="22"/>
          <w:szCs w:val="22"/>
        </w:rPr>
        <w:t>20</w:t>
      </w:r>
      <w:r w:rsidRPr="006B67F5">
        <w:rPr>
          <w:b/>
          <w:color w:val="000000"/>
          <w:sz w:val="22"/>
          <w:szCs w:val="22"/>
        </w:rPr>
        <w:t xml:space="preserve"> </w:t>
      </w:r>
      <w:r w:rsidRPr="006B67F5">
        <w:rPr>
          <w:b/>
          <w:color w:val="000000"/>
          <w:sz w:val="22"/>
          <w:szCs w:val="22"/>
        </w:rPr>
        <w:t>投标报价内容</w:t>
      </w:r>
      <w:bookmarkEnd w:id="149"/>
    </w:p>
    <w:p w:rsidR="007C17A6" w:rsidRPr="006807E5" w:rsidRDefault="007C17A6" w:rsidP="007C17A6">
      <w:pPr>
        <w:tabs>
          <w:tab w:val="left" w:pos="3060"/>
        </w:tabs>
        <w:snapToGrid w:val="0"/>
        <w:spacing w:line="300" w:lineRule="auto"/>
        <w:ind w:firstLineChars="200" w:firstLine="440"/>
        <w:rPr>
          <w:bCs/>
          <w:sz w:val="22"/>
          <w:szCs w:val="22"/>
        </w:rPr>
      </w:pPr>
      <w:r w:rsidRPr="006807E5">
        <w:rPr>
          <w:rFonts w:hint="eastAsia"/>
          <w:bCs/>
          <w:sz w:val="22"/>
          <w:szCs w:val="22"/>
        </w:rPr>
        <w:t>20</w:t>
      </w:r>
      <w:r w:rsidRPr="006807E5">
        <w:rPr>
          <w:bCs/>
          <w:sz w:val="22"/>
          <w:szCs w:val="22"/>
        </w:rPr>
        <w:t xml:space="preserve">.1 </w:t>
      </w:r>
      <w:r w:rsidRPr="006807E5">
        <w:rPr>
          <w:bCs/>
          <w:sz w:val="22"/>
          <w:szCs w:val="22"/>
        </w:rPr>
        <w:t>投标报价包括项目招标范围内确定的工作内容，并达到养护、运行管理、维修</w:t>
      </w:r>
      <w:r w:rsidRPr="006807E5">
        <w:rPr>
          <w:bCs/>
          <w:sz w:val="22"/>
          <w:szCs w:val="22"/>
        </w:rPr>
        <w:lastRenderedPageBreak/>
        <w:t>技术（标准）要求所需的劳务、材料、机械、质检</w:t>
      </w:r>
      <w:r w:rsidRPr="006807E5">
        <w:rPr>
          <w:bCs/>
          <w:sz w:val="22"/>
          <w:szCs w:val="22"/>
        </w:rPr>
        <w:t>(</w:t>
      </w:r>
      <w:r w:rsidRPr="006807E5">
        <w:rPr>
          <w:bCs/>
          <w:sz w:val="22"/>
          <w:szCs w:val="22"/>
        </w:rPr>
        <w:t>自检</w:t>
      </w:r>
      <w:r w:rsidRPr="006807E5">
        <w:rPr>
          <w:bCs/>
          <w:sz w:val="22"/>
          <w:szCs w:val="22"/>
        </w:rPr>
        <w:t>)</w:t>
      </w:r>
      <w:r w:rsidRPr="006807E5">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7C17A6" w:rsidRPr="00C02694" w:rsidRDefault="007C17A6" w:rsidP="007C17A6">
      <w:pPr>
        <w:tabs>
          <w:tab w:val="left" w:pos="3060"/>
        </w:tabs>
        <w:snapToGrid w:val="0"/>
        <w:spacing w:line="300" w:lineRule="auto"/>
        <w:ind w:firstLineChars="200" w:firstLine="440"/>
        <w:rPr>
          <w:bCs/>
          <w:sz w:val="22"/>
          <w:szCs w:val="22"/>
        </w:rPr>
      </w:pPr>
      <w:r w:rsidRPr="008C04F6">
        <w:rPr>
          <w:bCs/>
          <w:sz w:val="22"/>
        </w:rPr>
        <w:t>投标总价分为一类经费、二类经费</w:t>
      </w:r>
      <w:r w:rsidRPr="008C04F6">
        <w:rPr>
          <w:rFonts w:hint="eastAsia"/>
          <w:bCs/>
          <w:sz w:val="22"/>
        </w:rPr>
        <w:t>。</w:t>
      </w:r>
      <w:r w:rsidRPr="008C04F6">
        <w:rPr>
          <w:bCs/>
          <w:sz w:val="22"/>
        </w:rPr>
        <w:t>一类经费</w:t>
      </w:r>
      <w:r>
        <w:rPr>
          <w:rFonts w:hint="eastAsia"/>
          <w:bCs/>
          <w:sz w:val="22"/>
        </w:rPr>
        <w:t>总价包干，</w:t>
      </w:r>
      <w:r w:rsidRPr="008C04F6">
        <w:rPr>
          <w:bCs/>
          <w:sz w:val="22"/>
        </w:rPr>
        <w:t>在合同执行过程中是固定不变的（合同或招标文件中约定的变更除外），不得以任何理由予以变更。二类经费及统筹经费以主管部门最终核定的、按养护维修的质量标准和要求完成的实际设施量为准，中标单价在合同履约期内不变（合同约定除外）。</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sz w:val="22"/>
          <w:szCs w:val="22"/>
        </w:rPr>
        <w:t>20.</w:t>
      </w:r>
      <w:r w:rsidRPr="006807E5">
        <w:rPr>
          <w:sz w:val="22"/>
          <w:szCs w:val="22"/>
        </w:rPr>
        <w:t>1.1</w:t>
      </w:r>
      <w:r>
        <w:rPr>
          <w:rFonts w:hint="eastAsia"/>
          <w:bCs/>
          <w:color w:val="000000"/>
          <w:sz w:val="22"/>
          <w:szCs w:val="22"/>
        </w:rPr>
        <w:t>项目的工作内容</w:t>
      </w:r>
      <w:r w:rsidRPr="006807E5">
        <w:rPr>
          <w:rFonts w:hint="eastAsia"/>
          <w:bCs/>
          <w:color w:val="000000"/>
          <w:sz w:val="22"/>
          <w:szCs w:val="22"/>
        </w:rPr>
        <w:t>指完成设施量清单中明确的日常养护项目设施量，并达到养护、运行管理、维修技术（标准）要求所发生的费用，由投标人根据市场价格、自身实力在投标时自由竞价。其中</w:t>
      </w:r>
      <w:r w:rsidRPr="006807E5">
        <w:rPr>
          <w:rFonts w:hint="eastAsia"/>
          <w:bCs/>
          <w:color w:val="000000"/>
          <w:sz w:val="22"/>
          <w:szCs w:val="22"/>
        </w:rPr>
        <w:t>:</w:t>
      </w:r>
    </w:p>
    <w:p w:rsidR="007C17A6" w:rsidRPr="006807E5" w:rsidRDefault="007C17A6" w:rsidP="007C17A6">
      <w:pPr>
        <w:adjustRightInd w:val="0"/>
        <w:snapToGrid w:val="0"/>
        <w:spacing w:line="300" w:lineRule="auto"/>
        <w:ind w:firstLineChars="200" w:firstLine="440"/>
        <w:jc w:val="left"/>
        <w:rPr>
          <w:rFonts w:ascii="宋体" w:hAnsi="宋体"/>
          <w:bCs/>
          <w:color w:val="000000"/>
          <w:sz w:val="22"/>
          <w:szCs w:val="22"/>
        </w:rPr>
      </w:pPr>
      <w:r>
        <w:rPr>
          <w:rFonts w:ascii="宋体" w:hAnsi="宋体" w:cs="宋体" w:hint="eastAsia"/>
          <w:bCs/>
          <w:color w:val="000000"/>
          <w:sz w:val="22"/>
          <w:szCs w:val="22"/>
        </w:rPr>
        <w:t>一类经费</w:t>
      </w:r>
      <w:r w:rsidRPr="006807E5">
        <w:rPr>
          <w:rFonts w:ascii="宋体" w:hAnsi="宋体" w:cs="宋体" w:hint="eastAsia"/>
          <w:bCs/>
          <w:color w:val="000000"/>
          <w:sz w:val="22"/>
          <w:szCs w:val="22"/>
        </w:rPr>
        <w:t>养护范围内的养护维修及运行管理工作，主要包括设施结构维护、日常保洁、运行管理、机电系统维护等内容。经常性保养和修补其轻微损坏部分的作业。</w:t>
      </w:r>
    </w:p>
    <w:p w:rsidR="007C17A6" w:rsidRPr="006807E5" w:rsidRDefault="007C17A6" w:rsidP="007C17A6">
      <w:pPr>
        <w:tabs>
          <w:tab w:val="left" w:pos="3060"/>
        </w:tabs>
        <w:snapToGrid w:val="0"/>
        <w:spacing w:line="300" w:lineRule="auto"/>
        <w:ind w:firstLineChars="200" w:firstLine="440"/>
        <w:rPr>
          <w:bCs/>
          <w:color w:val="000000"/>
          <w:sz w:val="22"/>
          <w:szCs w:val="22"/>
        </w:rPr>
      </w:pPr>
      <w:r>
        <w:rPr>
          <w:rFonts w:hint="eastAsia"/>
          <w:sz w:val="22"/>
        </w:rPr>
        <w:t>二类养护经费</w:t>
      </w:r>
      <w:r>
        <w:rPr>
          <w:rFonts w:hint="eastAsia"/>
          <w:sz w:val="22"/>
          <w:szCs w:val="22"/>
        </w:rPr>
        <w:t>是指对完成设施量清单中项目，并达到质量标准所发生的费用，该部分费用将根据最终核定的、按养护维修的质量标准和要求完成的实际设施量为准按实结算，自报综合单价在合同履约期内不变，</w:t>
      </w:r>
      <w:r w:rsidRPr="006807E5">
        <w:rPr>
          <w:rFonts w:hint="eastAsia"/>
          <w:bCs/>
          <w:color w:val="000000"/>
          <w:sz w:val="22"/>
          <w:szCs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.2 </w:t>
      </w:r>
      <w:r w:rsidRPr="006807E5">
        <w:rPr>
          <w:sz w:val="22"/>
          <w:szCs w:val="22"/>
        </w:rPr>
        <w:t>投标报价中投标人应考虑本项目可能存在的风险因素。投标报价应将所有工作内容考虑在内，如有漏项或缺项，均属于投标人的风险</w:t>
      </w:r>
      <w:r w:rsidRPr="006807E5">
        <w:rPr>
          <w:sz w:val="22"/>
        </w:rPr>
        <w:t>，其费用视作已分配在报价明细表内单价或总价之中</w:t>
      </w:r>
      <w:r w:rsidRPr="006807E5">
        <w:rPr>
          <w:sz w:val="22"/>
          <w:szCs w:val="22"/>
        </w:rPr>
        <w:t>。投标人应逐项计算并填写单价、合计价和总价。</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.3 </w:t>
      </w:r>
      <w:r w:rsidRPr="006807E5">
        <w:rPr>
          <w:sz w:val="22"/>
          <w:szCs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.4 </w:t>
      </w:r>
      <w:r w:rsidRPr="006807E5">
        <w:rPr>
          <w:sz w:val="22"/>
          <w:szCs w:val="22"/>
        </w:rPr>
        <w:t>投标人只需在《开标一览表》中报出年度的投标价格即可。</w:t>
      </w:r>
    </w:p>
    <w:p w:rsidR="007C17A6" w:rsidRPr="006B67F5" w:rsidRDefault="007C17A6" w:rsidP="007C17A6">
      <w:pPr>
        <w:adjustRightInd w:val="0"/>
        <w:snapToGrid w:val="0"/>
        <w:spacing w:line="300" w:lineRule="auto"/>
        <w:ind w:firstLineChars="196" w:firstLine="433"/>
        <w:jc w:val="left"/>
        <w:outlineLvl w:val="2"/>
        <w:rPr>
          <w:b/>
          <w:color w:val="000000"/>
          <w:sz w:val="22"/>
          <w:szCs w:val="22"/>
        </w:rPr>
      </w:pPr>
      <w:bookmarkStart w:id="150" w:name="_Toc151134891"/>
      <w:r w:rsidRPr="006B67F5">
        <w:rPr>
          <w:rFonts w:hint="eastAsia"/>
          <w:b/>
          <w:color w:val="000000"/>
          <w:sz w:val="22"/>
          <w:szCs w:val="22"/>
        </w:rPr>
        <w:t>21</w:t>
      </w:r>
      <w:r w:rsidRPr="006B67F5">
        <w:rPr>
          <w:b/>
          <w:color w:val="000000"/>
          <w:sz w:val="22"/>
          <w:szCs w:val="22"/>
        </w:rPr>
        <w:t xml:space="preserve"> </w:t>
      </w:r>
      <w:r w:rsidRPr="006B67F5">
        <w:rPr>
          <w:b/>
          <w:color w:val="000000"/>
          <w:sz w:val="22"/>
          <w:szCs w:val="22"/>
        </w:rPr>
        <w:t>投标报价控制性条款</w:t>
      </w:r>
      <w:bookmarkEnd w:id="150"/>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.1 </w:t>
      </w:r>
      <w:r w:rsidRPr="006807E5">
        <w:rPr>
          <w:sz w:val="22"/>
        </w:rPr>
        <w:t>投标报价不得超过公布的预算金额或最高限价，其中各包件或各分项报价（如有要求）均不得超过对应的预算金额或最高限价。</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.2 </w:t>
      </w:r>
      <w:r w:rsidRPr="006807E5">
        <w:rPr>
          <w:sz w:val="22"/>
        </w:rPr>
        <w:t>本项目只允许有一个报价，任何有选择的报价将不予接受。</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.3 </w:t>
      </w:r>
      <w:r w:rsidRPr="006807E5">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 </w:t>
      </w:r>
      <w:r w:rsidRPr="006807E5">
        <w:rPr>
          <w:sz w:val="22"/>
        </w:rPr>
        <w:t>经评标委员会审定，投标报价存在下列情形之一的，该投标文件作无效标处理：</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.4.1 </w:t>
      </w:r>
      <w:r w:rsidRPr="006807E5">
        <w:rPr>
          <w:sz w:val="22"/>
        </w:rPr>
        <w:t>投标报价中缩减设施量清单中工作量的；</w:t>
      </w:r>
    </w:p>
    <w:p w:rsidR="007C17A6"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.4.2 </w:t>
      </w:r>
      <w:r w:rsidRPr="006807E5">
        <w:rPr>
          <w:sz w:val="22"/>
        </w:rPr>
        <w:t>投标报价和技术方案明显不相符的。</w:t>
      </w:r>
    </w:p>
    <w:p w:rsidR="007C17A6" w:rsidRPr="009A44D6" w:rsidRDefault="007C17A6" w:rsidP="007C17A6">
      <w:pPr>
        <w:snapToGrid w:val="0"/>
        <w:spacing w:line="300" w:lineRule="auto"/>
        <w:ind w:firstLineChars="200" w:firstLine="440"/>
        <w:jc w:val="left"/>
        <w:rPr>
          <w:sz w:val="22"/>
        </w:rPr>
      </w:pPr>
      <w:r>
        <w:rPr>
          <w:rFonts w:hint="eastAsia"/>
          <w:sz w:val="22"/>
        </w:rPr>
        <w:t xml:space="preserve">21.4.3 </w:t>
      </w:r>
      <w:r w:rsidRPr="006807E5">
        <w:rPr>
          <w:sz w:val="22"/>
        </w:rPr>
        <w:t>投标报价</w:t>
      </w:r>
      <w:r>
        <w:rPr>
          <w:rFonts w:hint="eastAsia"/>
          <w:sz w:val="22"/>
        </w:rPr>
        <w:t>明显偏离市场价格的，可能造成采购人损失的。</w:t>
      </w:r>
    </w:p>
    <w:p w:rsidR="007C17A6" w:rsidRPr="00521F51" w:rsidRDefault="007C17A6" w:rsidP="007C17A6">
      <w:pPr>
        <w:snapToGrid w:val="0"/>
        <w:spacing w:line="300" w:lineRule="auto"/>
        <w:ind w:firstLineChars="200" w:firstLine="440"/>
        <w:jc w:val="left"/>
        <w:rPr>
          <w:sz w:val="22"/>
        </w:rPr>
      </w:pPr>
    </w:p>
    <w:p w:rsidR="007C17A6" w:rsidRPr="006807E5" w:rsidRDefault="007C17A6" w:rsidP="007C17A6">
      <w:pPr>
        <w:adjustRightInd w:val="0"/>
        <w:snapToGrid w:val="0"/>
        <w:spacing w:line="300" w:lineRule="auto"/>
        <w:ind w:firstLineChars="196" w:firstLine="590"/>
        <w:jc w:val="center"/>
        <w:outlineLvl w:val="1"/>
        <w:rPr>
          <w:rFonts w:eastAsia="黑体"/>
          <w:b/>
          <w:sz w:val="30"/>
          <w:szCs w:val="30"/>
        </w:rPr>
      </w:pPr>
      <w:bookmarkStart w:id="151" w:name="_Toc151134892"/>
      <w:r w:rsidRPr="006807E5">
        <w:rPr>
          <w:rFonts w:eastAsia="黑体"/>
          <w:b/>
          <w:sz w:val="30"/>
          <w:szCs w:val="30"/>
        </w:rPr>
        <w:t>五、政府采购政策</w:t>
      </w:r>
      <w:bookmarkEnd w:id="151"/>
    </w:p>
    <w:p w:rsidR="007C17A6" w:rsidRPr="006807E5" w:rsidRDefault="007C17A6" w:rsidP="007C17A6">
      <w:pPr>
        <w:adjustRightInd w:val="0"/>
        <w:snapToGrid w:val="0"/>
        <w:spacing w:line="300" w:lineRule="auto"/>
        <w:ind w:firstLineChars="200" w:firstLine="442"/>
        <w:outlineLvl w:val="2"/>
        <w:rPr>
          <w:b/>
          <w:sz w:val="22"/>
          <w:szCs w:val="22"/>
        </w:rPr>
      </w:pPr>
      <w:bookmarkStart w:id="152" w:name="_Toc151134893"/>
      <w:r w:rsidRPr="006807E5">
        <w:rPr>
          <w:rFonts w:hint="eastAsia"/>
          <w:b/>
          <w:sz w:val="22"/>
        </w:rPr>
        <w:lastRenderedPageBreak/>
        <w:t xml:space="preserve">22 </w:t>
      </w:r>
      <w:r w:rsidRPr="006807E5">
        <w:rPr>
          <w:b/>
          <w:sz w:val="22"/>
          <w:szCs w:val="22"/>
        </w:rPr>
        <w:t>促进中小企业发展</w:t>
      </w:r>
      <w:bookmarkEnd w:id="152"/>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22.1 </w:t>
      </w:r>
      <w:r w:rsidRPr="006807E5">
        <w:rPr>
          <w:rFonts w:hint="eastAsia"/>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号）和财政部《关于进一步加大政府采购支持中小企业力度的通知》（财库〔</w:t>
      </w:r>
      <w:r w:rsidRPr="006807E5">
        <w:rPr>
          <w:bCs/>
          <w:sz w:val="22"/>
          <w:szCs w:val="22"/>
        </w:rPr>
        <w:t>2022</w:t>
      </w:r>
      <w:r w:rsidRPr="006807E5">
        <w:rPr>
          <w:rFonts w:hint="eastAsia"/>
          <w:bCs/>
          <w:sz w:val="22"/>
          <w:szCs w:val="22"/>
        </w:rPr>
        <w:t>〕</w:t>
      </w:r>
      <w:r w:rsidRPr="006807E5">
        <w:rPr>
          <w:bCs/>
          <w:sz w:val="22"/>
          <w:szCs w:val="22"/>
        </w:rPr>
        <w:t>19</w:t>
      </w:r>
      <w:r w:rsidRPr="006807E5">
        <w:rPr>
          <w:rFonts w:hint="eastAsia"/>
          <w:bCs/>
          <w:sz w:val="22"/>
          <w:szCs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22.2 </w:t>
      </w:r>
      <w:r w:rsidRPr="006807E5">
        <w:rPr>
          <w:rFonts w:hint="eastAsia"/>
          <w:bCs/>
          <w:sz w:val="22"/>
          <w:szCs w:val="22"/>
        </w:rPr>
        <w:t>供应商按照《政府采购促进中小企业发展管理办法》（财库【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号）规定提供声明函内容不实的，属于提供虚假材料谋取中标、成交，依照《中华人民共和国政府采购法》等国家相关规定追究相应责任。</w:t>
      </w:r>
    </w:p>
    <w:p w:rsidR="007C17A6" w:rsidRPr="006807E5" w:rsidRDefault="007C17A6" w:rsidP="007C17A6">
      <w:pPr>
        <w:snapToGrid w:val="0"/>
        <w:spacing w:line="300" w:lineRule="auto"/>
        <w:ind w:firstLineChars="200" w:firstLine="442"/>
        <w:outlineLvl w:val="2"/>
        <w:rPr>
          <w:b/>
          <w:sz w:val="22"/>
        </w:rPr>
      </w:pPr>
      <w:bookmarkStart w:id="153" w:name="_Toc151134894"/>
      <w:r w:rsidRPr="006807E5">
        <w:rPr>
          <w:b/>
          <w:sz w:val="22"/>
        </w:rPr>
        <w:t>2</w:t>
      </w:r>
      <w:r w:rsidRPr="006807E5">
        <w:rPr>
          <w:rFonts w:hint="eastAsia"/>
          <w:b/>
          <w:sz w:val="22"/>
        </w:rPr>
        <w:t>3</w:t>
      </w:r>
      <w:r w:rsidRPr="006807E5">
        <w:rPr>
          <w:b/>
          <w:sz w:val="22"/>
        </w:rPr>
        <w:t xml:space="preserve"> </w:t>
      </w:r>
      <w:r w:rsidRPr="006807E5">
        <w:rPr>
          <w:b/>
          <w:sz w:val="22"/>
        </w:rPr>
        <w:t>促进残疾人就业</w:t>
      </w:r>
      <w:r w:rsidRPr="006807E5">
        <w:rPr>
          <w:sz w:val="22"/>
        </w:rPr>
        <w:t>（注：仅残疾人福利单位适用）</w:t>
      </w:r>
      <w:bookmarkEnd w:id="153"/>
    </w:p>
    <w:p w:rsidR="007C17A6" w:rsidRPr="006807E5" w:rsidRDefault="007C17A6" w:rsidP="007C17A6">
      <w:pPr>
        <w:snapToGrid w:val="0"/>
        <w:spacing w:line="300" w:lineRule="auto"/>
        <w:ind w:firstLineChars="200" w:firstLine="440"/>
        <w:rPr>
          <w:sz w:val="22"/>
        </w:rPr>
      </w:pPr>
      <w:r w:rsidRPr="006807E5">
        <w:rPr>
          <w:rFonts w:hint="eastAsia"/>
          <w:sz w:val="22"/>
        </w:rPr>
        <w:t>23</w:t>
      </w:r>
      <w:r w:rsidRPr="006807E5">
        <w:rPr>
          <w:sz w:val="22"/>
        </w:rPr>
        <w:t xml:space="preserve">.1 </w:t>
      </w:r>
      <w:r w:rsidRPr="006807E5">
        <w:rPr>
          <w:sz w:val="22"/>
        </w:rPr>
        <w:t>符合财库【</w:t>
      </w:r>
      <w:r w:rsidRPr="006807E5">
        <w:rPr>
          <w:sz w:val="22"/>
        </w:rPr>
        <w:t>2017</w:t>
      </w:r>
      <w:r w:rsidRPr="006807E5">
        <w:rPr>
          <w:sz w:val="22"/>
        </w:rPr>
        <w:t>】</w:t>
      </w:r>
      <w:r w:rsidRPr="006807E5">
        <w:rPr>
          <w:sz w:val="22"/>
        </w:rPr>
        <w:t>141</w:t>
      </w:r>
      <w:r w:rsidRPr="006807E5">
        <w:rPr>
          <w:sz w:val="22"/>
        </w:rPr>
        <w:t>号文中所示条件的残疾人福利性单位视同小型、微型企业，享受促进中小企业发展的政府采购政策。残疾人福利性单位属于小型、微型企业的，不重复享受政策。</w:t>
      </w:r>
    </w:p>
    <w:p w:rsidR="007C17A6" w:rsidRPr="00C93165" w:rsidRDefault="007C17A6" w:rsidP="007C17A6">
      <w:pPr>
        <w:snapToGrid w:val="0"/>
        <w:spacing w:line="300" w:lineRule="auto"/>
        <w:ind w:firstLineChars="200" w:firstLine="440"/>
        <w:jc w:val="left"/>
        <w:rPr>
          <w:sz w:val="22"/>
        </w:rPr>
      </w:pPr>
      <w:r w:rsidRPr="006807E5">
        <w:rPr>
          <w:rFonts w:hint="eastAsia"/>
          <w:sz w:val="22"/>
        </w:rPr>
        <w:t>23</w:t>
      </w:r>
      <w:r w:rsidRPr="006807E5">
        <w:rPr>
          <w:sz w:val="22"/>
        </w:rPr>
        <w:t xml:space="preserve">.2 </w:t>
      </w:r>
      <w:r w:rsidRPr="006807E5">
        <w:rPr>
          <w:sz w:val="22"/>
        </w:rPr>
        <w:t>残疾人福利性单位在参加政府采购活动时，应当按财库【</w:t>
      </w:r>
      <w:r w:rsidRPr="006807E5">
        <w:rPr>
          <w:sz w:val="22"/>
        </w:rPr>
        <w:t>2017</w:t>
      </w:r>
      <w:r w:rsidRPr="006807E5">
        <w:rPr>
          <w:sz w:val="22"/>
        </w:rPr>
        <w:t>】</w:t>
      </w:r>
      <w:r w:rsidRPr="006807E5">
        <w:rPr>
          <w:sz w:val="22"/>
        </w:rPr>
        <w:t>141</w:t>
      </w:r>
      <w:r w:rsidRPr="006807E5">
        <w:rPr>
          <w:sz w:val="22"/>
        </w:rPr>
        <w:t>号规定的《残疾人福利性单位声明函》（具体格式详见</w:t>
      </w:r>
      <w:r w:rsidRPr="006807E5">
        <w:rPr>
          <w:sz w:val="22"/>
        </w:rPr>
        <w:t>“</w:t>
      </w:r>
      <w:r w:rsidRPr="006807E5">
        <w:rPr>
          <w:sz w:val="22"/>
        </w:rPr>
        <w:t>投标文件格式</w:t>
      </w:r>
      <w:r w:rsidRPr="006807E5">
        <w:rPr>
          <w:sz w:val="22"/>
        </w:rPr>
        <w:t>”</w:t>
      </w:r>
      <w:r w:rsidRPr="006807E5">
        <w:rPr>
          <w:sz w:val="22"/>
        </w:rPr>
        <w:t>），并对声明的真实性负责。</w:t>
      </w:r>
    </w:p>
    <w:p w:rsidR="007C17A6" w:rsidRPr="006807E5" w:rsidRDefault="007C17A6" w:rsidP="007C17A6">
      <w:pPr>
        <w:snapToGrid w:val="0"/>
        <w:spacing w:line="300" w:lineRule="auto"/>
        <w:outlineLvl w:val="0"/>
        <w:rPr>
          <w:rFonts w:eastAsia="黑体"/>
          <w:b/>
          <w:sz w:val="30"/>
          <w:szCs w:val="30"/>
        </w:rPr>
      </w:pPr>
      <w:r w:rsidRPr="006807E5">
        <w:rPr>
          <w:sz w:val="22"/>
        </w:rPr>
        <w:br w:type="page"/>
      </w:r>
      <w:bookmarkStart w:id="154" w:name="_Toc151134895"/>
      <w:r w:rsidRPr="006807E5">
        <w:rPr>
          <w:rFonts w:eastAsia="黑体" w:hint="eastAsia"/>
          <w:b/>
          <w:sz w:val="30"/>
          <w:szCs w:val="30"/>
        </w:rPr>
        <w:lastRenderedPageBreak/>
        <w:t>包件</w:t>
      </w:r>
      <w:r>
        <w:rPr>
          <w:rFonts w:eastAsia="黑体" w:hint="eastAsia"/>
          <w:b/>
          <w:sz w:val="30"/>
          <w:szCs w:val="30"/>
        </w:rPr>
        <w:t xml:space="preserve">5 </w:t>
      </w:r>
      <w:r w:rsidRPr="00C93165">
        <w:rPr>
          <w:rFonts w:eastAsia="黑体" w:hint="eastAsia"/>
          <w:b/>
          <w:sz w:val="30"/>
          <w:szCs w:val="30"/>
        </w:rPr>
        <w:t>南片区交通信号灯、灯杆等设施的抢修养护</w:t>
      </w:r>
      <w:bookmarkEnd w:id="154"/>
    </w:p>
    <w:p w:rsidR="007C17A6" w:rsidRPr="006807E5" w:rsidRDefault="007C17A6" w:rsidP="007C17A6">
      <w:pPr>
        <w:adjustRightInd w:val="0"/>
        <w:snapToGrid w:val="0"/>
        <w:spacing w:line="360" w:lineRule="auto"/>
        <w:jc w:val="center"/>
        <w:outlineLvl w:val="1"/>
        <w:rPr>
          <w:rFonts w:eastAsia="黑体"/>
          <w:b/>
          <w:sz w:val="30"/>
          <w:szCs w:val="30"/>
        </w:rPr>
      </w:pPr>
      <w:bookmarkStart w:id="155" w:name="_Toc151134896"/>
      <w:r w:rsidRPr="006807E5">
        <w:rPr>
          <w:rFonts w:eastAsia="黑体"/>
          <w:b/>
          <w:sz w:val="30"/>
          <w:szCs w:val="30"/>
        </w:rPr>
        <w:t>一、说明</w:t>
      </w:r>
      <w:bookmarkEnd w:id="155"/>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56" w:name="_Toc151134897"/>
      <w:r w:rsidRPr="006807E5">
        <w:rPr>
          <w:rFonts w:ascii="宋体" w:hAnsi="宋体"/>
          <w:b/>
          <w:sz w:val="22"/>
          <w:szCs w:val="22"/>
        </w:rPr>
        <w:t>1 总则</w:t>
      </w:r>
      <w:bookmarkEnd w:id="156"/>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1.1 投标人应具备国家或行业管理部门规定的，在本市实施本项目所需的资格（资质）和相关手续（如果有），由此引起的所有有关事宜及费用由投标人自行负责。</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 xml:space="preserve">1.2 投标人对所提供的服务应当享有合法的所有权，没有侵犯任何第三方的知识产权、技术秘密等权利，而且不存在任何抵押、留置、查封等产权瑕疵。 </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1.3 投标人提供的服务应当符合招标文件的要求，并且其质量完全符合国家标准、行业标准或地方标准。</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1.4 投标人在投标前应认真了解项目的实施背景、应提供的服务内容和质量、项目考核管理要求等，一旦中标，应按照招标文件和合同规定的要求提供相关服务。</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1.5 投标人认为招标文件（包括招标补充文件）存在排他性或歧视性条款，可在收到或下载招标文件之日起七个工作日内提出，并附相关证据。</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w:t>
      </w:r>
      <w:r w:rsidRPr="006807E5">
        <w:rPr>
          <w:rFonts w:ascii="宋体" w:hAnsi="宋体"/>
          <w:sz w:val="22"/>
          <w:szCs w:val="22"/>
        </w:rPr>
        <w:t>1.</w:t>
      </w:r>
      <w:r w:rsidRPr="006807E5">
        <w:rPr>
          <w:rFonts w:ascii="宋体" w:hAnsi="宋体" w:hint="eastAsia"/>
          <w:sz w:val="22"/>
          <w:szCs w:val="22"/>
        </w:rPr>
        <w:t>6投标人提供的服务必须符合国家强制性标准。</w:t>
      </w:r>
    </w:p>
    <w:p w:rsidR="007C17A6" w:rsidRPr="006807E5" w:rsidRDefault="007C17A6" w:rsidP="007C17A6">
      <w:pPr>
        <w:spacing w:line="300" w:lineRule="auto"/>
        <w:rPr>
          <w:b/>
          <w:bCs/>
          <w:color w:val="984806"/>
          <w:sz w:val="22"/>
          <w:szCs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157" w:name="_Toc151134898"/>
      <w:r w:rsidRPr="006807E5">
        <w:rPr>
          <w:rFonts w:eastAsia="黑体"/>
          <w:b/>
          <w:sz w:val="30"/>
          <w:szCs w:val="30"/>
        </w:rPr>
        <w:t>二、项目概况</w:t>
      </w:r>
      <w:bookmarkEnd w:id="157"/>
    </w:p>
    <w:p w:rsidR="007C17A6" w:rsidRPr="006807E5" w:rsidRDefault="007C17A6" w:rsidP="007C17A6">
      <w:pPr>
        <w:spacing w:line="300" w:lineRule="auto"/>
        <w:rPr>
          <w:rFonts w:ascii="宋体" w:hAnsi="宋体" w:cs="宋体"/>
          <w:b/>
          <w:bCs/>
          <w:color w:val="984806"/>
          <w:sz w:val="22"/>
          <w:szCs w:val="22"/>
        </w:rPr>
      </w:pP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58" w:name="_Toc151134899"/>
      <w:r w:rsidRPr="006807E5">
        <w:rPr>
          <w:rFonts w:ascii="宋体" w:hAnsi="宋体" w:hint="eastAsia"/>
          <w:b/>
          <w:sz w:val="22"/>
          <w:szCs w:val="22"/>
        </w:rPr>
        <w:t>2 项目名称</w:t>
      </w:r>
      <w:bookmarkEnd w:id="158"/>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项目名称：</w:t>
      </w:r>
      <w:r w:rsidRPr="00C93165">
        <w:rPr>
          <w:rFonts w:hint="eastAsia"/>
          <w:sz w:val="22"/>
        </w:rPr>
        <w:t>南片区交通信号灯、灯杆等设施的抢修养护</w:t>
      </w: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59" w:name="_Toc151134900"/>
      <w:r w:rsidRPr="006807E5">
        <w:rPr>
          <w:rFonts w:ascii="宋体" w:hAnsi="宋体" w:hint="eastAsia"/>
          <w:b/>
          <w:sz w:val="22"/>
          <w:szCs w:val="22"/>
        </w:rPr>
        <w:t>3 项目地点</w:t>
      </w:r>
      <w:bookmarkEnd w:id="159"/>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项目地点：</w:t>
      </w:r>
      <w:r>
        <w:rPr>
          <w:rFonts w:ascii="宋体" w:hAnsi="宋体" w:hint="eastAsia"/>
          <w:sz w:val="22"/>
          <w:szCs w:val="22"/>
        </w:rPr>
        <w:t>上海市</w:t>
      </w:r>
      <w:r w:rsidRPr="006807E5">
        <w:rPr>
          <w:rFonts w:ascii="宋体" w:hAnsi="宋体" w:hint="eastAsia"/>
          <w:sz w:val="22"/>
          <w:szCs w:val="22"/>
        </w:rPr>
        <w:t>浦东新区辖区（不含临港新片区）</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0" w:name="_Toc151134901"/>
      <w:r w:rsidRPr="00C93165">
        <w:rPr>
          <w:rFonts w:ascii="宋体" w:hAnsi="宋体" w:hint="eastAsia"/>
          <w:b/>
          <w:sz w:val="22"/>
          <w:szCs w:val="22"/>
        </w:rPr>
        <w:t>4 招标范围与内容</w:t>
      </w:r>
      <w:bookmarkEnd w:id="160"/>
    </w:p>
    <w:p w:rsidR="007C17A6" w:rsidRPr="006807E5" w:rsidRDefault="007C17A6" w:rsidP="007C17A6">
      <w:pPr>
        <w:adjustRightInd w:val="0"/>
        <w:snapToGrid w:val="0"/>
        <w:spacing w:line="300" w:lineRule="auto"/>
        <w:ind w:firstLineChars="200" w:firstLine="440"/>
        <w:jc w:val="left"/>
        <w:rPr>
          <w:rFonts w:ascii="宋体" w:hAnsi="宋体"/>
          <w:bCs/>
          <w:sz w:val="22"/>
        </w:rPr>
      </w:pPr>
      <w:r w:rsidRPr="006807E5">
        <w:rPr>
          <w:rFonts w:ascii="宋体" w:hAnsi="宋体" w:hint="eastAsia"/>
          <w:bCs/>
          <w:sz w:val="22"/>
        </w:rPr>
        <w:t>4.1 项目招标范围及内容</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hint="eastAsia"/>
          <w:sz w:val="22"/>
        </w:rPr>
        <w:t>车行、人行信号灯具的养护、更换；各类信号灯杆的养护、更换及新建施工；交通信号灯地下埋管、工井及杆件基础的维护、施工；信号灯线缆、电源线缆的维护、抢修；信号灯管线开挖施工；信号灯系统检测器维护抢修；可变车道指示灯、盲人音响行人按钮的养护抢修；行人警示立柱、发光地砖的养护抢修；机动车待行区指示屏的养护抢修；投标人的工作还应包括所有的涉及信号机等抢修养护工作的材料、设备、货物和相关物件的供货，现场的设计核对及施工，验收及项目保质服务等。中标人应保持设施完好率100%。本项目不包括新建、改建道路配套交通设施设置以及配合道路项目设置临时交通设施的竞标。</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具体招标范围与内容详见设施量清单。</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4.</w:t>
      </w:r>
      <w:r w:rsidRPr="006807E5">
        <w:rPr>
          <w:rFonts w:ascii="宋体" w:hAnsi="宋体" w:hint="eastAsia"/>
          <w:sz w:val="22"/>
        </w:rPr>
        <w:t>2</w:t>
      </w:r>
      <w:r>
        <w:rPr>
          <w:rFonts w:hint="eastAsia"/>
          <w:sz w:val="22"/>
        </w:rPr>
        <w:t>本项目服务期限为一</w:t>
      </w:r>
      <w:r w:rsidRPr="006807E5">
        <w:rPr>
          <w:rFonts w:hint="eastAsia"/>
          <w:sz w:val="22"/>
        </w:rPr>
        <w:t>年，暂定</w:t>
      </w:r>
      <w:r w:rsidRPr="006807E5">
        <w:rPr>
          <w:rFonts w:hint="eastAsia"/>
          <w:sz w:val="22"/>
        </w:rPr>
        <w:t>202</w:t>
      </w:r>
      <w:r>
        <w:rPr>
          <w:rFonts w:hint="eastAsia"/>
          <w:sz w:val="22"/>
        </w:rPr>
        <w:t>4</w:t>
      </w:r>
      <w:r w:rsidRPr="006807E5">
        <w:rPr>
          <w:rFonts w:hint="eastAsia"/>
          <w:sz w:val="22"/>
        </w:rPr>
        <w:t>年</w:t>
      </w:r>
      <w:r w:rsidRPr="006807E5">
        <w:rPr>
          <w:rFonts w:hint="eastAsia"/>
          <w:sz w:val="22"/>
        </w:rPr>
        <w:t>1</w:t>
      </w:r>
      <w:r w:rsidRPr="006807E5">
        <w:rPr>
          <w:rFonts w:hint="eastAsia"/>
          <w:sz w:val="22"/>
        </w:rPr>
        <w:t>月</w:t>
      </w:r>
      <w:r w:rsidRPr="006807E5">
        <w:rPr>
          <w:rFonts w:hint="eastAsia"/>
          <w:sz w:val="22"/>
        </w:rPr>
        <w:t>1</w:t>
      </w:r>
      <w:r w:rsidRPr="006807E5">
        <w:rPr>
          <w:rFonts w:hint="eastAsia"/>
          <w:sz w:val="22"/>
        </w:rPr>
        <w:t>日起至</w:t>
      </w:r>
      <w:r w:rsidRPr="006807E5">
        <w:rPr>
          <w:rFonts w:hint="eastAsia"/>
          <w:sz w:val="22"/>
        </w:rPr>
        <w:t>202</w:t>
      </w:r>
      <w:r>
        <w:rPr>
          <w:rFonts w:hint="eastAsia"/>
          <w:sz w:val="22"/>
        </w:rPr>
        <w:t>4</w:t>
      </w:r>
      <w:r w:rsidRPr="006807E5">
        <w:rPr>
          <w:rFonts w:hint="eastAsia"/>
          <w:sz w:val="22"/>
        </w:rPr>
        <w:t>年</w:t>
      </w:r>
      <w:r w:rsidRPr="006807E5">
        <w:rPr>
          <w:rFonts w:hint="eastAsia"/>
          <w:sz w:val="22"/>
        </w:rPr>
        <w:t>12</w:t>
      </w:r>
      <w:r w:rsidRPr="006807E5">
        <w:rPr>
          <w:rFonts w:hint="eastAsia"/>
          <w:sz w:val="22"/>
        </w:rPr>
        <w:t>月</w:t>
      </w:r>
      <w:r w:rsidRPr="006807E5">
        <w:rPr>
          <w:sz w:val="22"/>
        </w:rPr>
        <w:t>3</w:t>
      </w:r>
      <w:r w:rsidRPr="006807E5">
        <w:rPr>
          <w:rFonts w:hint="eastAsia"/>
          <w:sz w:val="22"/>
        </w:rPr>
        <w:t>1</w:t>
      </w:r>
      <w:r w:rsidRPr="006807E5">
        <w:rPr>
          <w:rFonts w:hint="eastAsia"/>
          <w:sz w:val="22"/>
        </w:rPr>
        <w:t>日止。具体以合同签订日期为准。</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1" w:name="_Toc151134902"/>
      <w:r w:rsidRPr="00C93165">
        <w:rPr>
          <w:rFonts w:ascii="宋体" w:hAnsi="宋体"/>
          <w:b/>
          <w:sz w:val="22"/>
          <w:szCs w:val="22"/>
        </w:rPr>
        <w:t>5 承包方式</w:t>
      </w:r>
      <w:bookmarkEnd w:id="161"/>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5.1 依据本项目的招标范围和内容，中标人以包工、包料、包施工、包质量、包安全、包进度的方式实施服务管理承包。</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lastRenderedPageBreak/>
        <w:t>5.2 本项目不允许分包。</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2" w:name="_Toc151134903"/>
      <w:r w:rsidRPr="00C93165">
        <w:rPr>
          <w:rFonts w:ascii="宋体" w:hAnsi="宋体"/>
          <w:b/>
          <w:sz w:val="22"/>
          <w:szCs w:val="22"/>
        </w:rPr>
        <w:t>6 合同的签订</w:t>
      </w:r>
      <w:bookmarkEnd w:id="162"/>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6.1 本项目合同的标的、价格、质量及验收标准、考核管理、履约期限等主要条款应当与招标文件和中标人投标文件的内容一致，并互相补充和解释。</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3" w:name="_Toc151134904"/>
      <w:r w:rsidRPr="00C93165">
        <w:rPr>
          <w:rFonts w:ascii="宋体" w:hAnsi="宋体"/>
          <w:b/>
          <w:sz w:val="22"/>
          <w:szCs w:val="22"/>
        </w:rPr>
        <w:t>7 结算原则和支付方式</w:t>
      </w:r>
      <w:bookmarkEnd w:id="163"/>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color w:val="000000"/>
          <w:sz w:val="22"/>
          <w:szCs w:val="24"/>
        </w:rPr>
        <w:t xml:space="preserve">7.1 </w:t>
      </w:r>
      <w:r w:rsidRPr="006807E5">
        <w:rPr>
          <w:rFonts w:ascii="Calibri" w:hAnsi="Calibri"/>
          <w:color w:val="000000"/>
          <w:sz w:val="22"/>
          <w:szCs w:val="24"/>
        </w:rPr>
        <w:t>结算原则</w:t>
      </w:r>
    </w:p>
    <w:p w:rsidR="007C17A6"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本项目一类经费的结算总价包干，在合同执行过程中是固定不变的（合同或招标文件中约定的变更除外），不得以任何理由变更。</w:t>
      </w:r>
    </w:p>
    <w:p w:rsidR="007C17A6" w:rsidRPr="006807E5"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二类经费</w:t>
      </w:r>
      <w:r w:rsidRPr="006807E5">
        <w:rPr>
          <w:rFonts w:ascii="Calibri" w:hAnsi="Calibri"/>
          <w:color w:val="000000"/>
          <w:sz w:val="22"/>
          <w:szCs w:val="24"/>
        </w:rPr>
        <w:t>的结算与支付应以主管部门最终核定的、按养护维修的质量标准和要求完成的实际设施量为准，中标人的中标单价和结算下浮率（如果有）在合同履约期内不变（合同约定除外）</w:t>
      </w:r>
      <w:r>
        <w:rPr>
          <w:rFonts w:ascii="Calibri" w:hAnsi="Calibri" w:hint="eastAsia"/>
          <w:color w:val="000000"/>
          <w:sz w:val="22"/>
          <w:szCs w:val="24"/>
        </w:rPr>
        <w:t>，自报综合单价在合同履约期内不变</w:t>
      </w:r>
      <w:r w:rsidRPr="006807E5">
        <w:rPr>
          <w:rFonts w:ascii="Calibri" w:hAnsi="Calibri"/>
          <w:color w:val="000000"/>
          <w:sz w:val="22"/>
          <w:szCs w:val="24"/>
        </w:rPr>
        <w:t>。</w:t>
      </w:r>
    </w:p>
    <w:p w:rsidR="007C17A6" w:rsidRPr="006807E5" w:rsidRDefault="007C17A6" w:rsidP="007C17A6">
      <w:pPr>
        <w:snapToGrid w:val="0"/>
        <w:spacing w:line="300" w:lineRule="auto"/>
        <w:ind w:firstLineChars="200" w:firstLine="440"/>
        <w:rPr>
          <w:rFonts w:ascii="Calibri" w:hAnsi="Calibri"/>
          <w:color w:val="000000"/>
          <w:sz w:val="22"/>
          <w:szCs w:val="24"/>
        </w:rPr>
      </w:pPr>
      <w:r w:rsidRPr="006807E5">
        <w:rPr>
          <w:color w:val="000000"/>
          <w:sz w:val="22"/>
          <w:szCs w:val="22"/>
        </w:rPr>
        <w:t>投标报价包括项目招标范围内确定的工作内容，并达到养护、运行管理、维修技术（标准）要求的日常养护经费。</w:t>
      </w:r>
      <w:r w:rsidRPr="006807E5">
        <w:rPr>
          <w:rFonts w:hint="eastAsia"/>
          <w:color w:val="000000"/>
          <w:sz w:val="22"/>
          <w:szCs w:val="22"/>
        </w:rPr>
        <w:t>其中：</w:t>
      </w:r>
      <w:r>
        <w:rPr>
          <w:rFonts w:hint="eastAsia"/>
          <w:color w:val="000000"/>
          <w:sz w:val="22"/>
          <w:szCs w:val="22"/>
        </w:rPr>
        <w:t>二类养护经费是指对完成设施量清单中项目，并达到质量标准所发生的费用，该部分费用将根据最终核定的、按养护维修的质量标准和要求完成的实际设施量为准按实结算，</w:t>
      </w:r>
      <w:r w:rsidR="004809D3" w:rsidRPr="004809D3">
        <w:rPr>
          <w:rFonts w:hint="eastAsia"/>
          <w:color w:val="000000"/>
          <w:sz w:val="22"/>
          <w:szCs w:val="22"/>
        </w:rPr>
        <w:t>费用可在本包件二类经费工作内容件调剂，</w:t>
      </w:r>
      <w:r>
        <w:rPr>
          <w:rFonts w:hint="eastAsia"/>
          <w:color w:val="000000"/>
          <w:sz w:val="22"/>
          <w:szCs w:val="22"/>
        </w:rPr>
        <w:t>自报综合单价在合同履约期内不变。审价结算时，以中标价为基准，按照以下原则确定：</w:t>
      </w:r>
      <w:r w:rsidRPr="006807E5">
        <w:rPr>
          <w:color w:val="000000"/>
          <w:sz w:val="22"/>
          <w:szCs w:val="22"/>
        </w:rPr>
        <w:t>（</w:t>
      </w:r>
      <w:r w:rsidRPr="006807E5">
        <w:rPr>
          <w:color w:val="000000"/>
          <w:sz w:val="22"/>
        </w:rPr>
        <w:t>a</w:t>
      </w:r>
      <w:r w:rsidRPr="006807E5">
        <w:rPr>
          <w:rFonts w:hint="eastAsia"/>
          <w:color w:val="000000"/>
          <w:sz w:val="22"/>
        </w:rPr>
        <w:t>）凡招标文件工程量报价表式中已有对应项目的，按照中标单价结算；（</w:t>
      </w:r>
      <w:r w:rsidRPr="006807E5">
        <w:rPr>
          <w:color w:val="000000"/>
          <w:sz w:val="22"/>
        </w:rPr>
        <w:t>b</w:t>
      </w:r>
      <w:r w:rsidRPr="006807E5">
        <w:rPr>
          <w:rFonts w:hint="eastAsia"/>
          <w:color w:val="000000"/>
          <w:sz w:val="22"/>
        </w:rPr>
        <w:t>）凡招标文件工程量报价表式中已有可参照项目的，参照中标单价结算；（</w:t>
      </w:r>
      <w:r w:rsidRPr="006807E5">
        <w:rPr>
          <w:color w:val="000000"/>
          <w:sz w:val="22"/>
        </w:rPr>
        <w:t>c</w:t>
      </w:r>
      <w:r w:rsidRPr="006807E5">
        <w:rPr>
          <w:rFonts w:hint="eastAsia"/>
          <w:color w:val="000000"/>
          <w:sz w:val="22"/>
        </w:rPr>
        <w:t>）凡招标文件工程量报价表式中没有对应或可参照项目的，按照招标人委托的工程审价单位的核价结算，上述（</w:t>
      </w:r>
      <w:r w:rsidRPr="006807E5">
        <w:rPr>
          <w:color w:val="000000"/>
          <w:sz w:val="22"/>
        </w:rPr>
        <w:t>b</w:t>
      </w:r>
      <w:r w:rsidRPr="006807E5">
        <w:rPr>
          <w:rFonts w:hint="eastAsia"/>
          <w:color w:val="000000"/>
          <w:sz w:val="22"/>
        </w:rPr>
        <w:t>）、（</w:t>
      </w:r>
      <w:r w:rsidRPr="006807E5">
        <w:rPr>
          <w:color w:val="000000"/>
          <w:sz w:val="22"/>
        </w:rPr>
        <w:t>c</w:t>
      </w:r>
      <w:r w:rsidRPr="006807E5">
        <w:rPr>
          <w:rFonts w:hint="eastAsia"/>
          <w:color w:val="000000"/>
          <w:sz w:val="22"/>
        </w:rPr>
        <w:t>）项的单价和本项目最终价格，由招标人委托的有关工程审价单位进行审核确定。</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color w:val="000000"/>
          <w:sz w:val="22"/>
          <w:szCs w:val="24"/>
        </w:rPr>
        <w:t xml:space="preserve">7.2 </w:t>
      </w:r>
      <w:r w:rsidRPr="006807E5">
        <w:rPr>
          <w:rFonts w:ascii="Calibri" w:hAnsi="Calibri"/>
          <w:color w:val="000000"/>
          <w:sz w:val="22"/>
          <w:szCs w:val="24"/>
        </w:rPr>
        <w:t>支付方式</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（1）合同签订生效，且财政资金到位后向投标人支付合同价30%工程预付款。</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（2）投标人每月月初将上一月经审核确认的工程施工核定单及据此计算的项目结算价格报采购人。施工实际完成工作量经采购人确认后，费用达到合同金额60%，且财政资金到位后向投标人支付合同价30%。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（3）服务期届满，施工实际完成达标，经采购人确认后，且财政资金到位后向投标人支付合同价20%。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（4）施工核定单和结算价格经采购人委托的审价单位审计，采购人按照项目结算审计价格向投标人支付费用至审定金额100%。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本项目不设开办费。项目价格结算按照各单项设施量及其对应的中标综合单价进行计算。设施量按照经招标人确认的实际完工量决算，实际完成设施量须凭工程施工核定单进行确认。</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sz w:val="22"/>
        </w:rPr>
        <w:t>中标人因自身原因</w:t>
      </w:r>
      <w:r w:rsidRPr="006807E5">
        <w:rPr>
          <w:rFonts w:ascii="宋体" w:hint="eastAsia"/>
          <w:sz w:val="22"/>
        </w:rPr>
        <w:t>或施工质量不符合要求</w:t>
      </w:r>
      <w:r w:rsidRPr="006807E5">
        <w:rPr>
          <w:rFonts w:ascii="宋体"/>
          <w:sz w:val="22"/>
        </w:rPr>
        <w:t>造成返工的工作量，采购人将不予计量和支付。</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hint="eastAsia"/>
          <w:color w:val="000000"/>
          <w:sz w:val="22"/>
          <w:szCs w:val="24"/>
        </w:rPr>
        <w:t>7.3</w:t>
      </w:r>
      <w:r w:rsidRPr="006807E5">
        <w:rPr>
          <w:rFonts w:ascii="Calibri" w:hAnsi="Calibri" w:hint="eastAsia"/>
          <w:color w:val="000000"/>
          <w:sz w:val="22"/>
          <w:szCs w:val="24"/>
        </w:rPr>
        <w:t>采购人不得以法定代表人或者主要负责人变更，履行内部付款流程，或者在合同未作约定的情况下以等待竣工验收批复、决算审计等为由，拒绝或延迟支付企业款项。如发生延迟支付情况，应当支付逾期利息，且利率不得低于合同订立时</w:t>
      </w:r>
      <w:r w:rsidRPr="006807E5">
        <w:rPr>
          <w:rFonts w:ascii="Calibri" w:hAnsi="Calibri" w:hint="eastAsia"/>
          <w:color w:val="000000"/>
          <w:sz w:val="22"/>
          <w:szCs w:val="24"/>
        </w:rPr>
        <w:t>1</w:t>
      </w:r>
      <w:r w:rsidRPr="006807E5">
        <w:rPr>
          <w:rFonts w:ascii="Calibri" w:hAnsi="Calibri" w:hint="eastAsia"/>
          <w:color w:val="000000"/>
          <w:sz w:val="22"/>
          <w:szCs w:val="24"/>
        </w:rPr>
        <w:t>年期贷款市场报价利率。</w:t>
      </w:r>
    </w:p>
    <w:p w:rsidR="007C17A6" w:rsidRPr="006807E5" w:rsidRDefault="007C17A6" w:rsidP="007C17A6">
      <w:pPr>
        <w:adjustRightInd w:val="0"/>
        <w:snapToGrid w:val="0"/>
        <w:spacing w:line="300" w:lineRule="auto"/>
        <w:ind w:firstLineChars="200" w:firstLine="440"/>
        <w:jc w:val="left"/>
        <w:rPr>
          <w:sz w:val="22"/>
        </w:rPr>
      </w:pPr>
    </w:p>
    <w:p w:rsidR="007C17A6" w:rsidRPr="006807E5" w:rsidRDefault="007C17A6" w:rsidP="007C17A6">
      <w:pPr>
        <w:adjustRightInd w:val="0"/>
        <w:snapToGrid w:val="0"/>
        <w:spacing w:line="300" w:lineRule="auto"/>
        <w:jc w:val="center"/>
        <w:outlineLvl w:val="1"/>
        <w:rPr>
          <w:rFonts w:eastAsia="黑体"/>
          <w:b/>
          <w:color w:val="000000"/>
          <w:sz w:val="30"/>
          <w:szCs w:val="30"/>
        </w:rPr>
      </w:pPr>
      <w:bookmarkStart w:id="164" w:name="_Toc151134905"/>
      <w:r w:rsidRPr="006807E5">
        <w:rPr>
          <w:rFonts w:eastAsia="黑体"/>
          <w:b/>
          <w:color w:val="000000"/>
          <w:sz w:val="30"/>
          <w:szCs w:val="30"/>
        </w:rPr>
        <w:lastRenderedPageBreak/>
        <w:t>三、技术质量要求</w:t>
      </w:r>
      <w:bookmarkEnd w:id="164"/>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5" w:name="_Toc151134906"/>
      <w:r w:rsidRPr="00C93165">
        <w:rPr>
          <w:rFonts w:ascii="宋体" w:hAnsi="宋体"/>
          <w:b/>
          <w:sz w:val="22"/>
          <w:szCs w:val="22"/>
        </w:rPr>
        <w:t>8 技术规范和规范性文件</w:t>
      </w:r>
      <w:bookmarkEnd w:id="165"/>
    </w:p>
    <w:p w:rsidR="007C17A6" w:rsidRPr="006807E5" w:rsidRDefault="007C17A6" w:rsidP="007C17A6">
      <w:pPr>
        <w:snapToGrid w:val="0"/>
        <w:spacing w:line="300" w:lineRule="auto"/>
        <w:ind w:firstLineChars="200" w:firstLine="440"/>
        <w:jc w:val="left"/>
        <w:rPr>
          <w:rFonts w:ascii="宋体" w:hAnsi="宋体"/>
          <w:b/>
          <w:color w:val="000000"/>
          <w:sz w:val="22"/>
          <w:szCs w:val="22"/>
          <w:u w:val="single"/>
        </w:rPr>
      </w:pPr>
      <w:r w:rsidRPr="006807E5">
        <w:rPr>
          <w:rFonts w:ascii="宋体" w:hAnsi="宋体"/>
          <w:bCs/>
          <w:color w:val="000000"/>
          <w:sz w:val="22"/>
          <w:szCs w:val="22"/>
        </w:rPr>
        <w:t>本项目的养护质量检查评定、养护维修技术标准及养护施工安全文明要求适用国家现行法律、规范、规程、标准以及上海市现行规范标准，具体包括：</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cs="宋体" w:hint="eastAsia"/>
          <w:color w:val="000000"/>
          <w:lang w:val="zh-CN"/>
        </w:rPr>
        <w:t>《道路交通信号灯》（GB14887-2011）</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（2）</w:t>
      </w:r>
      <w:r w:rsidRPr="006807E5">
        <w:rPr>
          <w:rFonts w:ascii="宋体" w:hAnsi="宋体" w:cs="宋体" w:hint="eastAsia"/>
          <w:color w:val="000000"/>
          <w:lang w:val="zh-CN"/>
        </w:rPr>
        <w:t>《道路交通信号灯设置与安装规范》（GB14886-2016）</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（3）</w:t>
      </w:r>
      <w:r w:rsidRPr="006807E5">
        <w:rPr>
          <w:rFonts w:ascii="宋体" w:hAnsi="宋体" w:hint="eastAsia"/>
          <w:color w:val="000000"/>
        </w:rPr>
        <w:t>《电子电工产品环境试验规程》（GB/T2423）</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（4）</w:t>
      </w:r>
      <w:r w:rsidRPr="006807E5">
        <w:rPr>
          <w:rFonts w:ascii="宋体" w:hAnsi="宋体" w:hint="eastAsia"/>
          <w:color w:val="000000"/>
        </w:rPr>
        <w:t>《上海市道路交通管理设施施工及验收规程》（DBJ08-232-98）</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（5）</w:t>
      </w:r>
      <w:r w:rsidRPr="006807E5">
        <w:rPr>
          <w:rFonts w:ascii="宋体" w:hAnsi="宋体" w:hint="eastAsia"/>
          <w:color w:val="000000"/>
        </w:rPr>
        <w:t>《道路交通管理设施设置技术规程》（DBJ08-39-94）</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（6）</w:t>
      </w:r>
      <w:r w:rsidRPr="006807E5">
        <w:rPr>
          <w:rFonts w:ascii="宋体" w:hAnsi="宋体" w:hint="eastAsia"/>
          <w:color w:val="000000"/>
        </w:rPr>
        <w:t>《低压用户电气装置规程》（DGJ08-100-2003）</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（7）</w:t>
      </w:r>
      <w:r w:rsidRPr="006807E5">
        <w:rPr>
          <w:rFonts w:ascii="宋体" w:hAnsi="宋体" w:hint="eastAsia"/>
          <w:color w:val="000000"/>
        </w:rPr>
        <w:t>RTA 《EQUIPMENT SPECIFICATION NO. TSC/3 CONTROL EQUIPMENT》</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8</w:t>
      </w:r>
      <w:r w:rsidRPr="006807E5">
        <w:rPr>
          <w:rFonts w:ascii="宋体" w:hAnsi="宋体"/>
          <w:bCs/>
          <w:color w:val="000000"/>
          <w:sz w:val="22"/>
          <w:szCs w:val="22"/>
        </w:rPr>
        <w:t>）《中华人民共和国安全生产法》（2002年6月29日第九届全国人大常委会第28次会议通过）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9</w:t>
      </w:r>
      <w:r w:rsidRPr="006807E5">
        <w:rPr>
          <w:rFonts w:ascii="宋体" w:hAnsi="宋体"/>
          <w:bCs/>
          <w:color w:val="000000"/>
          <w:sz w:val="22"/>
          <w:szCs w:val="22"/>
        </w:rPr>
        <w:t>）《国务院关于进一步加强企业安全生产工作的通知》（国发〔2010〕23号）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hint="eastAsia"/>
          <w:bCs/>
          <w:color w:val="000000"/>
          <w:sz w:val="22"/>
          <w:szCs w:val="22"/>
        </w:rPr>
        <w:t>0</w:t>
      </w:r>
      <w:r w:rsidRPr="006807E5">
        <w:rPr>
          <w:rFonts w:ascii="宋体" w:hAnsi="宋体"/>
          <w:bCs/>
          <w:color w:val="000000"/>
          <w:sz w:val="22"/>
          <w:szCs w:val="22"/>
        </w:rPr>
        <w:t>）《公路水运工程“平安工地”建设活动实施方案》(交质监发〔2010〕132号)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11</w:t>
      </w:r>
      <w:r w:rsidRPr="006807E5">
        <w:rPr>
          <w:rFonts w:ascii="宋体" w:hAnsi="宋体"/>
          <w:bCs/>
          <w:color w:val="000000"/>
          <w:sz w:val="22"/>
          <w:szCs w:val="22"/>
        </w:rPr>
        <w:t>）《上海市安全生产条例》（2011年9月22日上海市第12届人大常委会第29次会议通过）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12</w:t>
      </w:r>
      <w:r w:rsidRPr="006807E5">
        <w:rPr>
          <w:rFonts w:ascii="宋体" w:hAnsi="宋体"/>
          <w:bCs/>
          <w:color w:val="000000"/>
          <w:sz w:val="22"/>
          <w:szCs w:val="22"/>
        </w:rPr>
        <w:t>）《上海市建设工程文明施工管理规定》（2010年10月30日上海市人民政府令第48号）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13</w:t>
      </w:r>
      <w:r w:rsidRPr="006807E5">
        <w:rPr>
          <w:rFonts w:ascii="宋体" w:hAnsi="宋体"/>
          <w:bCs/>
          <w:color w:val="000000"/>
          <w:sz w:val="22"/>
          <w:szCs w:val="22"/>
        </w:rPr>
        <w:t>）《关于进一步规范本市建筑市场加强建设工程质量安全管理的若干意见》（沪府发〔2011〕1号）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14</w:t>
      </w:r>
      <w:r w:rsidRPr="006807E5">
        <w:rPr>
          <w:rFonts w:ascii="宋体" w:hAnsi="宋体"/>
          <w:bCs/>
          <w:color w:val="000000"/>
          <w:sz w:val="22"/>
          <w:szCs w:val="22"/>
        </w:rPr>
        <w:t>）国家、交通部、上海市以及市公路主管部门和公路管理机构颁布的其它相关规范和技术标准。</w:t>
      </w:r>
    </w:p>
    <w:p w:rsidR="007C17A6" w:rsidRPr="006807E5" w:rsidRDefault="007C17A6" w:rsidP="007C17A6">
      <w:pPr>
        <w:snapToGrid w:val="0"/>
        <w:spacing w:line="300" w:lineRule="auto"/>
        <w:ind w:firstLineChars="200" w:firstLine="440"/>
        <w:jc w:val="left"/>
        <w:rPr>
          <w:rFonts w:ascii="宋体" w:hAnsi="宋体"/>
          <w:color w:val="000000"/>
          <w:sz w:val="22"/>
          <w:szCs w:val="22"/>
        </w:rPr>
      </w:pPr>
      <w:r w:rsidRPr="006807E5">
        <w:rPr>
          <w:rFonts w:ascii="宋体" w:hAnsi="宋体"/>
          <w:color w:val="000000"/>
          <w:sz w:val="22"/>
        </w:rPr>
        <w:t>各投标人应充分注意，凡涉及国家或行业管理部门颁发的相关规范、规程和标准，无论其是否在本招标文件中列明，中标人应无条件执行。标准、规范等不一致的，以要求高者为准。</w:t>
      </w:r>
    </w:p>
    <w:p w:rsidR="007C17A6" w:rsidRPr="006807E5" w:rsidRDefault="007C17A6" w:rsidP="007C17A6">
      <w:pPr>
        <w:snapToGrid w:val="0"/>
        <w:spacing w:line="300" w:lineRule="auto"/>
        <w:ind w:firstLineChars="200" w:firstLine="440"/>
        <w:jc w:val="left"/>
        <w:rPr>
          <w:bCs/>
          <w:color w:val="984806"/>
          <w:sz w:val="22"/>
          <w:szCs w:val="22"/>
        </w:rPr>
      </w:pP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6" w:name="_Toc151134907"/>
      <w:r w:rsidRPr="00C93165">
        <w:rPr>
          <w:rFonts w:ascii="宋体" w:hAnsi="宋体"/>
          <w:b/>
          <w:sz w:val="22"/>
          <w:szCs w:val="22"/>
        </w:rPr>
        <w:t>9 招标内容与质量要求</w:t>
      </w:r>
      <w:bookmarkEnd w:id="166"/>
    </w:p>
    <w:p w:rsidR="007C17A6" w:rsidRPr="006807E5" w:rsidRDefault="007C17A6" w:rsidP="007C17A6">
      <w:pPr>
        <w:spacing w:line="300" w:lineRule="auto"/>
        <w:ind w:firstLineChars="200" w:firstLine="440"/>
        <w:rPr>
          <w:sz w:val="22"/>
        </w:rPr>
      </w:pPr>
      <w:r w:rsidRPr="006807E5">
        <w:rPr>
          <w:sz w:val="22"/>
        </w:rPr>
        <w:t xml:space="preserve">9.1 </w:t>
      </w:r>
      <w:r w:rsidRPr="006807E5">
        <w:rPr>
          <w:sz w:val="22"/>
        </w:rPr>
        <w:t>设施量清单</w:t>
      </w:r>
    </w:p>
    <w:p w:rsidR="007C17A6" w:rsidRPr="006807E5" w:rsidRDefault="007C17A6" w:rsidP="007C17A6">
      <w:pPr>
        <w:spacing w:line="300" w:lineRule="auto"/>
        <w:ind w:firstLineChars="200" w:firstLine="442"/>
        <w:rPr>
          <w:sz w:val="22"/>
        </w:rPr>
      </w:pPr>
      <w:r w:rsidRPr="006807E5">
        <w:rPr>
          <w:rFonts w:hint="eastAsia"/>
          <w:b/>
          <w:sz w:val="22"/>
        </w:rPr>
        <w:t>包件</w:t>
      </w:r>
      <w:r>
        <w:rPr>
          <w:rFonts w:hint="eastAsia"/>
          <w:b/>
          <w:sz w:val="22"/>
        </w:rPr>
        <w:t>5</w:t>
      </w:r>
      <w:r w:rsidRPr="006807E5">
        <w:rPr>
          <w:rFonts w:hint="eastAsia"/>
          <w:b/>
          <w:sz w:val="22"/>
        </w:rPr>
        <w:t>：</w:t>
      </w:r>
      <w:r w:rsidRPr="0089786F">
        <w:rPr>
          <w:rFonts w:hint="eastAsia"/>
          <w:sz w:val="22"/>
        </w:rPr>
        <w:t>南片区交通信号灯、灯杆等设施的抢修养护</w:t>
      </w:r>
    </w:p>
    <w:p w:rsidR="007C17A6" w:rsidRDefault="007C17A6" w:rsidP="007C17A6">
      <w:pPr>
        <w:spacing w:line="300" w:lineRule="auto"/>
        <w:ind w:firstLineChars="200" w:firstLine="440"/>
        <w:rPr>
          <w:b/>
          <w:sz w:val="22"/>
        </w:rPr>
      </w:pPr>
      <w:r w:rsidRPr="006807E5">
        <w:rPr>
          <w:sz w:val="22"/>
        </w:rPr>
        <w:t>说明：</w:t>
      </w:r>
      <w:r w:rsidRPr="006807E5">
        <w:rPr>
          <w:b/>
          <w:sz w:val="22"/>
        </w:rPr>
        <w:t>投标人不得对表内工作量进行缩减。</w:t>
      </w:r>
    </w:p>
    <w:p w:rsidR="007C17A6" w:rsidRDefault="007C17A6" w:rsidP="007C17A6">
      <w:pPr>
        <w:spacing w:line="300" w:lineRule="auto"/>
        <w:ind w:firstLineChars="200" w:firstLine="442"/>
        <w:rPr>
          <w:b/>
          <w:sz w:val="22"/>
        </w:rPr>
      </w:pPr>
      <w:r>
        <w:rPr>
          <w:rFonts w:hint="eastAsia"/>
          <w:b/>
          <w:sz w:val="22"/>
        </w:rPr>
        <w:t>一类经费</w:t>
      </w:r>
    </w:p>
    <w:tbl>
      <w:tblPr>
        <w:tblW w:w="9102" w:type="dxa"/>
        <w:jc w:val="center"/>
        <w:tblInd w:w="93" w:type="dxa"/>
        <w:tblLook w:val="04A0" w:firstRow="1" w:lastRow="0" w:firstColumn="1" w:lastColumn="0" w:noHBand="0" w:noVBand="1"/>
      </w:tblPr>
      <w:tblGrid>
        <w:gridCol w:w="721"/>
        <w:gridCol w:w="1470"/>
        <w:gridCol w:w="1299"/>
        <w:gridCol w:w="3060"/>
        <w:gridCol w:w="780"/>
        <w:gridCol w:w="908"/>
        <w:gridCol w:w="864"/>
      </w:tblGrid>
      <w:tr w:rsidR="007C17A6" w:rsidRPr="00751F36" w:rsidTr="00692F95">
        <w:trPr>
          <w:trHeight w:val="510"/>
          <w:jc w:val="center"/>
        </w:trPr>
        <w:tc>
          <w:tcPr>
            <w:tcW w:w="721" w:type="dxa"/>
            <w:tcBorders>
              <w:top w:val="single" w:sz="4" w:space="0" w:color="auto"/>
              <w:left w:val="single" w:sz="4" w:space="0" w:color="auto"/>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序号</w:t>
            </w:r>
          </w:p>
        </w:tc>
        <w:tc>
          <w:tcPr>
            <w:tcW w:w="1470" w:type="dxa"/>
            <w:tcBorders>
              <w:top w:val="single" w:sz="4" w:space="0" w:color="auto"/>
              <w:left w:val="nil"/>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项目</w:t>
            </w:r>
          </w:p>
        </w:tc>
        <w:tc>
          <w:tcPr>
            <w:tcW w:w="1299" w:type="dxa"/>
            <w:tcBorders>
              <w:top w:val="single" w:sz="4" w:space="0" w:color="auto"/>
              <w:left w:val="nil"/>
              <w:bottom w:val="nil"/>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大项</w:t>
            </w:r>
          </w:p>
        </w:tc>
        <w:tc>
          <w:tcPr>
            <w:tcW w:w="3060" w:type="dxa"/>
            <w:tcBorders>
              <w:top w:val="single" w:sz="4" w:space="0" w:color="auto"/>
              <w:left w:val="nil"/>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工作内容</w:t>
            </w:r>
          </w:p>
        </w:tc>
        <w:tc>
          <w:tcPr>
            <w:tcW w:w="780" w:type="dxa"/>
            <w:tcBorders>
              <w:top w:val="single" w:sz="4" w:space="0" w:color="auto"/>
              <w:left w:val="nil"/>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单位</w:t>
            </w:r>
          </w:p>
        </w:tc>
        <w:tc>
          <w:tcPr>
            <w:tcW w:w="908" w:type="dxa"/>
            <w:tcBorders>
              <w:top w:val="single" w:sz="4" w:space="0" w:color="auto"/>
              <w:left w:val="nil"/>
              <w:bottom w:val="nil"/>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b/>
                <w:bCs/>
                <w:color w:val="000000"/>
                <w:kern w:val="0"/>
                <w:szCs w:val="21"/>
              </w:rPr>
            </w:pPr>
            <w:r w:rsidRPr="00751F36">
              <w:rPr>
                <w:rFonts w:ascii="宋体" w:hAnsi="宋体" w:cs="宋体" w:hint="eastAsia"/>
                <w:b/>
                <w:bCs/>
                <w:color w:val="000000"/>
                <w:kern w:val="0"/>
                <w:szCs w:val="21"/>
              </w:rPr>
              <w:t>工作量</w:t>
            </w:r>
          </w:p>
        </w:tc>
        <w:tc>
          <w:tcPr>
            <w:tcW w:w="864" w:type="dxa"/>
            <w:tcBorders>
              <w:top w:val="single" w:sz="4" w:space="0" w:color="auto"/>
              <w:left w:val="nil"/>
              <w:bottom w:val="nil"/>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b/>
                <w:bCs/>
                <w:color w:val="000000"/>
                <w:kern w:val="0"/>
                <w:sz w:val="24"/>
                <w:szCs w:val="24"/>
              </w:rPr>
            </w:pPr>
            <w:r w:rsidRPr="00751F36">
              <w:rPr>
                <w:rFonts w:ascii="宋体" w:hAnsi="宋体" w:cs="宋体" w:hint="eastAsia"/>
                <w:b/>
                <w:bCs/>
                <w:color w:val="000000"/>
                <w:kern w:val="0"/>
                <w:sz w:val="24"/>
                <w:szCs w:val="24"/>
              </w:rPr>
              <w:t>备注</w:t>
            </w:r>
          </w:p>
        </w:tc>
      </w:tr>
      <w:tr w:rsidR="007C17A6" w:rsidRPr="006807E5" w:rsidTr="00692F95">
        <w:trPr>
          <w:trHeight w:val="1380"/>
          <w:jc w:val="center"/>
        </w:trPr>
        <w:tc>
          <w:tcPr>
            <w:tcW w:w="7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color w:val="000000"/>
                <w:kern w:val="0"/>
                <w:sz w:val="24"/>
                <w:szCs w:val="24"/>
              </w:rPr>
            </w:pPr>
            <w:r w:rsidRPr="00751F36">
              <w:rPr>
                <w:rFonts w:ascii="宋体" w:hAnsi="宋体" w:cs="宋体" w:hint="eastAsia"/>
                <w:color w:val="000000"/>
                <w:kern w:val="0"/>
                <w:sz w:val="24"/>
                <w:szCs w:val="24"/>
              </w:rPr>
              <w:t>一</w:t>
            </w:r>
          </w:p>
        </w:tc>
        <w:tc>
          <w:tcPr>
            <w:tcW w:w="1470" w:type="dxa"/>
            <w:tcBorders>
              <w:top w:val="single" w:sz="8" w:space="0" w:color="auto"/>
              <w:left w:val="nil"/>
              <w:bottom w:val="single" w:sz="8" w:space="0" w:color="auto"/>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color w:val="000000"/>
                <w:kern w:val="0"/>
                <w:sz w:val="24"/>
                <w:szCs w:val="24"/>
              </w:rPr>
            </w:pPr>
            <w:r w:rsidRPr="00751F36">
              <w:rPr>
                <w:rFonts w:ascii="宋体" w:hAnsi="宋体" w:cs="宋体" w:hint="eastAsia"/>
                <w:color w:val="000000"/>
                <w:kern w:val="0"/>
                <w:sz w:val="24"/>
                <w:szCs w:val="24"/>
              </w:rPr>
              <w:t>信号灯路口维护抢修</w:t>
            </w:r>
          </w:p>
        </w:tc>
        <w:tc>
          <w:tcPr>
            <w:tcW w:w="1299" w:type="dxa"/>
            <w:tcBorders>
              <w:top w:val="single" w:sz="8" w:space="0" w:color="auto"/>
              <w:left w:val="nil"/>
              <w:bottom w:val="single" w:sz="8" w:space="0" w:color="auto"/>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color w:val="000000"/>
                <w:kern w:val="0"/>
                <w:sz w:val="24"/>
                <w:szCs w:val="24"/>
              </w:rPr>
            </w:pPr>
            <w:r w:rsidRPr="00751F36">
              <w:rPr>
                <w:rFonts w:ascii="宋体" w:hAnsi="宋体" w:cs="宋体" w:hint="eastAsia"/>
                <w:color w:val="000000"/>
                <w:kern w:val="0"/>
                <w:sz w:val="24"/>
                <w:szCs w:val="24"/>
              </w:rPr>
              <w:t>信号灯路口抢修</w:t>
            </w:r>
          </w:p>
        </w:tc>
        <w:tc>
          <w:tcPr>
            <w:tcW w:w="3060" w:type="dxa"/>
            <w:tcBorders>
              <w:top w:val="single" w:sz="8" w:space="0" w:color="auto"/>
              <w:left w:val="nil"/>
              <w:bottom w:val="single" w:sz="8" w:space="0" w:color="auto"/>
              <w:right w:val="single" w:sz="4" w:space="0" w:color="auto"/>
            </w:tcBorders>
            <w:shd w:val="clear" w:color="auto" w:fill="auto"/>
            <w:vAlign w:val="center"/>
            <w:hideMark/>
          </w:tcPr>
          <w:p w:rsidR="007C17A6" w:rsidRPr="00751F36" w:rsidRDefault="007C17A6" w:rsidP="00692F95">
            <w:pPr>
              <w:widowControl/>
              <w:jc w:val="left"/>
              <w:rPr>
                <w:rFonts w:ascii="宋体" w:hAnsi="宋体" w:cs="宋体"/>
                <w:color w:val="000000"/>
                <w:kern w:val="0"/>
                <w:sz w:val="24"/>
                <w:szCs w:val="24"/>
              </w:rPr>
            </w:pPr>
            <w:r w:rsidRPr="00751F36">
              <w:rPr>
                <w:rFonts w:ascii="宋体" w:hAnsi="宋体" w:cs="宋体" w:hint="eastAsia"/>
                <w:color w:val="000000"/>
                <w:kern w:val="0"/>
                <w:sz w:val="24"/>
                <w:szCs w:val="24"/>
              </w:rPr>
              <w:t>7*24小时信号灯路口范围内的灯具、井盖、管道等抢修、紧急事件值班、</w:t>
            </w:r>
            <w:r>
              <w:rPr>
                <w:rFonts w:ascii="宋体" w:hAnsi="宋体" w:cs="宋体" w:hint="eastAsia"/>
                <w:color w:val="000000"/>
                <w:kern w:val="0"/>
                <w:sz w:val="24"/>
                <w:szCs w:val="24"/>
              </w:rPr>
              <w:t>按计划</w:t>
            </w:r>
            <w:r w:rsidRPr="00751F36">
              <w:rPr>
                <w:rFonts w:ascii="宋体" w:hAnsi="宋体" w:cs="宋体" w:hint="eastAsia"/>
                <w:color w:val="000000"/>
                <w:kern w:val="0"/>
                <w:sz w:val="24"/>
                <w:szCs w:val="24"/>
              </w:rPr>
              <w:t>每月巡视信号机所在区域整体情况（含人工台班）。</w:t>
            </w:r>
          </w:p>
        </w:tc>
        <w:tc>
          <w:tcPr>
            <w:tcW w:w="780" w:type="dxa"/>
            <w:tcBorders>
              <w:top w:val="single" w:sz="8" w:space="0" w:color="auto"/>
              <w:left w:val="nil"/>
              <w:bottom w:val="single" w:sz="8" w:space="0" w:color="auto"/>
              <w:right w:val="single" w:sz="4" w:space="0" w:color="auto"/>
            </w:tcBorders>
            <w:shd w:val="clear" w:color="auto" w:fill="auto"/>
            <w:vAlign w:val="center"/>
            <w:hideMark/>
          </w:tcPr>
          <w:p w:rsidR="007C17A6" w:rsidRPr="00751F36" w:rsidRDefault="007C17A6" w:rsidP="00692F95">
            <w:pPr>
              <w:widowControl/>
              <w:jc w:val="center"/>
              <w:rPr>
                <w:rFonts w:ascii="宋体" w:hAnsi="宋体" w:cs="宋体"/>
                <w:color w:val="000000"/>
                <w:kern w:val="0"/>
                <w:sz w:val="24"/>
                <w:szCs w:val="24"/>
              </w:rPr>
            </w:pPr>
            <w:r w:rsidRPr="00751F36">
              <w:rPr>
                <w:rFonts w:ascii="宋体" w:hAnsi="宋体" w:cs="宋体" w:hint="eastAsia"/>
                <w:color w:val="000000"/>
                <w:kern w:val="0"/>
                <w:sz w:val="24"/>
                <w:szCs w:val="24"/>
              </w:rPr>
              <w:t>个</w:t>
            </w:r>
          </w:p>
        </w:tc>
        <w:tc>
          <w:tcPr>
            <w:tcW w:w="908" w:type="dxa"/>
            <w:tcBorders>
              <w:top w:val="single" w:sz="8" w:space="0" w:color="auto"/>
              <w:left w:val="nil"/>
              <w:bottom w:val="single" w:sz="8" w:space="0" w:color="auto"/>
              <w:right w:val="single" w:sz="4" w:space="0" w:color="auto"/>
            </w:tcBorders>
            <w:shd w:val="clear" w:color="auto" w:fill="auto"/>
            <w:noWrap/>
            <w:vAlign w:val="center"/>
            <w:hideMark/>
          </w:tcPr>
          <w:p w:rsidR="007C17A6" w:rsidRPr="00751F36" w:rsidRDefault="007C17A6" w:rsidP="00692F95">
            <w:pPr>
              <w:widowControl/>
              <w:jc w:val="center"/>
              <w:rPr>
                <w:rFonts w:ascii="宋体" w:hAnsi="宋体" w:cs="宋体"/>
                <w:color w:val="000000"/>
                <w:kern w:val="0"/>
                <w:sz w:val="24"/>
                <w:szCs w:val="24"/>
              </w:rPr>
            </w:pPr>
            <w:r>
              <w:rPr>
                <w:rFonts w:ascii="宋体" w:hAnsi="宋体" w:cs="宋体" w:hint="eastAsia"/>
                <w:color w:val="000000"/>
                <w:kern w:val="0"/>
                <w:sz w:val="24"/>
                <w:szCs w:val="24"/>
              </w:rPr>
              <w:t>1033</w:t>
            </w:r>
          </w:p>
        </w:tc>
        <w:tc>
          <w:tcPr>
            <w:tcW w:w="864" w:type="dxa"/>
            <w:tcBorders>
              <w:top w:val="single" w:sz="8" w:space="0" w:color="auto"/>
              <w:left w:val="nil"/>
              <w:bottom w:val="single" w:sz="8" w:space="0" w:color="auto"/>
              <w:right w:val="single" w:sz="8" w:space="0" w:color="auto"/>
            </w:tcBorders>
            <w:shd w:val="clear" w:color="auto" w:fill="auto"/>
            <w:noWrap/>
            <w:vAlign w:val="center"/>
          </w:tcPr>
          <w:p w:rsidR="007C17A6" w:rsidRPr="00751F36" w:rsidRDefault="007C17A6" w:rsidP="00692F95">
            <w:pPr>
              <w:widowControl/>
              <w:jc w:val="center"/>
              <w:rPr>
                <w:rFonts w:ascii="宋体" w:hAnsi="宋体" w:cs="宋体"/>
                <w:b/>
                <w:bCs/>
                <w:color w:val="000000"/>
                <w:kern w:val="0"/>
                <w:sz w:val="24"/>
                <w:szCs w:val="24"/>
              </w:rPr>
            </w:pPr>
          </w:p>
        </w:tc>
      </w:tr>
    </w:tbl>
    <w:p w:rsidR="007C17A6" w:rsidRDefault="007C17A6" w:rsidP="007C17A6">
      <w:pPr>
        <w:spacing w:line="300" w:lineRule="auto"/>
        <w:ind w:firstLineChars="200" w:firstLine="442"/>
        <w:rPr>
          <w:b/>
          <w:sz w:val="22"/>
        </w:rPr>
      </w:pPr>
    </w:p>
    <w:p w:rsidR="007C17A6" w:rsidRPr="006807E5" w:rsidRDefault="007C17A6" w:rsidP="007C17A6">
      <w:pPr>
        <w:spacing w:line="300" w:lineRule="auto"/>
        <w:ind w:firstLineChars="200" w:firstLine="442"/>
        <w:rPr>
          <w:rFonts w:ascii="宋体" w:hAnsi="宋体" w:cs="宋体"/>
          <w:bCs/>
          <w:color w:val="984806"/>
          <w:sz w:val="22"/>
          <w:szCs w:val="22"/>
        </w:rPr>
      </w:pPr>
      <w:r>
        <w:rPr>
          <w:rFonts w:hint="eastAsia"/>
          <w:b/>
          <w:sz w:val="22"/>
        </w:rPr>
        <w:t>二类经费</w:t>
      </w:r>
    </w:p>
    <w:tbl>
      <w:tblPr>
        <w:tblW w:w="8240" w:type="dxa"/>
        <w:jc w:val="center"/>
        <w:tblInd w:w="93" w:type="dxa"/>
        <w:tblLook w:val="04A0" w:firstRow="1" w:lastRow="0" w:firstColumn="1" w:lastColumn="0" w:noHBand="0" w:noVBand="1"/>
      </w:tblPr>
      <w:tblGrid>
        <w:gridCol w:w="1080"/>
        <w:gridCol w:w="2400"/>
        <w:gridCol w:w="1080"/>
        <w:gridCol w:w="1420"/>
        <w:gridCol w:w="2260"/>
      </w:tblGrid>
      <w:tr w:rsidR="007C17A6" w:rsidRPr="008465A1" w:rsidTr="00692F95">
        <w:trPr>
          <w:trHeight w:val="3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b/>
                <w:bCs/>
                <w:color w:val="000000"/>
                <w:kern w:val="0"/>
                <w:sz w:val="22"/>
                <w:szCs w:val="22"/>
              </w:rPr>
            </w:pPr>
            <w:r w:rsidRPr="008465A1">
              <w:rPr>
                <w:rFonts w:ascii="宋体" w:hAnsi="宋体" w:cs="宋体" w:hint="eastAsia"/>
                <w:b/>
                <w:bCs/>
                <w:color w:val="000000"/>
                <w:kern w:val="0"/>
                <w:sz w:val="22"/>
                <w:szCs w:val="22"/>
              </w:rPr>
              <w:t>序号</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b/>
                <w:bCs/>
                <w:color w:val="000000"/>
                <w:kern w:val="0"/>
                <w:sz w:val="22"/>
                <w:szCs w:val="22"/>
              </w:rPr>
            </w:pPr>
            <w:r w:rsidRPr="008465A1">
              <w:rPr>
                <w:rFonts w:ascii="宋体" w:hAnsi="宋体" w:cs="宋体" w:hint="eastAsia"/>
                <w:b/>
                <w:bCs/>
                <w:color w:val="000000"/>
                <w:kern w:val="0"/>
                <w:sz w:val="22"/>
                <w:szCs w:val="22"/>
              </w:rPr>
              <w:t>分部工程项目</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b/>
                <w:bCs/>
                <w:color w:val="000000"/>
                <w:kern w:val="0"/>
                <w:sz w:val="22"/>
                <w:szCs w:val="22"/>
              </w:rPr>
            </w:pPr>
            <w:r w:rsidRPr="008465A1">
              <w:rPr>
                <w:rFonts w:ascii="宋体" w:hAnsi="宋体" w:cs="宋体" w:hint="eastAsia"/>
                <w:b/>
                <w:bCs/>
                <w:color w:val="000000"/>
                <w:kern w:val="0"/>
                <w:sz w:val="22"/>
                <w:szCs w:val="22"/>
              </w:rPr>
              <w:t>单位</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b/>
                <w:bCs/>
                <w:color w:val="000000"/>
                <w:kern w:val="0"/>
                <w:sz w:val="22"/>
                <w:szCs w:val="22"/>
              </w:rPr>
            </w:pPr>
            <w:r w:rsidRPr="008465A1">
              <w:rPr>
                <w:rFonts w:ascii="宋体" w:hAnsi="宋体" w:cs="宋体" w:hint="eastAsia"/>
                <w:b/>
                <w:bCs/>
                <w:color w:val="000000"/>
                <w:kern w:val="0"/>
                <w:sz w:val="22"/>
                <w:szCs w:val="22"/>
              </w:rPr>
              <w:t>工作量</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b/>
                <w:bCs/>
                <w:color w:val="000000"/>
                <w:kern w:val="0"/>
                <w:sz w:val="22"/>
                <w:szCs w:val="22"/>
              </w:rPr>
            </w:pPr>
            <w:r w:rsidRPr="008465A1">
              <w:rPr>
                <w:rFonts w:ascii="宋体" w:hAnsi="宋体" w:cs="宋体" w:hint="eastAsia"/>
                <w:b/>
                <w:bCs/>
                <w:color w:val="000000"/>
                <w:kern w:val="0"/>
                <w:sz w:val="22"/>
                <w:szCs w:val="22"/>
              </w:rPr>
              <w:t>备注</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JXZ-350 直杆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JXZ-450 直杆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JXW-270 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JXW-270-2 双弯杆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8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JXCB-500 长臂弯杆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JXCB-500 长臂双弯杆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JXCB-650 长臂弯杆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JXCB-650 长臂双弯杆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JXCB-1000 八角长臂杆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JXCB-800 八角长臂杆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8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JXW-270 弯杆挑臂（挑臂&lt;=3.5m)</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JXCB-500 长臂弯杆挑臂</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JXCB-650 长臂弯杆挑臂</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JXCB-1000 长臂杆挑臂</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JXCB-800 长臂杆挑臂</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350/450 直杆基础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JXW-270 弯杆基础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JXCB-650长臂杆基础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长挑臂杆基础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拆除信号灯直杆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拆除信号灯弯杆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6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拆除信号灯八角长臂杆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安装信号灯直杆（不含杆件价）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安装信号灯弯杆（不含杆件价）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3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安装信号灯八角长臂杆（不含杆件价）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300mm 无图案机动车信号灯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Φ300mm 方向指示信号灯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含掉头信号灯</w:t>
            </w:r>
          </w:p>
        </w:tc>
      </w:tr>
      <w:tr w:rsidR="007C17A6" w:rsidRPr="008465A1"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28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300mm 非机动车信号灯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或非机动车箭头灯</w:t>
            </w:r>
          </w:p>
        </w:tc>
      </w:tr>
      <w:tr w:rsidR="007C17A6" w:rsidRPr="008465A1" w:rsidTr="00692F95">
        <w:trPr>
          <w:trHeight w:val="93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lastRenderedPageBreak/>
              <w:t>29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300 信号灯单元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Φ300或300×300</w:t>
            </w:r>
            <w:r w:rsidRPr="008465A1">
              <w:rPr>
                <w:rFonts w:ascii="Calibri" w:hAnsi="Calibri" w:cs="Calibri"/>
                <w:color w:val="000000"/>
                <w:kern w:val="0"/>
                <w:sz w:val="20"/>
              </w:rPr>
              <w:t>mm</w:t>
            </w:r>
            <w:r w:rsidRPr="008465A1">
              <w:rPr>
                <w:rFonts w:ascii="宋体" w:hAnsi="宋体" w:cs="宋体" w:hint="eastAsia"/>
                <w:color w:val="000000"/>
                <w:kern w:val="0"/>
                <w:sz w:val="20"/>
              </w:rPr>
              <w:t>信号灯内任意红黄绿的单个安装</w:t>
            </w:r>
          </w:p>
        </w:tc>
      </w:tr>
      <w:tr w:rsidR="007C17A6" w:rsidRPr="008465A1" w:rsidTr="00692F95">
        <w:trPr>
          <w:trHeight w:val="76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300 信号灯基座</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Φ</w:t>
            </w:r>
            <w:r w:rsidRPr="008465A1">
              <w:rPr>
                <w:rFonts w:ascii="宋体" w:hAnsi="宋体" w:cs="宋体" w:hint="eastAsia"/>
                <w:color w:val="000000"/>
                <w:kern w:val="0"/>
                <w:sz w:val="24"/>
                <w:szCs w:val="24"/>
              </w:rPr>
              <w:t>300或300×300mm信号灯壳体安装</w:t>
            </w:r>
          </w:p>
        </w:tc>
      </w:tr>
      <w:tr w:rsidR="007C17A6" w:rsidRPr="008465A1"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Calibri" w:hAnsi="Calibri" w:cs="Calibri"/>
                <w:color w:val="000000"/>
                <w:kern w:val="0"/>
                <w:sz w:val="22"/>
                <w:szCs w:val="22"/>
              </w:rPr>
              <w:t>Φ</w:t>
            </w:r>
            <w:r w:rsidRPr="008465A1">
              <w:rPr>
                <w:rFonts w:ascii="宋体" w:hAnsi="宋体" w:cs="宋体" w:hint="eastAsia"/>
                <w:color w:val="000000"/>
                <w:kern w:val="0"/>
                <w:sz w:val="22"/>
                <w:szCs w:val="22"/>
              </w:rPr>
              <w:t>400mm 无图案机动车信号灯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Φ400mm 方向指示信号灯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12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含掉头信号灯</w:t>
            </w:r>
          </w:p>
        </w:tc>
      </w:tr>
      <w:tr w:rsidR="007C17A6" w:rsidRPr="008465A1" w:rsidTr="00692F95">
        <w:trPr>
          <w:trHeight w:val="878"/>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400mm 无图案机动车倒计时信号灯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64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Φ400mm 方向指示倒计时信号灯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84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含掉头信号灯</w:t>
            </w:r>
          </w:p>
        </w:tc>
      </w:tr>
      <w:tr w:rsidR="007C17A6" w:rsidRPr="008465A1"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400mm 非机动车倒计时信号灯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或非机动车箭头灯</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400 信号灯计时单元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400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计时黄单元</w:t>
            </w:r>
          </w:p>
        </w:tc>
      </w:tr>
      <w:tr w:rsidR="007C17A6" w:rsidRPr="008465A1"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400 信号灯非计时单元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400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宋体" w:hAnsi="宋体" w:cs="宋体"/>
                <w:color w:val="000000"/>
                <w:kern w:val="0"/>
                <w:sz w:val="20"/>
              </w:rPr>
            </w:pPr>
            <w:r w:rsidRPr="008465A1">
              <w:rPr>
                <w:rFonts w:ascii="宋体" w:hAnsi="宋体" w:cs="宋体" w:hint="eastAsia"/>
                <w:color w:val="000000"/>
                <w:kern w:val="0"/>
                <w:sz w:val="20"/>
              </w:rPr>
              <w:t>红或绿单元</w:t>
            </w:r>
          </w:p>
        </w:tc>
      </w:tr>
      <w:tr w:rsidR="007C17A6" w:rsidRPr="008465A1" w:rsidTr="00692F95">
        <w:trPr>
          <w:trHeight w:val="8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400 信号灯基座</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150 </w:t>
            </w:r>
          </w:p>
        </w:tc>
        <w:tc>
          <w:tcPr>
            <w:tcW w:w="2260" w:type="dxa"/>
            <w:tcBorders>
              <w:top w:val="nil"/>
              <w:left w:val="nil"/>
              <w:bottom w:val="single" w:sz="4" w:space="0" w:color="auto"/>
              <w:right w:val="single" w:sz="4" w:space="0" w:color="auto"/>
            </w:tcBorders>
            <w:shd w:val="clear" w:color="000000" w:fill="FFFFFF"/>
            <w:vAlign w:val="center"/>
            <w:hideMark/>
          </w:tcPr>
          <w:p w:rsidR="007C17A6" w:rsidRPr="008465A1" w:rsidRDefault="007C17A6" w:rsidP="00692F95">
            <w:pPr>
              <w:widowControl/>
              <w:jc w:val="left"/>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400或400×400mm信号灯壳体安装</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300×300mm 带倒计时人行横道信号灯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120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300×300mm 带倒计时人行横道信号灯绿单元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290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300×300mm 带倒计时人行横道信号灯计时单元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300×300mm 带倒计时人行横道信号灯基座</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400mm 太阳能黄闪灯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135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400mm 太阳能黄闪灯单元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400mm 太阳能黄闪灯电瓶</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7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Calibri" w:eastAsia="等线" w:hAnsi="Calibri" w:cs="Calibri"/>
                <w:color w:val="000000"/>
                <w:kern w:val="0"/>
                <w:sz w:val="22"/>
                <w:szCs w:val="22"/>
              </w:rPr>
            </w:pPr>
            <w:r w:rsidRPr="008465A1">
              <w:rPr>
                <w:rFonts w:ascii="Calibri" w:eastAsia="等线" w:hAnsi="Calibri" w:cs="Calibri"/>
                <w:color w:val="000000"/>
                <w:kern w:val="0"/>
                <w:sz w:val="22"/>
                <w:szCs w:val="22"/>
              </w:rPr>
              <w:t>Φ</w:t>
            </w:r>
            <w:r w:rsidRPr="008465A1">
              <w:rPr>
                <w:rFonts w:ascii="宋体" w:hAnsi="宋体" w:cs="Calibri" w:hint="eastAsia"/>
                <w:color w:val="000000"/>
                <w:kern w:val="0"/>
                <w:sz w:val="22"/>
                <w:szCs w:val="22"/>
              </w:rPr>
              <w:t>400mm 太阳能黄闪灯基座</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信号灯报警模块</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个</w:t>
            </w:r>
          </w:p>
        </w:tc>
        <w:tc>
          <w:tcPr>
            <w:tcW w:w="1420" w:type="dxa"/>
            <w:tcBorders>
              <w:top w:val="nil"/>
              <w:left w:val="nil"/>
              <w:bottom w:val="nil"/>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不含灯具</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48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加装信号灯（不含灯具价）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190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lastRenderedPageBreak/>
              <w:t>49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设置公安大井(井盖、井框、井)</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41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设置公安大井盖</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250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设置公安大井框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设置公安小井（井盖、井框、井）</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300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设置公安小井盖</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800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设置公安小井框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设置智能井盖报警模块</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nil"/>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不含井盖</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拆信号灯（不含灯具价）</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 组</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443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沥青路面排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沥青路面排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59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沥青路面排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沥青路面排 4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水泥路面排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水泥路面排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水泥路面排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水泥路面排 4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人行道石板排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70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人行道石板排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人行道石板排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人行道彩板排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69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人行道彩板排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人行道彩板排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人行道大理石排 1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人行道大理石排 2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人行道大理石排 3 孔</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安装电源出土管</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设置接地棒</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加放接地用铜芯线</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加放双护套四芯线缆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45000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架空放双护套四芯线缆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1900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79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拆除各类线缆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加放电源线缆</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6000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设置环形线圈检测器</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0"/>
              </w:rPr>
            </w:pPr>
            <w:r w:rsidRPr="008465A1">
              <w:rPr>
                <w:rFonts w:ascii="宋体" w:hAnsi="宋体" w:cs="宋体" w:hint="eastAsia"/>
                <w:color w:val="000000"/>
                <w:kern w:val="0"/>
                <w:sz w:val="20"/>
              </w:rPr>
              <w:t>设置环形线圈检测器馈线</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米</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600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环形线圈检测器维修</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环形线圈检测器接头</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付</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300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信号灯控制器基础</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lastRenderedPageBreak/>
              <w:t>86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信号灯直杆校正</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120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信号灯弯杆校正</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根</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120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信号灯具校正</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89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人行信号灯具清洗</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车行信号灯具清洗</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组</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27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LED 可变车道指示牌（外形尺寸 800mm× 1200mm；面板图案包含白色箭头、红色叉形； 箭头、叉形以及边缘虚线由 LED 点阵组成，点阵像素应均匀排列；除LED 图案显示部分，可变标志面板应敷设IV类蓝色反光膜）</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可变车道屏维修</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16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LED 路口待行区屏（全彩 LED 显示屏，通过信号机控制显示内容，该屏根据交通管理需求至少可显示三行，每行四个中文字符）</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待行区屏维修</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189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人行横道线发光地砖（外形尺寸 600mm× 600mm×60mm；内置 LED光源，表面发光均匀， 根据外部控制信号发 出红绿两色光，并有交替闪烁功能）</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nil"/>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189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人行横道线发光地砖（外形尺寸 600mm× 150mm×60mm；内置 LED光源，表面发光均匀， 根据外部控制信号发 出红绿两色光，并有交替闪烁功能）</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189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人行横道线发光地砖（外形尺寸 450mm× 150mm×60mm；内置 LED光源，表面发光均匀， 根据外部控制信号发出红绿两色光，并有交替闪烁功能）</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16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lastRenderedPageBreak/>
              <w:t>98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人行道等候区发光地 砖（外形尺寸 300mm× 300mm×60mm；内置 LED光源，表面发光均匀， 根据外部控制信号发出红绿两色光）</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162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99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停车线发光地砖（外形尺 寸 150mm×300mm× 60mm；内置 LED 光源， 表面发光均匀，根据外部控制信号发出白色光）</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行人警示立柱内绿单元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101</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行人警示立柱内计时红单元</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只</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5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102</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行人警示立柱电警，显示屏，主机，外壳维修</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台</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103</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新增感应式人行过街按钮（带盲文、语音、盲人音响、等待灯）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104</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维修感应式人行过街按钮（带盲文、语音、盲人音响、等待灯）</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105</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按压式行人按钮</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106</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盲人音响（含定时器）</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107</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Φ300 右转信号灯面板</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54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108</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Φ400 右转信号灯发光面板</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块</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4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189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109</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不产生材料其他杂项</w:t>
            </w:r>
            <w:r w:rsidRPr="008465A1">
              <w:rPr>
                <w:rFonts w:ascii="宋体" w:hAnsi="宋体" w:cs="宋体" w:hint="eastAsia"/>
                <w:color w:val="000000"/>
                <w:kern w:val="0"/>
                <w:sz w:val="22"/>
                <w:szCs w:val="22"/>
              </w:rPr>
              <w:br/>
              <w:t>（井盖位移复位/线路修复/单元门合起/废弃井填埋/电源勘察/ 跳闸/帽沿矫正/机箱门关闭/修剪绿化/杆件局部喷漆等）</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次</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250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135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110</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零星材料其他杂项（信号灯灯帽/井框修复/ 基础加固/信号灯灯杆帽/信号灯灯杆盖板/</w:t>
            </w:r>
            <w:r w:rsidRPr="008465A1">
              <w:rPr>
                <w:rFonts w:ascii="宋体" w:hAnsi="宋体" w:cs="宋体" w:hint="eastAsia"/>
                <w:color w:val="000000"/>
                <w:kern w:val="0"/>
                <w:sz w:val="22"/>
                <w:szCs w:val="22"/>
              </w:rPr>
              <w:br/>
              <w:t>信号灯加遮盖物等）</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次</w:t>
            </w:r>
          </w:p>
        </w:tc>
        <w:tc>
          <w:tcPr>
            <w:tcW w:w="1420" w:type="dxa"/>
            <w:tcBorders>
              <w:top w:val="nil"/>
              <w:left w:val="nil"/>
              <w:bottom w:val="single" w:sz="4" w:space="0" w:color="auto"/>
              <w:right w:val="single" w:sz="4" w:space="0" w:color="auto"/>
            </w:tcBorders>
            <w:shd w:val="clear" w:color="auto" w:fill="auto"/>
            <w:noWrap/>
            <w:vAlign w:val="center"/>
            <w:hideMark/>
          </w:tcPr>
          <w:p w:rsidR="007C17A6" w:rsidRPr="008465A1" w:rsidRDefault="007C17A6" w:rsidP="00692F95">
            <w:pPr>
              <w:widowControl/>
              <w:jc w:val="center"/>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1900 </w:t>
            </w:r>
          </w:p>
        </w:tc>
        <w:tc>
          <w:tcPr>
            <w:tcW w:w="2260" w:type="dxa"/>
            <w:tcBorders>
              <w:top w:val="nil"/>
              <w:left w:val="nil"/>
              <w:bottom w:val="single" w:sz="4" w:space="0" w:color="auto"/>
              <w:right w:val="single" w:sz="4" w:space="0" w:color="auto"/>
            </w:tcBorders>
            <w:shd w:val="clear" w:color="auto" w:fill="auto"/>
            <w:noWrap/>
            <w:vAlign w:val="bottom"/>
            <w:hideMark/>
          </w:tcPr>
          <w:p w:rsidR="007C17A6" w:rsidRPr="008465A1" w:rsidRDefault="007C17A6" w:rsidP="00692F95">
            <w:pPr>
              <w:widowControl/>
              <w:jc w:val="left"/>
              <w:rPr>
                <w:rFonts w:ascii="等线" w:eastAsia="等线" w:hAnsi="宋体" w:cs="宋体"/>
                <w:color w:val="000000"/>
                <w:kern w:val="0"/>
                <w:sz w:val="22"/>
                <w:szCs w:val="22"/>
              </w:rPr>
            </w:pPr>
            <w:r w:rsidRPr="008465A1">
              <w:rPr>
                <w:rFonts w:ascii="等线" w:eastAsia="等线" w:hAnsi="宋体" w:cs="宋体" w:hint="eastAsia"/>
                <w:color w:val="000000"/>
                <w:kern w:val="0"/>
                <w:sz w:val="22"/>
                <w:szCs w:val="22"/>
              </w:rPr>
              <w:t xml:space="preserve">　</w:t>
            </w:r>
          </w:p>
        </w:tc>
      </w:tr>
      <w:tr w:rsidR="007C17A6" w:rsidRPr="008465A1" w:rsidTr="00692F95">
        <w:trPr>
          <w:trHeight w:val="30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7C17A6" w:rsidRPr="008465A1" w:rsidRDefault="007C17A6" w:rsidP="00692F95">
            <w:pPr>
              <w:widowControl/>
              <w:jc w:val="center"/>
              <w:rPr>
                <w:rFonts w:ascii="宋体" w:hAnsi="宋体" w:cs="宋体"/>
                <w:color w:val="000000"/>
                <w:kern w:val="0"/>
                <w:sz w:val="22"/>
                <w:szCs w:val="22"/>
              </w:rPr>
            </w:pPr>
            <w:r w:rsidRPr="008465A1">
              <w:rPr>
                <w:rFonts w:ascii="宋体" w:hAnsi="宋体" w:cs="宋体" w:hint="eastAsia"/>
                <w:color w:val="000000"/>
                <w:kern w:val="0"/>
                <w:sz w:val="22"/>
                <w:szCs w:val="22"/>
              </w:rPr>
              <w:t xml:space="preserve">　</w:t>
            </w:r>
          </w:p>
        </w:tc>
      </w:tr>
    </w:tbl>
    <w:p w:rsidR="007C17A6" w:rsidRPr="006807E5" w:rsidRDefault="007C17A6" w:rsidP="007C17A6">
      <w:pPr>
        <w:pStyle w:val="af"/>
        <w:snapToGrid w:val="0"/>
        <w:spacing w:line="300" w:lineRule="auto"/>
        <w:ind w:firstLineChars="200" w:firstLine="442"/>
        <w:jc w:val="left"/>
        <w:rPr>
          <w:rFonts w:hAnsi="宋体" w:cs="宋体"/>
          <w:b/>
          <w:bCs/>
          <w:color w:val="000000"/>
          <w:sz w:val="22"/>
          <w:szCs w:val="22"/>
        </w:rPr>
      </w:pPr>
    </w:p>
    <w:p w:rsidR="007C17A6" w:rsidRPr="006807E5" w:rsidRDefault="007C17A6" w:rsidP="007C17A6">
      <w:pPr>
        <w:pStyle w:val="af"/>
        <w:snapToGrid w:val="0"/>
        <w:spacing w:line="300" w:lineRule="auto"/>
        <w:ind w:firstLineChars="200" w:firstLine="442"/>
        <w:jc w:val="left"/>
        <w:rPr>
          <w:rFonts w:hAnsi="宋体" w:cs="宋体"/>
          <w:b/>
          <w:bCs/>
          <w:color w:val="000000"/>
          <w:sz w:val="22"/>
          <w:szCs w:val="22"/>
        </w:rPr>
      </w:pPr>
      <w:r w:rsidRPr="006807E5">
        <w:rPr>
          <w:rFonts w:hAnsi="宋体" w:cs="宋体" w:hint="eastAsia"/>
          <w:b/>
          <w:bCs/>
          <w:color w:val="000000"/>
          <w:sz w:val="22"/>
          <w:szCs w:val="22"/>
        </w:rPr>
        <w:lastRenderedPageBreak/>
        <w:t>9.2 日常养护工作基本要求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（1）养护作业人员必须统一着装，穿戴有反光标志的作业服。</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（2）对路口交通信号灯灯具、杆件、基础进行日常养护，检查完毕需详细作好记录。在恶劣天气条件下安排人员、车辆值班、驻点待命。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应组织对中标范围内的交通设施进行不间断地安全巡视，并做好每月巡视检查纪录，若由于中标人未能及时检查发现交通设施存在不安全性或缺损状况，以及应急维修不及时，由此造成人员伤亡、财产损失等均由中标人承担一切责任，并负责事故的处理及赔偿事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（4）对已经开通使用但尚未验收接管的路口，中标人在接到相关应急维修指令后，应按招标文件规定的技术要求先行对故障进行处置。</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（5）及时完成上级领导交办的各类任务，处理好人大提案、市民热线、诉求、投诉等反映的建议或问题，及时反馈并做好台账记录。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（6）要求建立完善的资料档案管理、作业劳动力管理、员工培训计划、绩效考核管理、现场作业的检查考核等管理制度，保障服务工作有序开展。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（7）服务过程中所需设备设施及消耗品由中标人承担。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（9）保持设施完好率100%，应急维修施工质量必须符合相关国家标准。。</w:t>
      </w:r>
    </w:p>
    <w:p w:rsidR="007C17A6" w:rsidRPr="006807E5" w:rsidRDefault="007C17A6" w:rsidP="007C17A6">
      <w:pPr>
        <w:snapToGrid w:val="0"/>
        <w:spacing w:line="300" w:lineRule="auto"/>
        <w:ind w:firstLineChars="150" w:firstLine="331"/>
        <w:rPr>
          <w:rFonts w:ascii="宋体" w:hAnsi="宋体" w:cs="宋体"/>
          <w:b/>
          <w:color w:val="984806"/>
          <w:sz w:val="22"/>
          <w:szCs w:val="22"/>
        </w:rPr>
      </w:pPr>
      <w:r w:rsidRPr="006807E5">
        <w:rPr>
          <w:rFonts w:ascii="宋体" w:hAnsi="宋体" w:cs="宋体" w:hint="eastAsia"/>
          <w:b/>
          <w:color w:val="000000"/>
          <w:sz w:val="22"/>
        </w:rPr>
        <w:t>9.2.1信号灯灯具要求</w:t>
      </w:r>
    </w:p>
    <w:p w:rsidR="007C17A6" w:rsidRPr="006807E5" w:rsidRDefault="007C17A6" w:rsidP="007C17A6">
      <w:pPr>
        <w:adjustRightInd w:val="0"/>
        <w:snapToGrid w:val="0"/>
        <w:spacing w:line="300" w:lineRule="auto"/>
        <w:ind w:firstLineChars="200" w:firstLine="440"/>
        <w:rPr>
          <w:rFonts w:ascii="宋体" w:hAnsi="宋体" w:cs="宋体"/>
          <w:bCs/>
          <w:color w:val="000000"/>
          <w:sz w:val="22"/>
          <w:szCs w:val="22"/>
        </w:rPr>
      </w:pPr>
      <w:r w:rsidRPr="006807E5">
        <w:rPr>
          <w:rFonts w:ascii="宋体" w:hAnsi="宋体" w:cs="宋体" w:hint="eastAsia"/>
          <w:bCs/>
          <w:color w:val="000000"/>
          <w:sz w:val="22"/>
          <w:szCs w:val="22"/>
        </w:rPr>
        <w:t>信号灯使用的灯具参考澳思达、安邦 、乾丰或同等规格、功能的品牌。</w:t>
      </w:r>
    </w:p>
    <w:tbl>
      <w:tblPr>
        <w:tblW w:w="0" w:type="auto"/>
        <w:tblInd w:w="93" w:type="dxa"/>
        <w:tblLayout w:type="fixed"/>
        <w:tblLook w:val="0000" w:firstRow="0" w:lastRow="0" w:firstColumn="0" w:lastColumn="0" w:noHBand="0" w:noVBand="0"/>
      </w:tblPr>
      <w:tblGrid>
        <w:gridCol w:w="866"/>
        <w:gridCol w:w="3118"/>
        <w:gridCol w:w="3544"/>
        <w:gridCol w:w="851"/>
      </w:tblGrid>
      <w:tr w:rsidR="007C17A6" w:rsidRPr="006807E5" w:rsidTr="00692F95">
        <w:trPr>
          <w:trHeight w:val="300"/>
        </w:trPr>
        <w:tc>
          <w:tcPr>
            <w:tcW w:w="866" w:type="dxa"/>
            <w:tcBorders>
              <w:top w:val="single" w:sz="12"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序号</w:t>
            </w:r>
          </w:p>
        </w:tc>
        <w:tc>
          <w:tcPr>
            <w:tcW w:w="3118" w:type="dxa"/>
            <w:tcBorders>
              <w:top w:val="single" w:sz="12"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产品名称及规格</w:t>
            </w:r>
          </w:p>
        </w:tc>
        <w:tc>
          <w:tcPr>
            <w:tcW w:w="3544" w:type="dxa"/>
            <w:tcBorders>
              <w:top w:val="single" w:sz="12"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灯具单元组成说明</w:t>
            </w:r>
          </w:p>
        </w:tc>
        <w:tc>
          <w:tcPr>
            <w:tcW w:w="851" w:type="dxa"/>
            <w:tcBorders>
              <w:top w:val="single" w:sz="12"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备注</w:t>
            </w:r>
          </w:p>
        </w:tc>
      </w:tr>
      <w:tr w:rsidR="007C17A6" w:rsidRPr="006807E5" w:rsidTr="00692F95">
        <w:trPr>
          <w:trHeight w:val="555"/>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A</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无图案机动车信号灯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红色无图案＋黄色无图案＋绿色无图案</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480"/>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B</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方向指示信号灯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红色箭头＋黄色箭头＋绿色箭头</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40"/>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C</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掉头信号灯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红色调头箭头＋黄色调头箭头＋绿色调头箭头</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55"/>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D</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非机动车信号灯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红色非机动车＋黄色非机动车＋绿色非机动车</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40"/>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E</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300×300mm非机动车方向指示信号灯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红色非机动车和箭头＋黄色非机动车和箭头＋绿色非机动车和箭头</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55"/>
        </w:trPr>
        <w:tc>
          <w:tcPr>
            <w:tcW w:w="866" w:type="dxa"/>
            <w:tcBorders>
              <w:top w:val="nil"/>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F</w:t>
            </w:r>
          </w:p>
        </w:tc>
        <w:tc>
          <w:tcPr>
            <w:tcW w:w="3118"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300×300mm带倒计时人行横道信号灯</w:t>
            </w:r>
          </w:p>
        </w:tc>
        <w:tc>
          <w:tcPr>
            <w:tcW w:w="3544"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红色行人和黄色倒计时＋绿色行人</w:t>
            </w:r>
          </w:p>
        </w:tc>
        <w:tc>
          <w:tcPr>
            <w:tcW w:w="851" w:type="dxa"/>
            <w:tcBorders>
              <w:top w:val="nil"/>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55"/>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G</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300mm</w:t>
            </w:r>
            <w:r w:rsidRPr="006807E5">
              <w:rPr>
                <w:rFonts w:ascii="宋体" w:hAnsi="宋体" w:cs="宋体" w:hint="eastAsia"/>
                <w:color w:val="000000"/>
                <w:kern w:val="0"/>
              </w:rPr>
              <w:t>太阳能黄闪灯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黄色闪光</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 xml:space="preserve">　</w:t>
            </w:r>
          </w:p>
        </w:tc>
      </w:tr>
      <w:tr w:rsidR="007C17A6" w:rsidRPr="006807E5" w:rsidTr="00692F95">
        <w:trPr>
          <w:trHeight w:val="54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H</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400mm</w:t>
            </w:r>
            <w:r w:rsidRPr="006807E5">
              <w:rPr>
                <w:rFonts w:ascii="宋体" w:hAnsi="宋体" w:cs="宋体" w:hint="eastAsia"/>
                <w:color w:val="000000"/>
                <w:kern w:val="0"/>
              </w:rPr>
              <w:t>无图案机动车信号灯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红色无图案＋黄色无图案＋绿色无图案</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r w:rsidR="007C17A6" w:rsidRPr="006807E5" w:rsidTr="00692F95">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I</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Φ4</w:t>
            </w:r>
            <w:r w:rsidRPr="006807E5">
              <w:rPr>
                <w:rFonts w:ascii="宋体" w:hAnsi="宋体" w:hint="eastAsia"/>
                <w:color w:val="000000"/>
                <w:kern w:val="0"/>
              </w:rPr>
              <w:t>00mm</w:t>
            </w:r>
            <w:r w:rsidRPr="006807E5">
              <w:rPr>
                <w:rFonts w:ascii="宋体" w:hAnsi="宋体" w:cs="宋体" w:hint="eastAsia"/>
                <w:color w:val="000000"/>
                <w:kern w:val="0"/>
              </w:rPr>
              <w:t>方向指示信号灯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红色箭头＋黄色箭头＋绿色箭头</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r w:rsidR="007C17A6" w:rsidRPr="006807E5" w:rsidTr="00692F95">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J</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400mm</w:t>
            </w:r>
            <w:r w:rsidRPr="006807E5">
              <w:rPr>
                <w:rFonts w:ascii="宋体" w:hAnsi="宋体" w:cs="宋体" w:hint="eastAsia"/>
                <w:color w:val="000000"/>
                <w:kern w:val="0"/>
              </w:rPr>
              <w:t>无图案机动车倒计时信号灯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红色无图案＋黄色无图案（含绿色和红色倒计时）＋绿色无图案</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r w:rsidR="007C17A6" w:rsidRPr="006807E5" w:rsidTr="00692F95">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K</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Φ4</w:t>
            </w:r>
            <w:r w:rsidRPr="006807E5">
              <w:rPr>
                <w:rFonts w:ascii="宋体" w:hAnsi="宋体" w:hint="eastAsia"/>
                <w:color w:val="000000"/>
                <w:kern w:val="0"/>
              </w:rPr>
              <w:t>00mm</w:t>
            </w:r>
            <w:r w:rsidRPr="006807E5">
              <w:rPr>
                <w:rFonts w:ascii="宋体" w:hAnsi="宋体" w:cs="宋体" w:hint="eastAsia"/>
                <w:color w:val="000000"/>
                <w:kern w:val="0"/>
              </w:rPr>
              <w:t>方向指示倒计时信号灯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红色箭头＋黄色箭头（含绿色和红色倒计时）＋绿色箭头</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r w:rsidR="007C17A6" w:rsidRPr="006807E5" w:rsidTr="00692F95">
        <w:trPr>
          <w:trHeight w:val="480"/>
        </w:trPr>
        <w:tc>
          <w:tcPr>
            <w:tcW w:w="866" w:type="dxa"/>
            <w:tcBorders>
              <w:top w:val="single" w:sz="4" w:space="0" w:color="auto"/>
              <w:left w:val="single" w:sz="12"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olor w:val="000000"/>
                <w:kern w:val="0"/>
              </w:rPr>
            </w:pPr>
            <w:r w:rsidRPr="006807E5">
              <w:rPr>
                <w:rFonts w:ascii="宋体" w:hAnsi="宋体" w:hint="eastAsia"/>
                <w:color w:val="000000"/>
                <w:kern w:val="0"/>
              </w:rPr>
              <w:t>L</w:t>
            </w:r>
          </w:p>
        </w:tc>
        <w:tc>
          <w:tcPr>
            <w:tcW w:w="3118"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Φ</w:t>
            </w:r>
            <w:r w:rsidRPr="006807E5">
              <w:rPr>
                <w:rFonts w:ascii="宋体" w:hAnsi="宋体" w:hint="eastAsia"/>
                <w:color w:val="000000"/>
                <w:kern w:val="0"/>
              </w:rPr>
              <w:t>400mm</w:t>
            </w:r>
            <w:r w:rsidRPr="006807E5">
              <w:rPr>
                <w:rFonts w:ascii="宋体" w:hAnsi="宋体" w:cs="宋体" w:hint="eastAsia"/>
                <w:color w:val="000000"/>
                <w:kern w:val="0"/>
              </w:rPr>
              <w:t>非机动车倒计时信号灯</w:t>
            </w:r>
          </w:p>
        </w:tc>
        <w:tc>
          <w:tcPr>
            <w:tcW w:w="3544" w:type="dxa"/>
            <w:tcBorders>
              <w:top w:val="single" w:sz="4" w:space="0" w:color="auto"/>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rPr>
            </w:pPr>
            <w:r w:rsidRPr="006807E5">
              <w:rPr>
                <w:rFonts w:ascii="宋体" w:hAnsi="宋体" w:cs="宋体" w:hint="eastAsia"/>
                <w:color w:val="000000"/>
                <w:kern w:val="0"/>
              </w:rPr>
              <w:t>红色非机动车＋黄色非机动车（含绿</w:t>
            </w:r>
            <w:r w:rsidRPr="006807E5">
              <w:rPr>
                <w:rFonts w:ascii="宋体" w:hAnsi="宋体" w:cs="宋体" w:hint="eastAsia"/>
                <w:color w:val="000000"/>
                <w:kern w:val="0"/>
              </w:rPr>
              <w:lastRenderedPageBreak/>
              <w:t>色和红色倒计时）＋绿色非机动车</w:t>
            </w:r>
          </w:p>
        </w:tc>
        <w:tc>
          <w:tcPr>
            <w:tcW w:w="851" w:type="dxa"/>
            <w:tcBorders>
              <w:top w:val="single" w:sz="4" w:space="0" w:color="auto"/>
              <w:left w:val="nil"/>
              <w:bottom w:val="single" w:sz="4" w:space="0" w:color="auto"/>
              <w:right w:val="single" w:sz="12" w:space="0" w:color="auto"/>
            </w:tcBorders>
            <w:vAlign w:val="center"/>
          </w:tcPr>
          <w:p w:rsidR="007C17A6" w:rsidRPr="006807E5" w:rsidRDefault="007C17A6" w:rsidP="00692F95">
            <w:pPr>
              <w:widowControl/>
              <w:jc w:val="center"/>
              <w:rPr>
                <w:rFonts w:ascii="宋体" w:hAnsi="宋体" w:cs="宋体"/>
                <w:color w:val="000000"/>
                <w:kern w:val="0"/>
              </w:rPr>
            </w:pPr>
          </w:p>
        </w:tc>
      </w:tr>
    </w:tbl>
    <w:p w:rsidR="007C17A6" w:rsidRPr="006807E5" w:rsidRDefault="007C17A6" w:rsidP="007C17A6">
      <w:pPr>
        <w:snapToGrid w:val="0"/>
        <w:spacing w:line="300" w:lineRule="auto"/>
        <w:ind w:firstLineChars="150" w:firstLine="330"/>
        <w:rPr>
          <w:rFonts w:ascii="宋体" w:hAnsi="宋体" w:cs="宋体"/>
          <w:color w:val="000000"/>
          <w:sz w:val="22"/>
        </w:rPr>
      </w:pPr>
    </w:p>
    <w:p w:rsidR="007C17A6" w:rsidRPr="006807E5" w:rsidRDefault="007C17A6" w:rsidP="007C17A6">
      <w:pPr>
        <w:snapToGrid w:val="0"/>
        <w:spacing w:line="300" w:lineRule="auto"/>
        <w:ind w:firstLineChars="150" w:firstLine="331"/>
        <w:rPr>
          <w:rFonts w:ascii="宋体" w:hAnsi="宋体" w:cs="宋体"/>
          <w:b/>
          <w:color w:val="984806"/>
          <w:sz w:val="22"/>
          <w:szCs w:val="22"/>
        </w:rPr>
      </w:pPr>
      <w:r w:rsidRPr="006807E5">
        <w:rPr>
          <w:rFonts w:ascii="宋体" w:hAnsi="宋体" w:cs="宋体" w:hint="eastAsia"/>
          <w:b/>
          <w:color w:val="000000"/>
          <w:sz w:val="22"/>
        </w:rPr>
        <w:t>9.2.2 信号灯杆结构件要求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（1）信号灯杆结构件及其它金属钢件应采用热镀锌处理。</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（2）信号灯杆安装完成后必须对外露螺栓进行混凝土包封处理。</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（3）信号灯杆主要结构件要求见下表:</w:t>
      </w:r>
    </w:p>
    <w:tbl>
      <w:tblPr>
        <w:tblW w:w="0" w:type="auto"/>
        <w:tblInd w:w="103" w:type="dxa"/>
        <w:tblLayout w:type="fixed"/>
        <w:tblLook w:val="0000" w:firstRow="0" w:lastRow="0" w:firstColumn="0" w:lastColumn="0" w:noHBand="0" w:noVBand="0"/>
      </w:tblPr>
      <w:tblGrid>
        <w:gridCol w:w="470"/>
        <w:gridCol w:w="1845"/>
        <w:gridCol w:w="816"/>
        <w:gridCol w:w="1971"/>
        <w:gridCol w:w="1387"/>
        <w:gridCol w:w="716"/>
        <w:gridCol w:w="1387"/>
        <w:gridCol w:w="60"/>
      </w:tblGrid>
      <w:tr w:rsidR="007C17A6" w:rsidRPr="006807E5" w:rsidTr="00692F95">
        <w:trPr>
          <w:trHeight w:val="345"/>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信   号   灯   杆</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２.７米单杆信号灯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φ168*5*5500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300*300*20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3.164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φ60*4*2800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15.456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15.456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160*1400*6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10.55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10.55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3.391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3.391</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φ168*6*130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0.145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0.63</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２.７米双杆信号灯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φ168*5*5500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300*300*20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3.164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φ60*4*2800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15.456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30.912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160*1400*6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10.55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21.1</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3.391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6.782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φ168*6*130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0.145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lastRenderedPageBreak/>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0.63</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3.6米直杆信号灯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φ102*5*3600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43.056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43.056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250*250*20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9.812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9.812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2.892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φ140*1.5*370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盖帽法兰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2.461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2.461</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3.8米挑臂信号灯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φ168*5*5500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300*300*20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14.13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3.164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9.472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上接管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φ168*520*5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小套管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φ152*50*6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0.906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横管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φ75*5*3800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撑板（１）</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160*1400*6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10.55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21.1</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撑板（２）</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120*600*6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3.391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6.782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φ168*6*130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0.145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0.63</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4.5米直杆信号灯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φ102*5*4500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43.056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43.056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250*250*20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9.812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9.812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加劲肋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2.892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杆帽</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φ140*1.5*370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穿线孔</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φ50*3.5*80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接线口盖板</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M8*30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盖帽法兰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2.461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2.461</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5.0米弯杆信号灯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w:t>
            </w:r>
            <w:r w:rsidRPr="006807E5">
              <w:rPr>
                <w:rFonts w:ascii="宋体" w:hAnsi="宋体" w:cs="宋体" w:hint="eastAsia"/>
                <w:color w:val="000000"/>
                <w:kern w:val="0"/>
                <w:sz w:val="20"/>
              </w:rPr>
              <w:lastRenderedPageBreak/>
              <w:t>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lastRenderedPageBreak/>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lastRenderedPageBreak/>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①连接杆加强筋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120*55*14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②连接杆加强筋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55*56*14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0.338</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0.338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③连接杆加强筋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160*52*14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0.914</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3.656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④连接杆加强筋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120*55*16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φ250*16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φ250*16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0.016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0.252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接点钢管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φ146*5*160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伸臂</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(φ146-φ80)*5000*5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86.554</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86.554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立杆</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(φ219-φ160)*5500*6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138.19</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138.19</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立柱加劲肋大样图</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210*80*14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1.846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11.076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0.546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弹簧</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0.0088</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0.053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0.019</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0.228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M24*1750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6.212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37.272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φ400*16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20.096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20.096</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6.5米弯杆信号灯</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规格（ｍｍ）</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单件重（kg）</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①连接杆加强筋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120*55*14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②连接杆加强筋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55*56*14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0.338</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0.338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③连接杆加强筋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160*52*14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0.914</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3.656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④连接杆加强筋</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120*55*16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0.725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φ250*16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弯杆法兰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φ250*16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7.85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0.016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0.063</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0.252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M18*60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0.64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接点钢管</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φ146*5*160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伸臂</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(φ146-φ80)*6500*5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102.291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102.291</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立杆</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(φ219-φ160)*5500*6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138.19</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138.19</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立柱加劲肋大样图</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210*80*14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1.846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11.076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螺母</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0.091</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0.546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弹簧</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0.0088</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0.053</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平垫圈</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0.019</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0.228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螺栓</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M24*1750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6.212</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37.272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立柱法兰</w:t>
            </w:r>
          </w:p>
        </w:tc>
        <w:tc>
          <w:tcPr>
            <w:tcW w:w="2787" w:type="dxa"/>
            <w:gridSpan w:val="2"/>
            <w:tcBorders>
              <w:top w:val="single" w:sz="4" w:space="0" w:color="auto"/>
              <w:left w:val="nil"/>
              <w:bottom w:val="single" w:sz="4" w:space="0" w:color="auto"/>
              <w:right w:val="single" w:sz="4" w:space="0" w:color="000000"/>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φ400*16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20.096</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20.096</w:t>
            </w:r>
          </w:p>
        </w:tc>
      </w:tr>
      <w:tr w:rsidR="007C17A6" w:rsidRPr="006807E5" w:rsidTr="00692F95">
        <w:trPr>
          <w:trHeight w:val="48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信 号 灯 基 础 及 预 埋 件</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２.７米信号灯基础及预埋件</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lastRenderedPageBreak/>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规格及尺寸（mm)</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单位</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钢筋1</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71552" behindDoc="0" locked="0" layoutInCell="1" allowOverlap="1">
                  <wp:simplePos x="0" y="0"/>
                  <wp:positionH relativeFrom="column">
                    <wp:posOffset>285750</wp:posOffset>
                  </wp:positionH>
                  <wp:positionV relativeFrom="paragraph">
                    <wp:posOffset>19050</wp:posOffset>
                  </wp:positionV>
                  <wp:extent cx="619125" cy="352425"/>
                  <wp:effectExtent l="19050" t="19050" r="28575" b="2857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9">
                            <a:extLst>
                              <a:ext uri="{28A0092B-C50C-407E-A947-70E740481C1C}">
                                <a14:useLocalDpi xmlns:a14="http://schemas.microsoft.com/office/drawing/2010/main" val="0"/>
                              </a:ext>
                            </a:extLst>
                          </a:blip>
                          <a:srcRect l="28641" t="42989" r="65875" b="46428"/>
                          <a:stretch>
                            <a:fillRect/>
                          </a:stretch>
                        </pic:blipFill>
                        <pic:spPr bwMode="auto">
                          <a:xfrm>
                            <a:off x="0" y="0"/>
                            <a:ext cx="61912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20.83</w:t>
            </w:r>
          </w:p>
        </w:tc>
      </w:tr>
      <w:tr w:rsidR="007C17A6" w:rsidRPr="006807E5" w:rsidTr="00692F95">
        <w:trPr>
          <w:gridAfter w:val="1"/>
          <w:wAfter w:w="60" w:type="dxa"/>
          <w:trHeight w:val="64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钢筋2</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vMerge w:val="restart"/>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72576" behindDoc="0" locked="0" layoutInCell="1" allowOverlap="1">
                  <wp:simplePos x="0" y="0"/>
                  <wp:positionH relativeFrom="column">
                    <wp:posOffset>333375</wp:posOffset>
                  </wp:positionH>
                  <wp:positionV relativeFrom="paragraph">
                    <wp:posOffset>57150</wp:posOffset>
                  </wp:positionV>
                  <wp:extent cx="561975" cy="352425"/>
                  <wp:effectExtent l="19050" t="19050" r="28575" b="2857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0" cstate="print">
                            <a:extLst>
                              <a:ext uri="{28A0092B-C50C-407E-A947-70E740481C1C}">
                                <a14:useLocalDpi xmlns:a14="http://schemas.microsoft.com/office/drawing/2010/main" val="0"/>
                              </a:ext>
                            </a:extLst>
                          </a:blip>
                          <a:srcRect l="30074" t="34392" r="54419" b="37831"/>
                          <a:stretch>
                            <a:fillRect/>
                          </a:stretch>
                        </pic:blipFill>
                        <pic:spPr bwMode="auto">
                          <a:xfrm>
                            <a:off x="0" y="0"/>
                            <a:ext cx="56197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ascii="宋体" w:hAnsi="宋体" w:cs="宋体"/>
                <w:noProof/>
                <w:color w:val="000000"/>
                <w:kern w:val="0"/>
                <w:sz w:val="20"/>
              </w:rPr>
              <w:drawing>
                <wp:anchor distT="0" distB="0" distL="114300" distR="114300" simplePos="0" relativeHeight="251673600" behindDoc="0" locked="0" layoutInCell="1" allowOverlap="1">
                  <wp:simplePos x="0" y="0"/>
                  <wp:positionH relativeFrom="column">
                    <wp:posOffset>238125</wp:posOffset>
                  </wp:positionH>
                  <wp:positionV relativeFrom="paragraph">
                    <wp:posOffset>447675</wp:posOffset>
                  </wp:positionV>
                  <wp:extent cx="790575" cy="257175"/>
                  <wp:effectExtent l="19050" t="19050" r="28575" b="2857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l="54419" t="34392" r="27209" b="48148"/>
                          <a:stretch>
                            <a:fillRect/>
                          </a:stretch>
                        </pic:blipFill>
                        <pic:spPr bwMode="auto">
                          <a:xfrm>
                            <a:off x="0" y="0"/>
                            <a:ext cx="790575" cy="2571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7.80 </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钢筋3</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vMerge/>
            <w:tcBorders>
              <w:top w:val="nil"/>
              <w:left w:val="nil"/>
              <w:bottom w:val="single" w:sz="4" w:space="0" w:color="auto"/>
              <w:right w:val="single" w:sz="4" w:space="0" w:color="auto"/>
            </w:tcBorders>
            <w:vAlign w:val="center"/>
          </w:tcPr>
          <w:p w:rsidR="007C17A6" w:rsidRPr="006807E5" w:rsidRDefault="007C17A6" w:rsidP="00692F95">
            <w:pPr>
              <w:widowControl/>
              <w:jc w:val="left"/>
              <w:rPr>
                <w:rFonts w:ascii="宋体" w:hAnsi="宋体" w:cs="宋体"/>
                <w:color w:val="000000"/>
                <w:kern w:val="0"/>
                <w:sz w:val="20"/>
              </w:rPr>
            </w:pP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9.28</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预埋地脚螺栓</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74624" behindDoc="0" locked="0" layoutInCell="1" allowOverlap="1">
                  <wp:simplePos x="0" y="0"/>
                  <wp:positionH relativeFrom="column">
                    <wp:posOffset>123825</wp:posOffset>
                  </wp:positionH>
                  <wp:positionV relativeFrom="paragraph">
                    <wp:posOffset>161925</wp:posOffset>
                  </wp:positionV>
                  <wp:extent cx="885825" cy="142875"/>
                  <wp:effectExtent l="19050" t="19050" r="28575" b="2857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l="74467" t="41269" r="8592" b="48148"/>
                          <a:stretch>
                            <a:fillRect/>
                          </a:stretch>
                        </pic:blipFill>
                        <pic:spPr bwMode="auto">
                          <a:xfrm>
                            <a:off x="0" y="0"/>
                            <a:ext cx="885825" cy="1428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24.17</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定位板</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Q235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300*300*10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块</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7.065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地脚螺母</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双螺母固定</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只</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1.012</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接地极</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穿线管</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φ100PVC管</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混凝土</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C25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1.088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碎石</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信号灯直杆基础及预埋件</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规格及尺寸（mm)</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单位</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钢筋1</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75648" behindDoc="0" locked="0" layoutInCell="1" allowOverlap="1">
                  <wp:simplePos x="0" y="0"/>
                  <wp:positionH relativeFrom="column">
                    <wp:posOffset>257175</wp:posOffset>
                  </wp:positionH>
                  <wp:positionV relativeFrom="paragraph">
                    <wp:posOffset>28575</wp:posOffset>
                  </wp:positionV>
                  <wp:extent cx="685800" cy="352425"/>
                  <wp:effectExtent l="19050" t="19050" r="19050" b="2857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l="24345" t="17195" r="50122" b="37831"/>
                          <a:stretch>
                            <a:fillRect/>
                          </a:stretch>
                        </pic:blipFill>
                        <pic:spPr bwMode="auto">
                          <a:xfrm>
                            <a:off x="0" y="0"/>
                            <a:ext cx="685800"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14.52</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钢筋2</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76672" behindDoc="0" locked="0" layoutInCell="1" allowOverlap="1">
                  <wp:simplePos x="0" y="0"/>
                  <wp:positionH relativeFrom="column">
                    <wp:posOffset>333375</wp:posOffset>
                  </wp:positionH>
                  <wp:positionV relativeFrom="paragraph">
                    <wp:posOffset>19050</wp:posOffset>
                  </wp:positionV>
                  <wp:extent cx="542925" cy="352425"/>
                  <wp:effectExtent l="19050" t="19050" r="28575" b="2857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l="54419" t="20634" r="25777" b="41269"/>
                          <a:stretch>
                            <a:fillRect/>
                          </a:stretch>
                        </pic:blipFill>
                        <pic:spPr bwMode="auto">
                          <a:xfrm>
                            <a:off x="0" y="0"/>
                            <a:ext cx="54292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4.37 </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钢筋3</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77696" behindDoc="0" locked="0" layoutInCell="1" allowOverlap="1">
                  <wp:simplePos x="0" y="0"/>
                  <wp:positionH relativeFrom="column">
                    <wp:posOffset>219075</wp:posOffset>
                  </wp:positionH>
                  <wp:positionV relativeFrom="paragraph">
                    <wp:posOffset>57150</wp:posOffset>
                  </wp:positionV>
                  <wp:extent cx="771525" cy="219075"/>
                  <wp:effectExtent l="19050" t="19050" r="28575" b="2857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5" cstate="print">
                            <a:extLst>
                              <a:ext uri="{28A0092B-C50C-407E-A947-70E740481C1C}">
                                <a14:useLocalDpi xmlns:a14="http://schemas.microsoft.com/office/drawing/2010/main" val="0"/>
                              </a:ext>
                            </a:extLst>
                          </a:blip>
                          <a:srcRect l="41530" t="20634" r="34370" b="55026"/>
                          <a:stretch>
                            <a:fillRect/>
                          </a:stretch>
                        </pic:blipFill>
                        <pic:spPr bwMode="auto">
                          <a:xfrm>
                            <a:off x="0" y="0"/>
                            <a:ext cx="771525" cy="2190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5.48</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预埋地脚螺栓</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M20</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78720" behindDoc="0" locked="0" layoutInCell="1" allowOverlap="1">
                  <wp:simplePos x="0" y="0"/>
                  <wp:positionH relativeFrom="column">
                    <wp:posOffset>200025</wp:posOffset>
                  </wp:positionH>
                  <wp:positionV relativeFrom="paragraph">
                    <wp:posOffset>104775</wp:posOffset>
                  </wp:positionV>
                  <wp:extent cx="790575" cy="238125"/>
                  <wp:effectExtent l="19050" t="19050" r="28575" b="2857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6" cstate="print">
                            <a:extLst>
                              <a:ext uri="{28A0092B-C50C-407E-A947-70E740481C1C}">
                                <a14:useLocalDpi xmlns:a14="http://schemas.microsoft.com/office/drawing/2010/main" val="0"/>
                              </a:ext>
                            </a:extLst>
                          </a:blip>
                          <a:srcRect l="70172" t="24074" r="5728" b="51587"/>
                          <a:stretch>
                            <a:fillRect/>
                          </a:stretch>
                        </pic:blipFill>
                        <pic:spPr bwMode="auto">
                          <a:xfrm>
                            <a:off x="0" y="0"/>
                            <a:ext cx="790575" cy="2381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11.846</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定位板</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Q235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250*250*10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块</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4.905</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地脚螺母</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M20</w:t>
            </w:r>
          </w:p>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双螺母固定</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只</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0.9504</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接地极</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穿线管</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100PVC管</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混凝土</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C25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0.432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碎石</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0.064</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trHeight w:val="300"/>
        </w:trPr>
        <w:tc>
          <w:tcPr>
            <w:tcW w:w="8652" w:type="dxa"/>
            <w:gridSpan w:val="8"/>
            <w:tcBorders>
              <w:top w:val="single" w:sz="4" w:space="0" w:color="auto"/>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b/>
                <w:bCs/>
                <w:color w:val="000000"/>
                <w:kern w:val="0"/>
                <w:sz w:val="20"/>
              </w:rPr>
            </w:pPr>
            <w:r w:rsidRPr="006807E5">
              <w:rPr>
                <w:rFonts w:ascii="宋体" w:hAnsi="宋体" w:cs="宋体" w:hint="eastAsia"/>
                <w:b/>
                <w:bCs/>
                <w:color w:val="000000"/>
                <w:kern w:val="0"/>
                <w:sz w:val="20"/>
              </w:rPr>
              <w:t>信号灯弯杆基础及预埋件</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序号</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材料名称</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材料</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规格及尺寸（mm)</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单位</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数量</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总重量（kg）</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钢筋1</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79744" behindDoc="0" locked="0" layoutInCell="1" allowOverlap="1">
                  <wp:simplePos x="0" y="0"/>
                  <wp:positionH relativeFrom="column">
                    <wp:posOffset>238125</wp:posOffset>
                  </wp:positionH>
                  <wp:positionV relativeFrom="paragraph">
                    <wp:posOffset>38100</wp:posOffset>
                  </wp:positionV>
                  <wp:extent cx="609600" cy="352425"/>
                  <wp:effectExtent l="19050" t="19050" r="19050" b="285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l="28641" t="20634" r="51555" b="30952"/>
                          <a:stretch>
                            <a:fillRect/>
                          </a:stretch>
                        </pic:blipFill>
                        <pic:spPr bwMode="auto">
                          <a:xfrm>
                            <a:off x="0" y="0"/>
                            <a:ext cx="609600"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29.74</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lastRenderedPageBreak/>
              <w:t>2</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钢筋2</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80768" behindDoc="0" locked="0" layoutInCell="1" allowOverlap="1">
                  <wp:simplePos x="0" y="0"/>
                  <wp:positionH relativeFrom="column">
                    <wp:posOffset>295275</wp:posOffset>
                  </wp:positionH>
                  <wp:positionV relativeFrom="paragraph">
                    <wp:posOffset>28575</wp:posOffset>
                  </wp:positionV>
                  <wp:extent cx="600075" cy="352425"/>
                  <wp:effectExtent l="19050" t="19050" r="28575" b="285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l="54419" t="20634" r="25777" b="41269"/>
                          <a:stretch>
                            <a:fillRect/>
                          </a:stretch>
                        </pic:blipFill>
                        <pic:spPr bwMode="auto">
                          <a:xfrm>
                            <a:off x="0" y="0"/>
                            <a:ext cx="600075" cy="3524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14.68 </w:t>
            </w:r>
          </w:p>
        </w:tc>
      </w:tr>
      <w:tr w:rsidR="007C17A6" w:rsidRPr="006807E5" w:rsidTr="00692F95">
        <w:trPr>
          <w:gridAfter w:val="1"/>
          <w:wAfter w:w="60" w:type="dxa"/>
          <w:trHeight w:val="615"/>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钢筋3</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HRB335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81792" behindDoc="0" locked="0" layoutInCell="1" allowOverlap="1">
                  <wp:simplePos x="0" y="0"/>
                  <wp:positionH relativeFrom="column">
                    <wp:posOffset>200025</wp:posOffset>
                  </wp:positionH>
                  <wp:positionV relativeFrom="paragraph">
                    <wp:posOffset>38100</wp:posOffset>
                  </wp:positionV>
                  <wp:extent cx="828675" cy="314325"/>
                  <wp:effectExtent l="19050" t="19050" r="28575" b="285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l="37234" t="37831" r="42963" b="37831"/>
                          <a:stretch>
                            <a:fillRect/>
                          </a:stretch>
                        </pic:blipFill>
                        <pic:spPr bwMode="auto">
                          <a:xfrm>
                            <a:off x="0" y="0"/>
                            <a:ext cx="828675" cy="31432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24.8</w:t>
            </w:r>
          </w:p>
        </w:tc>
      </w:tr>
      <w:tr w:rsidR="007C17A6" w:rsidRPr="006807E5" w:rsidTr="00692F95">
        <w:trPr>
          <w:gridAfter w:val="1"/>
          <w:wAfter w:w="60" w:type="dxa"/>
          <w:trHeight w:val="63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4</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预埋地脚螺栓</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Pr>
                <w:rFonts w:ascii="宋体" w:hAnsi="宋体" w:cs="宋体"/>
                <w:noProof/>
                <w:color w:val="000000"/>
                <w:kern w:val="0"/>
                <w:sz w:val="20"/>
              </w:rPr>
              <w:drawing>
                <wp:anchor distT="0" distB="0" distL="114300" distR="114300" simplePos="0" relativeHeight="251682816" behindDoc="0" locked="0" layoutInCell="1" allowOverlap="1">
                  <wp:simplePos x="0" y="0"/>
                  <wp:positionH relativeFrom="column">
                    <wp:posOffset>76200</wp:posOffset>
                  </wp:positionH>
                  <wp:positionV relativeFrom="paragraph">
                    <wp:posOffset>114300</wp:posOffset>
                  </wp:positionV>
                  <wp:extent cx="866775" cy="219075"/>
                  <wp:effectExtent l="19050" t="19050" r="28575" b="285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9" cstate="print">
                            <a:extLst>
                              <a:ext uri="{28A0092B-C50C-407E-A947-70E740481C1C}">
                                <a14:useLocalDpi xmlns:a14="http://schemas.microsoft.com/office/drawing/2010/main" val="0"/>
                              </a:ext>
                            </a:extLst>
                          </a:blip>
                          <a:srcRect l="57283" t="44708" r="22913" b="37831"/>
                          <a:stretch>
                            <a:fillRect/>
                          </a:stretch>
                        </pic:blipFill>
                        <pic:spPr bwMode="auto">
                          <a:xfrm>
                            <a:off x="0" y="0"/>
                            <a:ext cx="866775" cy="21907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38.38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5</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定位板</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Q235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250*250*10</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块</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27.87</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6</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地脚螺母</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M24</w:t>
            </w:r>
          </w:p>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双螺母固定</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只</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1.518</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7</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接地极</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8</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穿线管</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100PVC管</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根</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9</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混凝土</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C25</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2.592</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r w:rsidR="007C17A6" w:rsidRPr="006807E5" w:rsidTr="00692F95">
        <w:trPr>
          <w:gridAfter w:val="1"/>
          <w:wAfter w:w="60" w:type="dxa"/>
          <w:trHeight w:val="300"/>
        </w:trPr>
        <w:tc>
          <w:tcPr>
            <w:tcW w:w="470" w:type="dxa"/>
            <w:tcBorders>
              <w:top w:val="nil"/>
              <w:left w:val="single" w:sz="4" w:space="0" w:color="auto"/>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10</w:t>
            </w:r>
          </w:p>
        </w:tc>
        <w:tc>
          <w:tcPr>
            <w:tcW w:w="1845"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碎石</w:t>
            </w:r>
          </w:p>
        </w:tc>
        <w:tc>
          <w:tcPr>
            <w:tcW w:w="8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971"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m</w:t>
            </w:r>
            <w:r w:rsidRPr="006807E5">
              <w:rPr>
                <w:rFonts w:ascii="宋体" w:hAnsi="宋体" w:cs="宋体" w:hint="eastAsia"/>
                <w:color w:val="000000"/>
                <w:kern w:val="0"/>
                <w:sz w:val="20"/>
                <w:vertAlign w:val="superscript"/>
              </w:rPr>
              <w:t>３</w:t>
            </w:r>
          </w:p>
        </w:tc>
        <w:tc>
          <w:tcPr>
            <w:tcW w:w="716"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0.196</w:t>
            </w:r>
          </w:p>
        </w:tc>
        <w:tc>
          <w:tcPr>
            <w:tcW w:w="1387" w:type="dxa"/>
            <w:tcBorders>
              <w:top w:val="nil"/>
              <w:left w:val="nil"/>
              <w:bottom w:val="single" w:sz="4" w:space="0" w:color="auto"/>
              <w:right w:val="single" w:sz="4" w:space="0" w:color="auto"/>
            </w:tcBorders>
            <w:vAlign w:val="center"/>
          </w:tcPr>
          <w:p w:rsidR="007C17A6" w:rsidRPr="006807E5" w:rsidRDefault="007C17A6" w:rsidP="00692F95">
            <w:pPr>
              <w:widowControl/>
              <w:jc w:val="center"/>
              <w:rPr>
                <w:rFonts w:ascii="宋体" w:hAnsi="宋体" w:cs="宋体"/>
                <w:color w:val="000000"/>
                <w:kern w:val="0"/>
                <w:sz w:val="20"/>
              </w:rPr>
            </w:pPr>
            <w:r w:rsidRPr="006807E5">
              <w:rPr>
                <w:rFonts w:ascii="宋体" w:hAnsi="宋体" w:cs="宋体" w:hint="eastAsia"/>
                <w:color w:val="000000"/>
                <w:kern w:val="0"/>
                <w:sz w:val="20"/>
              </w:rPr>
              <w:t xml:space="preserve">　</w:t>
            </w:r>
          </w:p>
        </w:tc>
      </w:tr>
    </w:tbl>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（4）其他未列明的信号灯杆件、基础的规格应符合相关标准并根据使用要求和环境进行设计、计算、制造。</w:t>
      </w:r>
    </w:p>
    <w:p w:rsidR="007C17A6" w:rsidRPr="006807E5" w:rsidRDefault="007C17A6" w:rsidP="007C17A6">
      <w:pPr>
        <w:snapToGrid w:val="0"/>
        <w:spacing w:line="300" w:lineRule="auto"/>
        <w:ind w:firstLineChars="150" w:firstLine="330"/>
        <w:rPr>
          <w:rFonts w:ascii="宋体" w:hAnsi="宋体" w:cs="宋体"/>
          <w:color w:val="000000"/>
          <w:sz w:val="22"/>
        </w:rPr>
      </w:pP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9.2.3 行人警示立柱整体要求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 xml:space="preserve">9.2.3.1 </w:t>
      </w:r>
      <w:r w:rsidRPr="006807E5">
        <w:rPr>
          <w:rFonts w:ascii="宋体" w:hAnsi="宋体" w:cs="宋体"/>
          <w:b/>
          <w:color w:val="000000"/>
          <w:sz w:val="22"/>
        </w:rPr>
        <w:t>行人警示立柱</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1.柱体采用3mm高强度钢板，使用整体折弯成型的加工工艺，防撞部分采用8mm高强度钢板，底部采用12mm高强度钢板，具备汽车防撞功能；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2.行人闯红灯捕获率≥90%；</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3.支持宽温高湿，工作温度范围至少满足-20~60</w:t>
      </w:r>
      <w:r w:rsidRPr="006807E5">
        <w:rPr>
          <w:rFonts w:ascii="宋体" w:hAnsi="宋体" w:cs="宋体" w:hint="eastAsia"/>
          <w:color w:val="000000"/>
          <w:sz w:val="22"/>
        </w:rPr>
        <w:t>℃</w:t>
      </w:r>
      <w:r w:rsidRPr="006807E5">
        <w:rPr>
          <w:rFonts w:ascii="宋体" w:hAnsi="宋体" w:cs="宋体"/>
          <w:color w:val="000000"/>
          <w:sz w:val="22"/>
        </w:rPr>
        <w:t>，工作环境湿度10%～95%RH；</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4.LED亮度要求≥6000 cd/㎡，LCD亮度要求≥1000cd/㎡；</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5.防护等级≥IP54；</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6.整体一体化设计，关键元器件采用整体放冷凝水设计；</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7.采用双重喷粉工艺，一层富锌粉，一层户外粉，不易拉花/刮花、防锈、防水；</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8.采用独特锁芯设计，不与通用设备公用，保障安全性；</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9.设备集成综合运维模块，含电压电流检测、开门告警、温湿度超标和泡水告警等功能，能够及时准确定位故障点发并上报通知运维；</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10.设备采用电路隔离机制，单独一个设备故障不会影响其他功能单元的正常运行，确保行人信号灯一直稳定正常工作；</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11.两侧面和正反面LED室外屏均采用大功率LED灯表贴成型，正反面采用P6.67点阵，两侧面采用P6点阵。</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9.2.3.2 行人警示立柱主要技术参数要求</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 实况监控摄像机（星光全景网络摄像机）</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 200万像素逐行扫描图像传感器，1080P高清分辨率；</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 支持H.265 （Main Profile）/H.264（Baseline Profile、Main Profile、HighProfile）/MJPEG 视频编码；</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 支持120dB超宽动态，适合逆光环境监控；</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lastRenderedPageBreak/>
        <w:t>（4） 支持3D数字降噪，图像清晰细腻；</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（5） 支持竖屏（走廊）模式，有效提升监控区域；</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（6） 支持透雾、强光抑制、背光补偿、自动电子快门功能；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（7） 支持ROI、编码区域裁剪功能，支持超低码流；</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（8） 支持移动侦测、遮挡告警、警戒线、区域入侵、区域离开等视频分析智能告警功能；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（9） 支持双码流；</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（10） 支持宽温设计，温度范围-40</w:t>
      </w:r>
      <w:r w:rsidRPr="006807E5">
        <w:rPr>
          <w:rFonts w:ascii="宋体" w:hAnsi="宋体" w:cs="宋体" w:hint="eastAsia"/>
          <w:color w:val="000000"/>
          <w:sz w:val="22"/>
        </w:rPr>
        <w:t>℃</w:t>
      </w:r>
      <w:r w:rsidRPr="006807E5">
        <w:rPr>
          <w:rFonts w:ascii="宋体" w:hAnsi="宋体" w:cs="宋体"/>
          <w:color w:val="000000"/>
          <w:sz w:val="22"/>
        </w:rPr>
        <w:t>~70</w:t>
      </w:r>
      <w:r w:rsidRPr="006807E5">
        <w:rPr>
          <w:rFonts w:ascii="宋体" w:hAnsi="宋体" w:cs="宋体" w:hint="eastAsia"/>
          <w:color w:val="000000"/>
          <w:sz w:val="22"/>
        </w:rPr>
        <w:t>℃</w:t>
      </w:r>
      <w:r w:rsidRPr="006807E5">
        <w:rPr>
          <w:rFonts w:ascii="宋体" w:hAnsi="宋体" w:cs="宋体"/>
          <w:color w:val="000000"/>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7177"/>
      </w:tblGrid>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摄像机</w:t>
            </w:r>
          </w:p>
        </w:tc>
        <w:tc>
          <w:tcPr>
            <w:tcW w:w="4211" w:type="pct"/>
            <w:shd w:val="clear" w:color="000000" w:fill="D8D8D8"/>
          </w:tcPr>
          <w:p w:rsidR="007C17A6" w:rsidRPr="006807E5" w:rsidRDefault="007C17A6" w:rsidP="00692F95">
            <w:pPr>
              <w:widowControl/>
              <w:jc w:val="center"/>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图像传感器</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200</w:t>
            </w:r>
            <w:r w:rsidRPr="006807E5">
              <w:rPr>
                <w:color w:val="000000"/>
                <w:kern w:val="0"/>
              </w:rPr>
              <w:t>万</w:t>
            </w:r>
            <w:r w:rsidRPr="006807E5">
              <w:rPr>
                <w:color w:val="000000"/>
                <w:kern w:val="0"/>
              </w:rPr>
              <w:t>1/2.8"</w:t>
            </w:r>
            <w:r w:rsidRPr="006807E5">
              <w:rPr>
                <w:color w:val="000000"/>
                <w:kern w:val="0"/>
              </w:rPr>
              <w:t>逐行扫描图像传感器</w:t>
            </w:r>
          </w:p>
        </w:tc>
      </w:tr>
      <w:tr w:rsidR="007C17A6" w:rsidRPr="006807E5" w:rsidTr="00692F95">
        <w:trPr>
          <w:trHeight w:val="327"/>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镜头</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3.6mm</w:t>
            </w:r>
          </w:p>
        </w:tc>
      </w:tr>
      <w:tr w:rsidR="007C17A6" w:rsidRPr="006807E5" w:rsidTr="00692F95">
        <w:trPr>
          <w:trHeight w:val="399"/>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最低照度</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彩色：</w:t>
            </w:r>
            <w:r w:rsidRPr="006807E5">
              <w:rPr>
                <w:color w:val="000000"/>
                <w:kern w:val="0"/>
              </w:rPr>
              <w:t>0.0002Lux @</w:t>
            </w:r>
            <w:r w:rsidRPr="006807E5">
              <w:rPr>
                <w:color w:val="000000"/>
                <w:kern w:val="0"/>
              </w:rPr>
              <w:t>（</w:t>
            </w:r>
            <w:r w:rsidRPr="006807E5">
              <w:rPr>
                <w:color w:val="000000"/>
                <w:kern w:val="0"/>
              </w:rPr>
              <w:t>F1.0</w:t>
            </w:r>
            <w:r w:rsidRPr="006807E5">
              <w:rPr>
                <w:color w:val="000000"/>
                <w:kern w:val="0"/>
              </w:rPr>
              <w:t>，</w:t>
            </w:r>
            <w:r w:rsidRPr="006807E5">
              <w:rPr>
                <w:color w:val="000000"/>
                <w:kern w:val="0"/>
              </w:rPr>
              <w:t>AGC ON</w:t>
            </w:r>
            <w:r w:rsidRPr="006807E5">
              <w:rPr>
                <w:color w:val="000000"/>
                <w:kern w:val="0"/>
              </w:rPr>
              <w:t>）</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快门</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1s</w:t>
            </w:r>
            <w:r w:rsidRPr="006807E5">
              <w:rPr>
                <w:color w:val="000000"/>
                <w:kern w:val="0"/>
              </w:rPr>
              <w:t>～</w:t>
            </w:r>
            <w:r w:rsidRPr="006807E5">
              <w:rPr>
                <w:color w:val="000000"/>
                <w:kern w:val="0"/>
              </w:rPr>
              <w:t>1/30000s</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日夜转换模式</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24</w:t>
            </w:r>
            <w:r w:rsidRPr="006807E5">
              <w:rPr>
                <w:color w:val="000000"/>
                <w:kern w:val="0"/>
              </w:rPr>
              <w:t>小时全彩</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宽动态</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120dB</w:t>
            </w:r>
            <w:r w:rsidRPr="006807E5">
              <w:rPr>
                <w:color w:val="000000"/>
                <w:kern w:val="0"/>
              </w:rPr>
              <w:t>超宽动态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信噪比</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≥52dB</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白平衡</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手动</w:t>
            </w:r>
            <w:r w:rsidRPr="006807E5">
              <w:rPr>
                <w:color w:val="000000"/>
                <w:kern w:val="0"/>
              </w:rPr>
              <w:t>/</w:t>
            </w:r>
            <w:r w:rsidRPr="006807E5">
              <w:rPr>
                <w:color w:val="000000"/>
                <w:kern w:val="0"/>
              </w:rPr>
              <w:t>自动</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增益控制</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手动</w:t>
            </w:r>
            <w:r w:rsidRPr="006807E5">
              <w:rPr>
                <w:color w:val="000000"/>
                <w:kern w:val="0"/>
              </w:rPr>
              <w:t>/</w:t>
            </w:r>
            <w:r w:rsidRPr="006807E5">
              <w:rPr>
                <w:color w:val="000000"/>
                <w:kern w:val="0"/>
              </w:rPr>
              <w:t>自动</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数字降噪</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3D</w:t>
            </w:r>
            <w:r w:rsidRPr="006807E5">
              <w:rPr>
                <w:color w:val="000000"/>
                <w:kern w:val="0"/>
              </w:rPr>
              <w:t>数字降噪</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透雾</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数字透雾</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背光补偿</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视频</w:t>
            </w:r>
          </w:p>
        </w:tc>
        <w:tc>
          <w:tcPr>
            <w:tcW w:w="4211" w:type="pct"/>
            <w:shd w:val="clear" w:color="000000" w:fill="D8D8D8"/>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编解码格式</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H.265</w:t>
            </w:r>
            <w:r w:rsidRPr="006807E5">
              <w:rPr>
                <w:color w:val="000000"/>
                <w:kern w:val="0"/>
              </w:rPr>
              <w:t>（</w:t>
            </w:r>
            <w:r w:rsidRPr="006807E5">
              <w:rPr>
                <w:color w:val="000000"/>
                <w:kern w:val="0"/>
              </w:rPr>
              <w:t>Main Profile</w:t>
            </w:r>
            <w:r w:rsidRPr="006807E5">
              <w:rPr>
                <w:color w:val="000000"/>
                <w:kern w:val="0"/>
              </w:rPr>
              <w:t>）</w:t>
            </w:r>
            <w:r w:rsidRPr="006807E5">
              <w:rPr>
                <w:color w:val="000000"/>
                <w:kern w:val="0"/>
              </w:rPr>
              <w:t>/H.264</w:t>
            </w:r>
            <w:r w:rsidRPr="006807E5">
              <w:rPr>
                <w:color w:val="000000"/>
                <w:kern w:val="0"/>
              </w:rPr>
              <w:t>（</w:t>
            </w:r>
            <w:r w:rsidRPr="006807E5">
              <w:rPr>
                <w:color w:val="000000"/>
                <w:kern w:val="0"/>
              </w:rPr>
              <w:t>Baseline Profile</w:t>
            </w:r>
            <w:r w:rsidRPr="006807E5">
              <w:rPr>
                <w:color w:val="000000"/>
                <w:kern w:val="0"/>
              </w:rPr>
              <w:t>、</w:t>
            </w:r>
            <w:r w:rsidRPr="006807E5">
              <w:rPr>
                <w:color w:val="000000"/>
                <w:kern w:val="0"/>
              </w:rPr>
              <w:t>Main Profile</w:t>
            </w:r>
            <w:r w:rsidRPr="006807E5">
              <w:rPr>
                <w:color w:val="000000"/>
                <w:kern w:val="0"/>
              </w:rPr>
              <w:t>、</w:t>
            </w:r>
            <w:r w:rsidRPr="006807E5">
              <w:rPr>
                <w:color w:val="000000"/>
                <w:kern w:val="0"/>
              </w:rPr>
              <w:t>High</w:t>
            </w:r>
          </w:p>
          <w:p w:rsidR="007C17A6" w:rsidRPr="006807E5" w:rsidRDefault="007C17A6" w:rsidP="00692F95">
            <w:pPr>
              <w:widowControl/>
              <w:jc w:val="left"/>
              <w:rPr>
                <w:color w:val="000000"/>
                <w:kern w:val="0"/>
              </w:rPr>
            </w:pPr>
            <w:r w:rsidRPr="006807E5">
              <w:rPr>
                <w:color w:val="000000"/>
                <w:kern w:val="0"/>
              </w:rPr>
              <w:t>Profile</w:t>
            </w:r>
            <w:r w:rsidRPr="006807E5">
              <w:rPr>
                <w:color w:val="000000"/>
                <w:kern w:val="0"/>
              </w:rPr>
              <w:t>）</w:t>
            </w:r>
            <w:r w:rsidRPr="006807E5">
              <w:rPr>
                <w:color w:val="000000"/>
                <w:kern w:val="0"/>
              </w:rPr>
              <w:t>/MJPEG</w:t>
            </w:r>
          </w:p>
        </w:tc>
      </w:tr>
      <w:tr w:rsidR="007C17A6" w:rsidRPr="006807E5" w:rsidTr="00692F95">
        <w:trPr>
          <w:trHeight w:val="270"/>
        </w:trPr>
        <w:tc>
          <w:tcPr>
            <w:tcW w:w="789" w:type="pct"/>
            <w:shd w:val="clear" w:color="auto" w:fill="auto"/>
            <w:vAlign w:val="center"/>
          </w:tcPr>
          <w:p w:rsidR="007C17A6" w:rsidRPr="006807E5" w:rsidRDefault="007C17A6" w:rsidP="00692F95">
            <w:pPr>
              <w:widowControl/>
              <w:jc w:val="left"/>
              <w:rPr>
                <w:color w:val="000000"/>
                <w:kern w:val="0"/>
              </w:rPr>
            </w:pPr>
            <w:r w:rsidRPr="006807E5">
              <w:rPr>
                <w:color w:val="000000"/>
                <w:kern w:val="0"/>
              </w:rPr>
              <w:t>最大分辨率</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1920×1080</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视频帧率</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w:t>
            </w:r>
            <w:r w:rsidRPr="006807E5">
              <w:rPr>
                <w:color w:val="000000"/>
                <w:kern w:val="0"/>
              </w:rPr>
              <w:t>～</w:t>
            </w:r>
            <w:r w:rsidRPr="006807E5">
              <w:rPr>
                <w:color w:val="000000"/>
                <w:kern w:val="0"/>
              </w:rPr>
              <w:t>30fps</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视频码率</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32Kbps</w:t>
            </w:r>
            <w:r w:rsidRPr="006807E5">
              <w:rPr>
                <w:color w:val="000000"/>
                <w:kern w:val="0"/>
              </w:rPr>
              <w:t>～</w:t>
            </w:r>
            <w:r w:rsidRPr="006807E5">
              <w:rPr>
                <w:color w:val="000000"/>
                <w:kern w:val="0"/>
              </w:rPr>
              <w:t>16Mbps</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多码流</w:t>
            </w:r>
          </w:p>
        </w:tc>
        <w:tc>
          <w:tcPr>
            <w:tcW w:w="4211" w:type="pct"/>
          </w:tcPr>
          <w:p w:rsidR="007C17A6" w:rsidRPr="006807E5" w:rsidRDefault="007C17A6" w:rsidP="00692F95">
            <w:pPr>
              <w:widowControl/>
              <w:jc w:val="left"/>
              <w:rPr>
                <w:color w:val="000000"/>
                <w:kern w:val="0"/>
              </w:rPr>
            </w:pPr>
            <w:r w:rsidRPr="006807E5">
              <w:rPr>
                <w:color w:val="000000"/>
                <w:kern w:val="0"/>
              </w:rPr>
              <w:t>双码流，最大主流</w:t>
            </w:r>
            <w:r w:rsidRPr="006807E5">
              <w:rPr>
                <w:color w:val="000000"/>
                <w:kern w:val="0"/>
              </w:rPr>
              <w:t>1080P+</w:t>
            </w:r>
            <w:r w:rsidRPr="006807E5">
              <w:rPr>
                <w:color w:val="000000"/>
                <w:kern w:val="0"/>
              </w:rPr>
              <w:t>辅流</w:t>
            </w:r>
            <w:r w:rsidRPr="006807E5">
              <w:rPr>
                <w:color w:val="000000"/>
                <w:kern w:val="0"/>
              </w:rPr>
              <w:t>D1</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码率控制</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CBR/VBR</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字幕设置</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时间、日期台标显示，字幕可设置</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隐私遮挡</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图像设置</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亮度、对比度、饱和度、锐度、竖屏（走廊）模式</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移动侦测</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图像翻转</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90°/180°/270°</w:t>
            </w:r>
            <w:r w:rsidRPr="006807E5">
              <w:rPr>
                <w:color w:val="000000"/>
                <w:kern w:val="0"/>
              </w:rPr>
              <w:t>旋转或上下</w:t>
            </w:r>
            <w:r w:rsidRPr="006807E5">
              <w:rPr>
                <w:color w:val="000000"/>
                <w:kern w:val="0"/>
              </w:rPr>
              <w:t>/</w:t>
            </w:r>
            <w:r w:rsidRPr="006807E5">
              <w:rPr>
                <w:color w:val="000000"/>
                <w:kern w:val="0"/>
              </w:rPr>
              <w:t>左右镜像翻转</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强光抑制</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感兴趣区域</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r w:rsidRPr="006807E5">
              <w:rPr>
                <w:color w:val="000000"/>
                <w:kern w:val="0"/>
              </w:rPr>
              <w:t>ROI</w:t>
            </w:r>
            <w:r w:rsidRPr="006807E5">
              <w:rPr>
                <w:color w:val="000000"/>
                <w:kern w:val="0"/>
              </w:rPr>
              <w:t>区域增强编码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网络功能</w:t>
            </w:r>
          </w:p>
        </w:tc>
        <w:tc>
          <w:tcPr>
            <w:tcW w:w="4211" w:type="pct"/>
            <w:shd w:val="clear" w:color="000000" w:fill="FFFFFF"/>
          </w:tcPr>
          <w:p w:rsidR="007C17A6" w:rsidRPr="006807E5" w:rsidRDefault="007C17A6" w:rsidP="00692F95">
            <w:pPr>
              <w:widowControl/>
              <w:jc w:val="left"/>
              <w:rPr>
                <w:color w:val="000000"/>
                <w:kern w:val="0"/>
              </w:rPr>
            </w:pP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用户访问数</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10</w:t>
            </w:r>
            <w:r w:rsidRPr="006807E5">
              <w:rPr>
                <w:color w:val="000000"/>
                <w:kern w:val="0"/>
              </w:rPr>
              <w:t>个</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网络协议</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TCP/IP</w:t>
            </w:r>
            <w:r w:rsidRPr="006807E5">
              <w:rPr>
                <w:color w:val="000000"/>
                <w:kern w:val="0"/>
              </w:rPr>
              <w:t>，</w:t>
            </w:r>
            <w:r w:rsidRPr="006807E5">
              <w:rPr>
                <w:color w:val="000000"/>
                <w:kern w:val="0"/>
              </w:rPr>
              <w:t>DHCP</w:t>
            </w:r>
            <w:r w:rsidRPr="006807E5">
              <w:rPr>
                <w:color w:val="000000"/>
                <w:kern w:val="0"/>
              </w:rPr>
              <w:t>，</w:t>
            </w:r>
            <w:r w:rsidRPr="006807E5">
              <w:rPr>
                <w:color w:val="000000"/>
                <w:kern w:val="0"/>
              </w:rPr>
              <w:t>DNS</w:t>
            </w:r>
            <w:r w:rsidRPr="006807E5">
              <w:rPr>
                <w:color w:val="000000"/>
                <w:kern w:val="0"/>
              </w:rPr>
              <w:t>，</w:t>
            </w:r>
            <w:r w:rsidRPr="006807E5">
              <w:rPr>
                <w:color w:val="000000"/>
                <w:kern w:val="0"/>
              </w:rPr>
              <w:t>DDNS</w:t>
            </w:r>
            <w:r w:rsidRPr="006807E5">
              <w:rPr>
                <w:color w:val="000000"/>
                <w:kern w:val="0"/>
              </w:rPr>
              <w:t>，</w:t>
            </w:r>
            <w:r w:rsidRPr="006807E5">
              <w:rPr>
                <w:color w:val="000000"/>
                <w:kern w:val="0"/>
              </w:rPr>
              <w:t>PPPoE</w:t>
            </w:r>
            <w:r w:rsidRPr="006807E5">
              <w:rPr>
                <w:color w:val="000000"/>
                <w:kern w:val="0"/>
              </w:rPr>
              <w:t>，</w:t>
            </w:r>
            <w:r w:rsidRPr="006807E5">
              <w:rPr>
                <w:color w:val="000000"/>
                <w:kern w:val="0"/>
              </w:rPr>
              <w:t>NAT</w:t>
            </w:r>
            <w:r w:rsidRPr="006807E5">
              <w:rPr>
                <w:color w:val="000000"/>
                <w:kern w:val="0"/>
              </w:rPr>
              <w:t>，</w:t>
            </w:r>
            <w:r w:rsidRPr="006807E5">
              <w:rPr>
                <w:color w:val="000000"/>
                <w:kern w:val="0"/>
              </w:rPr>
              <w:t>802.1X</w:t>
            </w:r>
            <w:r w:rsidRPr="006807E5">
              <w:rPr>
                <w:color w:val="000000"/>
                <w:kern w:val="0"/>
              </w:rPr>
              <w:t>，</w:t>
            </w:r>
            <w:r w:rsidRPr="006807E5">
              <w:rPr>
                <w:color w:val="000000"/>
                <w:kern w:val="0"/>
              </w:rPr>
              <w:t>QoS</w:t>
            </w:r>
            <w:r w:rsidRPr="006807E5">
              <w:rPr>
                <w:color w:val="000000"/>
                <w:kern w:val="0"/>
              </w:rPr>
              <w:t>，</w:t>
            </w:r>
            <w:r w:rsidRPr="006807E5">
              <w:rPr>
                <w:color w:val="000000"/>
                <w:kern w:val="0"/>
              </w:rPr>
              <w:t>UPnP</w:t>
            </w:r>
            <w:r w:rsidRPr="006807E5">
              <w:rPr>
                <w:color w:val="000000"/>
                <w:kern w:val="0"/>
              </w:rPr>
              <w:t>，</w:t>
            </w:r>
            <w:r w:rsidRPr="006807E5">
              <w:rPr>
                <w:color w:val="000000"/>
                <w:kern w:val="0"/>
              </w:rPr>
              <w:t>SMTP</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互联标准</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ONVIF</w:t>
            </w:r>
            <w:r w:rsidRPr="006807E5">
              <w:rPr>
                <w:color w:val="000000"/>
                <w:kern w:val="0"/>
              </w:rPr>
              <w:t>、国标（</w:t>
            </w:r>
            <w:r w:rsidRPr="006807E5">
              <w:rPr>
                <w:color w:val="000000"/>
                <w:kern w:val="0"/>
              </w:rPr>
              <w:t>GB/T 28181-2016</w:t>
            </w:r>
            <w:r w:rsidRPr="006807E5">
              <w:rPr>
                <w:color w:val="000000"/>
                <w:kern w:val="0"/>
              </w:rPr>
              <w:t>）、</w:t>
            </w:r>
            <w:r w:rsidRPr="006807E5">
              <w:rPr>
                <w:color w:val="000000"/>
                <w:kern w:val="0"/>
              </w:rPr>
              <w:t>CGI</w:t>
            </w:r>
          </w:p>
        </w:tc>
      </w:tr>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系统功能</w:t>
            </w:r>
          </w:p>
        </w:tc>
        <w:tc>
          <w:tcPr>
            <w:tcW w:w="4211" w:type="pct"/>
            <w:shd w:val="clear" w:color="000000" w:fill="D8D8D8"/>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lastRenderedPageBreak/>
              <w:t>系统恢复</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心跳功能</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支持</w:t>
            </w:r>
          </w:p>
        </w:tc>
      </w:tr>
      <w:tr w:rsidR="007C17A6" w:rsidRPr="006807E5" w:rsidTr="00692F95">
        <w:trPr>
          <w:trHeight w:val="270"/>
        </w:trPr>
        <w:tc>
          <w:tcPr>
            <w:tcW w:w="789" w:type="pct"/>
            <w:vAlign w:val="center"/>
          </w:tcPr>
          <w:p w:rsidR="007C17A6" w:rsidRPr="006807E5" w:rsidRDefault="007C17A6" w:rsidP="00692F95">
            <w:pPr>
              <w:widowControl/>
              <w:jc w:val="left"/>
              <w:rPr>
                <w:color w:val="000000"/>
                <w:kern w:val="0"/>
              </w:rPr>
            </w:pPr>
            <w:r w:rsidRPr="006807E5">
              <w:rPr>
                <w:color w:val="000000"/>
                <w:kern w:val="0"/>
              </w:rPr>
              <w:t>应用编程接口</w:t>
            </w:r>
          </w:p>
        </w:tc>
        <w:tc>
          <w:tcPr>
            <w:tcW w:w="4211" w:type="pct"/>
          </w:tcPr>
          <w:p w:rsidR="007C17A6" w:rsidRPr="006807E5" w:rsidRDefault="007C17A6" w:rsidP="00692F95">
            <w:pPr>
              <w:widowControl/>
              <w:jc w:val="left"/>
              <w:rPr>
                <w:color w:val="000000"/>
                <w:kern w:val="0"/>
              </w:rPr>
            </w:pPr>
            <w:r w:rsidRPr="006807E5">
              <w:rPr>
                <w:color w:val="000000"/>
                <w:kern w:val="0"/>
              </w:rPr>
              <w:t>SDK</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安全性</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多级用户管理，密码保护</w:t>
            </w:r>
          </w:p>
        </w:tc>
      </w:tr>
      <w:tr w:rsidR="007C17A6" w:rsidRPr="006807E5" w:rsidTr="00692F95">
        <w:trPr>
          <w:trHeight w:val="270"/>
        </w:trPr>
        <w:tc>
          <w:tcPr>
            <w:tcW w:w="789" w:type="pct"/>
            <w:shd w:val="clear" w:color="auto" w:fill="D9D9D9"/>
            <w:vAlign w:val="center"/>
          </w:tcPr>
          <w:p w:rsidR="007C17A6" w:rsidRPr="006807E5" w:rsidRDefault="007C17A6" w:rsidP="00692F95">
            <w:pPr>
              <w:widowControl/>
              <w:jc w:val="left"/>
              <w:rPr>
                <w:color w:val="000000"/>
                <w:kern w:val="0"/>
              </w:rPr>
            </w:pPr>
            <w:r w:rsidRPr="006807E5">
              <w:rPr>
                <w:color w:val="000000"/>
                <w:kern w:val="0"/>
              </w:rPr>
              <w:t>智能分析</w:t>
            </w:r>
          </w:p>
        </w:tc>
        <w:tc>
          <w:tcPr>
            <w:tcW w:w="4211" w:type="pct"/>
            <w:shd w:val="clear" w:color="auto" w:fill="D9D9D9"/>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视频分析</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移动侦测、遮挡告警、警戒线、区域入侵、区域离开等</w:t>
            </w:r>
          </w:p>
        </w:tc>
      </w:tr>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外部接口</w:t>
            </w:r>
          </w:p>
        </w:tc>
        <w:tc>
          <w:tcPr>
            <w:tcW w:w="4211" w:type="pct"/>
            <w:shd w:val="clear" w:color="000000" w:fill="D8D8D8"/>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网络接口</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1×RJ45</w:t>
            </w:r>
            <w:r w:rsidRPr="006807E5">
              <w:rPr>
                <w:color w:val="000000"/>
                <w:kern w:val="0"/>
              </w:rPr>
              <w:t>，</w:t>
            </w:r>
            <w:r w:rsidRPr="006807E5">
              <w:rPr>
                <w:color w:val="000000"/>
                <w:kern w:val="0"/>
              </w:rPr>
              <w:t>10Base-T/100Base-TX</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电源接口</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1×DC12V</w:t>
            </w:r>
            <w:r w:rsidRPr="006807E5">
              <w:rPr>
                <w:color w:val="000000"/>
                <w:kern w:val="0"/>
              </w:rPr>
              <w:t>，外接适配器</w:t>
            </w:r>
          </w:p>
        </w:tc>
      </w:tr>
      <w:tr w:rsidR="007C17A6" w:rsidRPr="006807E5" w:rsidTr="00692F95">
        <w:trPr>
          <w:trHeight w:val="270"/>
        </w:trPr>
        <w:tc>
          <w:tcPr>
            <w:tcW w:w="789" w:type="pct"/>
            <w:shd w:val="clear" w:color="000000" w:fill="D8D8D8"/>
          </w:tcPr>
          <w:p w:rsidR="007C17A6" w:rsidRPr="006807E5" w:rsidRDefault="007C17A6" w:rsidP="00692F95">
            <w:pPr>
              <w:widowControl/>
              <w:jc w:val="left"/>
              <w:rPr>
                <w:color w:val="000000"/>
                <w:kern w:val="0"/>
              </w:rPr>
            </w:pPr>
            <w:r w:rsidRPr="006807E5">
              <w:rPr>
                <w:color w:val="000000"/>
                <w:kern w:val="0"/>
              </w:rPr>
              <w:t>运行环境</w:t>
            </w:r>
          </w:p>
        </w:tc>
        <w:tc>
          <w:tcPr>
            <w:tcW w:w="4211" w:type="pct"/>
            <w:shd w:val="clear" w:color="000000" w:fill="D8D8D8"/>
          </w:tcPr>
          <w:p w:rsidR="007C17A6" w:rsidRPr="006807E5" w:rsidRDefault="007C17A6" w:rsidP="00692F95">
            <w:pPr>
              <w:widowControl/>
              <w:jc w:val="left"/>
              <w:rPr>
                <w:color w:val="000000"/>
                <w:kern w:val="0"/>
              </w:rPr>
            </w:pPr>
            <w:r w:rsidRPr="006807E5">
              <w:rPr>
                <w:color w:val="000000"/>
                <w:kern w:val="0"/>
              </w:rPr>
              <w:t xml:space="preserve">　</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电源</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DC12V±10%</w:t>
            </w:r>
          </w:p>
        </w:tc>
      </w:tr>
      <w:tr w:rsidR="007C17A6" w:rsidRPr="006807E5" w:rsidTr="00692F95">
        <w:trPr>
          <w:trHeight w:val="270"/>
        </w:trPr>
        <w:tc>
          <w:tcPr>
            <w:tcW w:w="789" w:type="pct"/>
            <w:shd w:val="clear" w:color="000000" w:fill="FFFFFF"/>
            <w:vAlign w:val="center"/>
          </w:tcPr>
          <w:p w:rsidR="007C17A6" w:rsidRPr="006807E5" w:rsidRDefault="007C17A6" w:rsidP="00692F95">
            <w:pPr>
              <w:widowControl/>
              <w:jc w:val="left"/>
              <w:rPr>
                <w:color w:val="000000"/>
                <w:kern w:val="0"/>
              </w:rPr>
            </w:pPr>
            <w:r w:rsidRPr="006807E5">
              <w:rPr>
                <w:color w:val="000000"/>
                <w:kern w:val="0"/>
              </w:rPr>
              <w:t>功耗</w:t>
            </w:r>
          </w:p>
        </w:tc>
        <w:tc>
          <w:tcPr>
            <w:tcW w:w="4211" w:type="pct"/>
            <w:shd w:val="clear" w:color="000000" w:fill="FFFFFF"/>
          </w:tcPr>
          <w:p w:rsidR="007C17A6" w:rsidRPr="006807E5" w:rsidRDefault="007C17A6" w:rsidP="00692F95">
            <w:pPr>
              <w:widowControl/>
              <w:jc w:val="left"/>
              <w:rPr>
                <w:color w:val="000000"/>
                <w:kern w:val="0"/>
              </w:rPr>
            </w:pPr>
            <w:r w:rsidRPr="006807E5">
              <w:rPr>
                <w:color w:val="000000"/>
                <w:kern w:val="0"/>
              </w:rPr>
              <w:t>≤11W</w:t>
            </w:r>
          </w:p>
        </w:tc>
      </w:tr>
    </w:tbl>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2.行人视频检测器</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（1）一体化交付设计，包含摄像机防护罩、光学处理机构、高清摄像机等部件，方便工程安装调试，户外使用稳定可靠；</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（2）防护罩整体采用无风扇散热设计，视窗玻璃采用多重镀膜设计，保证图像清晰高质呈现；</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（3）采用1英寸高性能图像传感器，有效像素900万；</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（4）支持多码流，在抓拍同时进行灵活的视频监控；</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（5）支持抓拍、视频双快门技术，抓拍同时兼顾道路监控；</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（6）高效H.265视频压缩算法，帧率最高可达25fps，码流小于16Mbps；</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（7）先进的自动曝光优化控制算法，确保全天候成像清晰；</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（8）一体化实现视频检测、行人/非机动车抓拍、图像处理、图片合成、数据传输对联等功能，设备集成度高；</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（9）支持视频、图片字幕叠加功能单独设置；</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（10）支持SD卡本地存储，支持ANR功能；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（11）支持深度学习智能，支持行人/非机动车闯红灯违法取证抓拍等。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995"/>
      </w:tblGrid>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摄像机</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图像传感器</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900W 4096*2176</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镜头</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可选</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快门</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1/1000000s</w:t>
            </w:r>
            <w:r w:rsidRPr="006807E5">
              <w:rPr>
                <w:rFonts w:ascii="Times New Roman" w:hAnsi="Times New Roman"/>
                <w:color w:val="000000"/>
              </w:rPr>
              <w:t>～</w:t>
            </w:r>
            <w:r w:rsidRPr="006807E5">
              <w:rPr>
                <w:rFonts w:ascii="Times New Roman" w:hAnsi="Times New Roman"/>
                <w:color w:val="000000"/>
              </w:rPr>
              <w:t xml:space="preserve"> 1/25s</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自动降噪</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支持（</w:t>
            </w:r>
            <w:r w:rsidRPr="006807E5">
              <w:rPr>
                <w:rFonts w:ascii="Times New Roman" w:hAnsi="Times New Roman"/>
                <w:color w:val="000000"/>
              </w:rPr>
              <w:t>3D</w:t>
            </w:r>
            <w:r w:rsidRPr="006807E5">
              <w:rPr>
                <w:rFonts w:ascii="Times New Roman" w:hAnsi="Times New Roman"/>
                <w:color w:val="000000"/>
              </w:rPr>
              <w:t>降噪）</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最低照度</w:t>
            </w:r>
          </w:p>
        </w:tc>
        <w:tc>
          <w:tcPr>
            <w:tcW w:w="4104" w:type="pct"/>
            <w:shd w:val="clear" w:color="000000" w:fill="FFFFFF"/>
            <w:vAlign w:val="center"/>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0.01Lux@ F1.4</w:t>
            </w:r>
            <w:r w:rsidRPr="006807E5">
              <w:rPr>
                <w:rFonts w:ascii="Times New Roman" w:hAnsi="Times New Roman"/>
                <w:color w:val="000000"/>
              </w:rPr>
              <w:t>（彩色）</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标配镜头</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焦距</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12mm/16mm/20mm/25mm/35mm/50mm</w:t>
            </w:r>
            <w:r w:rsidRPr="006807E5">
              <w:rPr>
                <w:rFonts w:ascii="Times New Roman" w:hAnsi="Times New Roman"/>
                <w:color w:val="000000"/>
                <w:lang w:eastAsia="zh-CN"/>
              </w:rPr>
              <w:t>可选</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镜头像素</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900</w:t>
            </w:r>
            <w:r w:rsidRPr="006807E5">
              <w:rPr>
                <w:rFonts w:ascii="Times New Roman" w:hAnsi="Times New Roman"/>
                <w:color w:val="000000"/>
              </w:rPr>
              <w:t>万及以上</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光圈</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F1.4– F16</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视窗玻璃</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透光率</w:t>
            </w:r>
            <w:r w:rsidRPr="006807E5">
              <w:rPr>
                <w:rFonts w:ascii="Times New Roman" w:hAnsi="Times New Roman"/>
                <w:color w:val="000000"/>
              </w:rPr>
              <w:t>≥99%</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lastRenderedPageBreak/>
              <w:t>操作方式</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手动调焦、手动光圈</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图像</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视频格式</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H.265</w:t>
            </w:r>
            <w:r w:rsidRPr="006807E5">
              <w:rPr>
                <w:rFonts w:ascii="Times New Roman" w:hAnsi="Times New Roman"/>
                <w:color w:val="000000"/>
              </w:rPr>
              <w:t>（</w:t>
            </w:r>
            <w:r w:rsidRPr="006807E5">
              <w:rPr>
                <w:rFonts w:ascii="Times New Roman" w:hAnsi="Times New Roman"/>
                <w:color w:val="000000"/>
              </w:rPr>
              <w:t>Main Profile</w:t>
            </w:r>
            <w:r w:rsidRPr="006807E5">
              <w:rPr>
                <w:rFonts w:ascii="Times New Roman" w:hAnsi="Times New Roman"/>
                <w:color w:val="000000"/>
              </w:rPr>
              <w:t>）</w:t>
            </w:r>
            <w:r w:rsidRPr="006807E5">
              <w:rPr>
                <w:rFonts w:ascii="Times New Roman" w:hAnsi="Times New Roman"/>
                <w:color w:val="000000"/>
              </w:rPr>
              <w:t>/H.264</w:t>
            </w:r>
            <w:r w:rsidRPr="006807E5">
              <w:rPr>
                <w:rFonts w:ascii="Times New Roman" w:hAnsi="Times New Roman"/>
                <w:color w:val="000000"/>
              </w:rPr>
              <w:t>（</w:t>
            </w:r>
            <w:r w:rsidRPr="006807E5">
              <w:rPr>
                <w:rFonts w:ascii="Times New Roman" w:hAnsi="Times New Roman"/>
                <w:color w:val="000000"/>
              </w:rPr>
              <w:t>BaseLine Profile/Main Profile/High Profile</w:t>
            </w:r>
            <w:r w:rsidRPr="006807E5">
              <w:rPr>
                <w:rFonts w:ascii="Times New Roman" w:hAnsi="Times New Roman"/>
                <w:color w:val="000000"/>
              </w:rPr>
              <w:t>）</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视频分辨率</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4096*2176/1080P</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视频帧率</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25fps</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视频码率</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32Kbps</w:t>
            </w:r>
            <w:r w:rsidRPr="006807E5">
              <w:rPr>
                <w:rFonts w:ascii="Times New Roman" w:hAnsi="Times New Roman"/>
                <w:color w:val="000000"/>
              </w:rPr>
              <w:t>～</w:t>
            </w:r>
            <w:r w:rsidRPr="006807E5">
              <w:rPr>
                <w:rFonts w:ascii="Times New Roman" w:hAnsi="Times New Roman"/>
                <w:color w:val="000000"/>
              </w:rPr>
              <w:t>16Mbps</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多码流</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多码流，视频主码流</w:t>
            </w:r>
            <w:r w:rsidRPr="006807E5">
              <w:rPr>
                <w:rFonts w:ascii="Times New Roman" w:hAnsi="Times New Roman"/>
                <w:color w:val="000000"/>
                <w:lang w:eastAsia="zh-CN"/>
              </w:rPr>
              <w:t>+</w:t>
            </w:r>
            <w:r w:rsidRPr="006807E5">
              <w:rPr>
                <w:rFonts w:ascii="Times New Roman" w:hAnsi="Times New Roman"/>
                <w:color w:val="000000"/>
                <w:lang w:eastAsia="zh-CN"/>
              </w:rPr>
              <w:t>视频辅码流</w:t>
            </w:r>
            <w:r w:rsidRPr="006807E5">
              <w:rPr>
                <w:rFonts w:ascii="Times New Roman" w:hAnsi="Times New Roman"/>
                <w:color w:val="000000"/>
                <w:lang w:eastAsia="zh-CN"/>
              </w:rPr>
              <w:t>+</w:t>
            </w:r>
            <w:r w:rsidRPr="006807E5">
              <w:rPr>
                <w:rFonts w:ascii="Times New Roman" w:hAnsi="Times New Roman"/>
                <w:color w:val="000000"/>
                <w:lang w:eastAsia="zh-CN"/>
              </w:rPr>
              <w:t>抓拍图片流</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特点</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高清晰度、高灵敏度、高画质</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网络功能</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用户访问数</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8</w:t>
            </w:r>
            <w:r w:rsidRPr="006807E5">
              <w:rPr>
                <w:rFonts w:ascii="Times New Roman" w:hAnsi="Times New Roman"/>
                <w:color w:val="000000"/>
              </w:rPr>
              <w:t>个</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网络协议</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TCP/IP</w:t>
            </w:r>
            <w:r w:rsidRPr="006807E5">
              <w:rPr>
                <w:rFonts w:ascii="Times New Roman" w:hAnsi="Times New Roman"/>
                <w:color w:val="000000"/>
              </w:rPr>
              <w:t>、</w:t>
            </w:r>
            <w:r w:rsidRPr="006807E5">
              <w:rPr>
                <w:rFonts w:ascii="Times New Roman" w:hAnsi="Times New Roman"/>
                <w:color w:val="000000"/>
              </w:rPr>
              <w:t>SIP</w:t>
            </w:r>
            <w:r w:rsidRPr="006807E5">
              <w:rPr>
                <w:rFonts w:ascii="Times New Roman" w:hAnsi="Times New Roman"/>
                <w:color w:val="000000"/>
              </w:rPr>
              <w:t>、</w:t>
            </w:r>
            <w:r w:rsidRPr="006807E5">
              <w:rPr>
                <w:rFonts w:ascii="Times New Roman" w:hAnsi="Times New Roman"/>
                <w:color w:val="000000"/>
              </w:rPr>
              <w:t>HTTP</w:t>
            </w:r>
            <w:r w:rsidRPr="006807E5">
              <w:rPr>
                <w:rFonts w:ascii="Times New Roman" w:hAnsi="Times New Roman"/>
                <w:color w:val="000000"/>
              </w:rPr>
              <w:t>、</w:t>
            </w:r>
            <w:r w:rsidRPr="006807E5">
              <w:rPr>
                <w:rFonts w:ascii="Times New Roman" w:hAnsi="Times New Roman"/>
                <w:color w:val="000000"/>
              </w:rPr>
              <w:t>UDP</w:t>
            </w:r>
            <w:r w:rsidRPr="006807E5">
              <w:rPr>
                <w:rFonts w:ascii="Times New Roman" w:hAnsi="Times New Roman"/>
                <w:color w:val="000000"/>
              </w:rPr>
              <w:t>、</w:t>
            </w:r>
            <w:r w:rsidRPr="006807E5">
              <w:rPr>
                <w:rFonts w:ascii="Times New Roman" w:hAnsi="Times New Roman"/>
                <w:color w:val="000000"/>
              </w:rPr>
              <w:t>DHCP</w:t>
            </w:r>
            <w:r w:rsidRPr="006807E5">
              <w:rPr>
                <w:rFonts w:ascii="Times New Roman" w:hAnsi="Times New Roman"/>
                <w:color w:val="000000"/>
              </w:rPr>
              <w:t>、</w:t>
            </w:r>
            <w:r w:rsidRPr="006807E5">
              <w:rPr>
                <w:rFonts w:ascii="Times New Roman" w:hAnsi="Times New Roman"/>
                <w:color w:val="000000"/>
              </w:rPr>
              <w:t>NAT</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互联标准</w:t>
            </w:r>
          </w:p>
        </w:tc>
        <w:tc>
          <w:tcPr>
            <w:tcW w:w="4104" w:type="pct"/>
            <w:shd w:val="clear" w:color="000000" w:fill="FFFFFF"/>
            <w:vAlign w:val="center"/>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ONVIF</w:t>
            </w:r>
            <w:r w:rsidRPr="006807E5">
              <w:rPr>
                <w:rFonts w:ascii="Times New Roman" w:hAnsi="Times New Roman"/>
                <w:color w:val="000000"/>
              </w:rPr>
              <w:t>、</w:t>
            </w:r>
            <w:r w:rsidRPr="006807E5">
              <w:rPr>
                <w:rFonts w:ascii="Times New Roman" w:hAnsi="Times New Roman"/>
                <w:color w:val="000000"/>
              </w:rPr>
              <w:t>GB28181-2016</w:t>
            </w:r>
            <w:r w:rsidRPr="006807E5">
              <w:rPr>
                <w:rFonts w:ascii="Times New Roman" w:hAnsi="Times New Roman"/>
                <w:color w:val="000000"/>
              </w:rPr>
              <w:t>、</w:t>
            </w:r>
            <w:r w:rsidRPr="006807E5">
              <w:rPr>
                <w:rFonts w:ascii="Times New Roman" w:hAnsi="Times New Roman"/>
                <w:color w:val="000000"/>
              </w:rPr>
              <w:t>SDK</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存储功能</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支持</w:t>
            </w:r>
            <w:r w:rsidRPr="006807E5">
              <w:rPr>
                <w:rFonts w:ascii="Times New Roman" w:hAnsi="Times New Roman"/>
                <w:color w:val="000000"/>
              </w:rPr>
              <w:t>SD/TF</w:t>
            </w:r>
            <w:r w:rsidRPr="006807E5">
              <w:rPr>
                <w:rFonts w:ascii="Times New Roman" w:hAnsi="Times New Roman"/>
                <w:color w:val="000000"/>
              </w:rPr>
              <w:t>卡存储、支持</w:t>
            </w:r>
            <w:r w:rsidRPr="006807E5">
              <w:rPr>
                <w:rFonts w:ascii="Times New Roman" w:hAnsi="Times New Roman"/>
                <w:color w:val="000000"/>
              </w:rPr>
              <w:t>ANR</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其它</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系统恢复、心跳、多级用户管理、密码保护</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抓拍功能</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抓拍格式</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 xml:space="preserve">JPEG </w:t>
            </w:r>
            <w:r w:rsidRPr="006807E5">
              <w:rPr>
                <w:rFonts w:ascii="Times New Roman" w:hAnsi="Times New Roman"/>
                <w:color w:val="000000"/>
              </w:rPr>
              <w:t>压缩图像</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智能识别</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行人闯红灯检测和抓拍等</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外部接口</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网络和控制接口</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lang w:eastAsia="zh-CN"/>
              </w:rPr>
            </w:pPr>
            <w:r w:rsidRPr="006807E5">
              <w:rPr>
                <w:rFonts w:ascii="Times New Roman" w:hAnsi="Times New Roman"/>
                <w:color w:val="000000"/>
                <w:lang w:eastAsia="zh-CN"/>
              </w:rPr>
              <w:t>1×RJ45</w:t>
            </w:r>
            <w:r w:rsidRPr="006807E5">
              <w:rPr>
                <w:rFonts w:ascii="Times New Roman" w:hAnsi="Times New Roman"/>
                <w:color w:val="000000"/>
                <w:lang w:eastAsia="zh-CN"/>
              </w:rPr>
              <w:t>，</w:t>
            </w:r>
            <w:r w:rsidRPr="006807E5">
              <w:rPr>
                <w:rFonts w:ascii="Times New Roman" w:hAnsi="Times New Roman"/>
                <w:color w:val="000000"/>
                <w:lang w:eastAsia="zh-CN"/>
              </w:rPr>
              <w:t>100/1000M</w:t>
            </w:r>
            <w:r w:rsidRPr="006807E5">
              <w:rPr>
                <w:rFonts w:ascii="Times New Roman" w:hAnsi="Times New Roman"/>
                <w:color w:val="000000"/>
                <w:lang w:eastAsia="zh-CN"/>
              </w:rPr>
              <w:t>自适应以太网接口</w:t>
            </w:r>
          </w:p>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1×RS485</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存储接口</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1×SD/TF</w:t>
            </w:r>
            <w:r w:rsidRPr="006807E5">
              <w:rPr>
                <w:rFonts w:ascii="Times New Roman" w:hAnsi="Times New Roman"/>
                <w:color w:val="000000"/>
              </w:rPr>
              <w:t>卡</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运行环境</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工作环境温度</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–40</w:t>
            </w:r>
            <w:r w:rsidRPr="006807E5">
              <w:rPr>
                <w:rFonts w:cs="宋体" w:hint="eastAsia"/>
                <w:color w:val="000000"/>
              </w:rPr>
              <w:t>℃</w:t>
            </w:r>
            <w:r w:rsidRPr="006807E5">
              <w:rPr>
                <w:rFonts w:ascii="Times New Roman" w:hAnsi="Times New Roman"/>
                <w:color w:val="000000"/>
              </w:rPr>
              <w:t>～</w:t>
            </w:r>
            <w:r w:rsidRPr="006807E5">
              <w:rPr>
                <w:rFonts w:ascii="Times New Roman" w:hAnsi="Times New Roman"/>
                <w:color w:val="000000"/>
              </w:rPr>
              <w:t>70</w:t>
            </w:r>
            <w:r w:rsidRPr="006807E5">
              <w:rPr>
                <w:rFonts w:cs="宋体" w:hint="eastAsia"/>
                <w:color w:val="000000"/>
              </w:rPr>
              <w:t>℃</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工作环境湿度</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5</w:t>
            </w:r>
            <w:r w:rsidRPr="006807E5">
              <w:rPr>
                <w:rFonts w:ascii="Times New Roman" w:hAnsi="Times New Roman"/>
                <w:color w:val="000000"/>
              </w:rPr>
              <w:t>％～</w:t>
            </w:r>
            <w:r w:rsidRPr="006807E5">
              <w:rPr>
                <w:rFonts w:ascii="Times New Roman" w:hAnsi="Times New Roman"/>
                <w:color w:val="000000"/>
              </w:rPr>
              <w:t>95</w:t>
            </w:r>
            <w:r w:rsidRPr="006807E5">
              <w:rPr>
                <w:rFonts w:ascii="Times New Roman" w:hAnsi="Times New Roman"/>
                <w:color w:val="000000"/>
              </w:rPr>
              <w:t>％</w:t>
            </w:r>
            <w:r w:rsidRPr="006807E5">
              <w:rPr>
                <w:rFonts w:ascii="Times New Roman" w:hAnsi="Times New Roman"/>
                <w:color w:val="000000"/>
              </w:rPr>
              <w:t>@40</w:t>
            </w:r>
            <w:r w:rsidRPr="006807E5">
              <w:rPr>
                <w:rFonts w:cs="宋体" w:hint="eastAsia"/>
                <w:color w:val="000000"/>
              </w:rPr>
              <w:t>℃</w:t>
            </w:r>
            <w:r w:rsidRPr="006807E5">
              <w:rPr>
                <w:rFonts w:ascii="Times New Roman" w:hAnsi="Times New Roman"/>
                <w:color w:val="000000"/>
              </w:rPr>
              <w:t>，无凝结</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360" w:lineRule="exact"/>
              <w:ind w:leftChars="-28" w:left="-6" w:hangingChars="25" w:hanging="53"/>
              <w:jc w:val="center"/>
              <w:rPr>
                <w:rFonts w:ascii="Times New Roman" w:hAnsi="Times New Roman"/>
                <w:color w:val="000000"/>
              </w:rPr>
            </w:pPr>
            <w:r w:rsidRPr="006807E5">
              <w:rPr>
                <w:rFonts w:ascii="Times New Roman" w:hAnsi="Times New Roman"/>
                <w:color w:val="000000"/>
              </w:rPr>
              <w:t>电源</w:t>
            </w:r>
          </w:p>
        </w:tc>
        <w:tc>
          <w:tcPr>
            <w:tcW w:w="4104" w:type="pct"/>
            <w:shd w:val="clear" w:color="000000" w:fill="FFFFFF"/>
          </w:tcPr>
          <w:p w:rsidR="007C17A6" w:rsidRPr="006807E5" w:rsidRDefault="007C17A6" w:rsidP="00692F95">
            <w:pPr>
              <w:pStyle w:val="14"/>
              <w:spacing w:line="360" w:lineRule="exact"/>
              <w:ind w:leftChars="-28" w:left="-6" w:hangingChars="25" w:hanging="53"/>
              <w:rPr>
                <w:rFonts w:ascii="Times New Roman" w:hAnsi="Times New Roman"/>
                <w:color w:val="000000"/>
              </w:rPr>
            </w:pPr>
            <w:r w:rsidRPr="006807E5">
              <w:rPr>
                <w:rFonts w:ascii="Times New Roman" w:hAnsi="Times New Roman"/>
                <w:color w:val="000000"/>
              </w:rPr>
              <w:t>DC12V</w:t>
            </w:r>
          </w:p>
        </w:tc>
      </w:tr>
      <w:tr w:rsidR="007C17A6" w:rsidRPr="006807E5" w:rsidTr="00692F95">
        <w:trPr>
          <w:trHeight w:val="270"/>
          <w:jc w:val="center"/>
        </w:trPr>
        <w:tc>
          <w:tcPr>
            <w:tcW w:w="896" w:type="pct"/>
            <w:shd w:val="clear" w:color="000000" w:fill="FFFFFF"/>
            <w:vAlign w:val="center"/>
          </w:tcPr>
          <w:p w:rsidR="007C17A6" w:rsidRPr="006807E5" w:rsidRDefault="007C17A6" w:rsidP="00692F95">
            <w:pPr>
              <w:pStyle w:val="14"/>
              <w:spacing w:line="560" w:lineRule="exact"/>
              <w:ind w:leftChars="-28" w:left="-6" w:hangingChars="25" w:hanging="53"/>
              <w:jc w:val="center"/>
              <w:rPr>
                <w:rFonts w:ascii="Times New Roman" w:hAnsi="Times New Roman"/>
                <w:color w:val="000000"/>
              </w:rPr>
            </w:pPr>
            <w:r w:rsidRPr="006807E5">
              <w:rPr>
                <w:rFonts w:ascii="Times New Roman" w:hAnsi="Times New Roman"/>
                <w:color w:val="000000"/>
              </w:rPr>
              <w:t>功耗</w:t>
            </w:r>
          </w:p>
        </w:tc>
        <w:tc>
          <w:tcPr>
            <w:tcW w:w="4104" w:type="pct"/>
            <w:shd w:val="clear" w:color="000000" w:fill="FFFFFF"/>
          </w:tcPr>
          <w:p w:rsidR="007C17A6" w:rsidRPr="006807E5" w:rsidRDefault="007C17A6" w:rsidP="00692F95">
            <w:pPr>
              <w:pStyle w:val="14"/>
              <w:spacing w:line="560" w:lineRule="exact"/>
              <w:ind w:leftChars="-28" w:left="-6" w:hangingChars="25" w:hanging="53"/>
              <w:rPr>
                <w:rFonts w:ascii="Times New Roman" w:hAnsi="Times New Roman"/>
                <w:color w:val="000000"/>
              </w:rPr>
            </w:pPr>
            <w:r w:rsidRPr="006807E5">
              <w:rPr>
                <w:rFonts w:ascii="Times New Roman" w:hAnsi="Times New Roman"/>
                <w:color w:val="000000"/>
              </w:rPr>
              <w:t>≤15W</w:t>
            </w:r>
          </w:p>
        </w:tc>
      </w:tr>
    </w:tbl>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3.LCD室外显示屏</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（1）机柜式外观，全身五金冷轧钢板喷涂，散热部分铝合金材质，液晶面板采用进口高清液晶面板，画质清晰；</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（2）可实时播放</w:t>
      </w:r>
      <w:r w:rsidRPr="006807E5">
        <w:rPr>
          <w:rFonts w:ascii="宋体" w:hAnsi="宋体" w:cs="宋体" w:hint="eastAsia"/>
          <w:color w:val="000000"/>
          <w:sz w:val="22"/>
        </w:rPr>
        <w:t>交通安全宣传</w:t>
      </w:r>
      <w:r w:rsidRPr="006807E5">
        <w:rPr>
          <w:rFonts w:ascii="宋体" w:hAnsi="宋体" w:cs="宋体"/>
          <w:color w:val="000000"/>
          <w:sz w:val="22"/>
        </w:rPr>
        <w:t>图片、视频</w:t>
      </w:r>
      <w:r w:rsidRPr="006807E5">
        <w:rPr>
          <w:rFonts w:ascii="宋体" w:hAnsi="宋体" w:cs="宋体" w:hint="eastAsia"/>
          <w:color w:val="000000"/>
          <w:sz w:val="22"/>
        </w:rPr>
        <w:t>，</w:t>
      </w:r>
      <w:r w:rsidRPr="006807E5">
        <w:rPr>
          <w:rFonts w:ascii="宋体" w:hAnsi="宋体" w:cs="宋体"/>
          <w:color w:val="000000"/>
          <w:sz w:val="22"/>
        </w:rPr>
        <w:t>行人/非机动车闯红灯实时告警图片信息等。</w:t>
      </w:r>
    </w:p>
    <w:tbl>
      <w:tblPr>
        <w:tblW w:w="5000" w:type="pct"/>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3005"/>
        <w:gridCol w:w="5517"/>
      </w:tblGrid>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面板尺寸（</w:t>
            </w:r>
            <w:r w:rsidRPr="006807E5">
              <w:rPr>
                <w:rFonts w:ascii="Times New Roman" w:hAnsi="Times New Roman"/>
                <w:color w:val="000000"/>
              </w:rPr>
              <w:t>Panel</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36.5</w:t>
            </w:r>
            <w:r w:rsidRPr="006807E5">
              <w:rPr>
                <w:rFonts w:ascii="Times New Roman" w:hAnsi="Times New Roman"/>
                <w:color w:val="000000"/>
              </w:rPr>
              <w:t>寸</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显示区域尺寸（</w:t>
            </w:r>
            <w:r w:rsidRPr="006807E5">
              <w:rPr>
                <w:rFonts w:ascii="Times New Roman" w:hAnsi="Times New Roman"/>
                <w:color w:val="000000"/>
              </w:rPr>
              <w:t>Active area</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885(L)*275</w:t>
            </w:r>
            <w:r w:rsidRPr="006807E5">
              <w:rPr>
                <w:rFonts w:ascii="Times New Roman" w:hAnsi="Times New Roman"/>
                <w:color w:val="000000"/>
              </w:rPr>
              <w:t>（</w:t>
            </w:r>
            <w:r w:rsidRPr="006807E5">
              <w:rPr>
                <w:rFonts w:ascii="Times New Roman" w:hAnsi="Times New Roman"/>
                <w:color w:val="000000"/>
              </w:rPr>
              <w:t xml:space="preserve">W) </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分辨率（</w:t>
            </w:r>
            <w:r w:rsidRPr="006807E5">
              <w:rPr>
                <w:rFonts w:ascii="Times New Roman" w:hAnsi="Times New Roman"/>
                <w:color w:val="000000"/>
              </w:rPr>
              <w:t>Max resolution</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1920*602</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显示色彩（</w:t>
            </w:r>
            <w:r w:rsidRPr="006807E5">
              <w:rPr>
                <w:rFonts w:ascii="Times New Roman" w:hAnsi="Times New Roman"/>
                <w:color w:val="000000"/>
              </w:rPr>
              <w:t>Support Colors</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16.7M</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点距（</w:t>
            </w:r>
            <w:r w:rsidRPr="006807E5">
              <w:rPr>
                <w:rFonts w:ascii="Times New Roman" w:hAnsi="Times New Roman"/>
                <w:color w:val="000000"/>
              </w:rPr>
              <w:t>Pixel pitch</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0.46125*0.46125mm</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亮度（</w:t>
            </w:r>
            <w:r w:rsidRPr="006807E5">
              <w:rPr>
                <w:rFonts w:ascii="Times New Roman" w:hAnsi="Times New Roman"/>
                <w:color w:val="000000"/>
              </w:rPr>
              <w:t>Brightness nits</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≥1000cd/</w:t>
            </w:r>
            <w:r w:rsidRPr="006807E5">
              <w:rPr>
                <w:rFonts w:ascii="Times New Roman" w:hAnsi="Times New Roman"/>
                <w:color w:val="000000"/>
              </w:rPr>
              <w:t>㎡</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lastRenderedPageBreak/>
              <w:t>对比度（</w:t>
            </w:r>
            <w:r w:rsidRPr="006807E5">
              <w:rPr>
                <w:rFonts w:ascii="Times New Roman" w:hAnsi="Times New Roman"/>
                <w:color w:val="000000"/>
              </w:rPr>
              <w:t>Contrast ratio</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3500</w:t>
            </w:r>
            <w:r w:rsidRPr="006807E5">
              <w:rPr>
                <w:rFonts w:ascii="Times New Roman" w:hAnsi="Times New Roman"/>
                <w:color w:val="000000"/>
              </w:rPr>
              <w:t>：</w:t>
            </w:r>
            <w:r w:rsidRPr="006807E5">
              <w:rPr>
                <w:rFonts w:ascii="Times New Roman" w:hAnsi="Times New Roman"/>
                <w:color w:val="000000"/>
              </w:rPr>
              <w:t>1</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可视角度（</w:t>
            </w:r>
            <w:r w:rsidRPr="006807E5">
              <w:rPr>
                <w:rFonts w:ascii="Times New Roman" w:hAnsi="Times New Roman"/>
                <w:color w:val="000000"/>
              </w:rPr>
              <w:t>Viewing angle</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R/L/U/D  89/89/89/89</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响应时间（</w:t>
            </w:r>
            <w:r w:rsidRPr="006807E5">
              <w:rPr>
                <w:rFonts w:ascii="Times New Roman" w:hAnsi="Times New Roman"/>
                <w:color w:val="000000"/>
              </w:rPr>
              <w:t>Response time</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&lt; 8ms</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场频率（</w:t>
            </w:r>
            <w:r w:rsidRPr="006807E5">
              <w:rPr>
                <w:rFonts w:ascii="Times New Roman" w:hAnsi="Times New Roman"/>
                <w:color w:val="000000"/>
              </w:rPr>
              <w:t>Field rate</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60HZ</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理论寿命（</w:t>
            </w:r>
            <w:r w:rsidRPr="006807E5">
              <w:rPr>
                <w:rFonts w:ascii="Times New Roman" w:hAnsi="Times New Roman"/>
                <w:color w:val="000000"/>
              </w:rPr>
              <w:t>Theory lifetime</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50000H</w:t>
            </w:r>
          </w:p>
        </w:tc>
      </w:tr>
      <w:tr w:rsidR="007C17A6" w:rsidRPr="006807E5" w:rsidTr="00692F95">
        <w:trPr>
          <w:trHeight w:val="272"/>
          <w:jc w:val="center"/>
        </w:trPr>
        <w:tc>
          <w:tcPr>
            <w:tcW w:w="1763" w:type="pct"/>
            <w:vAlign w:val="center"/>
          </w:tcPr>
          <w:p w:rsidR="007C17A6" w:rsidRPr="006807E5" w:rsidRDefault="007C17A6" w:rsidP="00692F95">
            <w:pPr>
              <w:pStyle w:val="14"/>
              <w:spacing w:line="360" w:lineRule="exact"/>
              <w:ind w:firstLineChars="0" w:firstLine="0"/>
              <w:jc w:val="center"/>
              <w:rPr>
                <w:rFonts w:ascii="Times New Roman" w:hAnsi="Times New Roman"/>
                <w:color w:val="000000"/>
              </w:rPr>
            </w:pPr>
            <w:r w:rsidRPr="006807E5">
              <w:rPr>
                <w:rFonts w:ascii="Times New Roman" w:hAnsi="Times New Roman"/>
                <w:color w:val="000000"/>
              </w:rPr>
              <w:t>功耗（</w:t>
            </w:r>
            <w:r w:rsidRPr="006807E5">
              <w:rPr>
                <w:rFonts w:ascii="Times New Roman" w:hAnsi="Times New Roman"/>
                <w:color w:val="000000"/>
              </w:rPr>
              <w:t>kw/h</w:t>
            </w:r>
            <w:r w:rsidRPr="006807E5">
              <w:rPr>
                <w:rFonts w:ascii="Times New Roman" w:hAnsi="Times New Roman"/>
                <w:color w:val="000000"/>
              </w:rPr>
              <w:t>）</w:t>
            </w:r>
          </w:p>
        </w:tc>
        <w:tc>
          <w:tcPr>
            <w:tcW w:w="3237" w:type="pct"/>
            <w:vAlign w:val="center"/>
          </w:tcPr>
          <w:p w:rsidR="007C17A6" w:rsidRPr="006807E5" w:rsidRDefault="007C17A6" w:rsidP="00692F95">
            <w:pPr>
              <w:pStyle w:val="14"/>
              <w:spacing w:line="360" w:lineRule="exact"/>
              <w:ind w:firstLineChars="0" w:firstLine="0"/>
              <w:rPr>
                <w:rFonts w:ascii="Times New Roman" w:hAnsi="Times New Roman"/>
                <w:color w:val="000000"/>
              </w:rPr>
            </w:pPr>
            <w:r w:rsidRPr="006807E5">
              <w:rPr>
                <w:rFonts w:ascii="Times New Roman" w:hAnsi="Times New Roman"/>
                <w:color w:val="000000"/>
              </w:rPr>
              <w:t>≤ 130W</w:t>
            </w:r>
          </w:p>
        </w:tc>
      </w:tr>
    </w:tbl>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4.路面发光设施控制系统</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控制系统由电源模块、微处理器控制模块、信号输入检测模块和输出控制模块等部分组成。</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（1）支持RS485通讯协议，实现与发光负载的实时数据交换功能；</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（2）具有PWM调光功能，可调节发光负载的发光亮度；</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（3）能正确识别道路交通信号控制机各灯组的灯色信号，且不能影响道路交通信号控制机的正常工作；</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（4）具有保护功能，当设备发生过载、过流、欠压或过压时会自动跳闸报警；</w:t>
      </w:r>
    </w:p>
    <w:p w:rsidR="007C17A6" w:rsidRPr="006807E5" w:rsidRDefault="007C17A6" w:rsidP="007C17A6">
      <w:pPr>
        <w:snapToGrid w:val="0"/>
        <w:spacing w:line="300" w:lineRule="auto"/>
        <w:ind w:leftChars="100" w:left="210" w:firstLineChars="150" w:firstLine="330"/>
        <w:rPr>
          <w:rFonts w:ascii="宋体" w:hAnsi="宋体" w:cs="宋体"/>
          <w:color w:val="000000"/>
          <w:sz w:val="22"/>
        </w:rPr>
      </w:pPr>
      <w:r w:rsidRPr="006807E5">
        <w:rPr>
          <w:rFonts w:ascii="宋体" w:hAnsi="宋体" w:cs="宋体"/>
          <w:color w:val="000000"/>
          <w:sz w:val="22"/>
        </w:rPr>
        <w:t>（5）可在相对湿度90%，-20</w:t>
      </w:r>
      <w:r w:rsidRPr="006807E5">
        <w:rPr>
          <w:rFonts w:ascii="宋体" w:hAnsi="宋体" w:cs="宋体" w:hint="eastAsia"/>
          <w:color w:val="000000"/>
          <w:sz w:val="22"/>
        </w:rPr>
        <w:t>℃</w:t>
      </w:r>
      <w:r w:rsidRPr="006807E5">
        <w:rPr>
          <w:rFonts w:ascii="宋体" w:hAnsi="宋体" w:cs="宋体"/>
          <w:color w:val="000000"/>
          <w:sz w:val="22"/>
        </w:rPr>
        <w:t>～+80</w:t>
      </w:r>
      <w:r w:rsidRPr="006807E5">
        <w:rPr>
          <w:rFonts w:ascii="宋体" w:hAnsi="宋体" w:cs="宋体" w:hint="eastAsia"/>
          <w:color w:val="000000"/>
          <w:sz w:val="22"/>
        </w:rPr>
        <w:t>℃</w:t>
      </w:r>
      <w:r w:rsidRPr="006807E5">
        <w:rPr>
          <w:rFonts w:ascii="宋体" w:hAnsi="宋体" w:cs="宋体"/>
          <w:color w:val="000000"/>
          <w:sz w:val="22"/>
        </w:rPr>
        <w:t>的环境下使用。</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9.2.4 路口检测器维修要求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9.2.4.1 检测器抢修要求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在日常抢修工作中发现检测器损坏或接到相关技术人员检测器损坏报修，应及时到路口确认，对不能当场修复的，经与相关技术人员确认，由招标人相关技术人员填写检测器施工单，由中标人负责按图施工修复，修复后填写《检测器线圈切割清单》反馈招标人。</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（2）线圈材料使用 规格FVN 49/0.25带腊克保护层的导线；馈线材料使用 规格 RVVSP 48/0.2*2的双绞屏蔽导线；接头：环线与馈线的联接接头应采用专用DBY-4(或以上型号)系列防水接头；线圈的切割形状、大小、个数根据招标人提供的图纸实施；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线圈锯缝宽度不小于7毫米，沥青路面深度不小于6厘米，水泥路面不小于3厘米；沥青路面的锯缝采用4号沥青材料封缝，水泥路面的锯缝采用6101号环氧树脂或聚胺脂道路密封材料封缝；同一线圈内的锯缝深度应保持一致，缝底应平整，锯缝的拐角处应作倒角处理，或者在拐角处钻一个直径大于20mm、深度大于50mm的孔；</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（4）馈线从接头窨井直接敷设至信号机箱内，之间不得有接头；地下管道敷设馈线时，不得和信号灯电缆、通信电缆、电源线敷设在同一管孔内；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（5）线圈的绕线走向应符合设计图的要求，线圈圈数为3圈，绕线走向及圈数应准确无误，线圈引线不得与环形线圈边缘同沟槽；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（6）在信号控制机箱内的馈线端头标记出线圈编号，该编号必须与其相连的检测线圈编号一致；</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（7）环线线圈线与地之间、线与线之间绝缘电阻大于10兆欧，线圈电感值（50赫兹频率下）为50-700微亨，馈线与地之间、馈线之间绝缘电阻大于100兆欧。</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（8）施工前将作业范围内的路面清扫干净，严禁在雨天或潮湿冰冻的路面上施工。</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（9）根据环形线圈设计尺寸，在平面设计图指定的路面位置上（一般情况下距停车线1.5m）用白漆画出环形线圈的几何形状。当遇有平面设计图指定位置处的路面质量不</w:t>
      </w:r>
      <w:r w:rsidRPr="006807E5">
        <w:rPr>
          <w:rFonts w:ascii="宋体" w:hAnsi="宋体" w:cs="宋体" w:hint="eastAsia"/>
          <w:color w:val="000000"/>
          <w:sz w:val="22"/>
        </w:rPr>
        <w:lastRenderedPageBreak/>
        <w:t>够理想或有窨井、管线时，环形线圈的位置可作适当移动。</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（10）地磁、视频检测器维修应做相应标定。</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9.2.4.2 检测线圈日常维修、制作要求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（1）路面锯缝要求：</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应严格按照白漆画出的环形线圈的几何形状锯缝；</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锯缝宽度不小于7mm，并应保证填充材料覆盖层从最上层线面至路面的厚度不少于2.5cm；</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同一线圈内的锯缝深度应保持一致，缝底应平整，锯缝的拐角处应作倒角处理，或者在拐角处钻一个直径大于20mm、深度大于50mm的孔；</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锯缝与路面板块连接缝相交时，应在相交点钻一个直径大于20mm、深度大于100mm的孔；</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锯缝至接头窨井之间，应有一根内径大于25mm的硬塑料管将锯缝与窨井连接起来；</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锯缝切割完成后，应将缝内的水分、杂物、污泥等清除干净。</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环形线圈的布线要求：</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线圈的绕线走向应符合设计图的要求，线圈圈数为3圈，绕线走向及圈数应准确无误；</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布线时应用木尺或滚轮将导线压至缝底，并逐层上排，导线的起始端和结束端之间不能有接头；</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在路面板块接缝处，应将导线压入预先打好的孔内，在离孔口300－400mm处，应用压条将导线压紧；</w:t>
      </w:r>
    </w:p>
    <w:p w:rsidR="007C17A6" w:rsidRPr="006807E5" w:rsidRDefault="007C17A6" w:rsidP="007C17A6">
      <w:pPr>
        <w:numPr>
          <w:ilvl w:val="0"/>
          <w:numId w:val="17"/>
        </w:numPr>
        <w:snapToGrid w:val="0"/>
        <w:spacing w:line="300" w:lineRule="auto"/>
        <w:rPr>
          <w:rFonts w:ascii="宋体" w:hAnsi="宋体" w:cs="宋体"/>
          <w:color w:val="000000"/>
          <w:sz w:val="22"/>
        </w:rPr>
      </w:pPr>
      <w:r w:rsidRPr="006807E5">
        <w:rPr>
          <w:rFonts w:ascii="宋体" w:hAnsi="宋体" w:cs="宋体" w:hint="eastAsia"/>
          <w:color w:val="000000"/>
          <w:sz w:val="22"/>
        </w:rPr>
        <w:t>所有线圈导线端头都应用识别标签标记出起始端和结束端以及线圈的编号，起始端用S表示，结束端用F表示，线圈的编号要同施工图上的检测器编号一致，用阿</w:t>
      </w:r>
      <w:r w:rsidR="00B43203">
        <w:rPr>
          <w:rFonts w:ascii="宋体" w:hAnsi="宋体" w:cs="宋体" w:hint="eastAsia"/>
          <w:color w:val="000000"/>
          <w:sz w:val="22"/>
        </w:rPr>
        <w:t xml:space="preserve"> </w:t>
      </w:r>
      <w:r w:rsidRPr="006807E5">
        <w:rPr>
          <w:rFonts w:ascii="宋体" w:hAnsi="宋体" w:cs="宋体" w:hint="eastAsia"/>
          <w:color w:val="000000"/>
          <w:sz w:val="22"/>
        </w:rPr>
        <w:t>拉</w:t>
      </w:r>
      <w:r w:rsidR="00B43203">
        <w:rPr>
          <w:rFonts w:ascii="宋体" w:hAnsi="宋体" w:cs="宋体" w:hint="eastAsia"/>
          <w:color w:val="000000"/>
          <w:sz w:val="22"/>
        </w:rPr>
        <w:t xml:space="preserve"> </w:t>
      </w:r>
      <w:r w:rsidRPr="006807E5">
        <w:rPr>
          <w:rFonts w:ascii="宋体" w:hAnsi="宋体" w:cs="宋体" w:hint="eastAsia"/>
          <w:color w:val="000000"/>
          <w:sz w:val="22"/>
        </w:rPr>
        <w:t>伯数字表示。例如：1号线圈为S1，F1；3号线圈为S3，F3。</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（2）环形线圈的馈线敷设:</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施工时必须避免损伤馈线的绝缘护套；</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馈线应从接头窨井直接敷设至信号控制器的机箱内，之间不得有接头，并在窨井和机箱内分别留有1.5-2.0m的余量；地下管道敷设馈线时，不得和信号灯电缆、供电电缆敷设在同一管孔内；</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在信号控制机箱内的馈线端头，应用识别标签标记出馈线的编号，该号应同其相连的检测器线圈的编号一致。</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环形线圈、馈线的测试要求：</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环形线圈测试应在锯缝封装和与馈线连接前进行；</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环形线圈的电气性能使用500V兆欧表在正常环境下进行检测，线与地之间、线与线之间的绝缘电阻大于10MΩ；</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环形线圈的电感值（在50KHZ频率下）应为50-700Μh；</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馈线的测试应在馈线与环形线圈导线连接前进行。</w:t>
      </w:r>
    </w:p>
    <w:p w:rsidR="007C17A6" w:rsidRPr="006807E5" w:rsidRDefault="007C17A6" w:rsidP="007C17A6">
      <w:pPr>
        <w:numPr>
          <w:ilvl w:val="0"/>
          <w:numId w:val="18"/>
        </w:numPr>
        <w:snapToGrid w:val="0"/>
        <w:spacing w:line="300" w:lineRule="auto"/>
        <w:rPr>
          <w:rFonts w:ascii="宋体" w:hAnsi="宋体" w:cs="宋体"/>
          <w:color w:val="000000"/>
          <w:sz w:val="22"/>
        </w:rPr>
      </w:pPr>
      <w:r w:rsidRPr="006807E5">
        <w:rPr>
          <w:rFonts w:ascii="宋体" w:hAnsi="宋体" w:cs="宋体" w:hint="eastAsia"/>
          <w:color w:val="000000"/>
          <w:sz w:val="22"/>
        </w:rPr>
        <w:t>馈线的电气性能使用500V兆欧表进行检测，线与地之间和线与线之间的绝缘电阻均大于100MΩ。</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lastRenderedPageBreak/>
        <w:t>（3）锯缝的封装要求：</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在加入封装材料前，应用聚乙烯泡沫压条嵌入锯缝内，将线圈导线压紧，每处压条不得短于300mm，压条之间的距离不得大于600mm，转角处都应放置压条；</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沥青路面的锯缝采用4号沥青材料封缝，水泥路面的锯缝采用6101号环氧树脂或聚胺脂道路密封材料封缝；</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在路面板块接缝处，必须用聚胺脂道路密封材料封缝；</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封缝材料溢出锯缝时，应及时对溢出部分清除。</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线圈导线和馈线的连接要求：</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在剥离导线绝缘护套时，不得损伤铜芯，铜芯如已氧化，应将氧化物清除；</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线圈导线和馈线的连接接头件采用专用接头,并应确保接头连接可靠，将接头悬挂在井壁上的镀锌铁钩上, 确保能达到防水要求；</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接头封装完毕后，在信号控制器机箱内的检测器馈线端头上，压接专用接头件，然后根据馈线的编号接到相应编号的接线排上，并将馈线上的屏蔽层同机箱的外壳接地可靠地连接。</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环形线圈施工结束后的验收要求:</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施工单位首先应确认环形线圈的施工是严格按本规定进行的，对于未按规定施工的应当立即予以返工；</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根据施工图上标明的线圈编号，逐一检查线圈馈线在信号机内的接线是否准确、可靠；</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根据信号机中检测器LED指示灯的状态变化检查检测器的工作是否正常，若发现灯的状态异常（状态不变或闪烁），应排除接头松动，导线短路或开路等故障；</w:t>
      </w:r>
    </w:p>
    <w:p w:rsidR="007C17A6" w:rsidRPr="006807E5" w:rsidRDefault="007C17A6" w:rsidP="007C17A6">
      <w:pPr>
        <w:numPr>
          <w:ilvl w:val="0"/>
          <w:numId w:val="19"/>
        </w:numPr>
        <w:snapToGrid w:val="0"/>
        <w:spacing w:line="300" w:lineRule="auto"/>
        <w:rPr>
          <w:rFonts w:ascii="宋体" w:hAnsi="宋体" w:cs="宋体"/>
          <w:color w:val="000000"/>
          <w:sz w:val="22"/>
        </w:rPr>
      </w:pPr>
      <w:r w:rsidRPr="006807E5">
        <w:rPr>
          <w:rFonts w:ascii="宋体" w:hAnsi="宋体" w:cs="宋体" w:hint="eastAsia"/>
          <w:color w:val="000000"/>
          <w:sz w:val="22"/>
        </w:rPr>
        <w:t>材料要求：</w:t>
      </w:r>
    </w:p>
    <w:p w:rsidR="007C17A6" w:rsidRPr="006807E5" w:rsidRDefault="007C17A6" w:rsidP="007C17A6">
      <w:pPr>
        <w:numPr>
          <w:ilvl w:val="0"/>
          <w:numId w:val="20"/>
        </w:numPr>
        <w:snapToGrid w:val="0"/>
        <w:spacing w:line="300" w:lineRule="auto"/>
        <w:rPr>
          <w:rFonts w:ascii="宋体" w:hAnsi="宋体" w:cs="宋体"/>
          <w:color w:val="000000"/>
          <w:sz w:val="22"/>
        </w:rPr>
      </w:pPr>
      <w:r w:rsidRPr="006807E5">
        <w:rPr>
          <w:rFonts w:ascii="宋体" w:hAnsi="宋体" w:cs="宋体" w:hint="eastAsia"/>
          <w:color w:val="000000"/>
          <w:sz w:val="22"/>
        </w:rPr>
        <w:t>环形线圈所使用的线材应采用耐高温FVN 49/0.25带腊克保护层的导线；</w:t>
      </w:r>
    </w:p>
    <w:p w:rsidR="007C17A6" w:rsidRPr="006807E5" w:rsidRDefault="007C17A6" w:rsidP="007C17A6">
      <w:pPr>
        <w:numPr>
          <w:ilvl w:val="0"/>
          <w:numId w:val="20"/>
        </w:numPr>
        <w:snapToGrid w:val="0"/>
        <w:spacing w:line="300" w:lineRule="auto"/>
        <w:rPr>
          <w:rFonts w:ascii="宋体" w:hAnsi="宋体" w:cs="宋体"/>
          <w:color w:val="000000"/>
          <w:sz w:val="22"/>
        </w:rPr>
      </w:pPr>
      <w:r w:rsidRPr="006807E5">
        <w:rPr>
          <w:rFonts w:ascii="宋体" w:hAnsi="宋体" w:cs="宋体" w:hint="eastAsia"/>
          <w:color w:val="000000"/>
          <w:sz w:val="22"/>
        </w:rPr>
        <w:t>馈线材料：馈线使用RVVP 48/0.2×2双绞屏蔽电缆；</w:t>
      </w:r>
    </w:p>
    <w:p w:rsidR="007C17A6" w:rsidRPr="006807E5" w:rsidRDefault="007C17A6" w:rsidP="007C17A6">
      <w:pPr>
        <w:numPr>
          <w:ilvl w:val="0"/>
          <w:numId w:val="20"/>
        </w:numPr>
        <w:snapToGrid w:val="0"/>
        <w:spacing w:line="300" w:lineRule="auto"/>
        <w:rPr>
          <w:rFonts w:ascii="宋体" w:hAnsi="宋体" w:cs="宋体"/>
          <w:color w:val="000000"/>
          <w:sz w:val="22"/>
        </w:rPr>
      </w:pPr>
      <w:r w:rsidRPr="006807E5">
        <w:rPr>
          <w:rFonts w:ascii="宋体" w:hAnsi="宋体" w:cs="宋体" w:hint="eastAsia"/>
          <w:color w:val="000000"/>
          <w:sz w:val="22"/>
        </w:rPr>
        <w:t>接头：环线与馈线的联接接头应采用专用DBY-4(或DBY-4以上型号)系列防水接头；</w:t>
      </w:r>
    </w:p>
    <w:p w:rsidR="007C17A6" w:rsidRPr="006807E5" w:rsidRDefault="007C17A6" w:rsidP="007C17A6">
      <w:pPr>
        <w:numPr>
          <w:ilvl w:val="0"/>
          <w:numId w:val="20"/>
        </w:numPr>
        <w:snapToGrid w:val="0"/>
        <w:spacing w:line="300" w:lineRule="auto"/>
        <w:rPr>
          <w:rFonts w:ascii="宋体" w:hAnsi="宋体" w:cs="宋体"/>
          <w:color w:val="000000"/>
          <w:sz w:val="22"/>
        </w:rPr>
      </w:pPr>
      <w:r w:rsidRPr="006807E5">
        <w:rPr>
          <w:rFonts w:ascii="宋体" w:hAnsi="宋体" w:cs="宋体" w:hint="eastAsia"/>
          <w:color w:val="000000"/>
          <w:sz w:val="22"/>
        </w:rPr>
        <w:t>锯缝填充材料：锯缝填充剂必须采用与路面有良好粘接的材料。沥青路面采用4号沥青作填充剂。水泥路面采用6101号环氧树脂或聚胺脂道路密封剂作填充剂。</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 抢修时限和违约责任</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9.3.1 抢修维护时限</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接到指挥中心或相关技术人员的信号灯应急维修指令后，一般维修必须在60分钟内（最低标准，具体分区域到场时限以合同约定为准）到达应急维修现场，并在30分钟内完成应急维修任务。涉及施工的抢修时限以合同约定为准，应急维修完毕后立即向应急维修指令发出人员报告。</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（2）除控制器本身通讯故障的，外场通信设备故障，到场后30分钟内排除并恢复通讯；涉及通信管线、光电缆断路需重新施放的，需在24小时内抢修完毕。</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9.3.2超时责任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中标人接到应急维修或路口信号灯调整指令后，应在规定的时间内到达应急维修现</w:t>
      </w:r>
      <w:r w:rsidRPr="006807E5">
        <w:rPr>
          <w:rFonts w:ascii="宋体" w:hAnsi="宋体" w:cs="宋体" w:hint="eastAsia"/>
          <w:color w:val="000000"/>
          <w:sz w:val="22"/>
        </w:rPr>
        <w:lastRenderedPageBreak/>
        <w:t>场并完成应急维修、调整工作，未按合同约定时间完成任务或未按要求完成信号灯维护、抢修工作的，每次按抢修维护结算金额的15%向招标人支付违约金。</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9.3.3违约责任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（1）抢修维护工作中，中标人遗失或损坏招标人提供的备件，要负责照价赔偿。</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（2）由于中标人没有按照信号机日常维护内容和计划实施而造成各种后果的，中标人应根据损失程度承担相应的违约责任。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（3）如中标人擅自利用招标人提供的备件进行与本项目无关的活动，招标人有权要求中标人支付不超过合同结算价15%的违约金。</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（4）未按要求设置交通信号相位、灯色等情况，若造成路口（段）严重拥堵或引发重特大交通事故的，追究中标人相应的民事或刑事责任。</w:t>
      </w:r>
    </w:p>
    <w:p w:rsidR="007C17A6" w:rsidRPr="00C93165" w:rsidRDefault="007C17A6" w:rsidP="007C17A6">
      <w:pPr>
        <w:snapToGrid w:val="0"/>
        <w:spacing w:line="300" w:lineRule="auto"/>
        <w:ind w:firstLineChars="150" w:firstLine="331"/>
        <w:rPr>
          <w:rFonts w:ascii="宋体" w:hAnsi="宋体" w:cs="宋体"/>
          <w:b/>
          <w:color w:val="000000"/>
          <w:sz w:val="22"/>
        </w:rPr>
      </w:pPr>
      <w:r w:rsidRPr="00C93165">
        <w:rPr>
          <w:rFonts w:ascii="宋体" w:hAnsi="宋体" w:cs="宋体" w:hint="eastAsia"/>
          <w:b/>
          <w:color w:val="000000"/>
          <w:sz w:val="22"/>
        </w:rPr>
        <w:t>9.4</w:t>
      </w:r>
      <w:r w:rsidRPr="00C93165">
        <w:rPr>
          <w:rFonts w:ascii="宋体" w:hAnsi="宋体" w:cs="宋体"/>
          <w:b/>
          <w:color w:val="000000"/>
          <w:sz w:val="22"/>
        </w:rPr>
        <w:t xml:space="preserve"> </w:t>
      </w:r>
      <w:r w:rsidRPr="00C93165">
        <w:rPr>
          <w:rFonts w:ascii="宋体" w:hAnsi="宋体" w:cs="宋体" w:hint="eastAsia"/>
          <w:b/>
          <w:color w:val="000000"/>
          <w:sz w:val="22"/>
        </w:rPr>
        <w:t>施工质量、工程时间、操作规范等相关要求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9.4.1 质量保证要求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（1）一次验收合格率100％。</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（2）新设设施质量保证期为十年；</w:t>
      </w:r>
      <w:r w:rsidRPr="006807E5">
        <w:rPr>
          <w:rFonts w:ascii="宋体" w:hAnsi="宋体" w:cs="宋体" w:hint="eastAsia"/>
          <w:color w:val="000000"/>
          <w:sz w:val="22"/>
        </w:rPr>
        <w:t>抢修</w:t>
      </w:r>
      <w:r w:rsidRPr="006807E5">
        <w:rPr>
          <w:rFonts w:ascii="宋体" w:hAnsi="宋体" w:cs="宋体"/>
          <w:color w:val="000000"/>
          <w:sz w:val="22"/>
        </w:rPr>
        <w:t>设施质量保证期为五年。</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w:t>
      </w:r>
      <w:r w:rsidRPr="006807E5">
        <w:rPr>
          <w:rFonts w:ascii="宋体" w:hAnsi="宋体" w:cs="宋体" w:hint="eastAsia"/>
          <w:color w:val="000000"/>
          <w:sz w:val="22"/>
        </w:rPr>
        <w:t>信号灯具的质保期为五年，其他电子设备以国家标准规定为准。</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（4）若由于产品或施工质量引起标杆发生倾倒，标志及相关配件跌落等情况造成人员伤亡、财产损失，均由中标人承担一切责任。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（5）在正常工作条件下</w:t>
      </w:r>
      <w:r w:rsidRPr="006807E5">
        <w:rPr>
          <w:rFonts w:ascii="宋体" w:hAnsi="宋体" w:cs="宋体" w:hint="eastAsia"/>
          <w:color w:val="000000"/>
          <w:sz w:val="22"/>
        </w:rPr>
        <w:t>养护</w:t>
      </w:r>
      <w:r w:rsidRPr="006807E5">
        <w:rPr>
          <w:rFonts w:ascii="宋体" w:hAnsi="宋体" w:cs="宋体"/>
          <w:color w:val="000000"/>
          <w:sz w:val="22"/>
        </w:rPr>
        <w:t>发生质量问题，由</w:t>
      </w:r>
      <w:r w:rsidRPr="006807E5">
        <w:rPr>
          <w:rFonts w:ascii="宋体" w:hAnsi="宋体" w:cs="宋体" w:hint="eastAsia"/>
          <w:color w:val="000000"/>
          <w:sz w:val="22"/>
        </w:rPr>
        <w:t>采购</w:t>
      </w:r>
      <w:r w:rsidRPr="006807E5">
        <w:rPr>
          <w:rFonts w:ascii="宋体" w:hAnsi="宋体" w:cs="宋体"/>
          <w:color w:val="000000"/>
          <w:sz w:val="22"/>
        </w:rPr>
        <w:t>人通知中标人负责</w:t>
      </w:r>
      <w:r w:rsidRPr="006807E5">
        <w:rPr>
          <w:rFonts w:ascii="宋体" w:hAnsi="宋体" w:cs="宋体" w:hint="eastAsia"/>
          <w:color w:val="000000"/>
          <w:sz w:val="22"/>
        </w:rPr>
        <w:t>修复</w:t>
      </w:r>
      <w:r w:rsidRPr="006807E5">
        <w:rPr>
          <w:rFonts w:ascii="宋体" w:hAnsi="宋体" w:cs="宋体"/>
          <w:color w:val="000000"/>
          <w:sz w:val="22"/>
        </w:rPr>
        <w:t>与整改</w:t>
      </w:r>
      <w:r w:rsidRPr="006807E5">
        <w:rPr>
          <w:rFonts w:ascii="宋体" w:hAnsi="宋体" w:cs="宋体" w:hint="eastAsia"/>
          <w:color w:val="000000"/>
          <w:sz w:val="22"/>
        </w:rPr>
        <w:t>，</w:t>
      </w:r>
      <w:r w:rsidRPr="006807E5">
        <w:rPr>
          <w:rFonts w:ascii="宋体" w:hAnsi="宋体" w:cs="宋体"/>
          <w:color w:val="000000"/>
          <w:sz w:val="22"/>
        </w:rPr>
        <w:t>中标人应在24小时内修复与整改</w:t>
      </w:r>
      <w:r w:rsidRPr="006807E5">
        <w:rPr>
          <w:rFonts w:ascii="宋体" w:hAnsi="宋体" w:cs="宋体" w:hint="eastAsia"/>
          <w:color w:val="000000"/>
          <w:sz w:val="22"/>
        </w:rPr>
        <w:t>，</w:t>
      </w:r>
      <w:r w:rsidRPr="006807E5">
        <w:rPr>
          <w:rFonts w:ascii="宋体" w:hAnsi="宋体" w:cs="宋体"/>
          <w:color w:val="000000"/>
          <w:sz w:val="22"/>
        </w:rPr>
        <w:t>由此产生的各项费用由中标人承担</w:t>
      </w:r>
      <w:r w:rsidRPr="006807E5">
        <w:rPr>
          <w:rFonts w:ascii="宋体" w:hAnsi="宋体" w:cs="宋体" w:hint="eastAsia"/>
          <w:color w:val="000000"/>
          <w:sz w:val="22"/>
        </w:rPr>
        <w:t>，</w:t>
      </w:r>
      <w:r w:rsidRPr="006807E5">
        <w:rPr>
          <w:rFonts w:ascii="宋体" w:hAnsi="宋体" w:cs="宋体"/>
          <w:color w:val="000000"/>
          <w:sz w:val="22"/>
        </w:rPr>
        <w:t>且质保期应作相应延长。</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6）中标人应保证所提供的货物是全新的、未使用过的，并完全符合本技术规范中规定的质量、规格和性能要求。中标人应保证其货物在正确安装、正常使用的条件下，在其使用寿命期内均具有满意的性能。在合同规定的质量保证期内，中标人应对由于设计、工艺、材料或安装缺陷而引发的故障负责。在此期间，中标人应免费提供</w:t>
      </w:r>
      <w:r w:rsidRPr="006807E5">
        <w:rPr>
          <w:rFonts w:ascii="宋体" w:hAnsi="宋体" w:cs="宋体" w:hint="eastAsia"/>
          <w:color w:val="000000"/>
          <w:sz w:val="22"/>
        </w:rPr>
        <w:t>修复</w:t>
      </w:r>
      <w:r w:rsidRPr="006807E5">
        <w:rPr>
          <w:rFonts w:ascii="宋体" w:hAnsi="宋体" w:cs="宋体"/>
          <w:color w:val="000000"/>
          <w:sz w:val="22"/>
        </w:rPr>
        <w:t>。</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9.4.2工程时间要求和延时处罚：</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（1）紧急抢修必须在一小时内赴现场予以处置与维修，若发生未能按时处置与维修的，每发生一次扣除单项工程结算价格的百分之二十费用处罚；若在一月内连续发生三次</w:t>
      </w:r>
      <w:r w:rsidRPr="006807E5">
        <w:rPr>
          <w:rFonts w:ascii="宋体" w:hAnsi="宋体" w:cs="宋体" w:hint="eastAsia"/>
          <w:color w:val="000000"/>
          <w:sz w:val="22"/>
        </w:rPr>
        <w:t>（含）</w:t>
      </w:r>
      <w:r w:rsidRPr="006807E5">
        <w:rPr>
          <w:rFonts w:ascii="宋体" w:hAnsi="宋体" w:cs="宋体"/>
          <w:color w:val="000000"/>
          <w:sz w:val="22"/>
        </w:rPr>
        <w:t>以上扣除该月工程结算价格的百分之五费用处罚。</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（2）一般</w:t>
      </w:r>
      <w:r w:rsidRPr="006807E5">
        <w:rPr>
          <w:rFonts w:ascii="宋体" w:hAnsi="宋体" w:cs="宋体" w:hint="eastAsia"/>
          <w:color w:val="000000"/>
          <w:sz w:val="22"/>
        </w:rPr>
        <w:t>修复</w:t>
      </w:r>
      <w:r w:rsidRPr="006807E5">
        <w:rPr>
          <w:rFonts w:ascii="宋体" w:hAnsi="宋体" w:cs="宋体"/>
          <w:color w:val="000000"/>
          <w:sz w:val="22"/>
        </w:rPr>
        <w:t>必须在二十四小时内赴现场予以</w:t>
      </w:r>
      <w:r w:rsidRPr="006807E5">
        <w:rPr>
          <w:rFonts w:ascii="宋体" w:hAnsi="宋体" w:cs="宋体" w:hint="eastAsia"/>
          <w:color w:val="000000"/>
          <w:sz w:val="22"/>
        </w:rPr>
        <w:t>处置</w:t>
      </w:r>
      <w:r w:rsidRPr="006807E5">
        <w:rPr>
          <w:rFonts w:ascii="宋体" w:hAnsi="宋体" w:cs="宋体"/>
          <w:color w:val="000000"/>
          <w:sz w:val="22"/>
        </w:rPr>
        <w:t>，若发生未能按时</w:t>
      </w:r>
      <w:r w:rsidRPr="006807E5">
        <w:rPr>
          <w:rFonts w:ascii="宋体" w:hAnsi="宋体" w:cs="宋体" w:hint="eastAsia"/>
          <w:color w:val="000000"/>
          <w:sz w:val="22"/>
        </w:rPr>
        <w:t>处置与</w:t>
      </w:r>
      <w:r w:rsidRPr="006807E5">
        <w:rPr>
          <w:rFonts w:ascii="宋体" w:hAnsi="宋体" w:cs="宋体"/>
          <w:color w:val="000000"/>
          <w:sz w:val="22"/>
        </w:rPr>
        <w:t>维修的，按每发生一次扣除单项工程结算价格的百分之</w:t>
      </w:r>
      <w:r w:rsidRPr="006807E5">
        <w:rPr>
          <w:rFonts w:ascii="宋体" w:hAnsi="宋体" w:cs="宋体" w:hint="eastAsia"/>
          <w:color w:val="000000"/>
          <w:sz w:val="22"/>
        </w:rPr>
        <w:t>二</w:t>
      </w:r>
      <w:r w:rsidRPr="006807E5">
        <w:rPr>
          <w:rFonts w:ascii="宋体" w:hAnsi="宋体" w:cs="宋体"/>
          <w:color w:val="000000"/>
          <w:sz w:val="22"/>
        </w:rPr>
        <w:t>十费用处罚</w:t>
      </w:r>
      <w:r w:rsidRPr="006807E5">
        <w:rPr>
          <w:rFonts w:ascii="宋体" w:hAnsi="宋体" w:cs="宋体" w:hint="eastAsia"/>
          <w:color w:val="000000"/>
          <w:sz w:val="22"/>
        </w:rPr>
        <w:t>；因应到未到造成设施灭失、损毁等情况的，相关复原费用由中标人承担。</w:t>
      </w:r>
      <w:r w:rsidRPr="006807E5">
        <w:rPr>
          <w:rFonts w:ascii="宋体" w:hAnsi="宋体" w:cs="宋体"/>
          <w:color w:val="000000"/>
          <w:sz w:val="22"/>
        </w:rPr>
        <w:t>若在一月内连续发生三次</w:t>
      </w:r>
      <w:r w:rsidRPr="006807E5">
        <w:rPr>
          <w:rFonts w:ascii="宋体" w:hAnsi="宋体" w:cs="宋体" w:hint="eastAsia"/>
          <w:color w:val="000000"/>
          <w:sz w:val="22"/>
        </w:rPr>
        <w:t>（含）</w:t>
      </w:r>
      <w:r w:rsidRPr="006807E5">
        <w:rPr>
          <w:rFonts w:ascii="宋体" w:hAnsi="宋体" w:cs="宋体"/>
          <w:color w:val="000000"/>
          <w:sz w:val="22"/>
        </w:rPr>
        <w:t>以上扣除该月工程结算价格的百分之五费用处罚。</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（3）新增、调整设施，按招标人的时间要求予以完成，若发生未能按时完成的，按每发生一次扣除单项工程结算价格的百分之</w:t>
      </w:r>
      <w:r w:rsidRPr="006807E5">
        <w:rPr>
          <w:rFonts w:ascii="宋体" w:hAnsi="宋体" w:cs="宋体" w:hint="eastAsia"/>
          <w:color w:val="000000"/>
          <w:sz w:val="22"/>
        </w:rPr>
        <w:t>二十</w:t>
      </w:r>
      <w:r w:rsidRPr="006807E5">
        <w:rPr>
          <w:rFonts w:ascii="宋体" w:hAnsi="宋体" w:cs="宋体"/>
          <w:color w:val="000000"/>
          <w:sz w:val="22"/>
        </w:rPr>
        <w:t>费用处罚</w:t>
      </w:r>
      <w:r w:rsidRPr="006807E5">
        <w:rPr>
          <w:rFonts w:ascii="宋体" w:hAnsi="宋体" w:cs="宋体" w:hint="eastAsia"/>
          <w:color w:val="000000"/>
          <w:sz w:val="22"/>
        </w:rPr>
        <w:t>；</w:t>
      </w:r>
      <w:r w:rsidRPr="006807E5">
        <w:rPr>
          <w:rFonts w:ascii="宋体" w:hAnsi="宋体" w:cs="宋体"/>
          <w:color w:val="000000"/>
          <w:sz w:val="22"/>
        </w:rPr>
        <w:t>若在一月内连续发生三次</w:t>
      </w:r>
      <w:r w:rsidRPr="006807E5">
        <w:rPr>
          <w:rFonts w:ascii="宋体" w:hAnsi="宋体" w:cs="宋体" w:hint="eastAsia"/>
          <w:color w:val="000000"/>
          <w:sz w:val="22"/>
        </w:rPr>
        <w:t>（含）</w:t>
      </w:r>
      <w:r w:rsidRPr="006807E5">
        <w:rPr>
          <w:rFonts w:ascii="宋体" w:hAnsi="宋体" w:cs="宋体"/>
          <w:color w:val="000000"/>
          <w:sz w:val="22"/>
        </w:rPr>
        <w:t>以上扣除该月工程结算价格的百分之五费用处罚。</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（4）上述延时处罚措施为最低要求，各投标人在投标文件中可自报要求和处罚措施以竞标。</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9.4.3施工作业人员服装要求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（1）施工人员的着装应是白色或黄色等明亮颜色的服装，以便他人从远方就能清楚</w:t>
      </w:r>
      <w:r w:rsidRPr="006807E5">
        <w:rPr>
          <w:rFonts w:ascii="宋体" w:hAnsi="宋体" w:cs="宋体"/>
          <w:color w:val="000000"/>
          <w:sz w:val="22"/>
        </w:rPr>
        <w:lastRenderedPageBreak/>
        <w:t>地识别，夜间施工，应着具有反光特性的作业服装；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（2）作业人员应戴白色或黄色工作帽（设有反光带），且系好帽带；</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（3）穿作业靴；</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（4）作业现场应配备作业负责人，作业负责人应配带标明“负责人”的标志；</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（5）在作业现场的前后位置应配备交通管理人员或明显的交通诱导设施。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9.4.4施工配备交通管理用具</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（1）交通锥。使用该用具可起到关闭施工现场交通、指示绕行路线、预告施工路段、保护未干标线涂膜等。交通锥采用红白相间或黄黑相间图案，夜间使用需有良好的反光性能；</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（2）施工作业标志。可根据作业情况不同设置，通常在作业车的尾部设置醒目标志，如“导流标志”、“施工作业警告标志”等；</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（3）施工作业警灯。闪光警告灯、旋转警告灯等。作业时可随时提醒周围车辆和行人注意避让。</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w:t>
      </w:r>
      <w:r w:rsidRPr="006807E5">
        <w:rPr>
          <w:rFonts w:ascii="宋体" w:hAnsi="宋体" w:cs="宋体"/>
          <w:color w:val="000000"/>
          <w:sz w:val="22"/>
        </w:rPr>
        <w:t>）</w:t>
      </w:r>
      <w:r w:rsidRPr="006807E5">
        <w:rPr>
          <w:rFonts w:ascii="宋体" w:hAnsi="宋体" w:cs="宋体" w:hint="eastAsia"/>
          <w:color w:val="000000"/>
          <w:sz w:val="22"/>
        </w:rPr>
        <w:t>路口关灯施工的应设置临时交通信号灯。</w:t>
      </w:r>
    </w:p>
    <w:p w:rsidR="007C17A6" w:rsidRPr="00C93165" w:rsidRDefault="007C17A6" w:rsidP="007C17A6">
      <w:pPr>
        <w:snapToGrid w:val="0"/>
        <w:spacing w:line="300" w:lineRule="auto"/>
        <w:ind w:firstLineChars="150" w:firstLine="331"/>
        <w:rPr>
          <w:rFonts w:ascii="宋体" w:hAnsi="宋体" w:cs="宋体"/>
          <w:b/>
          <w:color w:val="000000"/>
          <w:sz w:val="22"/>
        </w:rPr>
      </w:pPr>
      <w:r w:rsidRPr="00C93165">
        <w:rPr>
          <w:rFonts w:ascii="宋体" w:hAnsi="宋体" w:cs="宋体" w:hint="eastAsia"/>
          <w:b/>
          <w:color w:val="000000"/>
          <w:sz w:val="22"/>
        </w:rPr>
        <w:t>9.5安全生产要求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中标人在应急维修或施工过程中应按照安全生产要求实施，发生工伤事故、交通事故或造成第三方人身财产损失，以及发生损坏电缆、水、煤、气管道等事故，均由中标人负责处理并承担经济责任，招标人不承担任何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招标人在本项目范围内设备的安全性由中标人负责，如因产品质量或因施工不当等原因发生设备的坠落、倾倒、拌脚、漏电等造成本人或他人人身伤亡和财产损失等事故（不可抗拒原因除外），由中标人负责处理并承担经济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在现场实施应急维修或施工期间，应遵守有关安全生产、施工等有关管理规定，严格按照安全标准组织施工。施工期间不得影响道路交通正常通行，由于中标人安全措施不力造成事故的责任和由此发生的费用由中标人承担。</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（4）保险：中标人应对中标标的范围内的所有交通信号设施进行投保。</w:t>
      </w:r>
    </w:p>
    <w:p w:rsidR="007C17A6" w:rsidRPr="00C93165" w:rsidRDefault="007C17A6" w:rsidP="007C17A6">
      <w:pPr>
        <w:snapToGrid w:val="0"/>
        <w:spacing w:line="300" w:lineRule="auto"/>
        <w:ind w:firstLineChars="150" w:firstLine="331"/>
        <w:rPr>
          <w:rFonts w:ascii="宋体" w:hAnsi="宋体" w:cs="宋体"/>
          <w:b/>
          <w:color w:val="000000"/>
          <w:sz w:val="22"/>
        </w:rPr>
      </w:pPr>
      <w:r w:rsidRPr="00C93165">
        <w:rPr>
          <w:rFonts w:ascii="宋体" w:hAnsi="宋体" w:cs="宋体" w:hint="eastAsia"/>
          <w:b/>
          <w:color w:val="000000"/>
          <w:sz w:val="22"/>
        </w:rPr>
        <w:t>9.6</w:t>
      </w:r>
      <w:r w:rsidRPr="00C93165">
        <w:rPr>
          <w:rFonts w:ascii="宋体" w:hAnsi="宋体" w:cs="宋体"/>
          <w:b/>
          <w:color w:val="000000"/>
          <w:sz w:val="22"/>
        </w:rPr>
        <w:t xml:space="preserve"> </w:t>
      </w:r>
      <w:r w:rsidRPr="00C93165">
        <w:rPr>
          <w:rFonts w:ascii="宋体" w:hAnsi="宋体" w:cs="宋体" w:hint="eastAsia"/>
          <w:b/>
          <w:color w:val="000000"/>
          <w:sz w:val="22"/>
        </w:rPr>
        <w:t>管理要求</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1所有服务人员要求按岗位统一着装。</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2要求建立完善的资料档案管理、作业劳动力管理、员工培训计划、绩效考核管理、现场作业的检查考核等管理制度，保障服务工作有序开展。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9.5.3招标人提供给中标人的备件、技术资料和图纸只能用于本项目。中标人不得以任何方式提供给他人进行与本项目无关的活动，否则，招标人有权按合同条款进行处罚直至终止合同。项目有效期过后10个工作日内中标人将备件、技术资料和图纸归还招标人（附清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w:t>
      </w:r>
      <w:r w:rsidRPr="006807E5">
        <w:rPr>
          <w:rFonts w:ascii="宋体" w:hAnsi="宋体" w:cs="宋体"/>
          <w:color w:val="000000"/>
          <w:sz w:val="22"/>
        </w:rPr>
        <w:t>5</w:t>
      </w:r>
      <w:r w:rsidRPr="006807E5">
        <w:rPr>
          <w:rFonts w:ascii="宋体" w:hAnsi="宋体" w:cs="宋体" w:hint="eastAsia"/>
          <w:color w:val="000000"/>
          <w:sz w:val="22"/>
        </w:rPr>
        <w:t>.4服务过程中所需设备设施及消耗品由中标人承担。</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7" w:name="_Toc151134908"/>
      <w:r w:rsidRPr="00C93165">
        <w:rPr>
          <w:rFonts w:ascii="宋体" w:hAnsi="宋体"/>
          <w:b/>
          <w:sz w:val="22"/>
          <w:szCs w:val="22"/>
        </w:rPr>
        <w:t>10 人员及设备要求</w:t>
      </w:r>
      <w:bookmarkEnd w:id="167"/>
    </w:p>
    <w:p w:rsidR="007C17A6" w:rsidRPr="006807E5" w:rsidRDefault="007C17A6" w:rsidP="007C17A6">
      <w:pPr>
        <w:snapToGrid w:val="0"/>
        <w:spacing w:line="300" w:lineRule="auto"/>
        <w:ind w:firstLineChars="200" w:firstLine="440"/>
        <w:rPr>
          <w:sz w:val="22"/>
          <w:szCs w:val="22"/>
        </w:rPr>
      </w:pPr>
      <w:r w:rsidRPr="006807E5">
        <w:rPr>
          <w:sz w:val="22"/>
          <w:szCs w:val="22"/>
        </w:rPr>
        <w:t xml:space="preserve">10.1 </w:t>
      </w:r>
      <w:r w:rsidRPr="006807E5">
        <w:rPr>
          <w:sz w:val="22"/>
          <w:szCs w:val="22"/>
        </w:rPr>
        <w:t>人员要求</w:t>
      </w:r>
    </w:p>
    <w:p w:rsidR="007C17A6" w:rsidRPr="006807E5" w:rsidRDefault="007C17A6" w:rsidP="007C17A6">
      <w:pPr>
        <w:snapToGrid w:val="0"/>
        <w:spacing w:line="300" w:lineRule="auto"/>
        <w:ind w:firstLineChars="200" w:firstLine="440"/>
        <w:rPr>
          <w:b/>
          <w:bCs/>
          <w:color w:val="FF0000"/>
          <w:sz w:val="22"/>
          <w:szCs w:val="22"/>
          <w:u w:val="wavyHeavy"/>
        </w:rPr>
      </w:pPr>
      <w:r w:rsidRPr="006807E5">
        <w:rPr>
          <w:bCs/>
          <w:sz w:val="22"/>
          <w:szCs w:val="22"/>
        </w:rPr>
        <w:t xml:space="preserve">10.1.1 </w:t>
      </w:r>
      <w:r w:rsidRPr="006807E5">
        <w:rPr>
          <w:bCs/>
          <w:sz w:val="22"/>
          <w:szCs w:val="22"/>
        </w:rPr>
        <w:t>投标人拟派的项目经理</w:t>
      </w:r>
      <w:r w:rsidRPr="006807E5">
        <w:rPr>
          <w:rFonts w:hint="eastAsia"/>
          <w:bCs/>
          <w:sz w:val="22"/>
          <w:szCs w:val="22"/>
        </w:rPr>
        <w:t>、</w:t>
      </w:r>
      <w:r w:rsidRPr="006807E5">
        <w:rPr>
          <w:bCs/>
          <w:sz w:val="22"/>
          <w:szCs w:val="22"/>
        </w:rPr>
        <w:t>管理人员</w:t>
      </w:r>
      <w:r w:rsidRPr="006807E5">
        <w:rPr>
          <w:rFonts w:hint="eastAsia"/>
          <w:bCs/>
          <w:sz w:val="22"/>
          <w:szCs w:val="22"/>
        </w:rPr>
        <w:t>、</w:t>
      </w:r>
      <w:r w:rsidRPr="006807E5">
        <w:rPr>
          <w:bCs/>
          <w:sz w:val="22"/>
          <w:szCs w:val="22"/>
        </w:rPr>
        <w:t>专业技术</w:t>
      </w:r>
      <w:r w:rsidRPr="006807E5">
        <w:rPr>
          <w:rFonts w:hint="eastAsia"/>
          <w:bCs/>
          <w:sz w:val="22"/>
          <w:szCs w:val="22"/>
        </w:rPr>
        <w:t>人员、自检人员、资料员、安全员等，</w:t>
      </w:r>
      <w:r w:rsidRPr="006807E5">
        <w:rPr>
          <w:bCs/>
          <w:sz w:val="22"/>
          <w:szCs w:val="22"/>
        </w:rPr>
        <w:t>实际以养护专业要求为准，且</w:t>
      </w:r>
      <w:r w:rsidRPr="006807E5">
        <w:rPr>
          <w:bCs/>
          <w:sz w:val="22"/>
          <w:szCs w:val="22"/>
          <w:u w:val="single"/>
        </w:rPr>
        <w:t>必须是本单位职工（在本单位缴纳</w:t>
      </w:r>
      <w:r>
        <w:rPr>
          <w:bCs/>
          <w:sz w:val="22"/>
          <w:szCs w:val="22"/>
          <w:u w:val="single"/>
        </w:rPr>
        <w:t>社保</w:t>
      </w:r>
      <w:r w:rsidRPr="006807E5">
        <w:rPr>
          <w:bCs/>
          <w:sz w:val="22"/>
          <w:szCs w:val="22"/>
          <w:u w:val="single"/>
        </w:rPr>
        <w:t>）</w:t>
      </w:r>
      <w:r w:rsidRPr="006807E5">
        <w:rPr>
          <w:rFonts w:hint="eastAsia"/>
          <w:bCs/>
          <w:sz w:val="22"/>
          <w:szCs w:val="22"/>
          <w:u w:val="single"/>
        </w:rPr>
        <w:t xml:space="preserve"> </w:t>
      </w:r>
      <w:r w:rsidRPr="006807E5">
        <w:rPr>
          <w:bCs/>
          <w:sz w:val="22"/>
          <w:szCs w:val="22"/>
          <w:u w:val="single"/>
        </w:rPr>
        <w:t>，且为该项目</w:t>
      </w:r>
      <w:r w:rsidRPr="006807E5">
        <w:rPr>
          <w:rFonts w:hint="eastAsia"/>
          <w:bCs/>
          <w:sz w:val="22"/>
          <w:szCs w:val="22"/>
          <w:u w:val="single"/>
        </w:rPr>
        <w:t>养护</w:t>
      </w:r>
      <w:r w:rsidRPr="006807E5">
        <w:rPr>
          <w:bCs/>
          <w:sz w:val="22"/>
          <w:szCs w:val="22"/>
          <w:u w:val="single"/>
        </w:rPr>
        <w:t>现场的实际操作者，并应常驻项目</w:t>
      </w:r>
      <w:r w:rsidRPr="006807E5">
        <w:rPr>
          <w:rFonts w:hint="eastAsia"/>
          <w:bCs/>
          <w:sz w:val="22"/>
          <w:szCs w:val="22"/>
          <w:u w:val="single"/>
        </w:rPr>
        <w:t>单位</w:t>
      </w:r>
      <w:r w:rsidRPr="006807E5">
        <w:rPr>
          <w:bCs/>
          <w:sz w:val="22"/>
          <w:szCs w:val="22"/>
          <w:u w:val="single"/>
        </w:rPr>
        <w:t>。未经采购人同意，中标人不得调</w:t>
      </w:r>
      <w:r w:rsidRPr="006807E5">
        <w:rPr>
          <w:bCs/>
          <w:sz w:val="22"/>
          <w:szCs w:val="22"/>
          <w:u w:val="single"/>
        </w:rPr>
        <w:lastRenderedPageBreak/>
        <w:t>换或撤离上述人员，如采购人认为有必要，可要求中标人对上述人员中的部分人员作出更好的调整。</w:t>
      </w:r>
    </w:p>
    <w:p w:rsidR="007C17A6" w:rsidRPr="006807E5" w:rsidRDefault="007C17A6" w:rsidP="007C17A6">
      <w:pPr>
        <w:snapToGrid w:val="0"/>
        <w:spacing w:line="300" w:lineRule="auto"/>
        <w:ind w:firstLineChars="200" w:firstLine="440"/>
        <w:rPr>
          <w:bCs/>
          <w:sz w:val="22"/>
          <w:szCs w:val="22"/>
        </w:rPr>
      </w:pPr>
      <w:r w:rsidRPr="006807E5">
        <w:rPr>
          <w:bCs/>
          <w:sz w:val="22"/>
          <w:szCs w:val="22"/>
        </w:rPr>
        <w:t xml:space="preserve">10.1.2 </w:t>
      </w:r>
      <w:r w:rsidRPr="006807E5">
        <w:rPr>
          <w:bCs/>
          <w:sz w:val="22"/>
          <w:szCs w:val="22"/>
        </w:rPr>
        <w:t>管理人员配备要求</w:t>
      </w:r>
    </w:p>
    <w:p w:rsidR="007C17A6" w:rsidRPr="006807E5" w:rsidRDefault="007C17A6" w:rsidP="007C17A6">
      <w:pPr>
        <w:snapToGrid w:val="0"/>
        <w:spacing w:line="300" w:lineRule="auto"/>
        <w:ind w:firstLineChars="200" w:firstLine="440"/>
        <w:rPr>
          <w:bCs/>
          <w:sz w:val="22"/>
          <w:szCs w:val="22"/>
        </w:rPr>
      </w:pPr>
      <w:r w:rsidRPr="006807E5">
        <w:rPr>
          <w:bCs/>
          <w:sz w:val="22"/>
          <w:szCs w:val="22"/>
        </w:rPr>
        <w:t>各类管理人员最低资历要求为：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043"/>
        <w:gridCol w:w="1418"/>
        <w:gridCol w:w="1417"/>
        <w:gridCol w:w="1701"/>
        <w:gridCol w:w="851"/>
        <w:gridCol w:w="992"/>
      </w:tblGrid>
      <w:tr w:rsidR="007C17A6" w:rsidRPr="006807E5" w:rsidTr="00692F95">
        <w:trPr>
          <w:trHeight w:val="506"/>
          <w:jc w:val="center"/>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043" w:type="dxa"/>
            <w:vAlign w:val="center"/>
          </w:tcPr>
          <w:p w:rsidR="007C17A6" w:rsidRPr="00F66167" w:rsidRDefault="007C17A6" w:rsidP="00692F95">
            <w:pPr>
              <w:snapToGrid w:val="0"/>
              <w:spacing w:line="300" w:lineRule="auto"/>
              <w:jc w:val="center"/>
              <w:rPr>
                <w:b/>
                <w:bCs/>
                <w:color w:val="000000"/>
                <w:sz w:val="20"/>
              </w:rPr>
            </w:pPr>
            <w:r w:rsidRPr="00F66167">
              <w:rPr>
                <w:b/>
                <w:bCs/>
                <w:color w:val="000000"/>
                <w:sz w:val="20"/>
              </w:rPr>
              <w:t>年龄要求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701" w:type="dxa"/>
            <w:vAlign w:val="center"/>
          </w:tcPr>
          <w:p w:rsidR="007C17A6" w:rsidRPr="00F66167" w:rsidRDefault="007C17A6" w:rsidP="00692F95">
            <w:pPr>
              <w:snapToGrid w:val="0"/>
              <w:spacing w:line="300" w:lineRule="auto"/>
              <w:jc w:val="center"/>
              <w:rPr>
                <w:b/>
                <w:bCs/>
                <w:color w:val="000000"/>
                <w:sz w:val="20"/>
              </w:rPr>
            </w:pPr>
            <w:r w:rsidRPr="00F66167">
              <w:rPr>
                <w:b/>
                <w:bCs/>
                <w:color w:val="000000"/>
                <w:sz w:val="20"/>
              </w:rPr>
              <w:t>职称或资格要求</w:t>
            </w:r>
          </w:p>
        </w:tc>
        <w:tc>
          <w:tcPr>
            <w:tcW w:w="851"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992"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ascii="宋体" w:eastAsia="Times New Roman" w:hAnsi="宋体" w:cs="宋体"/>
                <w:b/>
                <w:color w:val="000000"/>
              </w:rPr>
              <w:t>项目经理</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r w:rsidRPr="00F66167">
              <w:rPr>
                <w:rFonts w:hint="eastAsia"/>
                <w:bCs/>
                <w:color w:val="000000"/>
                <w:sz w:val="20"/>
                <w:highlight w:val="green"/>
              </w:rPr>
              <w:t>公路工程</w:t>
            </w:r>
            <w:r>
              <w:rPr>
                <w:rFonts w:hint="eastAsia"/>
                <w:bCs/>
                <w:color w:val="000000"/>
                <w:sz w:val="20"/>
                <w:highlight w:val="green"/>
              </w:rPr>
              <w:t>类</w:t>
            </w:r>
            <w:r w:rsidRPr="00F66167">
              <w:rPr>
                <w:rFonts w:hint="eastAsia"/>
                <w:bCs/>
                <w:color w:val="000000"/>
                <w:sz w:val="20"/>
                <w:highlight w:val="green"/>
              </w:rPr>
              <w:t>或机电工程</w:t>
            </w:r>
            <w:r>
              <w:rPr>
                <w:rFonts w:hint="eastAsia"/>
                <w:bCs/>
                <w:color w:val="000000"/>
                <w:sz w:val="20"/>
                <w:highlight w:val="green"/>
              </w:rPr>
              <w:t>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F66167" w:rsidRDefault="007C17A6" w:rsidP="00692F95">
            <w:pPr>
              <w:snapToGrid w:val="0"/>
              <w:spacing w:line="300" w:lineRule="auto"/>
              <w:rPr>
                <w:bCs/>
                <w:color w:val="000000"/>
                <w:sz w:val="20"/>
              </w:rPr>
            </w:pPr>
            <w:r w:rsidRPr="00E54E07">
              <w:rPr>
                <w:rFonts w:hint="eastAsia"/>
                <w:bCs/>
                <w:color w:val="000000"/>
                <w:sz w:val="20"/>
                <w:highlight w:val="yellow"/>
              </w:rPr>
              <w:t>中级工程师（含）以上</w:t>
            </w:r>
          </w:p>
        </w:tc>
        <w:tc>
          <w:tcPr>
            <w:tcW w:w="851"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57"/>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技术负责人</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r w:rsidRPr="00F66167">
              <w:rPr>
                <w:rFonts w:hint="eastAsia"/>
                <w:bCs/>
                <w:color w:val="000000"/>
                <w:sz w:val="20"/>
                <w:highlight w:val="green"/>
              </w:rPr>
              <w:t>公路工程</w:t>
            </w:r>
            <w:r>
              <w:rPr>
                <w:rFonts w:hint="eastAsia"/>
                <w:bCs/>
                <w:color w:val="000000"/>
                <w:sz w:val="20"/>
                <w:highlight w:val="green"/>
              </w:rPr>
              <w:t>类</w:t>
            </w:r>
            <w:r w:rsidRPr="00F66167">
              <w:rPr>
                <w:rFonts w:hint="eastAsia"/>
                <w:bCs/>
                <w:color w:val="000000"/>
                <w:sz w:val="20"/>
                <w:highlight w:val="green"/>
              </w:rPr>
              <w:t>或机电工程</w:t>
            </w:r>
            <w:r>
              <w:rPr>
                <w:rFonts w:hint="eastAsia"/>
                <w:bCs/>
                <w:color w:val="000000"/>
                <w:sz w:val="20"/>
                <w:highlight w:val="green"/>
              </w:rPr>
              <w:t>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r w:rsidRPr="00E54E07">
              <w:rPr>
                <w:rFonts w:hint="eastAsia"/>
                <w:bCs/>
                <w:color w:val="000000"/>
                <w:sz w:val="20"/>
                <w:highlight w:val="yellow"/>
              </w:rPr>
              <w:t>中级工程师（含）以上</w:t>
            </w:r>
          </w:p>
        </w:tc>
        <w:tc>
          <w:tcPr>
            <w:tcW w:w="851" w:type="dxa"/>
            <w:vAlign w:val="center"/>
          </w:tcPr>
          <w:p w:rsidR="007C17A6" w:rsidRPr="006807E5" w:rsidRDefault="007C17A6" w:rsidP="00692F95">
            <w:pPr>
              <w:snapToGrid w:val="0"/>
              <w:spacing w:line="300" w:lineRule="auto"/>
              <w:rPr>
                <w:bCs/>
                <w:color w:val="000000"/>
                <w:sz w:val="22"/>
                <w:szCs w:val="22"/>
              </w:rPr>
            </w:pPr>
            <w:r>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专业工程师</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r>
              <w:rPr>
                <w:rFonts w:hint="eastAsia"/>
                <w:bCs/>
                <w:color w:val="000000"/>
                <w:sz w:val="20"/>
                <w:highlight w:val="green"/>
              </w:rPr>
              <w:t>道路养护类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r w:rsidRPr="00E54E07">
              <w:rPr>
                <w:rFonts w:hint="eastAsia"/>
                <w:bCs/>
                <w:color w:val="000000"/>
                <w:sz w:val="20"/>
                <w:highlight w:val="yellow"/>
              </w:rPr>
              <w:t>中级工程师（含）以上</w:t>
            </w:r>
          </w:p>
        </w:tc>
        <w:tc>
          <w:tcPr>
            <w:tcW w:w="851" w:type="dxa"/>
            <w:vAlign w:val="center"/>
          </w:tcPr>
          <w:p w:rsidR="007C17A6" w:rsidRPr="006807E5" w:rsidRDefault="007C17A6" w:rsidP="00692F95">
            <w:pPr>
              <w:snapToGrid w:val="0"/>
              <w:spacing w:line="300" w:lineRule="auto"/>
              <w:rPr>
                <w:bCs/>
                <w:color w:val="000000"/>
                <w:sz w:val="22"/>
                <w:szCs w:val="22"/>
              </w:rPr>
            </w:pPr>
            <w:r>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安全员</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p>
        </w:tc>
        <w:tc>
          <w:tcPr>
            <w:tcW w:w="851"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材料员</w:t>
            </w:r>
          </w:p>
        </w:tc>
        <w:tc>
          <w:tcPr>
            <w:tcW w:w="1043"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p>
        </w:tc>
        <w:tc>
          <w:tcPr>
            <w:tcW w:w="851"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资料员</w:t>
            </w:r>
          </w:p>
        </w:tc>
        <w:tc>
          <w:tcPr>
            <w:tcW w:w="1043"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p>
        </w:tc>
        <w:tc>
          <w:tcPr>
            <w:tcW w:w="851"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992"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jc w:val="center"/>
        </w:trPr>
        <w:tc>
          <w:tcPr>
            <w:tcW w:w="1475" w:type="dxa"/>
            <w:vAlign w:val="center"/>
          </w:tcPr>
          <w:p w:rsidR="007C17A6" w:rsidRPr="000805E6" w:rsidRDefault="007C17A6" w:rsidP="00692F95">
            <w:pPr>
              <w:snapToGrid w:val="0"/>
              <w:spacing w:line="300" w:lineRule="auto"/>
              <w:jc w:val="center"/>
              <w:rPr>
                <w:bCs/>
                <w:color w:val="000000"/>
                <w:sz w:val="22"/>
                <w:szCs w:val="22"/>
                <w:highlight w:val="green"/>
              </w:rPr>
            </w:pPr>
            <w:r w:rsidRPr="000805E6">
              <w:rPr>
                <w:rFonts w:hint="eastAsia"/>
                <w:bCs/>
                <w:color w:val="000000"/>
                <w:sz w:val="22"/>
                <w:szCs w:val="22"/>
                <w:highlight w:val="green"/>
              </w:rPr>
              <w:t>劳务员</w:t>
            </w:r>
          </w:p>
        </w:tc>
        <w:tc>
          <w:tcPr>
            <w:tcW w:w="1043" w:type="dxa"/>
            <w:vAlign w:val="center"/>
          </w:tcPr>
          <w:p w:rsidR="007C17A6" w:rsidRPr="000805E6" w:rsidRDefault="007C17A6" w:rsidP="00692F95">
            <w:pPr>
              <w:snapToGrid w:val="0"/>
              <w:spacing w:line="300" w:lineRule="auto"/>
              <w:jc w:val="center"/>
              <w:rPr>
                <w:bCs/>
                <w:color w:val="000000"/>
                <w:sz w:val="22"/>
                <w:szCs w:val="22"/>
                <w:highlight w:val="green"/>
              </w:rPr>
            </w:pPr>
          </w:p>
        </w:tc>
        <w:tc>
          <w:tcPr>
            <w:tcW w:w="1418" w:type="dxa"/>
            <w:vAlign w:val="center"/>
          </w:tcPr>
          <w:p w:rsidR="007C17A6" w:rsidRPr="000805E6" w:rsidRDefault="007C17A6" w:rsidP="00692F95">
            <w:pPr>
              <w:snapToGrid w:val="0"/>
              <w:spacing w:line="300" w:lineRule="auto"/>
              <w:jc w:val="center"/>
              <w:rPr>
                <w:bCs/>
                <w:color w:val="000000"/>
                <w:sz w:val="20"/>
                <w:highlight w:val="green"/>
              </w:rPr>
            </w:pPr>
          </w:p>
        </w:tc>
        <w:tc>
          <w:tcPr>
            <w:tcW w:w="1417" w:type="dxa"/>
            <w:vAlign w:val="center"/>
          </w:tcPr>
          <w:p w:rsidR="007C17A6" w:rsidRPr="000805E6" w:rsidRDefault="007C17A6" w:rsidP="00692F95">
            <w:pPr>
              <w:snapToGrid w:val="0"/>
              <w:spacing w:line="300" w:lineRule="auto"/>
              <w:rPr>
                <w:bCs/>
                <w:color w:val="000000"/>
                <w:sz w:val="22"/>
                <w:szCs w:val="22"/>
                <w:highlight w:val="green"/>
              </w:rPr>
            </w:pPr>
          </w:p>
        </w:tc>
        <w:tc>
          <w:tcPr>
            <w:tcW w:w="1701" w:type="dxa"/>
            <w:vAlign w:val="center"/>
          </w:tcPr>
          <w:p w:rsidR="007C17A6" w:rsidRPr="000805E6" w:rsidRDefault="007C17A6" w:rsidP="00692F95">
            <w:pPr>
              <w:snapToGrid w:val="0"/>
              <w:spacing w:line="300" w:lineRule="auto"/>
              <w:rPr>
                <w:bCs/>
                <w:color w:val="000000"/>
                <w:sz w:val="22"/>
                <w:szCs w:val="22"/>
                <w:highlight w:val="green"/>
              </w:rPr>
            </w:pPr>
          </w:p>
        </w:tc>
        <w:tc>
          <w:tcPr>
            <w:tcW w:w="851" w:type="dxa"/>
            <w:vAlign w:val="center"/>
          </w:tcPr>
          <w:p w:rsidR="007C17A6" w:rsidRPr="000805E6" w:rsidRDefault="007C17A6" w:rsidP="00692F95">
            <w:pPr>
              <w:snapToGrid w:val="0"/>
              <w:spacing w:line="300" w:lineRule="auto"/>
              <w:rPr>
                <w:bCs/>
                <w:color w:val="000000"/>
                <w:sz w:val="22"/>
                <w:szCs w:val="22"/>
                <w:highlight w:val="green"/>
              </w:rPr>
            </w:pPr>
            <w:r w:rsidRPr="000805E6">
              <w:rPr>
                <w:rFonts w:hint="eastAsia"/>
                <w:bCs/>
                <w:color w:val="000000"/>
                <w:sz w:val="22"/>
                <w:szCs w:val="22"/>
                <w:highlight w:val="green"/>
              </w:rPr>
              <w:t>1</w:t>
            </w:r>
          </w:p>
        </w:tc>
        <w:tc>
          <w:tcPr>
            <w:tcW w:w="992" w:type="dxa"/>
            <w:vAlign w:val="center"/>
          </w:tcPr>
          <w:p w:rsidR="007C17A6" w:rsidRPr="000805E6" w:rsidRDefault="007C17A6" w:rsidP="00692F95">
            <w:pPr>
              <w:snapToGrid w:val="0"/>
              <w:spacing w:line="300" w:lineRule="auto"/>
              <w:rPr>
                <w:bCs/>
                <w:color w:val="000000"/>
                <w:sz w:val="22"/>
                <w:szCs w:val="22"/>
                <w:highlight w:val="green"/>
              </w:rPr>
            </w:pPr>
          </w:p>
        </w:tc>
      </w:tr>
      <w:tr w:rsidR="007C17A6" w:rsidRPr="006807E5" w:rsidTr="00692F95">
        <w:trPr>
          <w:trHeight w:val="481"/>
          <w:jc w:val="center"/>
        </w:trPr>
        <w:tc>
          <w:tcPr>
            <w:tcW w:w="1475" w:type="dxa"/>
            <w:vAlign w:val="center"/>
          </w:tcPr>
          <w:p w:rsidR="007C17A6" w:rsidRDefault="007C17A6" w:rsidP="00692F95">
            <w:pPr>
              <w:snapToGrid w:val="0"/>
              <w:spacing w:line="300" w:lineRule="auto"/>
              <w:jc w:val="center"/>
              <w:rPr>
                <w:bCs/>
                <w:color w:val="000000"/>
                <w:sz w:val="22"/>
                <w:szCs w:val="22"/>
              </w:rPr>
            </w:pPr>
          </w:p>
        </w:tc>
        <w:tc>
          <w:tcPr>
            <w:tcW w:w="1043"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701" w:type="dxa"/>
            <w:vAlign w:val="center"/>
          </w:tcPr>
          <w:p w:rsidR="007C17A6" w:rsidRPr="006807E5" w:rsidRDefault="007C17A6" w:rsidP="00692F95">
            <w:pPr>
              <w:snapToGrid w:val="0"/>
              <w:spacing w:line="300" w:lineRule="auto"/>
              <w:rPr>
                <w:bCs/>
                <w:color w:val="000000"/>
                <w:sz w:val="22"/>
                <w:szCs w:val="22"/>
              </w:rPr>
            </w:pPr>
          </w:p>
        </w:tc>
        <w:tc>
          <w:tcPr>
            <w:tcW w:w="851" w:type="dxa"/>
            <w:vAlign w:val="center"/>
          </w:tcPr>
          <w:p w:rsidR="007C17A6" w:rsidRDefault="007C17A6" w:rsidP="00692F95">
            <w:pPr>
              <w:snapToGrid w:val="0"/>
              <w:spacing w:line="300" w:lineRule="auto"/>
              <w:rPr>
                <w:bCs/>
                <w:color w:val="000000"/>
                <w:sz w:val="22"/>
                <w:szCs w:val="22"/>
              </w:rPr>
            </w:pPr>
          </w:p>
        </w:tc>
        <w:tc>
          <w:tcPr>
            <w:tcW w:w="992" w:type="dxa"/>
            <w:vAlign w:val="center"/>
          </w:tcPr>
          <w:p w:rsidR="007C17A6" w:rsidRPr="006807E5" w:rsidRDefault="007C17A6" w:rsidP="00692F95">
            <w:pPr>
              <w:snapToGrid w:val="0"/>
              <w:spacing w:line="300" w:lineRule="auto"/>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备注：</w:t>
      </w:r>
      <w:r w:rsidRPr="0089786F">
        <w:rPr>
          <w:rFonts w:hint="eastAsia"/>
          <w:bCs/>
          <w:color w:val="000000"/>
          <w:sz w:val="22"/>
          <w:szCs w:val="22"/>
        </w:rPr>
        <w:t>以上人员应提供近</w:t>
      </w:r>
      <w:r w:rsidRPr="0089786F">
        <w:rPr>
          <w:rFonts w:hint="eastAsia"/>
          <w:bCs/>
          <w:color w:val="000000"/>
          <w:sz w:val="22"/>
          <w:szCs w:val="22"/>
        </w:rPr>
        <w:t>6</w:t>
      </w:r>
      <w:r w:rsidRPr="0089786F">
        <w:rPr>
          <w:rFonts w:hint="eastAsia"/>
          <w:bCs/>
          <w:color w:val="000000"/>
          <w:sz w:val="22"/>
          <w:szCs w:val="22"/>
        </w:rPr>
        <w:t>个月内任意一月社保由投标人单位缴纳的有效证明、资格</w:t>
      </w:r>
      <w:r w:rsidRPr="0089786F">
        <w:rPr>
          <w:rFonts w:hint="eastAsia"/>
          <w:bCs/>
          <w:color w:val="000000"/>
          <w:sz w:val="22"/>
          <w:szCs w:val="22"/>
        </w:rPr>
        <w:t>/</w:t>
      </w:r>
      <w:r w:rsidRPr="0089786F">
        <w:rPr>
          <w:rFonts w:hint="eastAsia"/>
          <w:bCs/>
          <w:color w:val="000000"/>
          <w:sz w:val="22"/>
          <w:szCs w:val="22"/>
        </w:rPr>
        <w:t>职称证书扫描件等验证资料。</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 xml:space="preserve">10.1.3 </w:t>
      </w:r>
      <w:r w:rsidRPr="006807E5">
        <w:rPr>
          <w:bCs/>
          <w:color w:val="000000"/>
          <w:sz w:val="22"/>
          <w:szCs w:val="22"/>
        </w:rPr>
        <w:t>技术作业工人配备要求</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根据各标段</w:t>
      </w:r>
      <w:r w:rsidRPr="006807E5">
        <w:rPr>
          <w:rFonts w:hint="eastAsia"/>
          <w:bCs/>
          <w:color w:val="000000"/>
          <w:sz w:val="22"/>
          <w:szCs w:val="22"/>
        </w:rPr>
        <w:t>设施</w:t>
      </w:r>
      <w:r w:rsidRPr="006807E5">
        <w:rPr>
          <w:bCs/>
          <w:color w:val="000000"/>
          <w:sz w:val="22"/>
          <w:szCs w:val="22"/>
        </w:rPr>
        <w:t>量，投标人需配备一定数量的一线养护作业工人，从事</w:t>
      </w:r>
      <w:r w:rsidRPr="006807E5">
        <w:rPr>
          <w:rFonts w:hint="eastAsia"/>
          <w:bCs/>
          <w:color w:val="000000"/>
          <w:sz w:val="22"/>
          <w:szCs w:val="22"/>
          <w:u w:val="single"/>
        </w:rPr>
        <w:t>信号机、信号灯养护抢修</w:t>
      </w:r>
      <w:r w:rsidRPr="006807E5">
        <w:rPr>
          <w:bCs/>
          <w:color w:val="000000"/>
          <w:sz w:val="22"/>
          <w:szCs w:val="22"/>
        </w:rPr>
        <w:t>等作业：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134"/>
      </w:tblGrid>
      <w:tr w:rsidR="007C17A6" w:rsidRPr="006807E5" w:rsidTr="00692F95">
        <w:trPr>
          <w:trHeight w:val="506"/>
          <w:jc w:val="center"/>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hint="eastAsia"/>
                <w:bCs/>
                <w:color w:val="000000"/>
                <w:sz w:val="22"/>
                <w:szCs w:val="22"/>
              </w:rPr>
              <w:t>电工</w:t>
            </w: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jc w:val="center"/>
              <w:rPr>
                <w:bCs/>
                <w:color w:val="000000"/>
                <w:sz w:val="22"/>
                <w:szCs w:val="22"/>
              </w:rPr>
            </w:pPr>
          </w:p>
        </w:tc>
        <w:tc>
          <w:tcPr>
            <w:tcW w:w="1417"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r>
              <w:rPr>
                <w:rFonts w:hint="eastAsia"/>
                <w:bCs/>
                <w:color w:val="000000"/>
                <w:sz w:val="22"/>
                <w:szCs w:val="22"/>
              </w:rPr>
              <w:t>2</w:t>
            </w:r>
          </w:p>
        </w:tc>
        <w:tc>
          <w:tcPr>
            <w:tcW w:w="1134" w:type="dxa"/>
            <w:vAlign w:val="center"/>
          </w:tcPr>
          <w:p w:rsidR="007C17A6" w:rsidRPr="006807E5" w:rsidRDefault="007C17A6" w:rsidP="00692F95">
            <w:pPr>
              <w:snapToGrid w:val="0"/>
              <w:spacing w:line="300" w:lineRule="auto"/>
              <w:jc w:val="center"/>
              <w:rPr>
                <w:bCs/>
                <w:color w:val="000000"/>
                <w:sz w:val="22"/>
                <w:szCs w:val="22"/>
              </w:rPr>
            </w:pPr>
          </w:p>
        </w:tc>
      </w:tr>
      <w:tr w:rsidR="007C17A6" w:rsidRPr="006807E5" w:rsidTr="00692F95">
        <w:trPr>
          <w:trHeight w:val="481"/>
          <w:jc w:val="center"/>
        </w:trPr>
        <w:tc>
          <w:tcPr>
            <w:tcW w:w="1475" w:type="dxa"/>
            <w:vAlign w:val="center"/>
          </w:tcPr>
          <w:p w:rsidR="007C17A6" w:rsidRPr="004C12B8" w:rsidRDefault="007C17A6" w:rsidP="00692F95">
            <w:pPr>
              <w:snapToGrid w:val="0"/>
              <w:spacing w:line="300" w:lineRule="auto"/>
              <w:jc w:val="center"/>
              <w:rPr>
                <w:bCs/>
                <w:color w:val="000000"/>
                <w:sz w:val="22"/>
                <w:szCs w:val="22"/>
              </w:rPr>
            </w:pPr>
            <w:r w:rsidRPr="004C12B8">
              <w:rPr>
                <w:rFonts w:hint="eastAsia"/>
                <w:bCs/>
                <w:color w:val="000000"/>
                <w:sz w:val="22"/>
                <w:szCs w:val="22"/>
              </w:rPr>
              <w:t>焊工</w:t>
            </w:r>
          </w:p>
        </w:tc>
        <w:tc>
          <w:tcPr>
            <w:tcW w:w="1185" w:type="dxa"/>
            <w:vAlign w:val="center"/>
          </w:tcPr>
          <w:p w:rsidR="007C17A6" w:rsidRPr="004C12B8" w:rsidRDefault="007C17A6" w:rsidP="00692F95">
            <w:pPr>
              <w:snapToGrid w:val="0"/>
              <w:spacing w:line="300" w:lineRule="auto"/>
              <w:jc w:val="center"/>
              <w:rPr>
                <w:bCs/>
                <w:color w:val="000000"/>
                <w:sz w:val="22"/>
                <w:szCs w:val="22"/>
              </w:rPr>
            </w:pPr>
          </w:p>
        </w:tc>
        <w:tc>
          <w:tcPr>
            <w:tcW w:w="1276" w:type="dxa"/>
            <w:vAlign w:val="center"/>
          </w:tcPr>
          <w:p w:rsidR="007C17A6" w:rsidRPr="004C12B8" w:rsidRDefault="007C17A6" w:rsidP="00692F95">
            <w:pPr>
              <w:snapToGrid w:val="0"/>
              <w:spacing w:line="300" w:lineRule="auto"/>
              <w:jc w:val="center"/>
              <w:rPr>
                <w:bCs/>
                <w:color w:val="000000"/>
                <w:sz w:val="22"/>
                <w:szCs w:val="22"/>
              </w:rPr>
            </w:pPr>
          </w:p>
        </w:tc>
        <w:tc>
          <w:tcPr>
            <w:tcW w:w="1417" w:type="dxa"/>
            <w:vAlign w:val="center"/>
          </w:tcPr>
          <w:p w:rsidR="007C17A6" w:rsidRPr="004C12B8" w:rsidRDefault="007C17A6" w:rsidP="00692F95">
            <w:pPr>
              <w:snapToGrid w:val="0"/>
              <w:spacing w:line="300" w:lineRule="auto"/>
              <w:jc w:val="center"/>
              <w:rPr>
                <w:bCs/>
                <w:color w:val="000000"/>
                <w:sz w:val="20"/>
              </w:rPr>
            </w:pPr>
          </w:p>
        </w:tc>
        <w:tc>
          <w:tcPr>
            <w:tcW w:w="1418" w:type="dxa"/>
            <w:vAlign w:val="center"/>
          </w:tcPr>
          <w:p w:rsidR="007C17A6" w:rsidRPr="004C12B8" w:rsidRDefault="007C17A6" w:rsidP="00692F95">
            <w:pPr>
              <w:snapToGrid w:val="0"/>
              <w:spacing w:line="300" w:lineRule="auto"/>
              <w:jc w:val="center"/>
              <w:rPr>
                <w:bCs/>
                <w:color w:val="000000"/>
                <w:sz w:val="22"/>
                <w:szCs w:val="22"/>
              </w:rPr>
            </w:pPr>
          </w:p>
        </w:tc>
        <w:tc>
          <w:tcPr>
            <w:tcW w:w="1134" w:type="dxa"/>
            <w:vAlign w:val="center"/>
          </w:tcPr>
          <w:p w:rsidR="007C17A6" w:rsidRPr="004C12B8" w:rsidRDefault="007C17A6" w:rsidP="00692F95">
            <w:pPr>
              <w:snapToGrid w:val="0"/>
              <w:spacing w:line="300" w:lineRule="auto"/>
              <w:jc w:val="center"/>
              <w:rPr>
                <w:bCs/>
                <w:color w:val="000000"/>
                <w:sz w:val="22"/>
                <w:szCs w:val="22"/>
              </w:rPr>
            </w:pPr>
            <w:r w:rsidRPr="004C12B8">
              <w:rPr>
                <w:rFonts w:hint="eastAsia"/>
                <w:bCs/>
                <w:color w:val="000000"/>
                <w:sz w:val="22"/>
                <w:szCs w:val="22"/>
              </w:rPr>
              <w:t>2</w:t>
            </w:r>
          </w:p>
        </w:tc>
        <w:tc>
          <w:tcPr>
            <w:tcW w:w="1134" w:type="dxa"/>
            <w:vAlign w:val="center"/>
          </w:tcPr>
          <w:p w:rsidR="007C17A6" w:rsidRPr="004C12B8" w:rsidRDefault="007C17A6" w:rsidP="00692F95">
            <w:pPr>
              <w:snapToGrid w:val="0"/>
              <w:spacing w:line="300" w:lineRule="auto"/>
              <w:jc w:val="center"/>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r>
              <w:rPr>
                <w:rFonts w:hint="eastAsia"/>
                <w:bCs/>
                <w:color w:val="000000"/>
                <w:sz w:val="22"/>
                <w:szCs w:val="22"/>
              </w:rPr>
              <w:t>驾驶员</w:t>
            </w: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jc w:val="center"/>
              <w:rPr>
                <w:bCs/>
                <w:color w:val="000000"/>
                <w:sz w:val="22"/>
                <w:szCs w:val="22"/>
              </w:rPr>
            </w:pPr>
          </w:p>
        </w:tc>
        <w:tc>
          <w:tcPr>
            <w:tcW w:w="1417"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r>
              <w:rPr>
                <w:rFonts w:hint="eastAsia"/>
                <w:bCs/>
                <w:color w:val="000000"/>
                <w:sz w:val="22"/>
                <w:szCs w:val="22"/>
              </w:rPr>
              <w:t>5</w:t>
            </w:r>
          </w:p>
        </w:tc>
        <w:tc>
          <w:tcPr>
            <w:tcW w:w="1134" w:type="dxa"/>
            <w:vAlign w:val="center"/>
          </w:tcPr>
          <w:p w:rsidR="007C17A6" w:rsidRPr="006807E5" w:rsidRDefault="007C17A6" w:rsidP="00692F95">
            <w:pPr>
              <w:snapToGrid w:val="0"/>
              <w:spacing w:line="300" w:lineRule="auto"/>
              <w:jc w:val="center"/>
              <w:rPr>
                <w:bCs/>
                <w:color w:val="000000"/>
                <w:sz w:val="22"/>
                <w:szCs w:val="22"/>
              </w:rPr>
            </w:pPr>
          </w:p>
        </w:tc>
      </w:tr>
      <w:tr w:rsidR="007C17A6" w:rsidRPr="006807E5" w:rsidTr="00692F95">
        <w:trPr>
          <w:trHeight w:val="481"/>
          <w:jc w:val="center"/>
        </w:trPr>
        <w:tc>
          <w:tcPr>
            <w:tcW w:w="1475" w:type="dxa"/>
            <w:vAlign w:val="center"/>
          </w:tcPr>
          <w:p w:rsidR="007C17A6" w:rsidRDefault="007C17A6" w:rsidP="00692F95">
            <w:pPr>
              <w:snapToGrid w:val="0"/>
              <w:spacing w:line="300" w:lineRule="auto"/>
              <w:jc w:val="center"/>
              <w:rPr>
                <w:bCs/>
                <w:color w:val="000000"/>
                <w:sz w:val="22"/>
                <w:szCs w:val="22"/>
              </w:rPr>
            </w:pP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jc w:val="center"/>
              <w:rPr>
                <w:bCs/>
                <w:color w:val="000000"/>
                <w:sz w:val="22"/>
                <w:szCs w:val="22"/>
              </w:rPr>
            </w:pPr>
          </w:p>
        </w:tc>
        <w:tc>
          <w:tcPr>
            <w:tcW w:w="1417"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p>
        </w:tc>
      </w:tr>
      <w:tr w:rsidR="007C17A6" w:rsidRPr="006807E5" w:rsidTr="00692F95">
        <w:trPr>
          <w:trHeight w:val="481"/>
          <w:jc w:val="center"/>
        </w:trPr>
        <w:tc>
          <w:tcPr>
            <w:tcW w:w="1475" w:type="dxa"/>
            <w:vAlign w:val="center"/>
          </w:tcPr>
          <w:p w:rsidR="007C17A6" w:rsidRPr="006807E5" w:rsidRDefault="007C17A6" w:rsidP="00692F95">
            <w:pPr>
              <w:snapToGrid w:val="0"/>
              <w:spacing w:line="300" w:lineRule="auto"/>
              <w:jc w:val="center"/>
              <w:rPr>
                <w:bCs/>
                <w:color w:val="000000"/>
                <w:sz w:val="22"/>
                <w:szCs w:val="22"/>
              </w:rPr>
            </w:pP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jc w:val="center"/>
              <w:rPr>
                <w:bCs/>
                <w:color w:val="000000"/>
                <w:sz w:val="22"/>
                <w:szCs w:val="22"/>
              </w:rPr>
            </w:pPr>
          </w:p>
        </w:tc>
        <w:tc>
          <w:tcPr>
            <w:tcW w:w="1417" w:type="dxa"/>
            <w:vAlign w:val="center"/>
          </w:tcPr>
          <w:p w:rsidR="007C17A6" w:rsidRPr="006807E5" w:rsidRDefault="007C17A6" w:rsidP="00692F95">
            <w:pPr>
              <w:snapToGrid w:val="0"/>
              <w:spacing w:line="300" w:lineRule="auto"/>
              <w:jc w:val="center"/>
              <w:rPr>
                <w:bCs/>
                <w:color w:val="000000"/>
                <w:sz w:val="22"/>
                <w:szCs w:val="22"/>
              </w:rPr>
            </w:pPr>
          </w:p>
        </w:tc>
        <w:tc>
          <w:tcPr>
            <w:tcW w:w="1418"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p>
        </w:tc>
        <w:tc>
          <w:tcPr>
            <w:tcW w:w="1134" w:type="dxa"/>
            <w:vAlign w:val="center"/>
          </w:tcPr>
          <w:p w:rsidR="007C17A6" w:rsidRPr="006807E5" w:rsidRDefault="007C17A6" w:rsidP="00692F95">
            <w:pPr>
              <w:snapToGrid w:val="0"/>
              <w:spacing w:line="300" w:lineRule="auto"/>
              <w:jc w:val="center"/>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备注：</w:t>
      </w:r>
      <w:r w:rsidRPr="0089786F">
        <w:rPr>
          <w:rFonts w:hint="eastAsia"/>
          <w:bCs/>
          <w:color w:val="000000"/>
          <w:sz w:val="22"/>
          <w:szCs w:val="22"/>
        </w:rPr>
        <w:t>以上人员应提供近</w:t>
      </w:r>
      <w:r w:rsidRPr="0089786F">
        <w:rPr>
          <w:rFonts w:hint="eastAsia"/>
          <w:bCs/>
          <w:color w:val="000000"/>
          <w:sz w:val="22"/>
          <w:szCs w:val="22"/>
        </w:rPr>
        <w:t>6</w:t>
      </w:r>
      <w:r w:rsidRPr="0089786F">
        <w:rPr>
          <w:rFonts w:hint="eastAsia"/>
          <w:bCs/>
          <w:color w:val="000000"/>
          <w:sz w:val="22"/>
          <w:szCs w:val="22"/>
        </w:rPr>
        <w:t>个月内任意一月社保由投标人单位缴纳的有效证明、资格</w:t>
      </w:r>
      <w:r w:rsidRPr="0089786F">
        <w:rPr>
          <w:rFonts w:hint="eastAsia"/>
          <w:bCs/>
          <w:color w:val="000000"/>
          <w:sz w:val="22"/>
          <w:szCs w:val="22"/>
        </w:rPr>
        <w:t>/</w:t>
      </w:r>
      <w:r w:rsidRPr="0089786F">
        <w:rPr>
          <w:rFonts w:hint="eastAsia"/>
          <w:bCs/>
          <w:color w:val="000000"/>
          <w:sz w:val="22"/>
          <w:szCs w:val="22"/>
        </w:rPr>
        <w:t>职称证书扫描件等验证资料。</w:t>
      </w:r>
    </w:p>
    <w:p w:rsidR="007C17A6" w:rsidRDefault="007C17A6" w:rsidP="007C17A6">
      <w:pPr>
        <w:snapToGrid w:val="0"/>
        <w:spacing w:line="300" w:lineRule="auto"/>
        <w:ind w:firstLineChars="200" w:firstLine="440"/>
        <w:rPr>
          <w:color w:val="000000"/>
          <w:sz w:val="22"/>
          <w:szCs w:val="22"/>
        </w:rPr>
      </w:pPr>
    </w:p>
    <w:p w:rsidR="007C17A6" w:rsidRDefault="007C17A6" w:rsidP="007C17A6">
      <w:pPr>
        <w:snapToGrid w:val="0"/>
        <w:spacing w:line="300" w:lineRule="auto"/>
        <w:ind w:firstLineChars="200" w:firstLine="440"/>
        <w:rPr>
          <w:color w:val="000000"/>
          <w:sz w:val="22"/>
          <w:szCs w:val="22"/>
        </w:rPr>
      </w:pPr>
      <w:r>
        <w:rPr>
          <w:bCs/>
          <w:color w:val="000000"/>
          <w:sz w:val="22"/>
          <w:szCs w:val="22"/>
        </w:rPr>
        <w:t>10.1.</w:t>
      </w:r>
      <w:r>
        <w:rPr>
          <w:rFonts w:hint="eastAsia"/>
          <w:bCs/>
          <w:color w:val="000000"/>
          <w:sz w:val="22"/>
          <w:szCs w:val="22"/>
        </w:rPr>
        <w:t>4</w:t>
      </w:r>
      <w:r>
        <w:rPr>
          <w:bCs/>
          <w:color w:val="000000"/>
          <w:sz w:val="22"/>
        </w:rPr>
        <w:t>一线养护作业工人</w:t>
      </w:r>
      <w:r>
        <w:rPr>
          <w:bCs/>
          <w:sz w:val="22"/>
        </w:rPr>
        <w:t>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1046"/>
        <w:gridCol w:w="1201"/>
        <w:gridCol w:w="1329"/>
        <w:gridCol w:w="1072"/>
        <w:gridCol w:w="1210"/>
        <w:gridCol w:w="1210"/>
      </w:tblGrid>
      <w:tr w:rsidR="007C17A6" w:rsidTr="00692F95">
        <w:trPr>
          <w:trHeight w:val="506"/>
          <w:jc w:val="center"/>
        </w:trPr>
        <w:tc>
          <w:tcPr>
            <w:tcW w:w="1554" w:type="dxa"/>
            <w:vAlign w:val="center"/>
          </w:tcPr>
          <w:p w:rsidR="007C17A6" w:rsidRDefault="007C17A6" w:rsidP="00692F95">
            <w:pPr>
              <w:snapToGrid w:val="0"/>
              <w:spacing w:line="300" w:lineRule="auto"/>
              <w:jc w:val="center"/>
              <w:rPr>
                <w:b/>
                <w:bCs/>
                <w:sz w:val="22"/>
              </w:rPr>
            </w:pPr>
            <w:r>
              <w:rPr>
                <w:b/>
                <w:bCs/>
                <w:sz w:val="22"/>
              </w:rPr>
              <w:lastRenderedPageBreak/>
              <w:t>岗位</w:t>
            </w:r>
          </w:p>
        </w:tc>
        <w:tc>
          <w:tcPr>
            <w:tcW w:w="1106" w:type="dxa"/>
            <w:vAlign w:val="center"/>
          </w:tcPr>
          <w:p w:rsidR="007C17A6" w:rsidRDefault="007C17A6" w:rsidP="00692F95">
            <w:pPr>
              <w:snapToGrid w:val="0"/>
              <w:spacing w:line="300" w:lineRule="auto"/>
              <w:jc w:val="center"/>
              <w:rPr>
                <w:b/>
                <w:bCs/>
                <w:sz w:val="22"/>
              </w:rPr>
            </w:pPr>
            <w:r>
              <w:rPr>
                <w:b/>
                <w:bCs/>
                <w:sz w:val="22"/>
              </w:rPr>
              <w:t>年龄要求</w:t>
            </w:r>
          </w:p>
        </w:tc>
        <w:tc>
          <w:tcPr>
            <w:tcW w:w="1276" w:type="dxa"/>
            <w:vAlign w:val="center"/>
          </w:tcPr>
          <w:p w:rsidR="007C17A6" w:rsidRDefault="007C17A6" w:rsidP="00692F95">
            <w:pPr>
              <w:snapToGrid w:val="0"/>
              <w:spacing w:line="300" w:lineRule="auto"/>
              <w:jc w:val="center"/>
              <w:rPr>
                <w:b/>
                <w:bCs/>
                <w:sz w:val="22"/>
              </w:rPr>
            </w:pPr>
            <w:r>
              <w:rPr>
                <w:rFonts w:hint="eastAsia"/>
                <w:b/>
                <w:bCs/>
                <w:sz w:val="22"/>
              </w:rPr>
              <w:t>工种</w:t>
            </w:r>
            <w:r>
              <w:rPr>
                <w:b/>
                <w:bCs/>
                <w:sz w:val="22"/>
              </w:rPr>
              <w:t>要求</w:t>
            </w:r>
          </w:p>
        </w:tc>
        <w:tc>
          <w:tcPr>
            <w:tcW w:w="1417" w:type="dxa"/>
            <w:vAlign w:val="center"/>
          </w:tcPr>
          <w:p w:rsidR="007C17A6" w:rsidRDefault="007C17A6" w:rsidP="00692F95">
            <w:pPr>
              <w:snapToGrid w:val="0"/>
              <w:spacing w:line="300" w:lineRule="auto"/>
              <w:jc w:val="center"/>
              <w:rPr>
                <w:b/>
                <w:bCs/>
                <w:sz w:val="22"/>
              </w:rPr>
            </w:pPr>
            <w:r>
              <w:rPr>
                <w:b/>
                <w:bCs/>
                <w:sz w:val="22"/>
              </w:rPr>
              <w:t>职称或资格要求</w:t>
            </w:r>
          </w:p>
        </w:tc>
        <w:tc>
          <w:tcPr>
            <w:tcW w:w="1134" w:type="dxa"/>
            <w:vAlign w:val="center"/>
          </w:tcPr>
          <w:p w:rsidR="007C17A6" w:rsidRDefault="007C17A6" w:rsidP="00692F95">
            <w:pPr>
              <w:snapToGrid w:val="0"/>
              <w:spacing w:line="300" w:lineRule="auto"/>
              <w:jc w:val="center"/>
              <w:rPr>
                <w:b/>
                <w:bCs/>
                <w:sz w:val="22"/>
              </w:rPr>
            </w:pPr>
            <w:r>
              <w:rPr>
                <w:b/>
                <w:bCs/>
                <w:sz w:val="22"/>
              </w:rPr>
              <w:t>数量要求</w:t>
            </w:r>
          </w:p>
        </w:tc>
        <w:tc>
          <w:tcPr>
            <w:tcW w:w="1286" w:type="dxa"/>
          </w:tcPr>
          <w:p w:rsidR="007C17A6" w:rsidRDefault="007C17A6" w:rsidP="00692F95">
            <w:pPr>
              <w:snapToGrid w:val="0"/>
              <w:spacing w:line="300" w:lineRule="auto"/>
              <w:jc w:val="center"/>
              <w:rPr>
                <w:b/>
                <w:bCs/>
                <w:sz w:val="22"/>
              </w:rPr>
            </w:pPr>
            <w:r>
              <w:rPr>
                <w:b/>
                <w:bCs/>
                <w:sz w:val="22"/>
              </w:rPr>
              <w:t>应提供验证资料</w:t>
            </w:r>
          </w:p>
        </w:tc>
        <w:tc>
          <w:tcPr>
            <w:tcW w:w="1286" w:type="dxa"/>
            <w:vAlign w:val="center"/>
          </w:tcPr>
          <w:p w:rsidR="007C17A6" w:rsidRDefault="007C17A6" w:rsidP="00692F95">
            <w:pPr>
              <w:snapToGrid w:val="0"/>
              <w:spacing w:line="300" w:lineRule="auto"/>
              <w:jc w:val="center"/>
              <w:rPr>
                <w:b/>
                <w:bCs/>
                <w:sz w:val="22"/>
              </w:rPr>
            </w:pPr>
            <w:r>
              <w:rPr>
                <w:b/>
                <w:bCs/>
                <w:sz w:val="22"/>
              </w:rPr>
              <w:t>备注</w:t>
            </w:r>
          </w:p>
        </w:tc>
      </w:tr>
      <w:tr w:rsidR="007C17A6" w:rsidTr="00692F95">
        <w:trPr>
          <w:trHeight w:val="457"/>
          <w:jc w:val="center"/>
        </w:trPr>
        <w:tc>
          <w:tcPr>
            <w:tcW w:w="1554" w:type="dxa"/>
            <w:vAlign w:val="center"/>
          </w:tcPr>
          <w:p w:rsidR="007C17A6" w:rsidRDefault="007C17A6" w:rsidP="00692F95">
            <w:pPr>
              <w:snapToGrid w:val="0"/>
              <w:spacing w:line="300" w:lineRule="auto"/>
              <w:rPr>
                <w:bCs/>
                <w:sz w:val="22"/>
              </w:rPr>
            </w:pPr>
            <w:r>
              <w:rPr>
                <w:rFonts w:hint="eastAsia"/>
                <w:bCs/>
                <w:sz w:val="22"/>
              </w:rPr>
              <w:t>综合养护工</w:t>
            </w:r>
          </w:p>
        </w:tc>
        <w:tc>
          <w:tcPr>
            <w:tcW w:w="1106" w:type="dxa"/>
            <w:vAlign w:val="center"/>
          </w:tcPr>
          <w:p w:rsidR="007C17A6" w:rsidRDefault="007C17A6" w:rsidP="00692F95">
            <w:pPr>
              <w:snapToGrid w:val="0"/>
              <w:spacing w:line="300" w:lineRule="auto"/>
              <w:rPr>
                <w:bCs/>
                <w:sz w:val="22"/>
              </w:rPr>
            </w:pPr>
          </w:p>
        </w:tc>
        <w:tc>
          <w:tcPr>
            <w:tcW w:w="1276" w:type="dxa"/>
            <w:vAlign w:val="center"/>
          </w:tcPr>
          <w:p w:rsidR="007C17A6" w:rsidRDefault="007C17A6" w:rsidP="00692F95">
            <w:pPr>
              <w:snapToGrid w:val="0"/>
              <w:spacing w:line="300" w:lineRule="auto"/>
              <w:rPr>
                <w:bCs/>
                <w:sz w:val="22"/>
              </w:rPr>
            </w:pPr>
          </w:p>
        </w:tc>
        <w:tc>
          <w:tcPr>
            <w:tcW w:w="1417" w:type="dxa"/>
            <w:vAlign w:val="center"/>
          </w:tcPr>
          <w:p w:rsidR="007C17A6" w:rsidRDefault="007C17A6" w:rsidP="00692F95">
            <w:pPr>
              <w:snapToGrid w:val="0"/>
              <w:spacing w:line="300" w:lineRule="auto"/>
              <w:rPr>
                <w:bCs/>
                <w:sz w:val="22"/>
              </w:rPr>
            </w:pPr>
          </w:p>
        </w:tc>
        <w:tc>
          <w:tcPr>
            <w:tcW w:w="1134" w:type="dxa"/>
            <w:vAlign w:val="center"/>
          </w:tcPr>
          <w:p w:rsidR="007C17A6" w:rsidRDefault="007C17A6" w:rsidP="00692F95">
            <w:pPr>
              <w:snapToGrid w:val="0"/>
              <w:spacing w:line="300" w:lineRule="auto"/>
              <w:jc w:val="center"/>
              <w:rPr>
                <w:bCs/>
                <w:sz w:val="22"/>
              </w:rPr>
            </w:pPr>
            <w:r>
              <w:rPr>
                <w:rFonts w:hint="eastAsia"/>
                <w:bCs/>
                <w:sz w:val="22"/>
              </w:rPr>
              <w:t>15</w:t>
            </w:r>
          </w:p>
        </w:tc>
        <w:tc>
          <w:tcPr>
            <w:tcW w:w="1286"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r>
      <w:tr w:rsidR="007C17A6" w:rsidTr="00692F95">
        <w:trPr>
          <w:trHeight w:val="457"/>
          <w:jc w:val="center"/>
        </w:trPr>
        <w:tc>
          <w:tcPr>
            <w:tcW w:w="1554" w:type="dxa"/>
            <w:vAlign w:val="center"/>
          </w:tcPr>
          <w:p w:rsidR="007C17A6" w:rsidRDefault="007C17A6" w:rsidP="00692F95">
            <w:pPr>
              <w:snapToGrid w:val="0"/>
              <w:spacing w:line="300" w:lineRule="auto"/>
              <w:rPr>
                <w:bCs/>
                <w:sz w:val="22"/>
              </w:rPr>
            </w:pPr>
          </w:p>
        </w:tc>
        <w:tc>
          <w:tcPr>
            <w:tcW w:w="1106" w:type="dxa"/>
            <w:vAlign w:val="center"/>
          </w:tcPr>
          <w:p w:rsidR="007C17A6" w:rsidRDefault="007C17A6" w:rsidP="00692F95">
            <w:pPr>
              <w:snapToGrid w:val="0"/>
              <w:spacing w:line="300" w:lineRule="auto"/>
              <w:rPr>
                <w:bCs/>
                <w:sz w:val="22"/>
              </w:rPr>
            </w:pPr>
          </w:p>
        </w:tc>
        <w:tc>
          <w:tcPr>
            <w:tcW w:w="1276" w:type="dxa"/>
            <w:vAlign w:val="center"/>
          </w:tcPr>
          <w:p w:rsidR="007C17A6" w:rsidRDefault="007C17A6" w:rsidP="00692F95">
            <w:pPr>
              <w:snapToGrid w:val="0"/>
              <w:spacing w:line="300" w:lineRule="auto"/>
              <w:rPr>
                <w:bCs/>
                <w:sz w:val="22"/>
              </w:rPr>
            </w:pPr>
          </w:p>
        </w:tc>
        <w:tc>
          <w:tcPr>
            <w:tcW w:w="1417" w:type="dxa"/>
            <w:vAlign w:val="center"/>
          </w:tcPr>
          <w:p w:rsidR="007C17A6" w:rsidRDefault="007C17A6" w:rsidP="00692F95">
            <w:pPr>
              <w:snapToGrid w:val="0"/>
              <w:spacing w:line="300" w:lineRule="auto"/>
              <w:rPr>
                <w:bCs/>
                <w:sz w:val="22"/>
              </w:rPr>
            </w:pPr>
          </w:p>
        </w:tc>
        <w:tc>
          <w:tcPr>
            <w:tcW w:w="1134"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r>
      <w:tr w:rsidR="007C17A6" w:rsidTr="00692F95">
        <w:trPr>
          <w:trHeight w:val="481"/>
          <w:jc w:val="center"/>
        </w:trPr>
        <w:tc>
          <w:tcPr>
            <w:tcW w:w="1554" w:type="dxa"/>
            <w:vAlign w:val="center"/>
          </w:tcPr>
          <w:p w:rsidR="007C17A6" w:rsidRDefault="007C17A6" w:rsidP="00692F95">
            <w:pPr>
              <w:snapToGrid w:val="0"/>
              <w:spacing w:line="300" w:lineRule="auto"/>
              <w:rPr>
                <w:bCs/>
                <w:sz w:val="22"/>
              </w:rPr>
            </w:pPr>
          </w:p>
        </w:tc>
        <w:tc>
          <w:tcPr>
            <w:tcW w:w="1106" w:type="dxa"/>
            <w:vAlign w:val="center"/>
          </w:tcPr>
          <w:p w:rsidR="007C17A6" w:rsidRDefault="007C17A6" w:rsidP="00692F95">
            <w:pPr>
              <w:snapToGrid w:val="0"/>
              <w:spacing w:line="300" w:lineRule="auto"/>
              <w:rPr>
                <w:bCs/>
                <w:sz w:val="22"/>
              </w:rPr>
            </w:pPr>
          </w:p>
        </w:tc>
        <w:tc>
          <w:tcPr>
            <w:tcW w:w="1276" w:type="dxa"/>
            <w:vAlign w:val="center"/>
          </w:tcPr>
          <w:p w:rsidR="007C17A6" w:rsidRDefault="007C17A6" w:rsidP="00692F95">
            <w:pPr>
              <w:snapToGrid w:val="0"/>
              <w:spacing w:line="300" w:lineRule="auto"/>
              <w:rPr>
                <w:bCs/>
                <w:sz w:val="22"/>
              </w:rPr>
            </w:pPr>
          </w:p>
        </w:tc>
        <w:tc>
          <w:tcPr>
            <w:tcW w:w="1417" w:type="dxa"/>
            <w:vAlign w:val="center"/>
          </w:tcPr>
          <w:p w:rsidR="007C17A6" w:rsidRDefault="007C17A6" w:rsidP="00692F95">
            <w:pPr>
              <w:snapToGrid w:val="0"/>
              <w:spacing w:line="300" w:lineRule="auto"/>
              <w:rPr>
                <w:bCs/>
                <w:sz w:val="22"/>
              </w:rPr>
            </w:pPr>
          </w:p>
        </w:tc>
        <w:tc>
          <w:tcPr>
            <w:tcW w:w="1134"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c>
          <w:tcPr>
            <w:tcW w:w="1286" w:type="dxa"/>
            <w:vAlign w:val="center"/>
          </w:tcPr>
          <w:p w:rsidR="007C17A6" w:rsidRDefault="007C17A6" w:rsidP="00692F95">
            <w:pPr>
              <w:snapToGrid w:val="0"/>
              <w:spacing w:line="300" w:lineRule="auto"/>
              <w:jc w:val="center"/>
              <w:rPr>
                <w:bCs/>
                <w:sz w:val="22"/>
              </w:rPr>
            </w:pPr>
          </w:p>
        </w:tc>
      </w:tr>
    </w:tbl>
    <w:p w:rsidR="007C17A6" w:rsidRDefault="007C17A6" w:rsidP="007C17A6">
      <w:pPr>
        <w:snapToGrid w:val="0"/>
        <w:spacing w:line="300" w:lineRule="auto"/>
        <w:ind w:firstLineChars="200" w:firstLine="440"/>
        <w:rPr>
          <w:color w:val="000000"/>
          <w:sz w:val="22"/>
          <w:szCs w:val="22"/>
        </w:rPr>
      </w:pPr>
      <w:r w:rsidRPr="006807E5">
        <w:rPr>
          <w:rFonts w:hint="eastAsia"/>
          <w:bCs/>
          <w:color w:val="000000"/>
          <w:sz w:val="22"/>
          <w:szCs w:val="22"/>
        </w:rPr>
        <w:t>备注：以上人员</w:t>
      </w:r>
      <w:r w:rsidRPr="006807E5">
        <w:rPr>
          <w:bCs/>
          <w:color w:val="000000"/>
          <w:sz w:val="22"/>
          <w:szCs w:val="22"/>
        </w:rPr>
        <w:t>应提供社保缴金证明、</w:t>
      </w:r>
      <w:r w:rsidRPr="006807E5">
        <w:rPr>
          <w:rFonts w:hint="eastAsia"/>
          <w:bCs/>
          <w:color w:val="000000"/>
          <w:sz w:val="22"/>
          <w:szCs w:val="22"/>
        </w:rPr>
        <w:t>资格</w:t>
      </w:r>
      <w:r w:rsidRPr="006807E5">
        <w:rPr>
          <w:rFonts w:hint="eastAsia"/>
          <w:bCs/>
          <w:color w:val="000000"/>
          <w:sz w:val="22"/>
          <w:szCs w:val="22"/>
        </w:rPr>
        <w:t>/</w:t>
      </w:r>
      <w:r w:rsidRPr="006807E5">
        <w:rPr>
          <w:rFonts w:hint="eastAsia"/>
          <w:bCs/>
          <w:color w:val="000000"/>
          <w:sz w:val="22"/>
          <w:szCs w:val="22"/>
        </w:rPr>
        <w:t>职称</w:t>
      </w:r>
      <w:r w:rsidRPr="006807E5">
        <w:rPr>
          <w:bCs/>
          <w:color w:val="000000"/>
          <w:sz w:val="22"/>
          <w:szCs w:val="22"/>
        </w:rPr>
        <w:t>证书扫描件</w:t>
      </w:r>
      <w:r w:rsidRPr="006807E5">
        <w:rPr>
          <w:rFonts w:hint="eastAsia"/>
          <w:bCs/>
          <w:color w:val="000000"/>
          <w:sz w:val="22"/>
          <w:szCs w:val="22"/>
        </w:rPr>
        <w:t>等</w:t>
      </w:r>
      <w:r w:rsidRPr="006807E5">
        <w:rPr>
          <w:bCs/>
          <w:color w:val="000000"/>
          <w:sz w:val="22"/>
          <w:szCs w:val="22"/>
        </w:rPr>
        <w:t>验证资料</w:t>
      </w:r>
      <w:r w:rsidRPr="006807E5">
        <w:rPr>
          <w:rFonts w:hint="eastAsia"/>
          <w:bCs/>
          <w:color w:val="000000"/>
          <w:sz w:val="22"/>
          <w:szCs w:val="22"/>
        </w:rPr>
        <w:t>。</w:t>
      </w:r>
    </w:p>
    <w:p w:rsidR="007C17A6" w:rsidRPr="006807E5" w:rsidRDefault="007C17A6" w:rsidP="007C17A6">
      <w:pPr>
        <w:snapToGrid w:val="0"/>
        <w:spacing w:line="300" w:lineRule="auto"/>
        <w:ind w:firstLineChars="200" w:firstLine="440"/>
        <w:rPr>
          <w:color w:val="000000"/>
          <w:sz w:val="22"/>
          <w:szCs w:val="22"/>
        </w:rPr>
      </w:pPr>
    </w:p>
    <w:p w:rsidR="007C17A6" w:rsidRPr="006807E5" w:rsidRDefault="007C17A6" w:rsidP="007C17A6">
      <w:pPr>
        <w:snapToGrid w:val="0"/>
        <w:spacing w:line="300" w:lineRule="auto"/>
        <w:ind w:firstLineChars="200" w:firstLine="440"/>
        <w:rPr>
          <w:color w:val="000000"/>
          <w:sz w:val="22"/>
          <w:szCs w:val="22"/>
        </w:rPr>
      </w:pPr>
      <w:r w:rsidRPr="006807E5">
        <w:rPr>
          <w:color w:val="000000"/>
          <w:sz w:val="22"/>
          <w:szCs w:val="22"/>
        </w:rPr>
        <w:t xml:space="preserve">10.2 </w:t>
      </w:r>
      <w:r w:rsidRPr="006807E5">
        <w:rPr>
          <w:color w:val="000000"/>
          <w:sz w:val="22"/>
          <w:szCs w:val="22"/>
        </w:rPr>
        <w:t>设备要求</w:t>
      </w:r>
    </w:p>
    <w:p w:rsidR="007C17A6" w:rsidRPr="006807E5" w:rsidRDefault="007C17A6" w:rsidP="007C17A6">
      <w:pPr>
        <w:snapToGrid w:val="0"/>
        <w:spacing w:line="300" w:lineRule="auto"/>
        <w:ind w:firstLineChars="200" w:firstLine="440"/>
        <w:rPr>
          <w:color w:val="000000"/>
          <w:sz w:val="22"/>
          <w:szCs w:val="22"/>
        </w:rPr>
      </w:pPr>
      <w:r w:rsidRPr="006807E5">
        <w:rPr>
          <w:rFonts w:hint="eastAsia"/>
          <w:bCs/>
          <w:color w:val="000000"/>
          <w:sz w:val="22"/>
          <w:szCs w:val="22"/>
        </w:rPr>
        <w:t>为提高作业水平和服务水平，应配置一定数量的机械设备并提供证明材料（中标后一个月内），投标人须提供机械设备配置</w:t>
      </w:r>
      <w:r w:rsidRPr="006807E5">
        <w:rPr>
          <w:bCs/>
          <w:color w:val="000000"/>
          <w:sz w:val="22"/>
          <w:szCs w:val="22"/>
        </w:rPr>
        <w:t>承诺书</w:t>
      </w:r>
      <w:r w:rsidRPr="006807E5">
        <w:rPr>
          <w:rFonts w:hint="eastAsia"/>
          <w:bCs/>
          <w:color w:val="000000"/>
          <w:sz w:val="22"/>
          <w:szCs w:val="22"/>
        </w:rPr>
        <w:t>（详见“投标文件格式”中《机械设备配置</w:t>
      </w:r>
      <w:r w:rsidRPr="006807E5">
        <w:rPr>
          <w:bCs/>
          <w:color w:val="000000"/>
          <w:sz w:val="22"/>
          <w:szCs w:val="22"/>
        </w:rPr>
        <w:t>承诺书</w:t>
      </w:r>
      <w:r w:rsidRPr="006807E5">
        <w:rPr>
          <w:rFonts w:hint="eastAsia"/>
          <w:bCs/>
          <w:color w:val="000000"/>
          <w:sz w:val="22"/>
          <w:szCs w:val="22"/>
        </w:rPr>
        <w:t>》）。为避免本市限行规定对抢修工作带来的影响，抢修巡视车辆须为沪牌，车辆可以为自有或租赁</w:t>
      </w:r>
      <w:r>
        <w:rPr>
          <w:rFonts w:hint="eastAsia"/>
          <w:bCs/>
          <w:color w:val="000000"/>
          <w:sz w:val="22"/>
          <w:szCs w:val="22"/>
        </w:rPr>
        <w:t>（详见设备要求表）</w:t>
      </w:r>
      <w:r w:rsidRPr="006807E5">
        <w:rPr>
          <w:rFonts w:hint="eastAsia"/>
          <w:bCs/>
          <w:color w:val="000000"/>
          <w:sz w:val="22"/>
          <w:szCs w:val="22"/>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134"/>
      </w:tblGrid>
      <w:tr w:rsidR="007C17A6" w:rsidRPr="006807E5" w:rsidTr="00692F95">
        <w:trPr>
          <w:trHeight w:val="790"/>
          <w:tblHeader/>
          <w:jc w:val="center"/>
        </w:trPr>
        <w:tc>
          <w:tcPr>
            <w:tcW w:w="142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设备名称</w:t>
            </w:r>
          </w:p>
        </w:tc>
        <w:tc>
          <w:tcPr>
            <w:tcW w:w="2086"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型号规格</w:t>
            </w:r>
          </w:p>
        </w:tc>
        <w:tc>
          <w:tcPr>
            <w:tcW w:w="1843"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配置要求</w:t>
            </w:r>
          </w:p>
        </w:tc>
        <w:tc>
          <w:tcPr>
            <w:tcW w:w="1418"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数量要求</w:t>
            </w:r>
          </w:p>
        </w:tc>
        <w:tc>
          <w:tcPr>
            <w:tcW w:w="113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设备年限要求</w:t>
            </w:r>
          </w:p>
        </w:tc>
        <w:tc>
          <w:tcPr>
            <w:tcW w:w="113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备注</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巡视车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登高</w:t>
            </w:r>
            <w:r w:rsidRPr="006807E5">
              <w:rPr>
                <w:rFonts w:hint="eastAsia"/>
                <w:color w:val="000000"/>
                <w:sz w:val="22"/>
                <w:szCs w:val="22"/>
              </w:rPr>
              <w:t>抢修车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4</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专项作业车（</w:t>
            </w:r>
            <w:r w:rsidRPr="006807E5">
              <w:rPr>
                <w:rFonts w:hint="eastAsia"/>
                <w:color w:val="000000"/>
                <w:sz w:val="22"/>
                <w:szCs w:val="22"/>
              </w:rPr>
              <w:t>防撞车</w:t>
            </w:r>
            <w:r>
              <w:rPr>
                <w:rFonts w:hint="eastAsia"/>
                <w:color w:val="000000"/>
                <w:sz w:val="22"/>
                <w:szCs w:val="22"/>
              </w:rPr>
              <w:t>）</w:t>
            </w:r>
          </w:p>
        </w:tc>
        <w:tc>
          <w:tcPr>
            <w:tcW w:w="2086" w:type="dxa"/>
            <w:vAlign w:val="center"/>
          </w:tcPr>
          <w:p w:rsidR="007C17A6" w:rsidRPr="0049039C"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1</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自有或租赁</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中型货车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1</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jc w:val="left"/>
              <w:rPr>
                <w:color w:val="000000"/>
                <w:sz w:val="22"/>
                <w:szCs w:val="22"/>
              </w:rPr>
            </w:pPr>
            <w:r w:rsidRPr="006807E5">
              <w:rPr>
                <w:rFonts w:hint="eastAsia"/>
                <w:color w:val="000000"/>
                <w:sz w:val="22"/>
                <w:szCs w:val="22"/>
              </w:rPr>
              <w:t>吊车</w:t>
            </w:r>
            <w:r>
              <w:rPr>
                <w:rFonts w:hint="eastAsia"/>
                <w:color w:val="000000"/>
                <w:sz w:val="22"/>
                <w:szCs w:val="22"/>
              </w:rPr>
              <w:t>或货车含随车吊</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1</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移动信号灯</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发电机</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空压机</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道路切割</w:t>
            </w:r>
            <w:r w:rsidRPr="006807E5">
              <w:rPr>
                <w:rFonts w:hint="eastAsia"/>
                <w:color w:val="000000"/>
                <w:sz w:val="22"/>
                <w:szCs w:val="22"/>
              </w:rPr>
              <w:t>机</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2</w:t>
            </w: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r>
              <w:rPr>
                <w:rFonts w:hint="eastAsia"/>
                <w:color w:val="000000"/>
                <w:sz w:val="22"/>
                <w:szCs w:val="22"/>
              </w:rPr>
              <w:t>自有</w:t>
            </w:r>
          </w:p>
        </w:tc>
      </w:tr>
      <w:tr w:rsidR="007C17A6" w:rsidRPr="006807E5" w:rsidTr="00692F95">
        <w:trPr>
          <w:trHeight w:val="487"/>
          <w:jc w:val="center"/>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511"/>
          <w:jc w:val="center"/>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r>
    </w:tbl>
    <w:p w:rsidR="007C17A6" w:rsidRPr="006807E5" w:rsidRDefault="007C17A6" w:rsidP="007C17A6">
      <w:pPr>
        <w:tabs>
          <w:tab w:val="left" w:pos="3060"/>
        </w:tabs>
        <w:snapToGrid w:val="0"/>
        <w:spacing w:line="300" w:lineRule="auto"/>
        <w:rPr>
          <w:bCs/>
          <w:color w:val="000000"/>
          <w:sz w:val="22"/>
          <w:szCs w:val="22"/>
        </w:rPr>
      </w:pPr>
      <w:r w:rsidRPr="006807E5">
        <w:rPr>
          <w:rFonts w:hint="eastAsia"/>
          <w:bCs/>
          <w:color w:val="000000"/>
          <w:sz w:val="22"/>
          <w:szCs w:val="22"/>
        </w:rPr>
        <w:t>注：</w:t>
      </w:r>
      <w:r w:rsidRPr="006807E5">
        <w:rPr>
          <w:rFonts w:hint="eastAsia"/>
          <w:bCs/>
          <w:color w:val="000000"/>
          <w:sz w:val="22"/>
          <w:szCs w:val="22"/>
        </w:rPr>
        <w:t>1</w:t>
      </w:r>
      <w:r w:rsidRPr="006807E5">
        <w:rPr>
          <w:rFonts w:hint="eastAsia"/>
          <w:bCs/>
          <w:color w:val="000000"/>
          <w:sz w:val="22"/>
          <w:szCs w:val="22"/>
        </w:rPr>
        <w:t>承诺设备中车辆的尾气排放标准符合国家和上海市的有关标准，不使用黄标车车辆。</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2</w:t>
      </w:r>
      <w:r w:rsidRPr="006807E5">
        <w:rPr>
          <w:rFonts w:hint="eastAsia"/>
          <w:bCs/>
          <w:color w:val="000000"/>
          <w:sz w:val="22"/>
          <w:szCs w:val="22"/>
        </w:rPr>
        <w:t>承诺中标后一个月内提供自有或租赁机械的相关证明（如购买发票、租赁合同等原件及复印件），否则采购人有权不签订合同。</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8" w:name="_Toc151134909"/>
      <w:r w:rsidRPr="00C93165">
        <w:rPr>
          <w:rFonts w:ascii="宋体" w:hAnsi="宋体"/>
          <w:b/>
          <w:sz w:val="22"/>
          <w:szCs w:val="22"/>
        </w:rPr>
        <w:lastRenderedPageBreak/>
        <w:t>11 安全文明作业及应急处置要求</w:t>
      </w:r>
      <w:bookmarkEnd w:id="168"/>
    </w:p>
    <w:p w:rsidR="007C17A6" w:rsidRPr="006807E5" w:rsidRDefault="007C17A6" w:rsidP="007C17A6">
      <w:pPr>
        <w:tabs>
          <w:tab w:val="left" w:pos="3060"/>
        </w:tabs>
        <w:snapToGrid w:val="0"/>
        <w:spacing w:line="300" w:lineRule="auto"/>
        <w:ind w:firstLineChars="200" w:firstLine="442"/>
        <w:rPr>
          <w:b/>
          <w:color w:val="000000"/>
          <w:sz w:val="22"/>
          <w:szCs w:val="22"/>
        </w:rPr>
      </w:pPr>
      <w:r w:rsidRPr="006807E5">
        <w:rPr>
          <w:b/>
          <w:color w:val="000000"/>
          <w:sz w:val="22"/>
          <w:szCs w:val="22"/>
        </w:rPr>
        <w:t xml:space="preserve">11.1 </w:t>
      </w:r>
      <w:r w:rsidRPr="006807E5">
        <w:rPr>
          <w:b/>
          <w:color w:val="000000"/>
          <w:sz w:val="22"/>
          <w:szCs w:val="22"/>
        </w:rPr>
        <w:t>安全文明施工措施与要求</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11.1.1 </w:t>
      </w:r>
      <w:r w:rsidRPr="006807E5">
        <w:rPr>
          <w:bCs/>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11.1.2 </w:t>
      </w:r>
      <w:r w:rsidRPr="006807E5">
        <w:rPr>
          <w:bCs/>
          <w:color w:val="000000"/>
          <w:sz w:val="22"/>
          <w:szCs w:val="22"/>
        </w:rPr>
        <w:t>建立职工（含劳务工等各种类型用工）花名册等档案资料，与职工签订劳动合同，为其办理国家规定的相关保险，并按规定标准安排专业健康体检和配备劳动防护用品。</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11.1.3 </w:t>
      </w:r>
      <w:r w:rsidRPr="006807E5">
        <w:rPr>
          <w:bCs/>
          <w:color w:val="000000"/>
          <w:sz w:val="22"/>
          <w:szCs w:val="22"/>
        </w:rPr>
        <w:t>建立健全安全生产工作责任体系和组织管理网络，设置安全生产监管部门，配备专职安全监管人员，对施工作业安全进行现场监督；按照</w:t>
      </w:r>
      <w:r w:rsidRPr="006807E5">
        <w:rPr>
          <w:bCs/>
          <w:color w:val="000000"/>
          <w:sz w:val="22"/>
          <w:szCs w:val="22"/>
        </w:rPr>
        <w:t>“</w:t>
      </w:r>
      <w:r w:rsidRPr="006807E5">
        <w:rPr>
          <w:bCs/>
          <w:color w:val="000000"/>
          <w:sz w:val="22"/>
          <w:szCs w:val="22"/>
        </w:rPr>
        <w:t>横向到边，纵向到底</w:t>
      </w:r>
      <w:r w:rsidRPr="006807E5">
        <w:rPr>
          <w:bCs/>
          <w:color w:val="000000"/>
          <w:sz w:val="22"/>
          <w:szCs w:val="22"/>
        </w:rPr>
        <w:t>”</w:t>
      </w:r>
      <w:r w:rsidRPr="006807E5">
        <w:rPr>
          <w:bCs/>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11.1.4</w:t>
      </w:r>
      <w:r w:rsidRPr="006807E5">
        <w:rPr>
          <w:bCs/>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11.1.5 </w:t>
      </w:r>
      <w:r w:rsidRPr="006807E5">
        <w:rPr>
          <w:bCs/>
          <w:color w:val="000000"/>
          <w:sz w:val="22"/>
          <w:szCs w:val="22"/>
        </w:rPr>
        <w:t>进入养护作业现场的作业机械和车辆，应按规定配置警示标志、灯具。</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11.1.6 </w:t>
      </w:r>
      <w:r w:rsidRPr="006807E5">
        <w:rPr>
          <w:bCs/>
          <w:color w:val="000000"/>
          <w:sz w:val="22"/>
          <w:szCs w:val="22"/>
        </w:rPr>
        <w:t>严格执行</w:t>
      </w:r>
      <w:r w:rsidRPr="006807E5">
        <w:rPr>
          <w:bCs/>
          <w:color w:val="000000"/>
          <w:sz w:val="22"/>
          <w:szCs w:val="22"/>
        </w:rPr>
        <w:t>JGJ4688-2005</w:t>
      </w:r>
      <w:r w:rsidRPr="006807E5">
        <w:rPr>
          <w:bCs/>
          <w:color w:val="000000"/>
          <w:sz w:val="22"/>
          <w:szCs w:val="22"/>
        </w:rPr>
        <w:t>《施工现场临时用电安全技术规范》规定，采用三级配电系统、</w:t>
      </w:r>
      <w:r w:rsidRPr="006807E5">
        <w:rPr>
          <w:bCs/>
          <w:color w:val="000000"/>
          <w:sz w:val="22"/>
          <w:szCs w:val="22"/>
        </w:rPr>
        <w:t>TN-S</w:t>
      </w:r>
      <w:r w:rsidRPr="006807E5">
        <w:rPr>
          <w:bCs/>
          <w:color w:val="000000"/>
          <w:sz w:val="22"/>
          <w:szCs w:val="22"/>
        </w:rPr>
        <w:t>接零保护系统、三级漏电保护系统；所有的配电箱、开关电箱符合要求，临时用电工程所用电器装置、元器件、电线电缆等电工产品必须按国家规定通过</w:t>
      </w:r>
      <w:r w:rsidRPr="006807E5">
        <w:rPr>
          <w:bCs/>
          <w:color w:val="000000"/>
          <w:sz w:val="22"/>
          <w:szCs w:val="22"/>
        </w:rPr>
        <w:t>“3C”</w:t>
      </w:r>
      <w:r w:rsidRPr="006807E5">
        <w:rPr>
          <w:bCs/>
          <w:color w:val="000000"/>
          <w:sz w:val="22"/>
          <w:szCs w:val="22"/>
        </w:rPr>
        <w:t>认证，并经市建设工程安全协会登记备案的进行配置。</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11.1.7 </w:t>
      </w:r>
      <w:r w:rsidRPr="006807E5">
        <w:rPr>
          <w:bCs/>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11.1.8 </w:t>
      </w:r>
      <w:r w:rsidRPr="006807E5">
        <w:rPr>
          <w:bCs/>
          <w:color w:val="000000"/>
          <w:sz w:val="22"/>
          <w:szCs w:val="22"/>
        </w:rPr>
        <w:t>创建文明工地，做到养护工地规范有序，便民利民，工完料清场地清，将养护工程对交通的影响降到最低，每旬至少进行一次文明工地检查。凡施工过程中可能产生扬尘的环节，必须采用降尘措施控制扬尘。</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11.1.9 </w:t>
      </w:r>
      <w:r w:rsidRPr="006807E5">
        <w:rPr>
          <w:bCs/>
          <w:color w:val="000000"/>
          <w:sz w:val="22"/>
          <w:szCs w:val="22"/>
        </w:rPr>
        <w:t>开展多方面的共建联建活动；开展文明样板路创建活动，已创建的合同标段须保持既有创建成果。</w:t>
      </w:r>
    </w:p>
    <w:p w:rsidR="007C17A6" w:rsidRPr="006807E5" w:rsidRDefault="007C17A6" w:rsidP="007C17A6">
      <w:pPr>
        <w:snapToGrid w:val="0"/>
        <w:spacing w:line="300" w:lineRule="auto"/>
        <w:ind w:firstLineChars="200" w:firstLine="442"/>
        <w:rPr>
          <w:b/>
          <w:bCs/>
          <w:color w:val="000000"/>
          <w:sz w:val="22"/>
          <w:szCs w:val="22"/>
        </w:rPr>
      </w:pPr>
      <w:r w:rsidRPr="006807E5">
        <w:rPr>
          <w:b/>
          <w:bCs/>
          <w:color w:val="000000"/>
          <w:sz w:val="22"/>
          <w:szCs w:val="22"/>
        </w:rPr>
        <w:t xml:space="preserve">11.2 </w:t>
      </w:r>
      <w:r w:rsidRPr="006807E5">
        <w:rPr>
          <w:b/>
          <w:bCs/>
          <w:color w:val="000000"/>
          <w:sz w:val="22"/>
          <w:szCs w:val="22"/>
        </w:rPr>
        <w:t>应急处置要求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11.2.1</w:t>
      </w:r>
      <w:r w:rsidRPr="006807E5">
        <w:rPr>
          <w:rFonts w:hint="eastAsia"/>
          <w:bCs/>
          <w:color w:val="000000"/>
          <w:sz w:val="22"/>
          <w:szCs w:val="22"/>
        </w:rPr>
        <w:t>突发应急事件是指突然发生影响道路标志标线相关设施设置安全的事件，包括灾害气象事件（冰雪、迷雾、大风、暴雨、地震、海啸等）、重大交通事故、火灾爆破等，投标人应急工作主要如下：</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）建立完善的突发应急事件保障体系，实行企业法人负责制，统一指挥。</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）认真制定突发应急预案，并予以全面贯彻落实。</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）建立健全突发应急通讯网络，成立应急抢险队伍（人数不少于</w:t>
      </w:r>
      <w:r w:rsidRPr="006807E5">
        <w:rPr>
          <w:bCs/>
          <w:color w:val="000000"/>
          <w:sz w:val="22"/>
          <w:szCs w:val="22"/>
        </w:rPr>
        <w:t>15</w:t>
      </w:r>
      <w:r w:rsidRPr="006807E5">
        <w:rPr>
          <w:rFonts w:hint="eastAsia"/>
          <w:bCs/>
          <w:color w:val="000000"/>
          <w:sz w:val="22"/>
          <w:szCs w:val="22"/>
        </w:rPr>
        <w:t>人），明确召集人。落实防汛应急物资储备，并建立应急人员、物资及车辆等台帐制度。</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）建立应急设施专人管理制度。定期检查应急救援物资与机具，确保物资储备</w:t>
      </w:r>
      <w:r w:rsidRPr="006807E5">
        <w:rPr>
          <w:rFonts w:hint="eastAsia"/>
          <w:bCs/>
          <w:color w:val="000000"/>
          <w:sz w:val="22"/>
          <w:szCs w:val="22"/>
        </w:rPr>
        <w:lastRenderedPageBreak/>
        <w:t>数量充足、机具设备完好可用。</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6</w:t>
      </w:r>
      <w:r w:rsidRPr="006807E5">
        <w:rPr>
          <w:rFonts w:hint="eastAsia"/>
          <w:bCs/>
          <w:color w:val="000000"/>
          <w:sz w:val="22"/>
          <w:szCs w:val="22"/>
        </w:rPr>
        <w:t>）与交警、消防、医疗等部门建立联动机制，一旦发生紧急情况，能与交警及其它相关部门协调配合，维持道路的正常运行和良好秩序，并将实施情况及时上报采购人。</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7</w:t>
      </w:r>
      <w:r w:rsidRPr="006807E5">
        <w:rPr>
          <w:rFonts w:hint="eastAsia"/>
          <w:bCs/>
          <w:color w:val="000000"/>
          <w:sz w:val="22"/>
          <w:szCs w:val="22"/>
        </w:rPr>
        <w:t>）按照“上海市灾害性气候应急处置手册”、“浦东新区突发事件应急处置预案”要求，启动相应预警等级的应急响应。</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8</w:t>
      </w:r>
      <w:r w:rsidRPr="006807E5">
        <w:rPr>
          <w:rFonts w:hint="eastAsia"/>
          <w:bCs/>
          <w:color w:val="000000"/>
          <w:sz w:val="22"/>
          <w:szCs w:val="22"/>
        </w:rPr>
        <w:t>）定期或不定期开展多方式多类别的应急演练，提高应急队伍的响应速度、救援水平和协同能力，并根据演练过程总结和结果评估，完善应急预案。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9</w:t>
      </w:r>
      <w:r w:rsidRPr="006807E5">
        <w:rPr>
          <w:rFonts w:hint="eastAsia"/>
          <w:bCs/>
          <w:color w:val="000000"/>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10</w:t>
      </w:r>
      <w:r w:rsidRPr="006807E5">
        <w:rPr>
          <w:rFonts w:hint="eastAsia"/>
          <w:bCs/>
          <w:color w:val="000000"/>
          <w:sz w:val="22"/>
          <w:szCs w:val="22"/>
        </w:rPr>
        <w:t>）积极做好全市性或区域性重大活动的市容环卫等保障任务。</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1</w:t>
      </w:r>
      <w:r w:rsidRPr="006807E5">
        <w:rPr>
          <w:rFonts w:hint="eastAsia"/>
          <w:bCs/>
          <w:color w:val="000000"/>
          <w:sz w:val="22"/>
          <w:szCs w:val="22"/>
        </w:rPr>
        <w:t>）</w:t>
      </w:r>
      <w:r w:rsidRPr="006807E5">
        <w:rPr>
          <w:bCs/>
          <w:color w:val="000000"/>
          <w:sz w:val="22"/>
          <w:szCs w:val="22"/>
        </w:rPr>
        <w:t>交通标线</w:t>
      </w:r>
      <w:r w:rsidRPr="006807E5">
        <w:rPr>
          <w:rFonts w:hint="eastAsia"/>
          <w:bCs/>
          <w:color w:val="000000"/>
          <w:sz w:val="22"/>
          <w:szCs w:val="22"/>
        </w:rPr>
        <w:t>方面</w:t>
      </w:r>
      <w:r w:rsidRPr="006807E5">
        <w:rPr>
          <w:bCs/>
          <w:color w:val="000000"/>
          <w:sz w:val="22"/>
          <w:szCs w:val="22"/>
        </w:rPr>
        <w:t>：一旦出现因路毁、积水等因素造成的标线缺失现象，如有需要，树立相应导向牌指导交通并立刻通知</w:t>
      </w:r>
      <w:r w:rsidRPr="006807E5">
        <w:rPr>
          <w:rFonts w:hint="eastAsia"/>
          <w:bCs/>
          <w:color w:val="000000"/>
          <w:sz w:val="22"/>
          <w:szCs w:val="22"/>
        </w:rPr>
        <w:t>采购人，</w:t>
      </w:r>
      <w:r w:rsidRPr="006807E5">
        <w:rPr>
          <w:bCs/>
          <w:color w:val="000000"/>
          <w:sz w:val="22"/>
          <w:szCs w:val="22"/>
        </w:rPr>
        <w:t>协助交警疏导车辆绕道行使，同时配合道路管理部门的紧急抢修工作，确保道路交通标志标线设施的完整；如果短时间内抢修工作无法完成，则在抢修的同时，相关技术人员和工作人员做好</w:t>
      </w:r>
      <w:r w:rsidRPr="006807E5">
        <w:rPr>
          <w:bCs/>
          <w:color w:val="000000"/>
          <w:sz w:val="22"/>
          <w:szCs w:val="22"/>
        </w:rPr>
        <w:t>24</w:t>
      </w:r>
      <w:r w:rsidRPr="006807E5">
        <w:rPr>
          <w:bCs/>
          <w:color w:val="000000"/>
          <w:sz w:val="22"/>
          <w:szCs w:val="22"/>
        </w:rPr>
        <w:t>小时待命准备，直至度过</w:t>
      </w:r>
      <w:r w:rsidRPr="006807E5">
        <w:rPr>
          <w:rFonts w:hint="eastAsia"/>
          <w:bCs/>
          <w:color w:val="000000"/>
          <w:sz w:val="22"/>
          <w:szCs w:val="22"/>
        </w:rPr>
        <w:t>危险</w:t>
      </w:r>
      <w:r w:rsidRPr="006807E5">
        <w:rPr>
          <w:bCs/>
          <w:color w:val="000000"/>
          <w:sz w:val="22"/>
          <w:szCs w:val="22"/>
        </w:rPr>
        <w:t>期</w:t>
      </w:r>
      <w:r w:rsidRPr="006807E5">
        <w:rPr>
          <w:rFonts w:hint="eastAsia"/>
          <w:bCs/>
          <w:color w:val="000000"/>
          <w:sz w:val="22"/>
          <w:szCs w:val="22"/>
        </w:rPr>
        <w:t>。</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2</w:t>
      </w:r>
      <w:r w:rsidRPr="006807E5">
        <w:rPr>
          <w:rFonts w:hint="eastAsia"/>
          <w:bCs/>
          <w:color w:val="000000"/>
          <w:sz w:val="22"/>
          <w:szCs w:val="22"/>
        </w:rPr>
        <w:t>）</w:t>
      </w:r>
      <w:r w:rsidRPr="006807E5">
        <w:rPr>
          <w:bCs/>
          <w:color w:val="000000"/>
          <w:sz w:val="22"/>
          <w:szCs w:val="22"/>
        </w:rPr>
        <w:t>交通标志及设施：遇交通标志掉落或各类杆件倒伏影响道路交通时，内环以内</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30</w:t>
      </w:r>
      <w:r w:rsidRPr="006807E5">
        <w:rPr>
          <w:bCs/>
          <w:color w:val="000000"/>
          <w:sz w:val="22"/>
          <w:szCs w:val="22"/>
        </w:rPr>
        <w:t>分钟内赶到现场进行搬离或捡拾处置，内环和外环之间</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45</w:t>
      </w:r>
      <w:r w:rsidRPr="006807E5">
        <w:rPr>
          <w:bCs/>
          <w:color w:val="000000"/>
          <w:sz w:val="22"/>
          <w:szCs w:val="22"/>
        </w:rPr>
        <w:t>分钟内赶到现场进行搬离或捡拾处置，外环以外</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60</w:t>
      </w:r>
      <w:r w:rsidRPr="006807E5">
        <w:rPr>
          <w:bCs/>
          <w:color w:val="000000"/>
          <w:sz w:val="22"/>
          <w:szCs w:val="22"/>
        </w:rPr>
        <w:t>分钟内赶到现场进行搬离或捡拾处置。如现场无法立即对标杆进行搬离的，如大型龙门架等设施，应做防护措施确保交通安全后，用机械设备进行切割搬离。</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11.2.2</w:t>
      </w:r>
      <w:r w:rsidRPr="006807E5">
        <w:rPr>
          <w:rFonts w:hint="eastAsia"/>
          <w:bCs/>
          <w:color w:val="000000"/>
          <w:sz w:val="22"/>
          <w:szCs w:val="22"/>
        </w:rPr>
        <w:t>节假日、应急整治及重大活动期间养护要求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）组织落实各类设施应急作业方案，准备齐全应急车辆、设备和人员，并在节前对养护车辆车况和设施进行全面检查，确保设备、设施完好。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）落实</w:t>
      </w:r>
      <w:r w:rsidRPr="006807E5">
        <w:rPr>
          <w:bCs/>
          <w:color w:val="000000"/>
          <w:sz w:val="22"/>
          <w:szCs w:val="22"/>
        </w:rPr>
        <w:t>24</w:t>
      </w:r>
      <w:r w:rsidRPr="006807E5">
        <w:rPr>
          <w:rFonts w:hint="eastAsia"/>
          <w:bCs/>
          <w:color w:val="000000"/>
          <w:sz w:val="22"/>
          <w:szCs w:val="22"/>
        </w:rPr>
        <w:t>小时节假日值班安排，保证节假日期间通讯畅通，值班安排报采购人备案。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）根据区域实际和采购人要求，调整班次，增加养护作业力量。</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）遇到特殊情况，应当及时向采购人和有关部门反映，便于采取措施。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）加大巡查力量与巡查频次，及时发现问题并立即妥善处置。</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 xml:space="preserve">11.2.3 </w:t>
      </w:r>
      <w:r w:rsidRPr="006807E5">
        <w:rPr>
          <w:rFonts w:hint="eastAsia"/>
          <w:bCs/>
          <w:color w:val="000000"/>
          <w:sz w:val="22"/>
          <w:szCs w:val="22"/>
        </w:rPr>
        <w:t>疫情防范的要求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w:t>
      </w:r>
      <w:r w:rsidRPr="006807E5">
        <w:rPr>
          <w:rFonts w:hint="eastAsia"/>
          <w:bCs/>
          <w:color w:val="000000"/>
          <w:sz w:val="22"/>
          <w:szCs w:val="22"/>
        </w:rPr>
        <w:lastRenderedPageBreak/>
        <w:t>隔离治疗等防控措施，如实提供有关信息。</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）养护单位疫情防控小组应制定疫情防控预案，明确人员管理、物资保障、过程实施、应急处置、属地街镇主管部门及新冠肺炎防控办联系人员和联系方式等关键环节。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）养护单位所有人员应全员做好定期检测工作，服从属地街镇和业主单位核酸检测的具体工作安排。</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69" w:name="_Toc151134910"/>
      <w:r w:rsidRPr="00C93165">
        <w:rPr>
          <w:rFonts w:ascii="宋体" w:hAnsi="宋体" w:hint="eastAsia"/>
          <w:b/>
          <w:sz w:val="22"/>
          <w:szCs w:val="22"/>
        </w:rPr>
        <w:t>12</w:t>
      </w:r>
      <w:r w:rsidRPr="00C93165">
        <w:rPr>
          <w:rFonts w:ascii="宋体" w:hAnsi="宋体"/>
          <w:b/>
          <w:sz w:val="22"/>
          <w:szCs w:val="22"/>
        </w:rPr>
        <w:t xml:space="preserve"> 养护作业用房配备要求</w:t>
      </w:r>
      <w:bookmarkEnd w:id="169"/>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中标企业应</w:t>
      </w:r>
      <w:r w:rsidRPr="006807E5">
        <w:rPr>
          <w:rFonts w:hint="eastAsia"/>
          <w:color w:val="000000"/>
          <w:sz w:val="22"/>
          <w:szCs w:val="22"/>
        </w:rPr>
        <w:t>自行配置抢修作业用房，招标人不提供相关内容，自行</w:t>
      </w:r>
      <w:r w:rsidRPr="006807E5">
        <w:rPr>
          <w:color w:val="000000"/>
          <w:sz w:val="22"/>
          <w:szCs w:val="22"/>
        </w:rPr>
        <w:t>确保</w:t>
      </w:r>
      <w:r w:rsidRPr="006807E5">
        <w:rPr>
          <w:rFonts w:hint="eastAsia"/>
          <w:color w:val="000000"/>
          <w:sz w:val="22"/>
          <w:szCs w:val="22"/>
        </w:rPr>
        <w:t>作业用</w:t>
      </w:r>
      <w:r w:rsidRPr="006807E5">
        <w:rPr>
          <w:color w:val="000000"/>
          <w:sz w:val="22"/>
          <w:szCs w:val="22"/>
        </w:rPr>
        <w:t>房的使用安全和设施设备的完好，并承担使用期间的所有运行费用和房屋及设施设备的维修维护费用。</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70" w:name="_Toc151134911"/>
      <w:r w:rsidRPr="00C93165">
        <w:rPr>
          <w:rFonts w:ascii="宋体" w:hAnsi="宋体" w:hint="eastAsia"/>
          <w:b/>
          <w:sz w:val="22"/>
          <w:szCs w:val="22"/>
        </w:rPr>
        <w:t>13</w:t>
      </w:r>
      <w:r w:rsidRPr="00C93165">
        <w:rPr>
          <w:rFonts w:ascii="宋体" w:hAnsi="宋体"/>
          <w:b/>
          <w:sz w:val="22"/>
          <w:szCs w:val="22"/>
        </w:rPr>
        <w:t>考核管理与售后服务要求</w:t>
      </w:r>
      <w:bookmarkEnd w:id="170"/>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详见第六章</w:t>
      </w:r>
      <w:r w:rsidRPr="006807E5">
        <w:rPr>
          <w:rFonts w:hint="eastAsia"/>
          <w:color w:val="000000"/>
          <w:sz w:val="22"/>
          <w:szCs w:val="22"/>
        </w:rPr>
        <w:t xml:space="preserve"> </w:t>
      </w:r>
      <w:r w:rsidRPr="006807E5">
        <w:rPr>
          <w:rFonts w:hint="eastAsia"/>
          <w:color w:val="000000"/>
          <w:sz w:val="22"/>
          <w:szCs w:val="22"/>
        </w:rPr>
        <w:t>附件一</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71" w:name="_Toc151134912"/>
      <w:r w:rsidRPr="00C93165">
        <w:rPr>
          <w:rFonts w:ascii="宋体" w:hAnsi="宋体"/>
          <w:b/>
          <w:sz w:val="22"/>
          <w:szCs w:val="22"/>
        </w:rPr>
        <w:t>14 内业资料编制管理要求</w:t>
      </w:r>
      <w:bookmarkEnd w:id="171"/>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14.1 </w:t>
      </w:r>
      <w:r w:rsidRPr="006807E5">
        <w:rPr>
          <w:rFonts w:hint="eastAsia"/>
          <w:color w:val="000000"/>
          <w:sz w:val="22"/>
          <w:szCs w:val="22"/>
        </w:rPr>
        <w:t>中标人</w:t>
      </w:r>
      <w:r w:rsidRPr="006807E5">
        <w:rPr>
          <w:color w:val="000000"/>
          <w:sz w:val="22"/>
          <w:szCs w:val="22"/>
        </w:rPr>
        <w:t>应努力提高技术管理水平，配合业主做好设施基础资料数据的采集和各类设施</w:t>
      </w:r>
      <w:r w:rsidRPr="006807E5">
        <w:rPr>
          <w:rFonts w:hint="eastAsia"/>
          <w:color w:val="000000"/>
          <w:sz w:val="22"/>
          <w:szCs w:val="22"/>
        </w:rPr>
        <w:t>养护费用的决算编制</w:t>
      </w:r>
      <w:r w:rsidRPr="006807E5">
        <w:rPr>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14.2 </w:t>
      </w:r>
      <w:r w:rsidRPr="006807E5">
        <w:rPr>
          <w:rFonts w:hint="eastAsia"/>
          <w:color w:val="000000"/>
          <w:sz w:val="22"/>
          <w:szCs w:val="22"/>
        </w:rPr>
        <w:t>中标人</w:t>
      </w:r>
      <w:r w:rsidRPr="006807E5">
        <w:rPr>
          <w:color w:val="000000"/>
          <w:sz w:val="22"/>
          <w:szCs w:val="22"/>
        </w:rPr>
        <w:t>应根据业主提供的资料，通过调查建立设施量清单及养护工作台帐，格式由业主统一规定</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14.3 </w:t>
      </w:r>
      <w:r w:rsidRPr="006807E5">
        <w:rPr>
          <w:color w:val="000000"/>
          <w:sz w:val="22"/>
          <w:szCs w:val="22"/>
        </w:rPr>
        <w:t>配备专职的内业资料员，收集、整理、编制以及上报各类</w:t>
      </w:r>
      <w:r w:rsidRPr="006807E5">
        <w:rPr>
          <w:rFonts w:hint="eastAsia"/>
          <w:color w:val="000000"/>
          <w:sz w:val="22"/>
          <w:szCs w:val="22"/>
        </w:rPr>
        <w:t>抢修养护</w:t>
      </w:r>
      <w:r w:rsidRPr="006807E5">
        <w:rPr>
          <w:color w:val="000000"/>
          <w:sz w:val="22"/>
          <w:szCs w:val="22"/>
        </w:rPr>
        <w:t>资料，资料要求真实反映</w:t>
      </w:r>
      <w:r w:rsidRPr="006807E5">
        <w:rPr>
          <w:rFonts w:hint="eastAsia"/>
          <w:color w:val="000000"/>
          <w:sz w:val="22"/>
          <w:szCs w:val="22"/>
        </w:rPr>
        <w:t>中标人</w:t>
      </w:r>
      <w:r w:rsidRPr="006807E5">
        <w:rPr>
          <w:color w:val="000000"/>
          <w:sz w:val="22"/>
          <w:szCs w:val="22"/>
        </w:rPr>
        <w:t>的全部</w:t>
      </w:r>
      <w:r w:rsidRPr="006807E5">
        <w:rPr>
          <w:rFonts w:hint="eastAsia"/>
          <w:color w:val="000000"/>
          <w:sz w:val="22"/>
          <w:szCs w:val="22"/>
        </w:rPr>
        <w:t>抢修</w:t>
      </w:r>
      <w:r w:rsidRPr="006807E5">
        <w:rPr>
          <w:color w:val="000000"/>
          <w:sz w:val="22"/>
          <w:szCs w:val="22"/>
        </w:rPr>
        <w:t>养护作业实施及管理状况，内容完整准确，上报准时</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 </w:t>
      </w:r>
      <w:r w:rsidRPr="006807E5">
        <w:rPr>
          <w:color w:val="000000"/>
          <w:sz w:val="22"/>
          <w:szCs w:val="22"/>
        </w:rPr>
        <w:t>养护管理内业资料具体内容包括：</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14.4.1 </w:t>
      </w:r>
      <w:r w:rsidRPr="006807E5">
        <w:rPr>
          <w:color w:val="000000"/>
          <w:sz w:val="22"/>
          <w:szCs w:val="22"/>
        </w:rPr>
        <w:t>管理资料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（一）内业资料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）日常养护日记（含工、料、机汇总数）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）当班（电话）记录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）设备量情况汇总表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）养护设备、人员配置情况表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）养护计划及执行情况表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）作业安全技术交底记录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）巡查检查记录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）工作总结</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）安全学习记录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）各项应急预案</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（二）上墙图表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）养护标段示意图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）日常养护管理网络图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）防台防汛网络图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）节日值班网络图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养护作业联系网络图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lastRenderedPageBreak/>
        <w:t>（三）岗位职责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）项目部管理岗位职责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）巡查检查制度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）道班安全生产劳动保护制度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）内业资料统计制度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（其他制度按需再制作）</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14.4.2</w:t>
      </w:r>
      <w:r w:rsidRPr="006807E5">
        <w:rPr>
          <w:color w:val="000000"/>
          <w:sz w:val="22"/>
          <w:szCs w:val="22"/>
        </w:rPr>
        <w:t>应急处置资料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）城市道路灾害性天气、突发事件应急处置管理资料，包含应急预案、组织机构网络、工作检查、灾情处理、工作小结等</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）应急演练资料，包括演练方案、总结评估等。</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）应急物资和应急设备使用情况。</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14.4.3</w:t>
      </w:r>
      <w:r w:rsidRPr="006807E5">
        <w:rPr>
          <w:color w:val="000000"/>
          <w:sz w:val="22"/>
          <w:szCs w:val="22"/>
        </w:rPr>
        <w:t>安全文明施工资料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）安全生产</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）安全报表安全规章（制度、责任制、各工种安全操作规程）</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）安全网络、协议</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）人员证书</w:t>
      </w:r>
      <w:r w:rsidRPr="006807E5">
        <w:rPr>
          <w:color w:val="000000"/>
          <w:sz w:val="22"/>
          <w:szCs w:val="22"/>
        </w:rPr>
        <w:t>1</w:t>
      </w:r>
      <w:r w:rsidRPr="006807E5">
        <w:rPr>
          <w:color w:val="000000"/>
          <w:sz w:val="22"/>
          <w:szCs w:val="22"/>
        </w:rPr>
        <w:t>（花名册、身份证、劳动合同、三级教育卡、保险资料）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）人员证书</w:t>
      </w:r>
      <w:r w:rsidRPr="006807E5">
        <w:rPr>
          <w:color w:val="000000"/>
          <w:sz w:val="22"/>
          <w:szCs w:val="22"/>
        </w:rPr>
        <w:t>2</w:t>
      </w:r>
      <w:r w:rsidRPr="006807E5">
        <w:rPr>
          <w:color w:val="000000"/>
          <w:sz w:val="22"/>
          <w:szCs w:val="22"/>
        </w:rPr>
        <w:t>（三类人员安全证书、特殊工种上岗证书）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）安全措施设计</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）安全教育（每周安全学习、每日安全交底）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）安全检查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）消防危险品（消防平面图、消防设备量登记表、危险品台帐）</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）文明施工规划总结（竞赛计划、创建网络、措施、制度、宣传资料、推进四新、）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12</w:t>
      </w:r>
      <w:r w:rsidRPr="006807E5">
        <w:rPr>
          <w:color w:val="000000"/>
          <w:sz w:val="22"/>
          <w:szCs w:val="22"/>
        </w:rPr>
        <w:t>）文明施工检查</w:t>
      </w:r>
    </w:p>
    <w:p w:rsidR="007C17A6" w:rsidRPr="00C9316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1</w:t>
      </w:r>
      <w:r w:rsidRPr="006807E5">
        <w:rPr>
          <w:color w:val="000000"/>
          <w:sz w:val="22"/>
          <w:szCs w:val="22"/>
        </w:rPr>
        <w:t>4.4.4</w:t>
      </w:r>
      <w:r w:rsidRPr="006807E5">
        <w:rPr>
          <w:rFonts w:hint="eastAsia"/>
          <w:color w:val="000000"/>
          <w:sz w:val="22"/>
          <w:szCs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w:t>
      </w:r>
      <w:r w:rsidRPr="00C93165">
        <w:rPr>
          <w:rFonts w:hint="eastAsia"/>
          <w:color w:val="000000"/>
          <w:sz w:val="22"/>
          <w:szCs w:val="22"/>
        </w:rPr>
        <w:t>料自行审核后提交业主处归档。</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72" w:name="_Toc151134913"/>
      <w:r w:rsidRPr="00C93165">
        <w:rPr>
          <w:rFonts w:ascii="宋体" w:hAnsi="宋体"/>
          <w:b/>
          <w:sz w:val="22"/>
          <w:szCs w:val="22"/>
        </w:rPr>
        <w:t>15 经费管理办法</w:t>
      </w:r>
      <w:bookmarkEnd w:id="172"/>
    </w:p>
    <w:p w:rsidR="007C17A6" w:rsidRPr="006807E5" w:rsidRDefault="007C17A6" w:rsidP="007C17A6">
      <w:pPr>
        <w:adjustRightInd w:val="0"/>
        <w:snapToGrid w:val="0"/>
        <w:spacing w:line="300" w:lineRule="auto"/>
        <w:ind w:firstLineChars="196" w:firstLine="412"/>
        <w:jc w:val="left"/>
        <w:rPr>
          <w:bCs/>
          <w:color w:val="000000"/>
          <w:sz w:val="22"/>
        </w:rPr>
      </w:pPr>
      <w:r w:rsidRPr="006807E5">
        <w:rPr>
          <w:color w:val="000000"/>
        </w:rPr>
        <w:t>15.</w:t>
      </w:r>
      <w:r w:rsidRPr="006807E5">
        <w:rPr>
          <w:rFonts w:hint="eastAsia"/>
          <w:color w:val="000000"/>
        </w:rPr>
        <w:t>1</w:t>
      </w:r>
      <w:r w:rsidRPr="006807E5">
        <w:rPr>
          <w:color w:val="000000"/>
        </w:rPr>
        <w:t>本项目合同经费的管理参照</w:t>
      </w:r>
      <w:r w:rsidRPr="006807E5">
        <w:rPr>
          <w:rFonts w:hint="eastAsia"/>
          <w:color w:val="000000"/>
        </w:rPr>
        <w:t>上海市公安局浦东分局养护考核管理办法</w:t>
      </w:r>
      <w:r w:rsidRPr="006807E5">
        <w:rPr>
          <w:color w:val="000000"/>
        </w:rPr>
        <w:t>执行。</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73" w:name="_Toc151134914"/>
      <w:r w:rsidRPr="00C93165">
        <w:rPr>
          <w:rFonts w:ascii="宋体" w:hAnsi="宋体"/>
          <w:b/>
          <w:sz w:val="22"/>
          <w:szCs w:val="22"/>
        </w:rPr>
        <w:t>16 现场组织</w:t>
      </w:r>
      <w:bookmarkEnd w:id="173"/>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维护抢修任务必须按照占掘路施工要求办理相关证照，道路施工时必须按照安全规范要求设置相应防护措施。养护作业人员必须统一着装，穿戴有反光标志的作业服</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中标单位应根据管理养护要求配置办公室、会议室、值班室、物质仓库等用房，应配有电脑、电话、打印机、传真机等办公设施；</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项目管理机构应包含项目经理、技术负责人及其他主要人员；</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特殊气候条件下，应具备响应紧急情况的处理措施、预案及抵抗风险的措施等；</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74" w:name="_Toc151134915"/>
      <w:r w:rsidRPr="00C93165">
        <w:rPr>
          <w:rFonts w:ascii="宋体" w:hAnsi="宋体" w:hint="eastAsia"/>
          <w:b/>
          <w:sz w:val="22"/>
          <w:szCs w:val="22"/>
        </w:rPr>
        <w:t>17. 保密职责</w:t>
      </w:r>
      <w:bookmarkEnd w:id="174"/>
    </w:p>
    <w:p w:rsidR="007C17A6" w:rsidRPr="006807E5" w:rsidRDefault="007C17A6" w:rsidP="007C17A6">
      <w:pPr>
        <w:snapToGrid w:val="0"/>
        <w:spacing w:line="300" w:lineRule="auto"/>
        <w:ind w:firstLineChars="200" w:firstLine="420"/>
        <w:rPr>
          <w:color w:val="000000"/>
        </w:rPr>
      </w:pPr>
      <w:r w:rsidRPr="006807E5">
        <w:rPr>
          <w:rFonts w:hint="eastAsia"/>
          <w:color w:val="000000"/>
        </w:rPr>
        <w:t>1</w:t>
      </w:r>
      <w:r w:rsidRPr="006807E5">
        <w:rPr>
          <w:rFonts w:hint="eastAsia"/>
          <w:color w:val="000000"/>
        </w:rPr>
        <w:t>、明确专门工作人员，负责采购项目保密管理工作。</w:t>
      </w:r>
    </w:p>
    <w:p w:rsidR="007C17A6" w:rsidRPr="006807E5" w:rsidRDefault="007C17A6" w:rsidP="007C17A6">
      <w:pPr>
        <w:snapToGrid w:val="0"/>
        <w:spacing w:line="300" w:lineRule="auto"/>
        <w:ind w:firstLineChars="200" w:firstLine="420"/>
        <w:rPr>
          <w:color w:val="000000"/>
        </w:rPr>
      </w:pPr>
      <w:r w:rsidRPr="006807E5">
        <w:rPr>
          <w:rFonts w:hint="eastAsia"/>
          <w:color w:val="000000"/>
        </w:rPr>
        <w:lastRenderedPageBreak/>
        <w:t>2</w:t>
      </w:r>
      <w:r w:rsidRPr="006807E5">
        <w:rPr>
          <w:rFonts w:hint="eastAsia"/>
          <w:color w:val="000000"/>
        </w:rPr>
        <w:t>、明确保密责任和人员分工，建立文件材料管理、向国际联网的站点（互联网）提供或发布信息及其他信息公开的保密审查等各项保密管理制度，落实采购项目业务工作与保密工作同步开展。</w:t>
      </w:r>
    </w:p>
    <w:p w:rsidR="007C17A6" w:rsidRPr="006807E5" w:rsidRDefault="007C17A6" w:rsidP="007C17A6">
      <w:pPr>
        <w:snapToGrid w:val="0"/>
        <w:spacing w:line="300" w:lineRule="auto"/>
        <w:ind w:firstLineChars="200" w:firstLine="420"/>
        <w:rPr>
          <w:color w:val="000000"/>
        </w:rPr>
      </w:pPr>
      <w:r w:rsidRPr="006807E5">
        <w:rPr>
          <w:rFonts w:hint="eastAsia"/>
          <w:color w:val="000000"/>
        </w:rPr>
        <w:t>3</w:t>
      </w:r>
      <w:r w:rsidRPr="006807E5">
        <w:rPr>
          <w:rFonts w:hint="eastAsia"/>
          <w:color w:val="000000"/>
        </w:rPr>
        <w:t>、相关文件材料向国际联网的站点（互联网）提供、发布或其他方式信息公开、提供给第三方前，应书面告知采购方拟发布（提供）文件材料的网站或渠道、文件材料种类和内容、时间节点、发布（提供）目的等信息，并得到采购方相关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7C17A6" w:rsidRPr="006807E5" w:rsidRDefault="007C17A6" w:rsidP="007C17A6">
      <w:pPr>
        <w:snapToGrid w:val="0"/>
        <w:spacing w:line="300" w:lineRule="auto"/>
        <w:ind w:firstLineChars="200" w:firstLine="420"/>
        <w:rPr>
          <w:color w:val="000000"/>
        </w:rPr>
      </w:pPr>
      <w:r w:rsidRPr="006807E5">
        <w:rPr>
          <w:rFonts w:hint="eastAsia"/>
          <w:color w:val="000000"/>
        </w:rPr>
        <w:t>4</w:t>
      </w:r>
      <w:r w:rsidRPr="006807E5">
        <w:rPr>
          <w:rFonts w:hint="eastAsia"/>
          <w:color w:val="00000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7C17A6" w:rsidRPr="006807E5" w:rsidRDefault="007C17A6" w:rsidP="007C17A6">
      <w:pPr>
        <w:snapToGrid w:val="0"/>
        <w:spacing w:line="300" w:lineRule="auto"/>
        <w:ind w:firstLineChars="200" w:firstLine="420"/>
        <w:rPr>
          <w:color w:val="000000"/>
        </w:rPr>
      </w:pPr>
      <w:r w:rsidRPr="006807E5">
        <w:rPr>
          <w:rFonts w:hint="eastAsia"/>
          <w:color w:val="000000"/>
        </w:rPr>
        <w:t>5</w:t>
      </w:r>
      <w:r w:rsidRPr="006807E5">
        <w:rPr>
          <w:rFonts w:hint="eastAsia"/>
          <w:color w:val="000000"/>
        </w:rPr>
        <w:t>、对参与采购项目的人员进行审查、开展保密教育并组织签订保密承诺书。</w:t>
      </w:r>
    </w:p>
    <w:p w:rsidR="007C17A6" w:rsidRPr="006807E5" w:rsidRDefault="007C17A6" w:rsidP="007C17A6">
      <w:pPr>
        <w:snapToGrid w:val="0"/>
        <w:spacing w:line="300" w:lineRule="auto"/>
        <w:ind w:firstLineChars="200" w:firstLine="420"/>
        <w:rPr>
          <w:color w:val="000000"/>
        </w:rPr>
      </w:pPr>
      <w:r w:rsidRPr="006807E5">
        <w:rPr>
          <w:rFonts w:hint="eastAsia"/>
          <w:color w:val="000000"/>
        </w:rPr>
        <w:t>6</w:t>
      </w:r>
      <w:r w:rsidRPr="006807E5">
        <w:rPr>
          <w:rFonts w:hint="eastAsia"/>
          <w:color w:val="000000"/>
        </w:rPr>
        <w:t>、接受采购方就该采购项目的保密工作检查（调查）。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7</w:t>
      </w:r>
      <w:r w:rsidRPr="006807E5">
        <w:rPr>
          <w:rFonts w:hint="eastAsia"/>
          <w:color w:val="000000"/>
        </w:rPr>
        <w:t>、</w:t>
      </w:r>
      <w:r w:rsidRPr="006807E5">
        <w:rPr>
          <w:rFonts w:hint="eastAsia"/>
          <w:color w:val="000000"/>
        </w:rPr>
        <w:t>.</w:t>
      </w:r>
      <w:r w:rsidRPr="006807E5">
        <w:rPr>
          <w:rFonts w:hint="eastAsia"/>
          <w:color w:val="000000"/>
        </w:rPr>
        <w:t>参与该采购项目的人员接受采购方的保密管理。</w:t>
      </w:r>
    </w:p>
    <w:p w:rsidR="007C17A6" w:rsidRPr="006807E5" w:rsidRDefault="007C17A6" w:rsidP="007C17A6">
      <w:pPr>
        <w:snapToGrid w:val="0"/>
        <w:spacing w:line="300" w:lineRule="auto"/>
        <w:ind w:firstLineChars="200" w:firstLine="420"/>
        <w:rPr>
          <w:color w:val="000000"/>
        </w:rPr>
      </w:pPr>
      <w:r w:rsidRPr="006807E5">
        <w:rPr>
          <w:rFonts w:hint="eastAsia"/>
          <w:color w:val="000000"/>
        </w:rPr>
        <w:t>8</w:t>
      </w:r>
      <w:r w:rsidRPr="006807E5">
        <w:rPr>
          <w:rFonts w:hint="eastAsia"/>
          <w:color w:val="000000"/>
        </w:rPr>
        <w:t>、发生信息泄露事件时，在迅速补救的同时，立即上报。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9</w:t>
      </w:r>
      <w:r w:rsidRPr="006807E5">
        <w:rPr>
          <w:rFonts w:hint="eastAsia"/>
          <w:color w:val="000000"/>
        </w:rPr>
        <w:t>、投标方未充分履行保密责任而造成失泄密或敏感信息泄露，须承担法律责任，并赔偿采购方相应经济损失。</w:t>
      </w:r>
    </w:p>
    <w:p w:rsidR="007C17A6" w:rsidRPr="006807E5" w:rsidRDefault="007C17A6" w:rsidP="007C17A6">
      <w:pPr>
        <w:snapToGrid w:val="0"/>
        <w:spacing w:line="300" w:lineRule="auto"/>
        <w:ind w:firstLineChars="200" w:firstLine="420"/>
        <w:rPr>
          <w:color w:val="000000"/>
        </w:rPr>
      </w:pPr>
      <w:r w:rsidRPr="006807E5">
        <w:rPr>
          <w:rFonts w:hint="eastAsia"/>
          <w:color w:val="000000"/>
        </w:rPr>
        <w:t>10</w:t>
      </w:r>
      <w:r w:rsidRPr="006807E5">
        <w:rPr>
          <w:rFonts w:hint="eastAsia"/>
          <w:color w:val="000000"/>
        </w:rPr>
        <w:t>、落实保密法律法规和相关规范性文件规定明确的其他保密管理要求。</w:t>
      </w:r>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75" w:name="_Toc151134916"/>
      <w:r w:rsidRPr="00C93165">
        <w:rPr>
          <w:rFonts w:ascii="宋体" w:hAnsi="宋体" w:hint="eastAsia"/>
          <w:b/>
          <w:sz w:val="22"/>
          <w:szCs w:val="22"/>
        </w:rPr>
        <w:t>18. 施工监理</w:t>
      </w:r>
      <w:bookmarkEnd w:id="175"/>
    </w:p>
    <w:p w:rsidR="007C17A6" w:rsidRPr="006807E5" w:rsidRDefault="007C17A6" w:rsidP="007C17A6">
      <w:pPr>
        <w:spacing w:line="300" w:lineRule="auto"/>
        <w:ind w:firstLineChars="192" w:firstLine="403"/>
        <w:rPr>
          <w:color w:val="000000"/>
          <w:sz w:val="22"/>
        </w:rPr>
      </w:pPr>
      <w:r w:rsidRPr="00C93165">
        <w:rPr>
          <w:rFonts w:hint="eastAsia"/>
          <w:color w:val="000000"/>
        </w:rPr>
        <w:t xml:space="preserve">18.1 </w:t>
      </w:r>
      <w:r w:rsidRPr="00C93165">
        <w:rPr>
          <w:rFonts w:hint="eastAsia"/>
          <w:color w:val="000000"/>
        </w:rPr>
        <w:t>本招标项目内的各包件中标人，需在服务期限内设立专人按照工程质量管理的要求做</w:t>
      </w:r>
      <w:r w:rsidRPr="006807E5">
        <w:rPr>
          <w:rFonts w:hint="eastAsia"/>
          <w:color w:val="000000"/>
          <w:sz w:val="22"/>
        </w:rPr>
        <w:t>好各自包件内施工质量监理工作，按照工程监理的要求制作监理工作相关文件报采购人，并做好项目审计所需的文档资料，会同采购人做好相关审计工作。</w:t>
      </w:r>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18.2</w:t>
      </w:r>
      <w:r w:rsidRPr="006807E5">
        <w:rPr>
          <w:rFonts w:hint="eastAsia"/>
          <w:color w:val="000000"/>
          <w:sz w:val="22"/>
        </w:rPr>
        <w:t xml:space="preserve"> </w:t>
      </w:r>
      <w:r w:rsidRPr="006807E5">
        <w:rPr>
          <w:rFonts w:hint="eastAsia"/>
          <w:color w:val="000000"/>
          <w:sz w:val="22"/>
        </w:rPr>
        <w:t>质量监理工作内容包括：所有的涉及信号灯、信号灯具、灯杆、线缆等的材料、设备、货物和相关物件的供货，现场的设计核对及施工，验收及项目保质服务的监理服务。</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18.3 </w:t>
      </w:r>
      <w:r w:rsidRPr="006807E5">
        <w:rPr>
          <w:rFonts w:hint="eastAsia"/>
          <w:b/>
          <w:color w:val="000000"/>
          <w:sz w:val="22"/>
        </w:rPr>
        <w:t>监理工作要求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制定养护工作进度计划，并在实施过程中控制其执行，必要时提出施工总进度调整建议；按照沪申（</w:t>
      </w:r>
      <w:r w:rsidRPr="006807E5">
        <w:rPr>
          <w:rFonts w:hint="eastAsia"/>
          <w:color w:val="000000"/>
          <w:sz w:val="22"/>
        </w:rPr>
        <w:t>2004</w:t>
      </w:r>
      <w:r w:rsidRPr="006807E5">
        <w:rPr>
          <w:rFonts w:hint="eastAsia"/>
          <w:color w:val="000000"/>
          <w:sz w:val="22"/>
        </w:rPr>
        <w:t>）</w:t>
      </w:r>
      <w:r w:rsidRPr="006807E5">
        <w:rPr>
          <w:rFonts w:hint="eastAsia"/>
          <w:color w:val="000000"/>
          <w:sz w:val="22"/>
        </w:rPr>
        <w:t>152</w:t>
      </w:r>
      <w:r w:rsidRPr="006807E5">
        <w:rPr>
          <w:rFonts w:hint="eastAsia"/>
          <w:color w:val="000000"/>
          <w:sz w:val="22"/>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18.4 </w:t>
      </w:r>
      <w:r w:rsidRPr="006807E5">
        <w:rPr>
          <w:b/>
          <w:color w:val="000000"/>
          <w:sz w:val="22"/>
        </w:rPr>
        <w:t>工作目标与总体要求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18.4.1 </w:t>
      </w:r>
      <w:r w:rsidRPr="006807E5">
        <w:rPr>
          <w:rFonts w:hint="eastAsia"/>
          <w:color w:val="000000"/>
          <w:sz w:val="22"/>
        </w:rPr>
        <w:t>服务目标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lastRenderedPageBreak/>
        <w:t>（</w:t>
      </w:r>
      <w:r w:rsidRPr="006807E5">
        <w:rPr>
          <w:rFonts w:hint="eastAsia"/>
          <w:color w:val="000000"/>
          <w:sz w:val="22"/>
        </w:rPr>
        <w:t>1</w:t>
      </w:r>
      <w:r w:rsidRPr="006807E5">
        <w:rPr>
          <w:rFonts w:hint="eastAsia"/>
          <w:color w:val="000000"/>
          <w:sz w:val="22"/>
        </w:rPr>
        <w:t>）质量控制目标：质量一次合格率</w:t>
      </w:r>
      <w:r w:rsidRPr="006807E5">
        <w:rPr>
          <w:rFonts w:hint="eastAsia"/>
          <w:color w:val="000000"/>
          <w:sz w:val="22"/>
        </w:rPr>
        <w:t>100</w:t>
      </w:r>
      <w:r w:rsidRPr="006807E5">
        <w:rPr>
          <w:rFonts w:hint="eastAsia"/>
          <w:color w:val="000000"/>
          <w:sz w:val="22"/>
        </w:rPr>
        <w:t>％，满足国家、上海工程验收质量标准，争创浦东新区和上海市市政工程金奖。</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）进度控制目标：按期完成施工节点目标，确保在规定的总工期内完成竣工。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）造价控制目标：对变更的实施情况进行记录，对工程量进行签认。</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）安全文明管理目标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安全文明管理目标确保项目无重大安全事故，确保路政行业文明工地，争创市级文明工地和标化工地，符合《建设工程安全生产管理条例》（国务院令第</w:t>
      </w:r>
      <w:r w:rsidRPr="006807E5">
        <w:rPr>
          <w:rFonts w:hint="eastAsia"/>
          <w:color w:val="000000"/>
          <w:sz w:val="22"/>
        </w:rPr>
        <w:t>393</w:t>
      </w:r>
      <w:r w:rsidRPr="006807E5">
        <w:rPr>
          <w:rFonts w:hint="eastAsia"/>
          <w:color w:val="000000"/>
          <w:sz w:val="22"/>
        </w:rPr>
        <w:t>号）以及《关于实施建设工程安全监理的指导意见》（沪建建管第</w:t>
      </w:r>
      <w:r w:rsidRPr="006807E5">
        <w:rPr>
          <w:rFonts w:hint="eastAsia"/>
          <w:color w:val="000000"/>
          <w:sz w:val="22"/>
        </w:rPr>
        <w:t>170</w:t>
      </w:r>
      <w:r w:rsidRPr="006807E5">
        <w:rPr>
          <w:rFonts w:hint="eastAsia"/>
          <w:color w:val="000000"/>
          <w:sz w:val="22"/>
        </w:rPr>
        <w:t>号文）等的相关要求。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）合同管理目标：完成本项目的合同跟踪管理及协助委托人的相关索赔事宜。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）信息管理目标：提供齐全的各类项目管理报表和签单，督促施工单位整理好项目技术资料归档。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）建筑节能目标：严格按照国家对建筑节能和环保的要求监督项目实施。</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）环境保护监理目标：符合国家和地方有关建设项目环境保护的法律、法规要求。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18.4.2 </w:t>
      </w:r>
      <w:r w:rsidRPr="006807E5">
        <w:rPr>
          <w:rFonts w:hint="eastAsia"/>
          <w:color w:val="000000"/>
          <w:sz w:val="22"/>
        </w:rPr>
        <w:t>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各包件在约定的服务期内提供施工阶段的质量、进度、造价控制和安全生产监督管理、合同、信息控制管理及各方面协调管理服务，并做好一下工作，对招标人负责。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）收到施工设计文件后编制监理规划，并在实施前提前</w:t>
      </w:r>
      <w:r w:rsidRPr="006807E5">
        <w:rPr>
          <w:rFonts w:hint="eastAsia"/>
          <w:color w:val="000000"/>
          <w:sz w:val="22"/>
        </w:rPr>
        <w:t>7</w:t>
      </w:r>
      <w:r w:rsidRPr="006807E5">
        <w:rPr>
          <w:rFonts w:hint="eastAsia"/>
          <w:color w:val="000000"/>
          <w:sz w:val="22"/>
        </w:rPr>
        <w:t>天报采购人。根据有关规定和监理工作需要，编制监理实施细则；</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）熟悉施工设计文件，并参加由采购人主持的图纸会审和设计交底会议；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）参加由采购人主持监理例会并根据工程需要主持或参加专题会议；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）审查施工组织设计，重点审查其中的质量安全技术措施、专项施工方案与工程建设强制性标准的符合性；</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）检查施工质量、安全生产管理制度及组织机构和人员资格；</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）检查专职安全生产管理人员的配备情况；</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）审查提交的施工进度计划，核查承包人对施工进度计划的调整；</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）检查试验环境；</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9</w:t>
      </w:r>
      <w:r w:rsidRPr="006807E5">
        <w:rPr>
          <w:rFonts w:hint="eastAsia"/>
          <w:color w:val="000000"/>
          <w:sz w:val="22"/>
        </w:rPr>
        <w:t>）审核资质条件；</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10</w:t>
      </w:r>
      <w:r w:rsidRPr="006807E5">
        <w:rPr>
          <w:rFonts w:hint="eastAsia"/>
          <w:color w:val="000000"/>
          <w:sz w:val="22"/>
        </w:rPr>
        <w:t>）查验施工测量成果；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11</w:t>
      </w:r>
      <w:r w:rsidRPr="006807E5">
        <w:rPr>
          <w:rFonts w:hint="eastAsia"/>
          <w:color w:val="000000"/>
          <w:sz w:val="22"/>
        </w:rPr>
        <w:t>）审查施工条件，对条件具备的准许施工；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12</w:t>
      </w:r>
      <w:r w:rsidRPr="006807E5">
        <w:rPr>
          <w:rFonts w:hint="eastAsia"/>
          <w:color w:val="000000"/>
          <w:sz w:val="22"/>
        </w:rPr>
        <w:t>）审查施工报送的工程材料、构配件、设备质量证明文件的有效性和符合性，并按规定对用于施工的材料采取平行检验或见证取样方式进行抽检；</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13</w:t>
      </w:r>
      <w:r w:rsidRPr="006807E5">
        <w:rPr>
          <w:rFonts w:hint="eastAsia"/>
          <w:color w:val="000000"/>
          <w:sz w:val="22"/>
        </w:rPr>
        <w:t>）在巡视、旁站和检验过程中，发现施工质量、施工安全存在事故隐患的，要求整改并报采购人；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14</w:t>
      </w:r>
      <w:r w:rsidRPr="006807E5">
        <w:rPr>
          <w:rFonts w:hint="eastAsia"/>
          <w:color w:val="000000"/>
          <w:sz w:val="22"/>
        </w:rPr>
        <w:t>）审查施施工采用的新材料、新工艺、新技术、新设备的论证材料及相关验收</w:t>
      </w:r>
      <w:r w:rsidRPr="006807E5">
        <w:rPr>
          <w:rFonts w:hint="eastAsia"/>
          <w:color w:val="000000"/>
          <w:sz w:val="22"/>
        </w:rPr>
        <w:lastRenderedPageBreak/>
        <w:t>标准；</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15</w:t>
      </w:r>
      <w:r w:rsidRPr="006807E5">
        <w:rPr>
          <w:rFonts w:hint="eastAsia"/>
          <w:color w:val="000000"/>
          <w:sz w:val="22"/>
        </w:rPr>
        <w:t>）验收隐蔽工程、分部分项工程；</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16</w:t>
      </w:r>
      <w:r w:rsidRPr="006807E5">
        <w:rPr>
          <w:rFonts w:hint="eastAsia"/>
          <w:color w:val="000000"/>
          <w:sz w:val="22"/>
        </w:rPr>
        <w:t>）审查施工承包人提交的工程变更申请，协调处理施工进度调整、费用索赔、合同争议等事项；</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17</w:t>
      </w:r>
      <w:r w:rsidRPr="006807E5">
        <w:rPr>
          <w:rFonts w:hint="eastAsia"/>
          <w:color w:val="000000"/>
          <w:sz w:val="22"/>
        </w:rPr>
        <w:t>）审查提交的竣工申请，编写工程质量评估报告；</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18</w:t>
      </w:r>
      <w:r w:rsidRPr="006807E5">
        <w:rPr>
          <w:rFonts w:hint="eastAsia"/>
          <w:color w:val="000000"/>
          <w:sz w:val="22"/>
        </w:rPr>
        <w:t>）参加施工竣工验收，签署验收意见；</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19</w:t>
      </w:r>
      <w:r w:rsidRPr="006807E5">
        <w:rPr>
          <w:rFonts w:hint="eastAsia"/>
          <w:color w:val="000000"/>
          <w:sz w:val="22"/>
        </w:rPr>
        <w:t>）审查施工的竣工结算申请并报采购人；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20</w:t>
      </w:r>
      <w:r w:rsidRPr="006807E5">
        <w:rPr>
          <w:rFonts w:hint="eastAsia"/>
          <w:color w:val="000000"/>
          <w:sz w:val="22"/>
        </w:rPr>
        <w:t>）编制、整理工程监理归档文件并报采购人。</w:t>
      </w:r>
    </w:p>
    <w:p w:rsidR="007C17A6" w:rsidRPr="006807E5" w:rsidRDefault="007C17A6" w:rsidP="007C17A6">
      <w:pPr>
        <w:spacing w:line="300" w:lineRule="auto"/>
        <w:ind w:firstLineChars="192" w:firstLine="422"/>
        <w:rPr>
          <w:color w:val="000000"/>
          <w:sz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176" w:name="_Toc151134917"/>
      <w:r w:rsidRPr="006807E5">
        <w:rPr>
          <w:rFonts w:eastAsia="黑体"/>
          <w:b/>
          <w:sz w:val="30"/>
          <w:szCs w:val="30"/>
        </w:rPr>
        <w:t>四、投标报价须知</w:t>
      </w:r>
      <w:bookmarkEnd w:id="176"/>
    </w:p>
    <w:p w:rsidR="007C17A6" w:rsidRPr="00C9316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77" w:name="_Toc151134918"/>
      <w:r w:rsidRPr="00C93165">
        <w:rPr>
          <w:rFonts w:ascii="宋体" w:hAnsi="宋体" w:hint="eastAsia"/>
          <w:b/>
          <w:sz w:val="22"/>
          <w:szCs w:val="22"/>
        </w:rPr>
        <w:t>19</w:t>
      </w:r>
      <w:r w:rsidRPr="00C93165">
        <w:rPr>
          <w:rFonts w:ascii="宋体" w:hAnsi="宋体"/>
          <w:b/>
          <w:sz w:val="22"/>
          <w:szCs w:val="22"/>
        </w:rPr>
        <w:t xml:space="preserve"> 投标报价依据</w:t>
      </w:r>
      <w:bookmarkEnd w:id="177"/>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.1 </w:t>
      </w:r>
      <w:r w:rsidRPr="006807E5">
        <w:rPr>
          <w:sz w:val="22"/>
          <w:szCs w:val="22"/>
        </w:rPr>
        <w:t>投标报价计算依据包括技术规范、本项目的招标文件（包括提供的附件）、招标文件答疑或修改的补充文书、设施量清单、项目现场条件等。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.2 </w:t>
      </w:r>
      <w:r w:rsidRPr="006807E5">
        <w:rPr>
          <w:sz w:val="22"/>
          <w:szCs w:val="22"/>
        </w:rPr>
        <w:t>招标文件明确的养护范围、养护内容、养护期限、养护质量要求、养护标准及考核要求等。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.3 </w:t>
      </w:r>
      <w:r w:rsidRPr="006807E5">
        <w:rPr>
          <w:sz w:val="22"/>
          <w:szCs w:val="22"/>
        </w:rPr>
        <w:t>各投标人可以参考以上资料进行投标，也可结合自身企业实力、行业标准、市场行情等内容综合考虑后进行报价。</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 </w:t>
      </w:r>
      <w:r w:rsidRPr="006807E5">
        <w:rPr>
          <w:sz w:val="22"/>
          <w:szCs w:val="22"/>
        </w:rPr>
        <w:t>设施量清单</w:t>
      </w:r>
    </w:p>
    <w:p w:rsidR="007C17A6" w:rsidRPr="006807E5" w:rsidRDefault="007C17A6" w:rsidP="007C17A6">
      <w:pPr>
        <w:snapToGrid w:val="0"/>
        <w:spacing w:line="300" w:lineRule="auto"/>
        <w:ind w:firstLineChars="200" w:firstLine="440"/>
        <w:jc w:val="left"/>
        <w:rPr>
          <w:rFonts w:eastAsia="仿宋_GB2312"/>
          <w:sz w:val="24"/>
        </w:rPr>
      </w:pPr>
      <w:r w:rsidRPr="006807E5">
        <w:rPr>
          <w:sz w:val="22"/>
          <w:szCs w:val="22"/>
        </w:rPr>
        <w:t>1</w:t>
      </w:r>
      <w:r w:rsidRPr="006807E5">
        <w:rPr>
          <w:rFonts w:hint="eastAsia"/>
          <w:sz w:val="22"/>
          <w:szCs w:val="22"/>
        </w:rPr>
        <w:t>9</w:t>
      </w:r>
      <w:r w:rsidRPr="006807E5">
        <w:rPr>
          <w:sz w:val="22"/>
          <w:szCs w:val="22"/>
        </w:rPr>
        <w:t>.4.1</w:t>
      </w:r>
      <w:r w:rsidRPr="006807E5">
        <w:rPr>
          <w:sz w:val="22"/>
          <w:szCs w:val="22"/>
        </w:rPr>
        <w:t>本次招标设施量清单中所列设施量是经项目主管部门核定的当年计划养护设施量，只作为投标的共同基础，不能作为最终结算与支付的依据。</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.4.2 </w:t>
      </w:r>
      <w:r w:rsidRPr="006807E5">
        <w:rPr>
          <w:sz w:val="22"/>
          <w:szCs w:val="22"/>
        </w:rPr>
        <w:t>设施量清单应与投标人须知、合同条件、项目质量标准和要求等文件结合起来理解或解释。</w:t>
      </w:r>
    </w:p>
    <w:p w:rsidR="007C17A6" w:rsidRPr="006807E5" w:rsidRDefault="007C17A6" w:rsidP="007C17A6">
      <w:pPr>
        <w:snapToGrid w:val="0"/>
        <w:spacing w:line="300" w:lineRule="auto"/>
        <w:ind w:firstLineChars="200" w:firstLine="440"/>
        <w:jc w:val="left"/>
        <w:rPr>
          <w:bCs/>
          <w:sz w:val="22"/>
          <w:szCs w:val="22"/>
        </w:rPr>
      </w:pPr>
      <w:r w:rsidRPr="006807E5">
        <w:rPr>
          <w:sz w:val="22"/>
          <w:szCs w:val="22"/>
        </w:rPr>
        <w:t>1</w:t>
      </w:r>
      <w:r w:rsidRPr="006807E5">
        <w:rPr>
          <w:rFonts w:hint="eastAsia"/>
          <w:sz w:val="22"/>
          <w:szCs w:val="22"/>
        </w:rPr>
        <w:t>9</w:t>
      </w:r>
      <w:r w:rsidRPr="006807E5">
        <w:rPr>
          <w:sz w:val="22"/>
          <w:szCs w:val="22"/>
        </w:rPr>
        <w:t xml:space="preserve">.4.3 </w:t>
      </w:r>
      <w:r w:rsidRPr="006807E5">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7C17A6" w:rsidRPr="006807E5" w:rsidRDefault="007C17A6" w:rsidP="007C17A6">
      <w:pPr>
        <w:tabs>
          <w:tab w:val="left" w:pos="3060"/>
        </w:tabs>
        <w:snapToGrid w:val="0"/>
        <w:spacing w:line="300" w:lineRule="auto"/>
        <w:ind w:firstLineChars="200" w:firstLine="440"/>
        <w:rPr>
          <w:sz w:val="22"/>
          <w:szCs w:val="22"/>
        </w:rPr>
      </w:pPr>
      <w:r w:rsidRPr="006807E5">
        <w:rPr>
          <w:bCs/>
          <w:sz w:val="22"/>
          <w:szCs w:val="22"/>
        </w:rPr>
        <w:t>1</w:t>
      </w:r>
      <w:r w:rsidRPr="006807E5">
        <w:rPr>
          <w:rFonts w:hint="eastAsia"/>
          <w:bCs/>
          <w:sz w:val="22"/>
          <w:szCs w:val="22"/>
        </w:rPr>
        <w:t>9</w:t>
      </w:r>
      <w:r w:rsidRPr="006807E5">
        <w:rPr>
          <w:bCs/>
          <w:sz w:val="22"/>
          <w:szCs w:val="22"/>
        </w:rPr>
        <w:t xml:space="preserve">.4.4 </w:t>
      </w:r>
      <w:r w:rsidRPr="006807E5">
        <w:rPr>
          <w:sz w:val="22"/>
          <w:szCs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178" w:name="_Toc151134919"/>
      <w:r w:rsidRPr="006807E5">
        <w:rPr>
          <w:rFonts w:hint="eastAsia"/>
          <w:b/>
          <w:sz w:val="22"/>
          <w:szCs w:val="22"/>
        </w:rPr>
        <w:t>20</w:t>
      </w:r>
      <w:r w:rsidRPr="006807E5">
        <w:rPr>
          <w:b/>
          <w:sz w:val="22"/>
          <w:szCs w:val="22"/>
        </w:rPr>
        <w:t xml:space="preserve"> </w:t>
      </w:r>
      <w:r w:rsidRPr="006807E5">
        <w:rPr>
          <w:b/>
          <w:sz w:val="22"/>
          <w:szCs w:val="22"/>
        </w:rPr>
        <w:t>投标报价内容</w:t>
      </w:r>
      <w:bookmarkEnd w:id="178"/>
    </w:p>
    <w:p w:rsidR="007C17A6" w:rsidRPr="006807E5" w:rsidRDefault="007C17A6" w:rsidP="007C17A6">
      <w:pPr>
        <w:tabs>
          <w:tab w:val="left" w:pos="3060"/>
        </w:tabs>
        <w:snapToGrid w:val="0"/>
        <w:spacing w:line="300" w:lineRule="auto"/>
        <w:ind w:firstLineChars="200" w:firstLine="440"/>
        <w:rPr>
          <w:bCs/>
          <w:sz w:val="22"/>
          <w:szCs w:val="22"/>
        </w:rPr>
      </w:pPr>
      <w:r w:rsidRPr="006807E5">
        <w:rPr>
          <w:rFonts w:hint="eastAsia"/>
          <w:bCs/>
          <w:sz w:val="22"/>
          <w:szCs w:val="22"/>
        </w:rPr>
        <w:t>20</w:t>
      </w:r>
      <w:r w:rsidRPr="006807E5">
        <w:rPr>
          <w:bCs/>
          <w:sz w:val="22"/>
          <w:szCs w:val="22"/>
        </w:rPr>
        <w:t xml:space="preserve">.1 </w:t>
      </w:r>
      <w:r w:rsidRPr="006807E5">
        <w:rPr>
          <w:bCs/>
          <w:sz w:val="22"/>
          <w:szCs w:val="22"/>
        </w:rPr>
        <w:t>投标报价包括项目招标范围内确定的工作内容，并达到养护、运行管理、维修技术（标准）要求所需的劳务、材料、机械、质检</w:t>
      </w:r>
      <w:r w:rsidRPr="006807E5">
        <w:rPr>
          <w:bCs/>
          <w:sz w:val="22"/>
          <w:szCs w:val="22"/>
        </w:rPr>
        <w:t>(</w:t>
      </w:r>
      <w:r w:rsidRPr="006807E5">
        <w:rPr>
          <w:bCs/>
          <w:sz w:val="22"/>
          <w:szCs w:val="22"/>
        </w:rPr>
        <w:t>自检</w:t>
      </w:r>
      <w:r w:rsidRPr="006807E5">
        <w:rPr>
          <w:bCs/>
          <w:sz w:val="22"/>
          <w:szCs w:val="22"/>
        </w:rPr>
        <w:t>)</w:t>
      </w:r>
      <w:r w:rsidRPr="006807E5">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7C17A6" w:rsidRPr="00C02694" w:rsidRDefault="007C17A6" w:rsidP="007C17A6">
      <w:pPr>
        <w:tabs>
          <w:tab w:val="left" w:pos="3060"/>
        </w:tabs>
        <w:snapToGrid w:val="0"/>
        <w:spacing w:line="300" w:lineRule="auto"/>
        <w:ind w:firstLineChars="200" w:firstLine="440"/>
        <w:rPr>
          <w:bCs/>
          <w:sz w:val="22"/>
          <w:szCs w:val="22"/>
        </w:rPr>
      </w:pPr>
      <w:r w:rsidRPr="008C04F6">
        <w:rPr>
          <w:bCs/>
          <w:sz w:val="22"/>
        </w:rPr>
        <w:lastRenderedPageBreak/>
        <w:t>投标总价分为一类经费、二类经费</w:t>
      </w:r>
      <w:r w:rsidRPr="008C04F6">
        <w:rPr>
          <w:rFonts w:hint="eastAsia"/>
          <w:bCs/>
          <w:sz w:val="22"/>
        </w:rPr>
        <w:t>。</w:t>
      </w:r>
      <w:r w:rsidRPr="008C04F6">
        <w:rPr>
          <w:bCs/>
          <w:sz w:val="22"/>
        </w:rPr>
        <w:t>一类经费</w:t>
      </w:r>
      <w:r>
        <w:rPr>
          <w:rFonts w:hint="eastAsia"/>
          <w:bCs/>
          <w:sz w:val="22"/>
        </w:rPr>
        <w:t>总价包干，</w:t>
      </w:r>
      <w:r w:rsidRPr="008C04F6">
        <w:rPr>
          <w:bCs/>
          <w:sz w:val="22"/>
        </w:rPr>
        <w:t>在合同执行过程中是固定不变的（合同或招标文件中约定的变更除外），不得以任何理由予以变更。二类经费及统筹经费以主管部门最终核定的、按养护维修的质量标准和要求完成的实际设施量为准，中标单价在合同履约期内不变（合同约定除外）。</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sz w:val="22"/>
          <w:szCs w:val="22"/>
        </w:rPr>
        <w:t>20.</w:t>
      </w:r>
      <w:r w:rsidRPr="006807E5">
        <w:rPr>
          <w:sz w:val="22"/>
          <w:szCs w:val="22"/>
        </w:rPr>
        <w:t>1.1</w:t>
      </w:r>
      <w:r>
        <w:rPr>
          <w:rFonts w:hint="eastAsia"/>
          <w:bCs/>
          <w:color w:val="000000"/>
          <w:sz w:val="22"/>
          <w:szCs w:val="22"/>
        </w:rPr>
        <w:t>项目的工作内容</w:t>
      </w:r>
      <w:r w:rsidRPr="006807E5">
        <w:rPr>
          <w:rFonts w:hint="eastAsia"/>
          <w:bCs/>
          <w:color w:val="000000"/>
          <w:sz w:val="22"/>
          <w:szCs w:val="22"/>
        </w:rPr>
        <w:t>指完成设施量清单中明确的日常养护项目设施量，并达到养护、运行管理、维修技术（标准）要求所发生的费用，由投标人根据市场价格、自身实力在投标时自由竞价。其中</w:t>
      </w:r>
      <w:r w:rsidRPr="006807E5">
        <w:rPr>
          <w:rFonts w:hint="eastAsia"/>
          <w:bCs/>
          <w:color w:val="000000"/>
          <w:sz w:val="22"/>
          <w:szCs w:val="22"/>
        </w:rPr>
        <w:t>:</w:t>
      </w:r>
    </w:p>
    <w:p w:rsidR="007C17A6" w:rsidRPr="006807E5" w:rsidRDefault="007C17A6" w:rsidP="007C17A6">
      <w:pPr>
        <w:adjustRightInd w:val="0"/>
        <w:snapToGrid w:val="0"/>
        <w:spacing w:line="300" w:lineRule="auto"/>
        <w:ind w:firstLineChars="200" w:firstLine="440"/>
        <w:jc w:val="left"/>
        <w:rPr>
          <w:rFonts w:ascii="宋体" w:hAnsi="宋体"/>
          <w:bCs/>
          <w:color w:val="000000"/>
          <w:sz w:val="22"/>
          <w:szCs w:val="22"/>
        </w:rPr>
      </w:pPr>
      <w:r>
        <w:rPr>
          <w:rFonts w:ascii="宋体" w:hAnsi="宋体" w:cs="宋体" w:hint="eastAsia"/>
          <w:bCs/>
          <w:color w:val="000000"/>
          <w:sz w:val="22"/>
          <w:szCs w:val="22"/>
        </w:rPr>
        <w:t>一类经费</w:t>
      </w:r>
      <w:r w:rsidRPr="006807E5">
        <w:rPr>
          <w:rFonts w:ascii="宋体" w:hAnsi="宋体" w:cs="宋体" w:hint="eastAsia"/>
          <w:bCs/>
          <w:color w:val="000000"/>
          <w:sz w:val="22"/>
          <w:szCs w:val="22"/>
        </w:rPr>
        <w:t>养护范围内的养护维修及运行管理工作，主要包括设施结构维护、日常保洁、运行管理、机电系统维护等内容。经常性保养和修补其轻微损坏部分的作业。</w:t>
      </w:r>
    </w:p>
    <w:p w:rsidR="007C17A6" w:rsidRPr="006807E5" w:rsidRDefault="007C17A6" w:rsidP="007C17A6">
      <w:pPr>
        <w:tabs>
          <w:tab w:val="left" w:pos="3060"/>
        </w:tabs>
        <w:snapToGrid w:val="0"/>
        <w:spacing w:line="300" w:lineRule="auto"/>
        <w:ind w:firstLineChars="200" w:firstLine="440"/>
        <w:rPr>
          <w:bCs/>
          <w:color w:val="000000"/>
          <w:sz w:val="22"/>
          <w:szCs w:val="22"/>
        </w:rPr>
      </w:pPr>
      <w:r>
        <w:rPr>
          <w:rFonts w:hint="eastAsia"/>
          <w:sz w:val="22"/>
        </w:rPr>
        <w:t>二类养护经费</w:t>
      </w:r>
      <w:r>
        <w:rPr>
          <w:rFonts w:hint="eastAsia"/>
          <w:sz w:val="22"/>
          <w:szCs w:val="22"/>
        </w:rPr>
        <w:t>是指对完成设施量清单中项目，并达到质量标准所发生的费用，该部分费用将根据最终核定的、按养护维修的质量标准和要求完成的实际设施量为准按实结算，自报综合单价在合同履约期内不变，</w:t>
      </w:r>
      <w:r w:rsidRPr="006807E5">
        <w:rPr>
          <w:rFonts w:hint="eastAsia"/>
          <w:bCs/>
          <w:color w:val="000000"/>
          <w:sz w:val="22"/>
          <w:szCs w:val="22"/>
        </w:rPr>
        <w:t>除遇不可抗力因素、采购人要求的变更以及招标文件或合同中另有约定的除外，不做任何调整。采购人不会因承包人在投标报价时的遗漏和疏忽而调整日常养护经费，也不能免除承包人在日常养护维修及运行管理费用规定内容和范围内的任何责任。</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.2 </w:t>
      </w:r>
      <w:r w:rsidRPr="006807E5">
        <w:rPr>
          <w:sz w:val="22"/>
          <w:szCs w:val="22"/>
        </w:rPr>
        <w:t>投标报价中投标人应考虑本项目可能存在的风险因素。投标报价应将所有工作内容考虑在内，如有漏项或缺项，均属于投标人的风险</w:t>
      </w:r>
      <w:r w:rsidRPr="006807E5">
        <w:rPr>
          <w:sz w:val="22"/>
        </w:rPr>
        <w:t>，其费用视作已分配在报价明细表内单价或总价之中</w:t>
      </w:r>
      <w:r w:rsidRPr="006807E5">
        <w:rPr>
          <w:sz w:val="22"/>
          <w:szCs w:val="22"/>
        </w:rPr>
        <w:t>。投标人应逐项计算并填写单价、合计价和总价。</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.3 </w:t>
      </w:r>
      <w:r w:rsidRPr="006807E5">
        <w:rPr>
          <w:sz w:val="22"/>
          <w:szCs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.4 </w:t>
      </w:r>
      <w:r w:rsidRPr="006807E5">
        <w:rPr>
          <w:sz w:val="22"/>
          <w:szCs w:val="22"/>
        </w:rPr>
        <w:t>投标人只需在《开标一览表》中报出年度的投标价格即可。</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179" w:name="_Toc151134920"/>
      <w:r w:rsidRPr="006807E5">
        <w:rPr>
          <w:rFonts w:hint="eastAsia"/>
          <w:b/>
          <w:sz w:val="22"/>
          <w:szCs w:val="22"/>
        </w:rPr>
        <w:t>21</w:t>
      </w:r>
      <w:r w:rsidRPr="006807E5">
        <w:rPr>
          <w:b/>
          <w:sz w:val="22"/>
          <w:szCs w:val="22"/>
        </w:rPr>
        <w:t xml:space="preserve"> </w:t>
      </w:r>
      <w:r w:rsidRPr="006807E5">
        <w:rPr>
          <w:b/>
          <w:sz w:val="22"/>
          <w:szCs w:val="22"/>
        </w:rPr>
        <w:t>投标报价控制性条款</w:t>
      </w:r>
      <w:bookmarkEnd w:id="179"/>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.1 </w:t>
      </w:r>
      <w:r w:rsidRPr="006807E5">
        <w:rPr>
          <w:sz w:val="22"/>
        </w:rPr>
        <w:t>投标报价不得超过公布的预算金额或最高限价，其中各包件或各分项报价（如有要求）均不得超过对应的预算金额或最高限价。</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.2 </w:t>
      </w:r>
      <w:r w:rsidRPr="006807E5">
        <w:rPr>
          <w:sz w:val="22"/>
        </w:rPr>
        <w:t>本项目只允许有一个报价，任何有选择的报价将不予接受。</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.3 </w:t>
      </w:r>
      <w:r w:rsidRPr="006807E5">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 </w:t>
      </w:r>
      <w:r w:rsidRPr="006807E5">
        <w:rPr>
          <w:sz w:val="22"/>
        </w:rPr>
        <w:t>经评标委员会审定，投标报价存在下列情形之一的，该投标文件作无效标处理：</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.4.1 </w:t>
      </w:r>
      <w:r w:rsidRPr="006807E5">
        <w:rPr>
          <w:sz w:val="22"/>
        </w:rPr>
        <w:t>投标报价中缩减设施量清单中工作量的；</w:t>
      </w:r>
    </w:p>
    <w:p w:rsidR="007C17A6"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.4.2 </w:t>
      </w:r>
      <w:r w:rsidRPr="006807E5">
        <w:rPr>
          <w:sz w:val="22"/>
        </w:rPr>
        <w:t>投标报价和技术方案明显不相符的。</w:t>
      </w:r>
    </w:p>
    <w:p w:rsidR="007C17A6" w:rsidRPr="009A44D6" w:rsidRDefault="007C17A6" w:rsidP="007C17A6">
      <w:pPr>
        <w:snapToGrid w:val="0"/>
        <w:spacing w:line="300" w:lineRule="auto"/>
        <w:ind w:firstLineChars="200" w:firstLine="440"/>
        <w:jc w:val="left"/>
        <w:rPr>
          <w:sz w:val="22"/>
        </w:rPr>
      </w:pPr>
      <w:r>
        <w:rPr>
          <w:rFonts w:hint="eastAsia"/>
          <w:sz w:val="22"/>
        </w:rPr>
        <w:t xml:space="preserve">21.4.3 </w:t>
      </w:r>
      <w:r w:rsidRPr="006807E5">
        <w:rPr>
          <w:sz w:val="22"/>
        </w:rPr>
        <w:t>投标报价</w:t>
      </w:r>
      <w:r>
        <w:rPr>
          <w:rFonts w:hint="eastAsia"/>
          <w:sz w:val="22"/>
        </w:rPr>
        <w:t>明显偏离市场价格的，可能造成采购人损失的。</w:t>
      </w:r>
    </w:p>
    <w:p w:rsidR="007C17A6" w:rsidRPr="00480D72" w:rsidRDefault="007C17A6" w:rsidP="007C17A6">
      <w:pPr>
        <w:snapToGrid w:val="0"/>
        <w:spacing w:line="300" w:lineRule="auto"/>
        <w:ind w:firstLineChars="200" w:firstLine="440"/>
        <w:jc w:val="left"/>
        <w:rPr>
          <w:sz w:val="22"/>
        </w:rPr>
      </w:pPr>
    </w:p>
    <w:p w:rsidR="007C17A6" w:rsidRPr="006807E5" w:rsidRDefault="007C17A6" w:rsidP="007C17A6">
      <w:pPr>
        <w:adjustRightInd w:val="0"/>
        <w:snapToGrid w:val="0"/>
        <w:spacing w:line="300" w:lineRule="auto"/>
        <w:ind w:firstLineChars="196" w:firstLine="590"/>
        <w:jc w:val="center"/>
        <w:outlineLvl w:val="1"/>
        <w:rPr>
          <w:rFonts w:eastAsia="黑体"/>
          <w:b/>
          <w:sz w:val="30"/>
          <w:szCs w:val="30"/>
        </w:rPr>
      </w:pPr>
      <w:bookmarkStart w:id="180" w:name="_Toc151134921"/>
      <w:r w:rsidRPr="006807E5">
        <w:rPr>
          <w:rFonts w:eastAsia="黑体"/>
          <w:b/>
          <w:sz w:val="30"/>
          <w:szCs w:val="30"/>
        </w:rPr>
        <w:t>五、政府采购政策</w:t>
      </w:r>
      <w:bookmarkEnd w:id="180"/>
    </w:p>
    <w:p w:rsidR="007C17A6" w:rsidRPr="006807E5" w:rsidRDefault="007C17A6" w:rsidP="007C17A6">
      <w:pPr>
        <w:adjustRightInd w:val="0"/>
        <w:snapToGrid w:val="0"/>
        <w:spacing w:line="300" w:lineRule="auto"/>
        <w:ind w:firstLineChars="200" w:firstLine="442"/>
        <w:outlineLvl w:val="2"/>
        <w:rPr>
          <w:b/>
          <w:sz w:val="22"/>
          <w:szCs w:val="22"/>
        </w:rPr>
      </w:pPr>
      <w:bookmarkStart w:id="181" w:name="_Toc151134922"/>
      <w:r w:rsidRPr="006807E5">
        <w:rPr>
          <w:rFonts w:hint="eastAsia"/>
          <w:b/>
          <w:sz w:val="22"/>
        </w:rPr>
        <w:t xml:space="preserve">22 </w:t>
      </w:r>
      <w:r w:rsidRPr="006807E5">
        <w:rPr>
          <w:b/>
          <w:sz w:val="22"/>
          <w:szCs w:val="22"/>
        </w:rPr>
        <w:t>促进中小企业发展</w:t>
      </w:r>
      <w:bookmarkEnd w:id="181"/>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22.1 </w:t>
      </w:r>
      <w:r w:rsidRPr="006807E5">
        <w:rPr>
          <w:rFonts w:hint="eastAsia"/>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w:t>
      </w:r>
      <w:r w:rsidRPr="006807E5">
        <w:rPr>
          <w:rFonts w:hint="eastAsia"/>
          <w:bCs/>
          <w:sz w:val="22"/>
          <w:szCs w:val="22"/>
        </w:rPr>
        <w:lastRenderedPageBreak/>
        <w:t>采购活动中视同中小企业。下同）。按照《政府采购促进中小企业发展管理办法》（财库【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号）和财政部《关于进一步加大政府采购支持中小企业力度的通知》（财库〔</w:t>
      </w:r>
      <w:r w:rsidRPr="006807E5">
        <w:rPr>
          <w:bCs/>
          <w:sz w:val="22"/>
          <w:szCs w:val="22"/>
        </w:rPr>
        <w:t>2022</w:t>
      </w:r>
      <w:r w:rsidRPr="006807E5">
        <w:rPr>
          <w:rFonts w:hint="eastAsia"/>
          <w:bCs/>
          <w:sz w:val="22"/>
          <w:szCs w:val="22"/>
        </w:rPr>
        <w:t>〕</w:t>
      </w:r>
      <w:r w:rsidRPr="006807E5">
        <w:rPr>
          <w:bCs/>
          <w:sz w:val="22"/>
          <w:szCs w:val="22"/>
        </w:rPr>
        <w:t>19</w:t>
      </w:r>
      <w:r w:rsidRPr="006807E5">
        <w:rPr>
          <w:rFonts w:hint="eastAsia"/>
          <w:bCs/>
          <w:sz w:val="22"/>
          <w:szCs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22.2 </w:t>
      </w:r>
      <w:r w:rsidRPr="006807E5">
        <w:rPr>
          <w:rFonts w:hint="eastAsia"/>
          <w:bCs/>
          <w:sz w:val="22"/>
          <w:szCs w:val="22"/>
        </w:rPr>
        <w:t>供应商按照《政府采购促进中小企业发展管理办法》（财库【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号）规定提供声明函内容不实的，属于提供虚假材料谋取中标、成交，依照《中华人民共和国政府采购法》等国家相关规定追究相应责任。</w:t>
      </w:r>
    </w:p>
    <w:p w:rsidR="007C17A6" w:rsidRPr="006807E5" w:rsidRDefault="007C17A6" w:rsidP="007C17A6">
      <w:pPr>
        <w:snapToGrid w:val="0"/>
        <w:spacing w:line="300" w:lineRule="auto"/>
        <w:ind w:firstLineChars="200" w:firstLine="442"/>
        <w:outlineLvl w:val="2"/>
        <w:rPr>
          <w:b/>
          <w:sz w:val="22"/>
        </w:rPr>
      </w:pPr>
      <w:bookmarkStart w:id="182" w:name="_Toc151134923"/>
      <w:r w:rsidRPr="006807E5">
        <w:rPr>
          <w:b/>
          <w:sz w:val="22"/>
        </w:rPr>
        <w:t>2</w:t>
      </w:r>
      <w:r w:rsidRPr="006807E5">
        <w:rPr>
          <w:rFonts w:hint="eastAsia"/>
          <w:b/>
          <w:sz w:val="22"/>
        </w:rPr>
        <w:t>3</w:t>
      </w:r>
      <w:r w:rsidRPr="006807E5">
        <w:rPr>
          <w:b/>
          <w:sz w:val="22"/>
        </w:rPr>
        <w:t xml:space="preserve"> </w:t>
      </w:r>
      <w:r w:rsidRPr="006807E5">
        <w:rPr>
          <w:b/>
          <w:sz w:val="22"/>
        </w:rPr>
        <w:t>促进残疾人就业</w:t>
      </w:r>
      <w:r w:rsidRPr="006807E5">
        <w:rPr>
          <w:sz w:val="22"/>
        </w:rPr>
        <w:t>（注：仅残疾人福利单位适用）</w:t>
      </w:r>
      <w:bookmarkEnd w:id="182"/>
    </w:p>
    <w:p w:rsidR="007C17A6" w:rsidRPr="006807E5" w:rsidRDefault="007C17A6" w:rsidP="007C17A6">
      <w:pPr>
        <w:snapToGrid w:val="0"/>
        <w:spacing w:line="300" w:lineRule="auto"/>
        <w:ind w:firstLineChars="200" w:firstLine="440"/>
        <w:rPr>
          <w:sz w:val="22"/>
        </w:rPr>
      </w:pPr>
      <w:r w:rsidRPr="006807E5">
        <w:rPr>
          <w:rFonts w:hint="eastAsia"/>
          <w:sz w:val="22"/>
        </w:rPr>
        <w:t>23</w:t>
      </w:r>
      <w:r w:rsidRPr="006807E5">
        <w:rPr>
          <w:sz w:val="22"/>
        </w:rPr>
        <w:t xml:space="preserve">.1 </w:t>
      </w:r>
      <w:r w:rsidRPr="006807E5">
        <w:rPr>
          <w:sz w:val="22"/>
        </w:rPr>
        <w:t>符合财库【</w:t>
      </w:r>
      <w:r w:rsidRPr="006807E5">
        <w:rPr>
          <w:sz w:val="22"/>
        </w:rPr>
        <w:t>2017</w:t>
      </w:r>
      <w:r w:rsidRPr="006807E5">
        <w:rPr>
          <w:sz w:val="22"/>
        </w:rPr>
        <w:t>】</w:t>
      </w:r>
      <w:r w:rsidRPr="006807E5">
        <w:rPr>
          <w:sz w:val="22"/>
        </w:rPr>
        <w:t>141</w:t>
      </w:r>
      <w:r w:rsidRPr="006807E5">
        <w:rPr>
          <w:sz w:val="22"/>
        </w:rPr>
        <w:t>号文中所示条件的残疾人福利性单位视同小型、微型企业，享受促进中小企业发展的政府采购政策。残疾人福利性单位属于小型、微型企业的，不重复享受政策。</w:t>
      </w:r>
    </w:p>
    <w:p w:rsidR="007C17A6" w:rsidRPr="00C93165" w:rsidRDefault="007C17A6" w:rsidP="007C17A6">
      <w:pPr>
        <w:snapToGrid w:val="0"/>
        <w:spacing w:line="300" w:lineRule="auto"/>
        <w:ind w:firstLineChars="200" w:firstLine="440"/>
        <w:jc w:val="left"/>
        <w:rPr>
          <w:sz w:val="22"/>
        </w:rPr>
      </w:pPr>
      <w:r w:rsidRPr="006807E5">
        <w:rPr>
          <w:rFonts w:hint="eastAsia"/>
          <w:sz w:val="22"/>
        </w:rPr>
        <w:t>23</w:t>
      </w:r>
      <w:r w:rsidRPr="006807E5">
        <w:rPr>
          <w:sz w:val="22"/>
        </w:rPr>
        <w:t xml:space="preserve">.2 </w:t>
      </w:r>
      <w:r w:rsidRPr="006807E5">
        <w:rPr>
          <w:sz w:val="22"/>
        </w:rPr>
        <w:t>残疾人福利性单位在参加政府采购活动时，应当按财库【</w:t>
      </w:r>
      <w:r w:rsidRPr="006807E5">
        <w:rPr>
          <w:sz w:val="22"/>
        </w:rPr>
        <w:t>2017</w:t>
      </w:r>
      <w:r w:rsidRPr="006807E5">
        <w:rPr>
          <w:sz w:val="22"/>
        </w:rPr>
        <w:t>】</w:t>
      </w:r>
      <w:r w:rsidRPr="006807E5">
        <w:rPr>
          <w:sz w:val="22"/>
        </w:rPr>
        <w:t>141</w:t>
      </w:r>
      <w:r w:rsidRPr="006807E5">
        <w:rPr>
          <w:sz w:val="22"/>
        </w:rPr>
        <w:t>号规定的《残疾人福利性单位声明函》（具体格式详见</w:t>
      </w:r>
      <w:r w:rsidRPr="006807E5">
        <w:rPr>
          <w:sz w:val="22"/>
        </w:rPr>
        <w:t>“</w:t>
      </w:r>
      <w:r w:rsidRPr="006807E5">
        <w:rPr>
          <w:sz w:val="22"/>
        </w:rPr>
        <w:t>投标文件格式</w:t>
      </w:r>
      <w:r w:rsidRPr="006807E5">
        <w:rPr>
          <w:sz w:val="22"/>
        </w:rPr>
        <w:t>”</w:t>
      </w:r>
      <w:r w:rsidRPr="006807E5">
        <w:rPr>
          <w:sz w:val="22"/>
        </w:rPr>
        <w:t>），并对声明的真实性负责。</w:t>
      </w:r>
    </w:p>
    <w:p w:rsidR="007C17A6" w:rsidRDefault="007C17A6" w:rsidP="007C17A6">
      <w:pPr>
        <w:snapToGrid w:val="0"/>
        <w:spacing w:line="300" w:lineRule="auto"/>
        <w:jc w:val="center"/>
        <w:outlineLvl w:val="0"/>
        <w:rPr>
          <w:sz w:val="22"/>
        </w:rPr>
      </w:pPr>
      <w:r w:rsidRPr="006807E5">
        <w:rPr>
          <w:sz w:val="22"/>
        </w:rPr>
        <w:br w:type="page"/>
      </w:r>
    </w:p>
    <w:p w:rsidR="007C17A6" w:rsidRPr="006807E5" w:rsidRDefault="007C17A6" w:rsidP="007C17A6">
      <w:pPr>
        <w:snapToGrid w:val="0"/>
        <w:spacing w:line="300" w:lineRule="auto"/>
        <w:outlineLvl w:val="0"/>
        <w:rPr>
          <w:rFonts w:eastAsia="黑体"/>
          <w:b/>
          <w:sz w:val="30"/>
          <w:szCs w:val="30"/>
        </w:rPr>
      </w:pPr>
      <w:bookmarkStart w:id="183" w:name="_Toc151134924"/>
      <w:r w:rsidRPr="006807E5">
        <w:rPr>
          <w:rFonts w:eastAsia="黑体" w:hint="eastAsia"/>
          <w:b/>
          <w:sz w:val="30"/>
          <w:szCs w:val="30"/>
        </w:rPr>
        <w:lastRenderedPageBreak/>
        <w:t>包件</w:t>
      </w:r>
      <w:r>
        <w:rPr>
          <w:rFonts w:eastAsia="黑体" w:hint="eastAsia"/>
          <w:b/>
          <w:sz w:val="30"/>
          <w:szCs w:val="30"/>
        </w:rPr>
        <w:t xml:space="preserve">6  </w:t>
      </w:r>
      <w:r w:rsidRPr="000C4EDA">
        <w:rPr>
          <w:rFonts w:eastAsia="黑体" w:hint="eastAsia"/>
          <w:b/>
          <w:sz w:val="30"/>
          <w:szCs w:val="30"/>
        </w:rPr>
        <w:t>信号系统优化</w:t>
      </w:r>
      <w:bookmarkEnd w:id="183"/>
    </w:p>
    <w:p w:rsidR="007C17A6" w:rsidRPr="006807E5" w:rsidRDefault="007C17A6" w:rsidP="007C17A6">
      <w:pPr>
        <w:adjustRightInd w:val="0"/>
        <w:snapToGrid w:val="0"/>
        <w:spacing w:line="360" w:lineRule="auto"/>
        <w:jc w:val="center"/>
        <w:outlineLvl w:val="1"/>
        <w:rPr>
          <w:rFonts w:eastAsia="黑体"/>
          <w:b/>
          <w:sz w:val="30"/>
          <w:szCs w:val="30"/>
        </w:rPr>
      </w:pPr>
      <w:bookmarkStart w:id="184" w:name="_Toc151134925"/>
      <w:r w:rsidRPr="006807E5">
        <w:rPr>
          <w:rFonts w:eastAsia="黑体"/>
          <w:b/>
          <w:sz w:val="30"/>
          <w:szCs w:val="30"/>
        </w:rPr>
        <w:t>一、说明</w:t>
      </w:r>
      <w:bookmarkEnd w:id="184"/>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85" w:name="_Toc151134926"/>
      <w:r w:rsidRPr="006807E5">
        <w:rPr>
          <w:rFonts w:ascii="宋体" w:hAnsi="宋体"/>
          <w:b/>
          <w:sz w:val="22"/>
          <w:szCs w:val="22"/>
        </w:rPr>
        <w:t>1 总则</w:t>
      </w:r>
      <w:bookmarkEnd w:id="185"/>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1.1 投标人应具备国家或行业管理部门规定的，在本市实施本项目所需的资格（资质）和相关手续（如果有），由此引起的所有有关事宜及费用由投标人自行负责。</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 xml:space="preserve">1.2 投标人对所提供的服务应当享有合法的所有权，没有侵犯任何第三方的知识产权、技术秘密等权利，而且不存在任何抵押、留置、查封等产权瑕疵。 </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1.3 投标人提供的服务应当符合招标文件的要求，并且其质量完全符合国家标准、行业标准或地方标准。</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1.4 投标人在投标前应认真了解项目的实施背景、应提供的服务内容和质量、项目考核管理要求等，一旦中标，应按照招标文件和合同规定的要求提供相关服务。</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sz w:val="22"/>
          <w:szCs w:val="22"/>
        </w:rPr>
        <w:t>1.5 投标人认为招标文件（包括招标补充文件）存在排他性或歧视性条款，可在收到或下载招标文件之日起七个工作日内提出，并附相关证据。</w:t>
      </w:r>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w:t>
      </w:r>
      <w:r w:rsidRPr="006807E5">
        <w:rPr>
          <w:rFonts w:ascii="宋体" w:hAnsi="宋体"/>
          <w:sz w:val="22"/>
          <w:szCs w:val="22"/>
        </w:rPr>
        <w:t>1.</w:t>
      </w:r>
      <w:r w:rsidRPr="006807E5">
        <w:rPr>
          <w:rFonts w:ascii="宋体" w:hAnsi="宋体" w:hint="eastAsia"/>
          <w:sz w:val="22"/>
          <w:szCs w:val="22"/>
        </w:rPr>
        <w:t>6投标人提供的服务必须符合国家强制性标准。</w:t>
      </w:r>
    </w:p>
    <w:p w:rsidR="007C17A6" w:rsidRPr="006807E5" w:rsidRDefault="007C17A6" w:rsidP="007C17A6">
      <w:pPr>
        <w:spacing w:line="300" w:lineRule="auto"/>
        <w:rPr>
          <w:b/>
          <w:bCs/>
          <w:color w:val="984806"/>
          <w:sz w:val="22"/>
          <w:szCs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186" w:name="_Toc151134927"/>
      <w:r w:rsidRPr="006807E5">
        <w:rPr>
          <w:rFonts w:eastAsia="黑体"/>
          <w:b/>
          <w:sz w:val="30"/>
          <w:szCs w:val="30"/>
        </w:rPr>
        <w:t>二、项目概况</w:t>
      </w:r>
      <w:bookmarkEnd w:id="186"/>
    </w:p>
    <w:p w:rsidR="007C17A6" w:rsidRPr="006807E5" w:rsidRDefault="007C17A6" w:rsidP="007C17A6">
      <w:pPr>
        <w:spacing w:line="300" w:lineRule="auto"/>
        <w:rPr>
          <w:rFonts w:ascii="宋体" w:hAnsi="宋体" w:cs="宋体"/>
          <w:b/>
          <w:bCs/>
          <w:color w:val="984806"/>
          <w:sz w:val="22"/>
          <w:szCs w:val="22"/>
        </w:rPr>
      </w:pP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87" w:name="_Toc151134928"/>
      <w:r w:rsidRPr="006807E5">
        <w:rPr>
          <w:rFonts w:ascii="宋体" w:hAnsi="宋体" w:hint="eastAsia"/>
          <w:b/>
          <w:sz w:val="22"/>
          <w:szCs w:val="22"/>
        </w:rPr>
        <w:t>2 项目名称</w:t>
      </w:r>
      <w:bookmarkEnd w:id="187"/>
    </w:p>
    <w:p w:rsidR="007C17A6"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项目名称：</w:t>
      </w:r>
      <w:r w:rsidRPr="000C4EDA">
        <w:rPr>
          <w:rFonts w:ascii="宋体" w:hAnsi="宋体" w:hint="eastAsia"/>
          <w:sz w:val="22"/>
          <w:szCs w:val="22"/>
        </w:rPr>
        <w:t>信号系统优化</w:t>
      </w:r>
    </w:p>
    <w:p w:rsidR="007C17A6" w:rsidRPr="006807E5" w:rsidRDefault="007C17A6" w:rsidP="007C17A6">
      <w:pPr>
        <w:adjustRightInd w:val="0"/>
        <w:snapToGrid w:val="0"/>
        <w:spacing w:line="300" w:lineRule="auto"/>
        <w:ind w:firstLineChars="215" w:firstLine="475"/>
        <w:jc w:val="left"/>
        <w:outlineLvl w:val="2"/>
        <w:rPr>
          <w:rFonts w:ascii="宋体" w:hAnsi="宋体"/>
          <w:b/>
          <w:sz w:val="22"/>
          <w:szCs w:val="22"/>
        </w:rPr>
      </w:pPr>
      <w:bookmarkStart w:id="188" w:name="_Toc151134929"/>
      <w:r w:rsidRPr="006807E5">
        <w:rPr>
          <w:rFonts w:ascii="宋体" w:hAnsi="宋体" w:hint="eastAsia"/>
          <w:b/>
          <w:sz w:val="22"/>
          <w:szCs w:val="22"/>
        </w:rPr>
        <w:t>3 项目地点</w:t>
      </w:r>
      <w:bookmarkEnd w:id="188"/>
    </w:p>
    <w:p w:rsidR="007C17A6" w:rsidRPr="006807E5" w:rsidRDefault="007C17A6" w:rsidP="007C17A6">
      <w:pPr>
        <w:adjustRightInd w:val="0"/>
        <w:snapToGrid w:val="0"/>
        <w:spacing w:line="300" w:lineRule="auto"/>
        <w:ind w:firstLineChars="200" w:firstLine="440"/>
        <w:jc w:val="left"/>
        <w:rPr>
          <w:rFonts w:ascii="宋体" w:hAnsi="宋体"/>
          <w:sz w:val="22"/>
          <w:szCs w:val="22"/>
        </w:rPr>
      </w:pPr>
      <w:r w:rsidRPr="006807E5">
        <w:rPr>
          <w:rFonts w:ascii="宋体" w:hAnsi="宋体" w:hint="eastAsia"/>
          <w:sz w:val="22"/>
          <w:szCs w:val="22"/>
        </w:rPr>
        <w:t>项目地点：</w:t>
      </w:r>
      <w:r>
        <w:rPr>
          <w:rFonts w:ascii="宋体" w:hAnsi="宋体" w:hint="eastAsia"/>
          <w:sz w:val="22"/>
          <w:szCs w:val="22"/>
        </w:rPr>
        <w:t>上海市</w:t>
      </w:r>
      <w:r w:rsidRPr="006807E5">
        <w:rPr>
          <w:rFonts w:ascii="宋体" w:hAnsi="宋体" w:hint="eastAsia"/>
          <w:sz w:val="22"/>
          <w:szCs w:val="22"/>
        </w:rPr>
        <w:t>浦东新区辖区（不含临港新片区）</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189" w:name="_Toc151134930"/>
      <w:r w:rsidRPr="0034195C">
        <w:rPr>
          <w:rFonts w:ascii="宋体" w:hAnsi="宋体" w:hint="eastAsia"/>
          <w:b/>
          <w:sz w:val="22"/>
          <w:szCs w:val="22"/>
        </w:rPr>
        <w:t>4 招标范围与内容</w:t>
      </w:r>
      <w:bookmarkEnd w:id="189"/>
    </w:p>
    <w:p w:rsidR="007C17A6" w:rsidRPr="006807E5" w:rsidRDefault="007C17A6" w:rsidP="007C17A6">
      <w:pPr>
        <w:adjustRightInd w:val="0"/>
        <w:snapToGrid w:val="0"/>
        <w:spacing w:line="300" w:lineRule="auto"/>
        <w:ind w:firstLineChars="200" w:firstLine="440"/>
        <w:jc w:val="left"/>
        <w:rPr>
          <w:rFonts w:ascii="宋体" w:hAnsi="宋体"/>
          <w:bCs/>
          <w:sz w:val="22"/>
        </w:rPr>
      </w:pPr>
      <w:r w:rsidRPr="006807E5">
        <w:rPr>
          <w:rFonts w:ascii="宋体" w:hAnsi="宋体" w:hint="eastAsia"/>
          <w:bCs/>
          <w:sz w:val="22"/>
        </w:rPr>
        <w:t>4.1 项目招标范围及内容</w:t>
      </w:r>
    </w:p>
    <w:p w:rsidR="007C17A6" w:rsidRPr="006807E5" w:rsidRDefault="007C17A6" w:rsidP="007C17A6">
      <w:pPr>
        <w:adjustRightInd w:val="0"/>
        <w:snapToGrid w:val="0"/>
        <w:spacing w:line="300" w:lineRule="auto"/>
        <w:ind w:firstLineChars="200" w:firstLine="440"/>
        <w:jc w:val="left"/>
        <w:rPr>
          <w:rFonts w:ascii="宋体" w:hAnsi="宋体"/>
          <w:bCs/>
          <w:sz w:val="22"/>
        </w:rPr>
      </w:pPr>
      <w:r w:rsidRPr="006807E5">
        <w:rPr>
          <w:rFonts w:ascii="宋体" w:hAnsi="宋体" w:hint="eastAsia"/>
          <w:bCs/>
          <w:sz w:val="22"/>
        </w:rPr>
        <w:t>根据交通需求及时、不断地优化调整交通信号机的周期、绿信比和相位差，来疏导交通，以达到缓解交通拥堵的目的。主要工作为SCATS系统联网路口数据维护；国产联网路口数据维护；路口巡查；月度协调参数优化；信号灯热点分析；信号灯控制平台值守；新扩展路口配合，日常信号灯组调整后的软件更换和接线配合、检测器故障检查修复调整；投标人的工作还应包括所有的涉及系统调优工作的材料、设备、货物和相关物件的供货，现场的设计核对及参数设置，验收及项目保质服务等。中标人应保持优化合格率100%。</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hint="eastAsia"/>
          <w:sz w:val="22"/>
        </w:rPr>
        <w:t>本项目不包括新建、改建道路配套交通设施设置以及配合道路项目设置临时交通信号灯控制参数的竞标。</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具体招标范围与内容详见设施量清单。</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4.</w:t>
      </w:r>
      <w:r w:rsidRPr="006807E5">
        <w:rPr>
          <w:rFonts w:ascii="宋体" w:hAnsi="宋体" w:hint="eastAsia"/>
          <w:sz w:val="22"/>
        </w:rPr>
        <w:t>2</w:t>
      </w:r>
      <w:r>
        <w:rPr>
          <w:rFonts w:hint="eastAsia"/>
          <w:sz w:val="22"/>
        </w:rPr>
        <w:t>本项目服务期限为一</w:t>
      </w:r>
      <w:r w:rsidRPr="006807E5">
        <w:rPr>
          <w:rFonts w:hint="eastAsia"/>
          <w:sz w:val="22"/>
        </w:rPr>
        <w:t>年，暂定</w:t>
      </w:r>
      <w:r w:rsidRPr="006807E5">
        <w:rPr>
          <w:rFonts w:hint="eastAsia"/>
          <w:sz w:val="22"/>
        </w:rPr>
        <w:t>202</w:t>
      </w:r>
      <w:r>
        <w:rPr>
          <w:rFonts w:hint="eastAsia"/>
          <w:sz w:val="22"/>
        </w:rPr>
        <w:t>4</w:t>
      </w:r>
      <w:r w:rsidRPr="006807E5">
        <w:rPr>
          <w:rFonts w:hint="eastAsia"/>
          <w:sz w:val="22"/>
        </w:rPr>
        <w:t>年</w:t>
      </w:r>
      <w:r w:rsidRPr="006807E5">
        <w:rPr>
          <w:rFonts w:hint="eastAsia"/>
          <w:sz w:val="22"/>
        </w:rPr>
        <w:t>1</w:t>
      </w:r>
      <w:r w:rsidRPr="006807E5">
        <w:rPr>
          <w:rFonts w:hint="eastAsia"/>
          <w:sz w:val="22"/>
        </w:rPr>
        <w:t>月</w:t>
      </w:r>
      <w:r w:rsidRPr="006807E5">
        <w:rPr>
          <w:rFonts w:hint="eastAsia"/>
          <w:sz w:val="22"/>
        </w:rPr>
        <w:t>1</w:t>
      </w:r>
      <w:r w:rsidRPr="006807E5">
        <w:rPr>
          <w:rFonts w:hint="eastAsia"/>
          <w:sz w:val="22"/>
        </w:rPr>
        <w:t>日起至</w:t>
      </w:r>
      <w:r w:rsidRPr="006807E5">
        <w:rPr>
          <w:rFonts w:hint="eastAsia"/>
          <w:sz w:val="22"/>
        </w:rPr>
        <w:t>202</w:t>
      </w:r>
      <w:r>
        <w:rPr>
          <w:rFonts w:hint="eastAsia"/>
          <w:sz w:val="22"/>
        </w:rPr>
        <w:t>4</w:t>
      </w:r>
      <w:r w:rsidRPr="006807E5">
        <w:rPr>
          <w:rFonts w:hint="eastAsia"/>
          <w:sz w:val="22"/>
        </w:rPr>
        <w:t>年</w:t>
      </w:r>
      <w:r w:rsidRPr="006807E5">
        <w:rPr>
          <w:rFonts w:hint="eastAsia"/>
          <w:sz w:val="22"/>
        </w:rPr>
        <w:t>12</w:t>
      </w:r>
      <w:r w:rsidRPr="006807E5">
        <w:rPr>
          <w:rFonts w:hint="eastAsia"/>
          <w:sz w:val="22"/>
        </w:rPr>
        <w:t>月</w:t>
      </w:r>
      <w:r w:rsidRPr="006807E5">
        <w:rPr>
          <w:sz w:val="22"/>
        </w:rPr>
        <w:t>3</w:t>
      </w:r>
      <w:r w:rsidRPr="006807E5">
        <w:rPr>
          <w:rFonts w:hint="eastAsia"/>
          <w:sz w:val="22"/>
        </w:rPr>
        <w:t>1</w:t>
      </w:r>
      <w:r w:rsidRPr="006807E5">
        <w:rPr>
          <w:rFonts w:hint="eastAsia"/>
          <w:sz w:val="22"/>
        </w:rPr>
        <w:t>日止。具体以合同签订日期为准。</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190" w:name="_Toc151134931"/>
      <w:r w:rsidRPr="0034195C">
        <w:rPr>
          <w:rFonts w:ascii="宋体" w:hAnsi="宋体"/>
          <w:b/>
          <w:sz w:val="22"/>
          <w:szCs w:val="22"/>
        </w:rPr>
        <w:t>5 承包方式</w:t>
      </w:r>
      <w:bookmarkEnd w:id="190"/>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5.1 依据本项目的招标范围和内容，中标人以包工、包料、包施工、包质量、包安</w:t>
      </w:r>
      <w:r w:rsidRPr="006807E5">
        <w:rPr>
          <w:rFonts w:ascii="宋体" w:hAnsi="宋体"/>
          <w:sz w:val="22"/>
        </w:rPr>
        <w:lastRenderedPageBreak/>
        <w:t>全、包进度的方式实施服务管理承包。</w:t>
      </w:r>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5.2 本项目不允许分包。</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191" w:name="_Toc151134932"/>
      <w:r w:rsidRPr="0034195C">
        <w:rPr>
          <w:rFonts w:ascii="宋体" w:hAnsi="宋体"/>
          <w:b/>
          <w:sz w:val="22"/>
          <w:szCs w:val="22"/>
        </w:rPr>
        <w:t>6 合同的签订</w:t>
      </w:r>
      <w:bookmarkEnd w:id="191"/>
    </w:p>
    <w:p w:rsidR="007C17A6" w:rsidRPr="006807E5" w:rsidRDefault="007C17A6" w:rsidP="007C17A6">
      <w:pPr>
        <w:adjustRightInd w:val="0"/>
        <w:snapToGrid w:val="0"/>
        <w:spacing w:line="300" w:lineRule="auto"/>
        <w:ind w:firstLineChars="200" w:firstLine="440"/>
        <w:jc w:val="left"/>
        <w:rPr>
          <w:rFonts w:ascii="宋体" w:hAnsi="宋体"/>
          <w:sz w:val="22"/>
        </w:rPr>
      </w:pPr>
      <w:r w:rsidRPr="006807E5">
        <w:rPr>
          <w:rFonts w:ascii="宋体" w:hAnsi="宋体"/>
          <w:sz w:val="22"/>
        </w:rPr>
        <w:t>6.1 本项目合同的标的、价格、质量及验收标准、考核管理、履约期限等主要条款应当与招标文件和中标人投标文件的内容一致，并互相补充和解释。</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192" w:name="_Toc151134933"/>
      <w:bookmarkStart w:id="193" w:name="_GoBack"/>
      <w:bookmarkEnd w:id="193"/>
      <w:r w:rsidRPr="0034195C">
        <w:rPr>
          <w:rFonts w:ascii="宋体" w:hAnsi="宋体"/>
          <w:b/>
          <w:sz w:val="22"/>
          <w:szCs w:val="22"/>
        </w:rPr>
        <w:t>7 结算原则和支付方式</w:t>
      </w:r>
      <w:bookmarkEnd w:id="192"/>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color w:val="000000"/>
          <w:sz w:val="22"/>
          <w:szCs w:val="24"/>
        </w:rPr>
        <w:t xml:space="preserve">7.1 </w:t>
      </w:r>
      <w:r w:rsidRPr="006807E5">
        <w:rPr>
          <w:rFonts w:ascii="Calibri" w:hAnsi="Calibri"/>
          <w:color w:val="000000"/>
          <w:sz w:val="22"/>
          <w:szCs w:val="24"/>
        </w:rPr>
        <w:t>结算原则</w:t>
      </w:r>
    </w:p>
    <w:p w:rsidR="007C17A6" w:rsidRDefault="007C17A6" w:rsidP="007C17A6">
      <w:pPr>
        <w:suppressAutoHyphens/>
        <w:snapToGrid w:val="0"/>
        <w:spacing w:line="300" w:lineRule="auto"/>
        <w:ind w:firstLineChars="200" w:firstLine="440"/>
        <w:jc w:val="left"/>
        <w:rPr>
          <w:rFonts w:ascii="Calibri" w:hAnsi="Calibri"/>
          <w:color w:val="000000"/>
          <w:sz w:val="22"/>
          <w:szCs w:val="24"/>
        </w:rPr>
      </w:pPr>
      <w:r>
        <w:rPr>
          <w:rFonts w:ascii="Calibri" w:hAnsi="Calibri" w:hint="eastAsia"/>
          <w:color w:val="000000"/>
          <w:sz w:val="22"/>
          <w:szCs w:val="24"/>
        </w:rPr>
        <w:t>本项目一类经费的结算总价包干，在合同执行过程中是固定不变的（合同或招标文件中约定的变更除外），不得以任何理由变更。</w:t>
      </w:r>
    </w:p>
    <w:p w:rsidR="007C17A6" w:rsidRPr="006807E5" w:rsidRDefault="007C17A6" w:rsidP="007C17A6">
      <w:pPr>
        <w:snapToGrid w:val="0"/>
        <w:spacing w:line="300" w:lineRule="auto"/>
        <w:ind w:firstLineChars="200" w:firstLine="440"/>
        <w:rPr>
          <w:rFonts w:ascii="Calibri" w:hAnsi="Calibri"/>
          <w:color w:val="000000"/>
          <w:sz w:val="22"/>
          <w:szCs w:val="24"/>
        </w:rPr>
      </w:pPr>
      <w:r w:rsidRPr="006807E5">
        <w:rPr>
          <w:color w:val="000000"/>
          <w:sz w:val="22"/>
          <w:szCs w:val="22"/>
        </w:rPr>
        <w:t>投标报价包括项目招标范围内确定的工作内容，并达到养护、运行管理、维修技术（标准）要求的日常养护经费。</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color w:val="000000"/>
          <w:sz w:val="22"/>
          <w:szCs w:val="24"/>
        </w:rPr>
        <w:t xml:space="preserve">7.2 </w:t>
      </w:r>
      <w:r w:rsidRPr="006807E5">
        <w:rPr>
          <w:rFonts w:ascii="Calibri" w:hAnsi="Calibri"/>
          <w:color w:val="000000"/>
          <w:sz w:val="22"/>
          <w:szCs w:val="24"/>
        </w:rPr>
        <w:t>支付方式</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（1）合同签订生效，且财政资金到位后向投标人支付合同价30%工程预付款。</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（2）投标人每月月初将上一月经审核确认的工程施工核定单及据此计算的项目结算价格报采购人。施工实际完成工作量经采购人确认后，费用达到合同金额60%，且财政资金到位后向投标人支付合同价30%。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（3）服务期届满，施工实际完成达标，经采购人确认后，且财政资金到位后向投标人支付合同价20%。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（4）施工核定单和结算价格经采购人委托的审价单位审计，采购人按照项目结算审计价格向投标人支付费用至审定金额100%。</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hint="eastAsia"/>
          <w:sz w:val="22"/>
        </w:rPr>
        <w:t>本项目不设开办费。项目价格结算按照各单项设施量及其对应的中标综合单价进行计算。设施量按照经招标人确认的实际完工量决算，实际完成设施量须凭工程施工核定单进行确认。</w:t>
      </w:r>
    </w:p>
    <w:p w:rsidR="007C17A6" w:rsidRPr="006807E5" w:rsidRDefault="007C17A6" w:rsidP="007C17A6">
      <w:pPr>
        <w:tabs>
          <w:tab w:val="left" w:pos="3060"/>
        </w:tabs>
        <w:snapToGrid w:val="0"/>
        <w:spacing w:line="300" w:lineRule="auto"/>
        <w:ind w:firstLine="420"/>
        <w:rPr>
          <w:rFonts w:ascii="宋体"/>
          <w:sz w:val="22"/>
        </w:rPr>
      </w:pPr>
      <w:r w:rsidRPr="006807E5">
        <w:rPr>
          <w:rFonts w:ascii="宋体"/>
          <w:sz w:val="22"/>
        </w:rPr>
        <w:t>中标人因自身原因</w:t>
      </w:r>
      <w:r w:rsidRPr="006807E5">
        <w:rPr>
          <w:rFonts w:ascii="宋体" w:hint="eastAsia"/>
          <w:sz w:val="22"/>
        </w:rPr>
        <w:t>或施工质量不符合要求</w:t>
      </w:r>
      <w:r w:rsidRPr="006807E5">
        <w:rPr>
          <w:rFonts w:ascii="宋体"/>
          <w:sz w:val="22"/>
        </w:rPr>
        <w:t>造成返工的工作量，采购人将不予计量和支付。</w:t>
      </w:r>
    </w:p>
    <w:p w:rsidR="007C17A6" w:rsidRPr="006807E5" w:rsidRDefault="007C17A6" w:rsidP="007C17A6">
      <w:pPr>
        <w:suppressAutoHyphens/>
        <w:adjustRightInd w:val="0"/>
        <w:snapToGrid w:val="0"/>
        <w:spacing w:line="300" w:lineRule="auto"/>
        <w:ind w:firstLineChars="200" w:firstLine="440"/>
        <w:jc w:val="left"/>
        <w:rPr>
          <w:rFonts w:ascii="Calibri" w:hAnsi="Calibri"/>
          <w:color w:val="000000"/>
          <w:sz w:val="22"/>
          <w:szCs w:val="24"/>
        </w:rPr>
      </w:pPr>
      <w:r w:rsidRPr="006807E5">
        <w:rPr>
          <w:rFonts w:ascii="Calibri" w:hAnsi="Calibri" w:hint="eastAsia"/>
          <w:color w:val="000000"/>
          <w:sz w:val="22"/>
          <w:szCs w:val="24"/>
        </w:rPr>
        <w:t>7.3</w:t>
      </w:r>
      <w:r w:rsidRPr="006807E5">
        <w:rPr>
          <w:rFonts w:ascii="Calibri" w:hAnsi="Calibri" w:hint="eastAsia"/>
          <w:color w:val="000000"/>
          <w:sz w:val="22"/>
          <w:szCs w:val="24"/>
        </w:rPr>
        <w:t>采购人不得以法定代表人或者主要负责人变更，履行内部付款流程，或者在合同未作约定的情况下以等待竣工验收批复、决算审计等为由，拒绝或延迟支付企业款项。如发生延迟支付情况，应当支付逾期利息，且利率不得低于合同订立时</w:t>
      </w:r>
      <w:r w:rsidRPr="006807E5">
        <w:rPr>
          <w:rFonts w:ascii="Calibri" w:hAnsi="Calibri" w:hint="eastAsia"/>
          <w:color w:val="000000"/>
          <w:sz w:val="22"/>
          <w:szCs w:val="24"/>
        </w:rPr>
        <w:t>1</w:t>
      </w:r>
      <w:r w:rsidRPr="006807E5">
        <w:rPr>
          <w:rFonts w:ascii="Calibri" w:hAnsi="Calibri" w:hint="eastAsia"/>
          <w:color w:val="000000"/>
          <w:sz w:val="22"/>
          <w:szCs w:val="24"/>
        </w:rPr>
        <w:t>年期贷款市场报价利率。</w:t>
      </w:r>
    </w:p>
    <w:p w:rsidR="007C17A6" w:rsidRPr="006807E5" w:rsidRDefault="007C17A6" w:rsidP="007C17A6">
      <w:pPr>
        <w:adjustRightInd w:val="0"/>
        <w:snapToGrid w:val="0"/>
        <w:spacing w:line="300" w:lineRule="auto"/>
        <w:ind w:firstLineChars="200" w:firstLine="440"/>
        <w:jc w:val="left"/>
        <w:rPr>
          <w:sz w:val="22"/>
        </w:rPr>
      </w:pPr>
    </w:p>
    <w:p w:rsidR="007C17A6" w:rsidRPr="006807E5" w:rsidRDefault="007C17A6" w:rsidP="007C17A6">
      <w:pPr>
        <w:adjustRightInd w:val="0"/>
        <w:snapToGrid w:val="0"/>
        <w:spacing w:line="300" w:lineRule="auto"/>
        <w:jc w:val="center"/>
        <w:outlineLvl w:val="1"/>
        <w:rPr>
          <w:rFonts w:eastAsia="黑体"/>
          <w:b/>
          <w:color w:val="000000"/>
          <w:sz w:val="30"/>
          <w:szCs w:val="30"/>
        </w:rPr>
      </w:pPr>
      <w:bookmarkStart w:id="194" w:name="_Toc151134934"/>
      <w:r w:rsidRPr="006807E5">
        <w:rPr>
          <w:rFonts w:eastAsia="黑体"/>
          <w:b/>
          <w:color w:val="000000"/>
          <w:sz w:val="30"/>
          <w:szCs w:val="30"/>
        </w:rPr>
        <w:t>三、技术质量要求</w:t>
      </w:r>
      <w:bookmarkEnd w:id="194"/>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195" w:name="_Toc151134935"/>
      <w:r w:rsidRPr="0034195C">
        <w:rPr>
          <w:rFonts w:ascii="宋体" w:hAnsi="宋体"/>
          <w:b/>
          <w:sz w:val="22"/>
          <w:szCs w:val="22"/>
        </w:rPr>
        <w:t>8 技术规范和规范性文件</w:t>
      </w:r>
      <w:bookmarkEnd w:id="195"/>
    </w:p>
    <w:p w:rsidR="007C17A6" w:rsidRPr="006807E5" w:rsidRDefault="007C17A6" w:rsidP="007C17A6">
      <w:pPr>
        <w:snapToGrid w:val="0"/>
        <w:spacing w:line="300" w:lineRule="auto"/>
        <w:ind w:firstLineChars="200" w:firstLine="440"/>
        <w:jc w:val="left"/>
        <w:rPr>
          <w:rFonts w:ascii="宋体" w:hAnsi="宋体"/>
          <w:b/>
          <w:color w:val="000000"/>
          <w:sz w:val="22"/>
          <w:szCs w:val="22"/>
          <w:u w:val="single"/>
        </w:rPr>
      </w:pPr>
      <w:r w:rsidRPr="006807E5">
        <w:rPr>
          <w:rFonts w:ascii="宋体" w:hAnsi="宋体"/>
          <w:bCs/>
          <w:color w:val="000000"/>
          <w:sz w:val="22"/>
          <w:szCs w:val="22"/>
        </w:rPr>
        <w:t>本项目的养护质量检查评定、养护维修技术标准及养护施工安全文明要求适用国家现行法律、规范、规程、标准以及上海市现行规范标准，具体包括：</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cs="宋体" w:hint="eastAsia"/>
          <w:color w:val="000000"/>
          <w:lang w:val="zh-CN"/>
        </w:rPr>
        <w:t>《道路交通信号灯》（GB14887-2011）</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（2）</w:t>
      </w:r>
      <w:r w:rsidRPr="006807E5">
        <w:rPr>
          <w:rFonts w:ascii="宋体" w:hAnsi="宋体" w:cs="宋体" w:hint="eastAsia"/>
          <w:color w:val="000000"/>
          <w:lang w:val="zh-CN"/>
        </w:rPr>
        <w:t>《道路交通信号灯设置与安装规范》（GB14886-2016）</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（3）</w:t>
      </w:r>
      <w:r w:rsidRPr="006807E5">
        <w:rPr>
          <w:rFonts w:ascii="宋体" w:hAnsi="宋体" w:hint="eastAsia"/>
          <w:color w:val="000000"/>
        </w:rPr>
        <w:t>《电子电工产品环境试验规程》（GB/T2423）</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t>（4）</w:t>
      </w:r>
      <w:r w:rsidRPr="006807E5">
        <w:rPr>
          <w:rFonts w:ascii="宋体" w:hAnsi="宋体" w:hint="eastAsia"/>
          <w:color w:val="000000"/>
        </w:rPr>
        <w:t>《上海市道路交通管理设施施工及验收规程》（DBJ08-232-98）</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（5）</w:t>
      </w:r>
      <w:r w:rsidRPr="006807E5">
        <w:rPr>
          <w:rFonts w:ascii="宋体" w:hAnsi="宋体" w:hint="eastAsia"/>
          <w:color w:val="000000"/>
        </w:rPr>
        <w:t>《道路交通管理设施设置技术规程》（DBJ08-39-94）</w:t>
      </w:r>
    </w:p>
    <w:p w:rsidR="007C17A6" w:rsidRPr="006807E5" w:rsidRDefault="007C17A6" w:rsidP="007C17A6">
      <w:pPr>
        <w:tabs>
          <w:tab w:val="left" w:pos="3060"/>
        </w:tabs>
        <w:snapToGrid w:val="0"/>
        <w:spacing w:line="300" w:lineRule="auto"/>
        <w:ind w:firstLineChars="200" w:firstLine="440"/>
        <w:rPr>
          <w:rFonts w:ascii="宋体" w:hAnsi="宋体"/>
          <w:color w:val="000000"/>
        </w:rPr>
      </w:pPr>
      <w:r w:rsidRPr="006807E5">
        <w:rPr>
          <w:rFonts w:ascii="宋体" w:hAnsi="宋体"/>
          <w:bCs/>
          <w:color w:val="000000"/>
          <w:sz w:val="22"/>
          <w:szCs w:val="22"/>
        </w:rPr>
        <w:lastRenderedPageBreak/>
        <w:t>（6）</w:t>
      </w:r>
      <w:r w:rsidRPr="006807E5">
        <w:rPr>
          <w:rFonts w:ascii="宋体" w:hAnsi="宋体" w:hint="eastAsia"/>
          <w:color w:val="000000"/>
        </w:rPr>
        <w:t>《低压用户电气装置规程》（DGJ08-100-2003）</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（7）</w:t>
      </w:r>
      <w:r w:rsidRPr="006807E5">
        <w:rPr>
          <w:rFonts w:ascii="宋体" w:hAnsi="宋体" w:hint="eastAsia"/>
          <w:color w:val="000000"/>
        </w:rPr>
        <w:t>RTA 《EQUIPMENT SPECIFICATION NO. TSC/3 CONTROL EQUIPMENT》</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8</w:t>
      </w:r>
      <w:r w:rsidRPr="006807E5">
        <w:rPr>
          <w:rFonts w:ascii="宋体" w:hAnsi="宋体"/>
          <w:bCs/>
          <w:color w:val="000000"/>
          <w:sz w:val="22"/>
          <w:szCs w:val="22"/>
        </w:rPr>
        <w:t>）《中华人民共和国安全生产法》（2002年6月29日第九届全国人大常委会第28次会议通过）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9</w:t>
      </w:r>
      <w:r w:rsidRPr="006807E5">
        <w:rPr>
          <w:rFonts w:ascii="宋体" w:hAnsi="宋体"/>
          <w:bCs/>
          <w:color w:val="000000"/>
          <w:sz w:val="22"/>
          <w:szCs w:val="22"/>
        </w:rPr>
        <w:t>）《国务院关于进一步加强企业安全生产工作的通知》（国发〔2010〕23号）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（1</w:t>
      </w:r>
      <w:r w:rsidRPr="006807E5">
        <w:rPr>
          <w:rFonts w:ascii="宋体" w:hAnsi="宋体" w:hint="eastAsia"/>
          <w:bCs/>
          <w:color w:val="000000"/>
          <w:sz w:val="22"/>
          <w:szCs w:val="22"/>
        </w:rPr>
        <w:t>0</w:t>
      </w:r>
      <w:r w:rsidRPr="006807E5">
        <w:rPr>
          <w:rFonts w:ascii="宋体" w:hAnsi="宋体"/>
          <w:bCs/>
          <w:color w:val="000000"/>
          <w:sz w:val="22"/>
          <w:szCs w:val="22"/>
        </w:rPr>
        <w:t>）《公路水运工程“平安工地”建设活动实施方案》(交质监发〔2010〕132号)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11</w:t>
      </w:r>
      <w:r w:rsidRPr="006807E5">
        <w:rPr>
          <w:rFonts w:ascii="宋体" w:hAnsi="宋体"/>
          <w:bCs/>
          <w:color w:val="000000"/>
          <w:sz w:val="22"/>
          <w:szCs w:val="22"/>
        </w:rPr>
        <w:t>）《上海市安全生产条例》（2011年9月22日上海市第12届人大常委会第29次会议通过）</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12</w:t>
      </w:r>
      <w:r w:rsidRPr="006807E5">
        <w:rPr>
          <w:rFonts w:ascii="宋体" w:hAnsi="宋体"/>
          <w:bCs/>
          <w:color w:val="000000"/>
          <w:sz w:val="22"/>
          <w:szCs w:val="22"/>
        </w:rPr>
        <w:t>）《上海市建设工程文明施工管理规定》（2010年10月30日上海市人民政府令第48号）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13</w:t>
      </w:r>
      <w:r w:rsidRPr="006807E5">
        <w:rPr>
          <w:rFonts w:ascii="宋体" w:hAnsi="宋体"/>
          <w:bCs/>
          <w:color w:val="000000"/>
          <w:sz w:val="22"/>
          <w:szCs w:val="22"/>
        </w:rPr>
        <w:t>）《关于进一步规范本市建筑市场加强建设工程质量安全管理的若干意见》（沪府发〔2011〕1号）</w:t>
      </w:r>
    </w:p>
    <w:p w:rsidR="007C17A6" w:rsidRPr="006807E5" w:rsidRDefault="007C17A6" w:rsidP="007C17A6">
      <w:pPr>
        <w:tabs>
          <w:tab w:val="left" w:pos="3060"/>
        </w:tabs>
        <w:snapToGrid w:val="0"/>
        <w:spacing w:line="300" w:lineRule="auto"/>
        <w:ind w:firstLineChars="200" w:firstLine="440"/>
        <w:rPr>
          <w:rFonts w:ascii="宋体" w:hAnsi="宋体"/>
          <w:bCs/>
          <w:color w:val="000000"/>
          <w:sz w:val="22"/>
          <w:szCs w:val="22"/>
        </w:rPr>
      </w:pPr>
      <w:r w:rsidRPr="006807E5">
        <w:rPr>
          <w:rFonts w:ascii="宋体" w:hAnsi="宋体"/>
          <w:bCs/>
          <w:color w:val="000000"/>
          <w:sz w:val="22"/>
          <w:szCs w:val="22"/>
        </w:rPr>
        <w:t>（</w:t>
      </w:r>
      <w:r w:rsidRPr="006807E5">
        <w:rPr>
          <w:rFonts w:ascii="宋体" w:hAnsi="宋体" w:hint="eastAsia"/>
          <w:bCs/>
          <w:color w:val="000000"/>
          <w:sz w:val="22"/>
          <w:szCs w:val="22"/>
        </w:rPr>
        <w:t>14</w:t>
      </w:r>
      <w:r w:rsidRPr="006807E5">
        <w:rPr>
          <w:rFonts w:ascii="宋体" w:hAnsi="宋体"/>
          <w:bCs/>
          <w:color w:val="000000"/>
          <w:sz w:val="22"/>
          <w:szCs w:val="22"/>
        </w:rPr>
        <w:t>）国家、交通部、上海市以及市公路主管部门和公路管理机构颁布的其它相关规范和技术标准。</w:t>
      </w:r>
    </w:p>
    <w:p w:rsidR="007C17A6" w:rsidRPr="006807E5" w:rsidRDefault="007C17A6" w:rsidP="007C17A6">
      <w:pPr>
        <w:snapToGrid w:val="0"/>
        <w:spacing w:line="300" w:lineRule="auto"/>
        <w:ind w:firstLineChars="200" w:firstLine="440"/>
        <w:jc w:val="left"/>
        <w:rPr>
          <w:rFonts w:ascii="宋体" w:hAnsi="宋体"/>
          <w:color w:val="000000"/>
          <w:sz w:val="22"/>
          <w:szCs w:val="22"/>
        </w:rPr>
      </w:pPr>
      <w:r w:rsidRPr="006807E5">
        <w:rPr>
          <w:rFonts w:ascii="宋体" w:hAnsi="宋体"/>
          <w:color w:val="000000"/>
          <w:sz w:val="22"/>
        </w:rPr>
        <w:t>各投标人应充分注意，凡涉及国家或行业管理部门颁发的相关规范、规程和标准，无论其是否在本招标文件中列明，中标人应无条件执行。标准、规范等不一致的，以要求高者为准。</w:t>
      </w:r>
    </w:p>
    <w:p w:rsidR="007C17A6" w:rsidRPr="006807E5" w:rsidRDefault="007C17A6" w:rsidP="007C17A6">
      <w:pPr>
        <w:snapToGrid w:val="0"/>
        <w:spacing w:line="300" w:lineRule="auto"/>
        <w:ind w:firstLineChars="200" w:firstLine="440"/>
        <w:jc w:val="left"/>
        <w:rPr>
          <w:bCs/>
          <w:color w:val="984806"/>
          <w:sz w:val="22"/>
          <w:szCs w:val="22"/>
        </w:rPr>
      </w:pP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196" w:name="_Toc151134936"/>
      <w:r w:rsidRPr="0034195C">
        <w:rPr>
          <w:rFonts w:ascii="宋体" w:hAnsi="宋体"/>
          <w:b/>
          <w:sz w:val="22"/>
          <w:szCs w:val="22"/>
        </w:rPr>
        <w:t>9 招标内容与质量要求</w:t>
      </w:r>
      <w:bookmarkEnd w:id="196"/>
    </w:p>
    <w:p w:rsidR="007C17A6" w:rsidRPr="006807E5" w:rsidRDefault="007C17A6" w:rsidP="007C17A6">
      <w:pPr>
        <w:spacing w:line="300" w:lineRule="auto"/>
        <w:ind w:firstLineChars="200" w:firstLine="440"/>
        <w:rPr>
          <w:sz w:val="22"/>
        </w:rPr>
      </w:pPr>
      <w:r w:rsidRPr="006807E5">
        <w:rPr>
          <w:sz w:val="22"/>
        </w:rPr>
        <w:t xml:space="preserve">9.1 </w:t>
      </w:r>
      <w:r w:rsidRPr="006807E5">
        <w:rPr>
          <w:sz w:val="22"/>
        </w:rPr>
        <w:t>设施量清单</w:t>
      </w:r>
    </w:p>
    <w:p w:rsidR="007C17A6" w:rsidRPr="006807E5" w:rsidRDefault="007C17A6" w:rsidP="007C17A6">
      <w:pPr>
        <w:spacing w:line="300" w:lineRule="auto"/>
        <w:ind w:firstLineChars="200" w:firstLine="442"/>
        <w:rPr>
          <w:sz w:val="22"/>
        </w:rPr>
      </w:pPr>
      <w:r w:rsidRPr="006807E5">
        <w:rPr>
          <w:rFonts w:hint="eastAsia"/>
          <w:b/>
          <w:sz w:val="22"/>
        </w:rPr>
        <w:t>包件</w:t>
      </w:r>
      <w:r>
        <w:rPr>
          <w:rFonts w:hint="eastAsia"/>
          <w:b/>
          <w:sz w:val="22"/>
        </w:rPr>
        <w:t>6</w:t>
      </w:r>
      <w:r w:rsidRPr="006807E5">
        <w:rPr>
          <w:rFonts w:hint="eastAsia"/>
          <w:b/>
          <w:sz w:val="22"/>
        </w:rPr>
        <w:t>：</w:t>
      </w:r>
      <w:r w:rsidRPr="000C4EDA">
        <w:rPr>
          <w:rFonts w:hint="eastAsia"/>
          <w:sz w:val="22"/>
        </w:rPr>
        <w:t>信号系统优化</w:t>
      </w:r>
    </w:p>
    <w:p w:rsidR="007C17A6" w:rsidRDefault="007C17A6" w:rsidP="007C17A6">
      <w:pPr>
        <w:spacing w:line="300" w:lineRule="auto"/>
        <w:ind w:firstLineChars="200" w:firstLine="440"/>
        <w:rPr>
          <w:b/>
          <w:sz w:val="22"/>
        </w:rPr>
      </w:pPr>
      <w:r w:rsidRPr="006807E5">
        <w:rPr>
          <w:sz w:val="22"/>
        </w:rPr>
        <w:t>说明：</w:t>
      </w:r>
      <w:r w:rsidRPr="006807E5">
        <w:rPr>
          <w:b/>
          <w:sz w:val="22"/>
        </w:rPr>
        <w:t>投标人不得对表内工作量</w:t>
      </w:r>
      <w:r w:rsidRPr="006807E5">
        <w:rPr>
          <w:rFonts w:hint="eastAsia"/>
          <w:b/>
          <w:sz w:val="22"/>
        </w:rPr>
        <w:t>和工作内容</w:t>
      </w:r>
      <w:r w:rsidRPr="006807E5">
        <w:rPr>
          <w:b/>
          <w:sz w:val="22"/>
        </w:rPr>
        <w:t>进行缩减。</w:t>
      </w:r>
    </w:p>
    <w:p w:rsidR="007C17A6" w:rsidRPr="006807E5" w:rsidRDefault="007C17A6" w:rsidP="007C17A6">
      <w:pPr>
        <w:spacing w:line="300" w:lineRule="auto"/>
        <w:ind w:firstLineChars="200" w:firstLine="442"/>
        <w:rPr>
          <w:b/>
          <w:bCs/>
          <w:color w:val="984806"/>
          <w:sz w:val="22"/>
          <w:szCs w:val="22"/>
        </w:rPr>
      </w:pPr>
      <w:r>
        <w:rPr>
          <w:rFonts w:hint="eastAsia"/>
          <w:b/>
          <w:sz w:val="22"/>
        </w:rPr>
        <w:t>一类经费</w:t>
      </w:r>
    </w:p>
    <w:tbl>
      <w:tblPr>
        <w:tblW w:w="9740" w:type="dxa"/>
        <w:jc w:val="center"/>
        <w:tblInd w:w="93" w:type="dxa"/>
        <w:tblLook w:val="04A0" w:firstRow="1" w:lastRow="0" w:firstColumn="1" w:lastColumn="0" w:noHBand="0" w:noVBand="1"/>
      </w:tblPr>
      <w:tblGrid>
        <w:gridCol w:w="640"/>
        <w:gridCol w:w="1480"/>
        <w:gridCol w:w="4820"/>
        <w:gridCol w:w="640"/>
        <w:gridCol w:w="1080"/>
        <w:gridCol w:w="1080"/>
      </w:tblGrid>
      <w:tr w:rsidR="007C17A6" w:rsidRPr="006807E5" w:rsidTr="00692F9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序号</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项目</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工作内容</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工作量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备注</w:t>
            </w:r>
          </w:p>
        </w:tc>
      </w:tr>
      <w:tr w:rsidR="007C17A6" w:rsidRPr="006807E5" w:rsidTr="00692F95">
        <w:trPr>
          <w:trHeight w:val="126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1</w:t>
            </w:r>
          </w:p>
        </w:tc>
        <w:tc>
          <w:tcPr>
            <w:tcW w:w="148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SCATS系统联网路口数据维护</w:t>
            </w:r>
          </w:p>
        </w:tc>
        <w:tc>
          <w:tcPr>
            <w:tcW w:w="482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left"/>
              <w:rPr>
                <w:rFonts w:ascii="宋体" w:hAnsi="宋体" w:cs="宋体"/>
                <w:color w:val="000000"/>
                <w:kern w:val="0"/>
                <w:sz w:val="22"/>
                <w:szCs w:val="22"/>
              </w:rPr>
            </w:pPr>
            <w:r w:rsidRPr="006807E5">
              <w:rPr>
                <w:rFonts w:ascii="宋体" w:hAnsi="宋体" w:cs="宋体" w:hint="eastAsia"/>
                <w:color w:val="000000"/>
                <w:kern w:val="0"/>
                <w:sz w:val="22"/>
                <w:szCs w:val="22"/>
              </w:rPr>
              <w:t>对SCATS系统联网的关键路口（子系统）进行参数维护，包括区控数据更新，联网开机参数设置，周期，绿信比，偏移，子系统参数，SI/SA数据，子系统路口故障报修，检测器检查报修，特征软件制作等。</w:t>
            </w:r>
          </w:p>
        </w:tc>
        <w:tc>
          <w:tcPr>
            <w:tcW w:w="64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4</w:t>
            </w:r>
            <w:r>
              <w:rPr>
                <w:rFonts w:ascii="宋体" w:hAnsi="宋体" w:cs="宋体" w:hint="eastAsia"/>
                <w:color w:val="000000"/>
                <w:kern w:val="0"/>
                <w:sz w:val="22"/>
                <w:szCs w:val="22"/>
              </w:rPr>
              <w:t>5</w:t>
            </w:r>
            <w:r w:rsidRPr="006807E5">
              <w:rPr>
                <w:rFonts w:ascii="宋体" w:hAnsi="宋体" w:cs="宋体" w:hint="eastAsia"/>
                <w:color w:val="000000"/>
                <w:kern w:val="0"/>
                <w:sz w:val="22"/>
                <w:szCs w:val="22"/>
              </w:rPr>
              <w:t>0</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 xml:space="preserve">　</w:t>
            </w:r>
          </w:p>
        </w:tc>
      </w:tr>
      <w:tr w:rsidR="007C17A6" w:rsidRPr="006807E5" w:rsidTr="00692F95">
        <w:trPr>
          <w:trHeight w:val="94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2</w:t>
            </w:r>
          </w:p>
        </w:tc>
        <w:tc>
          <w:tcPr>
            <w:tcW w:w="148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国产联网路口数据维护</w:t>
            </w:r>
          </w:p>
        </w:tc>
        <w:tc>
          <w:tcPr>
            <w:tcW w:w="482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left"/>
              <w:rPr>
                <w:rFonts w:ascii="宋体" w:hAnsi="宋体" w:cs="宋体"/>
                <w:color w:val="000000"/>
                <w:kern w:val="0"/>
                <w:sz w:val="22"/>
                <w:szCs w:val="22"/>
              </w:rPr>
            </w:pPr>
            <w:r w:rsidRPr="006807E5">
              <w:rPr>
                <w:rFonts w:ascii="宋体" w:hAnsi="宋体" w:cs="宋体" w:hint="eastAsia"/>
                <w:color w:val="000000"/>
                <w:kern w:val="0"/>
                <w:sz w:val="22"/>
                <w:szCs w:val="22"/>
              </w:rPr>
              <w:t>对联入国产联网上位平台的主要路口进行参数维护，包括周期，绿信比，偏移，系统参数，故障报修，检测器检查报修等。</w:t>
            </w:r>
          </w:p>
        </w:tc>
        <w:tc>
          <w:tcPr>
            <w:tcW w:w="64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100</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 xml:space="preserve">　</w:t>
            </w:r>
          </w:p>
        </w:tc>
      </w:tr>
      <w:tr w:rsidR="007C17A6" w:rsidRPr="006807E5" w:rsidTr="00692F95">
        <w:trPr>
          <w:trHeight w:val="148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3</w:t>
            </w:r>
          </w:p>
        </w:tc>
        <w:tc>
          <w:tcPr>
            <w:tcW w:w="148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路口巡查</w:t>
            </w:r>
          </w:p>
        </w:tc>
        <w:tc>
          <w:tcPr>
            <w:tcW w:w="482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left"/>
              <w:rPr>
                <w:rFonts w:ascii="宋体" w:hAnsi="宋体" w:cs="宋体"/>
                <w:color w:val="000000"/>
                <w:kern w:val="0"/>
                <w:sz w:val="22"/>
                <w:szCs w:val="22"/>
              </w:rPr>
            </w:pPr>
            <w:r w:rsidRPr="006807E5">
              <w:rPr>
                <w:rFonts w:ascii="宋体" w:hAnsi="宋体" w:cs="宋体" w:hint="eastAsia"/>
                <w:color w:val="000000"/>
                <w:kern w:val="0"/>
                <w:sz w:val="22"/>
                <w:szCs w:val="22"/>
              </w:rPr>
              <w:t>根据实际交通流量波动，交通组织调整，控制设备新增等变化，对系统内的路口参数、图形、软件进行修改升级，并每周提交巡查调整报告，做好调试台账记录，并且按时提交月报，同时在本维护项目周期内按时提交半年、年度总结。</w:t>
            </w:r>
          </w:p>
        </w:tc>
        <w:tc>
          <w:tcPr>
            <w:tcW w:w="64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个</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Pr>
                <w:rFonts w:ascii="宋体" w:hAnsi="宋体" w:cs="宋体" w:hint="eastAsia"/>
                <w:color w:val="000000"/>
                <w:kern w:val="0"/>
                <w:sz w:val="22"/>
                <w:szCs w:val="22"/>
              </w:rPr>
              <w:t>3327</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 xml:space="preserve">　</w:t>
            </w:r>
          </w:p>
        </w:tc>
      </w:tr>
      <w:tr w:rsidR="007C17A6" w:rsidRPr="006807E5" w:rsidTr="00692F95">
        <w:trPr>
          <w:trHeight w:val="12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lastRenderedPageBreak/>
              <w:t>4</w:t>
            </w:r>
          </w:p>
        </w:tc>
        <w:tc>
          <w:tcPr>
            <w:tcW w:w="148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月度协调参数优化</w:t>
            </w:r>
          </w:p>
        </w:tc>
        <w:tc>
          <w:tcPr>
            <w:tcW w:w="4820" w:type="dxa"/>
            <w:tcBorders>
              <w:top w:val="nil"/>
              <w:left w:val="nil"/>
              <w:bottom w:val="nil"/>
              <w:right w:val="nil"/>
            </w:tcBorders>
            <w:shd w:val="clear" w:color="auto" w:fill="auto"/>
            <w:vAlign w:val="center"/>
            <w:hideMark/>
          </w:tcPr>
          <w:p w:rsidR="007C17A6" w:rsidRPr="006807E5" w:rsidRDefault="007C17A6" w:rsidP="00692F95">
            <w:pPr>
              <w:widowControl/>
              <w:jc w:val="left"/>
              <w:rPr>
                <w:rFonts w:ascii="宋体" w:hAnsi="宋体" w:cs="宋体"/>
                <w:color w:val="000000"/>
                <w:kern w:val="0"/>
                <w:sz w:val="22"/>
                <w:szCs w:val="22"/>
              </w:rPr>
            </w:pPr>
            <w:r w:rsidRPr="006807E5">
              <w:rPr>
                <w:rFonts w:ascii="宋体" w:hAnsi="宋体" w:cs="宋体" w:hint="eastAsia"/>
                <w:color w:val="000000"/>
                <w:kern w:val="0"/>
                <w:sz w:val="22"/>
                <w:szCs w:val="22"/>
              </w:rPr>
              <w:t>每月至少完成50条协调子区巡检，保障绿波路段运行效果并逐步提升主干道绿波通行能力。做好调试台账记录，并且按时提交月报。</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月</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12</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 xml:space="preserve">　</w:t>
            </w:r>
          </w:p>
        </w:tc>
      </w:tr>
      <w:tr w:rsidR="007C17A6" w:rsidRPr="006807E5" w:rsidTr="00692F95">
        <w:trPr>
          <w:trHeight w:val="130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5</w:t>
            </w:r>
          </w:p>
        </w:tc>
        <w:tc>
          <w:tcPr>
            <w:tcW w:w="148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信号灯热点分析</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left"/>
              <w:rPr>
                <w:rFonts w:ascii="宋体" w:hAnsi="宋体" w:cs="宋体"/>
                <w:color w:val="000000"/>
                <w:kern w:val="0"/>
                <w:sz w:val="22"/>
                <w:szCs w:val="22"/>
              </w:rPr>
            </w:pPr>
            <w:r w:rsidRPr="006807E5">
              <w:rPr>
                <w:rFonts w:ascii="宋体" w:hAnsi="宋体" w:cs="宋体" w:hint="eastAsia"/>
                <w:color w:val="000000"/>
                <w:kern w:val="0"/>
                <w:sz w:val="22"/>
                <w:szCs w:val="22"/>
              </w:rPr>
              <w:t>每半月对群众关心的热点路口、路段进行梳理分析，对常态溢流、排队失衡等仅优化信号配时改善效果有限的路口、路段或区域，提出信号灯控制综合优化建议并实施。</w:t>
            </w:r>
          </w:p>
        </w:tc>
        <w:tc>
          <w:tcPr>
            <w:tcW w:w="64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半月</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24</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 xml:space="preserve">　</w:t>
            </w:r>
          </w:p>
        </w:tc>
      </w:tr>
      <w:tr w:rsidR="007C17A6" w:rsidRPr="006807E5" w:rsidTr="00692F95">
        <w:trPr>
          <w:trHeight w:val="138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6</w:t>
            </w:r>
          </w:p>
        </w:tc>
        <w:tc>
          <w:tcPr>
            <w:tcW w:w="148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信号灯控制平台值守</w:t>
            </w:r>
          </w:p>
        </w:tc>
        <w:tc>
          <w:tcPr>
            <w:tcW w:w="4820" w:type="dxa"/>
            <w:tcBorders>
              <w:top w:val="nil"/>
              <w:left w:val="nil"/>
              <w:bottom w:val="single" w:sz="4" w:space="0" w:color="auto"/>
              <w:right w:val="single" w:sz="4" w:space="0" w:color="auto"/>
            </w:tcBorders>
            <w:shd w:val="clear" w:color="auto" w:fill="auto"/>
            <w:vAlign w:val="center"/>
            <w:hideMark/>
          </w:tcPr>
          <w:p w:rsidR="007C17A6" w:rsidRPr="006807E5" w:rsidRDefault="007C17A6" w:rsidP="00692F95">
            <w:pPr>
              <w:widowControl/>
              <w:jc w:val="left"/>
              <w:rPr>
                <w:rFonts w:ascii="宋体" w:hAnsi="宋体" w:cs="宋体"/>
                <w:color w:val="000000"/>
                <w:kern w:val="0"/>
                <w:sz w:val="22"/>
                <w:szCs w:val="22"/>
              </w:rPr>
            </w:pPr>
            <w:r w:rsidRPr="006807E5">
              <w:rPr>
                <w:rFonts w:ascii="宋体" w:hAnsi="宋体" w:cs="宋体" w:hint="eastAsia"/>
                <w:color w:val="000000"/>
                <w:kern w:val="0"/>
                <w:sz w:val="22"/>
                <w:szCs w:val="22"/>
              </w:rPr>
              <w:t>高峰安排专人值守，关注交通运行；平峰做好系统巡查，主动做好常态配时问题优化，配合辖区大队做好交通拥堵疏解。对重大活动、恶劣天气等可预见交通管控工作制定配时预案和值班疏解。</w:t>
            </w:r>
          </w:p>
        </w:tc>
        <w:tc>
          <w:tcPr>
            <w:tcW w:w="64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天</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365</w:t>
            </w:r>
          </w:p>
        </w:tc>
        <w:tc>
          <w:tcPr>
            <w:tcW w:w="1080" w:type="dxa"/>
            <w:tcBorders>
              <w:top w:val="nil"/>
              <w:left w:val="nil"/>
              <w:bottom w:val="single" w:sz="4" w:space="0" w:color="auto"/>
              <w:right w:val="single" w:sz="4" w:space="0" w:color="auto"/>
            </w:tcBorders>
            <w:shd w:val="clear" w:color="auto" w:fill="auto"/>
            <w:noWrap/>
            <w:vAlign w:val="center"/>
            <w:hideMark/>
          </w:tcPr>
          <w:p w:rsidR="007C17A6" w:rsidRPr="006807E5" w:rsidRDefault="007C17A6" w:rsidP="00692F95">
            <w:pPr>
              <w:widowControl/>
              <w:jc w:val="center"/>
              <w:rPr>
                <w:rFonts w:ascii="宋体" w:hAnsi="宋体" w:cs="宋体"/>
                <w:color w:val="000000"/>
                <w:kern w:val="0"/>
                <w:sz w:val="22"/>
                <w:szCs w:val="22"/>
              </w:rPr>
            </w:pPr>
            <w:r w:rsidRPr="006807E5">
              <w:rPr>
                <w:rFonts w:ascii="宋体" w:hAnsi="宋体" w:cs="宋体" w:hint="eastAsia"/>
                <w:color w:val="000000"/>
                <w:kern w:val="0"/>
                <w:sz w:val="22"/>
                <w:szCs w:val="22"/>
              </w:rPr>
              <w:t xml:space="preserve">　</w:t>
            </w:r>
          </w:p>
        </w:tc>
      </w:tr>
    </w:tbl>
    <w:p w:rsidR="007C17A6" w:rsidRPr="006807E5" w:rsidRDefault="007C17A6" w:rsidP="007C17A6">
      <w:pPr>
        <w:spacing w:line="300" w:lineRule="auto"/>
        <w:rPr>
          <w:bCs/>
          <w:color w:val="984806"/>
          <w:sz w:val="22"/>
          <w:szCs w:val="22"/>
        </w:rPr>
      </w:pPr>
    </w:p>
    <w:p w:rsidR="007C17A6" w:rsidRPr="006807E5" w:rsidRDefault="007C17A6" w:rsidP="007C17A6">
      <w:pPr>
        <w:pStyle w:val="af"/>
        <w:snapToGrid w:val="0"/>
        <w:spacing w:line="300" w:lineRule="auto"/>
        <w:ind w:firstLineChars="200" w:firstLine="442"/>
        <w:jc w:val="left"/>
        <w:rPr>
          <w:rFonts w:hAnsi="宋体" w:cs="宋体"/>
          <w:b/>
          <w:bCs/>
          <w:color w:val="000000"/>
          <w:sz w:val="22"/>
          <w:szCs w:val="22"/>
        </w:rPr>
      </w:pPr>
      <w:r w:rsidRPr="006807E5">
        <w:rPr>
          <w:rFonts w:hAnsi="宋体" w:cs="宋体" w:hint="eastAsia"/>
          <w:b/>
          <w:bCs/>
          <w:color w:val="000000"/>
          <w:sz w:val="22"/>
          <w:szCs w:val="22"/>
        </w:rPr>
        <w:t>9.2 日常调优工作基本要求</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（1）对SCATS系统联网的关键路口（子系统）进行参数维护，包括区控数据更新，联网开机参数设置，周期，绿信比，偏移，子系统参数，SI/SA数据，子系统路口故障报修，检测器检查报修，特征软件制作等。</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（2）对联入国产联网上位平台的主要路口进行参数维护，包括周期，绿信比，偏移，系统参数，故障报修，检测器检查报修等。</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3）根据实际交通流量波动，交通组织调整，控制设备新增等变化，对系统内的路口参数、图形、软件进行修改升级，并每周提交巡查调整报告，做好调试台账记录，并且按时提交月报，同时在本维护项目周期内按时提交半年、年度总结。</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（4）每月至少完成50条协调子区巡检，保障绿波路段运行效果并逐步提升主干道绿波通行能力。做好调试台账记录，并且按时提交月报。</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（5）每半月对群众关心的热点路口、路段进行梳理分析，对常态溢流、排队失衡等仅优化信号配时改善效果有限的路口、路段或区域，提出信号灯控制综合优化建议并实施。</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（6）高峰安排专人值守，关注交通运行；平峰做好系统巡查，主动做好常态配时问题优化，配合辖区大队做好交通拥堵疏解。对重大活动、恶劣天气等可预见交通管控工作制定配时预案和值班疏解。</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（7）其他交办的信号控制、优化任务。</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9.2.1信号灯控制系统参数优化要求</w:t>
      </w:r>
    </w:p>
    <w:p w:rsidR="007C17A6" w:rsidRPr="006807E5" w:rsidRDefault="007C17A6" w:rsidP="007C17A6">
      <w:pPr>
        <w:snapToGrid w:val="0"/>
        <w:spacing w:line="300" w:lineRule="auto"/>
        <w:ind w:firstLineChars="200" w:firstLine="442"/>
        <w:jc w:val="left"/>
        <w:rPr>
          <w:rFonts w:ascii="宋体" w:hAnsi="宋体"/>
          <w:b/>
          <w:color w:val="000000"/>
          <w:sz w:val="22"/>
        </w:rPr>
      </w:pPr>
      <w:r w:rsidRPr="006807E5">
        <w:rPr>
          <w:rFonts w:ascii="宋体" w:hAnsi="宋体" w:hint="eastAsia"/>
          <w:b/>
          <w:color w:val="000000"/>
          <w:sz w:val="22"/>
        </w:rPr>
        <w:t>9.2.1.1熟练应用信号灯控制系统的基本操作</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1</w:t>
      </w:r>
      <w:r w:rsidRPr="006807E5">
        <w:rPr>
          <w:rFonts w:ascii="宋体" w:hAnsi="宋体" w:hint="eastAsia"/>
          <w:color w:val="000000"/>
          <w:sz w:val="22"/>
        </w:rPr>
        <w:t>、熟练应用交通控制的基本原理</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掌握以下参数的具体含义：</w:t>
      </w:r>
    </w:p>
    <w:p w:rsidR="007C17A6" w:rsidRPr="006807E5" w:rsidRDefault="007C17A6" w:rsidP="007C17A6">
      <w:pPr>
        <w:numPr>
          <w:ilvl w:val="0"/>
          <w:numId w:val="21"/>
        </w:numPr>
        <w:snapToGrid w:val="0"/>
        <w:spacing w:line="300" w:lineRule="auto"/>
        <w:jc w:val="left"/>
        <w:rPr>
          <w:rFonts w:ascii="宋体" w:hAnsi="宋体"/>
          <w:color w:val="000000"/>
          <w:sz w:val="22"/>
        </w:rPr>
      </w:pPr>
      <w:r w:rsidRPr="006807E5">
        <w:rPr>
          <w:rFonts w:ascii="宋体" w:hAnsi="宋体" w:hint="eastAsia"/>
          <w:color w:val="000000"/>
          <w:sz w:val="22"/>
        </w:rPr>
        <w:t>周期（</w:t>
      </w:r>
      <w:r w:rsidRPr="006807E5">
        <w:rPr>
          <w:rFonts w:ascii="宋体" w:hAnsi="宋体"/>
          <w:color w:val="000000"/>
          <w:sz w:val="22"/>
        </w:rPr>
        <w:t>cycle</w:t>
      </w:r>
      <w:r w:rsidRPr="006807E5">
        <w:rPr>
          <w:rFonts w:ascii="宋体" w:hAnsi="宋体" w:hint="eastAsia"/>
          <w:color w:val="000000"/>
          <w:sz w:val="22"/>
        </w:rPr>
        <w:t>）：信号灯色按设定的信号相位顺序变化一周所需的时间。</w:t>
      </w:r>
      <w:r w:rsidRPr="006807E5">
        <w:rPr>
          <w:rFonts w:ascii="宋体" w:hAnsi="宋体"/>
          <w:color w:val="000000"/>
          <w:sz w:val="22"/>
        </w:rPr>
        <w:t>SCATS</w:t>
      </w:r>
      <w:r w:rsidRPr="006807E5">
        <w:rPr>
          <w:rFonts w:ascii="宋体" w:hAnsi="宋体" w:hint="eastAsia"/>
          <w:color w:val="000000"/>
          <w:sz w:val="22"/>
        </w:rPr>
        <w:t>控制系统中，周期的有效范围20</w:t>
      </w:r>
      <w:r w:rsidRPr="006807E5">
        <w:rPr>
          <w:rFonts w:ascii="宋体" w:hAnsi="宋体"/>
          <w:color w:val="000000"/>
          <w:sz w:val="22"/>
        </w:rPr>
        <w:t xml:space="preserve"> ~ </w:t>
      </w:r>
      <w:r w:rsidRPr="006807E5">
        <w:rPr>
          <w:rFonts w:ascii="宋体" w:hAnsi="宋体" w:hint="eastAsia"/>
          <w:color w:val="000000"/>
          <w:sz w:val="22"/>
        </w:rPr>
        <w:t>240</w:t>
      </w:r>
      <w:r w:rsidRPr="006807E5">
        <w:rPr>
          <w:rFonts w:ascii="宋体" w:hAnsi="宋体"/>
          <w:color w:val="000000"/>
          <w:sz w:val="22"/>
        </w:rPr>
        <w:t xml:space="preserve"> </w:t>
      </w:r>
      <w:r w:rsidRPr="006807E5">
        <w:rPr>
          <w:rFonts w:ascii="宋体" w:hAnsi="宋体" w:hint="eastAsia"/>
          <w:color w:val="000000"/>
          <w:sz w:val="22"/>
        </w:rPr>
        <w:t>秒。</w:t>
      </w:r>
    </w:p>
    <w:p w:rsidR="007C17A6" w:rsidRPr="006807E5" w:rsidRDefault="007C17A6" w:rsidP="007C17A6">
      <w:pPr>
        <w:numPr>
          <w:ilvl w:val="0"/>
          <w:numId w:val="21"/>
        </w:numPr>
        <w:snapToGrid w:val="0"/>
        <w:spacing w:line="300" w:lineRule="auto"/>
        <w:jc w:val="left"/>
        <w:rPr>
          <w:rFonts w:ascii="宋体" w:hAnsi="宋体"/>
          <w:color w:val="000000"/>
          <w:sz w:val="22"/>
        </w:rPr>
      </w:pPr>
      <w:r w:rsidRPr="006807E5">
        <w:rPr>
          <w:rFonts w:ascii="宋体" w:hAnsi="宋体" w:hint="eastAsia"/>
          <w:color w:val="000000"/>
          <w:sz w:val="22"/>
        </w:rPr>
        <w:t>绿信比（</w:t>
      </w:r>
      <w:r w:rsidRPr="006807E5">
        <w:rPr>
          <w:rFonts w:ascii="宋体" w:hAnsi="宋体"/>
          <w:color w:val="000000"/>
          <w:sz w:val="22"/>
        </w:rPr>
        <w:t>split</w:t>
      </w:r>
      <w:r w:rsidRPr="006807E5">
        <w:rPr>
          <w:rFonts w:ascii="宋体" w:hAnsi="宋体" w:hint="eastAsia"/>
          <w:color w:val="000000"/>
          <w:sz w:val="22"/>
        </w:rPr>
        <w:t>）：在一个信号周期内，信号相位有效绿灯时间与周期时间之比。</w:t>
      </w:r>
    </w:p>
    <w:p w:rsidR="007C17A6" w:rsidRPr="006807E5" w:rsidRDefault="007C17A6" w:rsidP="007C17A6">
      <w:pPr>
        <w:numPr>
          <w:ilvl w:val="0"/>
          <w:numId w:val="21"/>
        </w:numPr>
        <w:snapToGrid w:val="0"/>
        <w:spacing w:line="300" w:lineRule="auto"/>
        <w:jc w:val="left"/>
        <w:rPr>
          <w:rFonts w:ascii="宋体" w:hAnsi="宋体"/>
          <w:color w:val="000000"/>
          <w:sz w:val="22"/>
        </w:rPr>
      </w:pPr>
      <w:r w:rsidRPr="006807E5">
        <w:rPr>
          <w:rFonts w:ascii="宋体" w:hAnsi="宋体" w:hint="eastAsia"/>
          <w:color w:val="000000"/>
          <w:sz w:val="22"/>
        </w:rPr>
        <w:lastRenderedPageBreak/>
        <w:t>相位差（</w:t>
      </w:r>
      <w:r w:rsidRPr="006807E5">
        <w:rPr>
          <w:rFonts w:ascii="宋体" w:hAnsi="宋体"/>
          <w:color w:val="000000"/>
          <w:sz w:val="22"/>
        </w:rPr>
        <w:t>offset</w:t>
      </w:r>
      <w:r w:rsidRPr="006807E5">
        <w:rPr>
          <w:rFonts w:ascii="宋体" w:hAnsi="宋体" w:hint="eastAsia"/>
          <w:color w:val="000000"/>
          <w:sz w:val="22"/>
        </w:rPr>
        <w:t>）：协调控制中，协调交叉口与指定的参照交叉口相位或周期的起始时间之差，或者协调交叉口相位或周期的起始时间与规定的基准时间的时间差。</w:t>
      </w:r>
    </w:p>
    <w:p w:rsidR="007C17A6" w:rsidRPr="006807E5" w:rsidRDefault="007C17A6" w:rsidP="007C17A6">
      <w:pPr>
        <w:numPr>
          <w:ilvl w:val="0"/>
          <w:numId w:val="21"/>
        </w:numPr>
        <w:snapToGrid w:val="0"/>
        <w:spacing w:line="300" w:lineRule="auto"/>
        <w:jc w:val="left"/>
        <w:rPr>
          <w:rFonts w:ascii="宋体" w:hAnsi="宋体"/>
          <w:color w:val="000000"/>
          <w:sz w:val="22"/>
        </w:rPr>
      </w:pPr>
      <w:r w:rsidRPr="006807E5">
        <w:rPr>
          <w:rFonts w:ascii="宋体" w:hAnsi="宋体" w:hint="eastAsia"/>
          <w:color w:val="000000"/>
          <w:sz w:val="22"/>
        </w:rPr>
        <w:t>饱和度（</w:t>
      </w:r>
      <w:r w:rsidRPr="006807E5">
        <w:rPr>
          <w:rFonts w:ascii="宋体" w:hAnsi="宋体"/>
          <w:color w:val="000000"/>
          <w:sz w:val="22"/>
        </w:rPr>
        <w:t>degree of saturation</w:t>
      </w:r>
      <w:r w:rsidRPr="006807E5">
        <w:rPr>
          <w:rFonts w:ascii="宋体" w:hAnsi="宋体" w:hint="eastAsia"/>
          <w:color w:val="000000"/>
          <w:sz w:val="22"/>
        </w:rPr>
        <w:t>）：一定观测时间内，到达交叉口进口车道停止线的当量流率与该车道的饱和流量之比。</w:t>
      </w:r>
    </w:p>
    <w:p w:rsidR="007C17A6" w:rsidRPr="006807E5" w:rsidRDefault="007C17A6" w:rsidP="007C17A6">
      <w:pPr>
        <w:numPr>
          <w:ilvl w:val="0"/>
          <w:numId w:val="21"/>
        </w:numPr>
        <w:snapToGrid w:val="0"/>
        <w:spacing w:line="300" w:lineRule="auto"/>
        <w:jc w:val="left"/>
        <w:rPr>
          <w:rFonts w:ascii="宋体" w:hAnsi="宋体"/>
          <w:color w:val="000000"/>
          <w:sz w:val="22"/>
        </w:rPr>
      </w:pPr>
      <w:r w:rsidRPr="006807E5">
        <w:rPr>
          <w:rFonts w:ascii="宋体" w:hAnsi="宋体" w:hint="eastAsia"/>
          <w:color w:val="000000"/>
          <w:sz w:val="22"/>
        </w:rPr>
        <w:t>子系统（</w:t>
      </w:r>
      <w:r w:rsidRPr="006807E5">
        <w:rPr>
          <w:rFonts w:ascii="宋体" w:hAnsi="宋体"/>
          <w:color w:val="000000"/>
          <w:sz w:val="22"/>
        </w:rPr>
        <w:t>sub</w:t>
      </w:r>
      <w:r w:rsidRPr="006807E5">
        <w:rPr>
          <w:rFonts w:ascii="宋体" w:hAnsi="宋体" w:hint="eastAsia"/>
          <w:color w:val="000000"/>
          <w:sz w:val="22"/>
        </w:rPr>
        <w:t>system）：协调控制中，由一个或相邻的多个采用相同交通控制策略的信号控制交叉口组成的集合。</w:t>
      </w:r>
    </w:p>
    <w:p w:rsidR="007C17A6" w:rsidRPr="006807E5" w:rsidRDefault="007C17A6" w:rsidP="007C17A6">
      <w:pPr>
        <w:numPr>
          <w:ilvl w:val="0"/>
          <w:numId w:val="21"/>
        </w:numPr>
        <w:snapToGrid w:val="0"/>
        <w:spacing w:line="300" w:lineRule="auto"/>
        <w:jc w:val="left"/>
        <w:rPr>
          <w:rFonts w:ascii="宋体" w:hAnsi="宋体"/>
          <w:color w:val="000000"/>
          <w:sz w:val="22"/>
        </w:rPr>
      </w:pPr>
      <w:r w:rsidRPr="006807E5">
        <w:rPr>
          <w:rFonts w:ascii="宋体" w:hAnsi="宋体" w:hint="eastAsia"/>
          <w:color w:val="000000"/>
          <w:sz w:val="22"/>
        </w:rPr>
        <w:t>关键交叉口（</w:t>
      </w:r>
      <w:r w:rsidRPr="006807E5">
        <w:rPr>
          <w:rFonts w:ascii="宋体" w:hAnsi="宋体"/>
          <w:color w:val="000000"/>
          <w:sz w:val="22"/>
        </w:rPr>
        <w:t>critical intersection</w:t>
      </w:r>
      <w:r w:rsidRPr="006807E5">
        <w:rPr>
          <w:rFonts w:ascii="宋体" w:hAnsi="宋体" w:hint="eastAsia"/>
          <w:color w:val="000000"/>
          <w:sz w:val="22"/>
        </w:rPr>
        <w:t>）：子区协调控制中对交通信号配时起关键作用的交叉口。每个子区只可有一个关键交叉口。在</w:t>
      </w:r>
      <w:r w:rsidRPr="006807E5">
        <w:rPr>
          <w:rFonts w:ascii="宋体" w:hAnsi="宋体"/>
          <w:color w:val="000000"/>
          <w:sz w:val="22"/>
        </w:rPr>
        <w:t>SCATS</w:t>
      </w:r>
      <w:r w:rsidRPr="006807E5">
        <w:rPr>
          <w:rFonts w:ascii="宋体" w:hAnsi="宋体" w:hint="eastAsia"/>
          <w:color w:val="000000"/>
          <w:sz w:val="22"/>
        </w:rPr>
        <w:t>控制系统中，子区的非关键路口数量可以无限制。</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2</w:t>
      </w:r>
      <w:r w:rsidRPr="006807E5">
        <w:rPr>
          <w:rFonts w:ascii="宋体" w:hAnsi="宋体" w:hint="eastAsia"/>
          <w:color w:val="000000"/>
          <w:sz w:val="22"/>
        </w:rPr>
        <w:t>、在本项目中熟练应用</w:t>
      </w:r>
      <w:r w:rsidRPr="006807E5">
        <w:rPr>
          <w:rFonts w:ascii="宋体" w:hAnsi="宋体"/>
          <w:color w:val="000000"/>
          <w:sz w:val="22"/>
        </w:rPr>
        <w:t>SCATS</w:t>
      </w:r>
      <w:r w:rsidRPr="006807E5">
        <w:rPr>
          <w:rFonts w:ascii="宋体" w:hAnsi="宋体" w:hint="eastAsia"/>
          <w:color w:val="000000"/>
          <w:sz w:val="22"/>
        </w:rPr>
        <w:t>系统控制模式</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SCATS</w:t>
      </w:r>
      <w:r w:rsidRPr="006807E5">
        <w:rPr>
          <w:rFonts w:ascii="宋体" w:hAnsi="宋体" w:hint="eastAsia"/>
          <w:color w:val="000000"/>
          <w:sz w:val="22"/>
        </w:rPr>
        <w:t>系统的控制模式主要包括：</w:t>
      </w:r>
    </w:p>
    <w:p w:rsidR="007C17A6" w:rsidRPr="006807E5" w:rsidRDefault="007C17A6" w:rsidP="007C17A6">
      <w:pPr>
        <w:numPr>
          <w:ilvl w:val="0"/>
          <w:numId w:val="22"/>
        </w:numPr>
        <w:snapToGrid w:val="0"/>
        <w:spacing w:line="300" w:lineRule="auto"/>
        <w:jc w:val="left"/>
        <w:rPr>
          <w:rFonts w:ascii="宋体" w:hAnsi="宋体"/>
          <w:color w:val="000000"/>
          <w:sz w:val="22"/>
        </w:rPr>
      </w:pPr>
      <w:r w:rsidRPr="006807E5">
        <w:rPr>
          <w:rFonts w:ascii="宋体" w:hAnsi="宋体" w:hint="eastAsia"/>
          <w:color w:val="000000"/>
          <w:sz w:val="22"/>
        </w:rPr>
        <w:t>单点自适应控制（</w:t>
      </w:r>
      <w:r w:rsidRPr="006807E5">
        <w:rPr>
          <w:rFonts w:ascii="宋体" w:hAnsi="宋体"/>
          <w:color w:val="000000"/>
          <w:sz w:val="22"/>
        </w:rPr>
        <w:t>isolated</w:t>
      </w:r>
      <w:r w:rsidRPr="006807E5">
        <w:rPr>
          <w:rFonts w:ascii="宋体" w:hAnsi="宋体" w:hint="eastAsia"/>
          <w:color w:val="000000"/>
          <w:sz w:val="22"/>
        </w:rPr>
        <w:t>）：此时，路口控制器与</w:t>
      </w:r>
      <w:r w:rsidRPr="006807E5">
        <w:rPr>
          <w:rFonts w:ascii="宋体" w:hAnsi="宋体"/>
          <w:color w:val="000000"/>
          <w:sz w:val="22"/>
        </w:rPr>
        <w:t>SCATS</w:t>
      </w:r>
      <w:r w:rsidRPr="006807E5">
        <w:rPr>
          <w:rFonts w:ascii="宋体" w:hAnsi="宋体" w:hint="eastAsia"/>
          <w:color w:val="000000"/>
          <w:sz w:val="22"/>
        </w:rPr>
        <w:t>通讯监视，但是不受</w:t>
      </w:r>
      <w:r w:rsidRPr="006807E5">
        <w:rPr>
          <w:rFonts w:ascii="宋体" w:hAnsi="宋体"/>
          <w:color w:val="000000"/>
          <w:sz w:val="22"/>
        </w:rPr>
        <w:t>SCATS</w:t>
      </w:r>
      <w:r w:rsidRPr="006807E5">
        <w:rPr>
          <w:rFonts w:ascii="宋体" w:hAnsi="宋体" w:hint="eastAsia"/>
          <w:color w:val="000000"/>
          <w:sz w:val="22"/>
        </w:rPr>
        <w:t>控制，路口控制器利用现场收集的车辆交通情况以感应式独自控制，信号控制参数都存在路口控制器的记忆器内，如：每相位最短与最长绿灯时间，安全过渡时间，等等。</w:t>
      </w:r>
    </w:p>
    <w:p w:rsidR="007C17A6" w:rsidRPr="006807E5" w:rsidRDefault="007C17A6" w:rsidP="007C17A6">
      <w:pPr>
        <w:numPr>
          <w:ilvl w:val="0"/>
          <w:numId w:val="22"/>
        </w:numPr>
        <w:snapToGrid w:val="0"/>
        <w:spacing w:line="300" w:lineRule="auto"/>
        <w:jc w:val="left"/>
        <w:rPr>
          <w:rFonts w:ascii="宋体" w:hAnsi="宋体"/>
          <w:color w:val="000000"/>
          <w:sz w:val="22"/>
        </w:rPr>
      </w:pPr>
      <w:r w:rsidRPr="006807E5">
        <w:rPr>
          <w:rFonts w:ascii="宋体" w:hAnsi="宋体" w:hint="eastAsia"/>
          <w:color w:val="000000"/>
          <w:sz w:val="22"/>
        </w:rPr>
        <w:t>无电缆协调控制（</w:t>
      </w:r>
      <w:r w:rsidRPr="006807E5">
        <w:rPr>
          <w:rFonts w:ascii="宋体" w:hAnsi="宋体"/>
          <w:color w:val="000000"/>
          <w:sz w:val="22"/>
        </w:rPr>
        <w:t>flexilink</w:t>
      </w:r>
      <w:r w:rsidRPr="006807E5">
        <w:rPr>
          <w:rFonts w:ascii="宋体" w:hAnsi="宋体" w:hint="eastAsia"/>
          <w:color w:val="000000"/>
          <w:sz w:val="22"/>
        </w:rPr>
        <w:t>）：此时，每路口控制器依靠供电源统一频率保持它的时钟准确与同步（当与</w:t>
      </w:r>
      <w:r w:rsidRPr="006807E5">
        <w:rPr>
          <w:rFonts w:ascii="宋体" w:hAnsi="宋体"/>
          <w:color w:val="000000"/>
          <w:sz w:val="22"/>
        </w:rPr>
        <w:t>SCATS</w:t>
      </w:r>
      <w:r w:rsidRPr="006807E5">
        <w:rPr>
          <w:rFonts w:ascii="宋体" w:hAnsi="宋体" w:hint="eastAsia"/>
          <w:color w:val="000000"/>
          <w:sz w:val="22"/>
        </w:rPr>
        <w:t>连网时</w:t>
      </w:r>
      <w:r w:rsidRPr="006807E5">
        <w:rPr>
          <w:rFonts w:ascii="宋体" w:hAnsi="宋体"/>
          <w:color w:val="000000"/>
          <w:sz w:val="22"/>
        </w:rPr>
        <w:t>SCATS</w:t>
      </w:r>
      <w:r w:rsidRPr="006807E5">
        <w:rPr>
          <w:rFonts w:ascii="宋体" w:hAnsi="宋体" w:hint="eastAsia"/>
          <w:color w:val="000000"/>
          <w:sz w:val="22"/>
        </w:rPr>
        <w:t>电脑也负责定时调准路口时钟），信号协调参数都存在路口控制器的记忆器内，如：交通控制方案和时间表，交通控制方案以时间表来进行选择。</w:t>
      </w:r>
    </w:p>
    <w:p w:rsidR="007C17A6" w:rsidRPr="006807E5" w:rsidRDefault="007C17A6" w:rsidP="007C17A6">
      <w:pPr>
        <w:numPr>
          <w:ilvl w:val="0"/>
          <w:numId w:val="22"/>
        </w:numPr>
        <w:snapToGrid w:val="0"/>
        <w:spacing w:line="300" w:lineRule="auto"/>
        <w:jc w:val="left"/>
        <w:rPr>
          <w:rFonts w:ascii="宋体" w:hAnsi="宋体"/>
          <w:color w:val="000000"/>
          <w:sz w:val="22"/>
        </w:rPr>
      </w:pPr>
      <w:r w:rsidRPr="006807E5">
        <w:rPr>
          <w:rFonts w:ascii="宋体" w:hAnsi="宋体" w:hint="eastAsia"/>
          <w:color w:val="000000"/>
          <w:sz w:val="22"/>
        </w:rPr>
        <w:t>区域协调控制（</w:t>
      </w:r>
      <w:r w:rsidRPr="006807E5">
        <w:rPr>
          <w:rFonts w:ascii="宋体" w:hAnsi="宋体"/>
          <w:color w:val="000000"/>
          <w:sz w:val="22"/>
        </w:rPr>
        <w:t>masterlink</w:t>
      </w:r>
      <w:r w:rsidRPr="006807E5">
        <w:rPr>
          <w:rFonts w:ascii="宋体" w:hAnsi="宋体" w:hint="eastAsia"/>
          <w:color w:val="000000"/>
          <w:sz w:val="22"/>
        </w:rPr>
        <w:t>）：此时，周期（</w:t>
      </w:r>
      <w:r w:rsidRPr="006807E5">
        <w:rPr>
          <w:rFonts w:ascii="宋体" w:hAnsi="宋体"/>
          <w:color w:val="000000"/>
          <w:sz w:val="22"/>
        </w:rPr>
        <w:t>cycle</w:t>
      </w:r>
      <w:r w:rsidRPr="006807E5">
        <w:rPr>
          <w:rFonts w:ascii="宋体" w:hAnsi="宋体" w:hint="eastAsia"/>
          <w:color w:val="000000"/>
          <w:sz w:val="22"/>
        </w:rPr>
        <w:t>）、相位（</w:t>
      </w:r>
      <w:r w:rsidRPr="006807E5">
        <w:rPr>
          <w:rFonts w:ascii="宋体" w:hAnsi="宋体"/>
          <w:color w:val="000000"/>
          <w:sz w:val="22"/>
        </w:rPr>
        <w:t>Phase</w:t>
      </w:r>
      <w:r w:rsidRPr="006807E5">
        <w:rPr>
          <w:rFonts w:ascii="宋体" w:hAnsi="宋体" w:hint="eastAsia"/>
          <w:color w:val="000000"/>
          <w:sz w:val="22"/>
        </w:rPr>
        <w:t>）、绿信比（</w:t>
      </w:r>
      <w:r w:rsidRPr="006807E5">
        <w:rPr>
          <w:rFonts w:ascii="宋体" w:hAnsi="宋体"/>
          <w:color w:val="000000"/>
          <w:sz w:val="22"/>
        </w:rPr>
        <w:t>split</w:t>
      </w:r>
      <w:r w:rsidRPr="006807E5">
        <w:rPr>
          <w:rFonts w:ascii="宋体" w:hAnsi="宋体" w:hint="eastAsia"/>
          <w:color w:val="000000"/>
          <w:sz w:val="22"/>
        </w:rPr>
        <w:t>）与相位差（</w:t>
      </w:r>
      <w:r w:rsidRPr="006807E5">
        <w:rPr>
          <w:rFonts w:ascii="宋体" w:hAnsi="宋体"/>
          <w:color w:val="000000"/>
          <w:sz w:val="22"/>
        </w:rPr>
        <w:t>Offset</w:t>
      </w:r>
      <w:r w:rsidRPr="006807E5">
        <w:rPr>
          <w:rFonts w:ascii="宋体" w:hAnsi="宋体" w:hint="eastAsia"/>
          <w:color w:val="000000"/>
          <w:sz w:val="22"/>
        </w:rPr>
        <w:t>）都由</w:t>
      </w:r>
      <w:r w:rsidRPr="006807E5">
        <w:rPr>
          <w:rFonts w:ascii="宋体" w:hAnsi="宋体"/>
          <w:color w:val="000000"/>
          <w:sz w:val="22"/>
        </w:rPr>
        <w:t xml:space="preserve">SCATS </w:t>
      </w:r>
      <w:r w:rsidRPr="006807E5">
        <w:rPr>
          <w:rFonts w:ascii="宋体" w:hAnsi="宋体" w:hint="eastAsia"/>
          <w:color w:val="000000"/>
          <w:sz w:val="22"/>
        </w:rPr>
        <w:t>系统控制，路口控制器只负责相位一般时段的计时（如最低绿灯时间，黄灯时间等）；相位结束时间是由</w:t>
      </w:r>
      <w:r w:rsidRPr="006807E5">
        <w:rPr>
          <w:rFonts w:ascii="宋体" w:hAnsi="宋体"/>
          <w:color w:val="000000"/>
          <w:sz w:val="22"/>
        </w:rPr>
        <w:t>SCATS</w:t>
      </w:r>
      <w:r w:rsidRPr="006807E5">
        <w:rPr>
          <w:rFonts w:ascii="宋体" w:hAnsi="宋体" w:hint="eastAsia"/>
          <w:color w:val="000000"/>
          <w:sz w:val="22"/>
        </w:rPr>
        <w:t>系统决定，此时，</w:t>
      </w:r>
      <w:r w:rsidRPr="006807E5">
        <w:rPr>
          <w:rFonts w:ascii="宋体" w:hAnsi="宋体"/>
          <w:color w:val="000000"/>
          <w:sz w:val="22"/>
        </w:rPr>
        <w:t xml:space="preserve">SCATS </w:t>
      </w:r>
      <w:r w:rsidRPr="006807E5">
        <w:rPr>
          <w:rFonts w:ascii="宋体" w:hAnsi="宋体" w:hint="eastAsia"/>
          <w:color w:val="000000"/>
          <w:sz w:val="22"/>
        </w:rPr>
        <w:t>向路口控制器发出“呼叫相位”</w:t>
      </w:r>
      <w:r w:rsidRPr="006807E5">
        <w:rPr>
          <w:rFonts w:ascii="宋体" w:hAnsi="宋体"/>
          <w:color w:val="000000"/>
          <w:sz w:val="22"/>
        </w:rPr>
        <w:t xml:space="preserve"> </w:t>
      </w:r>
      <w:r w:rsidRPr="006807E5">
        <w:rPr>
          <w:rFonts w:ascii="宋体" w:hAnsi="宋体" w:hint="eastAsia"/>
          <w:color w:val="000000"/>
          <w:sz w:val="22"/>
        </w:rPr>
        <w:t>命令，这些命令要求路口控制器结束现时的相位同时指定下一个运行相位，路口控制器不能自己选择相位，如果路口控制器还没有结束安全时间如：相位最低绿灯时段、信号灯组最低绿灯时段、人行灯绿灯与闪绿时段时，命令将会延迟执行。</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3</w:t>
      </w:r>
      <w:r w:rsidRPr="006807E5">
        <w:rPr>
          <w:rFonts w:ascii="宋体" w:hAnsi="宋体" w:hint="eastAsia"/>
          <w:color w:val="000000"/>
          <w:sz w:val="22"/>
        </w:rPr>
        <w:t>、熟练应用</w:t>
      </w:r>
      <w:r w:rsidRPr="006807E5">
        <w:rPr>
          <w:rFonts w:ascii="宋体" w:hAnsi="宋体"/>
          <w:color w:val="000000"/>
          <w:sz w:val="22"/>
        </w:rPr>
        <w:t>SCATS</w:t>
      </w:r>
      <w:r w:rsidRPr="006807E5">
        <w:rPr>
          <w:rFonts w:ascii="宋体" w:hAnsi="宋体" w:hint="eastAsia"/>
          <w:color w:val="000000"/>
          <w:sz w:val="22"/>
        </w:rPr>
        <w:t>控制系统中子区的相关操作</w:t>
      </w:r>
    </w:p>
    <w:p w:rsidR="007C17A6" w:rsidRPr="006807E5" w:rsidRDefault="007C17A6" w:rsidP="007C17A6">
      <w:pPr>
        <w:numPr>
          <w:ilvl w:val="0"/>
          <w:numId w:val="23"/>
        </w:numPr>
        <w:snapToGrid w:val="0"/>
        <w:spacing w:line="300" w:lineRule="auto"/>
        <w:jc w:val="left"/>
        <w:rPr>
          <w:rFonts w:ascii="宋体" w:hAnsi="宋体"/>
          <w:color w:val="000000"/>
          <w:sz w:val="22"/>
        </w:rPr>
      </w:pPr>
      <w:r w:rsidRPr="006807E5">
        <w:rPr>
          <w:rFonts w:ascii="宋体" w:hAnsi="宋体" w:hint="eastAsia"/>
          <w:color w:val="000000"/>
          <w:sz w:val="22"/>
        </w:rPr>
        <w:t>子区参数设置及其影响到的系统控制有：周期长度、相位差的选择、子区相位差。</w:t>
      </w:r>
    </w:p>
    <w:p w:rsidR="007C17A6" w:rsidRPr="006807E5" w:rsidRDefault="007C17A6" w:rsidP="007C17A6">
      <w:pPr>
        <w:numPr>
          <w:ilvl w:val="0"/>
          <w:numId w:val="23"/>
        </w:numPr>
        <w:snapToGrid w:val="0"/>
        <w:spacing w:line="300" w:lineRule="auto"/>
        <w:jc w:val="left"/>
        <w:rPr>
          <w:rFonts w:ascii="宋体" w:hAnsi="宋体"/>
          <w:color w:val="000000"/>
          <w:sz w:val="22"/>
        </w:rPr>
      </w:pPr>
      <w:r w:rsidRPr="006807E5">
        <w:rPr>
          <w:rFonts w:ascii="宋体" w:hAnsi="宋体" w:hint="eastAsia"/>
          <w:color w:val="000000"/>
          <w:sz w:val="22"/>
        </w:rPr>
        <w:t>菜单选择：</w:t>
      </w:r>
      <w:r w:rsidRPr="006807E5">
        <w:rPr>
          <w:rFonts w:ascii="宋体" w:hAnsi="宋体"/>
          <w:color w:val="000000"/>
          <w:sz w:val="22"/>
        </w:rPr>
        <w:t>configure—subsystems—edit/view all</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掌握五个周期参数的设置原理：</w:t>
      </w:r>
    </w:p>
    <w:p w:rsidR="007C17A6" w:rsidRPr="006807E5" w:rsidRDefault="007C17A6" w:rsidP="007C17A6">
      <w:pPr>
        <w:numPr>
          <w:ilvl w:val="0"/>
          <w:numId w:val="24"/>
        </w:numPr>
        <w:snapToGrid w:val="0"/>
        <w:spacing w:line="300" w:lineRule="auto"/>
        <w:jc w:val="left"/>
        <w:rPr>
          <w:rFonts w:ascii="宋体" w:hAnsi="宋体"/>
          <w:color w:val="000000"/>
          <w:sz w:val="22"/>
        </w:rPr>
      </w:pPr>
      <w:r w:rsidRPr="006807E5">
        <w:rPr>
          <w:rFonts w:ascii="宋体" w:hAnsi="宋体"/>
          <w:color w:val="000000"/>
          <w:sz w:val="22"/>
        </w:rPr>
        <w:t>Minimum cycle time</w:t>
      </w:r>
      <w:r w:rsidRPr="006807E5">
        <w:rPr>
          <w:rFonts w:ascii="宋体" w:hAnsi="宋体" w:hint="eastAsia"/>
          <w:color w:val="000000"/>
          <w:sz w:val="22"/>
        </w:rPr>
        <w:t>：最小周期，是每个相位运行所需要的最少时间以及跳过某些相位情况下的最小周期时间，一般系统在夜间交通流量极小的情况下采用；</w:t>
      </w:r>
    </w:p>
    <w:p w:rsidR="007C17A6" w:rsidRPr="006807E5" w:rsidRDefault="007C17A6" w:rsidP="007C17A6">
      <w:pPr>
        <w:numPr>
          <w:ilvl w:val="0"/>
          <w:numId w:val="24"/>
        </w:numPr>
        <w:snapToGrid w:val="0"/>
        <w:spacing w:line="300" w:lineRule="auto"/>
        <w:jc w:val="left"/>
        <w:rPr>
          <w:rFonts w:ascii="宋体" w:hAnsi="宋体"/>
          <w:color w:val="000000"/>
          <w:sz w:val="22"/>
        </w:rPr>
      </w:pPr>
      <w:r w:rsidRPr="006807E5">
        <w:rPr>
          <w:rFonts w:ascii="宋体" w:hAnsi="宋体"/>
          <w:color w:val="000000"/>
          <w:sz w:val="22"/>
        </w:rPr>
        <w:t>Alternate minimum</w:t>
      </w:r>
      <w:r w:rsidRPr="006807E5">
        <w:rPr>
          <w:rFonts w:ascii="宋体" w:hAnsi="宋体" w:hint="eastAsia"/>
          <w:color w:val="000000"/>
          <w:sz w:val="22"/>
        </w:rPr>
        <w:t>（</w:t>
      </w:r>
      <w:r w:rsidRPr="006807E5">
        <w:rPr>
          <w:rFonts w:ascii="宋体" w:hAnsi="宋体"/>
          <w:color w:val="000000"/>
          <w:sz w:val="22"/>
        </w:rPr>
        <w:t>1</w:t>
      </w:r>
      <w:r w:rsidRPr="006807E5">
        <w:rPr>
          <w:rFonts w:ascii="宋体" w:hAnsi="宋体" w:hint="eastAsia"/>
          <w:color w:val="000000"/>
          <w:sz w:val="22"/>
        </w:rPr>
        <w:t>）：替代周期</w:t>
      </w:r>
      <w:r w:rsidRPr="006807E5">
        <w:rPr>
          <w:rFonts w:ascii="宋体" w:hAnsi="宋体"/>
          <w:color w:val="000000"/>
          <w:sz w:val="22"/>
        </w:rPr>
        <w:t>1</w:t>
      </w:r>
      <w:r w:rsidRPr="006807E5">
        <w:rPr>
          <w:rFonts w:ascii="宋体" w:hAnsi="宋体" w:hint="eastAsia"/>
          <w:color w:val="000000"/>
          <w:sz w:val="22"/>
        </w:rPr>
        <w:t>，当流量达到设定值时所采用的周期，能够使周期更快适应流量及协调控制，主要应用于由极小流量转换为大流量时；</w:t>
      </w:r>
    </w:p>
    <w:p w:rsidR="007C17A6" w:rsidRPr="006807E5" w:rsidRDefault="007C17A6" w:rsidP="007C17A6">
      <w:pPr>
        <w:numPr>
          <w:ilvl w:val="0"/>
          <w:numId w:val="24"/>
        </w:numPr>
        <w:snapToGrid w:val="0"/>
        <w:spacing w:line="300" w:lineRule="auto"/>
        <w:jc w:val="left"/>
        <w:rPr>
          <w:rFonts w:ascii="宋体" w:hAnsi="宋体"/>
          <w:color w:val="000000"/>
          <w:sz w:val="22"/>
        </w:rPr>
      </w:pPr>
      <w:r w:rsidRPr="006807E5">
        <w:rPr>
          <w:rFonts w:ascii="宋体" w:hAnsi="宋体"/>
          <w:color w:val="000000"/>
          <w:sz w:val="22"/>
        </w:rPr>
        <w:lastRenderedPageBreak/>
        <w:t>Alternate minimum</w:t>
      </w:r>
      <w:r w:rsidRPr="006807E5">
        <w:rPr>
          <w:rFonts w:ascii="宋体" w:hAnsi="宋体" w:hint="eastAsia"/>
          <w:color w:val="000000"/>
          <w:sz w:val="22"/>
        </w:rPr>
        <w:t>（</w:t>
      </w:r>
      <w:r w:rsidRPr="006807E5">
        <w:rPr>
          <w:rFonts w:ascii="宋体" w:hAnsi="宋体"/>
          <w:color w:val="000000"/>
          <w:sz w:val="22"/>
        </w:rPr>
        <w:t>2</w:t>
      </w:r>
      <w:r w:rsidRPr="006807E5">
        <w:rPr>
          <w:rFonts w:ascii="宋体" w:hAnsi="宋体" w:hint="eastAsia"/>
          <w:color w:val="000000"/>
          <w:sz w:val="22"/>
        </w:rPr>
        <w:t>）：替代周期</w:t>
      </w:r>
      <w:r w:rsidRPr="006807E5">
        <w:rPr>
          <w:rFonts w:ascii="宋体" w:hAnsi="宋体"/>
          <w:color w:val="000000"/>
          <w:sz w:val="22"/>
        </w:rPr>
        <w:t>2</w:t>
      </w:r>
      <w:r w:rsidRPr="006807E5">
        <w:rPr>
          <w:rFonts w:ascii="宋体" w:hAnsi="宋体" w:hint="eastAsia"/>
          <w:color w:val="000000"/>
          <w:sz w:val="22"/>
        </w:rPr>
        <w:t>，当流量达到第二个设定值时所采用的周期，能够使周期更快适应流量及协调控制，主要应用于由极小流量转换为大流量时；</w:t>
      </w:r>
    </w:p>
    <w:p w:rsidR="007C17A6" w:rsidRPr="006807E5" w:rsidRDefault="007C17A6" w:rsidP="007C17A6">
      <w:pPr>
        <w:numPr>
          <w:ilvl w:val="0"/>
          <w:numId w:val="24"/>
        </w:numPr>
        <w:snapToGrid w:val="0"/>
        <w:spacing w:line="300" w:lineRule="auto"/>
        <w:jc w:val="left"/>
        <w:rPr>
          <w:rFonts w:ascii="宋体" w:hAnsi="宋体"/>
          <w:color w:val="000000"/>
          <w:sz w:val="22"/>
        </w:rPr>
      </w:pPr>
      <w:r w:rsidRPr="006807E5">
        <w:rPr>
          <w:rFonts w:ascii="宋体" w:hAnsi="宋体"/>
          <w:color w:val="000000"/>
          <w:sz w:val="22"/>
        </w:rPr>
        <w:t>Stretch cycle time</w:t>
      </w:r>
      <w:r w:rsidRPr="006807E5">
        <w:rPr>
          <w:rFonts w:ascii="宋体" w:hAnsi="宋体" w:hint="eastAsia"/>
          <w:color w:val="000000"/>
          <w:sz w:val="22"/>
        </w:rPr>
        <w:t>：弹性周期，当周期大于替代周期</w:t>
      </w:r>
      <w:r w:rsidRPr="006807E5">
        <w:rPr>
          <w:rFonts w:ascii="宋体" w:hAnsi="宋体"/>
          <w:color w:val="000000"/>
          <w:sz w:val="22"/>
        </w:rPr>
        <w:t>2</w:t>
      </w:r>
      <w:r w:rsidRPr="006807E5">
        <w:rPr>
          <w:rFonts w:ascii="宋体" w:hAnsi="宋体" w:hint="eastAsia"/>
          <w:color w:val="000000"/>
          <w:sz w:val="22"/>
        </w:rPr>
        <w:t>时，主相位的饱和度（</w:t>
      </w:r>
      <w:r w:rsidRPr="006807E5">
        <w:rPr>
          <w:rFonts w:ascii="宋体" w:hAnsi="宋体"/>
          <w:color w:val="000000"/>
          <w:sz w:val="22"/>
        </w:rPr>
        <w:t>DS</w:t>
      </w:r>
      <w:r w:rsidRPr="006807E5">
        <w:rPr>
          <w:rFonts w:ascii="宋体" w:hAnsi="宋体" w:hint="eastAsia"/>
          <w:color w:val="000000"/>
          <w:sz w:val="22"/>
        </w:rPr>
        <w:t>）作为主要的控制参数；</w:t>
      </w:r>
    </w:p>
    <w:p w:rsidR="007C17A6" w:rsidRPr="006807E5" w:rsidRDefault="007C17A6" w:rsidP="007C17A6">
      <w:pPr>
        <w:numPr>
          <w:ilvl w:val="0"/>
          <w:numId w:val="24"/>
        </w:numPr>
        <w:snapToGrid w:val="0"/>
        <w:spacing w:line="300" w:lineRule="auto"/>
        <w:jc w:val="left"/>
        <w:rPr>
          <w:rFonts w:ascii="宋体" w:hAnsi="宋体"/>
          <w:color w:val="000000"/>
          <w:sz w:val="22"/>
        </w:rPr>
      </w:pPr>
      <w:r w:rsidRPr="006807E5">
        <w:rPr>
          <w:rFonts w:ascii="宋体" w:hAnsi="宋体"/>
          <w:color w:val="000000"/>
          <w:sz w:val="22"/>
        </w:rPr>
        <w:t>Maximum cycle time</w:t>
      </w:r>
      <w:r w:rsidRPr="006807E5">
        <w:rPr>
          <w:rFonts w:ascii="宋体" w:hAnsi="宋体" w:hint="eastAsia"/>
          <w:color w:val="000000"/>
          <w:sz w:val="22"/>
        </w:rPr>
        <w:t>：最大周期，当主相位饱和度（</w:t>
      </w:r>
      <w:r w:rsidRPr="006807E5">
        <w:rPr>
          <w:rFonts w:ascii="宋体" w:hAnsi="宋体"/>
          <w:color w:val="000000"/>
          <w:sz w:val="22"/>
        </w:rPr>
        <w:t>DS</w:t>
      </w:r>
      <w:r w:rsidRPr="006807E5">
        <w:rPr>
          <w:rFonts w:ascii="宋体" w:hAnsi="宋体" w:hint="eastAsia"/>
          <w:color w:val="000000"/>
          <w:sz w:val="22"/>
        </w:rPr>
        <w:t>）高于设定值时采用的周期。</w:t>
      </w:r>
    </w:p>
    <w:p w:rsidR="007C17A6" w:rsidRPr="006807E5" w:rsidRDefault="007C17A6" w:rsidP="007C17A6">
      <w:pPr>
        <w:numPr>
          <w:ilvl w:val="0"/>
          <w:numId w:val="24"/>
        </w:numPr>
        <w:snapToGrid w:val="0"/>
        <w:spacing w:line="300" w:lineRule="auto"/>
        <w:jc w:val="left"/>
        <w:rPr>
          <w:rFonts w:ascii="宋体" w:hAnsi="宋体"/>
          <w:color w:val="000000"/>
          <w:sz w:val="22"/>
        </w:rPr>
      </w:pPr>
      <w:r w:rsidRPr="006807E5">
        <w:rPr>
          <w:rFonts w:ascii="宋体" w:hAnsi="宋体" w:hint="eastAsia"/>
          <w:color w:val="000000"/>
          <w:sz w:val="22"/>
        </w:rPr>
        <w:t>掌握</w:t>
      </w:r>
      <w:r w:rsidRPr="006807E5">
        <w:rPr>
          <w:rFonts w:ascii="宋体" w:hAnsi="宋体"/>
          <w:color w:val="000000"/>
          <w:sz w:val="22"/>
        </w:rPr>
        <w:t>16</w:t>
      </w:r>
      <w:r w:rsidRPr="006807E5">
        <w:rPr>
          <w:rFonts w:ascii="宋体" w:hAnsi="宋体" w:hint="eastAsia"/>
          <w:color w:val="000000"/>
          <w:sz w:val="22"/>
        </w:rPr>
        <w:t>个周期方案的快捷方式选择。</w:t>
      </w:r>
    </w:p>
    <w:p w:rsidR="007C17A6" w:rsidRPr="006807E5" w:rsidRDefault="007C17A6" w:rsidP="007C17A6">
      <w:pPr>
        <w:numPr>
          <w:ilvl w:val="0"/>
          <w:numId w:val="24"/>
        </w:numPr>
        <w:snapToGrid w:val="0"/>
        <w:spacing w:line="300" w:lineRule="auto"/>
        <w:jc w:val="left"/>
        <w:rPr>
          <w:rFonts w:ascii="宋体" w:hAnsi="宋体"/>
          <w:color w:val="000000"/>
          <w:sz w:val="22"/>
        </w:rPr>
      </w:pPr>
      <w:r w:rsidRPr="006807E5">
        <w:rPr>
          <w:rFonts w:ascii="宋体" w:hAnsi="宋体" w:hint="eastAsia"/>
          <w:color w:val="000000"/>
          <w:sz w:val="22"/>
        </w:rPr>
        <w:t>掌握子区连接方案选择的设置。</w:t>
      </w:r>
    </w:p>
    <w:p w:rsidR="007C17A6" w:rsidRPr="006807E5" w:rsidRDefault="007C17A6" w:rsidP="007C17A6">
      <w:pPr>
        <w:numPr>
          <w:ilvl w:val="0"/>
          <w:numId w:val="24"/>
        </w:numPr>
        <w:snapToGrid w:val="0"/>
        <w:spacing w:line="300" w:lineRule="auto"/>
        <w:jc w:val="left"/>
        <w:rPr>
          <w:rFonts w:ascii="宋体" w:hAnsi="宋体"/>
          <w:color w:val="000000"/>
          <w:sz w:val="22"/>
        </w:rPr>
      </w:pPr>
      <w:r w:rsidRPr="006807E5">
        <w:rPr>
          <w:rFonts w:ascii="宋体" w:hAnsi="宋体" w:hint="eastAsia"/>
          <w:color w:val="000000"/>
          <w:sz w:val="22"/>
        </w:rPr>
        <w:t>掌握子区相位差选择的设置，设置</w:t>
      </w:r>
      <w:r w:rsidRPr="006807E5">
        <w:rPr>
          <w:rFonts w:ascii="宋体" w:hAnsi="宋体"/>
          <w:color w:val="000000"/>
          <w:sz w:val="22"/>
        </w:rPr>
        <w:t>4</w:t>
      </w:r>
      <w:r w:rsidRPr="006807E5">
        <w:rPr>
          <w:rFonts w:ascii="宋体" w:hAnsi="宋体" w:hint="eastAsia"/>
          <w:color w:val="000000"/>
          <w:sz w:val="22"/>
        </w:rPr>
        <w:t>套连接方案中低周期与高周期相位差的周期值。</w:t>
      </w:r>
    </w:p>
    <w:p w:rsidR="007C17A6" w:rsidRPr="006807E5" w:rsidRDefault="007C17A6" w:rsidP="007C17A6">
      <w:pPr>
        <w:numPr>
          <w:ilvl w:val="0"/>
          <w:numId w:val="24"/>
        </w:numPr>
        <w:snapToGrid w:val="0"/>
        <w:spacing w:line="300" w:lineRule="auto"/>
        <w:jc w:val="left"/>
        <w:rPr>
          <w:rFonts w:ascii="宋体" w:hAnsi="宋体"/>
          <w:color w:val="000000"/>
          <w:sz w:val="22"/>
        </w:rPr>
      </w:pPr>
      <w:r w:rsidRPr="006807E5">
        <w:rPr>
          <w:rFonts w:ascii="宋体" w:hAnsi="宋体" w:hint="eastAsia"/>
          <w:color w:val="000000"/>
          <w:sz w:val="22"/>
        </w:rPr>
        <w:t>掌握连接方案选择中不对方案投票的设置。</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4</w:t>
      </w:r>
      <w:r w:rsidRPr="006807E5">
        <w:rPr>
          <w:rFonts w:ascii="宋体" w:hAnsi="宋体" w:hint="eastAsia"/>
          <w:color w:val="000000"/>
          <w:sz w:val="22"/>
        </w:rPr>
        <w:t>、熟练应用</w:t>
      </w:r>
      <w:r w:rsidRPr="006807E5">
        <w:rPr>
          <w:rFonts w:ascii="宋体" w:hAnsi="宋体"/>
          <w:color w:val="000000"/>
          <w:sz w:val="22"/>
        </w:rPr>
        <w:t>SCATS</w:t>
      </w:r>
      <w:r w:rsidRPr="006807E5">
        <w:rPr>
          <w:rFonts w:ascii="宋体" w:hAnsi="宋体" w:hint="eastAsia"/>
          <w:color w:val="000000"/>
          <w:sz w:val="22"/>
        </w:rPr>
        <w:t>控制系统中路口的相关操作</w:t>
      </w:r>
    </w:p>
    <w:p w:rsidR="007C17A6" w:rsidRPr="006807E5" w:rsidRDefault="007C17A6" w:rsidP="007C17A6">
      <w:pPr>
        <w:numPr>
          <w:ilvl w:val="0"/>
          <w:numId w:val="25"/>
        </w:numPr>
        <w:snapToGrid w:val="0"/>
        <w:spacing w:line="300" w:lineRule="auto"/>
        <w:jc w:val="left"/>
        <w:rPr>
          <w:rFonts w:ascii="宋体" w:hAnsi="宋体"/>
          <w:color w:val="000000"/>
          <w:sz w:val="22"/>
        </w:rPr>
      </w:pPr>
      <w:r w:rsidRPr="006807E5">
        <w:rPr>
          <w:rFonts w:ascii="宋体" w:hAnsi="宋体" w:hint="eastAsia"/>
          <w:color w:val="000000"/>
          <w:sz w:val="22"/>
        </w:rPr>
        <w:t>菜单选择：</w:t>
      </w:r>
      <w:r w:rsidRPr="006807E5">
        <w:rPr>
          <w:rFonts w:ascii="宋体" w:hAnsi="宋体"/>
          <w:color w:val="000000"/>
          <w:sz w:val="22"/>
        </w:rPr>
        <w:t>configure—sites—edit/view all</w:t>
      </w:r>
    </w:p>
    <w:p w:rsidR="007C17A6" w:rsidRPr="006807E5" w:rsidRDefault="007C17A6" w:rsidP="007C17A6">
      <w:pPr>
        <w:numPr>
          <w:ilvl w:val="0"/>
          <w:numId w:val="25"/>
        </w:numPr>
        <w:snapToGrid w:val="0"/>
        <w:spacing w:line="300" w:lineRule="auto"/>
        <w:jc w:val="left"/>
        <w:rPr>
          <w:rFonts w:ascii="宋体" w:hAnsi="宋体"/>
          <w:color w:val="000000"/>
          <w:sz w:val="22"/>
        </w:rPr>
      </w:pPr>
      <w:r w:rsidRPr="006807E5">
        <w:rPr>
          <w:rFonts w:ascii="宋体" w:hAnsi="宋体" w:hint="eastAsia"/>
          <w:color w:val="000000"/>
          <w:sz w:val="22"/>
        </w:rPr>
        <w:t>路口设置的基本参数包括：路口编号、子区号、控制器类型、控制器检验码、路口相位数、控制模式选择、通讯设置等；</w:t>
      </w:r>
    </w:p>
    <w:p w:rsidR="007C17A6" w:rsidRPr="006807E5" w:rsidRDefault="007C17A6" w:rsidP="007C17A6">
      <w:pPr>
        <w:numPr>
          <w:ilvl w:val="0"/>
          <w:numId w:val="25"/>
        </w:numPr>
        <w:snapToGrid w:val="0"/>
        <w:spacing w:line="300" w:lineRule="auto"/>
        <w:jc w:val="left"/>
        <w:rPr>
          <w:rFonts w:ascii="宋体" w:hAnsi="宋体"/>
          <w:color w:val="000000"/>
          <w:sz w:val="22"/>
        </w:rPr>
      </w:pPr>
      <w:r w:rsidRPr="006807E5">
        <w:rPr>
          <w:rFonts w:ascii="宋体" w:hAnsi="宋体" w:hint="eastAsia"/>
          <w:color w:val="000000"/>
          <w:sz w:val="22"/>
        </w:rPr>
        <w:t>掌握绿灯间隔时间的设置，掌握</w:t>
      </w:r>
      <w:r w:rsidRPr="006807E5">
        <w:rPr>
          <w:rFonts w:ascii="宋体" w:hAnsi="宋体"/>
          <w:color w:val="000000"/>
          <w:sz w:val="22"/>
        </w:rPr>
        <w:t>SRED</w:t>
      </w:r>
      <w:r w:rsidRPr="006807E5">
        <w:rPr>
          <w:rFonts w:ascii="宋体" w:hAnsi="宋体" w:hint="eastAsia"/>
          <w:color w:val="000000"/>
          <w:sz w:val="22"/>
        </w:rPr>
        <w:t>、</w:t>
      </w:r>
      <w:r w:rsidRPr="006807E5">
        <w:rPr>
          <w:rFonts w:ascii="宋体" w:hAnsi="宋体"/>
          <w:color w:val="000000"/>
          <w:sz w:val="22"/>
        </w:rPr>
        <w:t>ECO</w:t>
      </w:r>
      <w:r w:rsidRPr="006807E5">
        <w:rPr>
          <w:rFonts w:ascii="宋体" w:hAnsi="宋体" w:hint="eastAsia"/>
          <w:color w:val="000000"/>
          <w:sz w:val="22"/>
        </w:rPr>
        <w:t>、</w:t>
      </w:r>
      <w:r w:rsidRPr="006807E5">
        <w:rPr>
          <w:rFonts w:ascii="宋体" w:hAnsi="宋体"/>
          <w:color w:val="000000"/>
          <w:sz w:val="22"/>
        </w:rPr>
        <w:t>YEL</w:t>
      </w:r>
      <w:r w:rsidRPr="006807E5">
        <w:rPr>
          <w:rFonts w:ascii="宋体" w:hAnsi="宋体" w:hint="eastAsia"/>
          <w:color w:val="000000"/>
          <w:sz w:val="22"/>
        </w:rPr>
        <w:t>、</w:t>
      </w:r>
      <w:r w:rsidRPr="006807E5">
        <w:rPr>
          <w:rFonts w:ascii="宋体" w:hAnsi="宋体"/>
          <w:color w:val="000000"/>
          <w:sz w:val="22"/>
        </w:rPr>
        <w:t>RED</w:t>
      </w:r>
      <w:r w:rsidRPr="006807E5">
        <w:rPr>
          <w:rFonts w:ascii="宋体" w:hAnsi="宋体" w:hint="eastAsia"/>
          <w:color w:val="000000"/>
          <w:sz w:val="22"/>
        </w:rPr>
        <w:t>的含义；</w:t>
      </w:r>
    </w:p>
    <w:p w:rsidR="007C17A6" w:rsidRPr="006807E5" w:rsidRDefault="007C17A6" w:rsidP="007C17A6">
      <w:pPr>
        <w:numPr>
          <w:ilvl w:val="0"/>
          <w:numId w:val="25"/>
        </w:numPr>
        <w:snapToGrid w:val="0"/>
        <w:spacing w:line="300" w:lineRule="auto"/>
        <w:jc w:val="left"/>
        <w:rPr>
          <w:rFonts w:ascii="宋体" w:hAnsi="宋体"/>
          <w:color w:val="000000"/>
          <w:sz w:val="22"/>
        </w:rPr>
      </w:pPr>
      <w:r w:rsidRPr="006807E5">
        <w:rPr>
          <w:rFonts w:ascii="宋体" w:hAnsi="宋体" w:hint="eastAsia"/>
          <w:color w:val="000000"/>
          <w:sz w:val="22"/>
        </w:rPr>
        <w:t>掌握用于阻止</w:t>
      </w:r>
      <w:r w:rsidRPr="006807E5">
        <w:rPr>
          <w:rFonts w:ascii="宋体" w:hAnsi="宋体"/>
          <w:color w:val="000000"/>
          <w:sz w:val="22"/>
        </w:rPr>
        <w:t>6</w:t>
      </w:r>
      <w:r w:rsidRPr="006807E5">
        <w:rPr>
          <w:rFonts w:ascii="宋体" w:hAnsi="宋体" w:hint="eastAsia"/>
          <w:color w:val="000000"/>
          <w:sz w:val="22"/>
        </w:rPr>
        <w:t>秒提前呼叫下一个相位时间的特殊灯组控制；</w:t>
      </w:r>
    </w:p>
    <w:p w:rsidR="007C17A6" w:rsidRPr="006807E5" w:rsidRDefault="007C17A6" w:rsidP="007C17A6">
      <w:pPr>
        <w:numPr>
          <w:ilvl w:val="0"/>
          <w:numId w:val="25"/>
        </w:numPr>
        <w:snapToGrid w:val="0"/>
        <w:spacing w:line="300" w:lineRule="auto"/>
        <w:jc w:val="left"/>
        <w:rPr>
          <w:rFonts w:ascii="宋体" w:hAnsi="宋体"/>
          <w:color w:val="000000"/>
          <w:sz w:val="22"/>
        </w:rPr>
      </w:pPr>
      <w:r w:rsidRPr="006807E5">
        <w:rPr>
          <w:rFonts w:ascii="宋体" w:hAnsi="宋体" w:hint="eastAsia"/>
          <w:color w:val="000000"/>
          <w:sz w:val="22"/>
        </w:rPr>
        <w:t>掌握行人灯控制设置，包括：行人灯运行个数、行人灯相位类型、行人相位期望清除时间等；</w:t>
      </w:r>
    </w:p>
    <w:p w:rsidR="007C17A6" w:rsidRPr="006807E5" w:rsidRDefault="007C17A6" w:rsidP="007C17A6">
      <w:pPr>
        <w:numPr>
          <w:ilvl w:val="0"/>
          <w:numId w:val="25"/>
        </w:numPr>
        <w:snapToGrid w:val="0"/>
        <w:spacing w:line="300" w:lineRule="auto"/>
        <w:jc w:val="left"/>
        <w:rPr>
          <w:rFonts w:ascii="宋体" w:hAnsi="宋体"/>
          <w:color w:val="000000"/>
          <w:sz w:val="22"/>
        </w:rPr>
      </w:pPr>
      <w:r w:rsidRPr="006807E5">
        <w:rPr>
          <w:rFonts w:ascii="宋体" w:hAnsi="宋体" w:hint="eastAsia"/>
          <w:color w:val="000000"/>
          <w:sz w:val="22"/>
        </w:rPr>
        <w:t>掌握绿信比方案的设置，包括：多套方案的选择、绿信比的调整原则及限制、特殊标志位的选择、是否采用双周期操作、各相位参数的含义以及参数的选择；</w:t>
      </w:r>
    </w:p>
    <w:p w:rsidR="007C17A6" w:rsidRPr="006807E5" w:rsidRDefault="007C17A6" w:rsidP="007C17A6">
      <w:pPr>
        <w:numPr>
          <w:ilvl w:val="0"/>
          <w:numId w:val="25"/>
        </w:numPr>
        <w:snapToGrid w:val="0"/>
        <w:spacing w:line="300" w:lineRule="auto"/>
        <w:jc w:val="left"/>
        <w:rPr>
          <w:rFonts w:ascii="宋体" w:hAnsi="宋体"/>
          <w:color w:val="000000"/>
          <w:sz w:val="22"/>
        </w:rPr>
      </w:pPr>
      <w:r w:rsidRPr="006807E5">
        <w:rPr>
          <w:rFonts w:ascii="宋体" w:hAnsi="宋体" w:hint="eastAsia"/>
          <w:color w:val="000000"/>
          <w:sz w:val="22"/>
        </w:rPr>
        <w:t>掌握路口间相位差方案的设置，包括高周期协调相位差时间、低周期协调相位差时间、协调的起始位置等；</w:t>
      </w:r>
    </w:p>
    <w:p w:rsidR="007C17A6" w:rsidRPr="006807E5" w:rsidRDefault="007C17A6" w:rsidP="007C17A6">
      <w:pPr>
        <w:numPr>
          <w:ilvl w:val="0"/>
          <w:numId w:val="25"/>
        </w:numPr>
        <w:snapToGrid w:val="0"/>
        <w:spacing w:line="300" w:lineRule="auto"/>
        <w:jc w:val="left"/>
        <w:rPr>
          <w:rFonts w:ascii="宋体" w:hAnsi="宋体"/>
          <w:color w:val="000000"/>
          <w:sz w:val="22"/>
        </w:rPr>
      </w:pPr>
      <w:r w:rsidRPr="006807E5">
        <w:rPr>
          <w:rFonts w:ascii="宋体" w:hAnsi="宋体" w:hint="eastAsia"/>
          <w:color w:val="000000"/>
          <w:sz w:val="22"/>
        </w:rPr>
        <w:t>掌握路口特殊功能的设置；</w:t>
      </w:r>
    </w:p>
    <w:p w:rsidR="007C17A6" w:rsidRPr="006807E5" w:rsidRDefault="007C17A6" w:rsidP="007C17A6">
      <w:pPr>
        <w:numPr>
          <w:ilvl w:val="0"/>
          <w:numId w:val="25"/>
        </w:numPr>
        <w:snapToGrid w:val="0"/>
        <w:spacing w:line="300" w:lineRule="auto"/>
        <w:jc w:val="left"/>
        <w:rPr>
          <w:rFonts w:ascii="宋体" w:hAnsi="宋体"/>
          <w:color w:val="000000"/>
          <w:sz w:val="22"/>
        </w:rPr>
      </w:pPr>
      <w:r w:rsidRPr="006807E5">
        <w:rPr>
          <w:rFonts w:ascii="宋体" w:hAnsi="宋体" w:hint="eastAsia"/>
          <w:color w:val="000000"/>
          <w:sz w:val="22"/>
        </w:rPr>
        <w:t>掌握路口检测器数量的设置。</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5</w:t>
      </w:r>
      <w:r w:rsidRPr="006807E5">
        <w:rPr>
          <w:rFonts w:ascii="宋体" w:hAnsi="宋体" w:hint="eastAsia"/>
          <w:color w:val="000000"/>
          <w:sz w:val="22"/>
        </w:rPr>
        <w:t>、熟练应用</w:t>
      </w:r>
      <w:r w:rsidRPr="006807E5">
        <w:rPr>
          <w:rFonts w:ascii="宋体" w:hAnsi="宋体"/>
          <w:color w:val="000000"/>
          <w:sz w:val="22"/>
        </w:rPr>
        <w:t>SCATS</w:t>
      </w:r>
      <w:r w:rsidRPr="006807E5">
        <w:rPr>
          <w:rFonts w:ascii="宋体" w:hAnsi="宋体" w:hint="eastAsia"/>
          <w:color w:val="000000"/>
          <w:sz w:val="22"/>
        </w:rPr>
        <w:t>控制系统中战略检测器输入（</w:t>
      </w:r>
      <w:r w:rsidRPr="006807E5">
        <w:rPr>
          <w:rFonts w:ascii="宋体" w:hAnsi="宋体"/>
          <w:color w:val="000000"/>
          <w:sz w:val="22"/>
        </w:rPr>
        <w:t>SI</w:t>
      </w:r>
      <w:r w:rsidRPr="006807E5">
        <w:rPr>
          <w:rFonts w:ascii="宋体" w:hAnsi="宋体" w:hint="eastAsia"/>
          <w:color w:val="000000"/>
          <w:sz w:val="22"/>
        </w:rPr>
        <w:t>）的相关操作</w:t>
      </w:r>
    </w:p>
    <w:p w:rsidR="007C17A6" w:rsidRPr="006807E5" w:rsidRDefault="007C17A6" w:rsidP="007C17A6">
      <w:pPr>
        <w:numPr>
          <w:ilvl w:val="0"/>
          <w:numId w:val="26"/>
        </w:numPr>
        <w:snapToGrid w:val="0"/>
        <w:spacing w:line="300" w:lineRule="auto"/>
        <w:jc w:val="left"/>
        <w:rPr>
          <w:rFonts w:ascii="宋体" w:hAnsi="宋体"/>
          <w:color w:val="000000"/>
          <w:sz w:val="22"/>
        </w:rPr>
      </w:pPr>
      <w:r w:rsidRPr="006807E5">
        <w:rPr>
          <w:rFonts w:ascii="宋体" w:hAnsi="宋体" w:hint="eastAsia"/>
          <w:color w:val="000000"/>
          <w:sz w:val="22"/>
        </w:rPr>
        <w:t>菜单选择：</w:t>
      </w:r>
      <w:r w:rsidRPr="006807E5">
        <w:rPr>
          <w:rFonts w:ascii="宋体" w:hAnsi="宋体"/>
          <w:color w:val="000000"/>
          <w:sz w:val="22"/>
        </w:rPr>
        <w:t>configure—Strategic Input—edit/view all</w:t>
      </w:r>
    </w:p>
    <w:p w:rsidR="007C17A6" w:rsidRPr="006807E5" w:rsidRDefault="007C17A6" w:rsidP="007C17A6">
      <w:pPr>
        <w:numPr>
          <w:ilvl w:val="0"/>
          <w:numId w:val="26"/>
        </w:numPr>
        <w:snapToGrid w:val="0"/>
        <w:spacing w:line="300" w:lineRule="auto"/>
        <w:jc w:val="left"/>
        <w:rPr>
          <w:rFonts w:ascii="宋体" w:hAnsi="宋体"/>
          <w:color w:val="000000"/>
          <w:sz w:val="22"/>
        </w:rPr>
      </w:pPr>
      <w:r w:rsidRPr="006807E5">
        <w:rPr>
          <w:rFonts w:ascii="宋体" w:hAnsi="宋体" w:hint="eastAsia"/>
          <w:color w:val="000000"/>
          <w:sz w:val="22"/>
        </w:rPr>
        <w:t>掌握</w:t>
      </w:r>
      <w:r w:rsidRPr="006807E5">
        <w:rPr>
          <w:rFonts w:ascii="宋体" w:hAnsi="宋体"/>
          <w:color w:val="000000"/>
          <w:sz w:val="22"/>
        </w:rPr>
        <w:t>SI</w:t>
      </w:r>
      <w:r w:rsidRPr="006807E5">
        <w:rPr>
          <w:rFonts w:ascii="宋体" w:hAnsi="宋体" w:hint="eastAsia"/>
          <w:color w:val="000000"/>
          <w:sz w:val="22"/>
        </w:rPr>
        <w:t>设置的基本原理，</w:t>
      </w:r>
      <w:r w:rsidRPr="006807E5">
        <w:rPr>
          <w:rFonts w:ascii="宋体" w:hAnsi="宋体"/>
          <w:color w:val="000000"/>
          <w:sz w:val="22"/>
        </w:rPr>
        <w:t>SCATS</w:t>
      </w:r>
      <w:r w:rsidRPr="006807E5">
        <w:rPr>
          <w:rFonts w:ascii="宋体" w:hAnsi="宋体" w:hint="eastAsia"/>
          <w:color w:val="000000"/>
          <w:sz w:val="22"/>
        </w:rPr>
        <w:t>系统是从</w:t>
      </w:r>
      <w:r w:rsidRPr="006807E5">
        <w:rPr>
          <w:rFonts w:ascii="宋体" w:hAnsi="宋体"/>
          <w:color w:val="000000"/>
          <w:sz w:val="22"/>
        </w:rPr>
        <w:t>SI</w:t>
      </w:r>
      <w:r w:rsidRPr="006807E5">
        <w:rPr>
          <w:rFonts w:ascii="宋体" w:hAnsi="宋体" w:hint="eastAsia"/>
          <w:color w:val="000000"/>
          <w:sz w:val="22"/>
        </w:rPr>
        <w:t>线圈获取控制车道的流量和占有率，</w:t>
      </w:r>
      <w:r w:rsidRPr="006807E5">
        <w:rPr>
          <w:rFonts w:ascii="宋体" w:hAnsi="宋体"/>
          <w:color w:val="000000"/>
          <w:sz w:val="22"/>
        </w:rPr>
        <w:t>SI</w:t>
      </w:r>
      <w:r w:rsidRPr="006807E5">
        <w:rPr>
          <w:rFonts w:ascii="宋体" w:hAnsi="宋体" w:hint="eastAsia"/>
          <w:color w:val="000000"/>
          <w:sz w:val="22"/>
        </w:rPr>
        <w:t>设置包括线圈选择、路口选择以及相位选择。</w:t>
      </w:r>
    </w:p>
    <w:p w:rsidR="007C17A6" w:rsidRPr="006807E5" w:rsidRDefault="007C17A6" w:rsidP="007C17A6">
      <w:pPr>
        <w:numPr>
          <w:ilvl w:val="0"/>
          <w:numId w:val="26"/>
        </w:numPr>
        <w:snapToGrid w:val="0"/>
        <w:spacing w:line="300" w:lineRule="auto"/>
        <w:jc w:val="left"/>
        <w:rPr>
          <w:rFonts w:ascii="宋体" w:hAnsi="宋体"/>
          <w:color w:val="000000"/>
          <w:sz w:val="22"/>
        </w:rPr>
      </w:pPr>
      <w:r w:rsidRPr="006807E5">
        <w:rPr>
          <w:rFonts w:ascii="宋体" w:hAnsi="宋体" w:hint="eastAsia"/>
          <w:color w:val="000000"/>
          <w:sz w:val="22"/>
        </w:rPr>
        <w:t>掌握</w:t>
      </w:r>
      <w:r w:rsidRPr="006807E5">
        <w:rPr>
          <w:rFonts w:ascii="宋体" w:hAnsi="宋体"/>
          <w:color w:val="000000"/>
          <w:sz w:val="22"/>
        </w:rPr>
        <w:t>SI</w:t>
      </w:r>
      <w:r w:rsidRPr="006807E5">
        <w:rPr>
          <w:rFonts w:ascii="宋体" w:hAnsi="宋体" w:hint="eastAsia"/>
          <w:color w:val="000000"/>
          <w:sz w:val="22"/>
        </w:rPr>
        <w:t>设置页面的各项参数设置：包括</w:t>
      </w:r>
      <w:r w:rsidRPr="006807E5">
        <w:rPr>
          <w:rFonts w:ascii="宋体" w:hAnsi="宋体"/>
          <w:color w:val="000000"/>
          <w:sz w:val="22"/>
        </w:rPr>
        <w:t>SI</w:t>
      </w:r>
      <w:r w:rsidRPr="006807E5">
        <w:rPr>
          <w:rFonts w:ascii="宋体" w:hAnsi="宋体" w:hint="eastAsia"/>
          <w:color w:val="000000"/>
          <w:sz w:val="22"/>
        </w:rPr>
        <w:t>输入号、路口编号、对应的相位或灯组、检测器编号。并且能通过获取的</w:t>
      </w:r>
      <w:r w:rsidRPr="006807E5">
        <w:rPr>
          <w:rFonts w:ascii="宋体" w:hAnsi="宋体"/>
          <w:color w:val="000000"/>
          <w:sz w:val="22"/>
        </w:rPr>
        <w:t>SI</w:t>
      </w:r>
      <w:r w:rsidRPr="006807E5">
        <w:rPr>
          <w:rFonts w:ascii="宋体" w:hAnsi="宋体" w:hint="eastAsia"/>
          <w:color w:val="000000"/>
          <w:sz w:val="22"/>
        </w:rPr>
        <w:t>数据对路口进行交通分析。</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6</w:t>
      </w:r>
      <w:r w:rsidRPr="006807E5">
        <w:rPr>
          <w:rFonts w:ascii="宋体" w:hAnsi="宋体" w:hint="eastAsia"/>
          <w:color w:val="000000"/>
          <w:sz w:val="22"/>
        </w:rPr>
        <w:t>、熟练应用</w:t>
      </w:r>
      <w:r w:rsidRPr="006807E5">
        <w:rPr>
          <w:rFonts w:ascii="宋体" w:hAnsi="宋体"/>
          <w:color w:val="000000"/>
          <w:sz w:val="22"/>
        </w:rPr>
        <w:t>SCATS</w:t>
      </w:r>
      <w:r w:rsidRPr="006807E5">
        <w:rPr>
          <w:rFonts w:ascii="宋体" w:hAnsi="宋体" w:hint="eastAsia"/>
          <w:color w:val="000000"/>
          <w:sz w:val="22"/>
        </w:rPr>
        <w:t>控制系统中战略检测器分配（</w:t>
      </w:r>
      <w:r w:rsidRPr="006807E5">
        <w:rPr>
          <w:rFonts w:ascii="宋体" w:hAnsi="宋体"/>
          <w:color w:val="000000"/>
          <w:sz w:val="22"/>
        </w:rPr>
        <w:t>SA</w:t>
      </w:r>
      <w:r w:rsidRPr="006807E5">
        <w:rPr>
          <w:rFonts w:ascii="宋体" w:hAnsi="宋体" w:hint="eastAsia"/>
          <w:color w:val="000000"/>
          <w:sz w:val="22"/>
        </w:rPr>
        <w:t>）的相关操作</w:t>
      </w:r>
    </w:p>
    <w:p w:rsidR="007C17A6" w:rsidRPr="006807E5" w:rsidRDefault="007C17A6" w:rsidP="007C17A6">
      <w:pPr>
        <w:numPr>
          <w:ilvl w:val="0"/>
          <w:numId w:val="27"/>
        </w:numPr>
        <w:snapToGrid w:val="0"/>
        <w:spacing w:line="300" w:lineRule="auto"/>
        <w:jc w:val="left"/>
        <w:rPr>
          <w:rFonts w:ascii="宋体" w:hAnsi="宋体"/>
          <w:color w:val="000000"/>
          <w:sz w:val="22"/>
        </w:rPr>
      </w:pPr>
      <w:r w:rsidRPr="006807E5">
        <w:rPr>
          <w:rFonts w:ascii="宋体" w:hAnsi="宋体" w:hint="eastAsia"/>
          <w:color w:val="000000"/>
          <w:sz w:val="22"/>
        </w:rPr>
        <w:t>菜单选择：</w:t>
      </w:r>
      <w:r w:rsidRPr="006807E5">
        <w:rPr>
          <w:rFonts w:ascii="宋体" w:hAnsi="宋体"/>
          <w:color w:val="000000"/>
          <w:sz w:val="22"/>
        </w:rPr>
        <w:t>configure—Strategic Approaches—edit/view all</w:t>
      </w:r>
    </w:p>
    <w:p w:rsidR="007C17A6" w:rsidRPr="006807E5" w:rsidRDefault="007C17A6" w:rsidP="007C17A6">
      <w:pPr>
        <w:numPr>
          <w:ilvl w:val="0"/>
          <w:numId w:val="27"/>
        </w:numPr>
        <w:snapToGrid w:val="0"/>
        <w:spacing w:line="300" w:lineRule="auto"/>
        <w:jc w:val="left"/>
        <w:rPr>
          <w:rFonts w:ascii="宋体" w:hAnsi="宋体"/>
          <w:color w:val="000000"/>
          <w:sz w:val="22"/>
        </w:rPr>
      </w:pPr>
      <w:r w:rsidRPr="006807E5">
        <w:rPr>
          <w:rFonts w:ascii="宋体" w:hAnsi="宋体" w:hint="eastAsia"/>
          <w:color w:val="000000"/>
          <w:sz w:val="22"/>
        </w:rPr>
        <w:t>掌握</w:t>
      </w:r>
      <w:r w:rsidRPr="006807E5">
        <w:rPr>
          <w:rFonts w:ascii="宋体" w:hAnsi="宋体"/>
          <w:color w:val="000000"/>
          <w:sz w:val="22"/>
        </w:rPr>
        <w:t>SA</w:t>
      </w:r>
      <w:r w:rsidRPr="006807E5">
        <w:rPr>
          <w:rFonts w:ascii="宋体" w:hAnsi="宋体" w:hint="eastAsia"/>
          <w:color w:val="000000"/>
          <w:sz w:val="22"/>
        </w:rPr>
        <w:t>设置的基本原理，</w:t>
      </w:r>
      <w:r w:rsidRPr="006807E5">
        <w:rPr>
          <w:rFonts w:ascii="宋体" w:hAnsi="宋体"/>
          <w:color w:val="000000"/>
          <w:sz w:val="22"/>
        </w:rPr>
        <w:t>SCATS</w:t>
      </w:r>
      <w:r w:rsidRPr="006807E5">
        <w:rPr>
          <w:rFonts w:ascii="宋体" w:hAnsi="宋体" w:hint="eastAsia"/>
          <w:color w:val="000000"/>
          <w:sz w:val="22"/>
        </w:rPr>
        <w:t>系统利用</w:t>
      </w:r>
      <w:r w:rsidRPr="006807E5">
        <w:rPr>
          <w:rFonts w:ascii="宋体" w:hAnsi="宋体"/>
          <w:color w:val="000000"/>
          <w:sz w:val="22"/>
        </w:rPr>
        <w:t>SI</w:t>
      </w:r>
      <w:r w:rsidRPr="006807E5">
        <w:rPr>
          <w:rFonts w:ascii="宋体" w:hAnsi="宋体" w:hint="eastAsia"/>
          <w:color w:val="000000"/>
          <w:sz w:val="22"/>
        </w:rPr>
        <w:t>数据的设置用于子区周期、路口相位绿信比的计算。</w:t>
      </w:r>
    </w:p>
    <w:p w:rsidR="007C17A6" w:rsidRPr="006807E5" w:rsidRDefault="007C17A6" w:rsidP="007C17A6">
      <w:pPr>
        <w:numPr>
          <w:ilvl w:val="0"/>
          <w:numId w:val="27"/>
        </w:numPr>
        <w:snapToGrid w:val="0"/>
        <w:spacing w:line="300" w:lineRule="auto"/>
        <w:jc w:val="left"/>
        <w:rPr>
          <w:rFonts w:ascii="宋体" w:hAnsi="宋体"/>
          <w:color w:val="000000"/>
          <w:sz w:val="22"/>
        </w:rPr>
      </w:pPr>
      <w:r w:rsidRPr="006807E5">
        <w:rPr>
          <w:rFonts w:ascii="宋体" w:hAnsi="宋体" w:hint="eastAsia"/>
          <w:color w:val="000000"/>
          <w:sz w:val="22"/>
        </w:rPr>
        <w:t>掌握</w:t>
      </w:r>
      <w:r w:rsidRPr="006807E5">
        <w:rPr>
          <w:rFonts w:ascii="宋体" w:hAnsi="宋体"/>
          <w:color w:val="000000"/>
          <w:sz w:val="22"/>
        </w:rPr>
        <w:t>SA</w:t>
      </w:r>
      <w:r w:rsidRPr="006807E5">
        <w:rPr>
          <w:rFonts w:ascii="宋体" w:hAnsi="宋体" w:hint="eastAsia"/>
          <w:color w:val="000000"/>
          <w:sz w:val="22"/>
        </w:rPr>
        <w:t>设置页面的各项参数设置：包括</w:t>
      </w:r>
      <w:r w:rsidRPr="006807E5">
        <w:rPr>
          <w:rFonts w:ascii="宋体" w:hAnsi="宋体"/>
          <w:color w:val="000000"/>
          <w:sz w:val="22"/>
        </w:rPr>
        <w:t>SA</w:t>
      </w:r>
      <w:r w:rsidRPr="006807E5">
        <w:rPr>
          <w:rFonts w:ascii="宋体" w:hAnsi="宋体" w:hint="eastAsia"/>
          <w:color w:val="000000"/>
          <w:sz w:val="22"/>
        </w:rPr>
        <w:t>输入号、所属子区、路口、</w:t>
      </w:r>
      <w:r w:rsidRPr="006807E5">
        <w:rPr>
          <w:rFonts w:ascii="宋体" w:hAnsi="宋体"/>
          <w:color w:val="000000"/>
          <w:sz w:val="22"/>
        </w:rPr>
        <w:t>SI</w:t>
      </w:r>
      <w:r w:rsidRPr="006807E5">
        <w:rPr>
          <w:rFonts w:ascii="宋体" w:hAnsi="宋体" w:hint="eastAsia"/>
          <w:color w:val="000000"/>
          <w:sz w:val="22"/>
        </w:rPr>
        <w:t>数据源、</w:t>
      </w:r>
      <w:r w:rsidRPr="006807E5">
        <w:rPr>
          <w:rFonts w:ascii="宋体" w:hAnsi="宋体"/>
          <w:color w:val="000000"/>
          <w:sz w:val="22"/>
        </w:rPr>
        <w:t>SI</w:t>
      </w:r>
      <w:r w:rsidRPr="006807E5">
        <w:rPr>
          <w:rFonts w:ascii="宋体" w:hAnsi="宋体" w:hint="eastAsia"/>
          <w:color w:val="000000"/>
          <w:sz w:val="22"/>
        </w:rPr>
        <w:t>数据的控制应用、关键路口的投票设置、替代周期的流量设置、</w:t>
      </w:r>
      <w:r w:rsidRPr="006807E5">
        <w:rPr>
          <w:rFonts w:ascii="宋体" w:hAnsi="宋体" w:hint="eastAsia"/>
          <w:color w:val="000000"/>
          <w:sz w:val="22"/>
        </w:rPr>
        <w:lastRenderedPageBreak/>
        <w:t>调整系数。</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7</w:t>
      </w:r>
      <w:r w:rsidRPr="006807E5">
        <w:rPr>
          <w:rFonts w:ascii="宋体" w:hAnsi="宋体" w:hint="eastAsia"/>
          <w:color w:val="000000"/>
          <w:sz w:val="22"/>
        </w:rPr>
        <w:t>、熟练应用</w:t>
      </w:r>
      <w:r w:rsidRPr="006807E5">
        <w:rPr>
          <w:rFonts w:ascii="宋体" w:hAnsi="宋体"/>
          <w:color w:val="000000"/>
          <w:sz w:val="22"/>
        </w:rPr>
        <w:t>SCATS</w:t>
      </w:r>
      <w:r w:rsidRPr="006807E5">
        <w:rPr>
          <w:rFonts w:ascii="宋体" w:hAnsi="宋体" w:hint="eastAsia"/>
          <w:color w:val="000000"/>
          <w:sz w:val="22"/>
        </w:rPr>
        <w:t>控制系统中子区连接的相关操作</w:t>
      </w:r>
    </w:p>
    <w:p w:rsidR="007C17A6" w:rsidRPr="006807E5" w:rsidRDefault="007C17A6" w:rsidP="007C17A6">
      <w:pPr>
        <w:numPr>
          <w:ilvl w:val="0"/>
          <w:numId w:val="28"/>
        </w:numPr>
        <w:snapToGrid w:val="0"/>
        <w:spacing w:line="300" w:lineRule="auto"/>
        <w:jc w:val="left"/>
        <w:rPr>
          <w:rFonts w:ascii="宋体" w:hAnsi="宋体"/>
          <w:color w:val="000000"/>
          <w:sz w:val="22"/>
        </w:rPr>
      </w:pPr>
      <w:r w:rsidRPr="006807E5">
        <w:rPr>
          <w:rFonts w:ascii="宋体" w:hAnsi="宋体" w:hint="eastAsia"/>
          <w:color w:val="000000"/>
          <w:sz w:val="22"/>
        </w:rPr>
        <w:t>菜单选择：</w:t>
      </w:r>
      <w:r w:rsidRPr="006807E5">
        <w:rPr>
          <w:rFonts w:ascii="宋体" w:hAnsi="宋体"/>
          <w:color w:val="000000"/>
          <w:sz w:val="22"/>
        </w:rPr>
        <w:t>configure—Links—edit/view all</w:t>
      </w:r>
    </w:p>
    <w:p w:rsidR="007C17A6" w:rsidRPr="006807E5" w:rsidRDefault="007C17A6" w:rsidP="007C17A6">
      <w:pPr>
        <w:numPr>
          <w:ilvl w:val="0"/>
          <w:numId w:val="28"/>
        </w:numPr>
        <w:snapToGrid w:val="0"/>
        <w:spacing w:line="300" w:lineRule="auto"/>
        <w:jc w:val="left"/>
        <w:rPr>
          <w:rFonts w:ascii="宋体" w:hAnsi="宋体"/>
          <w:color w:val="000000"/>
          <w:sz w:val="22"/>
        </w:rPr>
      </w:pPr>
      <w:r w:rsidRPr="006807E5">
        <w:rPr>
          <w:rFonts w:ascii="宋体" w:hAnsi="宋体"/>
          <w:color w:val="000000"/>
          <w:sz w:val="22"/>
        </w:rPr>
        <w:t>Link</w:t>
      </w:r>
      <w:r w:rsidRPr="006807E5">
        <w:rPr>
          <w:rFonts w:ascii="宋体" w:hAnsi="宋体" w:hint="eastAsia"/>
          <w:color w:val="000000"/>
          <w:sz w:val="22"/>
        </w:rPr>
        <w:t>是控制</w:t>
      </w:r>
      <w:r w:rsidRPr="006807E5">
        <w:rPr>
          <w:rFonts w:ascii="宋体" w:hAnsi="宋体"/>
          <w:color w:val="000000"/>
          <w:sz w:val="22"/>
        </w:rPr>
        <w:t xml:space="preserve">SCATS </w:t>
      </w:r>
      <w:r w:rsidRPr="006807E5">
        <w:rPr>
          <w:rFonts w:ascii="宋体" w:hAnsi="宋体" w:hint="eastAsia"/>
          <w:color w:val="000000"/>
          <w:sz w:val="22"/>
        </w:rPr>
        <w:t>系统连接和协调的功能参数，</w:t>
      </w:r>
      <w:r w:rsidRPr="006807E5">
        <w:rPr>
          <w:rFonts w:ascii="宋体" w:hAnsi="宋体"/>
          <w:color w:val="000000"/>
          <w:sz w:val="22"/>
        </w:rPr>
        <w:t>Link</w:t>
      </w:r>
      <w:r w:rsidRPr="006807E5">
        <w:rPr>
          <w:rFonts w:ascii="宋体" w:hAnsi="宋体" w:hint="eastAsia"/>
          <w:color w:val="000000"/>
          <w:sz w:val="22"/>
        </w:rPr>
        <w:t>控制一个子区如何连接另外一个子区。</w:t>
      </w:r>
    </w:p>
    <w:p w:rsidR="007C17A6" w:rsidRPr="006807E5" w:rsidRDefault="007C17A6" w:rsidP="007C17A6">
      <w:pPr>
        <w:numPr>
          <w:ilvl w:val="0"/>
          <w:numId w:val="28"/>
        </w:numPr>
        <w:snapToGrid w:val="0"/>
        <w:spacing w:line="300" w:lineRule="auto"/>
        <w:jc w:val="left"/>
        <w:rPr>
          <w:rFonts w:ascii="宋体" w:hAnsi="宋体"/>
          <w:color w:val="000000"/>
          <w:sz w:val="22"/>
        </w:rPr>
      </w:pPr>
      <w:r w:rsidRPr="006807E5">
        <w:rPr>
          <w:rFonts w:ascii="宋体" w:hAnsi="宋体" w:hint="eastAsia"/>
          <w:color w:val="000000"/>
          <w:sz w:val="22"/>
        </w:rPr>
        <w:t>掌握</w:t>
      </w:r>
      <w:r w:rsidRPr="006807E5">
        <w:rPr>
          <w:rFonts w:ascii="宋体" w:hAnsi="宋体"/>
          <w:color w:val="000000"/>
          <w:sz w:val="22"/>
        </w:rPr>
        <w:t>Links</w:t>
      </w:r>
      <w:r w:rsidRPr="006807E5">
        <w:rPr>
          <w:rFonts w:ascii="宋体" w:hAnsi="宋体" w:hint="eastAsia"/>
          <w:color w:val="000000"/>
          <w:sz w:val="22"/>
        </w:rPr>
        <w:t>设置页面的各项参数设置：包括</w:t>
      </w:r>
      <w:r w:rsidRPr="006807E5">
        <w:rPr>
          <w:rFonts w:ascii="宋体" w:hAnsi="宋体"/>
          <w:color w:val="000000"/>
          <w:sz w:val="22"/>
        </w:rPr>
        <w:t>Links</w:t>
      </w:r>
      <w:r w:rsidRPr="006807E5">
        <w:rPr>
          <w:rFonts w:ascii="宋体" w:hAnsi="宋体" w:hint="eastAsia"/>
          <w:color w:val="000000"/>
          <w:sz w:val="22"/>
        </w:rPr>
        <w:t>编号、子区编号、数据来源、连接模式选择、连接方案投票设置等。</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8</w:t>
      </w:r>
      <w:r w:rsidRPr="006807E5">
        <w:rPr>
          <w:rFonts w:ascii="宋体" w:hAnsi="宋体" w:hint="eastAsia"/>
          <w:color w:val="000000"/>
          <w:sz w:val="22"/>
        </w:rPr>
        <w:t>、熟练应用</w:t>
      </w:r>
      <w:r w:rsidRPr="006807E5">
        <w:rPr>
          <w:rFonts w:ascii="宋体" w:hAnsi="宋体"/>
          <w:color w:val="000000"/>
          <w:sz w:val="22"/>
        </w:rPr>
        <w:t>SCATS</w:t>
      </w:r>
      <w:r w:rsidRPr="006807E5">
        <w:rPr>
          <w:rFonts w:ascii="宋体" w:hAnsi="宋体" w:hint="eastAsia"/>
          <w:color w:val="000000"/>
          <w:sz w:val="22"/>
        </w:rPr>
        <w:t>控制系统工作组指令的设置</w:t>
      </w:r>
    </w:p>
    <w:p w:rsidR="007C17A6" w:rsidRPr="006807E5" w:rsidRDefault="007C17A6" w:rsidP="007C17A6">
      <w:pPr>
        <w:numPr>
          <w:ilvl w:val="0"/>
          <w:numId w:val="29"/>
        </w:numPr>
        <w:snapToGrid w:val="0"/>
        <w:spacing w:line="300" w:lineRule="auto"/>
        <w:jc w:val="left"/>
        <w:rPr>
          <w:rFonts w:ascii="宋体" w:hAnsi="宋体"/>
          <w:color w:val="000000"/>
          <w:sz w:val="22"/>
        </w:rPr>
      </w:pPr>
      <w:r w:rsidRPr="006807E5">
        <w:rPr>
          <w:rFonts w:ascii="宋体" w:hAnsi="宋体" w:hint="eastAsia"/>
          <w:color w:val="000000"/>
          <w:sz w:val="22"/>
        </w:rPr>
        <w:t>掌握</w:t>
      </w:r>
      <w:r w:rsidRPr="006807E5">
        <w:rPr>
          <w:rFonts w:ascii="宋体" w:hAnsi="宋体"/>
          <w:color w:val="000000"/>
          <w:sz w:val="22"/>
        </w:rPr>
        <w:t>SCATS</w:t>
      </w:r>
      <w:r w:rsidRPr="006807E5">
        <w:rPr>
          <w:rFonts w:ascii="宋体" w:hAnsi="宋体" w:hint="eastAsia"/>
          <w:color w:val="000000"/>
          <w:sz w:val="22"/>
        </w:rPr>
        <w:t>控制系统语句的语法；</w:t>
      </w:r>
    </w:p>
    <w:p w:rsidR="007C17A6" w:rsidRPr="006807E5" w:rsidRDefault="007C17A6" w:rsidP="007C17A6">
      <w:pPr>
        <w:numPr>
          <w:ilvl w:val="0"/>
          <w:numId w:val="29"/>
        </w:numPr>
        <w:snapToGrid w:val="0"/>
        <w:spacing w:line="300" w:lineRule="auto"/>
        <w:jc w:val="left"/>
        <w:rPr>
          <w:rFonts w:ascii="宋体" w:hAnsi="宋体"/>
          <w:color w:val="000000"/>
          <w:sz w:val="22"/>
        </w:rPr>
      </w:pPr>
      <w:r w:rsidRPr="006807E5">
        <w:rPr>
          <w:rFonts w:ascii="宋体" w:hAnsi="宋体" w:hint="eastAsia"/>
          <w:color w:val="000000"/>
          <w:sz w:val="22"/>
        </w:rPr>
        <w:t>掌握特殊语句的编写；</w:t>
      </w:r>
    </w:p>
    <w:p w:rsidR="007C17A6" w:rsidRPr="006807E5" w:rsidRDefault="007C17A6" w:rsidP="007C17A6">
      <w:pPr>
        <w:numPr>
          <w:ilvl w:val="0"/>
          <w:numId w:val="29"/>
        </w:numPr>
        <w:snapToGrid w:val="0"/>
        <w:spacing w:line="300" w:lineRule="auto"/>
        <w:jc w:val="left"/>
        <w:rPr>
          <w:rFonts w:ascii="宋体" w:hAnsi="宋体"/>
          <w:color w:val="000000"/>
          <w:sz w:val="22"/>
        </w:rPr>
      </w:pPr>
      <w:r w:rsidRPr="006807E5">
        <w:rPr>
          <w:rFonts w:ascii="宋体" w:hAnsi="宋体" w:hint="eastAsia"/>
          <w:color w:val="000000"/>
          <w:sz w:val="22"/>
        </w:rPr>
        <w:t>掌握通过时间表来调用工作组指令；</w:t>
      </w:r>
    </w:p>
    <w:p w:rsidR="007C17A6" w:rsidRPr="006807E5" w:rsidRDefault="007C17A6" w:rsidP="007C17A6">
      <w:pPr>
        <w:numPr>
          <w:ilvl w:val="0"/>
          <w:numId w:val="29"/>
        </w:numPr>
        <w:snapToGrid w:val="0"/>
        <w:spacing w:line="300" w:lineRule="auto"/>
        <w:jc w:val="left"/>
        <w:rPr>
          <w:rFonts w:ascii="宋体" w:hAnsi="宋体"/>
          <w:color w:val="000000"/>
          <w:sz w:val="22"/>
        </w:rPr>
      </w:pPr>
      <w:r w:rsidRPr="006807E5">
        <w:rPr>
          <w:rFonts w:ascii="宋体" w:hAnsi="宋体" w:hint="eastAsia"/>
          <w:color w:val="000000"/>
          <w:sz w:val="22"/>
        </w:rPr>
        <w:t>掌握通过错误信息提示及时调整语句，通过</w:t>
      </w:r>
      <w:r w:rsidRPr="006807E5">
        <w:rPr>
          <w:rFonts w:ascii="宋体" w:hAnsi="宋体"/>
          <w:color w:val="000000"/>
          <w:sz w:val="22"/>
        </w:rPr>
        <w:t>SCATS LOG</w:t>
      </w:r>
      <w:r w:rsidRPr="006807E5">
        <w:rPr>
          <w:rFonts w:ascii="宋体" w:hAnsi="宋体" w:hint="eastAsia"/>
          <w:color w:val="000000"/>
          <w:sz w:val="22"/>
        </w:rPr>
        <w:t>查询工作组指令控制历史操作。</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9</w:t>
      </w:r>
      <w:r w:rsidRPr="006807E5">
        <w:rPr>
          <w:rFonts w:ascii="宋体" w:hAnsi="宋体" w:hint="eastAsia"/>
          <w:color w:val="000000"/>
          <w:sz w:val="22"/>
        </w:rPr>
        <w:t>、熟练应用</w:t>
      </w:r>
      <w:r w:rsidRPr="006807E5">
        <w:rPr>
          <w:rFonts w:ascii="宋体" w:hAnsi="宋体"/>
          <w:color w:val="000000"/>
          <w:sz w:val="22"/>
        </w:rPr>
        <w:t>SCATS access</w:t>
      </w:r>
      <w:r w:rsidRPr="006807E5">
        <w:rPr>
          <w:rFonts w:ascii="宋体" w:hAnsi="宋体" w:hint="eastAsia"/>
          <w:color w:val="000000"/>
          <w:sz w:val="22"/>
        </w:rPr>
        <w:t>的图形化界面操作</w:t>
      </w:r>
    </w:p>
    <w:p w:rsidR="007C17A6" w:rsidRPr="006807E5" w:rsidRDefault="007C17A6" w:rsidP="007C17A6">
      <w:pPr>
        <w:numPr>
          <w:ilvl w:val="0"/>
          <w:numId w:val="30"/>
        </w:numPr>
        <w:snapToGrid w:val="0"/>
        <w:spacing w:line="300" w:lineRule="auto"/>
        <w:jc w:val="left"/>
        <w:rPr>
          <w:rFonts w:ascii="宋体" w:hAnsi="宋体"/>
          <w:color w:val="000000"/>
          <w:sz w:val="22"/>
        </w:rPr>
      </w:pPr>
      <w:r w:rsidRPr="006807E5">
        <w:rPr>
          <w:rFonts w:ascii="宋体" w:hAnsi="宋体" w:hint="eastAsia"/>
          <w:color w:val="000000"/>
          <w:sz w:val="22"/>
        </w:rPr>
        <w:t>掌握每个标签所表示的含义，通过每个标签来观察</w:t>
      </w:r>
      <w:r w:rsidRPr="006807E5">
        <w:rPr>
          <w:rFonts w:ascii="宋体" w:hAnsi="宋体"/>
          <w:color w:val="000000"/>
          <w:sz w:val="22"/>
        </w:rPr>
        <w:t>SCATS</w:t>
      </w:r>
      <w:r w:rsidRPr="006807E5">
        <w:rPr>
          <w:rFonts w:ascii="宋体" w:hAnsi="宋体" w:hint="eastAsia"/>
          <w:color w:val="000000"/>
          <w:sz w:val="22"/>
        </w:rPr>
        <w:t>控制系统的具体设置；</w:t>
      </w:r>
    </w:p>
    <w:p w:rsidR="007C17A6" w:rsidRPr="006807E5" w:rsidRDefault="007C17A6" w:rsidP="007C17A6">
      <w:pPr>
        <w:numPr>
          <w:ilvl w:val="0"/>
          <w:numId w:val="30"/>
        </w:numPr>
        <w:snapToGrid w:val="0"/>
        <w:spacing w:line="300" w:lineRule="auto"/>
        <w:jc w:val="left"/>
        <w:rPr>
          <w:rFonts w:ascii="宋体" w:hAnsi="宋体"/>
          <w:color w:val="000000"/>
          <w:sz w:val="22"/>
        </w:rPr>
      </w:pPr>
      <w:r w:rsidRPr="006807E5">
        <w:rPr>
          <w:rFonts w:ascii="宋体" w:hAnsi="宋体" w:hint="eastAsia"/>
          <w:color w:val="000000"/>
          <w:sz w:val="22"/>
        </w:rPr>
        <w:t>掌握各个警报的具体含义，例如：</w:t>
      </w:r>
      <w:r w:rsidRPr="006807E5">
        <w:rPr>
          <w:rFonts w:ascii="宋体" w:hAnsi="宋体"/>
          <w:color w:val="000000"/>
          <w:sz w:val="22"/>
        </w:rPr>
        <w:t>BD</w:t>
      </w:r>
      <w:r w:rsidRPr="006807E5">
        <w:rPr>
          <w:rFonts w:ascii="宋体" w:hAnsi="宋体" w:hint="eastAsia"/>
          <w:color w:val="000000"/>
          <w:sz w:val="22"/>
        </w:rPr>
        <w:t>、</w:t>
      </w:r>
      <w:r w:rsidRPr="006807E5">
        <w:rPr>
          <w:rFonts w:ascii="宋体" w:hAnsi="宋体"/>
          <w:color w:val="000000"/>
          <w:sz w:val="22"/>
        </w:rPr>
        <w:t>BO</w:t>
      </w:r>
      <w:r w:rsidRPr="006807E5">
        <w:rPr>
          <w:rFonts w:ascii="宋体" w:hAnsi="宋体" w:hint="eastAsia"/>
          <w:color w:val="000000"/>
          <w:sz w:val="22"/>
        </w:rPr>
        <w:t>、</w:t>
      </w:r>
      <w:r w:rsidRPr="006807E5">
        <w:rPr>
          <w:rFonts w:ascii="宋体" w:hAnsi="宋体"/>
          <w:color w:val="000000"/>
          <w:sz w:val="22"/>
        </w:rPr>
        <w:t>CA</w:t>
      </w:r>
      <w:r w:rsidRPr="006807E5">
        <w:rPr>
          <w:rFonts w:ascii="宋体" w:hAnsi="宋体" w:hint="eastAsia"/>
          <w:color w:val="000000"/>
          <w:sz w:val="22"/>
        </w:rPr>
        <w:t>、</w:t>
      </w:r>
      <w:r w:rsidRPr="006807E5">
        <w:rPr>
          <w:rFonts w:ascii="宋体" w:hAnsi="宋体"/>
          <w:color w:val="000000"/>
          <w:sz w:val="22"/>
        </w:rPr>
        <w:t>DA</w:t>
      </w:r>
      <w:r w:rsidRPr="006807E5">
        <w:rPr>
          <w:rFonts w:ascii="宋体" w:hAnsi="宋体" w:hint="eastAsia"/>
          <w:color w:val="000000"/>
          <w:sz w:val="22"/>
        </w:rPr>
        <w:t>、</w:t>
      </w:r>
      <w:r w:rsidRPr="006807E5">
        <w:rPr>
          <w:rFonts w:ascii="宋体" w:hAnsi="宋体"/>
          <w:color w:val="000000"/>
          <w:sz w:val="22"/>
        </w:rPr>
        <w:t>DZ</w:t>
      </w:r>
      <w:r w:rsidRPr="006807E5">
        <w:rPr>
          <w:rFonts w:ascii="宋体" w:hAnsi="宋体" w:hint="eastAsia"/>
          <w:color w:val="000000"/>
          <w:sz w:val="22"/>
        </w:rPr>
        <w:t>、</w:t>
      </w:r>
      <w:r w:rsidRPr="006807E5">
        <w:rPr>
          <w:rFonts w:ascii="宋体" w:hAnsi="宋体"/>
          <w:color w:val="000000"/>
          <w:sz w:val="22"/>
        </w:rPr>
        <w:t>FY</w:t>
      </w:r>
      <w:r w:rsidRPr="006807E5">
        <w:rPr>
          <w:rFonts w:ascii="宋体" w:hAnsi="宋体" w:hint="eastAsia"/>
          <w:color w:val="000000"/>
          <w:sz w:val="22"/>
        </w:rPr>
        <w:t>等；</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10</w:t>
      </w:r>
      <w:r w:rsidRPr="006807E5">
        <w:rPr>
          <w:rFonts w:ascii="宋体" w:hAnsi="宋体" w:hint="eastAsia"/>
          <w:color w:val="000000"/>
          <w:sz w:val="22"/>
        </w:rPr>
        <w:t>、熟练应用</w:t>
      </w:r>
      <w:r w:rsidRPr="006807E5">
        <w:rPr>
          <w:rFonts w:ascii="宋体" w:hAnsi="宋体"/>
          <w:color w:val="000000"/>
          <w:sz w:val="22"/>
        </w:rPr>
        <w:t>SCATS</w:t>
      </w:r>
      <w:r w:rsidRPr="006807E5">
        <w:rPr>
          <w:rFonts w:ascii="宋体" w:hAnsi="宋体" w:hint="eastAsia"/>
          <w:color w:val="000000"/>
          <w:sz w:val="22"/>
        </w:rPr>
        <w:t>控制系统路口图及区域图的绘制</w:t>
      </w:r>
    </w:p>
    <w:p w:rsidR="007C17A6" w:rsidRPr="006807E5" w:rsidRDefault="007C17A6" w:rsidP="007C17A6">
      <w:pPr>
        <w:numPr>
          <w:ilvl w:val="0"/>
          <w:numId w:val="31"/>
        </w:numPr>
        <w:snapToGrid w:val="0"/>
        <w:spacing w:line="300" w:lineRule="auto"/>
        <w:jc w:val="left"/>
        <w:rPr>
          <w:rFonts w:ascii="宋体" w:hAnsi="宋体"/>
          <w:color w:val="000000"/>
          <w:sz w:val="22"/>
        </w:rPr>
      </w:pPr>
      <w:r w:rsidRPr="006807E5">
        <w:rPr>
          <w:rFonts w:ascii="宋体" w:hAnsi="宋体" w:hint="eastAsia"/>
          <w:color w:val="000000"/>
          <w:sz w:val="22"/>
        </w:rPr>
        <w:t>通过</w:t>
      </w:r>
      <w:r w:rsidRPr="006807E5">
        <w:rPr>
          <w:rFonts w:ascii="宋体" w:hAnsi="宋体"/>
          <w:color w:val="000000"/>
          <w:sz w:val="22"/>
        </w:rPr>
        <w:t>SCATS</w:t>
      </w:r>
      <w:r w:rsidRPr="006807E5">
        <w:rPr>
          <w:rFonts w:ascii="宋体" w:hAnsi="宋体" w:hint="eastAsia"/>
          <w:color w:val="000000"/>
          <w:sz w:val="22"/>
        </w:rPr>
        <w:t>绘图软件熟练绘制路口图及区域图，包括联机路口的绘制、特殊路口的绘制、交通渠划岛的绘制等。</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11</w:t>
      </w:r>
      <w:r w:rsidRPr="006807E5">
        <w:rPr>
          <w:rFonts w:ascii="宋体" w:hAnsi="宋体" w:hint="eastAsia"/>
          <w:color w:val="000000"/>
          <w:sz w:val="22"/>
        </w:rPr>
        <w:t>、熟练应用</w:t>
      </w:r>
      <w:r w:rsidRPr="006807E5">
        <w:rPr>
          <w:rFonts w:ascii="宋体" w:hAnsi="宋体"/>
          <w:color w:val="000000"/>
          <w:sz w:val="22"/>
        </w:rPr>
        <w:t>TrafficReport</w:t>
      </w:r>
    </w:p>
    <w:p w:rsidR="007C17A6" w:rsidRPr="006807E5" w:rsidRDefault="007C17A6" w:rsidP="007C17A6">
      <w:pPr>
        <w:numPr>
          <w:ilvl w:val="0"/>
          <w:numId w:val="31"/>
        </w:numPr>
        <w:snapToGrid w:val="0"/>
        <w:spacing w:line="300" w:lineRule="auto"/>
        <w:jc w:val="left"/>
        <w:rPr>
          <w:rFonts w:ascii="宋体" w:hAnsi="宋体"/>
          <w:color w:val="000000"/>
          <w:sz w:val="22"/>
        </w:rPr>
      </w:pPr>
      <w:r w:rsidRPr="006807E5">
        <w:rPr>
          <w:rFonts w:ascii="宋体" w:hAnsi="宋体" w:hint="eastAsia"/>
          <w:color w:val="000000"/>
          <w:sz w:val="22"/>
        </w:rPr>
        <w:t>能够通过</w:t>
      </w:r>
      <w:r w:rsidRPr="006807E5">
        <w:rPr>
          <w:rFonts w:ascii="宋体" w:hAnsi="宋体"/>
          <w:color w:val="000000"/>
          <w:sz w:val="22"/>
        </w:rPr>
        <w:t>TrafficReport</w:t>
      </w:r>
      <w:r w:rsidRPr="006807E5">
        <w:rPr>
          <w:rFonts w:ascii="宋体" w:hAnsi="宋体" w:hint="eastAsia"/>
          <w:color w:val="000000"/>
          <w:sz w:val="22"/>
        </w:rPr>
        <w:t>查询历史数据，包括战略监视窗口、子区历史周期、路口历史流量等，熟练掌握调用历史数据查询每个路口的历史运行参数，通过</w:t>
      </w:r>
      <w:r w:rsidRPr="006807E5">
        <w:rPr>
          <w:rFonts w:ascii="宋体" w:hAnsi="宋体"/>
          <w:color w:val="000000"/>
          <w:sz w:val="22"/>
        </w:rPr>
        <w:t>VO</w:t>
      </w:r>
      <w:r w:rsidRPr="006807E5">
        <w:rPr>
          <w:rFonts w:ascii="宋体" w:hAnsi="宋体" w:hint="eastAsia"/>
          <w:color w:val="000000"/>
          <w:sz w:val="22"/>
        </w:rPr>
        <w:t>、</w:t>
      </w:r>
      <w:r w:rsidRPr="006807E5">
        <w:rPr>
          <w:rFonts w:ascii="宋体" w:hAnsi="宋体"/>
          <w:color w:val="000000"/>
          <w:sz w:val="22"/>
        </w:rPr>
        <w:t>VK</w:t>
      </w:r>
      <w:r w:rsidRPr="006807E5">
        <w:rPr>
          <w:rFonts w:ascii="宋体" w:hAnsi="宋体" w:hint="eastAsia"/>
          <w:color w:val="000000"/>
          <w:sz w:val="22"/>
        </w:rPr>
        <w:t>数据对路口相位进行分析，对线圈进行故障排查等。</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color w:val="000000"/>
          <w:sz w:val="22"/>
        </w:rPr>
        <w:t>12</w:t>
      </w:r>
      <w:r w:rsidRPr="006807E5">
        <w:rPr>
          <w:rFonts w:ascii="宋体" w:hAnsi="宋体" w:hint="eastAsia"/>
          <w:color w:val="000000"/>
          <w:sz w:val="22"/>
        </w:rPr>
        <w:t>、检测器相关工作要求</w:t>
      </w:r>
    </w:p>
    <w:p w:rsidR="007C17A6" w:rsidRPr="006807E5" w:rsidRDefault="007C17A6" w:rsidP="007C17A6">
      <w:pPr>
        <w:numPr>
          <w:ilvl w:val="0"/>
          <w:numId w:val="31"/>
        </w:numPr>
        <w:snapToGrid w:val="0"/>
        <w:spacing w:line="300" w:lineRule="auto"/>
        <w:jc w:val="left"/>
        <w:rPr>
          <w:rFonts w:ascii="宋体" w:hAnsi="宋体"/>
          <w:color w:val="000000"/>
          <w:sz w:val="22"/>
        </w:rPr>
      </w:pPr>
      <w:r w:rsidRPr="006807E5">
        <w:rPr>
          <w:rFonts w:ascii="宋体" w:hAnsi="宋体" w:hint="eastAsia"/>
          <w:color w:val="000000"/>
          <w:sz w:val="22"/>
        </w:rPr>
        <w:t>能够熟练对路口检测器进行设置，在相位相序改动时，及时对相应检测器进行调整；</w:t>
      </w:r>
    </w:p>
    <w:p w:rsidR="007C17A6" w:rsidRPr="006807E5" w:rsidRDefault="007C17A6" w:rsidP="007C17A6">
      <w:pPr>
        <w:numPr>
          <w:ilvl w:val="0"/>
          <w:numId w:val="31"/>
        </w:numPr>
        <w:snapToGrid w:val="0"/>
        <w:spacing w:line="300" w:lineRule="auto"/>
        <w:jc w:val="left"/>
        <w:rPr>
          <w:rFonts w:ascii="宋体" w:hAnsi="宋体"/>
          <w:color w:val="000000"/>
          <w:sz w:val="22"/>
        </w:rPr>
      </w:pPr>
      <w:r w:rsidRPr="006807E5">
        <w:rPr>
          <w:rFonts w:ascii="宋体" w:hAnsi="宋体" w:hint="eastAsia"/>
          <w:color w:val="000000"/>
          <w:sz w:val="22"/>
        </w:rPr>
        <w:t>在日常巡检过程中及时发现并上报路面破损导致检测器的故障，同时对每台路口机用键盘命令检查线圈的电感量，最后通过</w:t>
      </w:r>
      <w:r w:rsidRPr="006807E5">
        <w:rPr>
          <w:rFonts w:ascii="宋体" w:hAnsi="宋体"/>
          <w:color w:val="000000"/>
          <w:sz w:val="22"/>
        </w:rPr>
        <w:t>SCATS access</w:t>
      </w:r>
      <w:r w:rsidRPr="006807E5">
        <w:rPr>
          <w:rFonts w:ascii="宋体" w:hAnsi="宋体" w:hint="eastAsia"/>
          <w:color w:val="000000"/>
          <w:sz w:val="22"/>
        </w:rPr>
        <w:t>的</w:t>
      </w:r>
      <w:r w:rsidRPr="006807E5">
        <w:rPr>
          <w:rFonts w:ascii="宋体" w:hAnsi="宋体"/>
          <w:color w:val="000000"/>
          <w:sz w:val="22"/>
        </w:rPr>
        <w:t>DA</w:t>
      </w:r>
      <w:r w:rsidRPr="006807E5">
        <w:rPr>
          <w:rFonts w:ascii="宋体" w:hAnsi="宋体" w:hint="eastAsia"/>
          <w:color w:val="000000"/>
          <w:sz w:val="22"/>
        </w:rPr>
        <w:t>故障报警、战略监视窗口以及</w:t>
      </w:r>
      <w:r w:rsidRPr="006807E5">
        <w:rPr>
          <w:rFonts w:ascii="宋体" w:hAnsi="宋体"/>
          <w:color w:val="000000"/>
          <w:sz w:val="22"/>
        </w:rPr>
        <w:t>SI</w:t>
      </w:r>
      <w:r w:rsidRPr="006807E5">
        <w:rPr>
          <w:rFonts w:ascii="宋体" w:hAnsi="宋体" w:hint="eastAsia"/>
          <w:color w:val="000000"/>
          <w:sz w:val="22"/>
        </w:rPr>
        <w:t>数据，从控制平台检查线圈故障，及时上报；</w:t>
      </w:r>
    </w:p>
    <w:p w:rsidR="007C17A6" w:rsidRPr="006807E5" w:rsidRDefault="007C17A6" w:rsidP="007C17A6">
      <w:pPr>
        <w:numPr>
          <w:ilvl w:val="0"/>
          <w:numId w:val="31"/>
        </w:numPr>
        <w:snapToGrid w:val="0"/>
        <w:spacing w:line="300" w:lineRule="auto"/>
        <w:jc w:val="left"/>
        <w:rPr>
          <w:rFonts w:ascii="宋体" w:hAnsi="宋体"/>
          <w:color w:val="000000"/>
          <w:sz w:val="22"/>
        </w:rPr>
      </w:pPr>
      <w:r w:rsidRPr="006807E5">
        <w:rPr>
          <w:rFonts w:ascii="宋体" w:hAnsi="宋体" w:hint="eastAsia"/>
          <w:color w:val="000000"/>
          <w:sz w:val="22"/>
        </w:rPr>
        <w:t>能够通过</w:t>
      </w:r>
      <w:r w:rsidRPr="006807E5">
        <w:rPr>
          <w:rFonts w:ascii="宋体" w:hAnsi="宋体"/>
          <w:color w:val="000000"/>
          <w:sz w:val="22"/>
        </w:rPr>
        <w:t>SI</w:t>
      </w:r>
      <w:r w:rsidRPr="006807E5">
        <w:rPr>
          <w:rFonts w:ascii="宋体" w:hAnsi="宋体" w:hint="eastAsia"/>
          <w:color w:val="000000"/>
          <w:sz w:val="22"/>
        </w:rPr>
        <w:t>界面查询检测器的相关数据，能够通过</w:t>
      </w:r>
      <w:r w:rsidRPr="006807E5">
        <w:rPr>
          <w:rFonts w:ascii="宋体" w:hAnsi="宋体"/>
          <w:color w:val="000000"/>
          <w:sz w:val="22"/>
        </w:rPr>
        <w:t>TrafficReport</w:t>
      </w:r>
      <w:r w:rsidRPr="006807E5">
        <w:rPr>
          <w:rFonts w:ascii="宋体" w:hAnsi="宋体" w:hint="eastAsia"/>
          <w:color w:val="000000"/>
          <w:sz w:val="22"/>
        </w:rPr>
        <w:t>对项目范围内所有检测器进行历史数据查询，得出交通分析结论。</w:t>
      </w:r>
    </w:p>
    <w:p w:rsidR="007C17A6" w:rsidRPr="006807E5" w:rsidRDefault="007C17A6" w:rsidP="007C17A6">
      <w:pPr>
        <w:snapToGrid w:val="0"/>
        <w:spacing w:line="300" w:lineRule="auto"/>
        <w:ind w:firstLineChars="200" w:firstLine="442"/>
        <w:jc w:val="left"/>
        <w:rPr>
          <w:rFonts w:ascii="宋体" w:hAnsi="宋体"/>
          <w:b/>
          <w:color w:val="000000"/>
          <w:sz w:val="22"/>
        </w:rPr>
      </w:pPr>
      <w:r w:rsidRPr="006807E5">
        <w:rPr>
          <w:rFonts w:ascii="宋体" w:hAnsi="宋体" w:hint="eastAsia"/>
          <w:b/>
          <w:color w:val="000000"/>
          <w:sz w:val="22"/>
        </w:rPr>
        <w:t>9.2.1.2 完成路口信号控制策略的拟定工作</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（1）根据道路交通状况、车检设备条件等，制定年度信号控制调整计划，并经招标人批准后归档。</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（2）按照招标文件中的“信号控制与调整原则”，完成协调控制区域的子区划分、调整工作。</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（3）按照招标文件中的“信号控制与调整原则”，拟定路口控制模式，原则上</w:t>
      </w:r>
      <w:r w:rsidRPr="006807E5">
        <w:rPr>
          <w:rFonts w:ascii="宋体" w:hAnsi="宋体"/>
          <w:color w:val="000000"/>
          <w:sz w:val="22"/>
        </w:rPr>
        <w:t>scats</w:t>
      </w:r>
      <w:r w:rsidRPr="006807E5">
        <w:rPr>
          <w:rFonts w:ascii="宋体" w:hAnsi="宋体" w:hint="eastAsia"/>
          <w:color w:val="000000"/>
          <w:sz w:val="22"/>
        </w:rPr>
        <w:lastRenderedPageBreak/>
        <w:t>信号机以主控模式为主，若有改变，则提出现状条件、方案建议等。</w:t>
      </w:r>
    </w:p>
    <w:p w:rsidR="007C17A6" w:rsidRPr="006807E5" w:rsidRDefault="007C17A6" w:rsidP="007C17A6">
      <w:pPr>
        <w:snapToGrid w:val="0"/>
        <w:spacing w:line="300" w:lineRule="auto"/>
        <w:ind w:firstLineChars="200" w:firstLine="442"/>
        <w:jc w:val="left"/>
        <w:rPr>
          <w:rFonts w:ascii="宋体" w:hAnsi="宋体"/>
          <w:b/>
          <w:color w:val="000000"/>
          <w:sz w:val="22"/>
        </w:rPr>
      </w:pPr>
      <w:r w:rsidRPr="006807E5">
        <w:rPr>
          <w:rFonts w:ascii="宋体" w:hAnsi="宋体" w:hint="eastAsia"/>
          <w:b/>
          <w:color w:val="000000"/>
          <w:sz w:val="22"/>
        </w:rPr>
        <w:t>9.2.1.3 在招标人提供的路口静态信息资料的基础上完成路口信号控制参数的设置优化工作</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1）根据区域的交通特性，结合各个路口的流量，对区域内信号控制系统进行参数优化，达到提高通行效率，降低行车延误的目的。信号控制参数的设置、调整工作应以招标文件中的“信号控制与调整原则”为原则，根据路口的静态、动态信息，综合影响车辆通行效率的各类干扰因素，设计优化路口的控制参数。维护单位需根据项目范围内各个路口的实际情况提出初步优化方案，并且每月提交月度方案优化报告。</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（2）道路渠划发生改变或新增</w:t>
      </w:r>
      <w:r w:rsidRPr="006807E5">
        <w:rPr>
          <w:rFonts w:ascii="宋体" w:hAnsi="宋体"/>
          <w:color w:val="000000"/>
          <w:sz w:val="22"/>
        </w:rPr>
        <w:t>scats</w:t>
      </w:r>
      <w:r w:rsidRPr="006807E5">
        <w:rPr>
          <w:rFonts w:ascii="宋体" w:hAnsi="宋体" w:hint="eastAsia"/>
          <w:color w:val="000000"/>
          <w:sz w:val="22"/>
        </w:rPr>
        <w:t>控制路口，则需及时增改路口信号机的特征参数，同时为避免一旦网络中断，信号机走单点控制的情况，特征参数方案和主控方案差距过大，要求每月更新特征参数方案，并且提交月度特征参数优化报告。</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（3）路口相位方案的设计或更改，须提交相位图和设计调整的依据或原因，经招标人的项目负责人批准后实施。</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（4）对路段控制和区域协调效果进行跟踪，通过信号控制系统参数调整优化控制效果，控制效果由招标人进行评分。</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（5）路口如发生交通组织调整等可能影响信号控制的静态信息改变时，投标人须完成该部分的静态信息更新工作</w:t>
      </w:r>
    </w:p>
    <w:p w:rsidR="007C17A6" w:rsidRPr="006807E5" w:rsidRDefault="007C17A6" w:rsidP="007C17A6">
      <w:pPr>
        <w:snapToGrid w:val="0"/>
        <w:spacing w:line="300" w:lineRule="auto"/>
        <w:ind w:firstLineChars="200" w:firstLine="440"/>
        <w:jc w:val="left"/>
        <w:rPr>
          <w:rFonts w:ascii="宋体" w:hAnsi="宋体"/>
          <w:color w:val="000000"/>
          <w:sz w:val="22"/>
        </w:rPr>
      </w:pPr>
      <w:r w:rsidRPr="006807E5">
        <w:rPr>
          <w:rFonts w:ascii="宋体" w:hAnsi="宋体" w:hint="eastAsia"/>
          <w:color w:val="000000"/>
          <w:sz w:val="22"/>
        </w:rPr>
        <w:t>（6）对服务期内路口静态资料发生改变，且对信号控制效果可能造成影响的路口，根据招标人提供的交通组织调整情况（路口</w:t>
      </w:r>
      <w:r w:rsidRPr="006807E5">
        <w:rPr>
          <w:rFonts w:ascii="宋体" w:hAnsi="宋体"/>
          <w:color w:val="000000"/>
          <w:sz w:val="22"/>
        </w:rPr>
        <w:t>CAD</w:t>
      </w:r>
      <w:r w:rsidRPr="006807E5">
        <w:rPr>
          <w:rFonts w:ascii="宋体" w:hAnsi="宋体" w:hint="eastAsia"/>
          <w:color w:val="000000"/>
          <w:sz w:val="22"/>
        </w:rPr>
        <w:t>图），应在</w:t>
      </w:r>
      <w:r w:rsidRPr="006807E5">
        <w:rPr>
          <w:rFonts w:ascii="宋体" w:hAnsi="宋体"/>
          <w:color w:val="000000"/>
          <w:sz w:val="22"/>
        </w:rPr>
        <w:t>5</w:t>
      </w:r>
      <w:r w:rsidRPr="006807E5">
        <w:rPr>
          <w:rFonts w:ascii="宋体" w:hAnsi="宋体" w:hint="eastAsia"/>
          <w:color w:val="000000"/>
          <w:sz w:val="22"/>
        </w:rPr>
        <w:t>个工作日内，完成路口静态信息的更新工作。静态信息主要包括路口范围车道分配以及线圈埋设等。</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9.2.2 完成路口的日常巡查工作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（1）根据</w:t>
      </w:r>
      <w:r w:rsidRPr="006807E5">
        <w:rPr>
          <w:rFonts w:ascii="宋体" w:hAnsi="宋体" w:cs="宋体"/>
          <w:color w:val="000000"/>
          <w:sz w:val="22"/>
        </w:rPr>
        <w:t xml:space="preserve"> </w:t>
      </w:r>
      <w:r w:rsidRPr="006807E5">
        <w:rPr>
          <w:rFonts w:ascii="宋体" w:hAnsi="宋体" w:cs="宋体" w:hint="eastAsia"/>
          <w:color w:val="000000"/>
          <w:sz w:val="22"/>
        </w:rPr>
        <w:t>“巡查频率表”，维护单位应建立日常运行维护巡检制度，安全管理制度等相关规章制度，通过现场或视频观察等方式对路口进行巡查。</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（2）每周一提交巡查调整报告，对需修改或已修改控制参数的路口应有详细描述。</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（3）发生交通组织变更、交通特征发生明显变化，或者由于其它原因需要重点关注的信号控制路口，根据招标人要求，应进行较连续的跟踪调整。</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（4）巡视人员到现场后须观察信号灯的灯色、相位是否正常；信号灯灯具以及立杆外观有无损坏，是否倾斜，是否影响司机的视线；在中心</w:t>
      </w:r>
      <w:r w:rsidRPr="006807E5">
        <w:rPr>
          <w:rFonts w:ascii="宋体" w:hAnsi="宋体" w:cs="宋体"/>
          <w:color w:val="000000"/>
          <w:sz w:val="22"/>
        </w:rPr>
        <w:t>SCATS</w:t>
      </w:r>
      <w:r w:rsidRPr="006807E5">
        <w:rPr>
          <w:rFonts w:ascii="宋体" w:hAnsi="宋体" w:cs="宋体" w:hint="eastAsia"/>
          <w:color w:val="000000"/>
          <w:sz w:val="22"/>
        </w:rPr>
        <w:t>客户端有无报警；路面线圈埋设处是否有损坏，信号机柜以及交换机箱有无结构性损坏；配时是否有明显不合理现象，控制机中各部件运行是否正常，相位图纸是否与运行情况一致等等。发现不正常、不合理、不一致等异常情况，应当立即采取应对措施，排除异常情况。</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巡查频率表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836"/>
        <w:gridCol w:w="1836"/>
        <w:gridCol w:w="1871"/>
      </w:tblGrid>
      <w:tr w:rsidR="007C17A6" w:rsidRPr="006807E5" w:rsidTr="00692F95">
        <w:trPr>
          <w:jc w:val="center"/>
        </w:trPr>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路口属性</w:t>
            </w:r>
          </w:p>
        </w:tc>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巡查频率</w:t>
            </w:r>
          </w:p>
        </w:tc>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巡查时段</w:t>
            </w:r>
          </w:p>
        </w:tc>
        <w:tc>
          <w:tcPr>
            <w:tcW w:w="1871"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巡查时长</w:t>
            </w:r>
          </w:p>
        </w:tc>
      </w:tr>
      <w:tr w:rsidR="007C17A6" w:rsidRPr="006807E5" w:rsidTr="00692F95">
        <w:trPr>
          <w:jc w:val="center"/>
        </w:trPr>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关键路口</w:t>
            </w:r>
          </w:p>
        </w:tc>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w:t>
            </w:r>
            <w:r w:rsidRPr="006807E5">
              <w:rPr>
                <w:rFonts w:ascii="宋体" w:hAnsi="宋体" w:cs="宋体" w:hint="eastAsia"/>
                <w:color w:val="000000"/>
                <w:sz w:val="22"/>
              </w:rPr>
              <w:t>日</w:t>
            </w:r>
            <w:r w:rsidRPr="006807E5">
              <w:rPr>
                <w:rFonts w:ascii="宋体" w:hAnsi="宋体" w:cs="宋体"/>
                <w:color w:val="000000"/>
                <w:sz w:val="22"/>
              </w:rPr>
              <w:t>/</w:t>
            </w:r>
            <w:r w:rsidRPr="006807E5">
              <w:rPr>
                <w:rFonts w:ascii="宋体" w:hAnsi="宋体" w:cs="宋体" w:hint="eastAsia"/>
                <w:color w:val="000000"/>
                <w:sz w:val="22"/>
              </w:rPr>
              <w:t>周</w:t>
            </w:r>
          </w:p>
        </w:tc>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w:t>
            </w:r>
            <w:r w:rsidRPr="006807E5">
              <w:rPr>
                <w:rFonts w:ascii="宋体" w:hAnsi="宋体" w:cs="宋体" w:hint="eastAsia"/>
                <w:color w:val="000000"/>
                <w:sz w:val="22"/>
              </w:rPr>
              <w:t>次</w:t>
            </w:r>
            <w:r w:rsidRPr="006807E5">
              <w:rPr>
                <w:rFonts w:ascii="宋体" w:hAnsi="宋体" w:cs="宋体"/>
                <w:color w:val="000000"/>
                <w:sz w:val="22"/>
              </w:rPr>
              <w:t>/</w:t>
            </w:r>
            <w:r w:rsidRPr="006807E5">
              <w:rPr>
                <w:rFonts w:ascii="宋体" w:hAnsi="宋体" w:cs="宋体" w:hint="eastAsia"/>
                <w:color w:val="000000"/>
                <w:sz w:val="22"/>
              </w:rPr>
              <w:t>日</w:t>
            </w:r>
          </w:p>
        </w:tc>
        <w:tc>
          <w:tcPr>
            <w:tcW w:w="1871"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w:t>
            </w:r>
            <w:r w:rsidRPr="006807E5">
              <w:rPr>
                <w:rFonts w:ascii="宋体" w:hAnsi="宋体" w:cs="宋体" w:hint="eastAsia"/>
                <w:color w:val="000000"/>
                <w:sz w:val="22"/>
              </w:rPr>
              <w:t>周期</w:t>
            </w:r>
            <w:r w:rsidRPr="006807E5">
              <w:rPr>
                <w:rFonts w:ascii="宋体" w:hAnsi="宋体" w:cs="宋体"/>
                <w:color w:val="000000"/>
                <w:sz w:val="22"/>
              </w:rPr>
              <w:t>/</w:t>
            </w:r>
            <w:r w:rsidRPr="006807E5">
              <w:rPr>
                <w:rFonts w:ascii="宋体" w:hAnsi="宋体" w:cs="宋体" w:hint="eastAsia"/>
                <w:color w:val="000000"/>
                <w:sz w:val="22"/>
              </w:rPr>
              <w:t>次</w:t>
            </w:r>
          </w:p>
        </w:tc>
      </w:tr>
      <w:tr w:rsidR="007C17A6" w:rsidRPr="006807E5" w:rsidTr="00692F95">
        <w:trPr>
          <w:jc w:val="center"/>
        </w:trPr>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特殊路口</w:t>
            </w:r>
          </w:p>
        </w:tc>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w:t>
            </w:r>
            <w:r w:rsidRPr="006807E5">
              <w:rPr>
                <w:rFonts w:ascii="宋体" w:hAnsi="宋体" w:cs="宋体" w:hint="eastAsia"/>
                <w:color w:val="000000"/>
                <w:sz w:val="22"/>
              </w:rPr>
              <w:t>日</w:t>
            </w:r>
            <w:r w:rsidRPr="006807E5">
              <w:rPr>
                <w:rFonts w:ascii="宋体" w:hAnsi="宋体" w:cs="宋体"/>
                <w:color w:val="000000"/>
                <w:sz w:val="22"/>
              </w:rPr>
              <w:t>/</w:t>
            </w:r>
            <w:r w:rsidRPr="006807E5">
              <w:rPr>
                <w:rFonts w:ascii="宋体" w:hAnsi="宋体" w:cs="宋体" w:hint="eastAsia"/>
                <w:color w:val="000000"/>
                <w:sz w:val="22"/>
              </w:rPr>
              <w:t>周</w:t>
            </w:r>
          </w:p>
        </w:tc>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w:t>
            </w:r>
            <w:r w:rsidRPr="006807E5">
              <w:rPr>
                <w:rFonts w:ascii="宋体" w:hAnsi="宋体" w:cs="宋体" w:hint="eastAsia"/>
                <w:color w:val="000000"/>
                <w:sz w:val="22"/>
              </w:rPr>
              <w:t>次</w:t>
            </w:r>
            <w:r w:rsidRPr="006807E5">
              <w:rPr>
                <w:rFonts w:ascii="宋体" w:hAnsi="宋体" w:cs="宋体"/>
                <w:color w:val="000000"/>
                <w:sz w:val="22"/>
              </w:rPr>
              <w:t>/</w:t>
            </w:r>
            <w:r w:rsidRPr="006807E5">
              <w:rPr>
                <w:rFonts w:ascii="宋体" w:hAnsi="宋体" w:cs="宋体" w:hint="eastAsia"/>
                <w:color w:val="000000"/>
                <w:sz w:val="22"/>
              </w:rPr>
              <w:t>日</w:t>
            </w:r>
          </w:p>
        </w:tc>
        <w:tc>
          <w:tcPr>
            <w:tcW w:w="1871"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w:t>
            </w:r>
            <w:r w:rsidRPr="006807E5">
              <w:rPr>
                <w:rFonts w:ascii="宋体" w:hAnsi="宋体" w:cs="宋体" w:hint="eastAsia"/>
                <w:color w:val="000000"/>
                <w:sz w:val="22"/>
              </w:rPr>
              <w:t>周期</w:t>
            </w:r>
            <w:r w:rsidRPr="006807E5">
              <w:rPr>
                <w:rFonts w:ascii="宋体" w:hAnsi="宋体" w:cs="宋体"/>
                <w:color w:val="000000"/>
                <w:sz w:val="22"/>
              </w:rPr>
              <w:t>/</w:t>
            </w:r>
            <w:r w:rsidRPr="006807E5">
              <w:rPr>
                <w:rFonts w:ascii="宋体" w:hAnsi="宋体" w:cs="宋体" w:hint="eastAsia"/>
                <w:color w:val="000000"/>
                <w:sz w:val="22"/>
              </w:rPr>
              <w:t>次</w:t>
            </w:r>
          </w:p>
        </w:tc>
      </w:tr>
      <w:tr w:rsidR="007C17A6" w:rsidRPr="006807E5" w:rsidTr="00692F95">
        <w:trPr>
          <w:jc w:val="center"/>
        </w:trPr>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普通路口</w:t>
            </w:r>
          </w:p>
        </w:tc>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w:t>
            </w:r>
            <w:r w:rsidRPr="006807E5">
              <w:rPr>
                <w:rFonts w:ascii="宋体" w:hAnsi="宋体" w:cs="宋体" w:hint="eastAsia"/>
                <w:color w:val="000000"/>
                <w:sz w:val="22"/>
              </w:rPr>
              <w:t>日</w:t>
            </w:r>
            <w:r w:rsidRPr="006807E5">
              <w:rPr>
                <w:rFonts w:ascii="宋体" w:hAnsi="宋体" w:cs="宋体"/>
                <w:color w:val="000000"/>
                <w:sz w:val="22"/>
              </w:rPr>
              <w:t>/</w:t>
            </w:r>
            <w:r w:rsidRPr="006807E5">
              <w:rPr>
                <w:rFonts w:ascii="宋体" w:hAnsi="宋体" w:cs="宋体" w:hint="eastAsia"/>
                <w:color w:val="000000"/>
                <w:sz w:val="22"/>
              </w:rPr>
              <w:t>月</w:t>
            </w:r>
          </w:p>
        </w:tc>
        <w:tc>
          <w:tcPr>
            <w:tcW w:w="1836"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w:t>
            </w:r>
            <w:r w:rsidRPr="006807E5">
              <w:rPr>
                <w:rFonts w:ascii="宋体" w:hAnsi="宋体" w:cs="宋体" w:hint="eastAsia"/>
                <w:color w:val="000000"/>
                <w:sz w:val="22"/>
              </w:rPr>
              <w:t>次</w:t>
            </w:r>
            <w:r w:rsidRPr="006807E5">
              <w:rPr>
                <w:rFonts w:ascii="宋体" w:hAnsi="宋体" w:cs="宋体"/>
                <w:color w:val="000000"/>
                <w:sz w:val="22"/>
              </w:rPr>
              <w:t>/</w:t>
            </w:r>
            <w:r w:rsidRPr="006807E5">
              <w:rPr>
                <w:rFonts w:ascii="宋体" w:hAnsi="宋体" w:cs="宋体" w:hint="eastAsia"/>
                <w:color w:val="000000"/>
                <w:sz w:val="22"/>
              </w:rPr>
              <w:t>日</w:t>
            </w:r>
          </w:p>
        </w:tc>
        <w:tc>
          <w:tcPr>
            <w:tcW w:w="1871" w:type="dxa"/>
          </w:tcPr>
          <w:p w:rsidR="007C17A6" w:rsidRPr="006807E5" w:rsidRDefault="007C17A6" w:rsidP="00692F95">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w:t>
            </w:r>
            <w:r w:rsidRPr="006807E5">
              <w:rPr>
                <w:rFonts w:ascii="宋体" w:hAnsi="宋体" w:cs="宋体" w:hint="eastAsia"/>
                <w:color w:val="000000"/>
                <w:sz w:val="22"/>
              </w:rPr>
              <w:t>周期</w:t>
            </w:r>
            <w:r w:rsidRPr="006807E5">
              <w:rPr>
                <w:rFonts w:ascii="宋体" w:hAnsi="宋体" w:cs="宋体"/>
                <w:color w:val="000000"/>
                <w:sz w:val="22"/>
              </w:rPr>
              <w:t>/</w:t>
            </w:r>
            <w:r w:rsidRPr="006807E5">
              <w:rPr>
                <w:rFonts w:ascii="宋体" w:hAnsi="宋体" w:cs="宋体" w:hint="eastAsia"/>
                <w:color w:val="000000"/>
                <w:sz w:val="22"/>
              </w:rPr>
              <w:t>次</w:t>
            </w:r>
          </w:p>
        </w:tc>
      </w:tr>
    </w:tbl>
    <w:p w:rsidR="007C17A6" w:rsidRPr="006807E5" w:rsidRDefault="007C17A6" w:rsidP="007C17A6">
      <w:pPr>
        <w:snapToGrid w:val="0"/>
        <w:spacing w:line="300" w:lineRule="auto"/>
        <w:ind w:firstLineChars="150" w:firstLine="330"/>
        <w:rPr>
          <w:rFonts w:ascii="宋体" w:hAnsi="宋体" w:cs="宋体"/>
          <w:color w:val="000000"/>
          <w:sz w:val="22"/>
        </w:rPr>
      </w:pP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9.2.3</w:t>
      </w:r>
      <w:r w:rsidRPr="006807E5">
        <w:rPr>
          <w:rFonts w:ascii="宋体" w:hAnsi="宋体" w:cs="宋体" w:hint="eastAsia"/>
          <w:color w:val="000000"/>
          <w:sz w:val="22"/>
        </w:rPr>
        <w:t xml:space="preserve"> 配合招标人完成对各类投诉路口、交通组织大型调整、重大活动以及节假日等所开展的信号优化的专项工作</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lastRenderedPageBreak/>
        <w:t>9.2.4</w:t>
      </w:r>
      <w:r w:rsidRPr="006807E5">
        <w:rPr>
          <w:rFonts w:ascii="宋体" w:hAnsi="宋体" w:cs="宋体" w:hint="eastAsia"/>
          <w:color w:val="000000"/>
          <w:sz w:val="22"/>
        </w:rPr>
        <w:t xml:space="preserve"> 做好运行调试台账记录、按时提交月报等</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及时做好调试台账记录，并且按时提交月报，同时在本维护项目周期内按时提交半年、年度总结。</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9.2.5</w:t>
      </w:r>
      <w:r w:rsidRPr="006807E5">
        <w:rPr>
          <w:rFonts w:ascii="宋体" w:hAnsi="宋体" w:cs="宋体" w:hint="eastAsia"/>
          <w:color w:val="000000"/>
          <w:sz w:val="22"/>
        </w:rPr>
        <w:t xml:space="preserve"> 采集新增信号控制交叉口基础信息，按统一格式建立完善的路口电子档案。对因施工等造成路口基础信息变更的路口进行基础数据更新录入。</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9.2.6</w:t>
      </w:r>
      <w:r w:rsidRPr="006807E5">
        <w:rPr>
          <w:rFonts w:ascii="宋体" w:hAnsi="宋体" w:cs="宋体" w:hint="eastAsia"/>
          <w:color w:val="000000"/>
          <w:sz w:val="22"/>
        </w:rPr>
        <w:t xml:space="preserve"> 根据交通特征及交通组织变化，对全区灯控路口配时进行持续滚动优化，主要工作为现状分析、制定控制目标和控制策略、信号控制参数设计、分析优化并实施，同时对实施方案进行跟踪和修正。</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9.2.7</w:t>
      </w:r>
      <w:r w:rsidRPr="006807E5">
        <w:rPr>
          <w:rFonts w:ascii="宋体" w:hAnsi="宋体" w:cs="宋体" w:hint="eastAsia"/>
          <w:color w:val="000000"/>
          <w:sz w:val="22"/>
        </w:rPr>
        <w:t xml:space="preserve"> 每月至少完成50条协调子区巡检，保障在线的绿波路段运行效果并逐步提升主干道绿波通行能力。</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9.2.8</w:t>
      </w:r>
      <w:r w:rsidRPr="006807E5">
        <w:rPr>
          <w:rFonts w:ascii="宋体" w:hAnsi="宋体" w:cs="宋体" w:hint="eastAsia"/>
          <w:color w:val="000000"/>
          <w:sz w:val="22"/>
        </w:rPr>
        <w:t xml:space="preserve"> 高峰安排专人值班，关注交通运行，主动做好常态配时问题优化，配合辖区大队做好交通异常疏解。对重大活动、恶劣天气等可预见交通管控工作制定配时预案和值班疏解。</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9.2.9</w:t>
      </w:r>
      <w:r w:rsidRPr="006807E5">
        <w:rPr>
          <w:rFonts w:ascii="宋体" w:hAnsi="宋体" w:cs="宋体" w:hint="eastAsia"/>
          <w:color w:val="000000"/>
          <w:sz w:val="22"/>
        </w:rPr>
        <w:t xml:space="preserve"> 对属地大队提出的信号灯优化方案，围绕信号配时提出相关改善意见并配合推动实施。</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9.2.10</w:t>
      </w:r>
      <w:r w:rsidRPr="006807E5">
        <w:rPr>
          <w:rFonts w:ascii="宋体" w:hAnsi="宋体" w:cs="宋体" w:hint="eastAsia"/>
          <w:color w:val="000000"/>
          <w:sz w:val="22"/>
        </w:rPr>
        <w:t xml:space="preserve"> 针对新改建的路口，统筹制定路口基础配时方案、提出整改建议及方案试运行调试，促进路口渠化-设施-配时高效协同。</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9.2.11</w:t>
      </w:r>
      <w:r w:rsidRPr="006807E5">
        <w:rPr>
          <w:rFonts w:ascii="宋体" w:hAnsi="宋体" w:cs="宋体" w:hint="eastAsia"/>
          <w:color w:val="000000"/>
          <w:sz w:val="22"/>
        </w:rPr>
        <w:t xml:space="preserve"> 每半月对群众关心的热点路口、路段进行梳理分析，对常态溢流、排队失衡等仅优化信号配时改善效果有限的路口、路段或区域，提出信号灯控制优化建议并实施。</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9.2.12</w:t>
      </w:r>
      <w:r w:rsidRPr="006807E5">
        <w:rPr>
          <w:rFonts w:ascii="宋体" w:hAnsi="宋体" w:cs="宋体" w:hint="eastAsia"/>
          <w:color w:val="000000"/>
          <w:sz w:val="22"/>
        </w:rPr>
        <w:t>对信号灯系统各服务器定期巡检，并配合专业维护单位开展相关维护，共同保障服务器正常运行。</w:t>
      </w:r>
    </w:p>
    <w:p w:rsidR="007C17A6" w:rsidRPr="006807E5" w:rsidRDefault="007C17A6" w:rsidP="007C17A6">
      <w:pPr>
        <w:snapToGrid w:val="0"/>
        <w:spacing w:line="300" w:lineRule="auto"/>
        <w:ind w:firstLineChars="150" w:firstLine="331"/>
        <w:rPr>
          <w:rFonts w:ascii="宋体" w:hAnsi="宋体" w:cs="宋体"/>
          <w:color w:val="000000"/>
          <w:sz w:val="22"/>
        </w:rPr>
      </w:pPr>
      <w:r w:rsidRPr="006807E5">
        <w:rPr>
          <w:rFonts w:ascii="宋体" w:hAnsi="宋体" w:cs="宋体" w:hint="eastAsia"/>
          <w:b/>
          <w:color w:val="000000"/>
          <w:sz w:val="22"/>
        </w:rPr>
        <w:t>9.2.13</w:t>
      </w:r>
      <w:r w:rsidRPr="006807E5">
        <w:rPr>
          <w:rFonts w:ascii="宋体" w:hAnsi="宋体" w:cs="宋体" w:hint="eastAsia"/>
          <w:color w:val="000000"/>
          <w:sz w:val="22"/>
        </w:rPr>
        <w:t xml:space="preserve"> 做好招标人交办的有关信号调优方面的其他工作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（1）其他工作一般以任务书形式由招标人将具体任务内容、要求、完成时限书面告知投标人，投标人应按照要求完成任务，招标人根据任务完成情况进行评价，作为服务质量验收的重要依据之一。</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（2）配合招标人对反映有信号配时问题的路口，通过现场调查、车检器或视频等手段，采集相关的数据，并实施优化调整，将调整结果书面提交招标人。</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（3）对于大型活动、地铁或道路施工等，在招标人提供的交通组织调整方案的基础上，投标人应做好交通信号控制的专项调整优化工作。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（4）配合招标人完成如特殊时段、特殊控制模式等的专项信号控制与调整工作。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（5）抢修部分，包括</w:t>
      </w:r>
      <w:r w:rsidRPr="006807E5">
        <w:rPr>
          <w:rFonts w:ascii="宋体" w:hAnsi="宋体" w:cs="宋体"/>
          <w:color w:val="000000"/>
          <w:sz w:val="22"/>
        </w:rPr>
        <w:t>scats</w:t>
      </w:r>
      <w:r w:rsidRPr="006807E5">
        <w:rPr>
          <w:rFonts w:ascii="宋体" w:hAnsi="宋体" w:cs="宋体" w:hint="eastAsia"/>
          <w:color w:val="000000"/>
          <w:sz w:val="22"/>
        </w:rPr>
        <w:t>板卡更换，</w:t>
      </w:r>
      <w:r w:rsidRPr="006807E5">
        <w:rPr>
          <w:rFonts w:ascii="宋体" w:hAnsi="宋体" w:cs="宋体"/>
          <w:color w:val="000000"/>
          <w:sz w:val="22"/>
        </w:rPr>
        <w:t>scats</w:t>
      </w:r>
      <w:r w:rsidRPr="006807E5">
        <w:rPr>
          <w:rFonts w:ascii="宋体" w:hAnsi="宋体" w:cs="宋体" w:hint="eastAsia"/>
          <w:color w:val="000000"/>
          <w:sz w:val="22"/>
        </w:rPr>
        <w:t>机柜硬件部分维修，灯线、灯杆、信号灯等抢修内容不在本项目的工作界面。</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9.2.14 其他要求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（1）投标人必须遵循公安机关的保密要求，完成交通信号优化配时工作。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服务方需接受招标人对服务方工作和服务质量的考核，服务质量是否达标将由采购方依照服务考评表中的评价标准进行审核，质量评价标准及相关表单详见服务考评表，采购方如在服务过程中发现服务质量不达标，供应商必须进行整改</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服务考评表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
        <w:gridCol w:w="845"/>
        <w:gridCol w:w="563"/>
        <w:gridCol w:w="4086"/>
        <w:gridCol w:w="507"/>
        <w:gridCol w:w="507"/>
      </w:tblGrid>
      <w:tr w:rsidR="007C17A6" w:rsidRPr="006807E5" w:rsidTr="00692F95">
        <w:trPr>
          <w:trHeight w:val="537"/>
          <w:tblHeader/>
          <w:jc w:val="center"/>
        </w:trPr>
        <w:tc>
          <w:tcPr>
            <w:tcW w:w="506" w:type="dxa"/>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lastRenderedPageBreak/>
              <w:t>序号</w:t>
            </w:r>
          </w:p>
        </w:tc>
        <w:tc>
          <w:tcPr>
            <w:tcW w:w="845" w:type="dxa"/>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标准内容</w:t>
            </w:r>
          </w:p>
        </w:tc>
        <w:tc>
          <w:tcPr>
            <w:tcW w:w="563" w:type="dxa"/>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分值</w:t>
            </w:r>
          </w:p>
        </w:tc>
        <w:tc>
          <w:tcPr>
            <w:tcW w:w="4086" w:type="dxa"/>
            <w:vAlign w:val="center"/>
          </w:tcPr>
          <w:p w:rsidR="007C17A6" w:rsidRPr="006807E5" w:rsidRDefault="007C17A6" w:rsidP="00692F95">
            <w:pPr>
              <w:jc w:val="center"/>
              <w:rPr>
                <w:rFonts w:ascii="Calibri" w:hAnsi="宋体" w:cs="宋体"/>
                <w:color w:val="000000"/>
                <w:sz w:val="20"/>
              </w:rPr>
            </w:pPr>
            <w:r w:rsidRPr="006807E5">
              <w:rPr>
                <w:rFonts w:ascii="Calibri" w:hAnsi="宋体" w:cs="宋体" w:hint="eastAsia"/>
                <w:color w:val="000000"/>
                <w:sz w:val="20"/>
              </w:rPr>
              <w:t>评分细则</w:t>
            </w:r>
          </w:p>
        </w:tc>
        <w:tc>
          <w:tcPr>
            <w:tcW w:w="507" w:type="dxa"/>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得分</w:t>
            </w:r>
          </w:p>
        </w:tc>
        <w:tc>
          <w:tcPr>
            <w:tcW w:w="507" w:type="dxa"/>
            <w:vAlign w:val="center"/>
          </w:tcPr>
          <w:p w:rsidR="007C17A6" w:rsidRPr="006807E5" w:rsidRDefault="007C17A6" w:rsidP="00692F95">
            <w:pPr>
              <w:rPr>
                <w:rFonts w:ascii="Calibri" w:hAnsi="宋体" w:cs="宋体"/>
                <w:color w:val="000000"/>
                <w:sz w:val="24"/>
              </w:rPr>
            </w:pPr>
            <w:r w:rsidRPr="006807E5">
              <w:rPr>
                <w:rFonts w:ascii="Calibri" w:hAnsi="宋体" w:cs="宋体" w:hint="eastAsia"/>
                <w:color w:val="000000"/>
                <w:sz w:val="24"/>
              </w:rPr>
              <w:t>备注</w:t>
            </w:r>
          </w:p>
        </w:tc>
      </w:tr>
      <w:tr w:rsidR="007C17A6" w:rsidRPr="006807E5" w:rsidTr="00692F95">
        <w:trPr>
          <w:trHeight w:val="812"/>
          <w:jc w:val="center"/>
        </w:trPr>
        <w:tc>
          <w:tcPr>
            <w:tcW w:w="506" w:type="dxa"/>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1</w:t>
            </w:r>
          </w:p>
        </w:tc>
        <w:tc>
          <w:tcPr>
            <w:tcW w:w="845" w:type="dxa"/>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人员到位情况</w:t>
            </w:r>
          </w:p>
        </w:tc>
        <w:tc>
          <w:tcPr>
            <w:tcW w:w="563" w:type="dxa"/>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10</w:t>
            </w:r>
          </w:p>
        </w:tc>
        <w:tc>
          <w:tcPr>
            <w:tcW w:w="4086" w:type="dxa"/>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按照招投标文件中要求的内容配备相关技术服务人员和维护人员，按要求准时上下班进行信号调优，并做好日常维护工作。</w:t>
            </w:r>
          </w:p>
        </w:tc>
        <w:tc>
          <w:tcPr>
            <w:tcW w:w="507" w:type="dxa"/>
            <w:vAlign w:val="center"/>
          </w:tcPr>
          <w:p w:rsidR="007C17A6" w:rsidRPr="006807E5" w:rsidRDefault="007C17A6" w:rsidP="00692F95">
            <w:pPr>
              <w:rPr>
                <w:rFonts w:ascii="Calibri" w:hAnsi="宋体" w:cs="宋体"/>
                <w:color w:val="000000"/>
                <w:sz w:val="20"/>
              </w:rPr>
            </w:pPr>
          </w:p>
        </w:tc>
        <w:tc>
          <w:tcPr>
            <w:tcW w:w="507" w:type="dxa"/>
            <w:vAlign w:val="center"/>
          </w:tcPr>
          <w:p w:rsidR="007C17A6" w:rsidRPr="006807E5" w:rsidRDefault="007C17A6" w:rsidP="00692F95">
            <w:pPr>
              <w:rPr>
                <w:rFonts w:ascii="Calibri" w:hAnsi="宋体" w:cs="宋体"/>
                <w:color w:val="000000"/>
                <w:sz w:val="24"/>
              </w:rPr>
            </w:pPr>
          </w:p>
        </w:tc>
      </w:tr>
      <w:tr w:rsidR="007C17A6" w:rsidRPr="006807E5" w:rsidTr="00692F95">
        <w:trPr>
          <w:trHeight w:val="473"/>
          <w:jc w:val="center"/>
        </w:trPr>
        <w:tc>
          <w:tcPr>
            <w:tcW w:w="506" w:type="dxa"/>
            <w:tcBorders>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2</w:t>
            </w:r>
          </w:p>
        </w:tc>
        <w:tc>
          <w:tcPr>
            <w:tcW w:w="845" w:type="dxa"/>
            <w:tcBorders>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日常巡检情况</w:t>
            </w:r>
          </w:p>
        </w:tc>
        <w:tc>
          <w:tcPr>
            <w:tcW w:w="563" w:type="dxa"/>
            <w:tcBorders>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10</w:t>
            </w:r>
          </w:p>
        </w:tc>
        <w:tc>
          <w:tcPr>
            <w:tcW w:w="4086" w:type="dxa"/>
            <w:tcBorders>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按照招投标文件中要求进行日常巡检，及时主动反应巡检中发现的各类问题，并且遵守各项规章制度。</w:t>
            </w:r>
          </w:p>
        </w:tc>
        <w:tc>
          <w:tcPr>
            <w:tcW w:w="507" w:type="dxa"/>
            <w:tcBorders>
              <w:bottom w:val="single" w:sz="4" w:space="0" w:color="auto"/>
            </w:tcBorders>
            <w:vAlign w:val="center"/>
          </w:tcPr>
          <w:p w:rsidR="007C17A6" w:rsidRPr="006807E5" w:rsidRDefault="007C17A6" w:rsidP="00692F95">
            <w:pPr>
              <w:rPr>
                <w:rFonts w:ascii="Calibri" w:hAnsi="宋体" w:cs="宋体"/>
                <w:color w:val="000000"/>
                <w:sz w:val="20"/>
              </w:rPr>
            </w:pPr>
          </w:p>
        </w:tc>
        <w:tc>
          <w:tcPr>
            <w:tcW w:w="507" w:type="dxa"/>
            <w:tcBorders>
              <w:bottom w:val="single" w:sz="4" w:space="0" w:color="auto"/>
            </w:tcBorders>
            <w:vAlign w:val="center"/>
          </w:tcPr>
          <w:p w:rsidR="007C17A6" w:rsidRPr="006807E5" w:rsidRDefault="007C17A6" w:rsidP="00692F95">
            <w:pPr>
              <w:rPr>
                <w:rFonts w:ascii="Calibri" w:hAnsi="宋体" w:cs="宋体"/>
                <w:color w:val="000000"/>
                <w:sz w:val="24"/>
              </w:rPr>
            </w:pPr>
          </w:p>
        </w:tc>
      </w:tr>
      <w:tr w:rsidR="007C17A6" w:rsidRPr="006807E5" w:rsidTr="00692F95">
        <w:trPr>
          <w:trHeight w:val="151"/>
          <w:jc w:val="center"/>
        </w:trPr>
        <w:tc>
          <w:tcPr>
            <w:tcW w:w="506"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3</w:t>
            </w:r>
          </w:p>
        </w:tc>
        <w:tc>
          <w:tcPr>
            <w:tcW w:w="845"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资料提交情况</w:t>
            </w:r>
          </w:p>
        </w:tc>
        <w:tc>
          <w:tcPr>
            <w:tcW w:w="563"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20</w:t>
            </w:r>
          </w:p>
        </w:tc>
        <w:tc>
          <w:tcPr>
            <w:tcW w:w="4086"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及时提交招投标文件中要求的日报，月报，半年报等内容。</w:t>
            </w:r>
          </w:p>
        </w:tc>
        <w:tc>
          <w:tcPr>
            <w:tcW w:w="507"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p>
        </w:tc>
        <w:tc>
          <w:tcPr>
            <w:tcW w:w="507"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4"/>
              </w:rPr>
            </w:pPr>
          </w:p>
        </w:tc>
      </w:tr>
      <w:tr w:rsidR="007C17A6" w:rsidRPr="006807E5" w:rsidTr="00692F95">
        <w:trPr>
          <w:trHeight w:val="61"/>
          <w:jc w:val="center"/>
        </w:trPr>
        <w:tc>
          <w:tcPr>
            <w:tcW w:w="506"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4</w:t>
            </w:r>
          </w:p>
        </w:tc>
        <w:tc>
          <w:tcPr>
            <w:tcW w:w="845"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响应及时性</w:t>
            </w:r>
          </w:p>
        </w:tc>
        <w:tc>
          <w:tcPr>
            <w:tcW w:w="563"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10</w:t>
            </w:r>
          </w:p>
        </w:tc>
        <w:tc>
          <w:tcPr>
            <w:tcW w:w="4086"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对招标人交办的有关信号调优方面的工作响应及时。</w:t>
            </w:r>
          </w:p>
        </w:tc>
        <w:tc>
          <w:tcPr>
            <w:tcW w:w="507"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0"/>
              </w:rPr>
            </w:pPr>
          </w:p>
        </w:tc>
        <w:tc>
          <w:tcPr>
            <w:tcW w:w="507" w:type="dxa"/>
            <w:tcBorders>
              <w:top w:val="single" w:sz="4" w:space="0" w:color="auto"/>
              <w:bottom w:val="single" w:sz="4" w:space="0" w:color="auto"/>
            </w:tcBorders>
            <w:vAlign w:val="center"/>
          </w:tcPr>
          <w:p w:rsidR="007C17A6" w:rsidRPr="006807E5" w:rsidRDefault="007C17A6" w:rsidP="00692F95">
            <w:pPr>
              <w:rPr>
                <w:rFonts w:ascii="Calibri" w:hAnsi="宋体" w:cs="宋体"/>
                <w:color w:val="000000"/>
                <w:sz w:val="24"/>
              </w:rPr>
            </w:pPr>
          </w:p>
        </w:tc>
      </w:tr>
      <w:tr w:rsidR="007C17A6" w:rsidRPr="006807E5" w:rsidTr="00692F95">
        <w:trPr>
          <w:trHeight w:val="681"/>
          <w:jc w:val="center"/>
        </w:trPr>
        <w:tc>
          <w:tcPr>
            <w:tcW w:w="506" w:type="dxa"/>
            <w:tcBorders>
              <w:top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5</w:t>
            </w:r>
          </w:p>
        </w:tc>
        <w:tc>
          <w:tcPr>
            <w:tcW w:w="845" w:type="dxa"/>
            <w:tcBorders>
              <w:top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信号控制效果</w:t>
            </w:r>
          </w:p>
        </w:tc>
        <w:tc>
          <w:tcPr>
            <w:tcW w:w="563" w:type="dxa"/>
            <w:tcBorders>
              <w:top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color w:val="000000"/>
                <w:sz w:val="20"/>
              </w:rPr>
              <w:t>50</w:t>
            </w:r>
          </w:p>
        </w:tc>
        <w:tc>
          <w:tcPr>
            <w:tcW w:w="4086" w:type="dxa"/>
            <w:tcBorders>
              <w:top w:val="single" w:sz="4" w:space="0" w:color="auto"/>
            </w:tcBorders>
            <w:vAlign w:val="center"/>
          </w:tcPr>
          <w:p w:rsidR="007C17A6" w:rsidRPr="006807E5" w:rsidRDefault="007C17A6" w:rsidP="00692F95">
            <w:pPr>
              <w:rPr>
                <w:rFonts w:ascii="Calibri" w:hAnsi="宋体" w:cs="宋体"/>
                <w:color w:val="000000"/>
                <w:sz w:val="20"/>
              </w:rPr>
            </w:pPr>
            <w:r w:rsidRPr="006807E5">
              <w:rPr>
                <w:rFonts w:ascii="Calibri" w:hAnsi="宋体" w:cs="宋体" w:hint="eastAsia"/>
                <w:color w:val="000000"/>
                <w:sz w:val="20"/>
              </w:rPr>
              <w:t>路口效果评分</w:t>
            </w:r>
            <w:r w:rsidRPr="006807E5">
              <w:rPr>
                <w:rFonts w:ascii="Calibri" w:hAnsi="宋体" w:cs="宋体"/>
                <w:color w:val="000000"/>
                <w:sz w:val="20"/>
              </w:rPr>
              <w:t>*50%</w:t>
            </w:r>
          </w:p>
        </w:tc>
        <w:tc>
          <w:tcPr>
            <w:tcW w:w="507" w:type="dxa"/>
            <w:tcBorders>
              <w:top w:val="single" w:sz="4" w:space="0" w:color="auto"/>
            </w:tcBorders>
            <w:vAlign w:val="center"/>
          </w:tcPr>
          <w:p w:rsidR="007C17A6" w:rsidRPr="006807E5" w:rsidRDefault="007C17A6" w:rsidP="00692F95">
            <w:pPr>
              <w:rPr>
                <w:rFonts w:ascii="Calibri" w:hAnsi="宋体" w:cs="宋体"/>
                <w:color w:val="000000"/>
                <w:sz w:val="20"/>
              </w:rPr>
            </w:pPr>
          </w:p>
        </w:tc>
        <w:tc>
          <w:tcPr>
            <w:tcW w:w="507" w:type="dxa"/>
            <w:tcBorders>
              <w:top w:val="single" w:sz="4" w:space="0" w:color="auto"/>
            </w:tcBorders>
            <w:vAlign w:val="center"/>
          </w:tcPr>
          <w:p w:rsidR="007C17A6" w:rsidRPr="006807E5" w:rsidRDefault="007C17A6" w:rsidP="00692F95">
            <w:pPr>
              <w:rPr>
                <w:rFonts w:ascii="Calibri" w:hAnsi="宋体" w:cs="宋体"/>
                <w:color w:val="000000"/>
                <w:sz w:val="24"/>
              </w:rPr>
            </w:pPr>
          </w:p>
        </w:tc>
      </w:tr>
    </w:tbl>
    <w:p w:rsidR="007C17A6" w:rsidRPr="006807E5" w:rsidRDefault="007C17A6" w:rsidP="007C17A6">
      <w:pPr>
        <w:pStyle w:val="ListParagraph1"/>
        <w:snapToGrid w:val="0"/>
        <w:spacing w:line="300" w:lineRule="auto"/>
        <w:ind w:left="488" w:right="62" w:firstLineChars="0" w:firstLine="0"/>
        <w:rPr>
          <w:rFonts w:ascii="宋体" w:hAnsi="宋体" w:cs="宋体"/>
          <w:color w:val="984806"/>
          <w:sz w:val="22"/>
          <w:szCs w:val="22"/>
        </w:rPr>
      </w:pP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 路口效果评分办法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 xml:space="preserve">9.3.1 </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路口效果评分按照交警评分（</w:t>
      </w:r>
      <w:r w:rsidRPr="006807E5">
        <w:rPr>
          <w:rFonts w:ascii="宋体" w:hAnsi="宋体" w:cs="宋体"/>
          <w:color w:val="000000"/>
          <w:sz w:val="22"/>
        </w:rPr>
        <w:t>25%</w:t>
      </w:r>
      <w:r w:rsidRPr="006807E5">
        <w:rPr>
          <w:rFonts w:ascii="宋体" w:hAnsi="宋体" w:cs="宋体" w:hint="eastAsia"/>
          <w:color w:val="000000"/>
          <w:sz w:val="22"/>
        </w:rPr>
        <w:t>）、路口信号空放率（平峰</w:t>
      </w:r>
      <w:r w:rsidRPr="006807E5">
        <w:rPr>
          <w:rFonts w:ascii="宋体" w:hAnsi="宋体" w:cs="宋体"/>
          <w:color w:val="000000"/>
          <w:sz w:val="22"/>
        </w:rPr>
        <w:t>20%</w:t>
      </w:r>
      <w:r w:rsidRPr="006807E5">
        <w:rPr>
          <w:rFonts w:ascii="宋体" w:hAnsi="宋体" w:cs="宋体" w:hint="eastAsia"/>
          <w:color w:val="000000"/>
          <w:sz w:val="22"/>
        </w:rPr>
        <w:t>、高峰</w:t>
      </w:r>
      <w:r w:rsidRPr="006807E5">
        <w:rPr>
          <w:rFonts w:ascii="宋体" w:hAnsi="宋体" w:cs="宋体"/>
          <w:color w:val="000000"/>
          <w:sz w:val="22"/>
        </w:rPr>
        <w:t>40%</w:t>
      </w:r>
      <w:r w:rsidRPr="006807E5">
        <w:rPr>
          <w:rFonts w:ascii="宋体" w:hAnsi="宋体" w:cs="宋体" w:hint="eastAsia"/>
          <w:color w:val="000000"/>
          <w:sz w:val="22"/>
        </w:rPr>
        <w:t>）、一次通过率（平峰</w:t>
      </w:r>
      <w:r w:rsidRPr="006807E5">
        <w:rPr>
          <w:rFonts w:ascii="宋体" w:hAnsi="宋体" w:cs="宋体"/>
          <w:color w:val="000000"/>
          <w:sz w:val="22"/>
        </w:rPr>
        <w:t>60%</w:t>
      </w:r>
      <w:r w:rsidRPr="006807E5">
        <w:rPr>
          <w:rFonts w:ascii="宋体" w:hAnsi="宋体" w:cs="宋体" w:hint="eastAsia"/>
          <w:color w:val="000000"/>
          <w:sz w:val="22"/>
        </w:rPr>
        <w:t>、高峰</w:t>
      </w:r>
      <w:r w:rsidRPr="006807E5">
        <w:rPr>
          <w:rFonts w:ascii="宋体" w:hAnsi="宋体" w:cs="宋体"/>
          <w:color w:val="000000"/>
          <w:sz w:val="22"/>
        </w:rPr>
        <w:t>20%</w:t>
      </w:r>
      <w:r w:rsidRPr="006807E5">
        <w:rPr>
          <w:rFonts w:ascii="宋体" w:hAnsi="宋体" w:cs="宋体" w:hint="eastAsia"/>
          <w:color w:val="000000"/>
          <w:sz w:val="22"/>
        </w:rPr>
        <w:t>）、延误（</w:t>
      </w:r>
      <w:r w:rsidRPr="006807E5">
        <w:rPr>
          <w:rFonts w:ascii="宋体" w:hAnsi="宋体" w:cs="宋体"/>
          <w:color w:val="000000"/>
          <w:sz w:val="22"/>
        </w:rPr>
        <w:t>30%</w:t>
      </w:r>
      <w:r w:rsidRPr="006807E5">
        <w:rPr>
          <w:rFonts w:ascii="宋体" w:hAnsi="宋体" w:cs="宋体" w:hint="eastAsia"/>
          <w:color w:val="000000"/>
          <w:sz w:val="22"/>
        </w:rPr>
        <w:t>）四项指标之和加上区域协调修正得分（</w:t>
      </w:r>
      <w:r w:rsidRPr="006807E5">
        <w:rPr>
          <w:rFonts w:ascii="宋体" w:hAnsi="宋体" w:cs="宋体"/>
          <w:color w:val="000000"/>
          <w:sz w:val="22"/>
        </w:rPr>
        <w:t>0</w:t>
      </w:r>
      <w:r w:rsidRPr="006807E5">
        <w:rPr>
          <w:rFonts w:ascii="宋体" w:hAnsi="宋体" w:cs="宋体" w:hint="eastAsia"/>
          <w:color w:val="000000"/>
          <w:sz w:val="22"/>
        </w:rPr>
        <w:t>至</w:t>
      </w:r>
      <w:r w:rsidRPr="006807E5">
        <w:rPr>
          <w:rFonts w:ascii="宋体" w:hAnsi="宋体" w:cs="宋体"/>
          <w:color w:val="000000"/>
          <w:sz w:val="22"/>
        </w:rPr>
        <w:t>20</w:t>
      </w:r>
      <w:r w:rsidRPr="006807E5">
        <w:rPr>
          <w:rFonts w:ascii="宋体" w:hAnsi="宋体" w:cs="宋体" w:hint="eastAsia"/>
          <w:color w:val="000000"/>
          <w:sz w:val="22"/>
        </w:rPr>
        <w:t>分）综合计算。路口效果评分应在路口交通正常运行的情况下进行，排除事故、坏车、手控等影响因素。</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1</w:t>
      </w:r>
      <w:r w:rsidRPr="006807E5">
        <w:rPr>
          <w:rFonts w:ascii="宋体" w:hAnsi="宋体" w:cs="宋体" w:hint="eastAsia"/>
          <w:color w:val="000000"/>
          <w:sz w:val="22"/>
        </w:rPr>
        <w:t>、交警评分</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由民警进行评分。凡评分非“优”的路口须说明理由或原因，一般情况经核查，采纳评分并及时做好优化工作，同时，如与前文控制原则相悖的理由或原因，评分将不予采纳，向评分人做好解释工作。</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2</w:t>
      </w:r>
      <w:r w:rsidRPr="006807E5">
        <w:rPr>
          <w:rFonts w:ascii="宋体" w:hAnsi="宋体" w:cs="宋体" w:hint="eastAsia"/>
          <w:color w:val="000000"/>
          <w:sz w:val="22"/>
        </w:rPr>
        <w:t>、路口信号空放记录</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空放现象的定义：在保障最小安全绿灯时间后，车道组车流的车头时距超过</w:t>
      </w:r>
      <w:r w:rsidRPr="006807E5">
        <w:rPr>
          <w:rFonts w:ascii="宋体" w:hAnsi="宋体" w:cs="宋体"/>
          <w:color w:val="000000"/>
          <w:sz w:val="22"/>
        </w:rPr>
        <w:t>5</w:t>
      </w:r>
      <w:r w:rsidRPr="006807E5">
        <w:rPr>
          <w:rFonts w:ascii="宋体" w:hAnsi="宋体" w:cs="宋体" w:hint="eastAsia"/>
          <w:color w:val="000000"/>
          <w:sz w:val="22"/>
        </w:rPr>
        <w:t>秒、且车辆稀松的现象定义为空放。</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空放的调查时段：由于一般情况下路口高峰期的车流量比较大，饱和度比较高，一般不会出现明显的空放现象，夜间凌晨时段往往运行最小安全周期，平峰时段空放现象比较明显。根据交通需求选择高峰、上午平峰、下午平峰三个时段进行调查。</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调查粒度：每个时段以连续的</w:t>
      </w:r>
      <w:r w:rsidRPr="006807E5">
        <w:rPr>
          <w:rFonts w:ascii="宋体" w:hAnsi="宋体" w:cs="宋体"/>
          <w:color w:val="000000"/>
          <w:sz w:val="22"/>
        </w:rPr>
        <w:t>10</w:t>
      </w:r>
      <w:r w:rsidRPr="006807E5">
        <w:rPr>
          <w:rFonts w:ascii="宋体" w:hAnsi="宋体" w:cs="宋体" w:hint="eastAsia"/>
          <w:color w:val="000000"/>
          <w:sz w:val="22"/>
        </w:rPr>
        <w:t>个周期为观察粒度进行数据统计及整理。</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空放率的计算：空放率由各观察时段的路口放行方向总空放次数与</w:t>
      </w:r>
      <w:r w:rsidRPr="006807E5">
        <w:rPr>
          <w:rFonts w:ascii="宋体" w:hAnsi="宋体" w:cs="宋体"/>
          <w:color w:val="000000"/>
          <w:sz w:val="22"/>
        </w:rPr>
        <w:t>10</w:t>
      </w:r>
      <w:r w:rsidRPr="006807E5">
        <w:rPr>
          <w:rFonts w:ascii="宋体" w:hAnsi="宋体" w:cs="宋体" w:hint="eastAsia"/>
          <w:color w:val="000000"/>
          <w:sz w:val="22"/>
        </w:rPr>
        <w:t>个周期总放行方向数的比率按两个平峰各占</w:t>
      </w:r>
      <w:r w:rsidRPr="006807E5">
        <w:rPr>
          <w:rFonts w:ascii="宋体" w:hAnsi="宋体" w:cs="宋体"/>
          <w:color w:val="000000"/>
          <w:sz w:val="22"/>
        </w:rPr>
        <w:t>40%</w:t>
      </w:r>
      <w:r w:rsidRPr="006807E5">
        <w:rPr>
          <w:rFonts w:ascii="宋体" w:hAnsi="宋体" w:cs="宋体" w:hint="eastAsia"/>
          <w:color w:val="000000"/>
          <w:sz w:val="22"/>
        </w:rPr>
        <w:t>、高峰占</w:t>
      </w:r>
      <w:r w:rsidRPr="006807E5">
        <w:rPr>
          <w:rFonts w:ascii="宋体" w:hAnsi="宋体" w:cs="宋体"/>
          <w:color w:val="000000"/>
          <w:sz w:val="22"/>
        </w:rPr>
        <w:t>20%</w:t>
      </w:r>
      <w:r w:rsidRPr="006807E5">
        <w:rPr>
          <w:rFonts w:ascii="宋体" w:hAnsi="宋体" w:cs="宋体" w:hint="eastAsia"/>
          <w:color w:val="000000"/>
          <w:sz w:val="22"/>
        </w:rPr>
        <w:t>的比例综合得出（公式如下），以常见的五相位为例对应空放率评分标准计算此项指标得分。</w:t>
      </w:r>
      <w:r w:rsidRPr="006807E5">
        <w:rPr>
          <w:rFonts w:ascii="宋体" w:hAnsi="宋体" w:cs="宋体"/>
          <w:color w:val="000000"/>
          <w:sz w:val="22"/>
        </w:rPr>
        <w:t xml:space="preserve"> </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Q=I*20%+J*40%+K*40%</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Q:</w:t>
      </w:r>
      <w:r w:rsidRPr="006807E5">
        <w:rPr>
          <w:rFonts w:ascii="宋体" w:hAnsi="宋体" w:cs="宋体" w:hint="eastAsia"/>
          <w:color w:val="000000"/>
          <w:sz w:val="22"/>
        </w:rPr>
        <w:t>空放率</w:t>
      </w:r>
      <w:r w:rsidRPr="006807E5">
        <w:rPr>
          <w:rFonts w:ascii="宋体" w:hAnsi="宋体" w:cs="宋体"/>
          <w:color w:val="000000"/>
          <w:sz w:val="22"/>
        </w:rPr>
        <w:t xml:space="preserve">              I: </w:t>
      </w:r>
      <w:r w:rsidRPr="006807E5">
        <w:rPr>
          <w:rFonts w:ascii="宋体" w:hAnsi="宋体" w:cs="宋体" w:hint="eastAsia"/>
          <w:color w:val="000000"/>
          <w:sz w:val="22"/>
        </w:rPr>
        <w:t>高峰期空放率</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 xml:space="preserve">J: </w:t>
      </w:r>
      <w:r w:rsidRPr="006807E5">
        <w:rPr>
          <w:rFonts w:ascii="宋体" w:hAnsi="宋体" w:cs="宋体" w:hint="eastAsia"/>
          <w:color w:val="000000"/>
          <w:sz w:val="22"/>
        </w:rPr>
        <w:t>上午平峰空放率</w:t>
      </w:r>
      <w:r w:rsidRPr="006807E5">
        <w:rPr>
          <w:rFonts w:ascii="宋体" w:hAnsi="宋体" w:cs="宋体"/>
          <w:color w:val="000000"/>
          <w:sz w:val="22"/>
        </w:rPr>
        <w:t xml:space="preserve">     K: </w:t>
      </w:r>
      <w:r w:rsidRPr="006807E5">
        <w:rPr>
          <w:rFonts w:ascii="宋体" w:hAnsi="宋体" w:cs="宋体" w:hint="eastAsia"/>
          <w:color w:val="000000"/>
          <w:sz w:val="22"/>
        </w:rPr>
        <w:t>下午平峰空放率</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3</w:t>
      </w:r>
      <w:r w:rsidRPr="006807E5">
        <w:rPr>
          <w:rFonts w:ascii="宋体" w:hAnsi="宋体" w:cs="宋体" w:hint="eastAsia"/>
          <w:color w:val="000000"/>
          <w:sz w:val="22"/>
        </w:rPr>
        <w:t>、一次通过率</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一次通过率的定义：在相应的放行相位，排队等待车流能够在一次连续的绿灯时间</w:t>
      </w:r>
      <w:r w:rsidRPr="006807E5">
        <w:rPr>
          <w:rFonts w:ascii="宋体" w:hAnsi="宋体" w:cs="宋体" w:hint="eastAsia"/>
          <w:color w:val="000000"/>
          <w:sz w:val="22"/>
        </w:rPr>
        <w:lastRenderedPageBreak/>
        <w:t>内通过的情况。</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一次通过率的调查时段：一般情况下路口高峰期通过周期达两次以上的次数比较多，二次通过现象比较明显。根据交通需求选择早高峰、平峰、晚高峰三个时间段进行调查。</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一次通过率的计算：一次通过率由各观察时段的路口放行方向总的一次通过次数与</w:t>
      </w:r>
      <w:r w:rsidRPr="006807E5">
        <w:rPr>
          <w:rFonts w:ascii="宋体" w:hAnsi="宋体" w:cs="宋体"/>
          <w:color w:val="000000"/>
          <w:sz w:val="22"/>
        </w:rPr>
        <w:t>10</w:t>
      </w:r>
      <w:r w:rsidRPr="006807E5">
        <w:rPr>
          <w:rFonts w:ascii="宋体" w:hAnsi="宋体" w:cs="宋体" w:hint="eastAsia"/>
          <w:color w:val="000000"/>
          <w:sz w:val="22"/>
        </w:rPr>
        <w:t>个周期总放行方向数的比率按两个高峰各占</w:t>
      </w:r>
      <w:r w:rsidRPr="006807E5">
        <w:rPr>
          <w:rFonts w:ascii="宋体" w:hAnsi="宋体" w:cs="宋体"/>
          <w:color w:val="000000"/>
          <w:sz w:val="22"/>
        </w:rPr>
        <w:t>20%</w:t>
      </w:r>
      <w:r w:rsidRPr="006807E5">
        <w:rPr>
          <w:rFonts w:ascii="宋体" w:hAnsi="宋体" w:cs="宋体" w:hint="eastAsia"/>
          <w:color w:val="000000"/>
          <w:sz w:val="22"/>
        </w:rPr>
        <w:t>、平峰占</w:t>
      </w:r>
      <w:r w:rsidRPr="006807E5">
        <w:rPr>
          <w:rFonts w:ascii="宋体" w:hAnsi="宋体" w:cs="宋体"/>
          <w:color w:val="000000"/>
          <w:sz w:val="22"/>
        </w:rPr>
        <w:t>60%</w:t>
      </w:r>
      <w:r w:rsidRPr="006807E5">
        <w:rPr>
          <w:rFonts w:ascii="宋体" w:hAnsi="宋体" w:cs="宋体" w:hint="eastAsia"/>
          <w:color w:val="000000"/>
          <w:sz w:val="22"/>
        </w:rPr>
        <w:t>的比例综合得出（公式如下），以常见的五相位为例对应一次通过率评分标准计算此项指标得分。</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S=L*20%+M*20%+N*60%</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S</w:t>
      </w:r>
      <w:r w:rsidRPr="006807E5">
        <w:rPr>
          <w:rFonts w:ascii="宋体" w:hAnsi="宋体" w:cs="宋体" w:hint="eastAsia"/>
          <w:color w:val="000000"/>
          <w:sz w:val="22"/>
        </w:rPr>
        <w:t>：一次通过率</w:t>
      </w:r>
      <w:r w:rsidRPr="006807E5">
        <w:rPr>
          <w:rFonts w:ascii="宋体" w:hAnsi="宋体" w:cs="宋体"/>
          <w:color w:val="000000"/>
          <w:sz w:val="22"/>
        </w:rPr>
        <w:t xml:space="preserve">           L</w:t>
      </w:r>
      <w:r w:rsidRPr="006807E5">
        <w:rPr>
          <w:rFonts w:ascii="宋体" w:hAnsi="宋体" w:cs="宋体" w:hint="eastAsia"/>
          <w:color w:val="000000"/>
          <w:sz w:val="22"/>
        </w:rPr>
        <w:t>：早高峰一次通过率</w:t>
      </w:r>
      <w:r w:rsidRPr="006807E5">
        <w:rPr>
          <w:rFonts w:ascii="宋体" w:hAnsi="宋体" w:cs="宋体"/>
          <w:color w:val="000000"/>
          <w:sz w:val="22"/>
        </w:rPr>
        <w:t xml:space="preserve">       </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color w:val="000000"/>
          <w:sz w:val="22"/>
        </w:rPr>
        <w:t xml:space="preserve">M: </w:t>
      </w:r>
      <w:r w:rsidRPr="006807E5">
        <w:rPr>
          <w:rFonts w:ascii="宋体" w:hAnsi="宋体" w:cs="宋体" w:hint="eastAsia"/>
          <w:color w:val="000000"/>
          <w:sz w:val="22"/>
        </w:rPr>
        <w:t>晚高峰一次通过率</w:t>
      </w:r>
      <w:r w:rsidRPr="006807E5">
        <w:rPr>
          <w:rFonts w:ascii="宋体" w:hAnsi="宋体" w:cs="宋体"/>
          <w:color w:val="000000"/>
          <w:sz w:val="22"/>
        </w:rPr>
        <w:t xml:space="preserve">     N: </w:t>
      </w:r>
      <w:r w:rsidRPr="006807E5">
        <w:rPr>
          <w:rFonts w:ascii="宋体" w:hAnsi="宋体" w:cs="宋体" w:hint="eastAsia"/>
          <w:color w:val="000000"/>
          <w:sz w:val="22"/>
        </w:rPr>
        <w:t>平峰一次通过率</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9.3.2超时责任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中标人接到信号灯调整或优化指令后，应在规定的时间完成应急优化、调整工作，未按合同约定时间完成任务或未按要求完成信号灯调整，每次按中标的单项工程结算价的15%向招标人支付违约金。</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9.4 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（1）抢修维护工作中，中标人遗失或损坏招标人提供的备件，要负责照价赔偿。</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（2）由于中标人没有按照信号机日常维护内容和计划实施而造成各种后果的，中标人应根据损失程度承担相应的违约责任。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（3）如中标人擅自利用招标人提供的备件进行与本项目无关的活动，招标人有权要求中标人支付不超过合同结算价15%的违约金。</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（4）未按要求设置交通信号相位、灯色等情况，若造成路口（段）严重拥堵或引发重特大交通事故的，追究中标人相应的民事或刑事责任。</w:t>
      </w:r>
    </w:p>
    <w:p w:rsidR="007C17A6" w:rsidRPr="006807E5" w:rsidRDefault="007C17A6" w:rsidP="007C17A6">
      <w:pPr>
        <w:snapToGrid w:val="0"/>
        <w:spacing w:line="300" w:lineRule="auto"/>
        <w:ind w:firstLineChars="150" w:firstLine="331"/>
        <w:rPr>
          <w:rFonts w:ascii="宋体" w:hAnsi="宋体" w:cs="宋体"/>
          <w:b/>
          <w:color w:val="000000"/>
          <w:sz w:val="22"/>
        </w:rPr>
      </w:pPr>
      <w:r w:rsidRPr="006807E5">
        <w:rPr>
          <w:rFonts w:ascii="宋体" w:hAnsi="宋体" w:cs="宋体" w:hint="eastAsia"/>
          <w:b/>
          <w:color w:val="000000"/>
          <w:sz w:val="22"/>
        </w:rPr>
        <w:t>9.5安全生产要求</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（1）中标人在系统优化过程中应按照安全生产要求实施，发生工伤事故、交通事故或造成第三方人身财产损失均由中标人负责处理并承担经济责任，招标人不承担任何责任。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2）招标人在本项目范围内设备的安全性由中标人负责，如因产品质量或因施工不当等原因发生设备的坠落、倾倒、拌脚、漏电等造成本人或他人人身伤亡和财产损失等事故（不可抗拒原因除外），由中标人负责处理并承担经济责任。</w:t>
      </w:r>
    </w:p>
    <w:p w:rsidR="007C17A6" w:rsidRPr="006807E5" w:rsidRDefault="007C17A6" w:rsidP="007C17A6">
      <w:pPr>
        <w:snapToGrid w:val="0"/>
        <w:spacing w:line="300" w:lineRule="auto"/>
        <w:ind w:firstLineChars="150" w:firstLine="330"/>
        <w:rPr>
          <w:rFonts w:ascii="宋体" w:hAnsi="宋体" w:cs="宋体"/>
          <w:color w:val="000000"/>
          <w:sz w:val="22"/>
        </w:rPr>
      </w:pPr>
      <w:r w:rsidRPr="006807E5">
        <w:rPr>
          <w:rFonts w:ascii="宋体" w:hAnsi="宋体" w:cs="宋体" w:hint="eastAsia"/>
          <w:color w:val="000000"/>
          <w:sz w:val="22"/>
        </w:rPr>
        <w:t>（3）中标人在现场踏勘期间，应遵守有关安全生产、施工等有关管理规定，严格按照安全标准组织施工。施工期间不得影响道路交通正常通行，由于中标人安全措施不力造成事故的责任和由此发生的费用由中标人承担。</w:t>
      </w:r>
    </w:p>
    <w:p w:rsidR="007C17A6" w:rsidRPr="00711CD9" w:rsidRDefault="007C17A6" w:rsidP="007C17A6">
      <w:pPr>
        <w:snapToGrid w:val="0"/>
        <w:spacing w:line="300" w:lineRule="auto"/>
        <w:ind w:firstLineChars="150" w:firstLine="331"/>
        <w:rPr>
          <w:rFonts w:ascii="宋体" w:hAnsi="宋体" w:cs="宋体"/>
          <w:b/>
          <w:color w:val="000000"/>
          <w:sz w:val="22"/>
        </w:rPr>
      </w:pPr>
      <w:r w:rsidRPr="00711CD9">
        <w:rPr>
          <w:rFonts w:ascii="宋体" w:hAnsi="宋体" w:cs="宋体" w:hint="eastAsia"/>
          <w:b/>
          <w:color w:val="000000"/>
          <w:sz w:val="22"/>
        </w:rPr>
        <w:t>9.6</w:t>
      </w:r>
      <w:r w:rsidRPr="00711CD9">
        <w:rPr>
          <w:rFonts w:ascii="宋体" w:hAnsi="宋体" w:cs="宋体"/>
          <w:b/>
          <w:color w:val="000000"/>
          <w:sz w:val="22"/>
        </w:rPr>
        <w:t xml:space="preserve"> </w:t>
      </w:r>
      <w:r w:rsidRPr="006807E5">
        <w:rPr>
          <w:rFonts w:ascii="宋体" w:hAnsi="宋体" w:cs="宋体" w:hint="eastAsia"/>
          <w:b/>
          <w:color w:val="000000"/>
          <w:sz w:val="22"/>
        </w:rPr>
        <w:t>管理要求</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1所有服务人员要求按岗位统一着装。</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bCs/>
          <w:sz w:val="22"/>
        </w:rPr>
        <w:t>9.</w:t>
      </w:r>
      <w:r w:rsidRPr="006807E5">
        <w:rPr>
          <w:rFonts w:ascii="宋体" w:hAnsi="宋体" w:cs="宋体"/>
          <w:bCs/>
          <w:sz w:val="22"/>
        </w:rPr>
        <w:t>5</w:t>
      </w:r>
      <w:r w:rsidRPr="006807E5">
        <w:rPr>
          <w:rFonts w:ascii="宋体" w:hAnsi="宋体" w:cs="宋体" w:hint="eastAsia"/>
          <w:bCs/>
          <w:sz w:val="22"/>
        </w:rPr>
        <w:t>.</w:t>
      </w:r>
      <w:r w:rsidRPr="006807E5">
        <w:rPr>
          <w:rFonts w:ascii="宋体" w:hAnsi="宋体" w:cs="宋体" w:hint="eastAsia"/>
          <w:color w:val="000000"/>
          <w:sz w:val="22"/>
        </w:rPr>
        <w:t>2要求建立完善的资料档案管理、作业劳动力管理、员工培训计划、绩效考核管理、现场作业的检查考核等管理制度，保障服务工作有序开展。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t>9.5.3招标人提供给中标人的备件、技术资料和图纸只能用于本项目。中标人不得以任何方式提供给他人进行与本项目无关的活动，否则，招标人有权按合同条款进行处罚直至终止合同。项目有效期过后10个工作日内中标人将备件、技术资料和图纸归还招标人（附清单）。</w:t>
      </w:r>
    </w:p>
    <w:p w:rsidR="007C17A6" w:rsidRPr="006807E5" w:rsidRDefault="007C17A6" w:rsidP="007C17A6">
      <w:pPr>
        <w:adjustRightInd w:val="0"/>
        <w:snapToGrid w:val="0"/>
        <w:spacing w:line="300" w:lineRule="auto"/>
        <w:ind w:firstLineChars="200" w:firstLine="440"/>
        <w:jc w:val="left"/>
        <w:rPr>
          <w:rFonts w:ascii="宋体" w:hAnsi="宋体" w:cs="宋体"/>
          <w:color w:val="000000"/>
          <w:sz w:val="22"/>
        </w:rPr>
      </w:pPr>
      <w:r w:rsidRPr="006807E5">
        <w:rPr>
          <w:rFonts w:ascii="宋体" w:hAnsi="宋体" w:cs="宋体" w:hint="eastAsia"/>
          <w:color w:val="000000"/>
          <w:sz w:val="22"/>
        </w:rPr>
        <w:lastRenderedPageBreak/>
        <w:t>9.</w:t>
      </w:r>
      <w:r w:rsidRPr="006807E5">
        <w:rPr>
          <w:rFonts w:ascii="宋体" w:hAnsi="宋体" w:cs="宋体"/>
          <w:color w:val="000000"/>
          <w:sz w:val="22"/>
        </w:rPr>
        <w:t>5</w:t>
      </w:r>
      <w:r w:rsidRPr="006807E5">
        <w:rPr>
          <w:rFonts w:ascii="宋体" w:hAnsi="宋体" w:cs="宋体" w:hint="eastAsia"/>
          <w:color w:val="000000"/>
          <w:sz w:val="22"/>
        </w:rPr>
        <w:t>.4服务过程中所需设备设施及消耗品由中标人承担。</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197" w:name="_Toc151134937"/>
      <w:r w:rsidRPr="0034195C">
        <w:rPr>
          <w:rFonts w:ascii="宋体" w:hAnsi="宋体"/>
          <w:b/>
          <w:sz w:val="22"/>
          <w:szCs w:val="22"/>
        </w:rPr>
        <w:t>10 人员及设备要求</w:t>
      </w:r>
      <w:bookmarkEnd w:id="197"/>
    </w:p>
    <w:p w:rsidR="007C17A6" w:rsidRPr="006807E5" w:rsidRDefault="007C17A6" w:rsidP="007C17A6">
      <w:pPr>
        <w:snapToGrid w:val="0"/>
        <w:spacing w:line="300" w:lineRule="auto"/>
        <w:ind w:firstLineChars="200" w:firstLine="440"/>
        <w:rPr>
          <w:sz w:val="22"/>
          <w:szCs w:val="22"/>
        </w:rPr>
      </w:pPr>
      <w:r w:rsidRPr="006807E5">
        <w:rPr>
          <w:sz w:val="22"/>
          <w:szCs w:val="22"/>
        </w:rPr>
        <w:t xml:space="preserve">10.1 </w:t>
      </w:r>
      <w:r w:rsidRPr="006807E5">
        <w:rPr>
          <w:sz w:val="22"/>
          <w:szCs w:val="22"/>
        </w:rPr>
        <w:t>人员要求</w:t>
      </w:r>
    </w:p>
    <w:p w:rsidR="007C17A6" w:rsidRPr="006807E5" w:rsidRDefault="007C17A6" w:rsidP="007C17A6">
      <w:pPr>
        <w:snapToGrid w:val="0"/>
        <w:spacing w:line="300" w:lineRule="auto"/>
        <w:ind w:firstLineChars="200" w:firstLine="440"/>
        <w:rPr>
          <w:b/>
          <w:bCs/>
          <w:color w:val="FF0000"/>
          <w:sz w:val="22"/>
          <w:szCs w:val="22"/>
          <w:u w:val="wavyHeavy"/>
        </w:rPr>
      </w:pPr>
      <w:r w:rsidRPr="006807E5">
        <w:rPr>
          <w:bCs/>
          <w:sz w:val="22"/>
          <w:szCs w:val="22"/>
        </w:rPr>
        <w:t xml:space="preserve">10.1.1 </w:t>
      </w:r>
      <w:r w:rsidRPr="006807E5">
        <w:rPr>
          <w:bCs/>
          <w:sz w:val="22"/>
          <w:szCs w:val="22"/>
        </w:rPr>
        <w:t>投标人拟派的项目经理</w:t>
      </w:r>
      <w:r w:rsidRPr="006807E5">
        <w:rPr>
          <w:rFonts w:hint="eastAsia"/>
          <w:bCs/>
          <w:sz w:val="22"/>
          <w:szCs w:val="22"/>
        </w:rPr>
        <w:t>、</w:t>
      </w:r>
      <w:r w:rsidRPr="006807E5">
        <w:rPr>
          <w:bCs/>
          <w:sz w:val="22"/>
          <w:szCs w:val="22"/>
        </w:rPr>
        <w:t>管理人员</w:t>
      </w:r>
      <w:r w:rsidRPr="006807E5">
        <w:rPr>
          <w:rFonts w:hint="eastAsia"/>
          <w:bCs/>
          <w:sz w:val="22"/>
          <w:szCs w:val="22"/>
        </w:rPr>
        <w:t>、</w:t>
      </w:r>
      <w:r w:rsidRPr="006807E5">
        <w:rPr>
          <w:bCs/>
          <w:sz w:val="22"/>
          <w:szCs w:val="22"/>
        </w:rPr>
        <w:t>专业技术</w:t>
      </w:r>
      <w:r w:rsidRPr="006807E5">
        <w:rPr>
          <w:rFonts w:hint="eastAsia"/>
          <w:bCs/>
          <w:sz w:val="22"/>
          <w:szCs w:val="22"/>
        </w:rPr>
        <w:t>人员、自检人员、资料员、安全员等，</w:t>
      </w:r>
      <w:r w:rsidRPr="006807E5">
        <w:rPr>
          <w:bCs/>
          <w:sz w:val="22"/>
          <w:szCs w:val="22"/>
        </w:rPr>
        <w:t>实际以养护专业要求为准，且</w:t>
      </w:r>
      <w:r w:rsidRPr="006807E5">
        <w:rPr>
          <w:bCs/>
          <w:sz w:val="22"/>
          <w:szCs w:val="22"/>
          <w:u w:val="single"/>
        </w:rPr>
        <w:t>必须是本单位职工（在本单位缴纳</w:t>
      </w:r>
      <w:r>
        <w:rPr>
          <w:bCs/>
          <w:sz w:val="22"/>
          <w:szCs w:val="22"/>
          <w:u w:val="single"/>
        </w:rPr>
        <w:t>社保</w:t>
      </w:r>
      <w:r w:rsidRPr="006807E5">
        <w:rPr>
          <w:bCs/>
          <w:sz w:val="22"/>
          <w:szCs w:val="22"/>
          <w:u w:val="single"/>
        </w:rPr>
        <w:t>）</w:t>
      </w:r>
      <w:r w:rsidRPr="006807E5">
        <w:rPr>
          <w:rFonts w:hint="eastAsia"/>
          <w:bCs/>
          <w:sz w:val="22"/>
          <w:szCs w:val="22"/>
          <w:u w:val="single"/>
        </w:rPr>
        <w:t xml:space="preserve"> </w:t>
      </w:r>
      <w:r w:rsidRPr="006807E5">
        <w:rPr>
          <w:bCs/>
          <w:sz w:val="22"/>
          <w:szCs w:val="22"/>
          <w:u w:val="single"/>
        </w:rPr>
        <w:t>，且为该项目</w:t>
      </w:r>
      <w:r w:rsidRPr="006807E5">
        <w:rPr>
          <w:rFonts w:hint="eastAsia"/>
          <w:bCs/>
          <w:sz w:val="22"/>
          <w:szCs w:val="22"/>
          <w:u w:val="single"/>
        </w:rPr>
        <w:t>养护</w:t>
      </w:r>
      <w:r w:rsidRPr="006807E5">
        <w:rPr>
          <w:bCs/>
          <w:sz w:val="22"/>
          <w:szCs w:val="22"/>
          <w:u w:val="single"/>
        </w:rPr>
        <w:t>现场的实际操作者，并应常驻项目</w:t>
      </w:r>
      <w:r w:rsidRPr="006807E5">
        <w:rPr>
          <w:rFonts w:hint="eastAsia"/>
          <w:bCs/>
          <w:sz w:val="22"/>
          <w:szCs w:val="22"/>
          <w:u w:val="single"/>
        </w:rPr>
        <w:t>单位</w:t>
      </w:r>
      <w:r w:rsidRPr="006807E5">
        <w:rPr>
          <w:bCs/>
          <w:sz w:val="22"/>
          <w:szCs w:val="22"/>
          <w:u w:val="single"/>
        </w:rPr>
        <w:t>。未经采购人同意，中标人不得调换或撤离上述人员，如采购人认为有必要，可要求中标人对上述人员中的部分人员作出更好的调整。</w:t>
      </w:r>
    </w:p>
    <w:p w:rsidR="007C17A6" w:rsidRPr="006807E5" w:rsidRDefault="007C17A6" w:rsidP="007C17A6">
      <w:pPr>
        <w:snapToGrid w:val="0"/>
        <w:spacing w:line="300" w:lineRule="auto"/>
        <w:ind w:firstLineChars="200" w:firstLine="440"/>
        <w:rPr>
          <w:bCs/>
          <w:sz w:val="22"/>
          <w:szCs w:val="22"/>
        </w:rPr>
      </w:pPr>
      <w:r w:rsidRPr="006807E5">
        <w:rPr>
          <w:bCs/>
          <w:sz w:val="22"/>
          <w:szCs w:val="22"/>
        </w:rPr>
        <w:t xml:space="preserve">10.1.2 </w:t>
      </w:r>
      <w:r w:rsidRPr="006807E5">
        <w:rPr>
          <w:bCs/>
          <w:sz w:val="22"/>
          <w:szCs w:val="22"/>
        </w:rPr>
        <w:t>管理人员配备要求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1134"/>
        <w:gridCol w:w="1286"/>
      </w:tblGrid>
      <w:tr w:rsidR="007C17A6" w:rsidRPr="006807E5" w:rsidTr="00692F95">
        <w:trPr>
          <w:trHeight w:val="506"/>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134"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28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trPr>
        <w:tc>
          <w:tcPr>
            <w:tcW w:w="1475" w:type="dxa"/>
            <w:vAlign w:val="center"/>
          </w:tcPr>
          <w:p w:rsidR="007C17A6" w:rsidRPr="006807E5" w:rsidRDefault="007C17A6" w:rsidP="00692F95">
            <w:pPr>
              <w:snapToGrid w:val="0"/>
              <w:spacing w:line="300" w:lineRule="auto"/>
              <w:jc w:val="center"/>
              <w:rPr>
                <w:bCs/>
                <w:color w:val="000000"/>
                <w:sz w:val="22"/>
                <w:szCs w:val="22"/>
              </w:rPr>
            </w:pPr>
            <w:r w:rsidRPr="006807E5">
              <w:rPr>
                <w:rFonts w:ascii="宋体" w:eastAsia="Times New Roman" w:hAnsi="宋体" w:cs="宋体"/>
                <w:b/>
                <w:color w:val="000000"/>
              </w:rPr>
              <w:t>项目经理</w:t>
            </w: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r>
              <w:rPr>
                <w:rFonts w:hint="eastAsia"/>
                <w:bCs/>
                <w:color w:val="000000"/>
                <w:sz w:val="20"/>
                <w:highlight w:val="green"/>
              </w:rPr>
              <w:t>公路工程类或</w:t>
            </w:r>
            <w:r w:rsidRPr="00F66167">
              <w:rPr>
                <w:rFonts w:hint="eastAsia"/>
                <w:bCs/>
                <w:color w:val="000000"/>
                <w:sz w:val="20"/>
                <w:highlight w:val="green"/>
              </w:rPr>
              <w:t>机电工程</w:t>
            </w:r>
            <w:r>
              <w:rPr>
                <w:rFonts w:hint="eastAsia"/>
                <w:bCs/>
                <w:color w:val="000000"/>
                <w:sz w:val="20"/>
                <w:highlight w:val="green"/>
              </w:rPr>
              <w:t>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F66167" w:rsidRDefault="007C17A6" w:rsidP="00692F95">
            <w:pPr>
              <w:snapToGrid w:val="0"/>
              <w:spacing w:line="300" w:lineRule="auto"/>
              <w:rPr>
                <w:bCs/>
                <w:color w:val="000000"/>
                <w:sz w:val="20"/>
              </w:rPr>
            </w:pPr>
            <w:r w:rsidRPr="00E54E07">
              <w:rPr>
                <w:rFonts w:hint="eastAsia"/>
                <w:bCs/>
                <w:color w:val="000000"/>
                <w:sz w:val="20"/>
                <w:highlight w:val="yellow"/>
              </w:rPr>
              <w:t>中级工程师（含）以上</w:t>
            </w:r>
          </w:p>
        </w:tc>
        <w:tc>
          <w:tcPr>
            <w:tcW w:w="1134" w:type="dxa"/>
            <w:vAlign w:val="center"/>
          </w:tcPr>
          <w:p w:rsidR="007C17A6" w:rsidRPr="006807E5" w:rsidRDefault="007C17A6" w:rsidP="00692F95">
            <w:pPr>
              <w:snapToGrid w:val="0"/>
              <w:spacing w:line="300" w:lineRule="auto"/>
              <w:rPr>
                <w:bCs/>
                <w:color w:val="000000"/>
                <w:sz w:val="22"/>
                <w:szCs w:val="22"/>
              </w:rPr>
            </w:pPr>
            <w:r w:rsidRPr="006807E5">
              <w:rPr>
                <w:rFonts w:hint="eastAsia"/>
                <w:bCs/>
                <w:color w:val="000000"/>
                <w:sz w:val="22"/>
                <w:szCs w:val="22"/>
              </w:rPr>
              <w:t>1</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vAlign w:val="center"/>
          </w:tcPr>
          <w:p w:rsidR="007C17A6" w:rsidRPr="006807E5" w:rsidRDefault="007C17A6" w:rsidP="00692F95">
            <w:pPr>
              <w:snapToGrid w:val="0"/>
              <w:spacing w:line="300" w:lineRule="auto"/>
              <w:jc w:val="center"/>
              <w:rPr>
                <w:bCs/>
                <w:color w:val="000000"/>
                <w:sz w:val="22"/>
                <w:szCs w:val="22"/>
              </w:rPr>
            </w:pPr>
            <w:r>
              <w:rPr>
                <w:rFonts w:hint="eastAsia"/>
                <w:bCs/>
                <w:color w:val="000000"/>
                <w:sz w:val="22"/>
                <w:szCs w:val="22"/>
              </w:rPr>
              <w:t>技术负责人</w:t>
            </w: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r w:rsidRPr="00F66167">
              <w:rPr>
                <w:rFonts w:hint="eastAsia"/>
                <w:bCs/>
                <w:color w:val="000000"/>
                <w:sz w:val="20"/>
                <w:highlight w:val="green"/>
              </w:rPr>
              <w:t>公路工程</w:t>
            </w:r>
            <w:r>
              <w:rPr>
                <w:rFonts w:hint="eastAsia"/>
                <w:bCs/>
                <w:color w:val="000000"/>
                <w:sz w:val="20"/>
                <w:highlight w:val="green"/>
              </w:rPr>
              <w:t>类</w:t>
            </w:r>
            <w:r w:rsidRPr="00F66167">
              <w:rPr>
                <w:rFonts w:hint="eastAsia"/>
                <w:bCs/>
                <w:color w:val="000000"/>
                <w:sz w:val="20"/>
                <w:highlight w:val="green"/>
              </w:rPr>
              <w:t>或机电工程</w:t>
            </w:r>
            <w:r>
              <w:rPr>
                <w:rFonts w:hint="eastAsia"/>
                <w:bCs/>
                <w:color w:val="000000"/>
                <w:sz w:val="20"/>
                <w:highlight w:val="green"/>
              </w:rPr>
              <w:t>类</w:t>
            </w:r>
            <w:r w:rsidRPr="00F66167">
              <w:rPr>
                <w:rFonts w:hint="eastAsia"/>
                <w:bCs/>
                <w:color w:val="000000"/>
                <w:sz w:val="20"/>
                <w:highlight w:val="green"/>
              </w:rPr>
              <w:t>专业</w:t>
            </w: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r w:rsidRPr="00C177BB">
              <w:rPr>
                <w:rFonts w:hint="eastAsia"/>
                <w:bCs/>
                <w:color w:val="000000"/>
                <w:sz w:val="20"/>
                <w:highlight w:val="green"/>
              </w:rPr>
              <w:t>中级（含）以上</w:t>
            </w:r>
          </w:p>
        </w:tc>
        <w:tc>
          <w:tcPr>
            <w:tcW w:w="1134" w:type="dxa"/>
            <w:vAlign w:val="center"/>
          </w:tcPr>
          <w:p w:rsidR="007C17A6" w:rsidRPr="006807E5" w:rsidRDefault="007C17A6" w:rsidP="00692F95">
            <w:pPr>
              <w:snapToGrid w:val="0"/>
              <w:spacing w:line="300" w:lineRule="auto"/>
              <w:rPr>
                <w:bCs/>
                <w:color w:val="000000"/>
                <w:sz w:val="22"/>
                <w:szCs w:val="22"/>
              </w:rPr>
            </w:pPr>
            <w:r>
              <w:rPr>
                <w:rFonts w:hint="eastAsia"/>
                <w:bCs/>
                <w:color w:val="000000"/>
                <w:sz w:val="22"/>
                <w:szCs w:val="22"/>
              </w:rPr>
              <w:t>1</w:t>
            </w:r>
          </w:p>
        </w:tc>
        <w:tc>
          <w:tcPr>
            <w:tcW w:w="1286" w:type="dxa"/>
            <w:vAlign w:val="center"/>
          </w:tcPr>
          <w:p w:rsidR="007C17A6" w:rsidRPr="006807E5" w:rsidRDefault="007C17A6" w:rsidP="00692F95">
            <w:pPr>
              <w:snapToGrid w:val="0"/>
              <w:spacing w:line="300" w:lineRule="auto"/>
              <w:rPr>
                <w:bCs/>
                <w:color w:val="000000"/>
                <w:sz w:val="22"/>
                <w:szCs w:val="22"/>
              </w:rPr>
            </w:pPr>
          </w:p>
        </w:tc>
      </w:tr>
      <w:tr w:rsidR="007C17A6" w:rsidRPr="006807E5" w:rsidTr="00692F95">
        <w:trPr>
          <w:trHeight w:val="481"/>
        </w:trPr>
        <w:tc>
          <w:tcPr>
            <w:tcW w:w="1475" w:type="dxa"/>
            <w:vAlign w:val="center"/>
          </w:tcPr>
          <w:p w:rsidR="007C17A6" w:rsidRPr="006807E5" w:rsidRDefault="007C17A6" w:rsidP="00692F95">
            <w:pPr>
              <w:snapToGrid w:val="0"/>
              <w:spacing w:line="300" w:lineRule="auto"/>
              <w:jc w:val="center"/>
              <w:rPr>
                <w:bCs/>
                <w:color w:val="000000"/>
                <w:sz w:val="22"/>
                <w:szCs w:val="22"/>
              </w:rPr>
            </w:pPr>
          </w:p>
        </w:tc>
        <w:tc>
          <w:tcPr>
            <w:tcW w:w="1185" w:type="dxa"/>
            <w:vAlign w:val="center"/>
          </w:tcPr>
          <w:p w:rsidR="007C17A6" w:rsidRPr="006807E5" w:rsidRDefault="007C17A6" w:rsidP="00692F95">
            <w:pPr>
              <w:snapToGrid w:val="0"/>
              <w:spacing w:line="300" w:lineRule="auto"/>
              <w:jc w:val="center"/>
              <w:rPr>
                <w:bCs/>
                <w:color w:val="000000"/>
                <w:sz w:val="22"/>
                <w:szCs w:val="22"/>
              </w:rPr>
            </w:pPr>
          </w:p>
        </w:tc>
        <w:tc>
          <w:tcPr>
            <w:tcW w:w="1276" w:type="dxa"/>
            <w:vAlign w:val="center"/>
          </w:tcPr>
          <w:p w:rsidR="007C17A6" w:rsidRPr="006807E5" w:rsidRDefault="007C17A6" w:rsidP="00692F95">
            <w:pPr>
              <w:snapToGrid w:val="0"/>
              <w:spacing w:line="300" w:lineRule="auto"/>
              <w:rPr>
                <w:bCs/>
                <w:color w:val="000000"/>
                <w:sz w:val="20"/>
              </w:rPr>
            </w:pPr>
          </w:p>
        </w:tc>
        <w:tc>
          <w:tcPr>
            <w:tcW w:w="1417" w:type="dxa"/>
            <w:vAlign w:val="center"/>
          </w:tcPr>
          <w:p w:rsidR="007C17A6" w:rsidRPr="006807E5" w:rsidRDefault="007C17A6" w:rsidP="00692F95">
            <w:pPr>
              <w:snapToGrid w:val="0"/>
              <w:spacing w:line="300" w:lineRule="auto"/>
              <w:rPr>
                <w:bCs/>
                <w:color w:val="000000"/>
                <w:sz w:val="22"/>
                <w:szCs w:val="22"/>
              </w:rPr>
            </w:pPr>
          </w:p>
        </w:tc>
        <w:tc>
          <w:tcPr>
            <w:tcW w:w="1418" w:type="dxa"/>
            <w:vAlign w:val="center"/>
          </w:tcPr>
          <w:p w:rsidR="007C17A6" w:rsidRPr="006807E5" w:rsidRDefault="007C17A6" w:rsidP="00692F95">
            <w:pPr>
              <w:snapToGrid w:val="0"/>
              <w:spacing w:line="300" w:lineRule="auto"/>
              <w:rPr>
                <w:bCs/>
                <w:color w:val="000000"/>
                <w:sz w:val="22"/>
                <w:szCs w:val="22"/>
              </w:rPr>
            </w:pPr>
          </w:p>
        </w:tc>
        <w:tc>
          <w:tcPr>
            <w:tcW w:w="1134" w:type="dxa"/>
            <w:vAlign w:val="center"/>
          </w:tcPr>
          <w:p w:rsidR="007C17A6" w:rsidRPr="006807E5" w:rsidRDefault="007C17A6" w:rsidP="00692F95">
            <w:pPr>
              <w:snapToGrid w:val="0"/>
              <w:spacing w:line="300" w:lineRule="auto"/>
              <w:rPr>
                <w:bCs/>
                <w:color w:val="000000"/>
                <w:sz w:val="22"/>
                <w:szCs w:val="22"/>
              </w:rPr>
            </w:pPr>
          </w:p>
        </w:tc>
        <w:tc>
          <w:tcPr>
            <w:tcW w:w="1286" w:type="dxa"/>
            <w:vAlign w:val="center"/>
          </w:tcPr>
          <w:p w:rsidR="007C17A6" w:rsidRPr="006807E5" w:rsidRDefault="007C17A6" w:rsidP="00692F95">
            <w:pPr>
              <w:snapToGrid w:val="0"/>
              <w:spacing w:line="300" w:lineRule="auto"/>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备注：</w:t>
      </w:r>
      <w:r w:rsidRPr="0089786F">
        <w:rPr>
          <w:rFonts w:hint="eastAsia"/>
          <w:bCs/>
          <w:color w:val="000000"/>
          <w:sz w:val="22"/>
          <w:szCs w:val="22"/>
        </w:rPr>
        <w:t>以上人员应提供近</w:t>
      </w:r>
      <w:r w:rsidRPr="0089786F">
        <w:rPr>
          <w:rFonts w:hint="eastAsia"/>
          <w:bCs/>
          <w:color w:val="000000"/>
          <w:sz w:val="22"/>
          <w:szCs w:val="22"/>
        </w:rPr>
        <w:t>6</w:t>
      </w:r>
      <w:r w:rsidRPr="0089786F">
        <w:rPr>
          <w:rFonts w:hint="eastAsia"/>
          <w:bCs/>
          <w:color w:val="000000"/>
          <w:sz w:val="22"/>
          <w:szCs w:val="22"/>
        </w:rPr>
        <w:t>个月内任意一月社保由投标人单位缴纳的有效证明、资格</w:t>
      </w:r>
      <w:r w:rsidRPr="0089786F">
        <w:rPr>
          <w:rFonts w:hint="eastAsia"/>
          <w:bCs/>
          <w:color w:val="000000"/>
          <w:sz w:val="22"/>
          <w:szCs w:val="22"/>
        </w:rPr>
        <w:t>/</w:t>
      </w:r>
      <w:r w:rsidRPr="0089786F">
        <w:rPr>
          <w:rFonts w:hint="eastAsia"/>
          <w:bCs/>
          <w:color w:val="000000"/>
          <w:sz w:val="22"/>
          <w:szCs w:val="22"/>
        </w:rPr>
        <w:t>职称证书扫描件等验证资料。</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 xml:space="preserve">10.1.3 </w:t>
      </w:r>
      <w:r w:rsidRPr="006807E5">
        <w:rPr>
          <w:bCs/>
          <w:color w:val="000000"/>
          <w:sz w:val="22"/>
          <w:szCs w:val="22"/>
        </w:rPr>
        <w:t>技术作业工人配备要求</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bCs/>
          <w:color w:val="000000"/>
          <w:sz w:val="22"/>
          <w:szCs w:val="22"/>
        </w:rPr>
        <w:t>根据各标段</w:t>
      </w:r>
      <w:r w:rsidRPr="006807E5">
        <w:rPr>
          <w:rFonts w:hint="eastAsia"/>
          <w:bCs/>
          <w:color w:val="000000"/>
          <w:sz w:val="22"/>
          <w:szCs w:val="22"/>
        </w:rPr>
        <w:t>设施</w:t>
      </w:r>
      <w:r w:rsidRPr="006807E5">
        <w:rPr>
          <w:bCs/>
          <w:color w:val="000000"/>
          <w:sz w:val="22"/>
          <w:szCs w:val="22"/>
        </w:rPr>
        <w:t>量，投标人需配备一定数量的一线养护作业工人，从事</w:t>
      </w:r>
      <w:r w:rsidRPr="006807E5">
        <w:rPr>
          <w:rFonts w:hint="eastAsia"/>
          <w:bCs/>
          <w:color w:val="000000"/>
          <w:sz w:val="22"/>
          <w:szCs w:val="22"/>
          <w:u w:val="single"/>
        </w:rPr>
        <w:t>信号机、信号灯养护抢修</w:t>
      </w:r>
      <w:r w:rsidRPr="006807E5">
        <w:rPr>
          <w:bCs/>
          <w:color w:val="000000"/>
          <w:sz w:val="22"/>
          <w:szCs w:val="22"/>
        </w:rPr>
        <w:t>等作业：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185"/>
        <w:gridCol w:w="1276"/>
        <w:gridCol w:w="1417"/>
        <w:gridCol w:w="1418"/>
        <w:gridCol w:w="850"/>
        <w:gridCol w:w="1570"/>
      </w:tblGrid>
      <w:tr w:rsidR="007C17A6" w:rsidRPr="006807E5" w:rsidTr="00692F95">
        <w:trPr>
          <w:trHeight w:val="506"/>
        </w:trPr>
        <w:tc>
          <w:tcPr>
            <w:tcW w:w="147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岗位</w:t>
            </w:r>
          </w:p>
        </w:tc>
        <w:tc>
          <w:tcPr>
            <w:tcW w:w="1185"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年龄要求</w:t>
            </w:r>
          </w:p>
        </w:tc>
        <w:tc>
          <w:tcPr>
            <w:tcW w:w="1276"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专业要求</w:t>
            </w:r>
          </w:p>
        </w:tc>
        <w:tc>
          <w:tcPr>
            <w:tcW w:w="1417"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职称或资格要求</w:t>
            </w:r>
          </w:p>
        </w:tc>
        <w:tc>
          <w:tcPr>
            <w:tcW w:w="1418"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本专业工作年限要求</w:t>
            </w:r>
          </w:p>
        </w:tc>
        <w:tc>
          <w:tcPr>
            <w:tcW w:w="850"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数量要求</w:t>
            </w:r>
          </w:p>
        </w:tc>
        <w:tc>
          <w:tcPr>
            <w:tcW w:w="1570" w:type="dxa"/>
            <w:vAlign w:val="center"/>
          </w:tcPr>
          <w:p w:rsidR="007C17A6" w:rsidRPr="006807E5" w:rsidRDefault="007C17A6" w:rsidP="00692F95">
            <w:pPr>
              <w:snapToGrid w:val="0"/>
              <w:spacing w:line="300" w:lineRule="auto"/>
              <w:jc w:val="center"/>
              <w:rPr>
                <w:b/>
                <w:bCs/>
                <w:color w:val="000000"/>
                <w:sz w:val="22"/>
                <w:szCs w:val="22"/>
              </w:rPr>
            </w:pPr>
            <w:r w:rsidRPr="006807E5">
              <w:rPr>
                <w:b/>
                <w:bCs/>
                <w:color w:val="000000"/>
                <w:sz w:val="22"/>
                <w:szCs w:val="22"/>
              </w:rPr>
              <w:t>备注</w:t>
            </w:r>
          </w:p>
        </w:tc>
      </w:tr>
      <w:tr w:rsidR="007C17A6" w:rsidRPr="006807E5" w:rsidTr="00692F95">
        <w:trPr>
          <w:trHeight w:val="457"/>
        </w:trPr>
        <w:tc>
          <w:tcPr>
            <w:tcW w:w="1475" w:type="dxa"/>
            <w:vAlign w:val="center"/>
          </w:tcPr>
          <w:p w:rsidR="007C17A6" w:rsidRPr="005C7E75" w:rsidRDefault="007C17A6" w:rsidP="00692F95">
            <w:pPr>
              <w:snapToGrid w:val="0"/>
              <w:spacing w:line="300" w:lineRule="auto"/>
              <w:rPr>
                <w:bCs/>
                <w:color w:val="000000"/>
                <w:sz w:val="22"/>
                <w:szCs w:val="22"/>
                <w:highlight w:val="green"/>
              </w:rPr>
            </w:pPr>
            <w:r w:rsidRPr="005C7E75">
              <w:rPr>
                <w:rFonts w:hint="eastAsia"/>
                <w:bCs/>
                <w:color w:val="000000"/>
                <w:sz w:val="22"/>
                <w:szCs w:val="22"/>
                <w:highlight w:val="green"/>
              </w:rPr>
              <w:t>系统优化员</w:t>
            </w:r>
          </w:p>
        </w:tc>
        <w:tc>
          <w:tcPr>
            <w:tcW w:w="1185" w:type="dxa"/>
            <w:vAlign w:val="center"/>
          </w:tcPr>
          <w:p w:rsidR="007C17A6" w:rsidRPr="005C7E75" w:rsidRDefault="007C17A6" w:rsidP="00692F95">
            <w:pPr>
              <w:snapToGrid w:val="0"/>
              <w:spacing w:line="300" w:lineRule="auto"/>
              <w:rPr>
                <w:bCs/>
                <w:color w:val="000000"/>
                <w:sz w:val="22"/>
                <w:szCs w:val="22"/>
                <w:highlight w:val="green"/>
              </w:rPr>
            </w:pPr>
          </w:p>
        </w:tc>
        <w:tc>
          <w:tcPr>
            <w:tcW w:w="1276" w:type="dxa"/>
            <w:vAlign w:val="center"/>
          </w:tcPr>
          <w:p w:rsidR="007C17A6" w:rsidRPr="005C7E75" w:rsidRDefault="007C17A6" w:rsidP="00692F95">
            <w:pPr>
              <w:snapToGrid w:val="0"/>
              <w:spacing w:line="300" w:lineRule="auto"/>
              <w:rPr>
                <w:bCs/>
                <w:color w:val="000000"/>
                <w:sz w:val="20"/>
                <w:highlight w:val="green"/>
              </w:rPr>
            </w:pPr>
            <w:r w:rsidRPr="005C7E75">
              <w:rPr>
                <w:rFonts w:hint="eastAsia"/>
                <w:bCs/>
                <w:color w:val="000000"/>
                <w:sz w:val="20"/>
                <w:highlight w:val="green"/>
              </w:rPr>
              <w:t>交通工程类</w:t>
            </w:r>
          </w:p>
        </w:tc>
        <w:tc>
          <w:tcPr>
            <w:tcW w:w="1417" w:type="dxa"/>
            <w:vAlign w:val="center"/>
          </w:tcPr>
          <w:p w:rsidR="007C17A6" w:rsidRPr="005C7E75" w:rsidRDefault="007C17A6" w:rsidP="00692F95">
            <w:pPr>
              <w:snapToGrid w:val="0"/>
              <w:spacing w:line="300" w:lineRule="auto"/>
              <w:rPr>
                <w:bCs/>
                <w:color w:val="000000"/>
                <w:sz w:val="22"/>
                <w:szCs w:val="22"/>
                <w:highlight w:val="green"/>
              </w:rPr>
            </w:pPr>
          </w:p>
        </w:tc>
        <w:tc>
          <w:tcPr>
            <w:tcW w:w="1418" w:type="dxa"/>
            <w:vAlign w:val="center"/>
          </w:tcPr>
          <w:p w:rsidR="007C17A6" w:rsidRPr="005C7E75" w:rsidRDefault="007C17A6" w:rsidP="00692F95">
            <w:pPr>
              <w:snapToGrid w:val="0"/>
              <w:spacing w:line="300" w:lineRule="auto"/>
              <w:rPr>
                <w:bCs/>
                <w:color w:val="000000"/>
                <w:sz w:val="22"/>
                <w:szCs w:val="22"/>
                <w:highlight w:val="green"/>
              </w:rPr>
            </w:pPr>
          </w:p>
        </w:tc>
        <w:tc>
          <w:tcPr>
            <w:tcW w:w="850" w:type="dxa"/>
            <w:vAlign w:val="center"/>
          </w:tcPr>
          <w:p w:rsidR="007C17A6" w:rsidRPr="005C7E75" w:rsidRDefault="007C17A6" w:rsidP="00692F95">
            <w:pPr>
              <w:snapToGrid w:val="0"/>
              <w:spacing w:line="300" w:lineRule="auto"/>
              <w:rPr>
                <w:bCs/>
                <w:color w:val="000000"/>
                <w:sz w:val="22"/>
                <w:szCs w:val="22"/>
                <w:highlight w:val="green"/>
              </w:rPr>
            </w:pPr>
            <w:r w:rsidRPr="005C7E75">
              <w:rPr>
                <w:rFonts w:hint="eastAsia"/>
                <w:bCs/>
                <w:color w:val="000000"/>
                <w:sz w:val="22"/>
                <w:szCs w:val="22"/>
                <w:highlight w:val="green"/>
              </w:rPr>
              <w:t>2</w:t>
            </w:r>
          </w:p>
        </w:tc>
        <w:tc>
          <w:tcPr>
            <w:tcW w:w="1570" w:type="dxa"/>
            <w:vAlign w:val="center"/>
          </w:tcPr>
          <w:p w:rsidR="007C17A6" w:rsidRPr="005C7E75" w:rsidRDefault="007C17A6" w:rsidP="00692F95">
            <w:pPr>
              <w:snapToGrid w:val="0"/>
              <w:spacing w:line="300" w:lineRule="auto"/>
              <w:rPr>
                <w:bCs/>
                <w:color w:val="000000"/>
                <w:sz w:val="20"/>
                <w:highlight w:val="green"/>
              </w:rPr>
            </w:pPr>
            <w:r w:rsidRPr="005C7E75">
              <w:rPr>
                <w:rFonts w:hint="eastAsia"/>
                <w:bCs/>
                <w:color w:val="000000"/>
                <w:sz w:val="20"/>
                <w:highlight w:val="green"/>
              </w:rPr>
              <w:t>大学本科学历</w:t>
            </w:r>
            <w:r>
              <w:rPr>
                <w:rFonts w:hint="eastAsia"/>
                <w:bCs/>
                <w:color w:val="000000"/>
                <w:sz w:val="20"/>
                <w:highlight w:val="green"/>
              </w:rPr>
              <w:t>及以上</w:t>
            </w:r>
          </w:p>
        </w:tc>
      </w:tr>
      <w:tr w:rsidR="007C17A6" w:rsidRPr="006807E5" w:rsidTr="00692F95">
        <w:trPr>
          <w:trHeight w:val="481"/>
        </w:trPr>
        <w:tc>
          <w:tcPr>
            <w:tcW w:w="1475" w:type="dxa"/>
            <w:vAlign w:val="center"/>
          </w:tcPr>
          <w:p w:rsidR="007C17A6" w:rsidRPr="005C7E75" w:rsidRDefault="007C17A6" w:rsidP="00692F95">
            <w:pPr>
              <w:snapToGrid w:val="0"/>
              <w:spacing w:line="300" w:lineRule="auto"/>
              <w:rPr>
                <w:bCs/>
                <w:color w:val="000000"/>
                <w:sz w:val="22"/>
                <w:szCs w:val="22"/>
                <w:highlight w:val="green"/>
              </w:rPr>
            </w:pPr>
            <w:r w:rsidRPr="005C7E75">
              <w:rPr>
                <w:rFonts w:hint="eastAsia"/>
                <w:bCs/>
                <w:color w:val="000000"/>
                <w:sz w:val="22"/>
                <w:szCs w:val="22"/>
                <w:highlight w:val="green"/>
              </w:rPr>
              <w:t>系统操作员</w:t>
            </w:r>
          </w:p>
        </w:tc>
        <w:tc>
          <w:tcPr>
            <w:tcW w:w="1185" w:type="dxa"/>
            <w:vAlign w:val="center"/>
          </w:tcPr>
          <w:p w:rsidR="007C17A6" w:rsidRPr="005C7E75" w:rsidRDefault="007C17A6" w:rsidP="00692F95">
            <w:pPr>
              <w:snapToGrid w:val="0"/>
              <w:spacing w:line="300" w:lineRule="auto"/>
              <w:rPr>
                <w:bCs/>
                <w:color w:val="000000"/>
                <w:sz w:val="22"/>
                <w:szCs w:val="22"/>
                <w:highlight w:val="green"/>
              </w:rPr>
            </w:pPr>
          </w:p>
        </w:tc>
        <w:tc>
          <w:tcPr>
            <w:tcW w:w="1276" w:type="dxa"/>
            <w:vAlign w:val="center"/>
          </w:tcPr>
          <w:p w:rsidR="007C17A6" w:rsidRPr="005C7E75" w:rsidRDefault="007C17A6" w:rsidP="00692F95">
            <w:pPr>
              <w:snapToGrid w:val="0"/>
              <w:spacing w:line="300" w:lineRule="auto"/>
              <w:rPr>
                <w:bCs/>
                <w:color w:val="000000"/>
                <w:sz w:val="20"/>
                <w:highlight w:val="green"/>
              </w:rPr>
            </w:pPr>
            <w:r w:rsidRPr="005C7E75">
              <w:rPr>
                <w:rFonts w:hint="eastAsia"/>
                <w:bCs/>
                <w:color w:val="000000"/>
                <w:sz w:val="20"/>
                <w:highlight w:val="green"/>
              </w:rPr>
              <w:t>电子电气类</w:t>
            </w:r>
          </w:p>
        </w:tc>
        <w:tc>
          <w:tcPr>
            <w:tcW w:w="1417" w:type="dxa"/>
            <w:vAlign w:val="center"/>
          </w:tcPr>
          <w:p w:rsidR="007C17A6" w:rsidRPr="005C7E75" w:rsidRDefault="007C17A6" w:rsidP="00692F95">
            <w:pPr>
              <w:snapToGrid w:val="0"/>
              <w:spacing w:line="300" w:lineRule="auto"/>
              <w:rPr>
                <w:bCs/>
                <w:color w:val="000000"/>
                <w:sz w:val="20"/>
                <w:highlight w:val="green"/>
              </w:rPr>
            </w:pPr>
          </w:p>
        </w:tc>
        <w:tc>
          <w:tcPr>
            <w:tcW w:w="1418" w:type="dxa"/>
            <w:vAlign w:val="center"/>
          </w:tcPr>
          <w:p w:rsidR="007C17A6" w:rsidRPr="005C7E75" w:rsidRDefault="007C17A6" w:rsidP="00692F95">
            <w:pPr>
              <w:snapToGrid w:val="0"/>
              <w:spacing w:line="300" w:lineRule="auto"/>
              <w:rPr>
                <w:bCs/>
                <w:color w:val="000000"/>
                <w:sz w:val="22"/>
                <w:szCs w:val="22"/>
                <w:highlight w:val="green"/>
              </w:rPr>
            </w:pPr>
          </w:p>
        </w:tc>
        <w:tc>
          <w:tcPr>
            <w:tcW w:w="850" w:type="dxa"/>
            <w:vAlign w:val="center"/>
          </w:tcPr>
          <w:p w:rsidR="007C17A6" w:rsidRPr="005C7E75" w:rsidRDefault="007C17A6" w:rsidP="00692F95">
            <w:pPr>
              <w:snapToGrid w:val="0"/>
              <w:spacing w:line="300" w:lineRule="auto"/>
              <w:rPr>
                <w:bCs/>
                <w:color w:val="000000"/>
                <w:sz w:val="22"/>
                <w:szCs w:val="22"/>
                <w:highlight w:val="green"/>
              </w:rPr>
            </w:pPr>
            <w:r w:rsidRPr="005C7E75">
              <w:rPr>
                <w:rFonts w:hint="eastAsia"/>
                <w:bCs/>
                <w:color w:val="000000"/>
                <w:sz w:val="22"/>
                <w:szCs w:val="22"/>
                <w:highlight w:val="green"/>
              </w:rPr>
              <w:t>1</w:t>
            </w:r>
          </w:p>
        </w:tc>
        <w:tc>
          <w:tcPr>
            <w:tcW w:w="1570" w:type="dxa"/>
            <w:vAlign w:val="center"/>
          </w:tcPr>
          <w:p w:rsidR="007C17A6" w:rsidRPr="005C7E75" w:rsidRDefault="007C17A6" w:rsidP="00692F95">
            <w:pPr>
              <w:snapToGrid w:val="0"/>
              <w:spacing w:line="300" w:lineRule="auto"/>
              <w:rPr>
                <w:bCs/>
                <w:color w:val="000000"/>
                <w:sz w:val="20"/>
                <w:highlight w:val="green"/>
              </w:rPr>
            </w:pPr>
            <w:r w:rsidRPr="005C7E75">
              <w:rPr>
                <w:rFonts w:hint="eastAsia"/>
                <w:bCs/>
                <w:color w:val="000000"/>
                <w:sz w:val="20"/>
                <w:highlight w:val="green"/>
              </w:rPr>
              <w:t>大学本科学历</w:t>
            </w:r>
            <w:r>
              <w:rPr>
                <w:rFonts w:hint="eastAsia"/>
                <w:bCs/>
                <w:color w:val="000000"/>
                <w:sz w:val="20"/>
                <w:highlight w:val="green"/>
              </w:rPr>
              <w:t>及以上</w:t>
            </w:r>
          </w:p>
        </w:tc>
      </w:tr>
      <w:tr w:rsidR="007C17A6" w:rsidRPr="006807E5" w:rsidTr="00692F95">
        <w:trPr>
          <w:trHeight w:val="481"/>
        </w:trPr>
        <w:tc>
          <w:tcPr>
            <w:tcW w:w="1475" w:type="dxa"/>
            <w:vAlign w:val="center"/>
          </w:tcPr>
          <w:p w:rsidR="007C17A6" w:rsidRPr="006807E5" w:rsidRDefault="007C17A6" w:rsidP="00692F95">
            <w:pPr>
              <w:snapToGrid w:val="0"/>
              <w:spacing w:line="300" w:lineRule="auto"/>
              <w:rPr>
                <w:bCs/>
                <w:color w:val="000000"/>
                <w:sz w:val="22"/>
                <w:szCs w:val="22"/>
              </w:rPr>
            </w:pPr>
          </w:p>
        </w:tc>
        <w:tc>
          <w:tcPr>
            <w:tcW w:w="1185" w:type="dxa"/>
            <w:vAlign w:val="center"/>
          </w:tcPr>
          <w:p w:rsidR="007C17A6" w:rsidRPr="006807E5" w:rsidRDefault="007C17A6" w:rsidP="00692F95">
            <w:pPr>
              <w:snapToGrid w:val="0"/>
              <w:spacing w:line="300" w:lineRule="auto"/>
              <w:rPr>
                <w:bCs/>
                <w:color w:val="000000"/>
                <w:sz w:val="22"/>
                <w:szCs w:val="22"/>
              </w:rPr>
            </w:pPr>
          </w:p>
        </w:tc>
        <w:tc>
          <w:tcPr>
            <w:tcW w:w="1276" w:type="dxa"/>
          </w:tcPr>
          <w:p w:rsidR="007C17A6" w:rsidRPr="006807E5" w:rsidRDefault="007C17A6" w:rsidP="00692F95">
            <w:pPr>
              <w:snapToGrid w:val="0"/>
              <w:spacing w:line="300" w:lineRule="auto"/>
              <w:rPr>
                <w:bCs/>
                <w:color w:val="000000"/>
                <w:sz w:val="22"/>
                <w:szCs w:val="22"/>
              </w:rPr>
            </w:pPr>
          </w:p>
        </w:tc>
        <w:tc>
          <w:tcPr>
            <w:tcW w:w="1417" w:type="dxa"/>
          </w:tcPr>
          <w:p w:rsidR="007C17A6" w:rsidRPr="006807E5" w:rsidRDefault="007C17A6" w:rsidP="00692F95">
            <w:pPr>
              <w:snapToGrid w:val="0"/>
              <w:spacing w:line="300" w:lineRule="auto"/>
              <w:rPr>
                <w:bCs/>
                <w:color w:val="000000"/>
                <w:sz w:val="22"/>
                <w:szCs w:val="22"/>
              </w:rPr>
            </w:pPr>
          </w:p>
        </w:tc>
        <w:tc>
          <w:tcPr>
            <w:tcW w:w="1418" w:type="dxa"/>
          </w:tcPr>
          <w:p w:rsidR="007C17A6" w:rsidRPr="006807E5" w:rsidRDefault="007C17A6" w:rsidP="00692F95">
            <w:pPr>
              <w:snapToGrid w:val="0"/>
              <w:spacing w:line="300" w:lineRule="auto"/>
              <w:rPr>
                <w:bCs/>
                <w:color w:val="000000"/>
                <w:sz w:val="22"/>
                <w:szCs w:val="22"/>
              </w:rPr>
            </w:pPr>
          </w:p>
        </w:tc>
        <w:tc>
          <w:tcPr>
            <w:tcW w:w="850" w:type="dxa"/>
          </w:tcPr>
          <w:p w:rsidR="007C17A6" w:rsidRPr="006807E5" w:rsidRDefault="007C17A6" w:rsidP="00692F95">
            <w:pPr>
              <w:snapToGrid w:val="0"/>
              <w:spacing w:line="300" w:lineRule="auto"/>
              <w:rPr>
                <w:bCs/>
                <w:color w:val="000000"/>
                <w:sz w:val="22"/>
                <w:szCs w:val="22"/>
              </w:rPr>
            </w:pPr>
          </w:p>
        </w:tc>
        <w:tc>
          <w:tcPr>
            <w:tcW w:w="1570" w:type="dxa"/>
          </w:tcPr>
          <w:p w:rsidR="007C17A6" w:rsidRPr="006807E5" w:rsidRDefault="007C17A6" w:rsidP="00692F95">
            <w:pPr>
              <w:snapToGrid w:val="0"/>
              <w:spacing w:line="300" w:lineRule="auto"/>
              <w:rPr>
                <w:bCs/>
                <w:color w:val="000000"/>
                <w:sz w:val="22"/>
                <w:szCs w:val="22"/>
              </w:rPr>
            </w:pPr>
          </w:p>
        </w:tc>
      </w:tr>
    </w:tbl>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备注：</w:t>
      </w:r>
      <w:r w:rsidRPr="0089786F">
        <w:rPr>
          <w:rFonts w:hint="eastAsia"/>
          <w:bCs/>
          <w:color w:val="000000"/>
          <w:sz w:val="22"/>
          <w:szCs w:val="22"/>
        </w:rPr>
        <w:t>以上人员应提供近</w:t>
      </w:r>
      <w:r w:rsidRPr="0089786F">
        <w:rPr>
          <w:rFonts w:hint="eastAsia"/>
          <w:bCs/>
          <w:color w:val="000000"/>
          <w:sz w:val="22"/>
          <w:szCs w:val="22"/>
        </w:rPr>
        <w:t>6</w:t>
      </w:r>
      <w:r w:rsidRPr="0089786F">
        <w:rPr>
          <w:rFonts w:hint="eastAsia"/>
          <w:bCs/>
          <w:color w:val="000000"/>
          <w:sz w:val="22"/>
          <w:szCs w:val="22"/>
        </w:rPr>
        <w:t>个月内任意一月社保由投标人单位缴纳的有效证明、资格</w:t>
      </w:r>
      <w:r w:rsidRPr="0089786F">
        <w:rPr>
          <w:rFonts w:hint="eastAsia"/>
          <w:bCs/>
          <w:color w:val="000000"/>
          <w:sz w:val="22"/>
          <w:szCs w:val="22"/>
        </w:rPr>
        <w:t>/</w:t>
      </w:r>
      <w:r w:rsidRPr="0089786F">
        <w:rPr>
          <w:rFonts w:hint="eastAsia"/>
          <w:bCs/>
          <w:color w:val="000000"/>
          <w:sz w:val="22"/>
          <w:szCs w:val="22"/>
        </w:rPr>
        <w:t>职称证书扫描件等验证资料。</w:t>
      </w:r>
    </w:p>
    <w:p w:rsidR="007C17A6" w:rsidRPr="006807E5" w:rsidRDefault="007C17A6" w:rsidP="007C17A6">
      <w:pPr>
        <w:snapToGrid w:val="0"/>
        <w:spacing w:line="300" w:lineRule="auto"/>
        <w:ind w:firstLineChars="200" w:firstLine="440"/>
        <w:rPr>
          <w:color w:val="000000"/>
          <w:sz w:val="22"/>
          <w:szCs w:val="22"/>
        </w:rPr>
      </w:pPr>
    </w:p>
    <w:p w:rsidR="007C17A6" w:rsidRPr="006807E5" w:rsidRDefault="007C17A6" w:rsidP="007C17A6">
      <w:pPr>
        <w:snapToGrid w:val="0"/>
        <w:spacing w:line="300" w:lineRule="auto"/>
        <w:ind w:firstLineChars="200" w:firstLine="440"/>
        <w:rPr>
          <w:color w:val="000000"/>
          <w:sz w:val="22"/>
          <w:szCs w:val="22"/>
        </w:rPr>
      </w:pPr>
      <w:r w:rsidRPr="006807E5">
        <w:rPr>
          <w:color w:val="000000"/>
          <w:sz w:val="22"/>
          <w:szCs w:val="22"/>
        </w:rPr>
        <w:t xml:space="preserve">10.2 </w:t>
      </w:r>
      <w:r w:rsidRPr="006807E5">
        <w:rPr>
          <w:color w:val="000000"/>
          <w:sz w:val="22"/>
          <w:szCs w:val="22"/>
        </w:rPr>
        <w:t>设备要求</w:t>
      </w:r>
    </w:p>
    <w:p w:rsidR="007C17A6" w:rsidRPr="006807E5" w:rsidRDefault="007C17A6" w:rsidP="007C17A6">
      <w:pPr>
        <w:snapToGrid w:val="0"/>
        <w:spacing w:line="300" w:lineRule="auto"/>
        <w:ind w:firstLineChars="200" w:firstLine="440"/>
        <w:rPr>
          <w:color w:val="000000"/>
          <w:sz w:val="22"/>
          <w:szCs w:val="22"/>
        </w:rPr>
      </w:pPr>
      <w:r w:rsidRPr="006807E5">
        <w:rPr>
          <w:rFonts w:hint="eastAsia"/>
          <w:bCs/>
          <w:color w:val="000000"/>
          <w:sz w:val="22"/>
          <w:szCs w:val="22"/>
        </w:rPr>
        <w:t>为提高作业水平和服务水平，应配置一定数量的机械设备并提供证明材料（中标后一个月内），投标人须提供机械设备配置</w:t>
      </w:r>
      <w:r w:rsidRPr="006807E5">
        <w:rPr>
          <w:bCs/>
          <w:color w:val="000000"/>
          <w:sz w:val="22"/>
          <w:szCs w:val="22"/>
        </w:rPr>
        <w:t>承诺书</w:t>
      </w:r>
      <w:r w:rsidRPr="006807E5">
        <w:rPr>
          <w:rFonts w:hint="eastAsia"/>
          <w:bCs/>
          <w:color w:val="000000"/>
          <w:sz w:val="22"/>
          <w:szCs w:val="22"/>
        </w:rPr>
        <w:t>（详见“投标文件格式”中《机械设备配置</w:t>
      </w:r>
      <w:r w:rsidRPr="006807E5">
        <w:rPr>
          <w:bCs/>
          <w:color w:val="000000"/>
          <w:sz w:val="22"/>
          <w:szCs w:val="22"/>
        </w:rPr>
        <w:t>承诺书</w:t>
      </w:r>
      <w:r w:rsidRPr="006807E5">
        <w:rPr>
          <w:rFonts w:hint="eastAsia"/>
          <w:bCs/>
          <w:color w:val="000000"/>
          <w:sz w:val="22"/>
          <w:szCs w:val="22"/>
        </w:rPr>
        <w:t>》）。为避免本市限行规定对抢修工作带来的影响，抢修巡视车辆须为沪牌，车辆可以为自有或租赁。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843"/>
        <w:gridCol w:w="1418"/>
        <w:gridCol w:w="1134"/>
        <w:gridCol w:w="1417"/>
      </w:tblGrid>
      <w:tr w:rsidR="007C17A6" w:rsidRPr="006807E5" w:rsidTr="00692F95">
        <w:trPr>
          <w:trHeight w:val="790"/>
          <w:tblHeader/>
        </w:trPr>
        <w:tc>
          <w:tcPr>
            <w:tcW w:w="142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lastRenderedPageBreak/>
              <w:t>设备名称</w:t>
            </w:r>
          </w:p>
        </w:tc>
        <w:tc>
          <w:tcPr>
            <w:tcW w:w="2086"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型号规格</w:t>
            </w:r>
          </w:p>
        </w:tc>
        <w:tc>
          <w:tcPr>
            <w:tcW w:w="1843"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配置要求</w:t>
            </w:r>
          </w:p>
        </w:tc>
        <w:tc>
          <w:tcPr>
            <w:tcW w:w="1418"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数量要求</w:t>
            </w:r>
          </w:p>
        </w:tc>
        <w:tc>
          <w:tcPr>
            <w:tcW w:w="1134"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设备年限要求</w:t>
            </w:r>
          </w:p>
        </w:tc>
        <w:tc>
          <w:tcPr>
            <w:tcW w:w="1417" w:type="dxa"/>
            <w:vAlign w:val="center"/>
          </w:tcPr>
          <w:p w:rsidR="007C17A6" w:rsidRPr="006807E5" w:rsidRDefault="007C17A6" w:rsidP="00692F95">
            <w:pPr>
              <w:pStyle w:val="af"/>
              <w:spacing w:line="300" w:lineRule="auto"/>
              <w:jc w:val="center"/>
              <w:rPr>
                <w:rFonts w:ascii="Times New Roman" w:hAnsi="Times New Roman"/>
                <w:b/>
                <w:color w:val="000000"/>
                <w:sz w:val="22"/>
                <w:szCs w:val="22"/>
              </w:rPr>
            </w:pPr>
            <w:r w:rsidRPr="006807E5">
              <w:rPr>
                <w:rFonts w:ascii="Times New Roman" w:hAnsi="Times New Roman"/>
                <w:b/>
                <w:color w:val="000000"/>
                <w:sz w:val="22"/>
                <w:szCs w:val="22"/>
              </w:rPr>
              <w:t>备注</w:t>
            </w: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巡视车</w:t>
            </w: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r w:rsidRPr="006807E5">
              <w:rPr>
                <w:rFonts w:hint="eastAsia"/>
                <w:color w:val="000000"/>
                <w:sz w:val="22"/>
                <w:szCs w:val="22"/>
              </w:rPr>
              <w:t>1</w:t>
            </w: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r w:rsidR="007C17A6" w:rsidRPr="006807E5" w:rsidTr="00692F95">
        <w:trPr>
          <w:trHeight w:val="487"/>
        </w:trPr>
        <w:tc>
          <w:tcPr>
            <w:tcW w:w="1424" w:type="dxa"/>
            <w:vAlign w:val="center"/>
          </w:tcPr>
          <w:p w:rsidR="007C17A6" w:rsidRPr="006807E5" w:rsidRDefault="007C17A6" w:rsidP="00692F95">
            <w:pPr>
              <w:snapToGrid w:val="0"/>
              <w:spacing w:line="300" w:lineRule="auto"/>
              <w:rPr>
                <w:color w:val="000000"/>
                <w:sz w:val="22"/>
                <w:szCs w:val="22"/>
              </w:rPr>
            </w:pPr>
          </w:p>
        </w:tc>
        <w:tc>
          <w:tcPr>
            <w:tcW w:w="2086" w:type="dxa"/>
            <w:vAlign w:val="center"/>
          </w:tcPr>
          <w:p w:rsidR="007C17A6" w:rsidRPr="006807E5" w:rsidRDefault="007C17A6" w:rsidP="00692F95">
            <w:pPr>
              <w:snapToGrid w:val="0"/>
              <w:spacing w:line="300" w:lineRule="auto"/>
              <w:rPr>
                <w:color w:val="000000"/>
                <w:sz w:val="22"/>
                <w:szCs w:val="22"/>
              </w:rPr>
            </w:pPr>
          </w:p>
        </w:tc>
        <w:tc>
          <w:tcPr>
            <w:tcW w:w="1843" w:type="dxa"/>
            <w:vAlign w:val="center"/>
          </w:tcPr>
          <w:p w:rsidR="007C17A6" w:rsidRPr="006807E5" w:rsidRDefault="007C17A6" w:rsidP="00692F95">
            <w:pPr>
              <w:snapToGrid w:val="0"/>
              <w:spacing w:line="300" w:lineRule="auto"/>
              <w:rPr>
                <w:color w:val="000000"/>
                <w:sz w:val="22"/>
                <w:szCs w:val="22"/>
              </w:rPr>
            </w:pPr>
          </w:p>
        </w:tc>
        <w:tc>
          <w:tcPr>
            <w:tcW w:w="1418" w:type="dxa"/>
            <w:vAlign w:val="center"/>
          </w:tcPr>
          <w:p w:rsidR="007C17A6" w:rsidRPr="006807E5" w:rsidRDefault="007C17A6" w:rsidP="00692F95">
            <w:pPr>
              <w:snapToGrid w:val="0"/>
              <w:spacing w:line="300" w:lineRule="auto"/>
              <w:rPr>
                <w:color w:val="000000"/>
                <w:sz w:val="22"/>
                <w:szCs w:val="22"/>
              </w:rPr>
            </w:pPr>
          </w:p>
        </w:tc>
        <w:tc>
          <w:tcPr>
            <w:tcW w:w="1134" w:type="dxa"/>
            <w:vAlign w:val="center"/>
          </w:tcPr>
          <w:p w:rsidR="007C17A6" w:rsidRPr="006807E5" w:rsidRDefault="007C17A6" w:rsidP="00692F95">
            <w:pPr>
              <w:snapToGrid w:val="0"/>
              <w:spacing w:line="300" w:lineRule="auto"/>
              <w:rPr>
                <w:color w:val="000000"/>
                <w:sz w:val="22"/>
                <w:szCs w:val="22"/>
              </w:rPr>
            </w:pPr>
          </w:p>
        </w:tc>
        <w:tc>
          <w:tcPr>
            <w:tcW w:w="1417" w:type="dxa"/>
            <w:vAlign w:val="center"/>
          </w:tcPr>
          <w:p w:rsidR="007C17A6" w:rsidRPr="006807E5" w:rsidRDefault="007C17A6" w:rsidP="00692F95">
            <w:pPr>
              <w:snapToGrid w:val="0"/>
              <w:spacing w:line="300" w:lineRule="auto"/>
              <w:rPr>
                <w:color w:val="000000"/>
                <w:sz w:val="22"/>
                <w:szCs w:val="22"/>
              </w:rPr>
            </w:pPr>
          </w:p>
        </w:tc>
      </w:tr>
    </w:tbl>
    <w:p w:rsidR="007C17A6" w:rsidRPr="006807E5" w:rsidRDefault="007C17A6" w:rsidP="007C17A6">
      <w:pPr>
        <w:tabs>
          <w:tab w:val="left" w:pos="3060"/>
        </w:tabs>
        <w:snapToGrid w:val="0"/>
        <w:spacing w:line="300" w:lineRule="auto"/>
        <w:rPr>
          <w:bCs/>
          <w:color w:val="000000"/>
          <w:sz w:val="22"/>
          <w:szCs w:val="22"/>
        </w:rPr>
      </w:pPr>
      <w:r w:rsidRPr="006807E5">
        <w:rPr>
          <w:rFonts w:hint="eastAsia"/>
          <w:bCs/>
          <w:color w:val="000000"/>
          <w:sz w:val="22"/>
          <w:szCs w:val="22"/>
        </w:rPr>
        <w:t>注：</w:t>
      </w:r>
      <w:r w:rsidRPr="006807E5">
        <w:rPr>
          <w:rFonts w:hint="eastAsia"/>
          <w:bCs/>
          <w:color w:val="000000"/>
          <w:sz w:val="22"/>
          <w:szCs w:val="22"/>
        </w:rPr>
        <w:t>1</w:t>
      </w:r>
      <w:r w:rsidRPr="006807E5">
        <w:rPr>
          <w:rFonts w:hint="eastAsia"/>
          <w:bCs/>
          <w:color w:val="000000"/>
          <w:sz w:val="22"/>
          <w:szCs w:val="22"/>
        </w:rPr>
        <w:t>承诺设备中车辆的尾气排放标准符合国家和上海市的有关标准，不使用黄标车车辆。</w:t>
      </w:r>
    </w:p>
    <w:p w:rsidR="007C17A6" w:rsidRPr="006807E5" w:rsidRDefault="007C17A6" w:rsidP="007C17A6">
      <w:pPr>
        <w:tabs>
          <w:tab w:val="left" w:pos="3060"/>
        </w:tabs>
        <w:snapToGrid w:val="0"/>
        <w:spacing w:line="300" w:lineRule="auto"/>
        <w:ind w:firstLineChars="200" w:firstLine="440"/>
        <w:rPr>
          <w:bCs/>
          <w:color w:val="000000"/>
          <w:sz w:val="22"/>
          <w:szCs w:val="22"/>
        </w:rPr>
      </w:pPr>
      <w:r w:rsidRPr="006807E5">
        <w:rPr>
          <w:rFonts w:hint="eastAsia"/>
          <w:bCs/>
          <w:color w:val="000000"/>
          <w:sz w:val="22"/>
          <w:szCs w:val="22"/>
        </w:rPr>
        <w:t>2</w:t>
      </w:r>
      <w:r w:rsidRPr="006807E5">
        <w:rPr>
          <w:rFonts w:hint="eastAsia"/>
          <w:bCs/>
          <w:color w:val="000000"/>
          <w:sz w:val="22"/>
          <w:szCs w:val="22"/>
        </w:rPr>
        <w:t>承诺中标后一个月内提供自有或租赁机械的相关证明（如购买发票、租赁合同等原件及复印件），否则采购人有权不签订合同。</w:t>
      </w:r>
    </w:p>
    <w:p w:rsidR="007C17A6" w:rsidRPr="006807E5" w:rsidRDefault="007C17A6" w:rsidP="007C17A6">
      <w:pPr>
        <w:tabs>
          <w:tab w:val="left" w:pos="3060"/>
        </w:tabs>
        <w:snapToGrid w:val="0"/>
        <w:spacing w:line="300" w:lineRule="auto"/>
        <w:ind w:firstLineChars="200" w:firstLine="440"/>
        <w:rPr>
          <w:bCs/>
          <w:color w:val="000000"/>
          <w:sz w:val="22"/>
          <w:szCs w:val="22"/>
        </w:rPr>
      </w:pP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198" w:name="_Toc151134938"/>
      <w:r w:rsidRPr="0034195C">
        <w:rPr>
          <w:rFonts w:ascii="宋体" w:hAnsi="宋体"/>
          <w:b/>
          <w:sz w:val="22"/>
          <w:szCs w:val="22"/>
        </w:rPr>
        <w:t>11 安全文明作业及应急处置要求</w:t>
      </w:r>
      <w:bookmarkEnd w:id="198"/>
    </w:p>
    <w:p w:rsidR="007C17A6" w:rsidRPr="006807E5" w:rsidRDefault="007C17A6" w:rsidP="007C17A6">
      <w:pPr>
        <w:tabs>
          <w:tab w:val="left" w:pos="3060"/>
        </w:tabs>
        <w:snapToGrid w:val="0"/>
        <w:spacing w:line="300" w:lineRule="auto"/>
        <w:ind w:firstLineChars="200" w:firstLine="442"/>
        <w:rPr>
          <w:b/>
          <w:color w:val="000000"/>
          <w:sz w:val="22"/>
          <w:szCs w:val="22"/>
        </w:rPr>
      </w:pPr>
      <w:r w:rsidRPr="006807E5">
        <w:rPr>
          <w:b/>
          <w:color w:val="000000"/>
          <w:sz w:val="22"/>
          <w:szCs w:val="22"/>
        </w:rPr>
        <w:t xml:space="preserve">11.1 </w:t>
      </w:r>
      <w:r w:rsidRPr="006807E5">
        <w:rPr>
          <w:b/>
          <w:color w:val="000000"/>
          <w:sz w:val="22"/>
          <w:szCs w:val="22"/>
        </w:rPr>
        <w:t>安全文明施工措施与要求</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11.1.1 </w:t>
      </w:r>
      <w:r w:rsidRPr="006807E5">
        <w:rPr>
          <w:bCs/>
          <w:color w:val="000000"/>
          <w:sz w:val="22"/>
          <w:szCs w:val="22"/>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11.1.2 </w:t>
      </w:r>
      <w:r w:rsidRPr="006807E5">
        <w:rPr>
          <w:bCs/>
          <w:color w:val="000000"/>
          <w:sz w:val="22"/>
          <w:szCs w:val="22"/>
        </w:rPr>
        <w:t>建立职工（含劳务工等各种类型用工）花名册等档案资料，与职工签订劳动合同，为其办理国家规定的相关保险，并按规定标准安排专业健康体检和配备劳动防护用品。</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11.1.3 </w:t>
      </w:r>
      <w:r w:rsidRPr="006807E5">
        <w:rPr>
          <w:bCs/>
          <w:color w:val="000000"/>
          <w:sz w:val="22"/>
          <w:szCs w:val="22"/>
        </w:rPr>
        <w:t>建立健全安全生产工作责任体系和组织管理网络，设置安全生产监管部门，配备专职安全监管人员，对施工作业安全进行现场监督；按照</w:t>
      </w:r>
      <w:r w:rsidRPr="006807E5">
        <w:rPr>
          <w:bCs/>
          <w:color w:val="000000"/>
          <w:sz w:val="22"/>
          <w:szCs w:val="22"/>
        </w:rPr>
        <w:t>“</w:t>
      </w:r>
      <w:r w:rsidRPr="006807E5">
        <w:rPr>
          <w:bCs/>
          <w:color w:val="000000"/>
          <w:sz w:val="22"/>
          <w:szCs w:val="22"/>
        </w:rPr>
        <w:t>横向到边，纵向到底</w:t>
      </w:r>
      <w:r w:rsidRPr="006807E5">
        <w:rPr>
          <w:bCs/>
          <w:color w:val="000000"/>
          <w:sz w:val="22"/>
          <w:szCs w:val="22"/>
        </w:rPr>
        <w:t>”</w:t>
      </w:r>
      <w:r w:rsidRPr="006807E5">
        <w:rPr>
          <w:bCs/>
          <w:color w:val="000000"/>
          <w:sz w:val="22"/>
          <w:szCs w:val="22"/>
        </w:rPr>
        <w:t>责任制要求将安全责任分解，承包商法定代表人与项目部、项目部与下属各责任部门必须签订安全协议书；定期召开安全生产工作会议，每月不少于一次；组织开展安全生产检查，每旬不少于一次。</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11.1.4</w:t>
      </w:r>
      <w:r w:rsidRPr="006807E5">
        <w:rPr>
          <w:bCs/>
          <w:color w:val="000000"/>
          <w:sz w:val="22"/>
          <w:szCs w:val="22"/>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11.1.5 </w:t>
      </w:r>
      <w:r w:rsidRPr="006807E5">
        <w:rPr>
          <w:bCs/>
          <w:color w:val="000000"/>
          <w:sz w:val="22"/>
          <w:szCs w:val="22"/>
        </w:rPr>
        <w:t>进入养护作业现场的作业机械和车辆，应按规定配置警示标志、灯具。</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11.1.6 </w:t>
      </w:r>
      <w:r w:rsidRPr="006807E5">
        <w:rPr>
          <w:bCs/>
          <w:color w:val="000000"/>
          <w:sz w:val="22"/>
          <w:szCs w:val="22"/>
        </w:rPr>
        <w:t>严格执行</w:t>
      </w:r>
      <w:r w:rsidRPr="006807E5">
        <w:rPr>
          <w:bCs/>
          <w:color w:val="000000"/>
          <w:sz w:val="22"/>
          <w:szCs w:val="22"/>
        </w:rPr>
        <w:t>JGJ4688-2005</w:t>
      </w:r>
      <w:r w:rsidRPr="006807E5">
        <w:rPr>
          <w:bCs/>
          <w:color w:val="000000"/>
          <w:sz w:val="22"/>
          <w:szCs w:val="22"/>
        </w:rPr>
        <w:t>《施工现场临时用电安全技术规范》规定，采用三级配电系统、</w:t>
      </w:r>
      <w:r w:rsidRPr="006807E5">
        <w:rPr>
          <w:bCs/>
          <w:color w:val="000000"/>
          <w:sz w:val="22"/>
          <w:szCs w:val="22"/>
        </w:rPr>
        <w:t>TN-S</w:t>
      </w:r>
      <w:r w:rsidRPr="006807E5">
        <w:rPr>
          <w:bCs/>
          <w:color w:val="000000"/>
          <w:sz w:val="22"/>
          <w:szCs w:val="22"/>
        </w:rPr>
        <w:t>接零保护系统、三级漏电保护系统；所有的配电箱、开关电箱符合要求，临时用电工程所用电器装置、元器件、电线电缆等电工产品必须按国家规定通过</w:t>
      </w:r>
      <w:r w:rsidRPr="006807E5">
        <w:rPr>
          <w:bCs/>
          <w:color w:val="000000"/>
          <w:sz w:val="22"/>
          <w:szCs w:val="22"/>
        </w:rPr>
        <w:t>“3C”</w:t>
      </w:r>
      <w:r w:rsidRPr="006807E5">
        <w:rPr>
          <w:bCs/>
          <w:color w:val="000000"/>
          <w:sz w:val="22"/>
          <w:szCs w:val="22"/>
        </w:rPr>
        <w:t>认证，并经市建设工程安全协会登记备案的进行配置。</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11.1.7 </w:t>
      </w:r>
      <w:r w:rsidRPr="006807E5">
        <w:rPr>
          <w:bCs/>
          <w:color w:val="000000"/>
          <w:sz w:val="22"/>
          <w:szCs w:val="22"/>
        </w:rPr>
        <w:t>如养护施工过程中发生重特大安全事故，承包商应快速、及时赶到现场，实施紧急处置，并协同有关单位和部门做好善后处理和稳定工作；紧急处置的结果须及时上报业主。</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11.1.8 </w:t>
      </w:r>
      <w:r w:rsidRPr="006807E5">
        <w:rPr>
          <w:bCs/>
          <w:color w:val="000000"/>
          <w:sz w:val="22"/>
          <w:szCs w:val="22"/>
        </w:rPr>
        <w:t>创建文明工地，做到养护工地规范有序，便民利民，工完料清场地清，将养护工程对交通的影响降到最低，每旬至少进行一次文明工地检查。凡施工过程中可能产</w:t>
      </w:r>
      <w:r w:rsidRPr="006807E5">
        <w:rPr>
          <w:bCs/>
          <w:color w:val="000000"/>
          <w:sz w:val="22"/>
          <w:szCs w:val="22"/>
        </w:rPr>
        <w:lastRenderedPageBreak/>
        <w:t>生扬尘的环节，必须采用降尘措施控制扬尘。</w:t>
      </w:r>
    </w:p>
    <w:p w:rsidR="007C17A6" w:rsidRPr="006807E5" w:rsidRDefault="007C17A6" w:rsidP="007C17A6">
      <w:pPr>
        <w:snapToGrid w:val="0"/>
        <w:spacing w:line="300" w:lineRule="auto"/>
        <w:ind w:firstLineChars="200" w:firstLine="440"/>
        <w:rPr>
          <w:bCs/>
          <w:color w:val="000000"/>
          <w:sz w:val="22"/>
          <w:szCs w:val="22"/>
        </w:rPr>
      </w:pPr>
      <w:r w:rsidRPr="006807E5">
        <w:rPr>
          <w:bCs/>
          <w:color w:val="000000"/>
          <w:sz w:val="22"/>
          <w:szCs w:val="22"/>
        </w:rPr>
        <w:t xml:space="preserve">11.1.9 </w:t>
      </w:r>
      <w:r w:rsidRPr="006807E5">
        <w:rPr>
          <w:bCs/>
          <w:color w:val="000000"/>
          <w:sz w:val="22"/>
          <w:szCs w:val="22"/>
        </w:rPr>
        <w:t>开展多方面的共建联建活动；开展文明样板路创建活动，已创建的合同标段须保持既有创建成果。</w:t>
      </w:r>
    </w:p>
    <w:p w:rsidR="007C17A6" w:rsidRPr="006807E5" w:rsidRDefault="007C17A6" w:rsidP="007C17A6">
      <w:pPr>
        <w:snapToGrid w:val="0"/>
        <w:spacing w:line="300" w:lineRule="auto"/>
        <w:ind w:firstLineChars="200" w:firstLine="442"/>
        <w:rPr>
          <w:b/>
          <w:bCs/>
          <w:color w:val="000000"/>
          <w:sz w:val="22"/>
          <w:szCs w:val="22"/>
        </w:rPr>
      </w:pPr>
      <w:r w:rsidRPr="006807E5">
        <w:rPr>
          <w:b/>
          <w:bCs/>
          <w:color w:val="000000"/>
          <w:sz w:val="22"/>
          <w:szCs w:val="22"/>
        </w:rPr>
        <w:t xml:space="preserve">11.2 </w:t>
      </w:r>
      <w:r w:rsidRPr="006807E5">
        <w:rPr>
          <w:b/>
          <w:bCs/>
          <w:color w:val="000000"/>
          <w:sz w:val="22"/>
          <w:szCs w:val="22"/>
        </w:rPr>
        <w:t>应急处置要求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11.2.1</w:t>
      </w:r>
      <w:r w:rsidRPr="006807E5">
        <w:rPr>
          <w:rFonts w:hint="eastAsia"/>
          <w:bCs/>
          <w:color w:val="000000"/>
          <w:sz w:val="22"/>
          <w:szCs w:val="22"/>
        </w:rPr>
        <w:t>突发应急事件是指突然发生影响道路标志标线相关设施设置安全的事件，包括灾害气象事件（冰雪、迷雾、大风、暴雨、地震、海啸等）、重大交通事故、火灾爆破等，投标人应急工作主要如下：</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）建立完善的突发应急事件保障体系，实行企业法人负责制，统一指挥。</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）认真制定突发应急预案，并予以全面贯彻落实。</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）建立健全突发应急通讯网络，成立应急抢险队伍（人数不少于</w:t>
      </w:r>
      <w:r w:rsidRPr="006807E5">
        <w:rPr>
          <w:bCs/>
          <w:color w:val="000000"/>
          <w:sz w:val="22"/>
          <w:szCs w:val="22"/>
        </w:rPr>
        <w:t>15</w:t>
      </w:r>
      <w:r w:rsidRPr="006807E5">
        <w:rPr>
          <w:rFonts w:hint="eastAsia"/>
          <w:bCs/>
          <w:color w:val="000000"/>
          <w:sz w:val="22"/>
          <w:szCs w:val="22"/>
        </w:rPr>
        <w:t>人），明确召集人。落实防汛应急物资储备，并建立应急人员、物资及车辆等台帐制度。</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）建立应急设施专人管理制度。定期检查应急救援物资与机具，确保物资储备数量充足、机具设备完好可用。</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）与气象部门建立热线联络制度，及时掌握灾害性天气的预警信息，特别在灾害性天气易发季节，需密切关注气象变化情况，针对其可能带来城市道路通行障碍做好相关防御措施。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6</w:t>
      </w:r>
      <w:r w:rsidRPr="006807E5">
        <w:rPr>
          <w:rFonts w:hint="eastAsia"/>
          <w:bCs/>
          <w:color w:val="000000"/>
          <w:sz w:val="22"/>
          <w:szCs w:val="22"/>
        </w:rPr>
        <w:t>）与交警、消防、医疗等部门建立联动机制，一旦发生紧急情况，能与交警及其它相关部门协调配合，维持道路的正常运行和良好秩序，并将实施情况及时上报采购人。</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7</w:t>
      </w:r>
      <w:r w:rsidRPr="006807E5">
        <w:rPr>
          <w:rFonts w:hint="eastAsia"/>
          <w:bCs/>
          <w:color w:val="000000"/>
          <w:sz w:val="22"/>
          <w:szCs w:val="22"/>
        </w:rPr>
        <w:t>）按照“上海市灾害性气候应急处置手册”、“浦东新区突发事件应急处置预案”要求，启动相应预警等级的应急响应。</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8</w:t>
      </w:r>
      <w:r w:rsidRPr="006807E5">
        <w:rPr>
          <w:rFonts w:hint="eastAsia"/>
          <w:bCs/>
          <w:color w:val="000000"/>
          <w:sz w:val="22"/>
          <w:szCs w:val="22"/>
        </w:rPr>
        <w:t>）定期或不定期开展多方式多类别的应急演练，提高应急队伍的响应速度、救援水平和协同能力，并根据演练过程总结和结果评估，完善应急预案。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9</w:t>
      </w:r>
      <w:r w:rsidRPr="006807E5">
        <w:rPr>
          <w:rFonts w:hint="eastAsia"/>
          <w:bCs/>
          <w:color w:val="000000"/>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10</w:t>
      </w:r>
      <w:r w:rsidRPr="006807E5">
        <w:rPr>
          <w:rFonts w:hint="eastAsia"/>
          <w:bCs/>
          <w:color w:val="000000"/>
          <w:sz w:val="22"/>
          <w:szCs w:val="22"/>
        </w:rPr>
        <w:t>）积极做好全市性或区域性重大活动的市容环卫等保障任务。</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1</w:t>
      </w:r>
      <w:r w:rsidRPr="006807E5">
        <w:rPr>
          <w:rFonts w:hint="eastAsia"/>
          <w:bCs/>
          <w:color w:val="000000"/>
          <w:sz w:val="22"/>
          <w:szCs w:val="22"/>
        </w:rPr>
        <w:t>）</w:t>
      </w:r>
      <w:r w:rsidRPr="006807E5">
        <w:rPr>
          <w:bCs/>
          <w:color w:val="000000"/>
          <w:sz w:val="22"/>
          <w:szCs w:val="22"/>
        </w:rPr>
        <w:t>交通标线</w:t>
      </w:r>
      <w:r w:rsidRPr="006807E5">
        <w:rPr>
          <w:rFonts w:hint="eastAsia"/>
          <w:bCs/>
          <w:color w:val="000000"/>
          <w:sz w:val="22"/>
          <w:szCs w:val="22"/>
        </w:rPr>
        <w:t>方面</w:t>
      </w:r>
      <w:r w:rsidRPr="006807E5">
        <w:rPr>
          <w:bCs/>
          <w:color w:val="000000"/>
          <w:sz w:val="22"/>
          <w:szCs w:val="22"/>
        </w:rPr>
        <w:t>：一旦出现因路毁、积水等因素造成的标线缺失现象，如有需要，树立相应导向牌指导交通并立刻通知</w:t>
      </w:r>
      <w:r w:rsidRPr="006807E5">
        <w:rPr>
          <w:rFonts w:hint="eastAsia"/>
          <w:bCs/>
          <w:color w:val="000000"/>
          <w:sz w:val="22"/>
          <w:szCs w:val="22"/>
        </w:rPr>
        <w:t>采购人，</w:t>
      </w:r>
      <w:r w:rsidRPr="006807E5">
        <w:rPr>
          <w:bCs/>
          <w:color w:val="000000"/>
          <w:sz w:val="22"/>
          <w:szCs w:val="22"/>
        </w:rPr>
        <w:t>协助交警疏导车辆绕道行使，同时配合道路管理部门的紧急抢修工作，确保道路交通标志标线设施的完整；如果短时间内抢修工作无法完成，则在抢修的同时，相关技术人员和工作人员做好</w:t>
      </w:r>
      <w:r w:rsidRPr="006807E5">
        <w:rPr>
          <w:bCs/>
          <w:color w:val="000000"/>
          <w:sz w:val="22"/>
          <w:szCs w:val="22"/>
        </w:rPr>
        <w:t>24</w:t>
      </w:r>
      <w:r w:rsidRPr="006807E5">
        <w:rPr>
          <w:bCs/>
          <w:color w:val="000000"/>
          <w:sz w:val="22"/>
          <w:szCs w:val="22"/>
        </w:rPr>
        <w:t>小时待命准备，直至度过</w:t>
      </w:r>
      <w:r w:rsidRPr="006807E5">
        <w:rPr>
          <w:rFonts w:hint="eastAsia"/>
          <w:bCs/>
          <w:color w:val="000000"/>
          <w:sz w:val="22"/>
          <w:szCs w:val="22"/>
        </w:rPr>
        <w:t>危险</w:t>
      </w:r>
      <w:r w:rsidRPr="006807E5">
        <w:rPr>
          <w:bCs/>
          <w:color w:val="000000"/>
          <w:sz w:val="22"/>
          <w:szCs w:val="22"/>
        </w:rPr>
        <w:t>期</w:t>
      </w:r>
      <w:r w:rsidRPr="006807E5">
        <w:rPr>
          <w:rFonts w:hint="eastAsia"/>
          <w:bCs/>
          <w:color w:val="000000"/>
          <w:sz w:val="22"/>
          <w:szCs w:val="22"/>
        </w:rPr>
        <w:t>。</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bCs/>
          <w:color w:val="000000"/>
          <w:sz w:val="22"/>
          <w:szCs w:val="22"/>
        </w:rPr>
        <w:t>2</w:t>
      </w:r>
      <w:r w:rsidRPr="006807E5">
        <w:rPr>
          <w:rFonts w:hint="eastAsia"/>
          <w:bCs/>
          <w:color w:val="000000"/>
          <w:sz w:val="22"/>
          <w:szCs w:val="22"/>
        </w:rPr>
        <w:t>）</w:t>
      </w:r>
      <w:r w:rsidRPr="006807E5">
        <w:rPr>
          <w:bCs/>
          <w:color w:val="000000"/>
          <w:sz w:val="22"/>
          <w:szCs w:val="22"/>
        </w:rPr>
        <w:t>交通标志及设施：遇交通标志掉落或各类杆件倒伏影响道路交通时，内环以内</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30</w:t>
      </w:r>
      <w:r w:rsidRPr="006807E5">
        <w:rPr>
          <w:bCs/>
          <w:color w:val="000000"/>
          <w:sz w:val="22"/>
          <w:szCs w:val="22"/>
        </w:rPr>
        <w:t>分钟内赶到现场进行搬离或捡拾处置，内环和外环之间</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45</w:t>
      </w:r>
      <w:r w:rsidRPr="006807E5">
        <w:rPr>
          <w:bCs/>
          <w:color w:val="000000"/>
          <w:sz w:val="22"/>
          <w:szCs w:val="22"/>
        </w:rPr>
        <w:t>分钟内赶到现场进行搬离或捡拾处置，外环以外</w:t>
      </w:r>
      <w:r w:rsidRPr="006807E5">
        <w:rPr>
          <w:rFonts w:hint="eastAsia"/>
          <w:bCs/>
          <w:color w:val="000000"/>
          <w:sz w:val="22"/>
          <w:szCs w:val="22"/>
        </w:rPr>
        <w:t>，</w:t>
      </w:r>
      <w:r w:rsidRPr="006807E5">
        <w:rPr>
          <w:bCs/>
          <w:color w:val="000000"/>
          <w:sz w:val="22"/>
          <w:szCs w:val="22"/>
        </w:rPr>
        <w:t>养护作业单位</w:t>
      </w:r>
      <w:r w:rsidRPr="006807E5">
        <w:rPr>
          <w:bCs/>
          <w:color w:val="000000"/>
          <w:sz w:val="22"/>
          <w:szCs w:val="22"/>
        </w:rPr>
        <w:t>60</w:t>
      </w:r>
      <w:r w:rsidRPr="006807E5">
        <w:rPr>
          <w:bCs/>
          <w:color w:val="000000"/>
          <w:sz w:val="22"/>
          <w:szCs w:val="22"/>
        </w:rPr>
        <w:t>分钟内赶到现场进行搬离或捡拾处置。如现场无法立即对标杆进行搬离的，如大型龙门架等设施，应做防护措施确保交通安全后，用机械设备进行切割搬离。</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11.2.2</w:t>
      </w:r>
      <w:r w:rsidRPr="006807E5">
        <w:rPr>
          <w:rFonts w:hint="eastAsia"/>
          <w:bCs/>
          <w:color w:val="000000"/>
          <w:sz w:val="22"/>
          <w:szCs w:val="22"/>
        </w:rPr>
        <w:t>节假日、应急整治及重大活动期间养护要求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lastRenderedPageBreak/>
        <w:t>（</w:t>
      </w:r>
      <w:r w:rsidRPr="006807E5">
        <w:rPr>
          <w:rFonts w:hint="eastAsia"/>
          <w:bCs/>
          <w:color w:val="000000"/>
          <w:sz w:val="22"/>
          <w:szCs w:val="22"/>
        </w:rPr>
        <w:t>1</w:t>
      </w:r>
      <w:r w:rsidRPr="006807E5">
        <w:rPr>
          <w:rFonts w:hint="eastAsia"/>
          <w:bCs/>
          <w:color w:val="000000"/>
          <w:sz w:val="22"/>
          <w:szCs w:val="22"/>
        </w:rPr>
        <w:t>）组织落实各类设施应急作业方案，准备齐全应急车辆、设备和人员，并在节前对养护车辆车况和设施进行全面检查，确保设备、设施完好。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）落实</w:t>
      </w:r>
      <w:r w:rsidRPr="006807E5">
        <w:rPr>
          <w:bCs/>
          <w:color w:val="000000"/>
          <w:sz w:val="22"/>
          <w:szCs w:val="22"/>
        </w:rPr>
        <w:t>24</w:t>
      </w:r>
      <w:r w:rsidRPr="006807E5">
        <w:rPr>
          <w:rFonts w:hint="eastAsia"/>
          <w:bCs/>
          <w:color w:val="000000"/>
          <w:sz w:val="22"/>
          <w:szCs w:val="22"/>
        </w:rPr>
        <w:t>小时节假日值班安排，保证节假日期间通讯畅通，值班安排报采购人备案。</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）根据区域实际和采购人要求，调整班次，增加养护作业力量。</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4</w:t>
      </w:r>
      <w:r w:rsidRPr="006807E5">
        <w:rPr>
          <w:rFonts w:hint="eastAsia"/>
          <w:bCs/>
          <w:color w:val="000000"/>
          <w:sz w:val="22"/>
          <w:szCs w:val="22"/>
        </w:rPr>
        <w:t>）遇到特殊情况，应当及时向采购人和有关部门反映，便于采取措施。</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5</w:t>
      </w:r>
      <w:r w:rsidRPr="006807E5">
        <w:rPr>
          <w:rFonts w:hint="eastAsia"/>
          <w:bCs/>
          <w:color w:val="000000"/>
          <w:sz w:val="22"/>
          <w:szCs w:val="22"/>
        </w:rPr>
        <w:t>）加大巡查力量与巡查频次，及时发现问题并立即妥善处置。</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 xml:space="preserve">11.2.3 </w:t>
      </w:r>
      <w:r w:rsidRPr="006807E5">
        <w:rPr>
          <w:rFonts w:hint="eastAsia"/>
          <w:bCs/>
          <w:color w:val="000000"/>
          <w:sz w:val="22"/>
          <w:szCs w:val="22"/>
        </w:rPr>
        <w:t>疫情防范的要求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1</w:t>
      </w:r>
      <w:r w:rsidRPr="006807E5">
        <w:rPr>
          <w:rFonts w:hint="eastAsia"/>
          <w:bCs/>
          <w:color w:val="000000"/>
          <w:sz w:val="22"/>
          <w:szCs w:val="22"/>
        </w:rPr>
        <w:t>）养护单位应成立疫情防控小组，由养护公司负责人担任组长，养护项目经理担任副组长，其他养护单位人员担任组员，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2</w:t>
      </w:r>
      <w:r w:rsidRPr="006807E5">
        <w:rPr>
          <w:rFonts w:hint="eastAsia"/>
          <w:bCs/>
          <w:color w:val="000000"/>
          <w:sz w:val="22"/>
          <w:szCs w:val="22"/>
        </w:rPr>
        <w:t>）养护单位疫情防控小组应制定疫情防控预案，明确人员管理、物资保障、过程实施、应急处置、属地街镇主管部门及新冠肺炎防控办联系人员和联系方式等关键环节。</w:t>
      </w:r>
    </w:p>
    <w:p w:rsidR="007C17A6" w:rsidRPr="006807E5" w:rsidRDefault="007C17A6" w:rsidP="007C17A6">
      <w:pPr>
        <w:snapToGrid w:val="0"/>
        <w:spacing w:line="300" w:lineRule="auto"/>
        <w:ind w:firstLineChars="200" w:firstLine="440"/>
        <w:rPr>
          <w:bCs/>
          <w:color w:val="000000"/>
          <w:sz w:val="22"/>
          <w:szCs w:val="22"/>
        </w:rPr>
      </w:pPr>
      <w:r w:rsidRPr="006807E5">
        <w:rPr>
          <w:rFonts w:hint="eastAsia"/>
          <w:bCs/>
          <w:color w:val="000000"/>
          <w:sz w:val="22"/>
          <w:szCs w:val="22"/>
        </w:rPr>
        <w:t>（</w:t>
      </w:r>
      <w:r w:rsidRPr="006807E5">
        <w:rPr>
          <w:rFonts w:hint="eastAsia"/>
          <w:bCs/>
          <w:color w:val="000000"/>
          <w:sz w:val="22"/>
          <w:szCs w:val="22"/>
        </w:rPr>
        <w:t>3</w:t>
      </w:r>
      <w:r w:rsidRPr="006807E5">
        <w:rPr>
          <w:rFonts w:hint="eastAsia"/>
          <w:bCs/>
          <w:color w:val="000000"/>
          <w:sz w:val="22"/>
          <w:szCs w:val="22"/>
        </w:rPr>
        <w:t>）养护单位所有人员应全员做好定期检测工作，服从属地街镇和业主单位核酸检测的具体工作安排。</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199" w:name="_Toc151134939"/>
      <w:r w:rsidRPr="0034195C">
        <w:rPr>
          <w:rFonts w:ascii="宋体" w:hAnsi="宋体" w:hint="eastAsia"/>
          <w:b/>
          <w:sz w:val="22"/>
          <w:szCs w:val="22"/>
        </w:rPr>
        <w:t>12</w:t>
      </w:r>
      <w:r w:rsidRPr="0034195C">
        <w:rPr>
          <w:rFonts w:ascii="宋体" w:hAnsi="宋体"/>
          <w:b/>
          <w:sz w:val="22"/>
          <w:szCs w:val="22"/>
        </w:rPr>
        <w:t xml:space="preserve"> 养护作业用房配备要求</w:t>
      </w:r>
      <w:bookmarkEnd w:id="199"/>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中标企业应</w:t>
      </w:r>
      <w:r w:rsidRPr="006807E5">
        <w:rPr>
          <w:rFonts w:hint="eastAsia"/>
          <w:color w:val="000000"/>
          <w:sz w:val="22"/>
          <w:szCs w:val="22"/>
        </w:rPr>
        <w:t>自行配置抢修作业用房，招标人不提供相关内容，自行</w:t>
      </w:r>
      <w:r w:rsidRPr="006807E5">
        <w:rPr>
          <w:color w:val="000000"/>
          <w:sz w:val="22"/>
          <w:szCs w:val="22"/>
        </w:rPr>
        <w:t>确保</w:t>
      </w:r>
      <w:r w:rsidRPr="006807E5">
        <w:rPr>
          <w:rFonts w:hint="eastAsia"/>
          <w:color w:val="000000"/>
          <w:sz w:val="22"/>
          <w:szCs w:val="22"/>
        </w:rPr>
        <w:t>作业用</w:t>
      </w:r>
      <w:r w:rsidRPr="006807E5">
        <w:rPr>
          <w:color w:val="000000"/>
          <w:sz w:val="22"/>
          <w:szCs w:val="22"/>
        </w:rPr>
        <w:t>房的使用安全和设施设备的完好，并承担使用期间的所有运行费用和房屋及设施设备的维修维护费用。</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200" w:name="_Toc151134940"/>
      <w:r w:rsidRPr="0034195C">
        <w:rPr>
          <w:rFonts w:ascii="宋体" w:hAnsi="宋体" w:hint="eastAsia"/>
          <w:b/>
          <w:sz w:val="22"/>
          <w:szCs w:val="22"/>
        </w:rPr>
        <w:t>13</w:t>
      </w:r>
      <w:r w:rsidRPr="0034195C">
        <w:rPr>
          <w:rFonts w:ascii="宋体" w:hAnsi="宋体"/>
          <w:b/>
          <w:sz w:val="22"/>
          <w:szCs w:val="22"/>
        </w:rPr>
        <w:t>考核管理与售后服务要求</w:t>
      </w:r>
      <w:bookmarkEnd w:id="200"/>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详见</w:t>
      </w:r>
      <w:r w:rsidRPr="006807E5">
        <w:rPr>
          <w:rFonts w:hint="eastAsia"/>
          <w:color w:val="000000"/>
          <w:sz w:val="22"/>
          <w:szCs w:val="22"/>
        </w:rPr>
        <w:t>9.3</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201" w:name="_Toc151134941"/>
      <w:r w:rsidRPr="0034195C">
        <w:rPr>
          <w:rFonts w:ascii="宋体" w:hAnsi="宋体"/>
          <w:b/>
          <w:sz w:val="22"/>
          <w:szCs w:val="22"/>
        </w:rPr>
        <w:t>14 内业资料编制管理要求</w:t>
      </w:r>
      <w:bookmarkEnd w:id="201"/>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14.1 </w:t>
      </w:r>
      <w:r w:rsidRPr="006807E5">
        <w:rPr>
          <w:rFonts w:hint="eastAsia"/>
          <w:color w:val="000000"/>
          <w:sz w:val="22"/>
          <w:szCs w:val="22"/>
        </w:rPr>
        <w:t>中标人</w:t>
      </w:r>
      <w:r w:rsidRPr="006807E5">
        <w:rPr>
          <w:color w:val="000000"/>
          <w:sz w:val="22"/>
          <w:szCs w:val="22"/>
        </w:rPr>
        <w:t>应努力提高技术管理水平，配合业主做好设施基础资料数据的采集和各类设施</w:t>
      </w:r>
      <w:r w:rsidRPr="006807E5">
        <w:rPr>
          <w:rFonts w:hint="eastAsia"/>
          <w:color w:val="000000"/>
          <w:sz w:val="22"/>
          <w:szCs w:val="22"/>
        </w:rPr>
        <w:t>养护费用的决算编制</w:t>
      </w:r>
      <w:r w:rsidRPr="006807E5">
        <w:rPr>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14.2 </w:t>
      </w:r>
      <w:r w:rsidRPr="006807E5">
        <w:rPr>
          <w:rFonts w:hint="eastAsia"/>
          <w:color w:val="000000"/>
          <w:sz w:val="22"/>
          <w:szCs w:val="22"/>
        </w:rPr>
        <w:t>中标人</w:t>
      </w:r>
      <w:r w:rsidRPr="006807E5">
        <w:rPr>
          <w:color w:val="000000"/>
          <w:sz w:val="22"/>
          <w:szCs w:val="22"/>
        </w:rPr>
        <w:t>应根据业主提供的资料，通过调查建立设施量清单及养护工作台帐，格式由业主统一规定</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14.3 </w:t>
      </w:r>
      <w:r w:rsidRPr="006807E5">
        <w:rPr>
          <w:color w:val="000000"/>
          <w:sz w:val="22"/>
          <w:szCs w:val="22"/>
        </w:rPr>
        <w:t>配备专职的内业资料员，收集、整理、编制以及上报各类</w:t>
      </w:r>
      <w:r w:rsidRPr="006807E5">
        <w:rPr>
          <w:rFonts w:hint="eastAsia"/>
          <w:color w:val="000000"/>
          <w:sz w:val="22"/>
          <w:szCs w:val="22"/>
        </w:rPr>
        <w:t>抢修养护</w:t>
      </w:r>
      <w:r w:rsidRPr="006807E5">
        <w:rPr>
          <w:color w:val="000000"/>
          <w:sz w:val="22"/>
          <w:szCs w:val="22"/>
        </w:rPr>
        <w:t>资料，资料要求真实反映</w:t>
      </w:r>
      <w:r w:rsidRPr="006807E5">
        <w:rPr>
          <w:rFonts w:hint="eastAsia"/>
          <w:color w:val="000000"/>
          <w:sz w:val="22"/>
          <w:szCs w:val="22"/>
        </w:rPr>
        <w:t>中标人</w:t>
      </w:r>
      <w:r w:rsidRPr="006807E5">
        <w:rPr>
          <w:color w:val="000000"/>
          <w:sz w:val="22"/>
          <w:szCs w:val="22"/>
        </w:rPr>
        <w:t>的全部</w:t>
      </w:r>
      <w:r w:rsidRPr="006807E5">
        <w:rPr>
          <w:rFonts w:hint="eastAsia"/>
          <w:color w:val="000000"/>
          <w:sz w:val="22"/>
          <w:szCs w:val="22"/>
        </w:rPr>
        <w:t>抢修</w:t>
      </w:r>
      <w:r w:rsidRPr="006807E5">
        <w:rPr>
          <w:color w:val="000000"/>
          <w:sz w:val="22"/>
          <w:szCs w:val="22"/>
        </w:rPr>
        <w:t>养护作业实施及管理状况，内容完整准确，上报准时</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 </w:t>
      </w:r>
      <w:r w:rsidRPr="006807E5">
        <w:rPr>
          <w:color w:val="000000"/>
          <w:sz w:val="22"/>
          <w:szCs w:val="22"/>
        </w:rPr>
        <w:t>养护管理内业资料具体内容包括：</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 xml:space="preserve">14.4.1 </w:t>
      </w:r>
      <w:r w:rsidRPr="006807E5">
        <w:rPr>
          <w:color w:val="000000"/>
          <w:sz w:val="22"/>
          <w:szCs w:val="22"/>
        </w:rPr>
        <w:t>管理资料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（一）内业资料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）日常养护日记（含工、料、机汇总数）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）当班（电话）记录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）设备量情况汇总表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）养护设备、人员配置情况表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）养护计划及执行情况表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lastRenderedPageBreak/>
        <w:t>（</w:t>
      </w:r>
      <w:r w:rsidRPr="006807E5">
        <w:rPr>
          <w:color w:val="000000"/>
          <w:sz w:val="22"/>
          <w:szCs w:val="22"/>
        </w:rPr>
        <w:t>6</w:t>
      </w:r>
      <w:r w:rsidRPr="006807E5">
        <w:rPr>
          <w:color w:val="000000"/>
          <w:sz w:val="22"/>
          <w:szCs w:val="22"/>
        </w:rPr>
        <w:t>）作业安全技术交底记录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）巡查检查记录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）工作总结</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）安全学习记录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）各项应急预案</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（二）上墙图表</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）养护标段示意图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）日常养护管理网络图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）安全管理网络图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）防台防汛网络图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）节日值班网络图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养护作业联系网络图</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（三）岗位职责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）项目部管理岗位职责</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）巡查检查制度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）道班安全生产劳动保护制度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）内业资料统计制度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（其他制度按需再制作）</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14.4.2</w:t>
      </w:r>
      <w:r w:rsidRPr="006807E5">
        <w:rPr>
          <w:color w:val="000000"/>
          <w:sz w:val="22"/>
          <w:szCs w:val="22"/>
        </w:rPr>
        <w:t>应急处置资料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）城市道路灾害性天气、突发事件应急处置管理资料，包含应急预案、组织机构网络、工作检查、灾情处理、工作小结等</w:t>
      </w:r>
      <w:r w:rsidRPr="006807E5">
        <w:rPr>
          <w:rFonts w:hint="eastAsia"/>
          <w:color w:val="000000"/>
          <w:sz w:val="22"/>
          <w:szCs w:val="22"/>
        </w:rPr>
        <w:t>.</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）应急演练资料，包括演练方案、总结评估等。</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）应急物资和应急设备使用情况。</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14.4.3</w:t>
      </w:r>
      <w:r w:rsidRPr="006807E5">
        <w:rPr>
          <w:color w:val="000000"/>
          <w:sz w:val="22"/>
          <w:szCs w:val="22"/>
        </w:rPr>
        <w:t>安全文明施工资料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w:t>
      </w:r>
      <w:r w:rsidRPr="006807E5">
        <w:rPr>
          <w:color w:val="000000"/>
          <w:sz w:val="22"/>
          <w:szCs w:val="22"/>
        </w:rPr>
        <w:t>）安全生产</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2</w:t>
      </w:r>
      <w:r w:rsidRPr="006807E5">
        <w:rPr>
          <w:color w:val="000000"/>
          <w:sz w:val="22"/>
          <w:szCs w:val="22"/>
        </w:rPr>
        <w:t>）安全报表安全规章（制度、责任制、各工种安全操作规程）</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3</w:t>
      </w:r>
      <w:r w:rsidRPr="006807E5">
        <w:rPr>
          <w:color w:val="000000"/>
          <w:sz w:val="22"/>
          <w:szCs w:val="22"/>
        </w:rPr>
        <w:t>）安全网络、协议</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4</w:t>
      </w:r>
      <w:r w:rsidRPr="006807E5">
        <w:rPr>
          <w:color w:val="000000"/>
          <w:sz w:val="22"/>
          <w:szCs w:val="22"/>
        </w:rPr>
        <w:t>）人员证书</w:t>
      </w:r>
      <w:r w:rsidRPr="006807E5">
        <w:rPr>
          <w:color w:val="000000"/>
          <w:sz w:val="22"/>
          <w:szCs w:val="22"/>
        </w:rPr>
        <w:t>1</w:t>
      </w:r>
      <w:r w:rsidRPr="006807E5">
        <w:rPr>
          <w:color w:val="000000"/>
          <w:sz w:val="22"/>
          <w:szCs w:val="22"/>
        </w:rPr>
        <w:t>（花名册、身份证、劳动合同、三级教育卡、保险资料）</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5</w:t>
      </w:r>
      <w:r w:rsidRPr="006807E5">
        <w:rPr>
          <w:color w:val="000000"/>
          <w:sz w:val="22"/>
          <w:szCs w:val="22"/>
        </w:rPr>
        <w:t>）人员证书</w:t>
      </w:r>
      <w:r w:rsidRPr="006807E5">
        <w:rPr>
          <w:color w:val="000000"/>
          <w:sz w:val="22"/>
          <w:szCs w:val="22"/>
        </w:rPr>
        <w:t>2</w:t>
      </w:r>
      <w:r w:rsidRPr="006807E5">
        <w:rPr>
          <w:color w:val="000000"/>
          <w:sz w:val="22"/>
          <w:szCs w:val="22"/>
        </w:rPr>
        <w:t>（三类人员安全证书、特殊工种上岗证书）</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6</w:t>
      </w:r>
      <w:r w:rsidRPr="006807E5">
        <w:rPr>
          <w:color w:val="000000"/>
          <w:sz w:val="22"/>
          <w:szCs w:val="22"/>
        </w:rPr>
        <w:t>）安全措施设计</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7</w:t>
      </w:r>
      <w:r w:rsidRPr="006807E5">
        <w:rPr>
          <w:color w:val="000000"/>
          <w:sz w:val="22"/>
          <w:szCs w:val="22"/>
        </w:rPr>
        <w:t>）安全教育（每周安全学习、每日安全交底）</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8</w:t>
      </w:r>
      <w:r w:rsidRPr="006807E5">
        <w:rPr>
          <w:color w:val="000000"/>
          <w:sz w:val="22"/>
          <w:szCs w:val="22"/>
        </w:rPr>
        <w:t>）安全检查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9</w:t>
      </w:r>
      <w:r w:rsidRPr="006807E5">
        <w:rPr>
          <w:color w:val="000000"/>
          <w:sz w:val="22"/>
          <w:szCs w:val="22"/>
        </w:rPr>
        <w:t>）消防危险品（消防平面图、消防设备量登记表、危险品台帐）</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10</w:t>
      </w:r>
      <w:r w:rsidRPr="006807E5">
        <w:rPr>
          <w:color w:val="000000"/>
          <w:sz w:val="22"/>
          <w:szCs w:val="22"/>
        </w:rPr>
        <w:t>）文明施工规划总结（竞赛计划、创建网络、措施、制度、宣传资料、推进四新、）</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color w:val="000000"/>
          <w:sz w:val="22"/>
          <w:szCs w:val="22"/>
        </w:rPr>
        <w:t>（</w:t>
      </w:r>
      <w:r w:rsidRPr="006807E5">
        <w:rPr>
          <w:color w:val="000000"/>
          <w:sz w:val="22"/>
          <w:szCs w:val="22"/>
        </w:rPr>
        <w:t>12</w:t>
      </w:r>
      <w:r w:rsidRPr="006807E5">
        <w:rPr>
          <w:color w:val="000000"/>
          <w:sz w:val="22"/>
          <w:szCs w:val="22"/>
        </w:rPr>
        <w:t>）文明施工检查</w:t>
      </w:r>
    </w:p>
    <w:p w:rsidR="007C17A6" w:rsidRPr="006807E5" w:rsidRDefault="007C17A6" w:rsidP="007C17A6">
      <w:pPr>
        <w:tabs>
          <w:tab w:val="left" w:pos="3060"/>
        </w:tabs>
        <w:snapToGrid w:val="0"/>
        <w:spacing w:line="300" w:lineRule="auto"/>
        <w:ind w:firstLineChars="200" w:firstLine="440"/>
        <w:rPr>
          <w:color w:val="000000"/>
          <w:sz w:val="22"/>
          <w:szCs w:val="22"/>
        </w:rPr>
      </w:pPr>
      <w:r w:rsidRPr="006807E5">
        <w:rPr>
          <w:rFonts w:hint="eastAsia"/>
          <w:color w:val="000000"/>
          <w:sz w:val="22"/>
          <w:szCs w:val="22"/>
        </w:rPr>
        <w:t>1</w:t>
      </w:r>
      <w:r w:rsidRPr="006807E5">
        <w:rPr>
          <w:color w:val="000000"/>
          <w:sz w:val="22"/>
          <w:szCs w:val="22"/>
        </w:rPr>
        <w:t>4.4.4</w:t>
      </w:r>
      <w:r w:rsidRPr="006807E5">
        <w:rPr>
          <w:rFonts w:hint="eastAsia"/>
          <w:color w:val="000000"/>
          <w:sz w:val="22"/>
          <w:szCs w:val="22"/>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w:t>
      </w:r>
      <w:r w:rsidRPr="006807E5">
        <w:rPr>
          <w:rFonts w:hint="eastAsia"/>
          <w:color w:val="000000"/>
          <w:sz w:val="22"/>
          <w:szCs w:val="22"/>
        </w:rPr>
        <w:lastRenderedPageBreak/>
        <w:t>目决算表等验收资料自行审核后提交业主处归档。</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202" w:name="_Toc151134942"/>
      <w:r w:rsidRPr="0034195C">
        <w:rPr>
          <w:rFonts w:ascii="宋体" w:hAnsi="宋体"/>
          <w:b/>
          <w:sz w:val="22"/>
          <w:szCs w:val="22"/>
        </w:rPr>
        <w:t>15 经费管理办法</w:t>
      </w:r>
      <w:bookmarkEnd w:id="202"/>
    </w:p>
    <w:p w:rsidR="007C17A6" w:rsidRPr="006807E5" w:rsidRDefault="007C17A6" w:rsidP="007C17A6">
      <w:pPr>
        <w:adjustRightInd w:val="0"/>
        <w:snapToGrid w:val="0"/>
        <w:spacing w:line="300" w:lineRule="auto"/>
        <w:ind w:firstLineChars="196" w:firstLine="412"/>
        <w:jc w:val="left"/>
        <w:rPr>
          <w:bCs/>
          <w:color w:val="000000"/>
          <w:sz w:val="22"/>
        </w:rPr>
      </w:pPr>
      <w:r w:rsidRPr="006807E5">
        <w:rPr>
          <w:color w:val="000000"/>
        </w:rPr>
        <w:t>15.</w:t>
      </w:r>
      <w:r w:rsidRPr="006807E5">
        <w:rPr>
          <w:rFonts w:hint="eastAsia"/>
          <w:color w:val="000000"/>
        </w:rPr>
        <w:t>1</w:t>
      </w:r>
      <w:r w:rsidRPr="006807E5">
        <w:rPr>
          <w:color w:val="000000"/>
        </w:rPr>
        <w:t>本项目合同经费的管理参照</w:t>
      </w:r>
      <w:r w:rsidRPr="006807E5">
        <w:rPr>
          <w:rFonts w:hint="eastAsia"/>
          <w:color w:val="000000"/>
        </w:rPr>
        <w:t>上海市公安局浦东分局养护考核管理办法</w:t>
      </w:r>
      <w:r w:rsidRPr="006807E5">
        <w:rPr>
          <w:color w:val="000000"/>
        </w:rPr>
        <w:t>执行。</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203" w:name="_Toc151134943"/>
      <w:r w:rsidRPr="0034195C">
        <w:rPr>
          <w:rFonts w:ascii="宋体" w:hAnsi="宋体"/>
          <w:b/>
          <w:sz w:val="22"/>
          <w:szCs w:val="22"/>
        </w:rPr>
        <w:t>16 现场组织</w:t>
      </w:r>
      <w:bookmarkEnd w:id="203"/>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维护抢修任务必须按照占掘路施工要求办理相关证照，道路施工时必须按照安全规范要求设置相应防护措施。养护作业人员必须统一着装，穿戴有反光标志的作业服</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中标单位应根据管理养护要求配置办公室、会议室、值班室、物质仓库等用房，应配有电脑、电话、打印机、传真机等办公设施；</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项目管理机构应包含项目经理、技术负责人及其他主要人员；</w:t>
      </w:r>
    </w:p>
    <w:p w:rsidR="007C17A6" w:rsidRPr="006807E5" w:rsidRDefault="007C17A6" w:rsidP="007C17A6">
      <w:pPr>
        <w:adjustRightInd w:val="0"/>
        <w:snapToGrid w:val="0"/>
        <w:spacing w:line="300" w:lineRule="auto"/>
        <w:ind w:firstLineChars="196" w:firstLine="412"/>
        <w:jc w:val="left"/>
        <w:rPr>
          <w:color w:val="000000"/>
        </w:rPr>
      </w:pPr>
      <w:r w:rsidRPr="006807E5">
        <w:rPr>
          <w:rFonts w:hint="eastAsia"/>
          <w:color w:val="000000"/>
        </w:rPr>
        <w:t>特殊气候条件下，应具备响应紧急情况的处理措施、预案及抵抗风险的措施等；</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204" w:name="_Toc151134944"/>
      <w:r w:rsidRPr="0034195C">
        <w:rPr>
          <w:rFonts w:ascii="宋体" w:hAnsi="宋体" w:hint="eastAsia"/>
          <w:b/>
          <w:sz w:val="22"/>
          <w:szCs w:val="22"/>
        </w:rPr>
        <w:t>17. 保密职责</w:t>
      </w:r>
      <w:bookmarkEnd w:id="204"/>
    </w:p>
    <w:p w:rsidR="007C17A6" w:rsidRPr="006807E5" w:rsidRDefault="007C17A6" w:rsidP="007C17A6">
      <w:pPr>
        <w:snapToGrid w:val="0"/>
        <w:spacing w:line="300" w:lineRule="auto"/>
        <w:ind w:firstLineChars="200" w:firstLine="420"/>
        <w:rPr>
          <w:color w:val="000000"/>
        </w:rPr>
      </w:pPr>
      <w:r w:rsidRPr="006807E5">
        <w:rPr>
          <w:rFonts w:hint="eastAsia"/>
          <w:color w:val="000000"/>
        </w:rPr>
        <w:t>1</w:t>
      </w:r>
      <w:r w:rsidRPr="006807E5">
        <w:rPr>
          <w:rFonts w:hint="eastAsia"/>
          <w:color w:val="000000"/>
        </w:rPr>
        <w:t>、明确专门工作人员，负责采购项目保密管理工作。</w:t>
      </w:r>
    </w:p>
    <w:p w:rsidR="007C17A6" w:rsidRPr="006807E5" w:rsidRDefault="007C17A6" w:rsidP="007C17A6">
      <w:pPr>
        <w:snapToGrid w:val="0"/>
        <w:spacing w:line="300" w:lineRule="auto"/>
        <w:ind w:firstLineChars="200" w:firstLine="420"/>
        <w:rPr>
          <w:color w:val="000000"/>
        </w:rPr>
      </w:pPr>
      <w:r w:rsidRPr="006807E5">
        <w:rPr>
          <w:rFonts w:hint="eastAsia"/>
          <w:color w:val="000000"/>
        </w:rPr>
        <w:t>2</w:t>
      </w:r>
      <w:r w:rsidRPr="006807E5">
        <w:rPr>
          <w:rFonts w:hint="eastAsia"/>
          <w:color w:val="000000"/>
        </w:rPr>
        <w:t>、明确保密责任和人员分工，建立文件材料管理、向国际联网的站点（互联网）提供或发布信息及其他信息公开的保密审查等各项保密管理制度，落实采购项目业务工作与保密工作同步开展。</w:t>
      </w:r>
    </w:p>
    <w:p w:rsidR="007C17A6" w:rsidRPr="006807E5" w:rsidRDefault="007C17A6" w:rsidP="007C17A6">
      <w:pPr>
        <w:snapToGrid w:val="0"/>
        <w:spacing w:line="300" w:lineRule="auto"/>
        <w:ind w:firstLineChars="200" w:firstLine="420"/>
        <w:rPr>
          <w:color w:val="000000"/>
        </w:rPr>
      </w:pPr>
      <w:r w:rsidRPr="006807E5">
        <w:rPr>
          <w:rFonts w:hint="eastAsia"/>
          <w:color w:val="000000"/>
        </w:rPr>
        <w:t>3</w:t>
      </w:r>
      <w:r w:rsidRPr="006807E5">
        <w:rPr>
          <w:rFonts w:hint="eastAsia"/>
          <w:color w:val="000000"/>
        </w:rPr>
        <w:t>、相关文件材料向国际联网的站点（互联网）提供、发布或其他方式信息公开、提供给第三方前，应书面告知采购方拟发布（提供）文件材料的网站或渠道、文件材料种类和内容、时间节点、发布（提供）目的等信息，并得到采购方相关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7C17A6" w:rsidRPr="006807E5" w:rsidRDefault="007C17A6" w:rsidP="007C17A6">
      <w:pPr>
        <w:snapToGrid w:val="0"/>
        <w:spacing w:line="300" w:lineRule="auto"/>
        <w:ind w:firstLineChars="200" w:firstLine="420"/>
        <w:rPr>
          <w:color w:val="000000"/>
        </w:rPr>
      </w:pPr>
      <w:r w:rsidRPr="006807E5">
        <w:rPr>
          <w:rFonts w:hint="eastAsia"/>
          <w:color w:val="000000"/>
        </w:rPr>
        <w:t>4</w:t>
      </w:r>
      <w:r w:rsidRPr="006807E5">
        <w:rPr>
          <w:rFonts w:hint="eastAsia"/>
          <w:color w:val="00000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7C17A6" w:rsidRPr="006807E5" w:rsidRDefault="007C17A6" w:rsidP="007C17A6">
      <w:pPr>
        <w:snapToGrid w:val="0"/>
        <w:spacing w:line="300" w:lineRule="auto"/>
        <w:ind w:firstLineChars="200" w:firstLine="420"/>
        <w:rPr>
          <w:color w:val="000000"/>
        </w:rPr>
      </w:pPr>
      <w:r w:rsidRPr="006807E5">
        <w:rPr>
          <w:rFonts w:hint="eastAsia"/>
          <w:color w:val="000000"/>
        </w:rPr>
        <w:t>5</w:t>
      </w:r>
      <w:r w:rsidRPr="006807E5">
        <w:rPr>
          <w:rFonts w:hint="eastAsia"/>
          <w:color w:val="000000"/>
        </w:rPr>
        <w:t>、对参与采购项目的人员进行审查、开展保密教育并组织签订保密承诺书。</w:t>
      </w:r>
    </w:p>
    <w:p w:rsidR="007C17A6" w:rsidRPr="006807E5" w:rsidRDefault="007C17A6" w:rsidP="007C17A6">
      <w:pPr>
        <w:snapToGrid w:val="0"/>
        <w:spacing w:line="300" w:lineRule="auto"/>
        <w:ind w:firstLineChars="200" w:firstLine="420"/>
        <w:rPr>
          <w:color w:val="000000"/>
        </w:rPr>
      </w:pPr>
      <w:r w:rsidRPr="006807E5">
        <w:rPr>
          <w:rFonts w:hint="eastAsia"/>
          <w:color w:val="000000"/>
        </w:rPr>
        <w:t>6</w:t>
      </w:r>
      <w:r w:rsidRPr="006807E5">
        <w:rPr>
          <w:rFonts w:hint="eastAsia"/>
          <w:color w:val="000000"/>
        </w:rPr>
        <w:t>、接受采购方就该采购项目的保密工作检查（调查）。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7</w:t>
      </w:r>
      <w:r w:rsidRPr="006807E5">
        <w:rPr>
          <w:rFonts w:hint="eastAsia"/>
          <w:color w:val="000000"/>
        </w:rPr>
        <w:t>、</w:t>
      </w:r>
      <w:r w:rsidRPr="006807E5">
        <w:rPr>
          <w:rFonts w:hint="eastAsia"/>
          <w:color w:val="000000"/>
        </w:rPr>
        <w:t>.</w:t>
      </w:r>
      <w:r w:rsidRPr="006807E5">
        <w:rPr>
          <w:rFonts w:hint="eastAsia"/>
          <w:color w:val="000000"/>
        </w:rPr>
        <w:t>参与该采购项目的人员接受采购方的保密管理。</w:t>
      </w:r>
    </w:p>
    <w:p w:rsidR="007C17A6" w:rsidRPr="006807E5" w:rsidRDefault="007C17A6" w:rsidP="007C17A6">
      <w:pPr>
        <w:snapToGrid w:val="0"/>
        <w:spacing w:line="300" w:lineRule="auto"/>
        <w:ind w:firstLineChars="200" w:firstLine="420"/>
        <w:rPr>
          <w:color w:val="000000"/>
        </w:rPr>
      </w:pPr>
      <w:r w:rsidRPr="006807E5">
        <w:rPr>
          <w:rFonts w:hint="eastAsia"/>
          <w:color w:val="000000"/>
        </w:rPr>
        <w:t>8</w:t>
      </w:r>
      <w:r w:rsidRPr="006807E5">
        <w:rPr>
          <w:rFonts w:hint="eastAsia"/>
          <w:color w:val="000000"/>
        </w:rPr>
        <w:t>、发生信息泄露事件时，在迅速补救的同时，立即上报。</w:t>
      </w:r>
    </w:p>
    <w:p w:rsidR="007C17A6" w:rsidRPr="006807E5" w:rsidRDefault="007C17A6" w:rsidP="007C17A6">
      <w:pPr>
        <w:snapToGrid w:val="0"/>
        <w:spacing w:line="300" w:lineRule="auto"/>
        <w:ind w:firstLineChars="200" w:firstLine="420"/>
        <w:rPr>
          <w:color w:val="000000"/>
        </w:rPr>
      </w:pPr>
      <w:r w:rsidRPr="006807E5">
        <w:rPr>
          <w:rFonts w:hint="eastAsia"/>
          <w:color w:val="000000"/>
        </w:rPr>
        <w:t>9</w:t>
      </w:r>
      <w:r w:rsidRPr="006807E5">
        <w:rPr>
          <w:rFonts w:hint="eastAsia"/>
          <w:color w:val="000000"/>
        </w:rPr>
        <w:t>、投标方未充分履行保密责任而造成失泄密或敏感信息泄露，须承担法律责任，并赔偿采购方相应经济损失。</w:t>
      </w:r>
    </w:p>
    <w:p w:rsidR="007C17A6" w:rsidRPr="006807E5" w:rsidRDefault="007C17A6" w:rsidP="007C17A6">
      <w:pPr>
        <w:snapToGrid w:val="0"/>
        <w:spacing w:line="300" w:lineRule="auto"/>
        <w:ind w:firstLineChars="200" w:firstLine="420"/>
        <w:rPr>
          <w:color w:val="000000"/>
        </w:rPr>
      </w:pPr>
      <w:r w:rsidRPr="006807E5">
        <w:rPr>
          <w:rFonts w:hint="eastAsia"/>
          <w:color w:val="000000"/>
        </w:rPr>
        <w:t>10</w:t>
      </w:r>
      <w:r w:rsidRPr="006807E5">
        <w:rPr>
          <w:rFonts w:hint="eastAsia"/>
          <w:color w:val="000000"/>
        </w:rPr>
        <w:t>、落实保密法律法规和相关规范性文件规定明确的其他保密管理要求。</w:t>
      </w:r>
    </w:p>
    <w:p w:rsidR="007C17A6" w:rsidRPr="0034195C" w:rsidRDefault="007C17A6" w:rsidP="007C17A6">
      <w:pPr>
        <w:adjustRightInd w:val="0"/>
        <w:snapToGrid w:val="0"/>
        <w:spacing w:line="300" w:lineRule="auto"/>
        <w:ind w:firstLineChars="215" w:firstLine="475"/>
        <w:jc w:val="left"/>
        <w:outlineLvl w:val="2"/>
        <w:rPr>
          <w:rFonts w:ascii="宋体" w:hAnsi="宋体"/>
          <w:b/>
          <w:sz w:val="22"/>
          <w:szCs w:val="22"/>
        </w:rPr>
      </w:pPr>
      <w:bookmarkStart w:id="205" w:name="_Toc151134945"/>
      <w:r w:rsidRPr="0034195C">
        <w:rPr>
          <w:rFonts w:ascii="宋体" w:hAnsi="宋体" w:hint="eastAsia"/>
          <w:b/>
          <w:sz w:val="22"/>
          <w:szCs w:val="22"/>
        </w:rPr>
        <w:t>18. 施工监理</w:t>
      </w:r>
      <w:bookmarkEnd w:id="205"/>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 xml:space="preserve">18.1 </w:t>
      </w:r>
      <w:r w:rsidRPr="006807E5">
        <w:rPr>
          <w:rFonts w:hint="eastAsia"/>
          <w:color w:val="000000"/>
          <w:sz w:val="22"/>
        </w:rPr>
        <w:t>本招标项目内的各包件中标人，需在服务期限内设立专人按照工程质量管理的要求做好各自包件内施工质量监理工作，按照工程监理的要求制作监理工作相关文件报采购人，并做好项目审计所需的文档资料，会同采购人做好相关审计工作。</w:t>
      </w:r>
    </w:p>
    <w:p w:rsidR="007C17A6" w:rsidRPr="006807E5" w:rsidRDefault="007C17A6" w:rsidP="007C17A6">
      <w:pPr>
        <w:spacing w:line="300" w:lineRule="auto"/>
        <w:ind w:firstLineChars="192" w:firstLine="424"/>
        <w:rPr>
          <w:color w:val="000000"/>
          <w:sz w:val="22"/>
        </w:rPr>
      </w:pPr>
      <w:r w:rsidRPr="006807E5">
        <w:rPr>
          <w:rFonts w:hint="eastAsia"/>
          <w:b/>
          <w:color w:val="000000"/>
          <w:sz w:val="22"/>
        </w:rPr>
        <w:t>18.2</w:t>
      </w:r>
      <w:r w:rsidRPr="006807E5">
        <w:rPr>
          <w:rFonts w:hint="eastAsia"/>
          <w:color w:val="000000"/>
          <w:sz w:val="22"/>
        </w:rPr>
        <w:t xml:space="preserve"> </w:t>
      </w:r>
      <w:r w:rsidRPr="006807E5">
        <w:rPr>
          <w:rFonts w:hint="eastAsia"/>
          <w:color w:val="000000"/>
          <w:sz w:val="22"/>
        </w:rPr>
        <w:t>质量监理工作内容包括：所有的涉及信号灯、信号灯具、灯杆、线缆等的材料、</w:t>
      </w:r>
      <w:r w:rsidRPr="006807E5">
        <w:rPr>
          <w:rFonts w:hint="eastAsia"/>
          <w:color w:val="000000"/>
          <w:sz w:val="22"/>
        </w:rPr>
        <w:lastRenderedPageBreak/>
        <w:t>设备、货物和相关物件的供货，现场的设计核对及施工，验收及项目保质服务的监理服务。</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18.3 </w:t>
      </w:r>
      <w:r w:rsidRPr="006807E5">
        <w:rPr>
          <w:rFonts w:hint="eastAsia"/>
          <w:b/>
          <w:color w:val="000000"/>
          <w:sz w:val="22"/>
        </w:rPr>
        <w:t>监理工作要求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制定养护工作进度计划，并在实施过程中控制其执行，必要时提出施工总进度调整建议；按照沪申（</w:t>
      </w:r>
      <w:r w:rsidRPr="006807E5">
        <w:rPr>
          <w:rFonts w:hint="eastAsia"/>
          <w:color w:val="000000"/>
          <w:sz w:val="22"/>
        </w:rPr>
        <w:t>2004</w:t>
      </w:r>
      <w:r w:rsidRPr="006807E5">
        <w:rPr>
          <w:rFonts w:hint="eastAsia"/>
          <w:color w:val="000000"/>
          <w:sz w:val="22"/>
        </w:rPr>
        <w:t>）</w:t>
      </w:r>
      <w:r w:rsidRPr="006807E5">
        <w:rPr>
          <w:rFonts w:hint="eastAsia"/>
          <w:color w:val="000000"/>
          <w:sz w:val="22"/>
        </w:rPr>
        <w:t>152</w:t>
      </w:r>
      <w:r w:rsidRPr="006807E5">
        <w:rPr>
          <w:rFonts w:hint="eastAsia"/>
          <w:color w:val="000000"/>
          <w:sz w:val="22"/>
        </w:rPr>
        <w:t>号文要求，提交监理竣工资料（包括影像资料），包括但不限于设备开箱验收资料、各类例会会议纪要、各子系统验收资料、施工过程性资料等。监理人员应在现场保留工作所用的图纸、报告及记录监理工作的相关文件，养护抢修完成时，应当按照档案管理规定将监理有关文件归档。</w:t>
      </w:r>
    </w:p>
    <w:p w:rsidR="007C17A6" w:rsidRPr="006807E5" w:rsidRDefault="007C17A6" w:rsidP="007C17A6">
      <w:pPr>
        <w:spacing w:line="300" w:lineRule="auto"/>
        <w:ind w:firstLineChars="192" w:firstLine="424"/>
        <w:rPr>
          <w:b/>
          <w:color w:val="000000"/>
          <w:sz w:val="22"/>
        </w:rPr>
      </w:pPr>
      <w:r w:rsidRPr="006807E5">
        <w:rPr>
          <w:rFonts w:hint="eastAsia"/>
          <w:b/>
          <w:color w:val="000000"/>
          <w:sz w:val="22"/>
        </w:rPr>
        <w:t xml:space="preserve">18.4 </w:t>
      </w:r>
      <w:r w:rsidRPr="006807E5">
        <w:rPr>
          <w:b/>
          <w:color w:val="000000"/>
          <w:sz w:val="22"/>
        </w:rPr>
        <w:t>工作目标与总体要求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18.4.1 </w:t>
      </w:r>
      <w:r w:rsidRPr="006807E5">
        <w:rPr>
          <w:rFonts w:hint="eastAsia"/>
          <w:color w:val="000000"/>
          <w:sz w:val="22"/>
        </w:rPr>
        <w:t>服务目标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）质量控制目标：质量一次合格率</w:t>
      </w:r>
      <w:r w:rsidRPr="006807E5">
        <w:rPr>
          <w:rFonts w:hint="eastAsia"/>
          <w:color w:val="000000"/>
          <w:sz w:val="22"/>
        </w:rPr>
        <w:t>100</w:t>
      </w:r>
      <w:r w:rsidRPr="006807E5">
        <w:rPr>
          <w:rFonts w:hint="eastAsia"/>
          <w:color w:val="000000"/>
          <w:sz w:val="22"/>
        </w:rPr>
        <w:t>％，满足国家、上海工程验收质量标准，争创浦东新区和上海市市政工程金奖。</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）进度控制目标：按期完成施工节点目标，确保在规定的总工期内完成竣工。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）造价控制目标：对变更的实施情况进行记录，对工程量进行签认。</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）安全文明管理目标</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安全文明管理目标确保项目无重大安全事故，确保路政行业文明工地，争创市级文明工地和标化工地，符合《建设工程安全生产管理条例》（国务院令第</w:t>
      </w:r>
      <w:r w:rsidRPr="006807E5">
        <w:rPr>
          <w:rFonts w:hint="eastAsia"/>
          <w:color w:val="000000"/>
          <w:sz w:val="22"/>
        </w:rPr>
        <w:t>393</w:t>
      </w:r>
      <w:r w:rsidRPr="006807E5">
        <w:rPr>
          <w:rFonts w:hint="eastAsia"/>
          <w:color w:val="000000"/>
          <w:sz w:val="22"/>
        </w:rPr>
        <w:t>号）以及《关于实施建设工程安全监理的指导意见》（沪建建管第</w:t>
      </w:r>
      <w:r w:rsidRPr="006807E5">
        <w:rPr>
          <w:rFonts w:hint="eastAsia"/>
          <w:color w:val="000000"/>
          <w:sz w:val="22"/>
        </w:rPr>
        <w:t>170</w:t>
      </w:r>
      <w:r w:rsidRPr="006807E5">
        <w:rPr>
          <w:rFonts w:hint="eastAsia"/>
          <w:color w:val="000000"/>
          <w:sz w:val="22"/>
        </w:rPr>
        <w:t>号文）等的相关要求。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）合同管理目标：完成本项目的合同跟踪管理及协助委托人的相关索赔事宜。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）信息管理目标：提供齐全的各类项目管理报表和签单，督促施工单位整理好项目技术资料归档。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7</w:t>
      </w:r>
      <w:r w:rsidRPr="006807E5">
        <w:rPr>
          <w:rFonts w:hint="eastAsia"/>
          <w:color w:val="000000"/>
          <w:sz w:val="22"/>
        </w:rPr>
        <w:t>）建筑节能目标：严格按照国家对建筑节能和环保的要求监督项目实施。</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）环境保护监理目标：符合国家和地方有关建设项目环境保护的法律、法规要求。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 xml:space="preserve">18.4.2 </w:t>
      </w:r>
      <w:r w:rsidRPr="006807E5">
        <w:rPr>
          <w:rFonts w:hint="eastAsia"/>
          <w:color w:val="000000"/>
          <w:sz w:val="22"/>
        </w:rPr>
        <w:t>总体要求</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各包件在约定的服务期内提供施工阶段的质量、进度、造价控制和安全生产监督管理、合同、信息控制管理及各方面协调管理服务，并做好一下工作，对招标人负责。</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w:t>
      </w:r>
      <w:r w:rsidRPr="006807E5">
        <w:rPr>
          <w:rFonts w:hint="eastAsia"/>
          <w:color w:val="000000"/>
          <w:sz w:val="22"/>
        </w:rPr>
        <w:t>）收到施工设计文件后编制监理规划，并在实施前提前</w:t>
      </w:r>
      <w:r w:rsidRPr="006807E5">
        <w:rPr>
          <w:rFonts w:hint="eastAsia"/>
          <w:color w:val="000000"/>
          <w:sz w:val="22"/>
        </w:rPr>
        <w:t>7</w:t>
      </w:r>
      <w:r w:rsidRPr="006807E5">
        <w:rPr>
          <w:rFonts w:hint="eastAsia"/>
          <w:color w:val="000000"/>
          <w:sz w:val="22"/>
        </w:rPr>
        <w:t>天报采购人。根据有关规定和监理工作需要，编制监理实施细则；</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w:t>
      </w:r>
      <w:r w:rsidRPr="006807E5">
        <w:rPr>
          <w:rFonts w:hint="eastAsia"/>
          <w:color w:val="000000"/>
          <w:sz w:val="22"/>
        </w:rPr>
        <w:t>）熟悉施工设计文件，并参加由采购人主持的图纸会审和设计交底会议；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3</w:t>
      </w:r>
      <w:r w:rsidRPr="006807E5">
        <w:rPr>
          <w:rFonts w:hint="eastAsia"/>
          <w:color w:val="000000"/>
          <w:sz w:val="22"/>
        </w:rPr>
        <w:t>）参加由采购人主持监理例会并根据工程需要主持或参加专题会议；</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4</w:t>
      </w:r>
      <w:r w:rsidRPr="006807E5">
        <w:rPr>
          <w:rFonts w:hint="eastAsia"/>
          <w:color w:val="000000"/>
          <w:sz w:val="22"/>
        </w:rPr>
        <w:t>）审查施工组织设计，重点审查其中的质量安全技术措施、专项施工方案与工程建设强制性标准的符合性；</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5</w:t>
      </w:r>
      <w:r w:rsidRPr="006807E5">
        <w:rPr>
          <w:rFonts w:hint="eastAsia"/>
          <w:color w:val="000000"/>
          <w:sz w:val="22"/>
        </w:rPr>
        <w:t>）检查施工质量、安全生产管理制度及组织机构和人员资格；</w:t>
      </w:r>
      <w:r w:rsidRPr="006807E5">
        <w:rPr>
          <w:rFonts w:hint="eastAsia"/>
          <w:color w:val="000000"/>
          <w:sz w:val="22"/>
        </w:rPr>
        <w:t xml:space="preserve"> </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6</w:t>
      </w:r>
      <w:r w:rsidRPr="006807E5">
        <w:rPr>
          <w:rFonts w:hint="eastAsia"/>
          <w:color w:val="000000"/>
          <w:sz w:val="22"/>
        </w:rPr>
        <w:t>）检查专职安全生产管理人员的配备情况；</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lastRenderedPageBreak/>
        <w:t>（</w:t>
      </w:r>
      <w:r w:rsidRPr="006807E5">
        <w:rPr>
          <w:rFonts w:hint="eastAsia"/>
          <w:color w:val="000000"/>
          <w:sz w:val="22"/>
        </w:rPr>
        <w:t>7</w:t>
      </w:r>
      <w:r w:rsidRPr="006807E5">
        <w:rPr>
          <w:rFonts w:hint="eastAsia"/>
          <w:color w:val="000000"/>
          <w:sz w:val="22"/>
        </w:rPr>
        <w:t>）审查提交的施工进度计划，核查承包人对施工进度计划的调整；</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8</w:t>
      </w:r>
      <w:r w:rsidRPr="006807E5">
        <w:rPr>
          <w:rFonts w:hint="eastAsia"/>
          <w:color w:val="000000"/>
          <w:sz w:val="22"/>
        </w:rPr>
        <w:t>）检查试验环境；</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9</w:t>
      </w:r>
      <w:r w:rsidRPr="006807E5">
        <w:rPr>
          <w:rFonts w:hint="eastAsia"/>
          <w:color w:val="000000"/>
          <w:sz w:val="22"/>
        </w:rPr>
        <w:t>）审核资质条件；</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10</w:t>
      </w:r>
      <w:r w:rsidRPr="006807E5">
        <w:rPr>
          <w:rFonts w:hint="eastAsia"/>
          <w:color w:val="000000"/>
          <w:sz w:val="22"/>
        </w:rPr>
        <w:t>）查验施工测量成果；</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11</w:t>
      </w:r>
      <w:r w:rsidRPr="006807E5">
        <w:rPr>
          <w:rFonts w:hint="eastAsia"/>
          <w:color w:val="000000"/>
          <w:sz w:val="22"/>
        </w:rPr>
        <w:t>）审查施工条件，对条件具备的准许施工；</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12</w:t>
      </w:r>
      <w:r w:rsidRPr="006807E5">
        <w:rPr>
          <w:rFonts w:hint="eastAsia"/>
          <w:color w:val="000000"/>
          <w:sz w:val="22"/>
        </w:rPr>
        <w:t>）审查施工报送的工程材料、构配件、设备质量证明文件的有效性和符合性，并按规定对用于施工的材料采取平行检验或见证取样方式进行抽检；</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13</w:t>
      </w:r>
      <w:r w:rsidRPr="006807E5">
        <w:rPr>
          <w:rFonts w:hint="eastAsia"/>
          <w:color w:val="000000"/>
          <w:sz w:val="22"/>
        </w:rPr>
        <w:t>）在巡视、旁站和检验过程中，发现施工质量、施工安全存在事故隐患的，要求整改并报采购人；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14</w:t>
      </w:r>
      <w:r w:rsidRPr="006807E5">
        <w:rPr>
          <w:rFonts w:hint="eastAsia"/>
          <w:color w:val="000000"/>
          <w:sz w:val="22"/>
        </w:rPr>
        <w:t>）审查施施工采用的新材料、新工艺、新技术、新设备的论证材料及相关验收标准；</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15</w:t>
      </w:r>
      <w:r w:rsidRPr="006807E5">
        <w:rPr>
          <w:rFonts w:hint="eastAsia"/>
          <w:color w:val="000000"/>
          <w:sz w:val="22"/>
        </w:rPr>
        <w:t>）验收隐蔽工程、分部分项工程；</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16</w:t>
      </w:r>
      <w:r w:rsidRPr="006807E5">
        <w:rPr>
          <w:rFonts w:hint="eastAsia"/>
          <w:color w:val="000000"/>
          <w:sz w:val="22"/>
        </w:rPr>
        <w:t>）审查施工承包人提交的工程变更申请，协调处理施工进度调整、费用索赔、合同争议等事项；</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17</w:t>
      </w:r>
      <w:r w:rsidRPr="006807E5">
        <w:rPr>
          <w:rFonts w:hint="eastAsia"/>
          <w:color w:val="000000"/>
          <w:sz w:val="22"/>
        </w:rPr>
        <w:t>）审查提交的竣工申请，编写工程质量评估报告；</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18</w:t>
      </w:r>
      <w:r w:rsidRPr="006807E5">
        <w:rPr>
          <w:rFonts w:hint="eastAsia"/>
          <w:color w:val="000000"/>
          <w:sz w:val="22"/>
        </w:rPr>
        <w:t>）参加施工竣工验收，签署验收意见；</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19</w:t>
      </w:r>
      <w:r w:rsidRPr="006807E5">
        <w:rPr>
          <w:rFonts w:hint="eastAsia"/>
          <w:color w:val="000000"/>
          <w:sz w:val="22"/>
        </w:rPr>
        <w:t>）审查施工的竣工结算申请并报采购人；</w:t>
      </w:r>
    </w:p>
    <w:p w:rsidR="007C17A6" w:rsidRPr="006807E5" w:rsidRDefault="007C17A6" w:rsidP="007C17A6">
      <w:pPr>
        <w:spacing w:line="300" w:lineRule="auto"/>
        <w:ind w:firstLineChars="192" w:firstLine="422"/>
        <w:rPr>
          <w:color w:val="000000"/>
          <w:sz w:val="22"/>
        </w:rPr>
      </w:pPr>
      <w:r w:rsidRPr="006807E5">
        <w:rPr>
          <w:rFonts w:hint="eastAsia"/>
          <w:color w:val="000000"/>
          <w:sz w:val="22"/>
        </w:rPr>
        <w:t>（</w:t>
      </w:r>
      <w:r w:rsidRPr="006807E5">
        <w:rPr>
          <w:rFonts w:hint="eastAsia"/>
          <w:color w:val="000000"/>
          <w:sz w:val="22"/>
        </w:rPr>
        <w:t>20</w:t>
      </w:r>
      <w:r w:rsidRPr="006807E5">
        <w:rPr>
          <w:rFonts w:hint="eastAsia"/>
          <w:color w:val="000000"/>
          <w:sz w:val="22"/>
        </w:rPr>
        <w:t>）编制、整理工程监理归档文件并报采购人。</w:t>
      </w:r>
    </w:p>
    <w:p w:rsidR="007C17A6" w:rsidRPr="006807E5" w:rsidRDefault="007C17A6" w:rsidP="007C17A6">
      <w:pPr>
        <w:spacing w:line="300" w:lineRule="auto"/>
        <w:ind w:firstLineChars="192" w:firstLine="422"/>
        <w:rPr>
          <w:color w:val="000000"/>
          <w:sz w:val="22"/>
        </w:rPr>
      </w:pPr>
    </w:p>
    <w:p w:rsidR="007C17A6" w:rsidRPr="006807E5" w:rsidRDefault="007C17A6" w:rsidP="007C17A6">
      <w:pPr>
        <w:adjustRightInd w:val="0"/>
        <w:snapToGrid w:val="0"/>
        <w:spacing w:line="300" w:lineRule="auto"/>
        <w:jc w:val="center"/>
        <w:outlineLvl w:val="1"/>
        <w:rPr>
          <w:rFonts w:eastAsia="黑体"/>
          <w:b/>
          <w:sz w:val="30"/>
          <w:szCs w:val="30"/>
        </w:rPr>
      </w:pPr>
      <w:bookmarkStart w:id="206" w:name="_Toc151134946"/>
      <w:r w:rsidRPr="006807E5">
        <w:rPr>
          <w:rFonts w:eastAsia="黑体"/>
          <w:b/>
          <w:sz w:val="30"/>
          <w:szCs w:val="30"/>
        </w:rPr>
        <w:t>四、投标报价须知</w:t>
      </w:r>
      <w:bookmarkEnd w:id="206"/>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207" w:name="_Toc151134947"/>
      <w:r w:rsidRPr="006807E5">
        <w:rPr>
          <w:rFonts w:hint="eastAsia"/>
          <w:b/>
          <w:sz w:val="22"/>
          <w:szCs w:val="22"/>
        </w:rPr>
        <w:t>19</w:t>
      </w:r>
      <w:r w:rsidRPr="006807E5">
        <w:rPr>
          <w:b/>
          <w:sz w:val="22"/>
          <w:szCs w:val="22"/>
        </w:rPr>
        <w:t xml:space="preserve"> </w:t>
      </w:r>
      <w:r w:rsidRPr="006807E5">
        <w:rPr>
          <w:b/>
          <w:sz w:val="22"/>
          <w:szCs w:val="22"/>
        </w:rPr>
        <w:t>投标报价依据</w:t>
      </w:r>
      <w:bookmarkEnd w:id="207"/>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.1 </w:t>
      </w:r>
      <w:r w:rsidRPr="006807E5">
        <w:rPr>
          <w:sz w:val="22"/>
          <w:szCs w:val="22"/>
        </w:rPr>
        <w:t>投标报价计算依据包括技术规范、本项目的招标文件（包括提供的附件）、招标文件答疑或修改的补充文书、设施量清单、项目现场条件等。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.2 </w:t>
      </w:r>
      <w:r w:rsidRPr="006807E5">
        <w:rPr>
          <w:sz w:val="22"/>
          <w:szCs w:val="22"/>
        </w:rPr>
        <w:t>招标文件明确的养护范围、养护内容、养护期限、养护质量要求、养护标准及考核要求等。</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.3 </w:t>
      </w:r>
      <w:r w:rsidRPr="006807E5">
        <w:rPr>
          <w:sz w:val="22"/>
          <w:szCs w:val="22"/>
        </w:rPr>
        <w:t>各投标人可以参考以上资料进行投标，也可结合自身企业实力、行业标准、市场行情等内容综合考虑后进行报价。</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 </w:t>
      </w:r>
      <w:r w:rsidRPr="006807E5">
        <w:rPr>
          <w:sz w:val="22"/>
          <w:szCs w:val="22"/>
        </w:rPr>
        <w:t>设施量清单</w:t>
      </w:r>
    </w:p>
    <w:p w:rsidR="007C17A6" w:rsidRPr="006807E5" w:rsidRDefault="007C17A6" w:rsidP="007C17A6">
      <w:pPr>
        <w:snapToGrid w:val="0"/>
        <w:spacing w:line="300" w:lineRule="auto"/>
        <w:ind w:firstLineChars="200" w:firstLine="440"/>
        <w:jc w:val="left"/>
        <w:rPr>
          <w:rFonts w:eastAsia="仿宋_GB2312"/>
          <w:sz w:val="24"/>
        </w:rPr>
      </w:pPr>
      <w:r w:rsidRPr="006807E5">
        <w:rPr>
          <w:sz w:val="22"/>
          <w:szCs w:val="22"/>
        </w:rPr>
        <w:t>1</w:t>
      </w:r>
      <w:r w:rsidRPr="006807E5">
        <w:rPr>
          <w:rFonts w:hint="eastAsia"/>
          <w:sz w:val="22"/>
          <w:szCs w:val="22"/>
        </w:rPr>
        <w:t>9</w:t>
      </w:r>
      <w:r w:rsidRPr="006807E5">
        <w:rPr>
          <w:sz w:val="22"/>
          <w:szCs w:val="22"/>
        </w:rPr>
        <w:t>.4.1</w:t>
      </w:r>
      <w:r w:rsidRPr="006807E5">
        <w:rPr>
          <w:sz w:val="22"/>
          <w:szCs w:val="22"/>
        </w:rPr>
        <w:t>本次招标设施量清单中所列设施量是经项目主管部门核定的当年计划养护设施量，只作为投标的共同基础，不能作为最终结算与支付的依据。</w:t>
      </w:r>
    </w:p>
    <w:p w:rsidR="007C17A6" w:rsidRPr="006807E5" w:rsidRDefault="007C17A6" w:rsidP="007C17A6">
      <w:pPr>
        <w:snapToGrid w:val="0"/>
        <w:spacing w:line="300" w:lineRule="auto"/>
        <w:ind w:firstLineChars="200" w:firstLine="440"/>
        <w:jc w:val="left"/>
        <w:rPr>
          <w:sz w:val="22"/>
          <w:szCs w:val="22"/>
        </w:rPr>
      </w:pPr>
      <w:r w:rsidRPr="006807E5">
        <w:rPr>
          <w:sz w:val="22"/>
          <w:szCs w:val="22"/>
        </w:rPr>
        <w:t>1</w:t>
      </w:r>
      <w:r w:rsidRPr="006807E5">
        <w:rPr>
          <w:rFonts w:hint="eastAsia"/>
          <w:sz w:val="22"/>
          <w:szCs w:val="22"/>
        </w:rPr>
        <w:t>9</w:t>
      </w:r>
      <w:r w:rsidRPr="006807E5">
        <w:rPr>
          <w:sz w:val="22"/>
          <w:szCs w:val="22"/>
        </w:rPr>
        <w:t xml:space="preserve">.4.2 </w:t>
      </w:r>
      <w:r w:rsidRPr="006807E5">
        <w:rPr>
          <w:sz w:val="22"/>
          <w:szCs w:val="22"/>
        </w:rPr>
        <w:t>设施量清单应与投标人须知、合同条件、项目质量标准和要求等文件结合起来理解或解释。</w:t>
      </w:r>
    </w:p>
    <w:p w:rsidR="007C17A6" w:rsidRPr="006807E5" w:rsidRDefault="007C17A6" w:rsidP="007C17A6">
      <w:pPr>
        <w:snapToGrid w:val="0"/>
        <w:spacing w:line="300" w:lineRule="auto"/>
        <w:ind w:firstLineChars="200" w:firstLine="440"/>
        <w:jc w:val="left"/>
        <w:rPr>
          <w:bCs/>
          <w:sz w:val="22"/>
          <w:szCs w:val="22"/>
        </w:rPr>
      </w:pPr>
      <w:r w:rsidRPr="006807E5">
        <w:rPr>
          <w:sz w:val="22"/>
          <w:szCs w:val="22"/>
        </w:rPr>
        <w:t>1</w:t>
      </w:r>
      <w:r w:rsidRPr="006807E5">
        <w:rPr>
          <w:rFonts w:hint="eastAsia"/>
          <w:sz w:val="22"/>
          <w:szCs w:val="22"/>
        </w:rPr>
        <w:t>9</w:t>
      </w:r>
      <w:r w:rsidRPr="006807E5">
        <w:rPr>
          <w:sz w:val="22"/>
          <w:szCs w:val="22"/>
        </w:rPr>
        <w:t xml:space="preserve">.4.3 </w:t>
      </w:r>
      <w:r w:rsidRPr="006807E5">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w:t>
      </w:r>
      <w:r w:rsidRPr="006807E5">
        <w:rPr>
          <w:bCs/>
          <w:sz w:val="22"/>
          <w:szCs w:val="22"/>
        </w:rPr>
        <w:lastRenderedPageBreak/>
        <w:t>存在小的出入而调整投标人所报的日常养护维修及运行管理费用。</w:t>
      </w:r>
    </w:p>
    <w:p w:rsidR="007C17A6" w:rsidRPr="006807E5" w:rsidRDefault="007C17A6" w:rsidP="007C17A6">
      <w:pPr>
        <w:tabs>
          <w:tab w:val="left" w:pos="3060"/>
        </w:tabs>
        <w:snapToGrid w:val="0"/>
        <w:spacing w:line="300" w:lineRule="auto"/>
        <w:ind w:firstLineChars="200" w:firstLine="440"/>
        <w:rPr>
          <w:sz w:val="22"/>
          <w:szCs w:val="22"/>
        </w:rPr>
      </w:pPr>
      <w:r w:rsidRPr="006807E5">
        <w:rPr>
          <w:bCs/>
          <w:sz w:val="22"/>
          <w:szCs w:val="22"/>
        </w:rPr>
        <w:t>1</w:t>
      </w:r>
      <w:r w:rsidRPr="006807E5">
        <w:rPr>
          <w:rFonts w:hint="eastAsia"/>
          <w:bCs/>
          <w:sz w:val="22"/>
          <w:szCs w:val="22"/>
        </w:rPr>
        <w:t>9</w:t>
      </w:r>
      <w:r w:rsidRPr="006807E5">
        <w:rPr>
          <w:bCs/>
          <w:sz w:val="22"/>
          <w:szCs w:val="22"/>
        </w:rPr>
        <w:t xml:space="preserve">.4.4 </w:t>
      </w:r>
      <w:r w:rsidRPr="006807E5">
        <w:rPr>
          <w:sz w:val="22"/>
          <w:szCs w:val="22"/>
        </w:rPr>
        <w:t>设施量清单中给出了各细目设施量，其中项目设施量为包干设施量，投标人除特别注明以外，均指实际养护期和招标期限相同。如在备注中如果注明了养护期限小于招标期限，其单价仍应按照一年养护单价进行投标，本栏总价按照实际养护期限比例进行折算。</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208" w:name="_Toc151134948"/>
      <w:r w:rsidRPr="006807E5">
        <w:rPr>
          <w:rFonts w:hint="eastAsia"/>
          <w:b/>
          <w:sz w:val="22"/>
          <w:szCs w:val="22"/>
        </w:rPr>
        <w:t>20</w:t>
      </w:r>
      <w:r w:rsidRPr="006807E5">
        <w:rPr>
          <w:b/>
          <w:sz w:val="22"/>
          <w:szCs w:val="22"/>
        </w:rPr>
        <w:t xml:space="preserve"> </w:t>
      </w:r>
      <w:r w:rsidRPr="006807E5">
        <w:rPr>
          <w:b/>
          <w:sz w:val="22"/>
          <w:szCs w:val="22"/>
        </w:rPr>
        <w:t>投标报价内容</w:t>
      </w:r>
      <w:bookmarkEnd w:id="208"/>
    </w:p>
    <w:p w:rsidR="007C17A6" w:rsidRPr="006807E5" w:rsidRDefault="007C17A6" w:rsidP="007C17A6">
      <w:pPr>
        <w:tabs>
          <w:tab w:val="left" w:pos="3060"/>
        </w:tabs>
        <w:snapToGrid w:val="0"/>
        <w:spacing w:line="300" w:lineRule="auto"/>
        <w:ind w:firstLineChars="200" w:firstLine="440"/>
        <w:rPr>
          <w:bCs/>
          <w:sz w:val="22"/>
          <w:szCs w:val="22"/>
        </w:rPr>
      </w:pPr>
      <w:r w:rsidRPr="006807E5">
        <w:rPr>
          <w:rFonts w:hint="eastAsia"/>
          <w:bCs/>
          <w:sz w:val="22"/>
          <w:szCs w:val="22"/>
        </w:rPr>
        <w:t>20</w:t>
      </w:r>
      <w:r w:rsidRPr="006807E5">
        <w:rPr>
          <w:bCs/>
          <w:sz w:val="22"/>
          <w:szCs w:val="22"/>
        </w:rPr>
        <w:t xml:space="preserve">.1 </w:t>
      </w:r>
      <w:r w:rsidRPr="006807E5">
        <w:rPr>
          <w:bCs/>
          <w:sz w:val="22"/>
          <w:szCs w:val="22"/>
        </w:rPr>
        <w:t>投标报价包括项目招标范围内确定的工作内容，并达到养护、运行管理、维修技术（标准）要求所需的劳务、材料、机械、质检</w:t>
      </w:r>
      <w:r w:rsidRPr="006807E5">
        <w:rPr>
          <w:bCs/>
          <w:sz w:val="22"/>
          <w:szCs w:val="22"/>
        </w:rPr>
        <w:t>(</w:t>
      </w:r>
      <w:r w:rsidRPr="006807E5">
        <w:rPr>
          <w:bCs/>
          <w:sz w:val="22"/>
          <w:szCs w:val="22"/>
        </w:rPr>
        <w:t>自检</w:t>
      </w:r>
      <w:r w:rsidRPr="006807E5">
        <w:rPr>
          <w:bCs/>
          <w:sz w:val="22"/>
          <w:szCs w:val="22"/>
        </w:rPr>
        <w:t>)</w:t>
      </w:r>
      <w:r w:rsidRPr="006807E5">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7C17A6" w:rsidRPr="00C02694" w:rsidRDefault="007C17A6" w:rsidP="007C17A6">
      <w:pPr>
        <w:tabs>
          <w:tab w:val="left" w:pos="3060"/>
        </w:tabs>
        <w:snapToGrid w:val="0"/>
        <w:spacing w:line="300" w:lineRule="auto"/>
        <w:ind w:firstLineChars="200" w:firstLine="440"/>
        <w:rPr>
          <w:bCs/>
          <w:sz w:val="22"/>
          <w:szCs w:val="22"/>
        </w:rPr>
      </w:pPr>
      <w:r w:rsidRPr="008C04F6">
        <w:rPr>
          <w:bCs/>
          <w:sz w:val="22"/>
        </w:rPr>
        <w:t>一类经费</w:t>
      </w:r>
      <w:r>
        <w:rPr>
          <w:rFonts w:hint="eastAsia"/>
          <w:bCs/>
          <w:sz w:val="22"/>
        </w:rPr>
        <w:t>总价包干，</w:t>
      </w:r>
      <w:r w:rsidRPr="008C04F6">
        <w:rPr>
          <w:bCs/>
          <w:sz w:val="22"/>
        </w:rPr>
        <w:t>在合同执行过程中是固定不变的（合同或招标文件中约定的变更除外），不得以任何理由予以变更。</w:t>
      </w:r>
    </w:p>
    <w:p w:rsidR="007C17A6" w:rsidRPr="00114C70" w:rsidRDefault="007C17A6" w:rsidP="007C17A6">
      <w:pPr>
        <w:tabs>
          <w:tab w:val="left" w:pos="3060"/>
        </w:tabs>
        <w:snapToGrid w:val="0"/>
        <w:spacing w:line="300" w:lineRule="auto"/>
        <w:ind w:firstLineChars="200" w:firstLine="440"/>
        <w:rPr>
          <w:bCs/>
          <w:color w:val="000000"/>
          <w:sz w:val="22"/>
          <w:szCs w:val="22"/>
        </w:rPr>
      </w:pPr>
      <w:r w:rsidRPr="006807E5">
        <w:rPr>
          <w:rFonts w:hint="eastAsia"/>
          <w:sz w:val="22"/>
          <w:szCs w:val="22"/>
        </w:rPr>
        <w:t>20.</w:t>
      </w:r>
      <w:r w:rsidRPr="006807E5">
        <w:rPr>
          <w:sz w:val="22"/>
          <w:szCs w:val="22"/>
        </w:rPr>
        <w:t>1.1</w:t>
      </w:r>
      <w:r>
        <w:rPr>
          <w:rFonts w:hint="eastAsia"/>
          <w:bCs/>
          <w:color w:val="000000"/>
          <w:sz w:val="22"/>
          <w:szCs w:val="22"/>
        </w:rPr>
        <w:t>项目的工作内容</w:t>
      </w:r>
      <w:r w:rsidRPr="006807E5">
        <w:rPr>
          <w:rFonts w:hint="eastAsia"/>
          <w:bCs/>
          <w:color w:val="000000"/>
          <w:sz w:val="22"/>
          <w:szCs w:val="22"/>
        </w:rPr>
        <w:t>指完成设施量清单中明确的日常养护项目设施量，并达到养护、运行管理、维修技术（标准）要求所发生的费用，由投标人根据市场价格、自身实力在投标时自由竞价。其中</w:t>
      </w:r>
      <w:r w:rsidRPr="006807E5">
        <w:rPr>
          <w:rFonts w:hint="eastAsia"/>
          <w:bCs/>
          <w:color w:val="000000"/>
          <w:sz w:val="22"/>
          <w:szCs w:val="22"/>
        </w:rPr>
        <w:t>:</w:t>
      </w:r>
      <w:r>
        <w:rPr>
          <w:rFonts w:ascii="宋体" w:hAnsi="宋体" w:cs="宋体" w:hint="eastAsia"/>
          <w:bCs/>
          <w:color w:val="000000"/>
          <w:sz w:val="22"/>
          <w:szCs w:val="22"/>
        </w:rPr>
        <w:t>一类经费</w:t>
      </w:r>
      <w:r w:rsidRPr="006807E5">
        <w:rPr>
          <w:rFonts w:ascii="宋体" w:hAnsi="宋体" w:cs="宋体" w:hint="eastAsia"/>
          <w:bCs/>
          <w:color w:val="000000"/>
          <w:sz w:val="22"/>
          <w:szCs w:val="22"/>
        </w:rPr>
        <w:t>养护范围内的养护维修及运行管理工作，主要包括设施结构维护、日常保洁、运行管理、机电系统维护等内容。经常性保养和修补其轻微损坏部分的作业。</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.2 </w:t>
      </w:r>
      <w:r w:rsidRPr="006807E5">
        <w:rPr>
          <w:sz w:val="22"/>
          <w:szCs w:val="22"/>
        </w:rPr>
        <w:t>投标报价中投标人应考虑本项目可能存在的风险因素。投标报价应将所有工作内容考虑在内，如有漏项或缺项，均属于投标人的风险</w:t>
      </w:r>
      <w:r w:rsidRPr="006807E5">
        <w:rPr>
          <w:sz w:val="22"/>
        </w:rPr>
        <w:t>，其费用视作已分配在报价明细表内单价或总价之中</w:t>
      </w:r>
      <w:r w:rsidRPr="006807E5">
        <w:rPr>
          <w:sz w:val="22"/>
          <w:szCs w:val="22"/>
        </w:rPr>
        <w:t>。投标人应逐项计算并填写单价、合计价和总价。</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.3 </w:t>
      </w:r>
      <w:r w:rsidRPr="006807E5">
        <w:rPr>
          <w:sz w:val="22"/>
          <w:szCs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7C17A6" w:rsidRPr="006807E5" w:rsidRDefault="007C17A6" w:rsidP="007C17A6">
      <w:pPr>
        <w:snapToGrid w:val="0"/>
        <w:spacing w:line="300" w:lineRule="auto"/>
        <w:ind w:firstLineChars="200" w:firstLine="440"/>
        <w:jc w:val="left"/>
        <w:rPr>
          <w:sz w:val="22"/>
          <w:szCs w:val="22"/>
        </w:rPr>
      </w:pPr>
      <w:r w:rsidRPr="006807E5">
        <w:rPr>
          <w:rFonts w:hint="eastAsia"/>
          <w:sz w:val="22"/>
          <w:szCs w:val="22"/>
        </w:rPr>
        <w:t>20</w:t>
      </w:r>
      <w:r w:rsidRPr="006807E5">
        <w:rPr>
          <w:sz w:val="22"/>
          <w:szCs w:val="22"/>
        </w:rPr>
        <w:t xml:space="preserve">.4 </w:t>
      </w:r>
      <w:r w:rsidRPr="006807E5">
        <w:rPr>
          <w:sz w:val="22"/>
          <w:szCs w:val="22"/>
        </w:rPr>
        <w:t>投标人只需在《开标一览表》中报出年度的投标价格即可。</w:t>
      </w:r>
    </w:p>
    <w:p w:rsidR="007C17A6" w:rsidRPr="006807E5" w:rsidRDefault="007C17A6" w:rsidP="007C17A6">
      <w:pPr>
        <w:adjustRightInd w:val="0"/>
        <w:snapToGrid w:val="0"/>
        <w:spacing w:line="300" w:lineRule="auto"/>
        <w:ind w:firstLineChars="196" w:firstLine="433"/>
        <w:jc w:val="left"/>
        <w:outlineLvl w:val="2"/>
        <w:rPr>
          <w:b/>
          <w:sz w:val="22"/>
          <w:szCs w:val="22"/>
        </w:rPr>
      </w:pPr>
      <w:bookmarkStart w:id="209" w:name="_Toc151134949"/>
      <w:r w:rsidRPr="006807E5">
        <w:rPr>
          <w:rFonts w:hint="eastAsia"/>
          <w:b/>
          <w:sz w:val="22"/>
          <w:szCs w:val="22"/>
        </w:rPr>
        <w:t>21</w:t>
      </w:r>
      <w:r w:rsidRPr="006807E5">
        <w:rPr>
          <w:b/>
          <w:sz w:val="22"/>
          <w:szCs w:val="22"/>
        </w:rPr>
        <w:t xml:space="preserve"> </w:t>
      </w:r>
      <w:r w:rsidRPr="006807E5">
        <w:rPr>
          <w:b/>
          <w:sz w:val="22"/>
          <w:szCs w:val="22"/>
        </w:rPr>
        <w:t>投标报价控制性条款</w:t>
      </w:r>
      <w:bookmarkEnd w:id="209"/>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.1 </w:t>
      </w:r>
      <w:r w:rsidRPr="006807E5">
        <w:rPr>
          <w:sz w:val="22"/>
        </w:rPr>
        <w:t>投标报价不得超过公布的预算金额或最高限价，其中各包件或各分项报价（如有要求）均不得超过对应的预算金额或最高限价。</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.2 </w:t>
      </w:r>
      <w:r w:rsidRPr="006807E5">
        <w:rPr>
          <w:sz w:val="22"/>
        </w:rPr>
        <w:t>本项目只允许有一个报价，任何有选择的报价将不予接受。</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.3 </w:t>
      </w:r>
      <w:r w:rsidRPr="006807E5">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 </w:t>
      </w:r>
      <w:r w:rsidRPr="006807E5">
        <w:rPr>
          <w:sz w:val="22"/>
        </w:rPr>
        <w:t>经评标委员会审定，投标报价存在下列情形之一的，该投标文件作无效标处理：</w:t>
      </w:r>
    </w:p>
    <w:p w:rsidR="007C17A6" w:rsidRPr="006807E5"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.4.1 </w:t>
      </w:r>
      <w:r w:rsidRPr="006807E5">
        <w:rPr>
          <w:sz w:val="22"/>
        </w:rPr>
        <w:t>投标报价中缩减设施量清单中工作量的；</w:t>
      </w:r>
    </w:p>
    <w:p w:rsidR="007C17A6" w:rsidRDefault="007C17A6" w:rsidP="007C17A6">
      <w:pPr>
        <w:snapToGrid w:val="0"/>
        <w:spacing w:line="300" w:lineRule="auto"/>
        <w:ind w:firstLineChars="200" w:firstLine="440"/>
        <w:jc w:val="left"/>
        <w:rPr>
          <w:sz w:val="22"/>
        </w:rPr>
      </w:pPr>
      <w:r w:rsidRPr="006807E5">
        <w:rPr>
          <w:rFonts w:hint="eastAsia"/>
          <w:sz w:val="22"/>
        </w:rPr>
        <w:t>21</w:t>
      </w:r>
      <w:r w:rsidRPr="006807E5">
        <w:rPr>
          <w:sz w:val="22"/>
        </w:rPr>
        <w:t xml:space="preserve">.4.2 </w:t>
      </w:r>
      <w:r w:rsidRPr="006807E5">
        <w:rPr>
          <w:sz w:val="22"/>
        </w:rPr>
        <w:t>投标报价和技术方案明显不相符的。</w:t>
      </w:r>
    </w:p>
    <w:p w:rsidR="007C17A6" w:rsidRPr="009A44D6" w:rsidRDefault="007C17A6" w:rsidP="007C17A6">
      <w:pPr>
        <w:snapToGrid w:val="0"/>
        <w:spacing w:line="300" w:lineRule="auto"/>
        <w:ind w:firstLineChars="200" w:firstLine="440"/>
        <w:jc w:val="left"/>
        <w:rPr>
          <w:sz w:val="22"/>
        </w:rPr>
      </w:pPr>
      <w:r>
        <w:rPr>
          <w:rFonts w:hint="eastAsia"/>
          <w:sz w:val="22"/>
        </w:rPr>
        <w:t xml:space="preserve">21.4.3 </w:t>
      </w:r>
      <w:r w:rsidRPr="006807E5">
        <w:rPr>
          <w:sz w:val="22"/>
        </w:rPr>
        <w:t>投标报价</w:t>
      </w:r>
      <w:r>
        <w:rPr>
          <w:rFonts w:hint="eastAsia"/>
          <w:sz w:val="22"/>
        </w:rPr>
        <w:t>明显偏离市场价格的，可能造成采购人损失的。</w:t>
      </w:r>
    </w:p>
    <w:p w:rsidR="007C17A6" w:rsidRPr="00960CB5" w:rsidRDefault="007C17A6" w:rsidP="007C17A6">
      <w:pPr>
        <w:snapToGrid w:val="0"/>
        <w:spacing w:line="300" w:lineRule="auto"/>
        <w:ind w:firstLineChars="200" w:firstLine="440"/>
        <w:jc w:val="left"/>
        <w:rPr>
          <w:sz w:val="22"/>
        </w:rPr>
      </w:pPr>
    </w:p>
    <w:p w:rsidR="007C17A6" w:rsidRPr="006807E5" w:rsidRDefault="007C17A6" w:rsidP="007C17A6">
      <w:pPr>
        <w:adjustRightInd w:val="0"/>
        <w:snapToGrid w:val="0"/>
        <w:spacing w:line="300" w:lineRule="auto"/>
        <w:ind w:firstLineChars="196" w:firstLine="590"/>
        <w:jc w:val="center"/>
        <w:outlineLvl w:val="1"/>
        <w:rPr>
          <w:rFonts w:eastAsia="黑体"/>
          <w:b/>
          <w:sz w:val="30"/>
          <w:szCs w:val="30"/>
        </w:rPr>
      </w:pPr>
      <w:bookmarkStart w:id="210" w:name="_Toc151134950"/>
      <w:r w:rsidRPr="006807E5">
        <w:rPr>
          <w:rFonts w:eastAsia="黑体"/>
          <w:b/>
          <w:sz w:val="30"/>
          <w:szCs w:val="30"/>
        </w:rPr>
        <w:t>五、政府采购政策</w:t>
      </w:r>
      <w:bookmarkEnd w:id="210"/>
    </w:p>
    <w:p w:rsidR="007C17A6" w:rsidRPr="006807E5" w:rsidRDefault="007C17A6" w:rsidP="007C17A6">
      <w:pPr>
        <w:adjustRightInd w:val="0"/>
        <w:snapToGrid w:val="0"/>
        <w:spacing w:line="300" w:lineRule="auto"/>
        <w:ind w:firstLineChars="200" w:firstLine="442"/>
        <w:outlineLvl w:val="2"/>
        <w:rPr>
          <w:b/>
          <w:sz w:val="22"/>
          <w:szCs w:val="22"/>
        </w:rPr>
      </w:pPr>
      <w:bookmarkStart w:id="211" w:name="_Toc151134951"/>
      <w:r w:rsidRPr="006807E5">
        <w:rPr>
          <w:rFonts w:hint="eastAsia"/>
          <w:b/>
          <w:sz w:val="22"/>
        </w:rPr>
        <w:t xml:space="preserve">22 </w:t>
      </w:r>
      <w:r w:rsidRPr="006807E5">
        <w:rPr>
          <w:b/>
          <w:sz w:val="22"/>
          <w:szCs w:val="22"/>
        </w:rPr>
        <w:t>促进中小企业发展</w:t>
      </w:r>
      <w:bookmarkEnd w:id="211"/>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lastRenderedPageBreak/>
        <w:t xml:space="preserve">22.1 </w:t>
      </w:r>
      <w:r w:rsidRPr="006807E5">
        <w:rPr>
          <w:rFonts w:hint="eastAsia"/>
          <w:bCs/>
          <w:sz w:val="22"/>
          <w:szCs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号）和财政部《关于进一步加大政府采购支持中小企业力度的通知》（财库〔</w:t>
      </w:r>
      <w:r w:rsidRPr="006807E5">
        <w:rPr>
          <w:bCs/>
          <w:sz w:val="22"/>
          <w:szCs w:val="22"/>
        </w:rPr>
        <w:t>2022</w:t>
      </w:r>
      <w:r w:rsidRPr="006807E5">
        <w:rPr>
          <w:rFonts w:hint="eastAsia"/>
          <w:bCs/>
          <w:sz w:val="22"/>
          <w:szCs w:val="22"/>
        </w:rPr>
        <w:t>〕</w:t>
      </w:r>
      <w:r w:rsidRPr="006807E5">
        <w:rPr>
          <w:bCs/>
          <w:sz w:val="22"/>
          <w:szCs w:val="22"/>
        </w:rPr>
        <w:t>19</w:t>
      </w:r>
      <w:r w:rsidRPr="006807E5">
        <w:rPr>
          <w:rFonts w:hint="eastAsia"/>
          <w:bCs/>
          <w:sz w:val="22"/>
          <w:szCs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rsidR="007C17A6" w:rsidRPr="006807E5" w:rsidRDefault="007C17A6" w:rsidP="007C17A6">
      <w:pPr>
        <w:adjustRightInd w:val="0"/>
        <w:snapToGrid w:val="0"/>
        <w:spacing w:line="300" w:lineRule="auto"/>
        <w:ind w:firstLineChars="200" w:firstLine="440"/>
        <w:jc w:val="left"/>
        <w:rPr>
          <w:bCs/>
          <w:sz w:val="22"/>
          <w:szCs w:val="22"/>
        </w:rPr>
      </w:pPr>
      <w:r w:rsidRPr="006807E5">
        <w:rPr>
          <w:rFonts w:hint="eastAsia"/>
          <w:bCs/>
          <w:sz w:val="22"/>
          <w:szCs w:val="22"/>
        </w:rPr>
        <w:t xml:space="preserve">22.2 </w:t>
      </w:r>
      <w:r w:rsidRPr="006807E5">
        <w:rPr>
          <w:rFonts w:hint="eastAsia"/>
          <w:bCs/>
          <w:sz w:val="22"/>
          <w:szCs w:val="22"/>
        </w:rPr>
        <w:t>供应商按照《政府采购促进中小企业发展管理办法》（财库【</w:t>
      </w:r>
      <w:r w:rsidRPr="006807E5">
        <w:rPr>
          <w:rFonts w:hint="eastAsia"/>
          <w:bCs/>
          <w:sz w:val="22"/>
          <w:szCs w:val="22"/>
        </w:rPr>
        <w:t>2020</w:t>
      </w:r>
      <w:r w:rsidRPr="006807E5">
        <w:rPr>
          <w:rFonts w:hint="eastAsia"/>
          <w:bCs/>
          <w:sz w:val="22"/>
          <w:szCs w:val="22"/>
        </w:rPr>
        <w:t>】</w:t>
      </w:r>
      <w:r w:rsidRPr="006807E5">
        <w:rPr>
          <w:rFonts w:hint="eastAsia"/>
          <w:bCs/>
          <w:sz w:val="22"/>
          <w:szCs w:val="22"/>
        </w:rPr>
        <w:t>46</w:t>
      </w:r>
      <w:r w:rsidRPr="006807E5">
        <w:rPr>
          <w:rFonts w:hint="eastAsia"/>
          <w:bCs/>
          <w:sz w:val="22"/>
          <w:szCs w:val="22"/>
        </w:rPr>
        <w:t>号）规定提供声明函内容不实的，属于提供虚假材料谋取中标、成交，依照《中华人民共和国政府采购法》等国家相关规定追究相应责任。</w:t>
      </w:r>
    </w:p>
    <w:p w:rsidR="007C17A6" w:rsidRPr="006807E5" w:rsidRDefault="007C17A6" w:rsidP="007C17A6">
      <w:pPr>
        <w:snapToGrid w:val="0"/>
        <w:spacing w:line="300" w:lineRule="auto"/>
        <w:ind w:firstLineChars="200" w:firstLine="442"/>
        <w:outlineLvl w:val="2"/>
        <w:rPr>
          <w:b/>
          <w:sz w:val="22"/>
        </w:rPr>
      </w:pPr>
      <w:bookmarkStart w:id="212" w:name="_Toc151134952"/>
      <w:r w:rsidRPr="006807E5">
        <w:rPr>
          <w:b/>
          <w:sz w:val="22"/>
        </w:rPr>
        <w:t>2</w:t>
      </w:r>
      <w:r w:rsidRPr="006807E5">
        <w:rPr>
          <w:rFonts w:hint="eastAsia"/>
          <w:b/>
          <w:sz w:val="22"/>
        </w:rPr>
        <w:t>3</w:t>
      </w:r>
      <w:r w:rsidRPr="006807E5">
        <w:rPr>
          <w:b/>
          <w:sz w:val="22"/>
        </w:rPr>
        <w:t xml:space="preserve"> </w:t>
      </w:r>
      <w:r w:rsidRPr="006807E5">
        <w:rPr>
          <w:b/>
          <w:sz w:val="22"/>
        </w:rPr>
        <w:t>促进残疾人就业</w:t>
      </w:r>
      <w:r w:rsidRPr="006807E5">
        <w:rPr>
          <w:sz w:val="22"/>
        </w:rPr>
        <w:t>（注：仅残疾人福利单位适用）</w:t>
      </w:r>
      <w:bookmarkEnd w:id="212"/>
    </w:p>
    <w:p w:rsidR="007C17A6" w:rsidRPr="006807E5" w:rsidRDefault="007C17A6" w:rsidP="007C17A6">
      <w:pPr>
        <w:snapToGrid w:val="0"/>
        <w:spacing w:line="300" w:lineRule="auto"/>
        <w:ind w:firstLineChars="200" w:firstLine="440"/>
        <w:rPr>
          <w:sz w:val="22"/>
        </w:rPr>
      </w:pPr>
      <w:r w:rsidRPr="006807E5">
        <w:rPr>
          <w:rFonts w:hint="eastAsia"/>
          <w:sz w:val="22"/>
        </w:rPr>
        <w:t>23</w:t>
      </w:r>
      <w:r w:rsidRPr="006807E5">
        <w:rPr>
          <w:sz w:val="22"/>
        </w:rPr>
        <w:t xml:space="preserve">.1 </w:t>
      </w:r>
      <w:r w:rsidRPr="006807E5">
        <w:rPr>
          <w:sz w:val="22"/>
        </w:rPr>
        <w:t>符合财库【</w:t>
      </w:r>
      <w:r w:rsidRPr="006807E5">
        <w:rPr>
          <w:sz w:val="22"/>
        </w:rPr>
        <w:t>2017</w:t>
      </w:r>
      <w:r w:rsidRPr="006807E5">
        <w:rPr>
          <w:sz w:val="22"/>
        </w:rPr>
        <w:t>】</w:t>
      </w:r>
      <w:r w:rsidRPr="006807E5">
        <w:rPr>
          <w:sz w:val="22"/>
        </w:rPr>
        <w:t>141</w:t>
      </w:r>
      <w:r w:rsidRPr="006807E5">
        <w:rPr>
          <w:sz w:val="22"/>
        </w:rPr>
        <w:t>号文中所示条件的残疾人福利性单位视同小型、微型企业，享受促进中小企业发展的政府采购政策。残疾人福利性单位属于小型、微型企业的，不重复享受政策。</w:t>
      </w:r>
    </w:p>
    <w:p w:rsidR="007C17A6" w:rsidRPr="006807E5" w:rsidRDefault="007C17A6" w:rsidP="007C17A6">
      <w:pPr>
        <w:snapToGrid w:val="0"/>
        <w:spacing w:line="300" w:lineRule="auto"/>
        <w:ind w:firstLineChars="200" w:firstLine="440"/>
        <w:jc w:val="left"/>
        <w:rPr>
          <w:sz w:val="22"/>
        </w:rPr>
      </w:pPr>
      <w:r w:rsidRPr="006807E5">
        <w:rPr>
          <w:rFonts w:hint="eastAsia"/>
          <w:sz w:val="22"/>
        </w:rPr>
        <w:t>23</w:t>
      </w:r>
      <w:r w:rsidRPr="006807E5">
        <w:rPr>
          <w:sz w:val="22"/>
        </w:rPr>
        <w:t xml:space="preserve">.2 </w:t>
      </w:r>
      <w:r w:rsidRPr="006807E5">
        <w:rPr>
          <w:sz w:val="22"/>
        </w:rPr>
        <w:t>残疾人福利性单位在参加政府采购活动时，应当按财库【</w:t>
      </w:r>
      <w:r w:rsidRPr="006807E5">
        <w:rPr>
          <w:sz w:val="22"/>
        </w:rPr>
        <w:t>2017</w:t>
      </w:r>
      <w:r w:rsidRPr="006807E5">
        <w:rPr>
          <w:sz w:val="22"/>
        </w:rPr>
        <w:t>】</w:t>
      </w:r>
      <w:r w:rsidRPr="006807E5">
        <w:rPr>
          <w:sz w:val="22"/>
        </w:rPr>
        <w:t>141</w:t>
      </w:r>
      <w:r w:rsidRPr="006807E5">
        <w:rPr>
          <w:sz w:val="22"/>
        </w:rPr>
        <w:t>号规定的《残疾人福利性单位声明函》（具体格式详见</w:t>
      </w:r>
      <w:r w:rsidRPr="006807E5">
        <w:rPr>
          <w:sz w:val="22"/>
        </w:rPr>
        <w:t>“</w:t>
      </w:r>
      <w:r w:rsidRPr="006807E5">
        <w:rPr>
          <w:sz w:val="22"/>
        </w:rPr>
        <w:t>投标文件格式</w:t>
      </w:r>
      <w:r w:rsidRPr="006807E5">
        <w:rPr>
          <w:sz w:val="22"/>
        </w:rPr>
        <w:t>”</w:t>
      </w:r>
      <w:r w:rsidRPr="006807E5">
        <w:rPr>
          <w:sz w:val="22"/>
        </w:rPr>
        <w:t>），并对声明的真实性负责。</w:t>
      </w:r>
    </w:p>
    <w:p w:rsidR="007C17A6" w:rsidRDefault="007C17A6" w:rsidP="007C17A6">
      <w:pPr>
        <w:spacing w:line="300" w:lineRule="auto"/>
        <w:jc w:val="center"/>
        <w:rPr>
          <w:rFonts w:eastAsia="黑体"/>
          <w:b/>
          <w:sz w:val="30"/>
          <w:szCs w:val="30"/>
        </w:rPr>
      </w:pPr>
    </w:p>
    <w:p w:rsidR="009F2409" w:rsidRPr="007C17A6" w:rsidRDefault="009F2409"/>
    <w:sectPr w:rsidR="009F2409" w:rsidRPr="007C17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86" w:rsidRDefault="00F32A86" w:rsidP="007C17A6">
      <w:r>
        <w:separator/>
      </w:r>
    </w:p>
  </w:endnote>
  <w:endnote w:type="continuationSeparator" w:id="0">
    <w:p w:rsidR="00F32A86" w:rsidRDefault="00F32A86" w:rsidP="007C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enlo">
    <w:altName w:val="Times New Roman"/>
    <w:charset w:val="00"/>
    <w:family w:val="auto"/>
    <w:pitch w:val="default"/>
    <w:sig w:usb0="00000000" w:usb1="00000000" w:usb2="00000000"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86" w:rsidRDefault="00F32A86" w:rsidP="007C17A6">
      <w:r>
        <w:separator/>
      </w:r>
    </w:p>
  </w:footnote>
  <w:footnote w:type="continuationSeparator" w:id="0">
    <w:p w:rsidR="00F32A86" w:rsidRDefault="00F32A86" w:rsidP="007C1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B47FD"/>
    <w:multiLevelType w:val="singleLevel"/>
    <w:tmpl w:val="B6CB47FD"/>
    <w:lvl w:ilvl="0">
      <w:start w:val="2"/>
      <w:numFmt w:val="decimal"/>
      <w:lvlText w:val="%1)"/>
      <w:lvlJc w:val="left"/>
      <w:pPr>
        <w:tabs>
          <w:tab w:val="left" w:pos="420"/>
        </w:tabs>
        <w:ind w:left="425" w:hanging="425"/>
      </w:pPr>
      <w:rPr>
        <w:rFonts w:hint="default"/>
      </w:rPr>
    </w:lvl>
  </w:abstractNum>
  <w:abstractNum w:abstractNumId="1">
    <w:nsid w:val="C5FE7598"/>
    <w:multiLevelType w:val="singleLevel"/>
    <w:tmpl w:val="C5FE7598"/>
    <w:lvl w:ilvl="0">
      <w:start w:val="4"/>
      <w:numFmt w:val="decimal"/>
      <w:lvlText w:val="%1."/>
      <w:lvlJc w:val="left"/>
      <w:pPr>
        <w:tabs>
          <w:tab w:val="left" w:pos="420"/>
        </w:tabs>
        <w:ind w:left="425" w:hanging="425"/>
      </w:pPr>
      <w:rPr>
        <w:rFonts w:hint="default"/>
      </w:rPr>
    </w:lvl>
  </w:abstractNum>
  <w:abstractNum w:abstractNumId="2">
    <w:nsid w:val="04C76A9B"/>
    <w:multiLevelType w:val="multilevel"/>
    <w:tmpl w:val="04C76A9B"/>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3">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6580C55"/>
    <w:multiLevelType w:val="multilevel"/>
    <w:tmpl w:val="54A161B4"/>
    <w:lvl w:ilvl="0">
      <w:start w:val="1"/>
      <w:numFmt w:val="decimal"/>
      <w:lvlText w:val="%1、"/>
      <w:lvlJc w:val="left"/>
      <w:pPr>
        <w:ind w:left="928"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6E23A61"/>
    <w:multiLevelType w:val="hybridMultilevel"/>
    <w:tmpl w:val="B694FC8A"/>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6">
    <w:nsid w:val="11AC1DFF"/>
    <w:multiLevelType w:val="hybridMultilevel"/>
    <w:tmpl w:val="D9C26E80"/>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7">
    <w:nsid w:val="11DD7115"/>
    <w:multiLevelType w:val="hybridMultilevel"/>
    <w:tmpl w:val="1004BCBE"/>
    <w:lvl w:ilvl="0" w:tplc="72A6DECE">
      <w:start w:val="1"/>
      <w:numFmt w:val="japaneseCounting"/>
      <w:lvlText w:val="%1、"/>
      <w:lvlJc w:val="left"/>
      <w:pPr>
        <w:ind w:left="720" w:hanging="7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54C3F0"/>
    <w:multiLevelType w:val="singleLevel"/>
    <w:tmpl w:val="1554C3F0"/>
    <w:lvl w:ilvl="0">
      <w:start w:val="4"/>
      <w:numFmt w:val="decimal"/>
      <w:lvlText w:val="%1)"/>
      <w:lvlJc w:val="left"/>
      <w:pPr>
        <w:tabs>
          <w:tab w:val="left" w:pos="420"/>
        </w:tabs>
        <w:ind w:left="425" w:hanging="425"/>
      </w:pPr>
      <w:rPr>
        <w:rFonts w:hint="default"/>
      </w:rPr>
    </w:lvl>
  </w:abstractNum>
  <w:abstractNum w:abstractNumId="9">
    <w:nsid w:val="1668496D"/>
    <w:multiLevelType w:val="multilevel"/>
    <w:tmpl w:val="3AA42888"/>
    <w:lvl w:ilvl="0">
      <w:start w:val="1"/>
      <w:numFmt w:val="decimal"/>
      <w:lvlText w:val="%1"/>
      <w:lvlJc w:val="left"/>
      <w:pPr>
        <w:ind w:left="390" w:hanging="390"/>
      </w:pPr>
      <w:rPr>
        <w:rFonts w:hint="default"/>
      </w:rPr>
    </w:lvl>
    <w:lvl w:ilvl="1">
      <w:start w:val="1"/>
      <w:numFmt w:val="decimal"/>
      <w:lvlText w:val="%1.%2"/>
      <w:lvlJc w:val="left"/>
      <w:pPr>
        <w:ind w:left="830" w:hanging="39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4960" w:hanging="1440"/>
      </w:pPr>
      <w:rPr>
        <w:rFonts w:hint="default"/>
      </w:rPr>
    </w:lvl>
  </w:abstractNum>
  <w:abstractNum w:abstractNumId="10">
    <w:nsid w:val="18BD3501"/>
    <w:multiLevelType w:val="multilevel"/>
    <w:tmpl w:val="54A161B4"/>
    <w:lvl w:ilvl="0">
      <w:start w:val="1"/>
      <w:numFmt w:val="decimal"/>
      <w:lvlText w:val="%1、"/>
      <w:lvlJc w:val="left"/>
      <w:pPr>
        <w:ind w:left="928"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0616DA"/>
    <w:multiLevelType w:val="multilevel"/>
    <w:tmpl w:val="1A0616DA"/>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12">
    <w:nsid w:val="1C7A2D43"/>
    <w:multiLevelType w:val="hybridMultilevel"/>
    <w:tmpl w:val="70586A32"/>
    <w:lvl w:ilvl="0" w:tplc="9FC83B88">
      <w:start w:val="1"/>
      <w:numFmt w:val="decimal"/>
      <w:lvlText w:val="%1)"/>
      <w:lvlJc w:val="left"/>
      <w:pPr>
        <w:ind w:left="750" w:hanging="420"/>
      </w:pPr>
      <w:rPr>
        <w:rFonts w:hint="eastAsia"/>
      </w:rPr>
    </w:lvl>
    <w:lvl w:ilvl="1" w:tplc="9A706150">
      <w:start w:val="1"/>
      <w:numFmt w:val="decimal"/>
      <w:lvlText w:val="%2）"/>
      <w:lvlJc w:val="left"/>
      <w:pPr>
        <w:ind w:left="1110" w:hanging="360"/>
      </w:pPr>
      <w:rPr>
        <w:rFonts w:hint="default"/>
      </w:r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13">
    <w:nsid w:val="26BC3C50"/>
    <w:multiLevelType w:val="hybridMultilevel"/>
    <w:tmpl w:val="2B48E89C"/>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nsid w:val="2BDB26F9"/>
    <w:multiLevelType w:val="multilevel"/>
    <w:tmpl w:val="BB7031CC"/>
    <w:lvl w:ilvl="0">
      <w:start w:val="1"/>
      <w:numFmt w:val="decimal"/>
      <w:lvlText w:val="%1"/>
      <w:lvlJc w:val="left"/>
      <w:pPr>
        <w:ind w:left="390" w:hanging="390"/>
      </w:pPr>
      <w:rPr>
        <w:rFonts w:hint="default"/>
      </w:rPr>
    </w:lvl>
    <w:lvl w:ilvl="1">
      <w:start w:val="1"/>
      <w:numFmt w:val="decimal"/>
      <w:lvlText w:val="%1.%2"/>
      <w:lvlJc w:val="left"/>
      <w:pPr>
        <w:ind w:left="812" w:hanging="39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4816" w:hanging="1440"/>
      </w:pPr>
      <w:rPr>
        <w:rFonts w:hint="default"/>
      </w:rPr>
    </w:lvl>
  </w:abstractNum>
  <w:abstractNum w:abstractNumId="15">
    <w:nsid w:val="2E424873"/>
    <w:multiLevelType w:val="hybridMultilevel"/>
    <w:tmpl w:val="5EBA6D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6">
    <w:nsid w:val="31C92B8A"/>
    <w:multiLevelType w:val="hybridMultilevel"/>
    <w:tmpl w:val="01BE3152"/>
    <w:lvl w:ilvl="0" w:tplc="04090019">
      <w:start w:val="1"/>
      <w:numFmt w:val="lowerLetter"/>
      <w:lvlText w:val="%1)"/>
      <w:lvlJc w:val="left"/>
      <w:pPr>
        <w:ind w:left="1170" w:hanging="420"/>
      </w:p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7">
    <w:nsid w:val="321E74B6"/>
    <w:multiLevelType w:val="hybridMultilevel"/>
    <w:tmpl w:val="92809ABA"/>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8">
    <w:nsid w:val="364F3B06"/>
    <w:multiLevelType w:val="hybridMultilevel"/>
    <w:tmpl w:val="442A7242"/>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9">
    <w:nsid w:val="3CEDB197"/>
    <w:multiLevelType w:val="singleLevel"/>
    <w:tmpl w:val="3CEDB197"/>
    <w:lvl w:ilvl="0">
      <w:start w:val="1"/>
      <w:numFmt w:val="decimal"/>
      <w:lvlText w:val="%1."/>
      <w:lvlJc w:val="left"/>
      <w:pPr>
        <w:ind w:left="425" w:hanging="425"/>
      </w:pPr>
      <w:rPr>
        <w:rFonts w:hint="default"/>
      </w:rPr>
    </w:lvl>
  </w:abstractNum>
  <w:abstractNum w:abstractNumId="20">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FD644BA"/>
    <w:multiLevelType w:val="multilevel"/>
    <w:tmpl w:val="3FD644BA"/>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22">
    <w:nsid w:val="4176068D"/>
    <w:multiLevelType w:val="hybridMultilevel"/>
    <w:tmpl w:val="07FC90CA"/>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3">
    <w:nsid w:val="42D0686D"/>
    <w:multiLevelType w:val="hybridMultilevel"/>
    <w:tmpl w:val="DD78D270"/>
    <w:lvl w:ilvl="0" w:tplc="0409000B">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4">
    <w:nsid w:val="45DCD136"/>
    <w:multiLevelType w:val="singleLevel"/>
    <w:tmpl w:val="45DCD136"/>
    <w:lvl w:ilvl="0">
      <w:start w:val="1"/>
      <w:numFmt w:val="decimal"/>
      <w:lvlText w:val="%1)"/>
      <w:lvlJc w:val="left"/>
      <w:pPr>
        <w:ind w:left="425" w:hanging="425"/>
      </w:pPr>
      <w:rPr>
        <w:rFonts w:hint="default"/>
      </w:rPr>
    </w:lvl>
  </w:abstractNum>
  <w:abstractNum w:abstractNumId="25">
    <w:nsid w:val="49A86ED4"/>
    <w:multiLevelType w:val="multilevel"/>
    <w:tmpl w:val="49A86ED4"/>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26">
    <w:nsid w:val="4C8A0E51"/>
    <w:multiLevelType w:val="hybridMultilevel"/>
    <w:tmpl w:val="E230D582"/>
    <w:lvl w:ilvl="0" w:tplc="BB7E857E">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7">
    <w:nsid w:val="4D91723F"/>
    <w:multiLevelType w:val="multilevel"/>
    <w:tmpl w:val="4D91723F"/>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28">
    <w:nsid w:val="54A161B4"/>
    <w:multiLevelType w:val="multilevel"/>
    <w:tmpl w:val="54A161B4"/>
    <w:lvl w:ilvl="0">
      <w:start w:val="1"/>
      <w:numFmt w:val="decimal"/>
      <w:lvlText w:val="%1、"/>
      <w:lvlJc w:val="left"/>
      <w:pPr>
        <w:ind w:left="928"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5166510"/>
    <w:multiLevelType w:val="hybridMultilevel"/>
    <w:tmpl w:val="BD5CF93E"/>
    <w:lvl w:ilvl="0" w:tplc="EB523B62">
      <w:start w:val="1"/>
      <w:numFmt w:val="lowerLetter"/>
      <w:lvlText w:val="%1)"/>
      <w:lvlJc w:val="left"/>
      <w:pPr>
        <w:ind w:left="1170" w:hanging="420"/>
      </w:pPr>
      <w:rPr>
        <w:rFonts w:hint="eastAsia"/>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30">
    <w:nsid w:val="57BEFD23"/>
    <w:multiLevelType w:val="singleLevel"/>
    <w:tmpl w:val="57BEFD23"/>
    <w:lvl w:ilvl="0">
      <w:start w:val="2"/>
      <w:numFmt w:val="chineseCounting"/>
      <w:suff w:val="nothing"/>
      <w:lvlText w:val="（%1）"/>
      <w:lvlJc w:val="left"/>
      <w:rPr>
        <w:rFonts w:hint="eastAsia"/>
      </w:rPr>
    </w:lvl>
  </w:abstractNum>
  <w:abstractNum w:abstractNumId="31">
    <w:nsid w:val="5D722963"/>
    <w:multiLevelType w:val="hybridMultilevel"/>
    <w:tmpl w:val="ECF03752"/>
    <w:lvl w:ilvl="0" w:tplc="0409000B">
      <w:start w:val="1"/>
      <w:numFmt w:val="bullet"/>
      <w:lvlText w:val=""/>
      <w:lvlJc w:val="left"/>
      <w:pPr>
        <w:ind w:left="1284" w:hanging="420"/>
      </w:pPr>
      <w:rPr>
        <w:rFonts w:ascii="Wingdings" w:hAnsi="Wingdings"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2">
    <w:nsid w:val="5F7B40B9"/>
    <w:multiLevelType w:val="hybridMultilevel"/>
    <w:tmpl w:val="6EECF3E0"/>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3">
    <w:nsid w:val="60AC7624"/>
    <w:multiLevelType w:val="hybridMultilevel"/>
    <w:tmpl w:val="3A0E7882"/>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34">
    <w:nsid w:val="60D64C08"/>
    <w:multiLevelType w:val="multilevel"/>
    <w:tmpl w:val="60D64C08"/>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35">
    <w:nsid w:val="678766F0"/>
    <w:multiLevelType w:val="hybridMultilevel"/>
    <w:tmpl w:val="C89CBA1C"/>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6">
    <w:nsid w:val="68EB3F71"/>
    <w:multiLevelType w:val="hybridMultilevel"/>
    <w:tmpl w:val="972E608A"/>
    <w:lvl w:ilvl="0" w:tplc="4F561922">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7">
    <w:nsid w:val="6DA47325"/>
    <w:multiLevelType w:val="multilevel"/>
    <w:tmpl w:val="6DA47325"/>
    <w:lvl w:ilvl="0">
      <w:start w:val="1"/>
      <w:numFmt w:val="bullet"/>
      <w:lvlText w:val=""/>
      <w:lvlJc w:val="left"/>
      <w:pPr>
        <w:ind w:left="668" w:hanging="420"/>
      </w:pPr>
      <w:rPr>
        <w:rFonts w:ascii="Wingdings" w:hAnsi="Wingdings" w:hint="default"/>
      </w:rPr>
    </w:lvl>
    <w:lvl w:ilvl="1">
      <w:start w:val="1"/>
      <w:numFmt w:val="bullet"/>
      <w:lvlText w:val=""/>
      <w:lvlJc w:val="left"/>
      <w:pPr>
        <w:ind w:left="1088" w:hanging="420"/>
      </w:pPr>
      <w:rPr>
        <w:rFonts w:ascii="Wingdings" w:hAnsi="Wingdings" w:hint="default"/>
      </w:rPr>
    </w:lvl>
    <w:lvl w:ilvl="2">
      <w:start w:val="1"/>
      <w:numFmt w:val="bullet"/>
      <w:lvlText w:val=""/>
      <w:lvlJc w:val="left"/>
      <w:pPr>
        <w:ind w:left="1508" w:hanging="420"/>
      </w:pPr>
      <w:rPr>
        <w:rFonts w:ascii="Wingdings" w:hAnsi="Wingdings" w:hint="default"/>
      </w:rPr>
    </w:lvl>
    <w:lvl w:ilvl="3">
      <w:start w:val="1"/>
      <w:numFmt w:val="bullet"/>
      <w:lvlText w:val=""/>
      <w:lvlJc w:val="left"/>
      <w:pPr>
        <w:ind w:left="1928" w:hanging="420"/>
      </w:pPr>
      <w:rPr>
        <w:rFonts w:ascii="Wingdings" w:hAnsi="Wingdings" w:hint="default"/>
      </w:rPr>
    </w:lvl>
    <w:lvl w:ilvl="4">
      <w:start w:val="1"/>
      <w:numFmt w:val="bullet"/>
      <w:lvlText w:val=""/>
      <w:lvlJc w:val="left"/>
      <w:pPr>
        <w:ind w:left="2348" w:hanging="420"/>
      </w:pPr>
      <w:rPr>
        <w:rFonts w:ascii="Wingdings" w:hAnsi="Wingdings" w:hint="default"/>
      </w:rPr>
    </w:lvl>
    <w:lvl w:ilvl="5">
      <w:start w:val="1"/>
      <w:numFmt w:val="bullet"/>
      <w:lvlText w:val=""/>
      <w:lvlJc w:val="left"/>
      <w:pPr>
        <w:ind w:left="2768" w:hanging="420"/>
      </w:pPr>
      <w:rPr>
        <w:rFonts w:ascii="Wingdings" w:hAnsi="Wingdings" w:hint="default"/>
      </w:rPr>
    </w:lvl>
    <w:lvl w:ilvl="6">
      <w:start w:val="1"/>
      <w:numFmt w:val="bullet"/>
      <w:lvlText w:val=""/>
      <w:lvlJc w:val="left"/>
      <w:pPr>
        <w:ind w:left="3188" w:hanging="420"/>
      </w:pPr>
      <w:rPr>
        <w:rFonts w:ascii="Wingdings" w:hAnsi="Wingdings" w:hint="default"/>
      </w:rPr>
    </w:lvl>
    <w:lvl w:ilvl="7">
      <w:start w:val="1"/>
      <w:numFmt w:val="bullet"/>
      <w:lvlText w:val=""/>
      <w:lvlJc w:val="left"/>
      <w:pPr>
        <w:ind w:left="3608" w:hanging="420"/>
      </w:pPr>
      <w:rPr>
        <w:rFonts w:ascii="Wingdings" w:hAnsi="Wingdings" w:hint="default"/>
      </w:rPr>
    </w:lvl>
    <w:lvl w:ilvl="8">
      <w:start w:val="1"/>
      <w:numFmt w:val="bullet"/>
      <w:lvlText w:val=""/>
      <w:lvlJc w:val="left"/>
      <w:pPr>
        <w:ind w:left="4028" w:hanging="420"/>
      </w:pPr>
      <w:rPr>
        <w:rFonts w:ascii="Wingdings" w:hAnsi="Wingdings" w:hint="default"/>
      </w:rPr>
    </w:lvl>
  </w:abstractNum>
  <w:abstractNum w:abstractNumId="38">
    <w:nsid w:val="74407F45"/>
    <w:multiLevelType w:val="hybridMultilevel"/>
    <w:tmpl w:val="A6E4F766"/>
    <w:lvl w:ilvl="0" w:tplc="2EEA5686">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9">
    <w:nsid w:val="7735E208"/>
    <w:multiLevelType w:val="singleLevel"/>
    <w:tmpl w:val="7735E208"/>
    <w:lvl w:ilvl="0">
      <w:start w:val="3"/>
      <w:numFmt w:val="decimal"/>
      <w:lvlText w:val="%1)"/>
      <w:lvlJc w:val="left"/>
      <w:pPr>
        <w:tabs>
          <w:tab w:val="left" w:pos="420"/>
        </w:tabs>
        <w:ind w:left="425" w:hanging="425"/>
      </w:pPr>
      <w:rPr>
        <w:rFonts w:hint="default"/>
      </w:rPr>
    </w:lvl>
  </w:abstractNum>
  <w:abstractNum w:abstractNumId="40">
    <w:nsid w:val="7B7D44EB"/>
    <w:multiLevelType w:val="hybridMultilevel"/>
    <w:tmpl w:val="5AF25726"/>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41">
    <w:nsid w:val="7D7D134D"/>
    <w:multiLevelType w:val="singleLevel"/>
    <w:tmpl w:val="7D7D134D"/>
    <w:lvl w:ilvl="0">
      <w:start w:val="5"/>
      <w:numFmt w:val="decimal"/>
      <w:lvlText w:val="%1)"/>
      <w:lvlJc w:val="left"/>
      <w:pPr>
        <w:tabs>
          <w:tab w:val="left" w:pos="420"/>
        </w:tabs>
        <w:ind w:left="425" w:hanging="425"/>
      </w:pPr>
      <w:rPr>
        <w:rFonts w:hint="default"/>
      </w:rPr>
    </w:lvl>
  </w:abstractNum>
  <w:abstractNum w:abstractNumId="42">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0"/>
  </w:num>
  <w:num w:numId="3">
    <w:abstractNumId w:val="42"/>
  </w:num>
  <w:num w:numId="4">
    <w:abstractNumId w:val="28"/>
  </w:num>
  <w:num w:numId="5">
    <w:abstractNumId w:val="30"/>
  </w:num>
  <w:num w:numId="6">
    <w:abstractNumId w:val="25"/>
  </w:num>
  <w:num w:numId="7">
    <w:abstractNumId w:val="37"/>
  </w:num>
  <w:num w:numId="8">
    <w:abstractNumId w:val="2"/>
  </w:num>
  <w:num w:numId="9">
    <w:abstractNumId w:val="21"/>
  </w:num>
  <w:num w:numId="10">
    <w:abstractNumId w:val="34"/>
  </w:num>
  <w:num w:numId="11">
    <w:abstractNumId w:val="11"/>
  </w:num>
  <w:num w:numId="12">
    <w:abstractNumId w:val="27"/>
  </w:num>
  <w:num w:numId="13">
    <w:abstractNumId w:val="36"/>
  </w:num>
  <w:num w:numId="14">
    <w:abstractNumId w:val="35"/>
  </w:num>
  <w:num w:numId="15">
    <w:abstractNumId w:val="6"/>
  </w:num>
  <w:num w:numId="16">
    <w:abstractNumId w:val="16"/>
  </w:num>
  <w:num w:numId="17">
    <w:abstractNumId w:val="26"/>
  </w:num>
  <w:num w:numId="18">
    <w:abstractNumId w:val="38"/>
  </w:num>
  <w:num w:numId="19">
    <w:abstractNumId w:val="12"/>
  </w:num>
  <w:num w:numId="20">
    <w:abstractNumId w:val="29"/>
  </w:num>
  <w:num w:numId="21">
    <w:abstractNumId w:val="15"/>
  </w:num>
  <w:num w:numId="22">
    <w:abstractNumId w:val="40"/>
  </w:num>
  <w:num w:numId="23">
    <w:abstractNumId w:val="32"/>
  </w:num>
  <w:num w:numId="24">
    <w:abstractNumId w:val="13"/>
  </w:num>
  <w:num w:numId="25">
    <w:abstractNumId w:val="5"/>
  </w:num>
  <w:num w:numId="26">
    <w:abstractNumId w:val="17"/>
  </w:num>
  <w:num w:numId="27">
    <w:abstractNumId w:val="33"/>
  </w:num>
  <w:num w:numId="28">
    <w:abstractNumId w:val="22"/>
  </w:num>
  <w:num w:numId="29">
    <w:abstractNumId w:val="18"/>
  </w:num>
  <w:num w:numId="30">
    <w:abstractNumId w:val="31"/>
  </w:num>
  <w:num w:numId="31">
    <w:abstractNumId w:val="23"/>
  </w:num>
  <w:num w:numId="32">
    <w:abstractNumId w:val="4"/>
  </w:num>
  <w:num w:numId="33">
    <w:abstractNumId w:val="10"/>
  </w:num>
  <w:num w:numId="34">
    <w:abstractNumId w:val="19"/>
  </w:num>
  <w:num w:numId="35">
    <w:abstractNumId w:val="24"/>
  </w:num>
  <w:num w:numId="36">
    <w:abstractNumId w:val="0"/>
  </w:num>
  <w:num w:numId="37">
    <w:abstractNumId w:val="39"/>
  </w:num>
  <w:num w:numId="38">
    <w:abstractNumId w:val="8"/>
  </w:num>
  <w:num w:numId="39">
    <w:abstractNumId w:val="41"/>
  </w:num>
  <w:num w:numId="40">
    <w:abstractNumId w:val="1"/>
  </w:num>
  <w:num w:numId="41">
    <w:abstractNumId w:val="7"/>
  </w:num>
  <w:num w:numId="42">
    <w:abstractNumId w:val="1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69"/>
    <w:rsid w:val="00113A69"/>
    <w:rsid w:val="00185DBF"/>
    <w:rsid w:val="004809D3"/>
    <w:rsid w:val="005C4FCD"/>
    <w:rsid w:val="007C17A6"/>
    <w:rsid w:val="009F2409"/>
    <w:rsid w:val="00B43203"/>
    <w:rsid w:val="00E37ACC"/>
    <w:rsid w:val="00F32A86"/>
    <w:rsid w:val="00FD0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qFormat="1"/>
    <w:lsdException w:name="HTML Definition" w:qFormat="1"/>
    <w:lsdException w:name="HTML Keyboard" w:qFormat="1"/>
    <w:lsdException w:name="HTML Preformatted" w:uiPriority="0" w:qFormat="1"/>
    <w:lsdException w:name="HTML Sample"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A6"/>
    <w:pPr>
      <w:widowControl w:val="0"/>
      <w:jc w:val="both"/>
    </w:pPr>
    <w:rPr>
      <w:rFonts w:ascii="Times New Roman" w:eastAsia="宋体" w:hAnsi="Times New Roman" w:cs="Times New Roman"/>
      <w:szCs w:val="20"/>
    </w:rPr>
  </w:style>
  <w:style w:type="paragraph" w:styleId="1">
    <w:name w:val="heading 1"/>
    <w:basedOn w:val="a"/>
    <w:next w:val="a"/>
    <w:link w:val="1Char"/>
    <w:qFormat/>
    <w:rsid w:val="007C17A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C17A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C17A6"/>
    <w:pPr>
      <w:keepNext/>
      <w:keepLines/>
      <w:spacing w:before="120" w:after="120"/>
      <w:outlineLvl w:val="2"/>
    </w:pPr>
    <w:rPr>
      <w:b/>
      <w:bCs/>
      <w:szCs w:val="32"/>
    </w:rPr>
  </w:style>
  <w:style w:type="paragraph" w:styleId="4">
    <w:name w:val="heading 4"/>
    <w:basedOn w:val="a"/>
    <w:next w:val="a"/>
    <w:link w:val="4Char"/>
    <w:qFormat/>
    <w:rsid w:val="007C17A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7C17A6"/>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
    <w:qFormat/>
    <w:rsid w:val="007C17A6"/>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7C17A6"/>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
    <w:qFormat/>
    <w:rsid w:val="007C17A6"/>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7C17A6"/>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C1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7C17A6"/>
    <w:rPr>
      <w:sz w:val="18"/>
      <w:szCs w:val="18"/>
    </w:rPr>
  </w:style>
  <w:style w:type="paragraph" w:styleId="a5">
    <w:name w:val="footer"/>
    <w:basedOn w:val="a"/>
    <w:link w:val="Char0"/>
    <w:uiPriority w:val="99"/>
    <w:unhideWhenUsed/>
    <w:qFormat/>
    <w:rsid w:val="007C17A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7C17A6"/>
    <w:rPr>
      <w:sz w:val="18"/>
      <w:szCs w:val="18"/>
    </w:rPr>
  </w:style>
  <w:style w:type="character" w:customStyle="1" w:styleId="1Char">
    <w:name w:val="标题 1 Char"/>
    <w:basedOn w:val="a1"/>
    <w:link w:val="1"/>
    <w:qFormat/>
    <w:rsid w:val="007C17A6"/>
    <w:rPr>
      <w:rFonts w:ascii="Times New Roman" w:eastAsia="宋体" w:hAnsi="Times New Roman" w:cs="Times New Roman"/>
      <w:b/>
      <w:bCs/>
      <w:kern w:val="44"/>
      <w:sz w:val="44"/>
      <w:szCs w:val="44"/>
    </w:rPr>
  </w:style>
  <w:style w:type="character" w:customStyle="1" w:styleId="2Char">
    <w:name w:val="标题 2 Char"/>
    <w:basedOn w:val="a1"/>
    <w:link w:val="2"/>
    <w:qFormat/>
    <w:rsid w:val="007C17A6"/>
    <w:rPr>
      <w:rFonts w:ascii="Arial" w:eastAsia="黑体" w:hAnsi="Arial" w:cs="Times New Roman"/>
      <w:b/>
      <w:bCs/>
      <w:sz w:val="32"/>
      <w:szCs w:val="32"/>
    </w:rPr>
  </w:style>
  <w:style w:type="character" w:customStyle="1" w:styleId="3Char">
    <w:name w:val="标题 3 Char"/>
    <w:basedOn w:val="a1"/>
    <w:link w:val="3"/>
    <w:qFormat/>
    <w:rsid w:val="007C17A6"/>
    <w:rPr>
      <w:rFonts w:ascii="Times New Roman" w:eastAsia="宋体" w:hAnsi="Times New Roman" w:cs="Times New Roman"/>
      <w:b/>
      <w:bCs/>
      <w:szCs w:val="32"/>
    </w:rPr>
  </w:style>
  <w:style w:type="character" w:customStyle="1" w:styleId="4Char">
    <w:name w:val="标题 4 Char"/>
    <w:basedOn w:val="a1"/>
    <w:link w:val="4"/>
    <w:qFormat/>
    <w:rsid w:val="007C17A6"/>
    <w:rPr>
      <w:rFonts w:ascii="Arial" w:eastAsia="黑体" w:hAnsi="Arial" w:cs="Times New Roman"/>
      <w:b/>
      <w:bCs/>
      <w:sz w:val="28"/>
      <w:szCs w:val="28"/>
    </w:rPr>
  </w:style>
  <w:style w:type="character" w:customStyle="1" w:styleId="5Char">
    <w:name w:val="标题 5 Char"/>
    <w:basedOn w:val="a1"/>
    <w:link w:val="5"/>
    <w:qFormat/>
    <w:rsid w:val="007C17A6"/>
    <w:rPr>
      <w:rFonts w:ascii="Times New Roman" w:eastAsia="宋体" w:hAnsi="Times New Roman" w:cs="Times New Roman"/>
      <w:b/>
      <w:sz w:val="28"/>
      <w:szCs w:val="20"/>
    </w:rPr>
  </w:style>
  <w:style w:type="character" w:customStyle="1" w:styleId="6Char">
    <w:name w:val="标题 6 Char"/>
    <w:basedOn w:val="a1"/>
    <w:link w:val="6"/>
    <w:qFormat/>
    <w:rsid w:val="007C17A6"/>
    <w:rPr>
      <w:rFonts w:ascii="Arial" w:eastAsia="黑体" w:hAnsi="Arial" w:cs="Times New Roman"/>
      <w:b/>
      <w:sz w:val="24"/>
      <w:szCs w:val="20"/>
    </w:rPr>
  </w:style>
  <w:style w:type="character" w:customStyle="1" w:styleId="7Char">
    <w:name w:val="标题 7 Char"/>
    <w:basedOn w:val="a1"/>
    <w:link w:val="7"/>
    <w:qFormat/>
    <w:rsid w:val="007C17A6"/>
    <w:rPr>
      <w:rFonts w:ascii="Times New Roman" w:eastAsia="宋体" w:hAnsi="Times New Roman" w:cs="Times New Roman"/>
      <w:b/>
      <w:sz w:val="24"/>
      <w:szCs w:val="20"/>
    </w:rPr>
  </w:style>
  <w:style w:type="character" w:customStyle="1" w:styleId="8Char">
    <w:name w:val="标题 8 Char"/>
    <w:basedOn w:val="a1"/>
    <w:link w:val="8"/>
    <w:qFormat/>
    <w:rsid w:val="007C17A6"/>
    <w:rPr>
      <w:rFonts w:ascii="Arial" w:eastAsia="黑体" w:hAnsi="Arial" w:cs="Times New Roman"/>
      <w:sz w:val="24"/>
      <w:szCs w:val="20"/>
    </w:rPr>
  </w:style>
  <w:style w:type="character" w:customStyle="1" w:styleId="9Char">
    <w:name w:val="标题 9 Char"/>
    <w:basedOn w:val="a1"/>
    <w:link w:val="9"/>
    <w:qFormat/>
    <w:rsid w:val="007C17A6"/>
    <w:rPr>
      <w:rFonts w:ascii="Arial" w:eastAsia="黑体" w:hAnsi="Arial" w:cs="Times New Roman"/>
      <w:szCs w:val="20"/>
    </w:rPr>
  </w:style>
  <w:style w:type="paragraph" w:styleId="a0">
    <w:name w:val="Normal Indent"/>
    <w:basedOn w:val="a"/>
    <w:link w:val="Char1"/>
    <w:qFormat/>
    <w:rsid w:val="007C17A6"/>
    <w:pPr>
      <w:ind w:firstLine="420"/>
    </w:pPr>
  </w:style>
  <w:style w:type="character" w:customStyle="1" w:styleId="Char1">
    <w:name w:val="正文缩进 Char"/>
    <w:link w:val="a0"/>
    <w:qFormat/>
    <w:rsid w:val="007C17A6"/>
    <w:rPr>
      <w:rFonts w:ascii="Times New Roman" w:eastAsia="宋体" w:hAnsi="Times New Roman" w:cs="Times New Roman"/>
      <w:szCs w:val="20"/>
    </w:rPr>
  </w:style>
  <w:style w:type="paragraph" w:styleId="70">
    <w:name w:val="toc 7"/>
    <w:basedOn w:val="a"/>
    <w:next w:val="a"/>
    <w:uiPriority w:val="39"/>
    <w:qFormat/>
    <w:rsid w:val="007C17A6"/>
    <w:pPr>
      <w:ind w:leftChars="1200" w:left="2520"/>
    </w:pPr>
  </w:style>
  <w:style w:type="paragraph" w:styleId="a6">
    <w:name w:val="Note Heading"/>
    <w:basedOn w:val="a"/>
    <w:next w:val="a"/>
    <w:link w:val="Char2"/>
    <w:qFormat/>
    <w:rsid w:val="007C17A6"/>
    <w:pPr>
      <w:jc w:val="center"/>
    </w:pPr>
  </w:style>
  <w:style w:type="character" w:customStyle="1" w:styleId="Char2">
    <w:name w:val="注释标题 Char"/>
    <w:basedOn w:val="a1"/>
    <w:link w:val="a6"/>
    <w:qFormat/>
    <w:rsid w:val="007C17A6"/>
    <w:rPr>
      <w:rFonts w:ascii="Times New Roman" w:eastAsia="宋体" w:hAnsi="Times New Roman" w:cs="Times New Roman"/>
      <w:szCs w:val="20"/>
    </w:rPr>
  </w:style>
  <w:style w:type="paragraph" w:styleId="40">
    <w:name w:val="List Bullet 4"/>
    <w:basedOn w:val="a"/>
    <w:qFormat/>
    <w:rsid w:val="007C17A6"/>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qFormat/>
    <w:rsid w:val="007C17A6"/>
    <w:pPr>
      <w:tabs>
        <w:tab w:val="left" w:pos="560"/>
      </w:tabs>
      <w:ind w:left="900" w:hanging="340"/>
    </w:pPr>
  </w:style>
  <w:style w:type="paragraph" w:styleId="a8">
    <w:name w:val="caption"/>
    <w:basedOn w:val="a"/>
    <w:next w:val="a"/>
    <w:qFormat/>
    <w:rsid w:val="007C17A6"/>
    <w:pPr>
      <w:spacing w:line="480" w:lineRule="auto"/>
    </w:pPr>
    <w:rPr>
      <w:rFonts w:ascii="华文中宋" w:eastAsia="华文中宋" w:hAnsi="华文中宋"/>
      <w:sz w:val="36"/>
    </w:rPr>
  </w:style>
  <w:style w:type="paragraph" w:styleId="a9">
    <w:name w:val="List Bullet"/>
    <w:basedOn w:val="a"/>
    <w:qFormat/>
    <w:rsid w:val="007C17A6"/>
    <w:pPr>
      <w:adjustRightInd w:val="0"/>
      <w:spacing w:line="300" w:lineRule="auto"/>
      <w:ind w:left="360" w:hanging="360"/>
      <w:textAlignment w:val="baseline"/>
    </w:pPr>
    <w:rPr>
      <w:kern w:val="0"/>
      <w:sz w:val="24"/>
    </w:rPr>
  </w:style>
  <w:style w:type="paragraph" w:styleId="aa">
    <w:name w:val="Document Map"/>
    <w:basedOn w:val="a"/>
    <w:link w:val="Char3"/>
    <w:semiHidden/>
    <w:qFormat/>
    <w:rsid w:val="007C17A6"/>
    <w:pPr>
      <w:shd w:val="clear" w:color="auto" w:fill="000080"/>
    </w:pPr>
  </w:style>
  <w:style w:type="character" w:customStyle="1" w:styleId="Char3">
    <w:name w:val="文档结构图 Char"/>
    <w:basedOn w:val="a1"/>
    <w:link w:val="aa"/>
    <w:semiHidden/>
    <w:qFormat/>
    <w:rsid w:val="007C17A6"/>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7C17A6"/>
    <w:pPr>
      <w:jc w:val="left"/>
    </w:pPr>
  </w:style>
  <w:style w:type="character" w:customStyle="1" w:styleId="Char4">
    <w:name w:val="批注文字 Char"/>
    <w:basedOn w:val="a1"/>
    <w:link w:val="ab"/>
    <w:uiPriority w:val="99"/>
    <w:qFormat/>
    <w:rsid w:val="007C17A6"/>
    <w:rPr>
      <w:rFonts w:ascii="Times New Roman" w:eastAsia="宋体" w:hAnsi="Times New Roman" w:cs="Times New Roman"/>
      <w:szCs w:val="20"/>
    </w:rPr>
  </w:style>
  <w:style w:type="paragraph" w:styleId="ac">
    <w:name w:val="Salutation"/>
    <w:basedOn w:val="a"/>
    <w:next w:val="a"/>
    <w:link w:val="Char5"/>
    <w:qFormat/>
    <w:rsid w:val="007C17A6"/>
    <w:pPr>
      <w:spacing w:beforeLines="40" w:afterLines="40" w:line="312" w:lineRule="auto"/>
    </w:pPr>
    <w:rPr>
      <w:sz w:val="24"/>
      <w:szCs w:val="24"/>
    </w:rPr>
  </w:style>
  <w:style w:type="character" w:customStyle="1" w:styleId="Char5">
    <w:name w:val="称呼 Char"/>
    <w:basedOn w:val="a1"/>
    <w:link w:val="ac"/>
    <w:qFormat/>
    <w:rsid w:val="007C17A6"/>
    <w:rPr>
      <w:rFonts w:ascii="Times New Roman" w:eastAsia="宋体" w:hAnsi="Times New Roman" w:cs="Times New Roman"/>
      <w:sz w:val="24"/>
      <w:szCs w:val="24"/>
    </w:rPr>
  </w:style>
  <w:style w:type="paragraph" w:styleId="30">
    <w:name w:val="Body Text 3"/>
    <w:basedOn w:val="a"/>
    <w:link w:val="3Char0"/>
    <w:qFormat/>
    <w:rsid w:val="007C17A6"/>
    <w:pPr>
      <w:autoSpaceDE w:val="0"/>
      <w:autoSpaceDN w:val="0"/>
      <w:jc w:val="center"/>
    </w:pPr>
    <w:rPr>
      <w:sz w:val="16"/>
    </w:rPr>
  </w:style>
  <w:style w:type="character" w:customStyle="1" w:styleId="3Char0">
    <w:name w:val="正文文本 3 Char"/>
    <w:basedOn w:val="a1"/>
    <w:link w:val="30"/>
    <w:qFormat/>
    <w:rsid w:val="007C17A6"/>
    <w:rPr>
      <w:rFonts w:ascii="Times New Roman" w:eastAsia="宋体" w:hAnsi="Times New Roman" w:cs="Times New Roman"/>
      <w:sz w:val="16"/>
      <w:szCs w:val="20"/>
    </w:rPr>
  </w:style>
  <w:style w:type="paragraph" w:styleId="31">
    <w:name w:val="List Bullet 3"/>
    <w:basedOn w:val="a"/>
    <w:qFormat/>
    <w:rsid w:val="007C17A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7C17A6"/>
    <w:pPr>
      <w:spacing w:line="360" w:lineRule="auto"/>
    </w:pPr>
    <w:rPr>
      <w:sz w:val="24"/>
    </w:rPr>
  </w:style>
  <w:style w:type="character" w:customStyle="1" w:styleId="Char6">
    <w:name w:val="正文文本 Char"/>
    <w:basedOn w:val="a1"/>
    <w:link w:val="ad"/>
    <w:qFormat/>
    <w:rsid w:val="007C17A6"/>
    <w:rPr>
      <w:rFonts w:ascii="Times New Roman" w:eastAsia="宋体" w:hAnsi="Times New Roman" w:cs="Times New Roman"/>
      <w:sz w:val="24"/>
      <w:szCs w:val="20"/>
    </w:rPr>
  </w:style>
  <w:style w:type="paragraph" w:styleId="ae">
    <w:name w:val="Body Text Indent"/>
    <w:basedOn w:val="a"/>
    <w:link w:val="Char7"/>
    <w:qFormat/>
    <w:rsid w:val="007C17A6"/>
    <w:pPr>
      <w:ind w:firstLine="444"/>
    </w:pPr>
    <w:rPr>
      <w:b/>
      <w:sz w:val="24"/>
    </w:rPr>
  </w:style>
  <w:style w:type="character" w:customStyle="1" w:styleId="Char7">
    <w:name w:val="正文文本缩进 Char"/>
    <w:basedOn w:val="a1"/>
    <w:link w:val="ae"/>
    <w:qFormat/>
    <w:rsid w:val="007C17A6"/>
    <w:rPr>
      <w:rFonts w:ascii="Times New Roman" w:eastAsia="宋体" w:hAnsi="Times New Roman" w:cs="Times New Roman"/>
      <w:b/>
      <w:sz w:val="24"/>
      <w:szCs w:val="20"/>
    </w:rPr>
  </w:style>
  <w:style w:type="paragraph" w:styleId="20">
    <w:name w:val="List Bullet 2"/>
    <w:basedOn w:val="a"/>
    <w:qFormat/>
    <w:rsid w:val="007C17A6"/>
    <w:pPr>
      <w:tabs>
        <w:tab w:val="left" w:pos="1680"/>
      </w:tabs>
      <w:spacing w:line="360" w:lineRule="auto"/>
      <w:ind w:left="1680" w:hanging="420"/>
    </w:pPr>
    <w:rPr>
      <w:sz w:val="24"/>
    </w:rPr>
  </w:style>
  <w:style w:type="paragraph" w:styleId="50">
    <w:name w:val="toc 5"/>
    <w:basedOn w:val="a"/>
    <w:next w:val="a"/>
    <w:uiPriority w:val="39"/>
    <w:qFormat/>
    <w:rsid w:val="007C17A6"/>
    <w:pPr>
      <w:ind w:leftChars="800" w:left="1680"/>
    </w:pPr>
  </w:style>
  <w:style w:type="paragraph" w:styleId="32">
    <w:name w:val="toc 3"/>
    <w:basedOn w:val="a"/>
    <w:next w:val="a"/>
    <w:uiPriority w:val="39"/>
    <w:qFormat/>
    <w:rsid w:val="007C17A6"/>
    <w:pPr>
      <w:tabs>
        <w:tab w:val="right" w:leader="dot" w:pos="9231"/>
      </w:tabs>
      <w:ind w:leftChars="400" w:left="840"/>
    </w:pPr>
    <w:rPr>
      <w:szCs w:val="24"/>
    </w:rPr>
  </w:style>
  <w:style w:type="paragraph" w:styleId="af">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8"/>
    <w:qFormat/>
    <w:rsid w:val="007C17A6"/>
    <w:rPr>
      <w:rFonts w:ascii="宋体" w:hAnsi="Courier New"/>
    </w:rPr>
  </w:style>
  <w:style w:type="character" w:customStyle="1" w:styleId="Char8">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
    <w:qFormat/>
    <w:rsid w:val="007C17A6"/>
    <w:rPr>
      <w:rFonts w:ascii="宋体" w:eastAsia="宋体" w:hAnsi="Courier New" w:cs="Times New Roman"/>
      <w:szCs w:val="20"/>
    </w:rPr>
  </w:style>
  <w:style w:type="paragraph" w:styleId="80">
    <w:name w:val="toc 8"/>
    <w:basedOn w:val="a"/>
    <w:next w:val="a"/>
    <w:uiPriority w:val="39"/>
    <w:qFormat/>
    <w:rsid w:val="007C17A6"/>
    <w:pPr>
      <w:ind w:leftChars="1400" w:left="2940"/>
    </w:pPr>
  </w:style>
  <w:style w:type="paragraph" w:styleId="af0">
    <w:name w:val="Date"/>
    <w:basedOn w:val="a"/>
    <w:next w:val="a"/>
    <w:link w:val="Char9"/>
    <w:qFormat/>
    <w:rsid w:val="007C17A6"/>
  </w:style>
  <w:style w:type="character" w:customStyle="1" w:styleId="Char9">
    <w:name w:val="日期 Char"/>
    <w:basedOn w:val="a1"/>
    <w:link w:val="af0"/>
    <w:qFormat/>
    <w:rsid w:val="007C17A6"/>
    <w:rPr>
      <w:rFonts w:ascii="Times New Roman" w:eastAsia="宋体" w:hAnsi="Times New Roman" w:cs="Times New Roman"/>
      <w:szCs w:val="20"/>
    </w:rPr>
  </w:style>
  <w:style w:type="paragraph" w:styleId="21">
    <w:name w:val="Body Text Indent 2"/>
    <w:basedOn w:val="a"/>
    <w:link w:val="2Char0"/>
    <w:qFormat/>
    <w:rsid w:val="007C17A6"/>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qFormat/>
    <w:rsid w:val="007C17A6"/>
    <w:rPr>
      <w:rFonts w:ascii="宋体" w:eastAsia="宋体" w:hAnsi="宋体" w:cs="Times New Roman"/>
      <w:b/>
      <w:bCs/>
      <w:sz w:val="24"/>
      <w:szCs w:val="20"/>
    </w:rPr>
  </w:style>
  <w:style w:type="paragraph" w:styleId="af1">
    <w:name w:val="Balloon Text"/>
    <w:basedOn w:val="a"/>
    <w:link w:val="Chara"/>
    <w:semiHidden/>
    <w:qFormat/>
    <w:rsid w:val="007C17A6"/>
    <w:rPr>
      <w:sz w:val="18"/>
      <w:szCs w:val="18"/>
    </w:rPr>
  </w:style>
  <w:style w:type="character" w:customStyle="1" w:styleId="Chara">
    <w:name w:val="批注框文本 Char"/>
    <w:basedOn w:val="a1"/>
    <w:link w:val="af1"/>
    <w:semiHidden/>
    <w:qFormat/>
    <w:rsid w:val="007C17A6"/>
    <w:rPr>
      <w:rFonts w:ascii="Times New Roman" w:eastAsia="宋体" w:hAnsi="Times New Roman" w:cs="Times New Roman"/>
      <w:sz w:val="18"/>
      <w:szCs w:val="18"/>
    </w:rPr>
  </w:style>
  <w:style w:type="paragraph" w:styleId="10">
    <w:name w:val="toc 1"/>
    <w:basedOn w:val="a"/>
    <w:next w:val="a"/>
    <w:uiPriority w:val="39"/>
    <w:qFormat/>
    <w:rsid w:val="007C17A6"/>
    <w:pPr>
      <w:tabs>
        <w:tab w:val="left" w:pos="840"/>
        <w:tab w:val="right" w:leader="dot" w:pos="9231"/>
      </w:tabs>
    </w:pPr>
    <w:rPr>
      <w:szCs w:val="24"/>
    </w:rPr>
  </w:style>
  <w:style w:type="paragraph" w:styleId="41">
    <w:name w:val="toc 4"/>
    <w:basedOn w:val="a"/>
    <w:next w:val="a"/>
    <w:uiPriority w:val="39"/>
    <w:qFormat/>
    <w:rsid w:val="007C17A6"/>
    <w:pPr>
      <w:ind w:leftChars="600" w:left="1260"/>
    </w:pPr>
  </w:style>
  <w:style w:type="paragraph" w:styleId="af2">
    <w:name w:val="Subtitle"/>
    <w:basedOn w:val="a"/>
    <w:next w:val="a"/>
    <w:link w:val="Charb"/>
    <w:qFormat/>
    <w:rsid w:val="007C17A6"/>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7C17A6"/>
    <w:rPr>
      <w:rFonts w:ascii="Arial" w:eastAsia="方正魏碑简体" w:hAnsi="Arial" w:cs="Times New Roman"/>
      <w:bCs/>
      <w:kern w:val="28"/>
      <w:sz w:val="32"/>
      <w:szCs w:val="32"/>
    </w:rPr>
  </w:style>
  <w:style w:type="paragraph" w:styleId="af3">
    <w:name w:val="footnote text"/>
    <w:basedOn w:val="a"/>
    <w:link w:val="Char10"/>
    <w:unhideWhenUsed/>
    <w:qFormat/>
    <w:rsid w:val="007C17A6"/>
    <w:pPr>
      <w:snapToGrid w:val="0"/>
      <w:jc w:val="left"/>
    </w:pPr>
    <w:rPr>
      <w:sz w:val="18"/>
      <w:szCs w:val="18"/>
    </w:rPr>
  </w:style>
  <w:style w:type="character" w:customStyle="1" w:styleId="Charc">
    <w:name w:val="脚注文本 Char"/>
    <w:basedOn w:val="a1"/>
    <w:semiHidden/>
    <w:qFormat/>
    <w:rsid w:val="007C17A6"/>
    <w:rPr>
      <w:rFonts w:ascii="Times New Roman" w:eastAsia="宋体" w:hAnsi="Times New Roman" w:cs="Times New Roman"/>
      <w:sz w:val="18"/>
      <w:szCs w:val="18"/>
    </w:rPr>
  </w:style>
  <w:style w:type="character" w:customStyle="1" w:styleId="Char10">
    <w:name w:val="脚注文本 Char1"/>
    <w:link w:val="af3"/>
    <w:qFormat/>
    <w:locked/>
    <w:rsid w:val="007C17A6"/>
    <w:rPr>
      <w:rFonts w:ascii="Times New Roman" w:eastAsia="宋体" w:hAnsi="Times New Roman" w:cs="Times New Roman"/>
      <w:sz w:val="18"/>
      <w:szCs w:val="18"/>
    </w:rPr>
  </w:style>
  <w:style w:type="paragraph" w:styleId="60">
    <w:name w:val="toc 6"/>
    <w:basedOn w:val="a"/>
    <w:next w:val="a"/>
    <w:uiPriority w:val="39"/>
    <w:qFormat/>
    <w:rsid w:val="007C17A6"/>
    <w:pPr>
      <w:ind w:leftChars="1000" w:left="2100"/>
    </w:pPr>
  </w:style>
  <w:style w:type="paragraph" w:styleId="33">
    <w:name w:val="Body Text Indent 3"/>
    <w:basedOn w:val="a"/>
    <w:link w:val="3Char1"/>
    <w:qFormat/>
    <w:rsid w:val="007C17A6"/>
    <w:pPr>
      <w:spacing w:afterLines="50"/>
      <w:ind w:firstLineChars="200" w:firstLine="420"/>
    </w:pPr>
    <w:rPr>
      <w:szCs w:val="21"/>
    </w:rPr>
  </w:style>
  <w:style w:type="character" w:customStyle="1" w:styleId="3Char1">
    <w:name w:val="正文文本缩进 3 Char"/>
    <w:basedOn w:val="a1"/>
    <w:link w:val="33"/>
    <w:qFormat/>
    <w:rsid w:val="007C17A6"/>
    <w:rPr>
      <w:rFonts w:ascii="Times New Roman" w:eastAsia="宋体" w:hAnsi="Times New Roman" w:cs="Times New Roman"/>
      <w:szCs w:val="21"/>
    </w:rPr>
  </w:style>
  <w:style w:type="paragraph" w:styleId="22">
    <w:name w:val="toc 2"/>
    <w:basedOn w:val="a"/>
    <w:next w:val="a"/>
    <w:uiPriority w:val="39"/>
    <w:qFormat/>
    <w:rsid w:val="007C17A6"/>
    <w:pPr>
      <w:tabs>
        <w:tab w:val="left" w:pos="851"/>
        <w:tab w:val="right" w:leader="dot" w:pos="9231"/>
      </w:tabs>
      <w:ind w:leftChars="200" w:left="420"/>
    </w:pPr>
  </w:style>
  <w:style w:type="paragraph" w:styleId="90">
    <w:name w:val="toc 9"/>
    <w:basedOn w:val="a"/>
    <w:next w:val="a"/>
    <w:uiPriority w:val="39"/>
    <w:qFormat/>
    <w:rsid w:val="007C17A6"/>
    <w:pPr>
      <w:ind w:leftChars="1600" w:left="3360"/>
    </w:pPr>
  </w:style>
  <w:style w:type="paragraph" w:styleId="23">
    <w:name w:val="Body Text 2"/>
    <w:basedOn w:val="a"/>
    <w:link w:val="2Char1"/>
    <w:qFormat/>
    <w:rsid w:val="007C17A6"/>
    <w:pPr>
      <w:spacing w:after="120" w:line="480" w:lineRule="auto"/>
    </w:pPr>
  </w:style>
  <w:style w:type="character" w:customStyle="1" w:styleId="2Char1">
    <w:name w:val="正文文本 2 Char"/>
    <w:basedOn w:val="a1"/>
    <w:link w:val="23"/>
    <w:qFormat/>
    <w:rsid w:val="007C17A6"/>
    <w:rPr>
      <w:rFonts w:ascii="Times New Roman" w:eastAsia="宋体" w:hAnsi="Times New Roman" w:cs="Times New Roman"/>
      <w:szCs w:val="20"/>
    </w:rPr>
  </w:style>
  <w:style w:type="paragraph" w:styleId="HTML">
    <w:name w:val="HTML Preformatted"/>
    <w:basedOn w:val="a"/>
    <w:link w:val="HTMLChar"/>
    <w:qFormat/>
    <w:rsid w:val="007C1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qFormat/>
    <w:rsid w:val="007C17A6"/>
    <w:rPr>
      <w:rFonts w:ascii="宋体" w:eastAsia="宋体" w:hAnsi="宋体" w:cs="Times New Roman"/>
      <w:kern w:val="0"/>
      <w:sz w:val="24"/>
      <w:szCs w:val="24"/>
    </w:rPr>
  </w:style>
  <w:style w:type="paragraph" w:styleId="af4">
    <w:name w:val="Normal (Web)"/>
    <w:basedOn w:val="a"/>
    <w:uiPriority w:val="99"/>
    <w:qFormat/>
    <w:rsid w:val="007C17A6"/>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7C17A6"/>
    <w:pPr>
      <w:spacing w:before="240" w:after="240" w:line="360" w:lineRule="auto"/>
      <w:jc w:val="center"/>
    </w:pPr>
    <w:rPr>
      <w:rFonts w:ascii="Arial" w:eastAsia="黑体" w:hAnsi="Arial"/>
      <w:sz w:val="44"/>
    </w:rPr>
  </w:style>
  <w:style w:type="character" w:customStyle="1" w:styleId="Chard">
    <w:name w:val="标题 Char"/>
    <w:basedOn w:val="a1"/>
    <w:link w:val="af5"/>
    <w:qFormat/>
    <w:rsid w:val="007C17A6"/>
    <w:rPr>
      <w:rFonts w:ascii="Arial" w:eastAsia="黑体" w:hAnsi="Arial" w:cs="Times New Roman"/>
      <w:sz w:val="44"/>
      <w:szCs w:val="20"/>
    </w:rPr>
  </w:style>
  <w:style w:type="paragraph" w:styleId="af6">
    <w:name w:val="annotation subject"/>
    <w:basedOn w:val="ab"/>
    <w:next w:val="ab"/>
    <w:link w:val="Chare"/>
    <w:uiPriority w:val="99"/>
    <w:unhideWhenUsed/>
    <w:qFormat/>
    <w:rsid w:val="007C17A6"/>
    <w:rPr>
      <w:b/>
      <w:bCs/>
    </w:rPr>
  </w:style>
  <w:style w:type="character" w:customStyle="1" w:styleId="Chare">
    <w:name w:val="批注主题 Char"/>
    <w:basedOn w:val="Char4"/>
    <w:link w:val="af6"/>
    <w:uiPriority w:val="99"/>
    <w:qFormat/>
    <w:rsid w:val="007C17A6"/>
    <w:rPr>
      <w:rFonts w:ascii="Times New Roman" w:eastAsia="宋体" w:hAnsi="Times New Roman" w:cs="Times New Roman"/>
      <w:b/>
      <w:bCs/>
      <w:szCs w:val="20"/>
    </w:rPr>
  </w:style>
  <w:style w:type="paragraph" w:styleId="af7">
    <w:name w:val="Body Text First Indent"/>
    <w:basedOn w:val="ad"/>
    <w:link w:val="Charf"/>
    <w:qFormat/>
    <w:rsid w:val="007C17A6"/>
    <w:pPr>
      <w:spacing w:after="120" w:line="300" w:lineRule="auto"/>
      <w:ind w:firstLine="510"/>
    </w:pPr>
  </w:style>
  <w:style w:type="character" w:customStyle="1" w:styleId="Charf">
    <w:name w:val="正文首行缩进 Char"/>
    <w:basedOn w:val="Char6"/>
    <w:link w:val="af7"/>
    <w:qFormat/>
    <w:rsid w:val="007C17A6"/>
    <w:rPr>
      <w:rFonts w:ascii="Times New Roman" w:eastAsia="宋体" w:hAnsi="Times New Roman" w:cs="Times New Roman"/>
      <w:sz w:val="24"/>
      <w:szCs w:val="20"/>
    </w:rPr>
  </w:style>
  <w:style w:type="table" w:styleId="af8">
    <w:name w:val="Table Grid"/>
    <w:basedOn w:val="a2"/>
    <w:uiPriority w:val="59"/>
    <w:qFormat/>
    <w:rsid w:val="007C17A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7C17A6"/>
    <w:rPr>
      <w:b/>
      <w:bCs/>
    </w:rPr>
  </w:style>
  <w:style w:type="character" w:styleId="afa">
    <w:name w:val="page number"/>
    <w:qFormat/>
    <w:rsid w:val="007C17A6"/>
  </w:style>
  <w:style w:type="character" w:styleId="afb">
    <w:name w:val="FollowedHyperlink"/>
    <w:rsid w:val="007C17A6"/>
    <w:rPr>
      <w:color w:val="800080"/>
      <w:u w:val="single"/>
    </w:rPr>
  </w:style>
  <w:style w:type="character" w:styleId="afc">
    <w:name w:val="Emphasis"/>
    <w:qFormat/>
    <w:rsid w:val="007C17A6"/>
    <w:rPr>
      <w:i/>
      <w:iCs/>
    </w:rPr>
  </w:style>
  <w:style w:type="character" w:styleId="afd">
    <w:name w:val="Hyperlink"/>
    <w:uiPriority w:val="99"/>
    <w:qFormat/>
    <w:rsid w:val="007C17A6"/>
    <w:rPr>
      <w:color w:val="0000FF"/>
      <w:u w:val="single"/>
    </w:rPr>
  </w:style>
  <w:style w:type="character" w:styleId="afe">
    <w:name w:val="annotation reference"/>
    <w:uiPriority w:val="99"/>
    <w:unhideWhenUsed/>
    <w:qFormat/>
    <w:rsid w:val="007C17A6"/>
    <w:rPr>
      <w:sz w:val="21"/>
      <w:szCs w:val="21"/>
    </w:rPr>
  </w:style>
  <w:style w:type="character" w:customStyle="1" w:styleId="font12-blue-bold1">
    <w:name w:val="font12-blue-bold1"/>
    <w:qFormat/>
    <w:rsid w:val="007C17A6"/>
    <w:rPr>
      <w:b/>
      <w:bCs/>
      <w:color w:val="0249A5"/>
      <w:sz w:val="18"/>
      <w:szCs w:val="18"/>
      <w:u w:val="none"/>
    </w:rPr>
  </w:style>
  <w:style w:type="character" w:customStyle="1" w:styleId="grame">
    <w:name w:val="grame"/>
    <w:qFormat/>
    <w:rsid w:val="007C17A6"/>
  </w:style>
  <w:style w:type="character" w:customStyle="1" w:styleId="Charf0">
    <w:name w:val="表正文 Char"/>
    <w:aliases w:val="正文缩进 Char1,正文缩进 Char Char"/>
    <w:qFormat/>
    <w:rsid w:val="007C17A6"/>
    <w:rPr>
      <w:rFonts w:eastAsia="宋体"/>
      <w:kern w:val="2"/>
      <w:sz w:val="24"/>
      <w:lang w:val="en-US" w:eastAsia="zh-CN" w:bidi="ar-SA"/>
    </w:rPr>
  </w:style>
  <w:style w:type="character" w:customStyle="1" w:styleId="16">
    <w:name w:val="16"/>
    <w:qFormat/>
    <w:rsid w:val="007C17A6"/>
    <w:rPr>
      <w:rFonts w:ascii="Times New Roman" w:hAnsi="Times New Roman" w:cs="Times New Roman" w:hint="default"/>
      <w:color w:val="0000FF"/>
      <w:sz w:val="20"/>
      <w:szCs w:val="20"/>
      <w:u w:val="single"/>
    </w:rPr>
  </w:style>
  <w:style w:type="character" w:customStyle="1" w:styleId="black1">
    <w:name w:val="black1"/>
    <w:qFormat/>
    <w:rsid w:val="007C17A6"/>
    <w:rPr>
      <w:rFonts w:ascii="ˎ̥" w:hAnsi="ˎ̥" w:hint="default"/>
      <w:color w:val="333333"/>
      <w:sz w:val="18"/>
      <w:szCs w:val="18"/>
      <w:u w:val="none"/>
    </w:rPr>
  </w:style>
  <w:style w:type="character" w:customStyle="1" w:styleId="SubtitleChar">
    <w:name w:val="Subtitle Char"/>
    <w:qFormat/>
    <w:locked/>
    <w:rsid w:val="007C17A6"/>
    <w:rPr>
      <w:rFonts w:ascii="Calibri Light" w:eastAsia="宋体" w:hAnsi="Calibri Light" w:cs="Times New Roman"/>
      <w:b/>
      <w:bCs/>
      <w:kern w:val="28"/>
      <w:sz w:val="32"/>
      <w:szCs w:val="32"/>
      <w:lang w:eastAsia="en-US"/>
    </w:rPr>
  </w:style>
  <w:style w:type="character" w:customStyle="1" w:styleId="solutioncontent1">
    <w:name w:val="solutioncontent1"/>
    <w:qFormat/>
    <w:rsid w:val="007C17A6"/>
    <w:rPr>
      <w:rFonts w:cs="Times New Roman"/>
      <w:color w:val="333333"/>
      <w:sz w:val="15"/>
      <w:szCs w:val="15"/>
    </w:rPr>
  </w:style>
  <w:style w:type="paragraph" w:customStyle="1" w:styleId="xl57">
    <w:name w:val="xl57"/>
    <w:basedOn w:val="a"/>
    <w:qFormat/>
    <w:rsid w:val="007C17A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qFormat/>
    <w:rsid w:val="007C17A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qFormat/>
    <w:rsid w:val="007C17A6"/>
    <w:pPr>
      <w:widowControl/>
    </w:pPr>
    <w:rPr>
      <w:kern w:val="0"/>
      <w:szCs w:val="21"/>
    </w:rPr>
  </w:style>
  <w:style w:type="paragraph" w:customStyle="1" w:styleId="font16">
    <w:name w:val="font16"/>
    <w:basedOn w:val="a"/>
    <w:qFormat/>
    <w:rsid w:val="007C17A6"/>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qFormat/>
    <w:rsid w:val="007C17A6"/>
    <w:pPr>
      <w:adjustRightInd w:val="0"/>
      <w:spacing w:before="320" w:after="160" w:line="360" w:lineRule="atLeast"/>
      <w:jc w:val="center"/>
    </w:pPr>
    <w:rPr>
      <w:rFonts w:ascii="Arial" w:eastAsia="黑体"/>
      <w:kern w:val="0"/>
      <w:sz w:val="32"/>
    </w:rPr>
  </w:style>
  <w:style w:type="paragraph" w:customStyle="1" w:styleId="Web">
    <w:name w:val="普通 (Web)"/>
    <w:basedOn w:val="a"/>
    <w:qFormat/>
    <w:rsid w:val="007C17A6"/>
    <w:pPr>
      <w:spacing w:line="300" w:lineRule="auto"/>
    </w:pPr>
    <w:rPr>
      <w:sz w:val="24"/>
      <w:szCs w:val="24"/>
    </w:rPr>
  </w:style>
  <w:style w:type="paragraph" w:customStyle="1" w:styleId="17">
    <w:name w:val="17"/>
    <w:basedOn w:val="a"/>
    <w:qFormat/>
    <w:rsid w:val="007C17A6"/>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qFormat/>
    <w:rsid w:val="007C17A6"/>
    <w:rPr>
      <w:rFonts w:ascii="Tahoma" w:hAnsi="Tahoma"/>
      <w:sz w:val="24"/>
    </w:rPr>
  </w:style>
  <w:style w:type="paragraph" w:customStyle="1" w:styleId="xl45">
    <w:name w:val="xl45"/>
    <w:basedOn w:val="a"/>
    <w:qFormat/>
    <w:rsid w:val="007C17A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qFormat/>
    <w:rsid w:val="007C17A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7C17A6"/>
    <w:pPr>
      <w:widowControl/>
      <w:spacing w:before="100" w:beforeAutospacing="1" w:after="100" w:afterAutospacing="1"/>
      <w:jc w:val="left"/>
    </w:pPr>
    <w:rPr>
      <w:b/>
      <w:bCs/>
      <w:kern w:val="0"/>
      <w:sz w:val="16"/>
      <w:szCs w:val="16"/>
    </w:rPr>
  </w:style>
  <w:style w:type="paragraph" w:customStyle="1" w:styleId="font8">
    <w:name w:val="font8"/>
    <w:basedOn w:val="a"/>
    <w:qFormat/>
    <w:rsid w:val="007C17A6"/>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7C17A6"/>
    <w:pPr>
      <w:spacing w:beforeLines="25" w:afterLines="25" w:line="360" w:lineRule="auto"/>
      <w:ind w:firstLineChars="200" w:firstLine="480"/>
    </w:pPr>
    <w:rPr>
      <w:sz w:val="24"/>
      <w:szCs w:val="21"/>
    </w:rPr>
  </w:style>
  <w:style w:type="paragraph" w:customStyle="1" w:styleId="xl43">
    <w:name w:val="xl43"/>
    <w:basedOn w:val="a"/>
    <w:qFormat/>
    <w:rsid w:val="007C17A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qFormat/>
    <w:rsid w:val="007C17A6"/>
    <w:pPr>
      <w:ind w:leftChars="200" w:left="420"/>
      <w:jc w:val="left"/>
    </w:pPr>
    <w:rPr>
      <w:sz w:val="28"/>
      <w:szCs w:val="24"/>
      <w:lang w:eastAsia="zh-TW"/>
    </w:rPr>
  </w:style>
  <w:style w:type="paragraph" w:customStyle="1" w:styleId="aff0">
    <w:name w:val="全文标题"/>
    <w:next w:val="a"/>
    <w:qFormat/>
    <w:rsid w:val="007C17A6"/>
    <w:pPr>
      <w:jc w:val="center"/>
    </w:pPr>
    <w:rPr>
      <w:rFonts w:ascii="Arial" w:eastAsia="黑体" w:hAnsi="Arial" w:cs="Arial"/>
      <w:bCs/>
      <w:sz w:val="52"/>
      <w:szCs w:val="32"/>
    </w:rPr>
  </w:style>
  <w:style w:type="paragraph" w:customStyle="1" w:styleId="font14">
    <w:name w:val="font14"/>
    <w:basedOn w:val="a"/>
    <w:qFormat/>
    <w:rsid w:val="007C17A6"/>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qFormat/>
    <w:rsid w:val="007C17A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qFormat/>
    <w:rsid w:val="007C17A6"/>
    <w:pPr>
      <w:widowControl/>
      <w:spacing w:before="100" w:beforeAutospacing="1" w:after="100" w:afterAutospacing="1"/>
      <w:jc w:val="left"/>
    </w:pPr>
    <w:rPr>
      <w:kern w:val="0"/>
      <w:sz w:val="16"/>
      <w:szCs w:val="16"/>
    </w:rPr>
  </w:style>
  <w:style w:type="paragraph" w:customStyle="1" w:styleId="xl32">
    <w:name w:val="xl32"/>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qFormat/>
    <w:rsid w:val="007C17A6"/>
    <w:rPr>
      <w:rFonts w:ascii="宋体" w:hAnsi="宋体"/>
      <w:szCs w:val="24"/>
    </w:rPr>
  </w:style>
  <w:style w:type="paragraph" w:customStyle="1" w:styleId="font12">
    <w:name w:val="font12"/>
    <w:basedOn w:val="a"/>
    <w:qFormat/>
    <w:rsid w:val="007C17A6"/>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qFormat/>
    <w:rsid w:val="007C17A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qFormat/>
    <w:rsid w:val="007C17A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qFormat/>
    <w:rsid w:val="007C17A6"/>
    <w:pPr>
      <w:spacing w:afterLines="50" w:line="360" w:lineRule="auto"/>
    </w:pPr>
    <w:rPr>
      <w:rFonts w:ascii="仿宋_GB2312" w:eastAsia="仿宋_GB2312" w:hAnsi="宋体"/>
      <w:sz w:val="24"/>
      <w:szCs w:val="24"/>
    </w:rPr>
  </w:style>
  <w:style w:type="paragraph" w:customStyle="1" w:styleId="220">
    <w:name w:val="22"/>
    <w:basedOn w:val="a"/>
    <w:qFormat/>
    <w:rsid w:val="007C17A6"/>
    <w:pPr>
      <w:widowControl/>
      <w:snapToGrid w:val="0"/>
      <w:spacing w:before="100" w:beforeAutospacing="1" w:after="100" w:afterAutospacing="1"/>
    </w:pPr>
    <w:rPr>
      <w:rFonts w:eastAsia="Arial Unicode MS"/>
      <w:kern w:val="0"/>
      <w:szCs w:val="21"/>
    </w:rPr>
  </w:style>
  <w:style w:type="paragraph" w:customStyle="1" w:styleId="font6">
    <w:name w:val="font6"/>
    <w:basedOn w:val="a"/>
    <w:qFormat/>
    <w:rsid w:val="007C17A6"/>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rsid w:val="007C17A6"/>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7C17A6"/>
    <w:pPr>
      <w:widowControl/>
      <w:snapToGrid w:val="0"/>
      <w:spacing w:before="100" w:beforeAutospacing="1" w:after="100" w:afterAutospacing="1"/>
    </w:pPr>
    <w:rPr>
      <w:rFonts w:eastAsia="Arial Unicode MS"/>
      <w:kern w:val="0"/>
      <w:szCs w:val="21"/>
    </w:rPr>
  </w:style>
  <w:style w:type="paragraph" w:customStyle="1" w:styleId="xl74">
    <w:name w:val="xl74"/>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qFormat/>
    <w:rsid w:val="007C17A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qFormat/>
    <w:rsid w:val="007C17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qFormat/>
    <w:rsid w:val="007C17A6"/>
    <w:rPr>
      <w:rFonts w:ascii="Tahoma" w:hAnsi="Tahoma"/>
      <w:sz w:val="24"/>
    </w:rPr>
  </w:style>
  <w:style w:type="paragraph" w:customStyle="1" w:styleId="xl56">
    <w:name w:val="xl56"/>
    <w:basedOn w:val="a"/>
    <w:qFormat/>
    <w:rsid w:val="007C17A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7C17A6"/>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qFormat/>
    <w:rsid w:val="007C17A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qFormat/>
    <w:rsid w:val="007C17A6"/>
    <w:pPr>
      <w:spacing w:line="360" w:lineRule="auto"/>
    </w:pPr>
    <w:rPr>
      <w:rFonts w:ascii="宋体" w:hAnsi="宋体"/>
      <w:bCs/>
      <w:szCs w:val="21"/>
    </w:rPr>
  </w:style>
  <w:style w:type="paragraph" w:customStyle="1" w:styleId="xl83">
    <w:name w:val="xl83"/>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7C17A6"/>
    <w:rPr>
      <w:rFonts w:ascii="Tahoma" w:hAnsi="Tahoma"/>
      <w:sz w:val="24"/>
    </w:rPr>
  </w:style>
  <w:style w:type="paragraph" w:customStyle="1" w:styleId="xl65">
    <w:name w:val="xl6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qFormat/>
    <w:rsid w:val="007C17A6"/>
  </w:style>
  <w:style w:type="paragraph" w:customStyle="1" w:styleId="34">
    <w:name w:val="表格3"/>
    <w:basedOn w:val="a"/>
    <w:qFormat/>
    <w:rsid w:val="007C17A6"/>
    <w:pPr>
      <w:adjustRightInd w:val="0"/>
      <w:spacing w:line="360" w:lineRule="atLeast"/>
      <w:ind w:leftChars="30" w:left="72" w:rightChars="30" w:right="72"/>
      <w:textAlignment w:val="baseline"/>
    </w:pPr>
    <w:rPr>
      <w:kern w:val="0"/>
    </w:rPr>
  </w:style>
  <w:style w:type="paragraph" w:customStyle="1" w:styleId="xl24">
    <w:name w:val="xl24"/>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qFormat/>
    <w:rsid w:val="007C17A6"/>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7C17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qFormat/>
    <w:rsid w:val="007C17A6"/>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qFormat/>
    <w:rsid w:val="007C17A6"/>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qFormat/>
    <w:rsid w:val="007C17A6"/>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7C17A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qFormat/>
    <w:rsid w:val="007C17A6"/>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uiPriority w:val="99"/>
    <w:qFormat/>
    <w:rsid w:val="007C17A6"/>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7C17A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qFormat/>
    <w:rsid w:val="007C17A6"/>
  </w:style>
  <w:style w:type="paragraph" w:customStyle="1" w:styleId="0">
    <w:name w:val="0"/>
    <w:basedOn w:val="a"/>
    <w:qFormat/>
    <w:rsid w:val="007C17A6"/>
    <w:pPr>
      <w:widowControl/>
      <w:snapToGrid w:val="0"/>
    </w:pPr>
    <w:rPr>
      <w:rFonts w:eastAsia="Arial Unicode MS"/>
      <w:kern w:val="0"/>
      <w:szCs w:val="21"/>
    </w:rPr>
  </w:style>
  <w:style w:type="paragraph" w:customStyle="1" w:styleId="xl50">
    <w:name w:val="xl50"/>
    <w:basedOn w:val="a"/>
    <w:qFormat/>
    <w:rsid w:val="007C17A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qFormat/>
    <w:rsid w:val="007C17A6"/>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qFormat/>
    <w:rsid w:val="007C17A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qFormat/>
    <w:rsid w:val="007C17A6"/>
    <w:pPr>
      <w:autoSpaceDE w:val="0"/>
      <w:autoSpaceDN w:val="0"/>
      <w:adjustRightInd w:val="0"/>
      <w:ind w:firstLine="540"/>
      <w:textAlignment w:val="baseline"/>
    </w:pPr>
    <w:rPr>
      <w:sz w:val="24"/>
    </w:rPr>
  </w:style>
  <w:style w:type="paragraph" w:customStyle="1" w:styleId="xl55">
    <w:name w:val="xl5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qFormat/>
    <w:rsid w:val="007C17A6"/>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qFormat/>
    <w:rsid w:val="007C17A6"/>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qFormat/>
    <w:rsid w:val="007C17A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qFormat/>
    <w:rsid w:val="007C17A6"/>
    <w:pPr>
      <w:spacing w:line="360" w:lineRule="auto"/>
      <w:ind w:firstLineChars="200" w:firstLine="480"/>
    </w:pPr>
    <w:rPr>
      <w:rFonts w:cs="宋体"/>
      <w:sz w:val="24"/>
    </w:rPr>
  </w:style>
  <w:style w:type="paragraph" w:customStyle="1" w:styleId="xl80">
    <w:name w:val="xl80"/>
    <w:basedOn w:val="a"/>
    <w:qFormat/>
    <w:rsid w:val="007C17A6"/>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7C17A6"/>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7C17A6"/>
    <w:pPr>
      <w:tabs>
        <w:tab w:val="left" w:pos="360"/>
      </w:tabs>
    </w:pPr>
    <w:rPr>
      <w:sz w:val="24"/>
      <w:szCs w:val="24"/>
    </w:rPr>
  </w:style>
  <w:style w:type="paragraph" w:customStyle="1" w:styleId="xl25">
    <w:name w:val="xl2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qFormat/>
    <w:rsid w:val="007C17A6"/>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qFormat/>
    <w:rsid w:val="007C17A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qFormat/>
    <w:rsid w:val="007C17A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qFormat/>
    <w:rsid w:val="007C17A6"/>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qFormat/>
    <w:rsid w:val="007C17A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qFormat/>
    <w:rsid w:val="007C17A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qFormat/>
    <w:rsid w:val="007C17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qFormat/>
    <w:rsid w:val="007C17A6"/>
    <w:pPr>
      <w:spacing w:line="360" w:lineRule="auto"/>
    </w:pPr>
    <w:rPr>
      <w:rFonts w:ascii="宋体" w:hAnsi="宋体" w:cs="Arial"/>
      <w:b/>
      <w:bCs/>
      <w:szCs w:val="21"/>
    </w:rPr>
  </w:style>
  <w:style w:type="paragraph" w:customStyle="1" w:styleId="-12">
    <w:name w:val="彩色列表 - 着色 12"/>
    <w:basedOn w:val="a"/>
    <w:uiPriority w:val="34"/>
    <w:qFormat/>
    <w:rsid w:val="007C17A6"/>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qFormat/>
    <w:rsid w:val="007C17A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qFormat/>
    <w:rsid w:val="007C17A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7C17A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qFormat/>
    <w:rsid w:val="007C17A6"/>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qFormat/>
    <w:rsid w:val="007C17A6"/>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qFormat/>
    <w:rsid w:val="007C17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qFormat/>
    <w:rsid w:val="007C17A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qFormat/>
    <w:rsid w:val="007C17A6"/>
    <w:pPr>
      <w:tabs>
        <w:tab w:val="left" w:pos="360"/>
      </w:tabs>
    </w:pPr>
    <w:rPr>
      <w:sz w:val="24"/>
      <w:szCs w:val="24"/>
    </w:rPr>
  </w:style>
  <w:style w:type="paragraph" w:customStyle="1" w:styleId="xl51">
    <w:name w:val="xl51"/>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qFormat/>
    <w:rsid w:val="007C17A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7C17A6"/>
    <w:pPr>
      <w:adjustRightInd w:val="0"/>
      <w:spacing w:line="360" w:lineRule="auto"/>
    </w:pPr>
    <w:rPr>
      <w:kern w:val="0"/>
      <w:sz w:val="24"/>
    </w:rPr>
  </w:style>
  <w:style w:type="character" w:customStyle="1" w:styleId="CharChar">
    <w:name w:val="普通文字 Char Char"/>
    <w:aliases w:val="纯文本 Char1,纯文本 Char Char Char,纯文本 Char Char1"/>
    <w:qFormat/>
    <w:rsid w:val="007C17A6"/>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7C17A6"/>
    <w:rPr>
      <w:kern w:val="2"/>
      <w:sz w:val="21"/>
    </w:rPr>
  </w:style>
  <w:style w:type="character" w:customStyle="1" w:styleId="15">
    <w:name w:val="15"/>
    <w:qFormat/>
    <w:rsid w:val="007C17A6"/>
    <w:rPr>
      <w:rFonts w:ascii="Calibri" w:hAnsi="Calibri" w:hint="default"/>
    </w:rPr>
  </w:style>
  <w:style w:type="character" w:customStyle="1" w:styleId="hCharChar">
    <w:name w:val="h Char Char"/>
    <w:qFormat/>
    <w:rsid w:val="007C17A6"/>
    <w:rPr>
      <w:kern w:val="2"/>
      <w:sz w:val="18"/>
    </w:rPr>
  </w:style>
  <w:style w:type="character" w:customStyle="1" w:styleId="CharChar3">
    <w:name w:val="Char Char3"/>
    <w:qFormat/>
    <w:rsid w:val="007C17A6"/>
    <w:rPr>
      <w:kern w:val="2"/>
      <w:sz w:val="21"/>
    </w:rPr>
  </w:style>
  <w:style w:type="character" w:customStyle="1" w:styleId="CharChar2">
    <w:name w:val="Char Char2"/>
    <w:qFormat/>
    <w:rsid w:val="007C17A6"/>
    <w:rPr>
      <w:kern w:val="2"/>
      <w:sz w:val="24"/>
      <w:szCs w:val="24"/>
    </w:rPr>
  </w:style>
  <w:style w:type="character" w:customStyle="1" w:styleId="CharChar1">
    <w:name w:val="Char Char1"/>
    <w:semiHidden/>
    <w:qFormat/>
    <w:rsid w:val="007C17A6"/>
    <w:rPr>
      <w:kern w:val="2"/>
      <w:sz w:val="21"/>
    </w:rPr>
  </w:style>
  <w:style w:type="character" w:customStyle="1" w:styleId="CharChar4">
    <w:name w:val="Char Char4"/>
    <w:qFormat/>
    <w:rsid w:val="007C17A6"/>
    <w:rPr>
      <w:kern w:val="2"/>
      <w:sz w:val="16"/>
    </w:rPr>
  </w:style>
  <w:style w:type="character" w:customStyle="1" w:styleId="CharChar5">
    <w:name w:val="Char Char5"/>
    <w:qFormat/>
    <w:rsid w:val="007C17A6"/>
    <w:rPr>
      <w:rFonts w:ascii="Arial" w:eastAsia="方正魏碑简体" w:hAnsi="Arial" w:cs="Arial"/>
      <w:bCs/>
      <w:kern w:val="28"/>
      <w:sz w:val="32"/>
      <w:szCs w:val="32"/>
    </w:rPr>
  </w:style>
  <w:style w:type="character" w:customStyle="1" w:styleId="msoins0">
    <w:name w:val="msoins"/>
    <w:qFormat/>
    <w:rsid w:val="007C17A6"/>
  </w:style>
  <w:style w:type="character" w:customStyle="1" w:styleId="CharChar6">
    <w:name w:val="Char Char6"/>
    <w:qFormat/>
    <w:rsid w:val="007C17A6"/>
    <w:rPr>
      <w:rFonts w:ascii="Arial" w:eastAsia="黑体" w:hAnsi="Arial"/>
      <w:kern w:val="2"/>
      <w:sz w:val="44"/>
    </w:rPr>
  </w:style>
  <w:style w:type="character" w:customStyle="1" w:styleId="CharChar8">
    <w:name w:val="Char Char8"/>
    <w:qFormat/>
    <w:rsid w:val="007C17A6"/>
    <w:rPr>
      <w:kern w:val="2"/>
      <w:sz w:val="21"/>
    </w:rPr>
  </w:style>
  <w:style w:type="character" w:customStyle="1" w:styleId="CharChar7">
    <w:name w:val="Char Char7"/>
    <w:qFormat/>
    <w:rsid w:val="007C17A6"/>
    <w:rPr>
      <w:kern w:val="2"/>
      <w:sz w:val="18"/>
    </w:rPr>
  </w:style>
  <w:style w:type="character" w:customStyle="1" w:styleId="CharChar0">
    <w:name w:val="Char Char"/>
    <w:semiHidden/>
    <w:qFormat/>
    <w:rsid w:val="007C17A6"/>
    <w:rPr>
      <w:b/>
      <w:bCs/>
      <w:kern w:val="2"/>
      <w:sz w:val="21"/>
    </w:rPr>
  </w:style>
  <w:style w:type="character" w:customStyle="1" w:styleId="Charf2">
    <w:name w:val="居中 Char"/>
    <w:aliases w:val="body indent Char,bt Char,Body3 Char, ändrad Char,ändrad Char,正文文本 Char Char Char Char Char Char Char Char,正文文本 Char Char Char"/>
    <w:qFormat/>
    <w:rsid w:val="007C17A6"/>
    <w:rPr>
      <w:kern w:val="2"/>
      <w:sz w:val="24"/>
    </w:rPr>
  </w:style>
  <w:style w:type="paragraph" w:customStyle="1" w:styleId="p18">
    <w:name w:val="p18"/>
    <w:basedOn w:val="a"/>
    <w:qFormat/>
    <w:rsid w:val="007C17A6"/>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qFormat/>
    <w:rsid w:val="007C17A6"/>
    <w:pPr>
      <w:widowControl/>
      <w:spacing w:after="160" w:line="240" w:lineRule="exact"/>
      <w:jc w:val="left"/>
    </w:pPr>
    <w:rPr>
      <w:rFonts w:ascii="Verdana" w:hAnsi="Verdana"/>
      <w:kern w:val="0"/>
      <w:sz w:val="20"/>
      <w:lang w:eastAsia="en-US"/>
    </w:rPr>
  </w:style>
  <w:style w:type="paragraph" w:customStyle="1" w:styleId="p17">
    <w:name w:val="p17"/>
    <w:basedOn w:val="a"/>
    <w:qFormat/>
    <w:rsid w:val="007C17A6"/>
    <w:pPr>
      <w:widowControl/>
    </w:pPr>
    <w:rPr>
      <w:kern w:val="0"/>
      <w:szCs w:val="21"/>
    </w:rPr>
  </w:style>
  <w:style w:type="paragraph" w:customStyle="1" w:styleId="p15">
    <w:name w:val="p15"/>
    <w:basedOn w:val="a"/>
    <w:qFormat/>
    <w:rsid w:val="007C17A6"/>
    <w:pPr>
      <w:widowControl/>
      <w:ind w:firstLine="420"/>
    </w:pPr>
    <w:rPr>
      <w:rFonts w:ascii="Calibri" w:hAnsi="Calibri" w:cs="宋体"/>
      <w:kern w:val="0"/>
      <w:szCs w:val="21"/>
    </w:rPr>
  </w:style>
  <w:style w:type="paragraph" w:customStyle="1" w:styleId="25">
    <w:name w:val="列出段落2"/>
    <w:basedOn w:val="a"/>
    <w:uiPriority w:val="34"/>
    <w:qFormat/>
    <w:rsid w:val="007C17A6"/>
    <w:pPr>
      <w:ind w:firstLineChars="200" w:firstLine="420"/>
    </w:pPr>
    <w:rPr>
      <w:rFonts w:ascii="Calibri" w:hAnsi="Calibri"/>
      <w:szCs w:val="22"/>
    </w:rPr>
  </w:style>
  <w:style w:type="paragraph" w:customStyle="1" w:styleId="flType">
    <w:name w:val="flType"/>
    <w:basedOn w:val="a"/>
    <w:qFormat/>
    <w:rsid w:val="007C17A6"/>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7C17A6"/>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qFormat/>
    <w:locked/>
    <w:rsid w:val="007C17A6"/>
    <w:rPr>
      <w:rFonts w:ascii="Calibri" w:eastAsia="Times New Roman" w:hAnsi="Calibri"/>
      <w:sz w:val="22"/>
      <w:lang w:eastAsia="en-US" w:bidi="en-US"/>
    </w:rPr>
  </w:style>
  <w:style w:type="paragraph" w:customStyle="1" w:styleId="1a">
    <w:name w:val="无间隔1"/>
    <w:link w:val="Charf3"/>
    <w:qFormat/>
    <w:rsid w:val="007C17A6"/>
    <w:rPr>
      <w:rFonts w:ascii="Calibri" w:eastAsia="Times New Roman" w:hAnsi="Calibri"/>
      <w:sz w:val="22"/>
      <w:lang w:eastAsia="en-US" w:bidi="en-US"/>
    </w:rPr>
  </w:style>
  <w:style w:type="paragraph" w:customStyle="1" w:styleId="1b">
    <w:name w:val="引用1"/>
    <w:basedOn w:val="a"/>
    <w:next w:val="a"/>
    <w:link w:val="Char14"/>
    <w:qFormat/>
    <w:rsid w:val="007C17A6"/>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qFormat/>
    <w:locked/>
    <w:rsid w:val="007C17A6"/>
    <w:rPr>
      <w:rFonts w:ascii="Calibri" w:eastAsia="宋体" w:hAnsi="Calibri" w:cs="Times New Roman"/>
      <w:i/>
      <w:iCs/>
      <w:color w:val="000000"/>
      <w:kern w:val="0"/>
      <w:sz w:val="22"/>
      <w:lang w:eastAsia="en-US" w:bidi="en-US"/>
    </w:rPr>
  </w:style>
  <w:style w:type="character" w:customStyle="1" w:styleId="Charf4">
    <w:name w:val="引用 Char"/>
    <w:qFormat/>
    <w:rsid w:val="007C17A6"/>
    <w:rPr>
      <w:i/>
      <w:iCs/>
      <w:color w:val="000000"/>
      <w:kern w:val="2"/>
      <w:sz w:val="21"/>
    </w:rPr>
  </w:style>
  <w:style w:type="paragraph" w:customStyle="1" w:styleId="1c">
    <w:name w:val="明显引用1"/>
    <w:basedOn w:val="a"/>
    <w:next w:val="a"/>
    <w:link w:val="Char15"/>
    <w:qFormat/>
    <w:rsid w:val="007C17A6"/>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qFormat/>
    <w:locked/>
    <w:rsid w:val="007C17A6"/>
    <w:rPr>
      <w:rFonts w:ascii="Calibri" w:eastAsia="宋体" w:hAnsi="Calibri" w:cs="Times New Roman"/>
      <w:b/>
      <w:bCs/>
      <w:i/>
      <w:iCs/>
      <w:color w:val="4F81BD"/>
      <w:kern w:val="0"/>
      <w:sz w:val="22"/>
      <w:lang w:eastAsia="en-US" w:bidi="en-US"/>
    </w:rPr>
  </w:style>
  <w:style w:type="character" w:customStyle="1" w:styleId="Charf5">
    <w:name w:val="明显引用 Char"/>
    <w:qFormat/>
    <w:rsid w:val="007C17A6"/>
    <w:rPr>
      <w:b/>
      <w:bCs/>
      <w:i/>
      <w:iCs/>
      <w:color w:val="4F81BD"/>
      <w:kern w:val="2"/>
      <w:sz w:val="21"/>
    </w:rPr>
  </w:style>
  <w:style w:type="character" w:customStyle="1" w:styleId="CharChar9">
    <w:name w:val="+正文 Char Char"/>
    <w:link w:val="CharCharChar0"/>
    <w:qFormat/>
    <w:locked/>
    <w:rsid w:val="007C17A6"/>
    <w:rPr>
      <w:rFonts w:ascii="楷体_GB2312" w:eastAsia="楷体_GB2312"/>
      <w:sz w:val="24"/>
    </w:rPr>
  </w:style>
  <w:style w:type="paragraph" w:customStyle="1" w:styleId="CharCharChar0">
    <w:name w:val="+正文 Char Char Char"/>
    <w:basedOn w:val="a"/>
    <w:link w:val="CharChar9"/>
    <w:qFormat/>
    <w:rsid w:val="007C17A6"/>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qFormat/>
    <w:locked/>
    <w:rsid w:val="007C17A6"/>
    <w:rPr>
      <w:rFonts w:ascii="宋体" w:hAnsi="宋体"/>
      <w:sz w:val="24"/>
    </w:rPr>
  </w:style>
  <w:style w:type="paragraph" w:customStyle="1" w:styleId="CharChar2Char">
    <w:name w:val="+正文 Char Char2 Char"/>
    <w:basedOn w:val="a"/>
    <w:link w:val="CharChar2CharCharChar"/>
    <w:qFormat/>
    <w:rsid w:val="007C17A6"/>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qFormat/>
    <w:locked/>
    <w:rsid w:val="007C17A6"/>
    <w:rPr>
      <w:rFonts w:ascii="宋体" w:hAnsi="宋体"/>
      <w:sz w:val="24"/>
    </w:rPr>
  </w:style>
  <w:style w:type="paragraph" w:customStyle="1" w:styleId="CharChar5Char">
    <w:name w:val="+正文 Char Char5 Char"/>
    <w:basedOn w:val="a"/>
    <w:link w:val="CharChar5CharCharChar"/>
    <w:qFormat/>
    <w:rsid w:val="007C17A6"/>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qFormat/>
    <w:locked/>
    <w:rsid w:val="007C17A6"/>
    <w:rPr>
      <w:rFonts w:ascii="宋体" w:hAnsi="宋体"/>
      <w:sz w:val="24"/>
    </w:rPr>
  </w:style>
  <w:style w:type="paragraph" w:customStyle="1" w:styleId="CharChar3CharChar">
    <w:name w:val="+正文 Char Char3 Char Char"/>
    <w:basedOn w:val="a"/>
    <w:link w:val="CharChar3CharCharCharChar"/>
    <w:qFormat/>
    <w:rsid w:val="007C17A6"/>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qFormat/>
    <w:locked/>
    <w:rsid w:val="007C17A6"/>
    <w:rPr>
      <w:rFonts w:ascii="宋体" w:hAnsi="宋体"/>
    </w:rPr>
  </w:style>
  <w:style w:type="paragraph" w:customStyle="1" w:styleId="1CharCharChar">
    <w:name w:val="+列表1 Char Char Char"/>
    <w:basedOn w:val="a"/>
    <w:link w:val="1CharCharCharCharChar"/>
    <w:qFormat/>
    <w:rsid w:val="007C17A6"/>
    <w:pPr>
      <w:jc w:val="center"/>
    </w:pPr>
    <w:rPr>
      <w:rFonts w:ascii="宋体" w:eastAsiaTheme="minorEastAsia" w:hAnsi="宋体" w:cstheme="minorBidi"/>
      <w:szCs w:val="22"/>
    </w:rPr>
  </w:style>
  <w:style w:type="character" w:customStyle="1" w:styleId="Char2CharChar">
    <w:name w:val="+正文 Char2 Char Char"/>
    <w:link w:val="Char20"/>
    <w:qFormat/>
    <w:locked/>
    <w:rsid w:val="007C17A6"/>
    <w:rPr>
      <w:rFonts w:ascii="宋体" w:hAnsi="宋体"/>
      <w:sz w:val="24"/>
    </w:rPr>
  </w:style>
  <w:style w:type="paragraph" w:customStyle="1" w:styleId="Char20">
    <w:name w:val="+正文 Char2"/>
    <w:basedOn w:val="a"/>
    <w:link w:val="Char2CharChar"/>
    <w:qFormat/>
    <w:rsid w:val="007C17A6"/>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qFormat/>
    <w:locked/>
    <w:rsid w:val="007C17A6"/>
    <w:rPr>
      <w:rFonts w:ascii="楷体_GB2312" w:eastAsia="楷体_GB2312" w:hAnsi="宋体"/>
      <w:spacing w:val="-8"/>
      <w:sz w:val="24"/>
      <w:lang w:val="zh-CN"/>
    </w:rPr>
  </w:style>
  <w:style w:type="paragraph" w:customStyle="1" w:styleId="aff9">
    <w:name w:val="表文字"/>
    <w:basedOn w:val="a"/>
    <w:link w:val="CharChara"/>
    <w:qFormat/>
    <w:rsid w:val="007C17A6"/>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qFormat/>
    <w:locked/>
    <w:rsid w:val="007C17A6"/>
    <w:rPr>
      <w:rFonts w:ascii="宋体" w:hAnsi="宋体"/>
      <w:sz w:val="24"/>
    </w:rPr>
  </w:style>
  <w:style w:type="paragraph" w:customStyle="1" w:styleId="affa">
    <w:name w:val="+正文"/>
    <w:basedOn w:val="a"/>
    <w:link w:val="Char41"/>
    <w:qFormat/>
    <w:rsid w:val="007C17A6"/>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qFormat/>
    <w:locked/>
    <w:rsid w:val="007C17A6"/>
    <w:rPr>
      <w:rFonts w:ascii="宋体" w:hAnsi="宋体"/>
      <w:sz w:val="24"/>
    </w:rPr>
  </w:style>
  <w:style w:type="paragraph" w:customStyle="1" w:styleId="Char5CharCharChar">
    <w:name w:val="+正文 Char5 Char Char Char"/>
    <w:basedOn w:val="a"/>
    <w:link w:val="Char5CharCharCharCharChar"/>
    <w:qFormat/>
    <w:rsid w:val="007C17A6"/>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qFormat/>
    <w:rsid w:val="007C17A6"/>
  </w:style>
  <w:style w:type="character" w:customStyle="1" w:styleId="1CharCharChar0">
    <w:name w:val="+1. Char Char Char"/>
    <w:link w:val="1Char0"/>
    <w:qFormat/>
    <w:locked/>
    <w:rsid w:val="007C17A6"/>
    <w:rPr>
      <w:rFonts w:ascii="Times New Roman" w:eastAsia="宋体" w:hAnsi="Times New Roman" w:cs="Times New Roman"/>
      <w:szCs w:val="20"/>
    </w:rPr>
  </w:style>
  <w:style w:type="paragraph" w:styleId="affb">
    <w:name w:val="List Paragraph"/>
    <w:basedOn w:val="a"/>
    <w:uiPriority w:val="34"/>
    <w:qFormat/>
    <w:rsid w:val="007C17A6"/>
    <w:pPr>
      <w:ind w:firstLineChars="200" w:firstLine="420"/>
    </w:pPr>
  </w:style>
  <w:style w:type="paragraph" w:customStyle="1" w:styleId="Char21">
    <w:name w:val="Char2"/>
    <w:basedOn w:val="a"/>
    <w:qFormat/>
    <w:rsid w:val="007C17A6"/>
    <w:pPr>
      <w:tabs>
        <w:tab w:val="left" w:pos="360"/>
      </w:tabs>
    </w:pPr>
    <w:rPr>
      <w:sz w:val="24"/>
      <w:szCs w:val="24"/>
    </w:rPr>
  </w:style>
  <w:style w:type="paragraph" w:styleId="TOC">
    <w:name w:val="TOC Heading"/>
    <w:basedOn w:val="1"/>
    <w:next w:val="a"/>
    <w:uiPriority w:val="39"/>
    <w:qFormat/>
    <w:rsid w:val="007C17A6"/>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7C17A6"/>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qFormat/>
    <w:rsid w:val="007C17A6"/>
    <w:rPr>
      <w:rFonts w:ascii="黑体" w:hAnsi="宋体"/>
    </w:rPr>
  </w:style>
  <w:style w:type="character" w:customStyle="1" w:styleId="Charf6">
    <w:name w:val="标准款样式 Char"/>
    <w:link w:val="affc"/>
    <w:qFormat/>
    <w:rsid w:val="007C17A6"/>
    <w:rPr>
      <w:rFonts w:ascii="黑体" w:eastAsia="宋体" w:hAnsi="宋体" w:cs="Times New Roman"/>
      <w:szCs w:val="20"/>
    </w:rPr>
  </w:style>
  <w:style w:type="paragraph" w:customStyle="1" w:styleId="affd">
    <w:name w:val="标准次分项"/>
    <w:basedOn w:val="a"/>
    <w:qFormat/>
    <w:rsid w:val="007C17A6"/>
    <w:pPr>
      <w:jc w:val="left"/>
    </w:pPr>
    <w:rPr>
      <w:rFonts w:ascii="宋体" w:hAnsi="宋体"/>
      <w:szCs w:val="21"/>
    </w:rPr>
  </w:style>
  <w:style w:type="paragraph" w:customStyle="1" w:styleId="affe">
    <w:name w:val="段"/>
    <w:link w:val="Charf7"/>
    <w:qFormat/>
    <w:rsid w:val="007C17A6"/>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qFormat/>
    <w:rsid w:val="007C17A6"/>
    <w:rPr>
      <w:rFonts w:ascii="宋体" w:eastAsia="宋体" w:hAnsi="Times New Roman" w:cs="Times New Roman"/>
      <w:kern w:val="0"/>
      <w:szCs w:val="20"/>
    </w:rPr>
  </w:style>
  <w:style w:type="character" w:customStyle="1" w:styleId="Char16">
    <w:name w:val="称呼 Char1"/>
    <w:uiPriority w:val="99"/>
    <w:semiHidden/>
    <w:qFormat/>
    <w:rsid w:val="007C17A6"/>
  </w:style>
  <w:style w:type="character" w:customStyle="1" w:styleId="Char17">
    <w:name w:val="正文文本 Char1"/>
    <w:uiPriority w:val="99"/>
    <w:semiHidden/>
    <w:qFormat/>
    <w:rsid w:val="007C17A6"/>
  </w:style>
  <w:style w:type="character" w:customStyle="1" w:styleId="Char18">
    <w:name w:val="正文首行缩进 Char1"/>
    <w:uiPriority w:val="99"/>
    <w:semiHidden/>
    <w:qFormat/>
    <w:rsid w:val="007C17A6"/>
  </w:style>
  <w:style w:type="character" w:customStyle="1" w:styleId="Char19">
    <w:name w:val="批注文字 Char1"/>
    <w:uiPriority w:val="99"/>
    <w:semiHidden/>
    <w:qFormat/>
    <w:rsid w:val="007C17A6"/>
  </w:style>
  <w:style w:type="character" w:customStyle="1" w:styleId="3Char10">
    <w:name w:val="正文文本 3 Char1"/>
    <w:uiPriority w:val="99"/>
    <w:semiHidden/>
    <w:qFormat/>
    <w:rsid w:val="007C17A6"/>
    <w:rPr>
      <w:sz w:val="16"/>
      <w:szCs w:val="16"/>
    </w:rPr>
  </w:style>
  <w:style w:type="character" w:customStyle="1" w:styleId="Char1a">
    <w:name w:val="批注主题 Char1"/>
    <w:uiPriority w:val="99"/>
    <w:semiHidden/>
    <w:qFormat/>
    <w:rsid w:val="007C17A6"/>
    <w:rPr>
      <w:b/>
      <w:bCs/>
    </w:rPr>
  </w:style>
  <w:style w:type="character" w:customStyle="1" w:styleId="Char1b">
    <w:name w:val="注释标题 Char1"/>
    <w:uiPriority w:val="99"/>
    <w:semiHidden/>
    <w:qFormat/>
    <w:rsid w:val="007C17A6"/>
  </w:style>
  <w:style w:type="character" w:customStyle="1" w:styleId="Char1c">
    <w:name w:val="副标题 Char1"/>
    <w:uiPriority w:val="11"/>
    <w:qFormat/>
    <w:rsid w:val="007C17A6"/>
    <w:rPr>
      <w:rFonts w:ascii="Cambria" w:eastAsia="宋体" w:hAnsi="Cambria" w:cs="Times New Roman"/>
      <w:b/>
      <w:bCs/>
      <w:kern w:val="28"/>
      <w:sz w:val="32"/>
      <w:szCs w:val="32"/>
    </w:rPr>
  </w:style>
  <w:style w:type="character" w:customStyle="1" w:styleId="Char1d">
    <w:name w:val="页脚 Char1"/>
    <w:uiPriority w:val="99"/>
    <w:semiHidden/>
    <w:qFormat/>
    <w:rsid w:val="007C17A6"/>
    <w:rPr>
      <w:sz w:val="18"/>
      <w:szCs w:val="18"/>
    </w:rPr>
  </w:style>
  <w:style w:type="character" w:customStyle="1" w:styleId="Char1e">
    <w:name w:val="日期 Char1"/>
    <w:uiPriority w:val="99"/>
    <w:semiHidden/>
    <w:qFormat/>
    <w:rsid w:val="007C17A6"/>
  </w:style>
  <w:style w:type="character" w:customStyle="1" w:styleId="Char1f">
    <w:name w:val="页眉 Char1"/>
    <w:uiPriority w:val="99"/>
    <w:semiHidden/>
    <w:qFormat/>
    <w:rsid w:val="007C17A6"/>
    <w:rPr>
      <w:sz w:val="18"/>
      <w:szCs w:val="18"/>
    </w:rPr>
  </w:style>
  <w:style w:type="character" w:customStyle="1" w:styleId="Char1f0">
    <w:name w:val="标题 Char1"/>
    <w:uiPriority w:val="10"/>
    <w:qFormat/>
    <w:rsid w:val="007C17A6"/>
    <w:rPr>
      <w:rFonts w:ascii="Cambria" w:eastAsia="宋体" w:hAnsi="Cambria" w:cs="Times New Roman"/>
      <w:b/>
      <w:bCs/>
      <w:sz w:val="32"/>
      <w:szCs w:val="32"/>
    </w:rPr>
  </w:style>
  <w:style w:type="paragraph" w:customStyle="1" w:styleId="-11">
    <w:name w:val="彩色列表 - 着色 11"/>
    <w:basedOn w:val="a"/>
    <w:uiPriority w:val="34"/>
    <w:qFormat/>
    <w:rsid w:val="007C17A6"/>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7C17A6"/>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7C17A6"/>
  </w:style>
  <w:style w:type="paragraph" w:styleId="afff">
    <w:name w:val="Revision"/>
    <w:uiPriority w:val="99"/>
    <w:unhideWhenUsed/>
    <w:rsid w:val="007C17A6"/>
    <w:rPr>
      <w:rFonts w:ascii="Times New Roman" w:eastAsia="宋体" w:hAnsi="Times New Roman" w:cs="Times New Roman"/>
      <w:szCs w:val="20"/>
    </w:rPr>
  </w:style>
  <w:style w:type="character" w:customStyle="1" w:styleId="font21">
    <w:name w:val="font21"/>
    <w:rsid w:val="007C17A6"/>
    <w:rPr>
      <w:rFonts w:ascii="宋体" w:eastAsia="宋体" w:hAnsi="宋体" w:cs="宋体" w:hint="eastAsia"/>
      <w:i w:val="0"/>
      <w:iCs w:val="0"/>
      <w:color w:val="000000"/>
      <w:sz w:val="18"/>
      <w:szCs w:val="18"/>
      <w:u w:val="none"/>
    </w:rPr>
  </w:style>
  <w:style w:type="character" w:customStyle="1" w:styleId="font01">
    <w:name w:val="font01"/>
    <w:rsid w:val="007C17A6"/>
    <w:rPr>
      <w:rFonts w:ascii="宋体" w:eastAsia="宋体" w:hAnsi="宋体" w:cs="宋体" w:hint="eastAsia"/>
      <w:i w:val="0"/>
      <w:iCs w:val="0"/>
      <w:color w:val="000000"/>
      <w:sz w:val="24"/>
      <w:szCs w:val="24"/>
      <w:u w:val="none"/>
      <w:vertAlign w:val="superscript"/>
    </w:rPr>
  </w:style>
  <w:style w:type="character" w:customStyle="1" w:styleId="font71">
    <w:name w:val="font71"/>
    <w:rsid w:val="007C17A6"/>
    <w:rPr>
      <w:rFonts w:ascii="宋体" w:eastAsia="宋体" w:hAnsi="宋体" w:cs="宋体" w:hint="eastAsia"/>
      <w:i w:val="0"/>
      <w:iCs w:val="0"/>
      <w:color w:val="000000"/>
      <w:sz w:val="22"/>
      <w:szCs w:val="22"/>
      <w:u w:val="none"/>
      <w:vertAlign w:val="superscript"/>
    </w:rPr>
  </w:style>
  <w:style w:type="character" w:customStyle="1" w:styleId="font41">
    <w:name w:val="font41"/>
    <w:rsid w:val="007C17A6"/>
    <w:rPr>
      <w:rFonts w:ascii="宋体" w:eastAsia="宋体" w:hAnsi="宋体" w:cs="宋体" w:hint="eastAsia"/>
      <w:i w:val="0"/>
      <w:iCs w:val="0"/>
      <w:color w:val="000000"/>
      <w:sz w:val="18"/>
      <w:szCs w:val="18"/>
      <w:u w:val="none"/>
      <w:vertAlign w:val="superscript"/>
    </w:rPr>
  </w:style>
  <w:style w:type="character" w:customStyle="1" w:styleId="font31">
    <w:name w:val="font31"/>
    <w:qFormat/>
    <w:rsid w:val="007C17A6"/>
    <w:rPr>
      <w:rFonts w:ascii="宋体" w:eastAsia="宋体" w:hAnsi="宋体" w:cs="宋体" w:hint="eastAsia"/>
      <w:color w:val="000000"/>
      <w:sz w:val="24"/>
      <w:szCs w:val="24"/>
      <w:u w:val="none"/>
      <w:vertAlign w:val="superscript"/>
    </w:rPr>
  </w:style>
  <w:style w:type="character" w:customStyle="1" w:styleId="font61">
    <w:name w:val="font61"/>
    <w:rsid w:val="007C17A6"/>
    <w:rPr>
      <w:rFonts w:ascii="宋体" w:eastAsia="宋体" w:hAnsi="宋体" w:cs="宋体" w:hint="eastAsia"/>
      <w:i w:val="0"/>
      <w:iCs w:val="0"/>
      <w:color w:val="000000"/>
      <w:sz w:val="22"/>
      <w:szCs w:val="22"/>
      <w:u w:val="none"/>
    </w:rPr>
  </w:style>
  <w:style w:type="character" w:customStyle="1" w:styleId="font51">
    <w:name w:val="font51"/>
    <w:rsid w:val="007C17A6"/>
    <w:rPr>
      <w:rFonts w:ascii="宋体" w:eastAsia="宋体" w:hAnsi="宋体" w:cs="宋体" w:hint="eastAsia"/>
      <w:i w:val="0"/>
      <w:iCs w:val="0"/>
      <w:color w:val="FF0000"/>
      <w:sz w:val="18"/>
      <w:szCs w:val="18"/>
      <w:u w:val="none"/>
    </w:rPr>
  </w:style>
  <w:style w:type="character" w:styleId="HTML0">
    <w:name w:val="HTML Definition"/>
    <w:uiPriority w:val="99"/>
    <w:unhideWhenUsed/>
    <w:qFormat/>
    <w:rsid w:val="007C17A6"/>
    <w:rPr>
      <w:i/>
    </w:rPr>
  </w:style>
  <w:style w:type="character" w:styleId="HTML1">
    <w:name w:val="HTML Code"/>
    <w:uiPriority w:val="99"/>
    <w:unhideWhenUsed/>
    <w:qFormat/>
    <w:rsid w:val="007C17A6"/>
    <w:rPr>
      <w:rFonts w:ascii="Menlo" w:eastAsia="Menlo" w:hAnsi="Menlo" w:cs="Menlo" w:hint="default"/>
      <w:color w:val="C7254E"/>
      <w:sz w:val="21"/>
      <w:szCs w:val="21"/>
      <w:shd w:val="clear" w:color="auto" w:fill="F9F2F4"/>
    </w:rPr>
  </w:style>
  <w:style w:type="character" w:styleId="HTML2">
    <w:name w:val="HTML Keyboard"/>
    <w:uiPriority w:val="99"/>
    <w:unhideWhenUsed/>
    <w:qFormat/>
    <w:rsid w:val="007C17A6"/>
    <w:rPr>
      <w:rFonts w:ascii="Menlo" w:eastAsia="Menlo" w:hAnsi="Menlo" w:cs="Menlo"/>
      <w:color w:val="FFFFFF"/>
      <w:sz w:val="21"/>
      <w:szCs w:val="21"/>
      <w:shd w:val="clear" w:color="auto" w:fill="333333"/>
    </w:rPr>
  </w:style>
  <w:style w:type="character" w:styleId="HTML3">
    <w:name w:val="HTML Sample"/>
    <w:uiPriority w:val="99"/>
    <w:unhideWhenUsed/>
    <w:qFormat/>
    <w:rsid w:val="007C17A6"/>
    <w:rPr>
      <w:rFonts w:ascii="Menlo" w:eastAsia="Menlo" w:hAnsi="Menlo" w:cs="Menlo" w:hint="default"/>
      <w:sz w:val="21"/>
      <w:szCs w:val="21"/>
    </w:rPr>
  </w:style>
  <w:style w:type="character" w:customStyle="1" w:styleId="houram">
    <w:name w:val="hour_am"/>
    <w:qFormat/>
    <w:rsid w:val="007C17A6"/>
  </w:style>
  <w:style w:type="character" w:customStyle="1" w:styleId="hourpm">
    <w:name w:val="hour_pm"/>
    <w:qFormat/>
    <w:rsid w:val="007C17A6"/>
  </w:style>
  <w:style w:type="character" w:customStyle="1" w:styleId="glyphicon6">
    <w:name w:val="glyphicon6"/>
    <w:qFormat/>
    <w:rsid w:val="007C17A6"/>
  </w:style>
  <w:style w:type="character" w:customStyle="1" w:styleId="old">
    <w:name w:val="old"/>
    <w:qFormat/>
    <w:rsid w:val="007C17A6"/>
    <w:rPr>
      <w:color w:val="999999"/>
    </w:rPr>
  </w:style>
  <w:style w:type="character" w:customStyle="1" w:styleId="hover2">
    <w:name w:val="hover2"/>
    <w:qFormat/>
    <w:rsid w:val="007C17A6"/>
    <w:rPr>
      <w:shd w:val="clear" w:color="auto" w:fill="EEEEEE"/>
    </w:rPr>
  </w:style>
  <w:style w:type="paragraph" w:customStyle="1" w:styleId="ListParagraph1">
    <w:name w:val="List Paragraph1"/>
    <w:basedOn w:val="a"/>
    <w:uiPriority w:val="99"/>
    <w:rsid w:val="007C17A6"/>
    <w:pPr>
      <w:ind w:firstLineChars="200" w:firstLine="420"/>
    </w:pPr>
    <w:rPr>
      <w:rFonts w:ascii="Calibri" w:hAnsi="Calibri" w:cs="Calibri"/>
      <w:szCs w:val="21"/>
    </w:rPr>
  </w:style>
  <w:style w:type="paragraph" w:customStyle="1" w:styleId="42">
    <w:name w:val="列出段落4"/>
    <w:basedOn w:val="a"/>
    <w:uiPriority w:val="99"/>
    <w:qFormat/>
    <w:rsid w:val="007C17A6"/>
    <w:pPr>
      <w:ind w:firstLineChars="200" w:firstLine="420"/>
    </w:pPr>
  </w:style>
  <w:style w:type="paragraph" w:customStyle="1" w:styleId="35">
    <w:name w:val="列出段落3"/>
    <w:basedOn w:val="a"/>
    <w:uiPriority w:val="34"/>
    <w:qFormat/>
    <w:rsid w:val="007C17A6"/>
    <w:pPr>
      <w:ind w:firstLineChars="200" w:firstLine="420"/>
    </w:pPr>
  </w:style>
  <w:style w:type="paragraph" w:customStyle="1" w:styleId="-13">
    <w:name w:val="彩色列表 - 着色 13"/>
    <w:basedOn w:val="a"/>
    <w:uiPriority w:val="34"/>
    <w:qFormat/>
    <w:rsid w:val="007C17A6"/>
    <w:pPr>
      <w:autoSpaceDE w:val="0"/>
      <w:autoSpaceDN w:val="0"/>
      <w:adjustRightInd w:val="0"/>
      <w:ind w:firstLineChars="200" w:firstLine="420"/>
      <w:jc w:val="left"/>
      <w:textAlignment w:val="baseline"/>
    </w:pPr>
    <w:rPr>
      <w:rFonts w:ascii="宋体"/>
      <w:kern w:val="0"/>
      <w:sz w:val="34"/>
    </w:rPr>
  </w:style>
  <w:style w:type="paragraph" w:customStyle="1" w:styleId="TOC2">
    <w:name w:val="TOC 标题2"/>
    <w:basedOn w:val="1"/>
    <w:next w:val="a"/>
    <w:uiPriority w:val="39"/>
    <w:qFormat/>
    <w:rsid w:val="007C17A6"/>
    <w:pPr>
      <w:widowControl/>
      <w:spacing w:before="480"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annotation reference" w:qFormat="1"/>
    <w:lsdException w:name="page number"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qFormat="1"/>
    <w:lsdException w:name="Date" w:uiPriority="0" w:qFormat="1"/>
    <w:lsdException w:name="Body Text First Indent"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qFormat="1"/>
    <w:lsdException w:name="HTML Definition" w:qFormat="1"/>
    <w:lsdException w:name="HTML Keyboard" w:qFormat="1"/>
    <w:lsdException w:name="HTML Preformatted" w:uiPriority="0" w:qFormat="1"/>
    <w:lsdException w:name="HTML Sample"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A6"/>
    <w:pPr>
      <w:widowControl w:val="0"/>
      <w:jc w:val="both"/>
    </w:pPr>
    <w:rPr>
      <w:rFonts w:ascii="Times New Roman" w:eastAsia="宋体" w:hAnsi="Times New Roman" w:cs="Times New Roman"/>
      <w:szCs w:val="20"/>
    </w:rPr>
  </w:style>
  <w:style w:type="paragraph" w:styleId="1">
    <w:name w:val="heading 1"/>
    <w:basedOn w:val="a"/>
    <w:next w:val="a"/>
    <w:link w:val="1Char"/>
    <w:qFormat/>
    <w:rsid w:val="007C17A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C17A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C17A6"/>
    <w:pPr>
      <w:keepNext/>
      <w:keepLines/>
      <w:spacing w:before="120" w:after="120"/>
      <w:outlineLvl w:val="2"/>
    </w:pPr>
    <w:rPr>
      <w:b/>
      <w:bCs/>
      <w:szCs w:val="32"/>
    </w:rPr>
  </w:style>
  <w:style w:type="paragraph" w:styleId="4">
    <w:name w:val="heading 4"/>
    <w:basedOn w:val="a"/>
    <w:next w:val="a"/>
    <w:link w:val="4Char"/>
    <w:qFormat/>
    <w:rsid w:val="007C17A6"/>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7C17A6"/>
    <w:pPr>
      <w:keepNext/>
      <w:keepLines/>
      <w:tabs>
        <w:tab w:val="left" w:pos="1080"/>
      </w:tabs>
      <w:spacing w:before="280" w:after="290" w:line="376" w:lineRule="auto"/>
      <w:ind w:left="1080" w:hanging="1080"/>
      <w:outlineLvl w:val="4"/>
    </w:pPr>
    <w:rPr>
      <w:b/>
      <w:sz w:val="28"/>
    </w:rPr>
  </w:style>
  <w:style w:type="paragraph" w:styleId="6">
    <w:name w:val="heading 6"/>
    <w:basedOn w:val="a"/>
    <w:next w:val="a0"/>
    <w:link w:val="6Char"/>
    <w:qFormat/>
    <w:rsid w:val="007C17A6"/>
    <w:pPr>
      <w:keepNext/>
      <w:keepLines/>
      <w:tabs>
        <w:tab w:val="left" w:pos="1080"/>
      </w:tabs>
      <w:spacing w:before="240" w:after="64" w:line="320" w:lineRule="auto"/>
      <w:ind w:left="1080" w:hanging="1080"/>
      <w:outlineLvl w:val="5"/>
    </w:pPr>
    <w:rPr>
      <w:rFonts w:ascii="Arial" w:eastAsia="黑体" w:hAnsi="Arial"/>
      <w:b/>
      <w:sz w:val="24"/>
    </w:rPr>
  </w:style>
  <w:style w:type="paragraph" w:styleId="7">
    <w:name w:val="heading 7"/>
    <w:basedOn w:val="a"/>
    <w:next w:val="a"/>
    <w:link w:val="7Char"/>
    <w:qFormat/>
    <w:rsid w:val="007C17A6"/>
    <w:pPr>
      <w:keepNext/>
      <w:keepLines/>
      <w:tabs>
        <w:tab w:val="left" w:pos="1080"/>
      </w:tabs>
      <w:spacing w:before="240" w:after="64" w:line="320" w:lineRule="auto"/>
      <w:ind w:left="1080" w:hanging="1080"/>
      <w:outlineLvl w:val="6"/>
    </w:pPr>
    <w:rPr>
      <w:b/>
      <w:sz w:val="24"/>
    </w:rPr>
  </w:style>
  <w:style w:type="paragraph" w:styleId="8">
    <w:name w:val="heading 8"/>
    <w:basedOn w:val="a"/>
    <w:next w:val="a0"/>
    <w:link w:val="8Char"/>
    <w:qFormat/>
    <w:rsid w:val="007C17A6"/>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0"/>
    <w:link w:val="9Char"/>
    <w:qFormat/>
    <w:rsid w:val="007C17A6"/>
    <w:pPr>
      <w:keepNext/>
      <w:keepLines/>
      <w:tabs>
        <w:tab w:val="left" w:pos="1440"/>
      </w:tabs>
      <w:spacing w:before="240" w:after="64" w:line="320" w:lineRule="auto"/>
      <w:ind w:left="1440" w:hanging="144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C1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7C17A6"/>
    <w:rPr>
      <w:sz w:val="18"/>
      <w:szCs w:val="18"/>
    </w:rPr>
  </w:style>
  <w:style w:type="paragraph" w:styleId="a5">
    <w:name w:val="footer"/>
    <w:basedOn w:val="a"/>
    <w:link w:val="Char0"/>
    <w:uiPriority w:val="99"/>
    <w:unhideWhenUsed/>
    <w:qFormat/>
    <w:rsid w:val="007C17A6"/>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7C17A6"/>
    <w:rPr>
      <w:sz w:val="18"/>
      <w:szCs w:val="18"/>
    </w:rPr>
  </w:style>
  <w:style w:type="character" w:customStyle="1" w:styleId="1Char">
    <w:name w:val="标题 1 Char"/>
    <w:basedOn w:val="a1"/>
    <w:link w:val="1"/>
    <w:qFormat/>
    <w:rsid w:val="007C17A6"/>
    <w:rPr>
      <w:rFonts w:ascii="Times New Roman" w:eastAsia="宋体" w:hAnsi="Times New Roman" w:cs="Times New Roman"/>
      <w:b/>
      <w:bCs/>
      <w:kern w:val="44"/>
      <w:sz w:val="44"/>
      <w:szCs w:val="44"/>
    </w:rPr>
  </w:style>
  <w:style w:type="character" w:customStyle="1" w:styleId="2Char">
    <w:name w:val="标题 2 Char"/>
    <w:basedOn w:val="a1"/>
    <w:link w:val="2"/>
    <w:qFormat/>
    <w:rsid w:val="007C17A6"/>
    <w:rPr>
      <w:rFonts w:ascii="Arial" w:eastAsia="黑体" w:hAnsi="Arial" w:cs="Times New Roman"/>
      <w:b/>
      <w:bCs/>
      <w:sz w:val="32"/>
      <w:szCs w:val="32"/>
    </w:rPr>
  </w:style>
  <w:style w:type="character" w:customStyle="1" w:styleId="3Char">
    <w:name w:val="标题 3 Char"/>
    <w:basedOn w:val="a1"/>
    <w:link w:val="3"/>
    <w:qFormat/>
    <w:rsid w:val="007C17A6"/>
    <w:rPr>
      <w:rFonts w:ascii="Times New Roman" w:eastAsia="宋体" w:hAnsi="Times New Roman" w:cs="Times New Roman"/>
      <w:b/>
      <w:bCs/>
      <w:szCs w:val="32"/>
    </w:rPr>
  </w:style>
  <w:style w:type="character" w:customStyle="1" w:styleId="4Char">
    <w:name w:val="标题 4 Char"/>
    <w:basedOn w:val="a1"/>
    <w:link w:val="4"/>
    <w:qFormat/>
    <w:rsid w:val="007C17A6"/>
    <w:rPr>
      <w:rFonts w:ascii="Arial" w:eastAsia="黑体" w:hAnsi="Arial" w:cs="Times New Roman"/>
      <w:b/>
      <w:bCs/>
      <w:sz w:val="28"/>
      <w:szCs w:val="28"/>
    </w:rPr>
  </w:style>
  <w:style w:type="character" w:customStyle="1" w:styleId="5Char">
    <w:name w:val="标题 5 Char"/>
    <w:basedOn w:val="a1"/>
    <w:link w:val="5"/>
    <w:qFormat/>
    <w:rsid w:val="007C17A6"/>
    <w:rPr>
      <w:rFonts w:ascii="Times New Roman" w:eastAsia="宋体" w:hAnsi="Times New Roman" w:cs="Times New Roman"/>
      <w:b/>
      <w:sz w:val="28"/>
      <w:szCs w:val="20"/>
    </w:rPr>
  </w:style>
  <w:style w:type="character" w:customStyle="1" w:styleId="6Char">
    <w:name w:val="标题 6 Char"/>
    <w:basedOn w:val="a1"/>
    <w:link w:val="6"/>
    <w:qFormat/>
    <w:rsid w:val="007C17A6"/>
    <w:rPr>
      <w:rFonts w:ascii="Arial" w:eastAsia="黑体" w:hAnsi="Arial" w:cs="Times New Roman"/>
      <w:b/>
      <w:sz w:val="24"/>
      <w:szCs w:val="20"/>
    </w:rPr>
  </w:style>
  <w:style w:type="character" w:customStyle="1" w:styleId="7Char">
    <w:name w:val="标题 7 Char"/>
    <w:basedOn w:val="a1"/>
    <w:link w:val="7"/>
    <w:qFormat/>
    <w:rsid w:val="007C17A6"/>
    <w:rPr>
      <w:rFonts w:ascii="Times New Roman" w:eastAsia="宋体" w:hAnsi="Times New Roman" w:cs="Times New Roman"/>
      <w:b/>
      <w:sz w:val="24"/>
      <w:szCs w:val="20"/>
    </w:rPr>
  </w:style>
  <w:style w:type="character" w:customStyle="1" w:styleId="8Char">
    <w:name w:val="标题 8 Char"/>
    <w:basedOn w:val="a1"/>
    <w:link w:val="8"/>
    <w:qFormat/>
    <w:rsid w:val="007C17A6"/>
    <w:rPr>
      <w:rFonts w:ascii="Arial" w:eastAsia="黑体" w:hAnsi="Arial" w:cs="Times New Roman"/>
      <w:sz w:val="24"/>
      <w:szCs w:val="20"/>
    </w:rPr>
  </w:style>
  <w:style w:type="character" w:customStyle="1" w:styleId="9Char">
    <w:name w:val="标题 9 Char"/>
    <w:basedOn w:val="a1"/>
    <w:link w:val="9"/>
    <w:qFormat/>
    <w:rsid w:val="007C17A6"/>
    <w:rPr>
      <w:rFonts w:ascii="Arial" w:eastAsia="黑体" w:hAnsi="Arial" w:cs="Times New Roman"/>
      <w:szCs w:val="20"/>
    </w:rPr>
  </w:style>
  <w:style w:type="paragraph" w:styleId="a0">
    <w:name w:val="Normal Indent"/>
    <w:basedOn w:val="a"/>
    <w:link w:val="Char1"/>
    <w:qFormat/>
    <w:rsid w:val="007C17A6"/>
    <w:pPr>
      <w:ind w:firstLine="420"/>
    </w:pPr>
  </w:style>
  <w:style w:type="character" w:customStyle="1" w:styleId="Char1">
    <w:name w:val="正文缩进 Char"/>
    <w:link w:val="a0"/>
    <w:qFormat/>
    <w:rsid w:val="007C17A6"/>
    <w:rPr>
      <w:rFonts w:ascii="Times New Roman" w:eastAsia="宋体" w:hAnsi="Times New Roman" w:cs="Times New Roman"/>
      <w:szCs w:val="20"/>
    </w:rPr>
  </w:style>
  <w:style w:type="paragraph" w:styleId="70">
    <w:name w:val="toc 7"/>
    <w:basedOn w:val="a"/>
    <w:next w:val="a"/>
    <w:uiPriority w:val="39"/>
    <w:qFormat/>
    <w:rsid w:val="007C17A6"/>
    <w:pPr>
      <w:ind w:leftChars="1200" w:left="2520"/>
    </w:pPr>
  </w:style>
  <w:style w:type="paragraph" w:styleId="a6">
    <w:name w:val="Note Heading"/>
    <w:basedOn w:val="a"/>
    <w:next w:val="a"/>
    <w:link w:val="Char2"/>
    <w:qFormat/>
    <w:rsid w:val="007C17A6"/>
    <w:pPr>
      <w:jc w:val="center"/>
    </w:pPr>
  </w:style>
  <w:style w:type="character" w:customStyle="1" w:styleId="Char2">
    <w:name w:val="注释标题 Char"/>
    <w:basedOn w:val="a1"/>
    <w:link w:val="a6"/>
    <w:qFormat/>
    <w:rsid w:val="007C17A6"/>
    <w:rPr>
      <w:rFonts w:ascii="Times New Roman" w:eastAsia="宋体" w:hAnsi="Times New Roman" w:cs="Times New Roman"/>
      <w:szCs w:val="20"/>
    </w:rPr>
  </w:style>
  <w:style w:type="paragraph" w:styleId="40">
    <w:name w:val="List Bullet 4"/>
    <w:basedOn w:val="a"/>
    <w:qFormat/>
    <w:rsid w:val="007C17A6"/>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7">
    <w:name w:val="List Number"/>
    <w:basedOn w:val="a"/>
    <w:qFormat/>
    <w:rsid w:val="007C17A6"/>
    <w:pPr>
      <w:tabs>
        <w:tab w:val="left" w:pos="560"/>
      </w:tabs>
      <w:ind w:left="900" w:hanging="340"/>
    </w:pPr>
  </w:style>
  <w:style w:type="paragraph" w:styleId="a8">
    <w:name w:val="caption"/>
    <w:basedOn w:val="a"/>
    <w:next w:val="a"/>
    <w:qFormat/>
    <w:rsid w:val="007C17A6"/>
    <w:pPr>
      <w:spacing w:line="480" w:lineRule="auto"/>
    </w:pPr>
    <w:rPr>
      <w:rFonts w:ascii="华文中宋" w:eastAsia="华文中宋" w:hAnsi="华文中宋"/>
      <w:sz w:val="36"/>
    </w:rPr>
  </w:style>
  <w:style w:type="paragraph" w:styleId="a9">
    <w:name w:val="List Bullet"/>
    <w:basedOn w:val="a"/>
    <w:qFormat/>
    <w:rsid w:val="007C17A6"/>
    <w:pPr>
      <w:adjustRightInd w:val="0"/>
      <w:spacing w:line="300" w:lineRule="auto"/>
      <w:ind w:left="360" w:hanging="360"/>
      <w:textAlignment w:val="baseline"/>
    </w:pPr>
    <w:rPr>
      <w:kern w:val="0"/>
      <w:sz w:val="24"/>
    </w:rPr>
  </w:style>
  <w:style w:type="paragraph" w:styleId="aa">
    <w:name w:val="Document Map"/>
    <w:basedOn w:val="a"/>
    <w:link w:val="Char3"/>
    <w:semiHidden/>
    <w:qFormat/>
    <w:rsid w:val="007C17A6"/>
    <w:pPr>
      <w:shd w:val="clear" w:color="auto" w:fill="000080"/>
    </w:pPr>
  </w:style>
  <w:style w:type="character" w:customStyle="1" w:styleId="Char3">
    <w:name w:val="文档结构图 Char"/>
    <w:basedOn w:val="a1"/>
    <w:link w:val="aa"/>
    <w:semiHidden/>
    <w:qFormat/>
    <w:rsid w:val="007C17A6"/>
    <w:rPr>
      <w:rFonts w:ascii="Times New Roman" w:eastAsia="宋体" w:hAnsi="Times New Roman" w:cs="Times New Roman"/>
      <w:szCs w:val="20"/>
      <w:shd w:val="clear" w:color="auto" w:fill="000080"/>
    </w:rPr>
  </w:style>
  <w:style w:type="paragraph" w:styleId="ab">
    <w:name w:val="annotation text"/>
    <w:basedOn w:val="a"/>
    <w:link w:val="Char4"/>
    <w:uiPriority w:val="99"/>
    <w:unhideWhenUsed/>
    <w:qFormat/>
    <w:rsid w:val="007C17A6"/>
    <w:pPr>
      <w:jc w:val="left"/>
    </w:pPr>
  </w:style>
  <w:style w:type="character" w:customStyle="1" w:styleId="Char4">
    <w:name w:val="批注文字 Char"/>
    <w:basedOn w:val="a1"/>
    <w:link w:val="ab"/>
    <w:uiPriority w:val="99"/>
    <w:qFormat/>
    <w:rsid w:val="007C17A6"/>
    <w:rPr>
      <w:rFonts w:ascii="Times New Roman" w:eastAsia="宋体" w:hAnsi="Times New Roman" w:cs="Times New Roman"/>
      <w:szCs w:val="20"/>
    </w:rPr>
  </w:style>
  <w:style w:type="paragraph" w:styleId="ac">
    <w:name w:val="Salutation"/>
    <w:basedOn w:val="a"/>
    <w:next w:val="a"/>
    <w:link w:val="Char5"/>
    <w:qFormat/>
    <w:rsid w:val="007C17A6"/>
    <w:pPr>
      <w:spacing w:beforeLines="40" w:afterLines="40" w:line="312" w:lineRule="auto"/>
    </w:pPr>
    <w:rPr>
      <w:sz w:val="24"/>
      <w:szCs w:val="24"/>
    </w:rPr>
  </w:style>
  <w:style w:type="character" w:customStyle="1" w:styleId="Char5">
    <w:name w:val="称呼 Char"/>
    <w:basedOn w:val="a1"/>
    <w:link w:val="ac"/>
    <w:qFormat/>
    <w:rsid w:val="007C17A6"/>
    <w:rPr>
      <w:rFonts w:ascii="Times New Roman" w:eastAsia="宋体" w:hAnsi="Times New Roman" w:cs="Times New Roman"/>
      <w:sz w:val="24"/>
      <w:szCs w:val="24"/>
    </w:rPr>
  </w:style>
  <w:style w:type="paragraph" w:styleId="30">
    <w:name w:val="Body Text 3"/>
    <w:basedOn w:val="a"/>
    <w:link w:val="3Char0"/>
    <w:qFormat/>
    <w:rsid w:val="007C17A6"/>
    <w:pPr>
      <w:autoSpaceDE w:val="0"/>
      <w:autoSpaceDN w:val="0"/>
      <w:jc w:val="center"/>
    </w:pPr>
    <w:rPr>
      <w:sz w:val="16"/>
    </w:rPr>
  </w:style>
  <w:style w:type="character" w:customStyle="1" w:styleId="3Char0">
    <w:name w:val="正文文本 3 Char"/>
    <w:basedOn w:val="a1"/>
    <w:link w:val="30"/>
    <w:qFormat/>
    <w:rsid w:val="007C17A6"/>
    <w:rPr>
      <w:rFonts w:ascii="Times New Roman" w:eastAsia="宋体" w:hAnsi="Times New Roman" w:cs="Times New Roman"/>
      <w:sz w:val="16"/>
      <w:szCs w:val="20"/>
    </w:rPr>
  </w:style>
  <w:style w:type="paragraph" w:styleId="31">
    <w:name w:val="List Bullet 3"/>
    <w:basedOn w:val="a"/>
    <w:qFormat/>
    <w:rsid w:val="007C17A6"/>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d">
    <w:name w:val="Body Text"/>
    <w:basedOn w:val="a"/>
    <w:link w:val="Char6"/>
    <w:qFormat/>
    <w:rsid w:val="007C17A6"/>
    <w:pPr>
      <w:spacing w:line="360" w:lineRule="auto"/>
    </w:pPr>
    <w:rPr>
      <w:sz w:val="24"/>
    </w:rPr>
  </w:style>
  <w:style w:type="character" w:customStyle="1" w:styleId="Char6">
    <w:name w:val="正文文本 Char"/>
    <w:basedOn w:val="a1"/>
    <w:link w:val="ad"/>
    <w:qFormat/>
    <w:rsid w:val="007C17A6"/>
    <w:rPr>
      <w:rFonts w:ascii="Times New Roman" w:eastAsia="宋体" w:hAnsi="Times New Roman" w:cs="Times New Roman"/>
      <w:sz w:val="24"/>
      <w:szCs w:val="20"/>
    </w:rPr>
  </w:style>
  <w:style w:type="paragraph" w:styleId="ae">
    <w:name w:val="Body Text Indent"/>
    <w:basedOn w:val="a"/>
    <w:link w:val="Char7"/>
    <w:qFormat/>
    <w:rsid w:val="007C17A6"/>
    <w:pPr>
      <w:ind w:firstLine="444"/>
    </w:pPr>
    <w:rPr>
      <w:b/>
      <w:sz w:val="24"/>
    </w:rPr>
  </w:style>
  <w:style w:type="character" w:customStyle="1" w:styleId="Char7">
    <w:name w:val="正文文本缩进 Char"/>
    <w:basedOn w:val="a1"/>
    <w:link w:val="ae"/>
    <w:qFormat/>
    <w:rsid w:val="007C17A6"/>
    <w:rPr>
      <w:rFonts w:ascii="Times New Roman" w:eastAsia="宋体" w:hAnsi="Times New Roman" w:cs="Times New Roman"/>
      <w:b/>
      <w:sz w:val="24"/>
      <w:szCs w:val="20"/>
    </w:rPr>
  </w:style>
  <w:style w:type="paragraph" w:styleId="20">
    <w:name w:val="List Bullet 2"/>
    <w:basedOn w:val="a"/>
    <w:qFormat/>
    <w:rsid w:val="007C17A6"/>
    <w:pPr>
      <w:tabs>
        <w:tab w:val="left" w:pos="1680"/>
      </w:tabs>
      <w:spacing w:line="360" w:lineRule="auto"/>
      <w:ind w:left="1680" w:hanging="420"/>
    </w:pPr>
    <w:rPr>
      <w:sz w:val="24"/>
    </w:rPr>
  </w:style>
  <w:style w:type="paragraph" w:styleId="50">
    <w:name w:val="toc 5"/>
    <w:basedOn w:val="a"/>
    <w:next w:val="a"/>
    <w:uiPriority w:val="39"/>
    <w:qFormat/>
    <w:rsid w:val="007C17A6"/>
    <w:pPr>
      <w:ind w:leftChars="800" w:left="1680"/>
    </w:pPr>
  </w:style>
  <w:style w:type="paragraph" w:styleId="32">
    <w:name w:val="toc 3"/>
    <w:basedOn w:val="a"/>
    <w:next w:val="a"/>
    <w:uiPriority w:val="39"/>
    <w:qFormat/>
    <w:rsid w:val="007C17A6"/>
    <w:pPr>
      <w:tabs>
        <w:tab w:val="right" w:leader="dot" w:pos="9231"/>
      </w:tabs>
      <w:ind w:leftChars="400" w:left="840"/>
    </w:pPr>
    <w:rPr>
      <w:szCs w:val="24"/>
    </w:rPr>
  </w:style>
  <w:style w:type="paragraph" w:styleId="af">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8"/>
    <w:qFormat/>
    <w:rsid w:val="007C17A6"/>
    <w:rPr>
      <w:rFonts w:ascii="宋体" w:hAnsi="Courier New"/>
    </w:rPr>
  </w:style>
  <w:style w:type="character" w:customStyle="1" w:styleId="Char8">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
    <w:qFormat/>
    <w:rsid w:val="007C17A6"/>
    <w:rPr>
      <w:rFonts w:ascii="宋体" w:eastAsia="宋体" w:hAnsi="Courier New" w:cs="Times New Roman"/>
      <w:szCs w:val="20"/>
    </w:rPr>
  </w:style>
  <w:style w:type="paragraph" w:styleId="80">
    <w:name w:val="toc 8"/>
    <w:basedOn w:val="a"/>
    <w:next w:val="a"/>
    <w:uiPriority w:val="39"/>
    <w:qFormat/>
    <w:rsid w:val="007C17A6"/>
    <w:pPr>
      <w:ind w:leftChars="1400" w:left="2940"/>
    </w:pPr>
  </w:style>
  <w:style w:type="paragraph" w:styleId="af0">
    <w:name w:val="Date"/>
    <w:basedOn w:val="a"/>
    <w:next w:val="a"/>
    <w:link w:val="Char9"/>
    <w:qFormat/>
    <w:rsid w:val="007C17A6"/>
  </w:style>
  <w:style w:type="character" w:customStyle="1" w:styleId="Char9">
    <w:name w:val="日期 Char"/>
    <w:basedOn w:val="a1"/>
    <w:link w:val="af0"/>
    <w:qFormat/>
    <w:rsid w:val="007C17A6"/>
    <w:rPr>
      <w:rFonts w:ascii="Times New Roman" w:eastAsia="宋体" w:hAnsi="Times New Roman" w:cs="Times New Roman"/>
      <w:szCs w:val="20"/>
    </w:rPr>
  </w:style>
  <w:style w:type="paragraph" w:styleId="21">
    <w:name w:val="Body Text Indent 2"/>
    <w:basedOn w:val="a"/>
    <w:link w:val="2Char0"/>
    <w:qFormat/>
    <w:rsid w:val="007C17A6"/>
    <w:pPr>
      <w:adjustRightInd w:val="0"/>
      <w:spacing w:line="360" w:lineRule="auto"/>
      <w:ind w:firstLineChars="175" w:firstLine="420"/>
    </w:pPr>
    <w:rPr>
      <w:rFonts w:ascii="宋体" w:hAnsi="宋体"/>
      <w:b/>
      <w:bCs/>
      <w:sz w:val="24"/>
    </w:rPr>
  </w:style>
  <w:style w:type="character" w:customStyle="1" w:styleId="2Char0">
    <w:name w:val="正文文本缩进 2 Char"/>
    <w:basedOn w:val="a1"/>
    <w:link w:val="21"/>
    <w:qFormat/>
    <w:rsid w:val="007C17A6"/>
    <w:rPr>
      <w:rFonts w:ascii="宋体" w:eastAsia="宋体" w:hAnsi="宋体" w:cs="Times New Roman"/>
      <w:b/>
      <w:bCs/>
      <w:sz w:val="24"/>
      <w:szCs w:val="20"/>
    </w:rPr>
  </w:style>
  <w:style w:type="paragraph" w:styleId="af1">
    <w:name w:val="Balloon Text"/>
    <w:basedOn w:val="a"/>
    <w:link w:val="Chara"/>
    <w:semiHidden/>
    <w:qFormat/>
    <w:rsid w:val="007C17A6"/>
    <w:rPr>
      <w:sz w:val="18"/>
      <w:szCs w:val="18"/>
    </w:rPr>
  </w:style>
  <w:style w:type="character" w:customStyle="1" w:styleId="Chara">
    <w:name w:val="批注框文本 Char"/>
    <w:basedOn w:val="a1"/>
    <w:link w:val="af1"/>
    <w:semiHidden/>
    <w:qFormat/>
    <w:rsid w:val="007C17A6"/>
    <w:rPr>
      <w:rFonts w:ascii="Times New Roman" w:eastAsia="宋体" w:hAnsi="Times New Roman" w:cs="Times New Roman"/>
      <w:sz w:val="18"/>
      <w:szCs w:val="18"/>
    </w:rPr>
  </w:style>
  <w:style w:type="paragraph" w:styleId="10">
    <w:name w:val="toc 1"/>
    <w:basedOn w:val="a"/>
    <w:next w:val="a"/>
    <w:uiPriority w:val="39"/>
    <w:qFormat/>
    <w:rsid w:val="007C17A6"/>
    <w:pPr>
      <w:tabs>
        <w:tab w:val="left" w:pos="840"/>
        <w:tab w:val="right" w:leader="dot" w:pos="9231"/>
      </w:tabs>
    </w:pPr>
    <w:rPr>
      <w:szCs w:val="24"/>
    </w:rPr>
  </w:style>
  <w:style w:type="paragraph" w:styleId="41">
    <w:name w:val="toc 4"/>
    <w:basedOn w:val="a"/>
    <w:next w:val="a"/>
    <w:uiPriority w:val="39"/>
    <w:qFormat/>
    <w:rsid w:val="007C17A6"/>
    <w:pPr>
      <w:ind w:leftChars="600" w:left="1260"/>
    </w:pPr>
  </w:style>
  <w:style w:type="paragraph" w:styleId="af2">
    <w:name w:val="Subtitle"/>
    <w:basedOn w:val="a"/>
    <w:next w:val="a"/>
    <w:link w:val="Charb"/>
    <w:qFormat/>
    <w:rsid w:val="007C17A6"/>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1"/>
    <w:link w:val="af2"/>
    <w:qFormat/>
    <w:rsid w:val="007C17A6"/>
    <w:rPr>
      <w:rFonts w:ascii="Arial" w:eastAsia="方正魏碑简体" w:hAnsi="Arial" w:cs="Times New Roman"/>
      <w:bCs/>
      <w:kern w:val="28"/>
      <w:sz w:val="32"/>
      <w:szCs w:val="32"/>
    </w:rPr>
  </w:style>
  <w:style w:type="paragraph" w:styleId="af3">
    <w:name w:val="footnote text"/>
    <w:basedOn w:val="a"/>
    <w:link w:val="Char10"/>
    <w:unhideWhenUsed/>
    <w:qFormat/>
    <w:rsid w:val="007C17A6"/>
    <w:pPr>
      <w:snapToGrid w:val="0"/>
      <w:jc w:val="left"/>
    </w:pPr>
    <w:rPr>
      <w:sz w:val="18"/>
      <w:szCs w:val="18"/>
    </w:rPr>
  </w:style>
  <w:style w:type="character" w:customStyle="1" w:styleId="Charc">
    <w:name w:val="脚注文本 Char"/>
    <w:basedOn w:val="a1"/>
    <w:semiHidden/>
    <w:qFormat/>
    <w:rsid w:val="007C17A6"/>
    <w:rPr>
      <w:rFonts w:ascii="Times New Roman" w:eastAsia="宋体" w:hAnsi="Times New Roman" w:cs="Times New Roman"/>
      <w:sz w:val="18"/>
      <w:szCs w:val="18"/>
    </w:rPr>
  </w:style>
  <w:style w:type="character" w:customStyle="1" w:styleId="Char10">
    <w:name w:val="脚注文本 Char1"/>
    <w:link w:val="af3"/>
    <w:qFormat/>
    <w:locked/>
    <w:rsid w:val="007C17A6"/>
    <w:rPr>
      <w:rFonts w:ascii="Times New Roman" w:eastAsia="宋体" w:hAnsi="Times New Roman" w:cs="Times New Roman"/>
      <w:sz w:val="18"/>
      <w:szCs w:val="18"/>
    </w:rPr>
  </w:style>
  <w:style w:type="paragraph" w:styleId="60">
    <w:name w:val="toc 6"/>
    <w:basedOn w:val="a"/>
    <w:next w:val="a"/>
    <w:uiPriority w:val="39"/>
    <w:qFormat/>
    <w:rsid w:val="007C17A6"/>
    <w:pPr>
      <w:ind w:leftChars="1000" w:left="2100"/>
    </w:pPr>
  </w:style>
  <w:style w:type="paragraph" w:styleId="33">
    <w:name w:val="Body Text Indent 3"/>
    <w:basedOn w:val="a"/>
    <w:link w:val="3Char1"/>
    <w:qFormat/>
    <w:rsid w:val="007C17A6"/>
    <w:pPr>
      <w:spacing w:afterLines="50"/>
      <w:ind w:firstLineChars="200" w:firstLine="420"/>
    </w:pPr>
    <w:rPr>
      <w:szCs w:val="21"/>
    </w:rPr>
  </w:style>
  <w:style w:type="character" w:customStyle="1" w:styleId="3Char1">
    <w:name w:val="正文文本缩进 3 Char"/>
    <w:basedOn w:val="a1"/>
    <w:link w:val="33"/>
    <w:qFormat/>
    <w:rsid w:val="007C17A6"/>
    <w:rPr>
      <w:rFonts w:ascii="Times New Roman" w:eastAsia="宋体" w:hAnsi="Times New Roman" w:cs="Times New Roman"/>
      <w:szCs w:val="21"/>
    </w:rPr>
  </w:style>
  <w:style w:type="paragraph" w:styleId="22">
    <w:name w:val="toc 2"/>
    <w:basedOn w:val="a"/>
    <w:next w:val="a"/>
    <w:uiPriority w:val="39"/>
    <w:qFormat/>
    <w:rsid w:val="007C17A6"/>
    <w:pPr>
      <w:tabs>
        <w:tab w:val="left" w:pos="851"/>
        <w:tab w:val="right" w:leader="dot" w:pos="9231"/>
      </w:tabs>
      <w:ind w:leftChars="200" w:left="420"/>
    </w:pPr>
  </w:style>
  <w:style w:type="paragraph" w:styleId="90">
    <w:name w:val="toc 9"/>
    <w:basedOn w:val="a"/>
    <w:next w:val="a"/>
    <w:uiPriority w:val="39"/>
    <w:qFormat/>
    <w:rsid w:val="007C17A6"/>
    <w:pPr>
      <w:ind w:leftChars="1600" w:left="3360"/>
    </w:pPr>
  </w:style>
  <w:style w:type="paragraph" w:styleId="23">
    <w:name w:val="Body Text 2"/>
    <w:basedOn w:val="a"/>
    <w:link w:val="2Char1"/>
    <w:qFormat/>
    <w:rsid w:val="007C17A6"/>
    <w:pPr>
      <w:spacing w:after="120" w:line="480" w:lineRule="auto"/>
    </w:pPr>
  </w:style>
  <w:style w:type="character" w:customStyle="1" w:styleId="2Char1">
    <w:name w:val="正文文本 2 Char"/>
    <w:basedOn w:val="a1"/>
    <w:link w:val="23"/>
    <w:qFormat/>
    <w:rsid w:val="007C17A6"/>
    <w:rPr>
      <w:rFonts w:ascii="Times New Roman" w:eastAsia="宋体" w:hAnsi="Times New Roman" w:cs="Times New Roman"/>
      <w:szCs w:val="20"/>
    </w:rPr>
  </w:style>
  <w:style w:type="paragraph" w:styleId="HTML">
    <w:name w:val="HTML Preformatted"/>
    <w:basedOn w:val="a"/>
    <w:link w:val="HTMLChar"/>
    <w:qFormat/>
    <w:rsid w:val="007C17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1"/>
    <w:link w:val="HTML"/>
    <w:qFormat/>
    <w:rsid w:val="007C17A6"/>
    <w:rPr>
      <w:rFonts w:ascii="宋体" w:eastAsia="宋体" w:hAnsi="宋体" w:cs="Times New Roman"/>
      <w:kern w:val="0"/>
      <w:sz w:val="24"/>
      <w:szCs w:val="24"/>
    </w:rPr>
  </w:style>
  <w:style w:type="paragraph" w:styleId="af4">
    <w:name w:val="Normal (Web)"/>
    <w:basedOn w:val="a"/>
    <w:uiPriority w:val="99"/>
    <w:qFormat/>
    <w:rsid w:val="007C17A6"/>
    <w:pPr>
      <w:widowControl/>
      <w:spacing w:before="100" w:beforeAutospacing="1" w:after="100" w:afterAutospacing="1"/>
      <w:jc w:val="left"/>
    </w:pPr>
    <w:rPr>
      <w:rFonts w:ascii="宋体" w:hAnsi="宋体" w:cs="宋体"/>
      <w:kern w:val="0"/>
      <w:sz w:val="24"/>
      <w:szCs w:val="24"/>
    </w:rPr>
  </w:style>
  <w:style w:type="paragraph" w:styleId="af5">
    <w:name w:val="Title"/>
    <w:basedOn w:val="a"/>
    <w:link w:val="Chard"/>
    <w:qFormat/>
    <w:rsid w:val="007C17A6"/>
    <w:pPr>
      <w:spacing w:before="240" w:after="240" w:line="360" w:lineRule="auto"/>
      <w:jc w:val="center"/>
    </w:pPr>
    <w:rPr>
      <w:rFonts w:ascii="Arial" w:eastAsia="黑体" w:hAnsi="Arial"/>
      <w:sz w:val="44"/>
    </w:rPr>
  </w:style>
  <w:style w:type="character" w:customStyle="1" w:styleId="Chard">
    <w:name w:val="标题 Char"/>
    <w:basedOn w:val="a1"/>
    <w:link w:val="af5"/>
    <w:qFormat/>
    <w:rsid w:val="007C17A6"/>
    <w:rPr>
      <w:rFonts w:ascii="Arial" w:eastAsia="黑体" w:hAnsi="Arial" w:cs="Times New Roman"/>
      <w:sz w:val="44"/>
      <w:szCs w:val="20"/>
    </w:rPr>
  </w:style>
  <w:style w:type="paragraph" w:styleId="af6">
    <w:name w:val="annotation subject"/>
    <w:basedOn w:val="ab"/>
    <w:next w:val="ab"/>
    <w:link w:val="Chare"/>
    <w:uiPriority w:val="99"/>
    <w:unhideWhenUsed/>
    <w:qFormat/>
    <w:rsid w:val="007C17A6"/>
    <w:rPr>
      <w:b/>
      <w:bCs/>
    </w:rPr>
  </w:style>
  <w:style w:type="character" w:customStyle="1" w:styleId="Chare">
    <w:name w:val="批注主题 Char"/>
    <w:basedOn w:val="Char4"/>
    <w:link w:val="af6"/>
    <w:uiPriority w:val="99"/>
    <w:qFormat/>
    <w:rsid w:val="007C17A6"/>
    <w:rPr>
      <w:rFonts w:ascii="Times New Roman" w:eastAsia="宋体" w:hAnsi="Times New Roman" w:cs="Times New Roman"/>
      <w:b/>
      <w:bCs/>
      <w:szCs w:val="20"/>
    </w:rPr>
  </w:style>
  <w:style w:type="paragraph" w:styleId="af7">
    <w:name w:val="Body Text First Indent"/>
    <w:basedOn w:val="ad"/>
    <w:link w:val="Charf"/>
    <w:qFormat/>
    <w:rsid w:val="007C17A6"/>
    <w:pPr>
      <w:spacing w:after="120" w:line="300" w:lineRule="auto"/>
      <w:ind w:firstLine="510"/>
    </w:pPr>
  </w:style>
  <w:style w:type="character" w:customStyle="1" w:styleId="Charf">
    <w:name w:val="正文首行缩进 Char"/>
    <w:basedOn w:val="Char6"/>
    <w:link w:val="af7"/>
    <w:qFormat/>
    <w:rsid w:val="007C17A6"/>
    <w:rPr>
      <w:rFonts w:ascii="Times New Roman" w:eastAsia="宋体" w:hAnsi="Times New Roman" w:cs="Times New Roman"/>
      <w:sz w:val="24"/>
      <w:szCs w:val="20"/>
    </w:rPr>
  </w:style>
  <w:style w:type="table" w:styleId="af8">
    <w:name w:val="Table Grid"/>
    <w:basedOn w:val="a2"/>
    <w:uiPriority w:val="59"/>
    <w:qFormat/>
    <w:rsid w:val="007C17A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7C17A6"/>
    <w:rPr>
      <w:b/>
      <w:bCs/>
    </w:rPr>
  </w:style>
  <w:style w:type="character" w:styleId="afa">
    <w:name w:val="page number"/>
    <w:qFormat/>
    <w:rsid w:val="007C17A6"/>
  </w:style>
  <w:style w:type="character" w:styleId="afb">
    <w:name w:val="FollowedHyperlink"/>
    <w:rsid w:val="007C17A6"/>
    <w:rPr>
      <w:color w:val="800080"/>
      <w:u w:val="single"/>
    </w:rPr>
  </w:style>
  <w:style w:type="character" w:styleId="afc">
    <w:name w:val="Emphasis"/>
    <w:qFormat/>
    <w:rsid w:val="007C17A6"/>
    <w:rPr>
      <w:i/>
      <w:iCs/>
    </w:rPr>
  </w:style>
  <w:style w:type="character" w:styleId="afd">
    <w:name w:val="Hyperlink"/>
    <w:uiPriority w:val="99"/>
    <w:qFormat/>
    <w:rsid w:val="007C17A6"/>
    <w:rPr>
      <w:color w:val="0000FF"/>
      <w:u w:val="single"/>
    </w:rPr>
  </w:style>
  <w:style w:type="character" w:styleId="afe">
    <w:name w:val="annotation reference"/>
    <w:uiPriority w:val="99"/>
    <w:unhideWhenUsed/>
    <w:qFormat/>
    <w:rsid w:val="007C17A6"/>
    <w:rPr>
      <w:sz w:val="21"/>
      <w:szCs w:val="21"/>
    </w:rPr>
  </w:style>
  <w:style w:type="character" w:customStyle="1" w:styleId="font12-blue-bold1">
    <w:name w:val="font12-blue-bold1"/>
    <w:qFormat/>
    <w:rsid w:val="007C17A6"/>
    <w:rPr>
      <w:b/>
      <w:bCs/>
      <w:color w:val="0249A5"/>
      <w:sz w:val="18"/>
      <w:szCs w:val="18"/>
      <w:u w:val="none"/>
    </w:rPr>
  </w:style>
  <w:style w:type="character" w:customStyle="1" w:styleId="grame">
    <w:name w:val="grame"/>
    <w:qFormat/>
    <w:rsid w:val="007C17A6"/>
  </w:style>
  <w:style w:type="character" w:customStyle="1" w:styleId="Charf0">
    <w:name w:val="表正文 Char"/>
    <w:aliases w:val="正文缩进 Char1,正文缩进 Char Char"/>
    <w:qFormat/>
    <w:rsid w:val="007C17A6"/>
    <w:rPr>
      <w:rFonts w:eastAsia="宋体"/>
      <w:kern w:val="2"/>
      <w:sz w:val="24"/>
      <w:lang w:val="en-US" w:eastAsia="zh-CN" w:bidi="ar-SA"/>
    </w:rPr>
  </w:style>
  <w:style w:type="character" w:customStyle="1" w:styleId="16">
    <w:name w:val="16"/>
    <w:qFormat/>
    <w:rsid w:val="007C17A6"/>
    <w:rPr>
      <w:rFonts w:ascii="Times New Roman" w:hAnsi="Times New Roman" w:cs="Times New Roman" w:hint="default"/>
      <w:color w:val="0000FF"/>
      <w:sz w:val="20"/>
      <w:szCs w:val="20"/>
      <w:u w:val="single"/>
    </w:rPr>
  </w:style>
  <w:style w:type="character" w:customStyle="1" w:styleId="black1">
    <w:name w:val="black1"/>
    <w:qFormat/>
    <w:rsid w:val="007C17A6"/>
    <w:rPr>
      <w:rFonts w:ascii="ˎ̥" w:hAnsi="ˎ̥" w:hint="default"/>
      <w:color w:val="333333"/>
      <w:sz w:val="18"/>
      <w:szCs w:val="18"/>
      <w:u w:val="none"/>
    </w:rPr>
  </w:style>
  <w:style w:type="character" w:customStyle="1" w:styleId="SubtitleChar">
    <w:name w:val="Subtitle Char"/>
    <w:qFormat/>
    <w:locked/>
    <w:rsid w:val="007C17A6"/>
    <w:rPr>
      <w:rFonts w:ascii="Calibri Light" w:eastAsia="宋体" w:hAnsi="Calibri Light" w:cs="Times New Roman"/>
      <w:b/>
      <w:bCs/>
      <w:kern w:val="28"/>
      <w:sz w:val="32"/>
      <w:szCs w:val="32"/>
      <w:lang w:eastAsia="en-US"/>
    </w:rPr>
  </w:style>
  <w:style w:type="character" w:customStyle="1" w:styleId="solutioncontent1">
    <w:name w:val="solutioncontent1"/>
    <w:qFormat/>
    <w:rsid w:val="007C17A6"/>
    <w:rPr>
      <w:rFonts w:cs="Times New Roman"/>
      <w:color w:val="333333"/>
      <w:sz w:val="15"/>
      <w:szCs w:val="15"/>
    </w:rPr>
  </w:style>
  <w:style w:type="paragraph" w:customStyle="1" w:styleId="xl57">
    <w:name w:val="xl57"/>
    <w:basedOn w:val="a"/>
    <w:qFormat/>
    <w:rsid w:val="007C17A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qFormat/>
    <w:rsid w:val="007C17A6"/>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qFormat/>
    <w:rsid w:val="007C17A6"/>
    <w:pPr>
      <w:widowControl/>
    </w:pPr>
    <w:rPr>
      <w:kern w:val="0"/>
      <w:szCs w:val="21"/>
    </w:rPr>
  </w:style>
  <w:style w:type="paragraph" w:customStyle="1" w:styleId="font16">
    <w:name w:val="font16"/>
    <w:basedOn w:val="a"/>
    <w:qFormat/>
    <w:rsid w:val="007C17A6"/>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qFormat/>
    <w:rsid w:val="007C17A6"/>
    <w:pPr>
      <w:adjustRightInd w:val="0"/>
      <w:spacing w:before="320" w:after="160" w:line="360" w:lineRule="atLeast"/>
      <w:jc w:val="center"/>
    </w:pPr>
    <w:rPr>
      <w:rFonts w:ascii="Arial" w:eastAsia="黑体"/>
      <w:kern w:val="0"/>
      <w:sz w:val="32"/>
    </w:rPr>
  </w:style>
  <w:style w:type="paragraph" w:customStyle="1" w:styleId="Web">
    <w:name w:val="普通 (Web)"/>
    <w:basedOn w:val="a"/>
    <w:qFormat/>
    <w:rsid w:val="007C17A6"/>
    <w:pPr>
      <w:spacing w:line="300" w:lineRule="auto"/>
    </w:pPr>
    <w:rPr>
      <w:sz w:val="24"/>
      <w:szCs w:val="24"/>
    </w:rPr>
  </w:style>
  <w:style w:type="paragraph" w:customStyle="1" w:styleId="17">
    <w:name w:val="17"/>
    <w:basedOn w:val="a"/>
    <w:qFormat/>
    <w:rsid w:val="007C17A6"/>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qFormat/>
    <w:rsid w:val="007C17A6"/>
    <w:rPr>
      <w:rFonts w:ascii="Tahoma" w:hAnsi="Tahoma"/>
      <w:sz w:val="24"/>
    </w:rPr>
  </w:style>
  <w:style w:type="paragraph" w:customStyle="1" w:styleId="xl45">
    <w:name w:val="xl45"/>
    <w:basedOn w:val="a"/>
    <w:qFormat/>
    <w:rsid w:val="007C17A6"/>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qFormat/>
    <w:rsid w:val="007C17A6"/>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qFormat/>
    <w:rsid w:val="007C17A6"/>
    <w:pPr>
      <w:widowControl/>
      <w:spacing w:before="100" w:beforeAutospacing="1" w:after="100" w:afterAutospacing="1"/>
      <w:jc w:val="left"/>
    </w:pPr>
    <w:rPr>
      <w:b/>
      <w:bCs/>
      <w:kern w:val="0"/>
      <w:sz w:val="16"/>
      <w:szCs w:val="16"/>
    </w:rPr>
  </w:style>
  <w:style w:type="paragraph" w:customStyle="1" w:styleId="font8">
    <w:name w:val="font8"/>
    <w:basedOn w:val="a"/>
    <w:qFormat/>
    <w:rsid w:val="007C17A6"/>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
    <w:qFormat/>
    <w:rsid w:val="007C17A6"/>
    <w:pPr>
      <w:spacing w:beforeLines="25" w:afterLines="25" w:line="360" w:lineRule="auto"/>
      <w:ind w:firstLineChars="200" w:firstLine="480"/>
    </w:pPr>
    <w:rPr>
      <w:sz w:val="24"/>
      <w:szCs w:val="21"/>
    </w:rPr>
  </w:style>
  <w:style w:type="paragraph" w:customStyle="1" w:styleId="xl43">
    <w:name w:val="xl43"/>
    <w:basedOn w:val="a"/>
    <w:qFormat/>
    <w:rsid w:val="007C17A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qFormat/>
    <w:rsid w:val="007C17A6"/>
    <w:pPr>
      <w:ind w:leftChars="200" w:left="420"/>
      <w:jc w:val="left"/>
    </w:pPr>
    <w:rPr>
      <w:sz w:val="28"/>
      <w:szCs w:val="24"/>
      <w:lang w:eastAsia="zh-TW"/>
    </w:rPr>
  </w:style>
  <w:style w:type="paragraph" w:customStyle="1" w:styleId="aff0">
    <w:name w:val="全文标题"/>
    <w:next w:val="a"/>
    <w:qFormat/>
    <w:rsid w:val="007C17A6"/>
    <w:pPr>
      <w:jc w:val="center"/>
    </w:pPr>
    <w:rPr>
      <w:rFonts w:ascii="Arial" w:eastAsia="黑体" w:hAnsi="Arial" w:cs="Arial"/>
      <w:bCs/>
      <w:sz w:val="52"/>
      <w:szCs w:val="32"/>
    </w:rPr>
  </w:style>
  <w:style w:type="paragraph" w:customStyle="1" w:styleId="font14">
    <w:name w:val="font14"/>
    <w:basedOn w:val="a"/>
    <w:qFormat/>
    <w:rsid w:val="007C17A6"/>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qFormat/>
    <w:rsid w:val="007C17A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qFormat/>
    <w:rsid w:val="007C17A6"/>
    <w:pPr>
      <w:widowControl/>
      <w:spacing w:before="100" w:beforeAutospacing="1" w:after="100" w:afterAutospacing="1"/>
      <w:jc w:val="left"/>
    </w:pPr>
    <w:rPr>
      <w:kern w:val="0"/>
      <w:sz w:val="16"/>
      <w:szCs w:val="16"/>
    </w:rPr>
  </w:style>
  <w:style w:type="paragraph" w:customStyle="1" w:styleId="xl32">
    <w:name w:val="xl32"/>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qFormat/>
    <w:rsid w:val="007C17A6"/>
    <w:rPr>
      <w:rFonts w:ascii="宋体" w:hAnsi="宋体"/>
      <w:szCs w:val="24"/>
    </w:rPr>
  </w:style>
  <w:style w:type="paragraph" w:customStyle="1" w:styleId="font12">
    <w:name w:val="font12"/>
    <w:basedOn w:val="a"/>
    <w:qFormat/>
    <w:rsid w:val="007C17A6"/>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qFormat/>
    <w:rsid w:val="007C17A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qFormat/>
    <w:rsid w:val="007C17A6"/>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qFormat/>
    <w:rsid w:val="007C17A6"/>
    <w:pPr>
      <w:spacing w:afterLines="50" w:line="360" w:lineRule="auto"/>
    </w:pPr>
    <w:rPr>
      <w:rFonts w:ascii="仿宋_GB2312" w:eastAsia="仿宋_GB2312" w:hAnsi="宋体"/>
      <w:sz w:val="24"/>
      <w:szCs w:val="24"/>
    </w:rPr>
  </w:style>
  <w:style w:type="paragraph" w:customStyle="1" w:styleId="220">
    <w:name w:val="22"/>
    <w:basedOn w:val="a"/>
    <w:qFormat/>
    <w:rsid w:val="007C17A6"/>
    <w:pPr>
      <w:widowControl/>
      <w:snapToGrid w:val="0"/>
      <w:spacing w:before="100" w:beforeAutospacing="1" w:after="100" w:afterAutospacing="1"/>
    </w:pPr>
    <w:rPr>
      <w:rFonts w:eastAsia="Arial Unicode MS"/>
      <w:kern w:val="0"/>
      <w:szCs w:val="21"/>
    </w:rPr>
  </w:style>
  <w:style w:type="paragraph" w:customStyle="1" w:styleId="font6">
    <w:name w:val="font6"/>
    <w:basedOn w:val="a"/>
    <w:qFormat/>
    <w:rsid w:val="007C17A6"/>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qFormat/>
    <w:rsid w:val="007C17A6"/>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qFormat/>
    <w:rsid w:val="007C17A6"/>
    <w:pPr>
      <w:widowControl/>
      <w:snapToGrid w:val="0"/>
      <w:spacing w:before="100" w:beforeAutospacing="1" w:after="100" w:afterAutospacing="1"/>
    </w:pPr>
    <w:rPr>
      <w:rFonts w:eastAsia="Arial Unicode MS"/>
      <w:kern w:val="0"/>
      <w:szCs w:val="21"/>
    </w:rPr>
  </w:style>
  <w:style w:type="paragraph" w:customStyle="1" w:styleId="xl74">
    <w:name w:val="xl74"/>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qFormat/>
    <w:rsid w:val="007C17A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qFormat/>
    <w:rsid w:val="007C17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qFormat/>
    <w:rsid w:val="007C17A6"/>
    <w:rPr>
      <w:rFonts w:ascii="Tahoma" w:hAnsi="Tahoma"/>
      <w:sz w:val="24"/>
    </w:rPr>
  </w:style>
  <w:style w:type="paragraph" w:customStyle="1" w:styleId="xl56">
    <w:name w:val="xl56"/>
    <w:basedOn w:val="a"/>
    <w:qFormat/>
    <w:rsid w:val="007C17A6"/>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qFormat/>
    <w:rsid w:val="007C17A6"/>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qFormat/>
    <w:rsid w:val="007C17A6"/>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
    <w:qFormat/>
    <w:rsid w:val="007C17A6"/>
    <w:pPr>
      <w:spacing w:line="360" w:lineRule="auto"/>
    </w:pPr>
    <w:rPr>
      <w:rFonts w:ascii="宋体" w:hAnsi="宋体"/>
      <w:bCs/>
      <w:szCs w:val="21"/>
    </w:rPr>
  </w:style>
  <w:style w:type="paragraph" w:customStyle="1" w:styleId="xl83">
    <w:name w:val="xl83"/>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qFormat/>
    <w:rsid w:val="007C17A6"/>
    <w:rPr>
      <w:rFonts w:ascii="Tahoma" w:hAnsi="Tahoma"/>
      <w:sz w:val="24"/>
    </w:rPr>
  </w:style>
  <w:style w:type="paragraph" w:customStyle="1" w:styleId="xl65">
    <w:name w:val="xl6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qFormat/>
    <w:rsid w:val="007C17A6"/>
  </w:style>
  <w:style w:type="paragraph" w:customStyle="1" w:styleId="34">
    <w:name w:val="表格3"/>
    <w:basedOn w:val="a"/>
    <w:qFormat/>
    <w:rsid w:val="007C17A6"/>
    <w:pPr>
      <w:adjustRightInd w:val="0"/>
      <w:spacing w:line="360" w:lineRule="atLeast"/>
      <w:ind w:leftChars="30" w:left="72" w:rightChars="30" w:right="72"/>
      <w:textAlignment w:val="baseline"/>
    </w:pPr>
    <w:rPr>
      <w:kern w:val="0"/>
    </w:rPr>
  </w:style>
  <w:style w:type="paragraph" w:customStyle="1" w:styleId="xl24">
    <w:name w:val="xl24"/>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qFormat/>
    <w:rsid w:val="007C17A6"/>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qFormat/>
    <w:rsid w:val="007C17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
    <w:next w:val="a"/>
    <w:qFormat/>
    <w:rsid w:val="007C17A6"/>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qFormat/>
    <w:rsid w:val="007C17A6"/>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qFormat/>
    <w:rsid w:val="007C17A6"/>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qFormat/>
    <w:rsid w:val="007C17A6"/>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qFormat/>
    <w:rsid w:val="007C17A6"/>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uiPriority w:val="99"/>
    <w:qFormat/>
    <w:rsid w:val="007C17A6"/>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qFormat/>
    <w:rsid w:val="007C17A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qFormat/>
    <w:rsid w:val="007C17A6"/>
  </w:style>
  <w:style w:type="paragraph" w:customStyle="1" w:styleId="0">
    <w:name w:val="0"/>
    <w:basedOn w:val="a"/>
    <w:qFormat/>
    <w:rsid w:val="007C17A6"/>
    <w:pPr>
      <w:widowControl/>
      <w:snapToGrid w:val="0"/>
    </w:pPr>
    <w:rPr>
      <w:rFonts w:eastAsia="Arial Unicode MS"/>
      <w:kern w:val="0"/>
      <w:szCs w:val="21"/>
    </w:rPr>
  </w:style>
  <w:style w:type="paragraph" w:customStyle="1" w:styleId="xl50">
    <w:name w:val="xl50"/>
    <w:basedOn w:val="a"/>
    <w:qFormat/>
    <w:rsid w:val="007C17A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
    <w:qFormat/>
    <w:rsid w:val="007C17A6"/>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qFormat/>
    <w:rsid w:val="007C17A6"/>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qFormat/>
    <w:rsid w:val="007C17A6"/>
    <w:pPr>
      <w:autoSpaceDE w:val="0"/>
      <w:autoSpaceDN w:val="0"/>
      <w:adjustRightInd w:val="0"/>
      <w:ind w:firstLine="540"/>
      <w:textAlignment w:val="baseline"/>
    </w:pPr>
    <w:rPr>
      <w:sz w:val="24"/>
    </w:rPr>
  </w:style>
  <w:style w:type="paragraph" w:customStyle="1" w:styleId="xl55">
    <w:name w:val="xl5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qFormat/>
    <w:rsid w:val="007C17A6"/>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qFormat/>
    <w:rsid w:val="007C17A6"/>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qFormat/>
    <w:rsid w:val="007C17A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
    <w:qFormat/>
    <w:rsid w:val="007C17A6"/>
    <w:pPr>
      <w:spacing w:line="360" w:lineRule="auto"/>
      <w:ind w:firstLineChars="200" w:firstLine="480"/>
    </w:pPr>
    <w:rPr>
      <w:rFonts w:cs="宋体"/>
      <w:sz w:val="24"/>
    </w:rPr>
  </w:style>
  <w:style w:type="paragraph" w:customStyle="1" w:styleId="xl80">
    <w:name w:val="xl80"/>
    <w:basedOn w:val="a"/>
    <w:qFormat/>
    <w:rsid w:val="007C17A6"/>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qFormat/>
    <w:rsid w:val="007C17A6"/>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qFormat/>
    <w:rsid w:val="007C17A6"/>
    <w:pPr>
      <w:tabs>
        <w:tab w:val="left" w:pos="360"/>
      </w:tabs>
    </w:pPr>
    <w:rPr>
      <w:sz w:val="24"/>
      <w:szCs w:val="24"/>
    </w:rPr>
  </w:style>
  <w:style w:type="paragraph" w:customStyle="1" w:styleId="xl25">
    <w:name w:val="xl25"/>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
    <w:qFormat/>
    <w:rsid w:val="007C17A6"/>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qFormat/>
    <w:rsid w:val="007C17A6"/>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qFormat/>
    <w:rsid w:val="007C17A6"/>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qFormat/>
    <w:rsid w:val="007C17A6"/>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qFormat/>
    <w:rsid w:val="007C17A6"/>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qFormat/>
    <w:rsid w:val="007C17A6"/>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qFormat/>
    <w:rsid w:val="007C17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
    <w:qFormat/>
    <w:rsid w:val="007C17A6"/>
    <w:pPr>
      <w:spacing w:line="360" w:lineRule="auto"/>
    </w:pPr>
    <w:rPr>
      <w:rFonts w:ascii="宋体" w:hAnsi="宋体" w:cs="Arial"/>
      <w:b/>
      <w:bCs/>
      <w:szCs w:val="21"/>
    </w:rPr>
  </w:style>
  <w:style w:type="paragraph" w:customStyle="1" w:styleId="-12">
    <w:name w:val="彩色列表 - 着色 12"/>
    <w:basedOn w:val="a"/>
    <w:uiPriority w:val="34"/>
    <w:qFormat/>
    <w:rsid w:val="007C17A6"/>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qFormat/>
    <w:rsid w:val="007C17A6"/>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qFormat/>
    <w:rsid w:val="007C17A6"/>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qFormat/>
    <w:rsid w:val="007C17A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qFormat/>
    <w:rsid w:val="007C17A6"/>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qFormat/>
    <w:rsid w:val="007C17A6"/>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qFormat/>
    <w:rsid w:val="007C17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qFormat/>
    <w:rsid w:val="007C17A6"/>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qFormat/>
    <w:rsid w:val="007C17A6"/>
    <w:pPr>
      <w:tabs>
        <w:tab w:val="left" w:pos="360"/>
      </w:tabs>
    </w:pPr>
    <w:rPr>
      <w:sz w:val="24"/>
      <w:szCs w:val="24"/>
    </w:rPr>
  </w:style>
  <w:style w:type="paragraph" w:customStyle="1" w:styleId="xl51">
    <w:name w:val="xl51"/>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qFormat/>
    <w:rsid w:val="007C17A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qFormat/>
    <w:rsid w:val="007C17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7C17A6"/>
    <w:pPr>
      <w:adjustRightInd w:val="0"/>
      <w:spacing w:line="360" w:lineRule="auto"/>
    </w:pPr>
    <w:rPr>
      <w:kern w:val="0"/>
      <w:sz w:val="24"/>
    </w:rPr>
  </w:style>
  <w:style w:type="character" w:customStyle="1" w:styleId="CharChar">
    <w:name w:val="普通文字 Char Char"/>
    <w:aliases w:val="纯文本 Char1,纯文本 Char Char Char,纯文本 Char Char1"/>
    <w:qFormat/>
    <w:rsid w:val="007C17A6"/>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7C17A6"/>
    <w:rPr>
      <w:kern w:val="2"/>
      <w:sz w:val="21"/>
    </w:rPr>
  </w:style>
  <w:style w:type="character" w:customStyle="1" w:styleId="15">
    <w:name w:val="15"/>
    <w:qFormat/>
    <w:rsid w:val="007C17A6"/>
    <w:rPr>
      <w:rFonts w:ascii="Calibri" w:hAnsi="Calibri" w:hint="default"/>
    </w:rPr>
  </w:style>
  <w:style w:type="character" w:customStyle="1" w:styleId="hCharChar">
    <w:name w:val="h Char Char"/>
    <w:qFormat/>
    <w:rsid w:val="007C17A6"/>
    <w:rPr>
      <w:kern w:val="2"/>
      <w:sz w:val="18"/>
    </w:rPr>
  </w:style>
  <w:style w:type="character" w:customStyle="1" w:styleId="CharChar3">
    <w:name w:val="Char Char3"/>
    <w:qFormat/>
    <w:rsid w:val="007C17A6"/>
    <w:rPr>
      <w:kern w:val="2"/>
      <w:sz w:val="21"/>
    </w:rPr>
  </w:style>
  <w:style w:type="character" w:customStyle="1" w:styleId="CharChar2">
    <w:name w:val="Char Char2"/>
    <w:qFormat/>
    <w:rsid w:val="007C17A6"/>
    <w:rPr>
      <w:kern w:val="2"/>
      <w:sz w:val="24"/>
      <w:szCs w:val="24"/>
    </w:rPr>
  </w:style>
  <w:style w:type="character" w:customStyle="1" w:styleId="CharChar1">
    <w:name w:val="Char Char1"/>
    <w:semiHidden/>
    <w:qFormat/>
    <w:rsid w:val="007C17A6"/>
    <w:rPr>
      <w:kern w:val="2"/>
      <w:sz w:val="21"/>
    </w:rPr>
  </w:style>
  <w:style w:type="character" w:customStyle="1" w:styleId="CharChar4">
    <w:name w:val="Char Char4"/>
    <w:qFormat/>
    <w:rsid w:val="007C17A6"/>
    <w:rPr>
      <w:kern w:val="2"/>
      <w:sz w:val="16"/>
    </w:rPr>
  </w:style>
  <w:style w:type="character" w:customStyle="1" w:styleId="CharChar5">
    <w:name w:val="Char Char5"/>
    <w:qFormat/>
    <w:rsid w:val="007C17A6"/>
    <w:rPr>
      <w:rFonts w:ascii="Arial" w:eastAsia="方正魏碑简体" w:hAnsi="Arial" w:cs="Arial"/>
      <w:bCs/>
      <w:kern w:val="28"/>
      <w:sz w:val="32"/>
      <w:szCs w:val="32"/>
    </w:rPr>
  </w:style>
  <w:style w:type="character" w:customStyle="1" w:styleId="msoins0">
    <w:name w:val="msoins"/>
    <w:qFormat/>
    <w:rsid w:val="007C17A6"/>
  </w:style>
  <w:style w:type="character" w:customStyle="1" w:styleId="CharChar6">
    <w:name w:val="Char Char6"/>
    <w:qFormat/>
    <w:rsid w:val="007C17A6"/>
    <w:rPr>
      <w:rFonts w:ascii="Arial" w:eastAsia="黑体" w:hAnsi="Arial"/>
      <w:kern w:val="2"/>
      <w:sz w:val="44"/>
    </w:rPr>
  </w:style>
  <w:style w:type="character" w:customStyle="1" w:styleId="CharChar8">
    <w:name w:val="Char Char8"/>
    <w:qFormat/>
    <w:rsid w:val="007C17A6"/>
    <w:rPr>
      <w:kern w:val="2"/>
      <w:sz w:val="21"/>
    </w:rPr>
  </w:style>
  <w:style w:type="character" w:customStyle="1" w:styleId="CharChar7">
    <w:name w:val="Char Char7"/>
    <w:qFormat/>
    <w:rsid w:val="007C17A6"/>
    <w:rPr>
      <w:kern w:val="2"/>
      <w:sz w:val="18"/>
    </w:rPr>
  </w:style>
  <w:style w:type="character" w:customStyle="1" w:styleId="CharChar0">
    <w:name w:val="Char Char"/>
    <w:semiHidden/>
    <w:qFormat/>
    <w:rsid w:val="007C17A6"/>
    <w:rPr>
      <w:b/>
      <w:bCs/>
      <w:kern w:val="2"/>
      <w:sz w:val="21"/>
    </w:rPr>
  </w:style>
  <w:style w:type="character" w:customStyle="1" w:styleId="Charf2">
    <w:name w:val="居中 Char"/>
    <w:aliases w:val="body indent Char,bt Char,Body3 Char, ändrad Char,ändrad Char,正文文本 Char Char Char Char Char Char Char Char,正文文本 Char Char Char"/>
    <w:qFormat/>
    <w:rsid w:val="007C17A6"/>
    <w:rPr>
      <w:kern w:val="2"/>
      <w:sz w:val="24"/>
    </w:rPr>
  </w:style>
  <w:style w:type="paragraph" w:customStyle="1" w:styleId="p18">
    <w:name w:val="p18"/>
    <w:basedOn w:val="a"/>
    <w:qFormat/>
    <w:rsid w:val="007C17A6"/>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qFormat/>
    <w:rsid w:val="007C17A6"/>
    <w:pPr>
      <w:widowControl/>
      <w:spacing w:after="160" w:line="240" w:lineRule="exact"/>
      <w:jc w:val="left"/>
    </w:pPr>
    <w:rPr>
      <w:rFonts w:ascii="Verdana" w:hAnsi="Verdana"/>
      <w:kern w:val="0"/>
      <w:sz w:val="20"/>
      <w:lang w:eastAsia="en-US"/>
    </w:rPr>
  </w:style>
  <w:style w:type="paragraph" w:customStyle="1" w:styleId="p17">
    <w:name w:val="p17"/>
    <w:basedOn w:val="a"/>
    <w:qFormat/>
    <w:rsid w:val="007C17A6"/>
    <w:pPr>
      <w:widowControl/>
    </w:pPr>
    <w:rPr>
      <w:kern w:val="0"/>
      <w:szCs w:val="21"/>
    </w:rPr>
  </w:style>
  <w:style w:type="paragraph" w:customStyle="1" w:styleId="p15">
    <w:name w:val="p15"/>
    <w:basedOn w:val="a"/>
    <w:qFormat/>
    <w:rsid w:val="007C17A6"/>
    <w:pPr>
      <w:widowControl/>
      <w:ind w:firstLine="420"/>
    </w:pPr>
    <w:rPr>
      <w:rFonts w:ascii="Calibri" w:hAnsi="Calibri" w:cs="宋体"/>
      <w:kern w:val="0"/>
      <w:szCs w:val="21"/>
    </w:rPr>
  </w:style>
  <w:style w:type="paragraph" w:customStyle="1" w:styleId="25">
    <w:name w:val="列出段落2"/>
    <w:basedOn w:val="a"/>
    <w:uiPriority w:val="34"/>
    <w:qFormat/>
    <w:rsid w:val="007C17A6"/>
    <w:pPr>
      <w:ind w:firstLineChars="200" w:firstLine="420"/>
    </w:pPr>
    <w:rPr>
      <w:rFonts w:ascii="Calibri" w:hAnsi="Calibri"/>
      <w:szCs w:val="22"/>
    </w:rPr>
  </w:style>
  <w:style w:type="paragraph" w:customStyle="1" w:styleId="flType">
    <w:name w:val="flType"/>
    <w:basedOn w:val="a"/>
    <w:qFormat/>
    <w:rsid w:val="007C17A6"/>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7C17A6"/>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qFormat/>
    <w:locked/>
    <w:rsid w:val="007C17A6"/>
    <w:rPr>
      <w:rFonts w:ascii="Calibri" w:eastAsia="Times New Roman" w:hAnsi="Calibri"/>
      <w:sz w:val="22"/>
      <w:lang w:eastAsia="en-US" w:bidi="en-US"/>
    </w:rPr>
  </w:style>
  <w:style w:type="paragraph" w:customStyle="1" w:styleId="1a">
    <w:name w:val="无间隔1"/>
    <w:link w:val="Charf3"/>
    <w:qFormat/>
    <w:rsid w:val="007C17A6"/>
    <w:rPr>
      <w:rFonts w:ascii="Calibri" w:eastAsia="Times New Roman" w:hAnsi="Calibri"/>
      <w:sz w:val="22"/>
      <w:lang w:eastAsia="en-US" w:bidi="en-US"/>
    </w:rPr>
  </w:style>
  <w:style w:type="paragraph" w:customStyle="1" w:styleId="1b">
    <w:name w:val="引用1"/>
    <w:basedOn w:val="a"/>
    <w:next w:val="a"/>
    <w:link w:val="Char14"/>
    <w:qFormat/>
    <w:rsid w:val="007C17A6"/>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qFormat/>
    <w:locked/>
    <w:rsid w:val="007C17A6"/>
    <w:rPr>
      <w:rFonts w:ascii="Calibri" w:eastAsia="宋体" w:hAnsi="Calibri" w:cs="Times New Roman"/>
      <w:i/>
      <w:iCs/>
      <w:color w:val="000000"/>
      <w:kern w:val="0"/>
      <w:sz w:val="22"/>
      <w:lang w:eastAsia="en-US" w:bidi="en-US"/>
    </w:rPr>
  </w:style>
  <w:style w:type="character" w:customStyle="1" w:styleId="Charf4">
    <w:name w:val="引用 Char"/>
    <w:qFormat/>
    <w:rsid w:val="007C17A6"/>
    <w:rPr>
      <w:i/>
      <w:iCs/>
      <w:color w:val="000000"/>
      <w:kern w:val="2"/>
      <w:sz w:val="21"/>
    </w:rPr>
  </w:style>
  <w:style w:type="paragraph" w:customStyle="1" w:styleId="1c">
    <w:name w:val="明显引用1"/>
    <w:basedOn w:val="a"/>
    <w:next w:val="a"/>
    <w:link w:val="Char15"/>
    <w:qFormat/>
    <w:rsid w:val="007C17A6"/>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qFormat/>
    <w:locked/>
    <w:rsid w:val="007C17A6"/>
    <w:rPr>
      <w:rFonts w:ascii="Calibri" w:eastAsia="宋体" w:hAnsi="Calibri" w:cs="Times New Roman"/>
      <w:b/>
      <w:bCs/>
      <w:i/>
      <w:iCs/>
      <w:color w:val="4F81BD"/>
      <w:kern w:val="0"/>
      <w:sz w:val="22"/>
      <w:lang w:eastAsia="en-US" w:bidi="en-US"/>
    </w:rPr>
  </w:style>
  <w:style w:type="character" w:customStyle="1" w:styleId="Charf5">
    <w:name w:val="明显引用 Char"/>
    <w:qFormat/>
    <w:rsid w:val="007C17A6"/>
    <w:rPr>
      <w:b/>
      <w:bCs/>
      <w:i/>
      <w:iCs/>
      <w:color w:val="4F81BD"/>
      <w:kern w:val="2"/>
      <w:sz w:val="21"/>
    </w:rPr>
  </w:style>
  <w:style w:type="character" w:customStyle="1" w:styleId="CharChar9">
    <w:name w:val="+正文 Char Char"/>
    <w:link w:val="CharCharChar0"/>
    <w:qFormat/>
    <w:locked/>
    <w:rsid w:val="007C17A6"/>
    <w:rPr>
      <w:rFonts w:ascii="楷体_GB2312" w:eastAsia="楷体_GB2312"/>
      <w:sz w:val="24"/>
    </w:rPr>
  </w:style>
  <w:style w:type="paragraph" w:customStyle="1" w:styleId="CharCharChar0">
    <w:name w:val="+正文 Char Char Char"/>
    <w:basedOn w:val="a"/>
    <w:link w:val="CharChar9"/>
    <w:qFormat/>
    <w:rsid w:val="007C17A6"/>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qFormat/>
    <w:locked/>
    <w:rsid w:val="007C17A6"/>
    <w:rPr>
      <w:rFonts w:ascii="宋体" w:hAnsi="宋体"/>
      <w:sz w:val="24"/>
    </w:rPr>
  </w:style>
  <w:style w:type="paragraph" w:customStyle="1" w:styleId="CharChar2Char">
    <w:name w:val="+正文 Char Char2 Char"/>
    <w:basedOn w:val="a"/>
    <w:link w:val="CharChar2CharCharChar"/>
    <w:qFormat/>
    <w:rsid w:val="007C17A6"/>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qFormat/>
    <w:locked/>
    <w:rsid w:val="007C17A6"/>
    <w:rPr>
      <w:rFonts w:ascii="宋体" w:hAnsi="宋体"/>
      <w:sz w:val="24"/>
    </w:rPr>
  </w:style>
  <w:style w:type="paragraph" w:customStyle="1" w:styleId="CharChar5Char">
    <w:name w:val="+正文 Char Char5 Char"/>
    <w:basedOn w:val="a"/>
    <w:link w:val="CharChar5CharCharChar"/>
    <w:qFormat/>
    <w:rsid w:val="007C17A6"/>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qFormat/>
    <w:locked/>
    <w:rsid w:val="007C17A6"/>
    <w:rPr>
      <w:rFonts w:ascii="宋体" w:hAnsi="宋体"/>
      <w:sz w:val="24"/>
    </w:rPr>
  </w:style>
  <w:style w:type="paragraph" w:customStyle="1" w:styleId="CharChar3CharChar">
    <w:name w:val="+正文 Char Char3 Char Char"/>
    <w:basedOn w:val="a"/>
    <w:link w:val="CharChar3CharCharCharChar"/>
    <w:qFormat/>
    <w:rsid w:val="007C17A6"/>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qFormat/>
    <w:locked/>
    <w:rsid w:val="007C17A6"/>
    <w:rPr>
      <w:rFonts w:ascii="宋体" w:hAnsi="宋体"/>
    </w:rPr>
  </w:style>
  <w:style w:type="paragraph" w:customStyle="1" w:styleId="1CharCharChar">
    <w:name w:val="+列表1 Char Char Char"/>
    <w:basedOn w:val="a"/>
    <w:link w:val="1CharCharCharCharChar"/>
    <w:qFormat/>
    <w:rsid w:val="007C17A6"/>
    <w:pPr>
      <w:jc w:val="center"/>
    </w:pPr>
    <w:rPr>
      <w:rFonts w:ascii="宋体" w:eastAsiaTheme="minorEastAsia" w:hAnsi="宋体" w:cstheme="minorBidi"/>
      <w:szCs w:val="22"/>
    </w:rPr>
  </w:style>
  <w:style w:type="character" w:customStyle="1" w:styleId="Char2CharChar">
    <w:name w:val="+正文 Char2 Char Char"/>
    <w:link w:val="Char20"/>
    <w:qFormat/>
    <w:locked/>
    <w:rsid w:val="007C17A6"/>
    <w:rPr>
      <w:rFonts w:ascii="宋体" w:hAnsi="宋体"/>
      <w:sz w:val="24"/>
    </w:rPr>
  </w:style>
  <w:style w:type="paragraph" w:customStyle="1" w:styleId="Char20">
    <w:name w:val="+正文 Char2"/>
    <w:basedOn w:val="a"/>
    <w:link w:val="Char2CharChar"/>
    <w:qFormat/>
    <w:rsid w:val="007C17A6"/>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qFormat/>
    <w:locked/>
    <w:rsid w:val="007C17A6"/>
    <w:rPr>
      <w:rFonts w:ascii="楷体_GB2312" w:eastAsia="楷体_GB2312" w:hAnsi="宋体"/>
      <w:spacing w:val="-8"/>
      <w:sz w:val="24"/>
      <w:lang w:val="zh-CN"/>
    </w:rPr>
  </w:style>
  <w:style w:type="paragraph" w:customStyle="1" w:styleId="aff9">
    <w:name w:val="表文字"/>
    <w:basedOn w:val="a"/>
    <w:link w:val="CharChara"/>
    <w:qFormat/>
    <w:rsid w:val="007C17A6"/>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qFormat/>
    <w:locked/>
    <w:rsid w:val="007C17A6"/>
    <w:rPr>
      <w:rFonts w:ascii="宋体" w:hAnsi="宋体"/>
      <w:sz w:val="24"/>
    </w:rPr>
  </w:style>
  <w:style w:type="paragraph" w:customStyle="1" w:styleId="affa">
    <w:name w:val="+正文"/>
    <w:basedOn w:val="a"/>
    <w:link w:val="Char41"/>
    <w:qFormat/>
    <w:rsid w:val="007C17A6"/>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qFormat/>
    <w:locked/>
    <w:rsid w:val="007C17A6"/>
    <w:rPr>
      <w:rFonts w:ascii="宋体" w:hAnsi="宋体"/>
      <w:sz w:val="24"/>
    </w:rPr>
  </w:style>
  <w:style w:type="paragraph" w:customStyle="1" w:styleId="Char5CharCharChar">
    <w:name w:val="+正文 Char5 Char Char Char"/>
    <w:basedOn w:val="a"/>
    <w:link w:val="Char5CharCharCharCharChar"/>
    <w:qFormat/>
    <w:rsid w:val="007C17A6"/>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qFormat/>
    <w:rsid w:val="007C17A6"/>
  </w:style>
  <w:style w:type="character" w:customStyle="1" w:styleId="1CharCharChar0">
    <w:name w:val="+1. Char Char Char"/>
    <w:link w:val="1Char0"/>
    <w:qFormat/>
    <w:locked/>
    <w:rsid w:val="007C17A6"/>
    <w:rPr>
      <w:rFonts w:ascii="Times New Roman" w:eastAsia="宋体" w:hAnsi="Times New Roman" w:cs="Times New Roman"/>
      <w:szCs w:val="20"/>
    </w:rPr>
  </w:style>
  <w:style w:type="paragraph" w:styleId="affb">
    <w:name w:val="List Paragraph"/>
    <w:basedOn w:val="a"/>
    <w:uiPriority w:val="34"/>
    <w:qFormat/>
    <w:rsid w:val="007C17A6"/>
    <w:pPr>
      <w:ind w:firstLineChars="200" w:firstLine="420"/>
    </w:pPr>
  </w:style>
  <w:style w:type="paragraph" w:customStyle="1" w:styleId="Char21">
    <w:name w:val="Char2"/>
    <w:basedOn w:val="a"/>
    <w:qFormat/>
    <w:rsid w:val="007C17A6"/>
    <w:pPr>
      <w:tabs>
        <w:tab w:val="left" w:pos="360"/>
      </w:tabs>
    </w:pPr>
    <w:rPr>
      <w:sz w:val="24"/>
      <w:szCs w:val="24"/>
    </w:rPr>
  </w:style>
  <w:style w:type="paragraph" w:styleId="TOC">
    <w:name w:val="TOC Heading"/>
    <w:basedOn w:val="1"/>
    <w:next w:val="a"/>
    <w:uiPriority w:val="39"/>
    <w:qFormat/>
    <w:rsid w:val="007C17A6"/>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qFormat/>
    <w:rsid w:val="007C17A6"/>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
    <w:link w:val="Charf6"/>
    <w:qFormat/>
    <w:rsid w:val="007C17A6"/>
    <w:rPr>
      <w:rFonts w:ascii="黑体" w:hAnsi="宋体"/>
    </w:rPr>
  </w:style>
  <w:style w:type="character" w:customStyle="1" w:styleId="Charf6">
    <w:name w:val="标准款样式 Char"/>
    <w:link w:val="affc"/>
    <w:qFormat/>
    <w:rsid w:val="007C17A6"/>
    <w:rPr>
      <w:rFonts w:ascii="黑体" w:eastAsia="宋体" w:hAnsi="宋体" w:cs="Times New Roman"/>
      <w:szCs w:val="20"/>
    </w:rPr>
  </w:style>
  <w:style w:type="paragraph" w:customStyle="1" w:styleId="affd">
    <w:name w:val="标准次分项"/>
    <w:basedOn w:val="a"/>
    <w:qFormat/>
    <w:rsid w:val="007C17A6"/>
    <w:pPr>
      <w:jc w:val="left"/>
    </w:pPr>
    <w:rPr>
      <w:rFonts w:ascii="宋体" w:hAnsi="宋体"/>
      <w:szCs w:val="21"/>
    </w:rPr>
  </w:style>
  <w:style w:type="paragraph" w:customStyle="1" w:styleId="affe">
    <w:name w:val="段"/>
    <w:link w:val="Charf7"/>
    <w:qFormat/>
    <w:rsid w:val="007C17A6"/>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qFormat/>
    <w:rsid w:val="007C17A6"/>
    <w:rPr>
      <w:rFonts w:ascii="宋体" w:eastAsia="宋体" w:hAnsi="Times New Roman" w:cs="Times New Roman"/>
      <w:kern w:val="0"/>
      <w:szCs w:val="20"/>
    </w:rPr>
  </w:style>
  <w:style w:type="character" w:customStyle="1" w:styleId="Char16">
    <w:name w:val="称呼 Char1"/>
    <w:uiPriority w:val="99"/>
    <w:semiHidden/>
    <w:qFormat/>
    <w:rsid w:val="007C17A6"/>
  </w:style>
  <w:style w:type="character" w:customStyle="1" w:styleId="Char17">
    <w:name w:val="正文文本 Char1"/>
    <w:uiPriority w:val="99"/>
    <w:semiHidden/>
    <w:qFormat/>
    <w:rsid w:val="007C17A6"/>
  </w:style>
  <w:style w:type="character" w:customStyle="1" w:styleId="Char18">
    <w:name w:val="正文首行缩进 Char1"/>
    <w:uiPriority w:val="99"/>
    <w:semiHidden/>
    <w:qFormat/>
    <w:rsid w:val="007C17A6"/>
  </w:style>
  <w:style w:type="character" w:customStyle="1" w:styleId="Char19">
    <w:name w:val="批注文字 Char1"/>
    <w:uiPriority w:val="99"/>
    <w:semiHidden/>
    <w:qFormat/>
    <w:rsid w:val="007C17A6"/>
  </w:style>
  <w:style w:type="character" w:customStyle="1" w:styleId="3Char10">
    <w:name w:val="正文文本 3 Char1"/>
    <w:uiPriority w:val="99"/>
    <w:semiHidden/>
    <w:qFormat/>
    <w:rsid w:val="007C17A6"/>
    <w:rPr>
      <w:sz w:val="16"/>
      <w:szCs w:val="16"/>
    </w:rPr>
  </w:style>
  <w:style w:type="character" w:customStyle="1" w:styleId="Char1a">
    <w:name w:val="批注主题 Char1"/>
    <w:uiPriority w:val="99"/>
    <w:semiHidden/>
    <w:qFormat/>
    <w:rsid w:val="007C17A6"/>
    <w:rPr>
      <w:b/>
      <w:bCs/>
    </w:rPr>
  </w:style>
  <w:style w:type="character" w:customStyle="1" w:styleId="Char1b">
    <w:name w:val="注释标题 Char1"/>
    <w:uiPriority w:val="99"/>
    <w:semiHidden/>
    <w:qFormat/>
    <w:rsid w:val="007C17A6"/>
  </w:style>
  <w:style w:type="character" w:customStyle="1" w:styleId="Char1c">
    <w:name w:val="副标题 Char1"/>
    <w:uiPriority w:val="11"/>
    <w:qFormat/>
    <w:rsid w:val="007C17A6"/>
    <w:rPr>
      <w:rFonts w:ascii="Cambria" w:eastAsia="宋体" w:hAnsi="Cambria" w:cs="Times New Roman"/>
      <w:b/>
      <w:bCs/>
      <w:kern w:val="28"/>
      <w:sz w:val="32"/>
      <w:szCs w:val="32"/>
    </w:rPr>
  </w:style>
  <w:style w:type="character" w:customStyle="1" w:styleId="Char1d">
    <w:name w:val="页脚 Char1"/>
    <w:uiPriority w:val="99"/>
    <w:semiHidden/>
    <w:qFormat/>
    <w:rsid w:val="007C17A6"/>
    <w:rPr>
      <w:sz w:val="18"/>
      <w:szCs w:val="18"/>
    </w:rPr>
  </w:style>
  <w:style w:type="character" w:customStyle="1" w:styleId="Char1e">
    <w:name w:val="日期 Char1"/>
    <w:uiPriority w:val="99"/>
    <w:semiHidden/>
    <w:qFormat/>
    <w:rsid w:val="007C17A6"/>
  </w:style>
  <w:style w:type="character" w:customStyle="1" w:styleId="Char1f">
    <w:name w:val="页眉 Char1"/>
    <w:uiPriority w:val="99"/>
    <w:semiHidden/>
    <w:qFormat/>
    <w:rsid w:val="007C17A6"/>
    <w:rPr>
      <w:sz w:val="18"/>
      <w:szCs w:val="18"/>
    </w:rPr>
  </w:style>
  <w:style w:type="character" w:customStyle="1" w:styleId="Char1f0">
    <w:name w:val="标题 Char1"/>
    <w:uiPriority w:val="10"/>
    <w:qFormat/>
    <w:rsid w:val="007C17A6"/>
    <w:rPr>
      <w:rFonts w:ascii="Cambria" w:eastAsia="宋体" w:hAnsi="Cambria" w:cs="Times New Roman"/>
      <w:b/>
      <w:bCs/>
      <w:sz w:val="32"/>
      <w:szCs w:val="32"/>
    </w:rPr>
  </w:style>
  <w:style w:type="paragraph" w:customStyle="1" w:styleId="-11">
    <w:name w:val="彩色列表 - 着色 11"/>
    <w:basedOn w:val="a"/>
    <w:uiPriority w:val="34"/>
    <w:qFormat/>
    <w:rsid w:val="007C17A6"/>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7C17A6"/>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7C17A6"/>
  </w:style>
  <w:style w:type="paragraph" w:styleId="afff">
    <w:name w:val="Revision"/>
    <w:uiPriority w:val="99"/>
    <w:unhideWhenUsed/>
    <w:rsid w:val="007C17A6"/>
    <w:rPr>
      <w:rFonts w:ascii="Times New Roman" w:eastAsia="宋体" w:hAnsi="Times New Roman" w:cs="Times New Roman"/>
      <w:szCs w:val="20"/>
    </w:rPr>
  </w:style>
  <w:style w:type="character" w:customStyle="1" w:styleId="font21">
    <w:name w:val="font21"/>
    <w:rsid w:val="007C17A6"/>
    <w:rPr>
      <w:rFonts w:ascii="宋体" w:eastAsia="宋体" w:hAnsi="宋体" w:cs="宋体" w:hint="eastAsia"/>
      <w:i w:val="0"/>
      <w:iCs w:val="0"/>
      <w:color w:val="000000"/>
      <w:sz w:val="18"/>
      <w:szCs w:val="18"/>
      <w:u w:val="none"/>
    </w:rPr>
  </w:style>
  <w:style w:type="character" w:customStyle="1" w:styleId="font01">
    <w:name w:val="font01"/>
    <w:rsid w:val="007C17A6"/>
    <w:rPr>
      <w:rFonts w:ascii="宋体" w:eastAsia="宋体" w:hAnsi="宋体" w:cs="宋体" w:hint="eastAsia"/>
      <w:i w:val="0"/>
      <w:iCs w:val="0"/>
      <w:color w:val="000000"/>
      <w:sz w:val="24"/>
      <w:szCs w:val="24"/>
      <w:u w:val="none"/>
      <w:vertAlign w:val="superscript"/>
    </w:rPr>
  </w:style>
  <w:style w:type="character" w:customStyle="1" w:styleId="font71">
    <w:name w:val="font71"/>
    <w:rsid w:val="007C17A6"/>
    <w:rPr>
      <w:rFonts w:ascii="宋体" w:eastAsia="宋体" w:hAnsi="宋体" w:cs="宋体" w:hint="eastAsia"/>
      <w:i w:val="0"/>
      <w:iCs w:val="0"/>
      <w:color w:val="000000"/>
      <w:sz w:val="22"/>
      <w:szCs w:val="22"/>
      <w:u w:val="none"/>
      <w:vertAlign w:val="superscript"/>
    </w:rPr>
  </w:style>
  <w:style w:type="character" w:customStyle="1" w:styleId="font41">
    <w:name w:val="font41"/>
    <w:rsid w:val="007C17A6"/>
    <w:rPr>
      <w:rFonts w:ascii="宋体" w:eastAsia="宋体" w:hAnsi="宋体" w:cs="宋体" w:hint="eastAsia"/>
      <w:i w:val="0"/>
      <w:iCs w:val="0"/>
      <w:color w:val="000000"/>
      <w:sz w:val="18"/>
      <w:szCs w:val="18"/>
      <w:u w:val="none"/>
      <w:vertAlign w:val="superscript"/>
    </w:rPr>
  </w:style>
  <w:style w:type="character" w:customStyle="1" w:styleId="font31">
    <w:name w:val="font31"/>
    <w:qFormat/>
    <w:rsid w:val="007C17A6"/>
    <w:rPr>
      <w:rFonts w:ascii="宋体" w:eastAsia="宋体" w:hAnsi="宋体" w:cs="宋体" w:hint="eastAsia"/>
      <w:color w:val="000000"/>
      <w:sz w:val="24"/>
      <w:szCs w:val="24"/>
      <w:u w:val="none"/>
      <w:vertAlign w:val="superscript"/>
    </w:rPr>
  </w:style>
  <w:style w:type="character" w:customStyle="1" w:styleId="font61">
    <w:name w:val="font61"/>
    <w:rsid w:val="007C17A6"/>
    <w:rPr>
      <w:rFonts w:ascii="宋体" w:eastAsia="宋体" w:hAnsi="宋体" w:cs="宋体" w:hint="eastAsia"/>
      <w:i w:val="0"/>
      <w:iCs w:val="0"/>
      <w:color w:val="000000"/>
      <w:sz w:val="22"/>
      <w:szCs w:val="22"/>
      <w:u w:val="none"/>
    </w:rPr>
  </w:style>
  <w:style w:type="character" w:customStyle="1" w:styleId="font51">
    <w:name w:val="font51"/>
    <w:rsid w:val="007C17A6"/>
    <w:rPr>
      <w:rFonts w:ascii="宋体" w:eastAsia="宋体" w:hAnsi="宋体" w:cs="宋体" w:hint="eastAsia"/>
      <w:i w:val="0"/>
      <w:iCs w:val="0"/>
      <w:color w:val="FF0000"/>
      <w:sz w:val="18"/>
      <w:szCs w:val="18"/>
      <w:u w:val="none"/>
    </w:rPr>
  </w:style>
  <w:style w:type="character" w:styleId="HTML0">
    <w:name w:val="HTML Definition"/>
    <w:uiPriority w:val="99"/>
    <w:unhideWhenUsed/>
    <w:qFormat/>
    <w:rsid w:val="007C17A6"/>
    <w:rPr>
      <w:i/>
    </w:rPr>
  </w:style>
  <w:style w:type="character" w:styleId="HTML1">
    <w:name w:val="HTML Code"/>
    <w:uiPriority w:val="99"/>
    <w:unhideWhenUsed/>
    <w:qFormat/>
    <w:rsid w:val="007C17A6"/>
    <w:rPr>
      <w:rFonts w:ascii="Menlo" w:eastAsia="Menlo" w:hAnsi="Menlo" w:cs="Menlo" w:hint="default"/>
      <w:color w:val="C7254E"/>
      <w:sz w:val="21"/>
      <w:szCs w:val="21"/>
      <w:shd w:val="clear" w:color="auto" w:fill="F9F2F4"/>
    </w:rPr>
  </w:style>
  <w:style w:type="character" w:styleId="HTML2">
    <w:name w:val="HTML Keyboard"/>
    <w:uiPriority w:val="99"/>
    <w:unhideWhenUsed/>
    <w:qFormat/>
    <w:rsid w:val="007C17A6"/>
    <w:rPr>
      <w:rFonts w:ascii="Menlo" w:eastAsia="Menlo" w:hAnsi="Menlo" w:cs="Menlo"/>
      <w:color w:val="FFFFFF"/>
      <w:sz w:val="21"/>
      <w:szCs w:val="21"/>
      <w:shd w:val="clear" w:color="auto" w:fill="333333"/>
    </w:rPr>
  </w:style>
  <w:style w:type="character" w:styleId="HTML3">
    <w:name w:val="HTML Sample"/>
    <w:uiPriority w:val="99"/>
    <w:unhideWhenUsed/>
    <w:qFormat/>
    <w:rsid w:val="007C17A6"/>
    <w:rPr>
      <w:rFonts w:ascii="Menlo" w:eastAsia="Menlo" w:hAnsi="Menlo" w:cs="Menlo" w:hint="default"/>
      <w:sz w:val="21"/>
      <w:szCs w:val="21"/>
    </w:rPr>
  </w:style>
  <w:style w:type="character" w:customStyle="1" w:styleId="houram">
    <w:name w:val="hour_am"/>
    <w:qFormat/>
    <w:rsid w:val="007C17A6"/>
  </w:style>
  <w:style w:type="character" w:customStyle="1" w:styleId="hourpm">
    <w:name w:val="hour_pm"/>
    <w:qFormat/>
    <w:rsid w:val="007C17A6"/>
  </w:style>
  <w:style w:type="character" w:customStyle="1" w:styleId="glyphicon6">
    <w:name w:val="glyphicon6"/>
    <w:qFormat/>
    <w:rsid w:val="007C17A6"/>
  </w:style>
  <w:style w:type="character" w:customStyle="1" w:styleId="old">
    <w:name w:val="old"/>
    <w:qFormat/>
    <w:rsid w:val="007C17A6"/>
    <w:rPr>
      <w:color w:val="999999"/>
    </w:rPr>
  </w:style>
  <w:style w:type="character" w:customStyle="1" w:styleId="hover2">
    <w:name w:val="hover2"/>
    <w:qFormat/>
    <w:rsid w:val="007C17A6"/>
    <w:rPr>
      <w:shd w:val="clear" w:color="auto" w:fill="EEEEEE"/>
    </w:rPr>
  </w:style>
  <w:style w:type="paragraph" w:customStyle="1" w:styleId="ListParagraph1">
    <w:name w:val="List Paragraph1"/>
    <w:basedOn w:val="a"/>
    <w:uiPriority w:val="99"/>
    <w:rsid w:val="007C17A6"/>
    <w:pPr>
      <w:ind w:firstLineChars="200" w:firstLine="420"/>
    </w:pPr>
    <w:rPr>
      <w:rFonts w:ascii="Calibri" w:hAnsi="Calibri" w:cs="Calibri"/>
      <w:szCs w:val="21"/>
    </w:rPr>
  </w:style>
  <w:style w:type="paragraph" w:customStyle="1" w:styleId="42">
    <w:name w:val="列出段落4"/>
    <w:basedOn w:val="a"/>
    <w:uiPriority w:val="99"/>
    <w:qFormat/>
    <w:rsid w:val="007C17A6"/>
    <w:pPr>
      <w:ind w:firstLineChars="200" w:firstLine="420"/>
    </w:pPr>
  </w:style>
  <w:style w:type="paragraph" w:customStyle="1" w:styleId="35">
    <w:name w:val="列出段落3"/>
    <w:basedOn w:val="a"/>
    <w:uiPriority w:val="34"/>
    <w:qFormat/>
    <w:rsid w:val="007C17A6"/>
    <w:pPr>
      <w:ind w:firstLineChars="200" w:firstLine="420"/>
    </w:pPr>
  </w:style>
  <w:style w:type="paragraph" w:customStyle="1" w:styleId="-13">
    <w:name w:val="彩色列表 - 着色 13"/>
    <w:basedOn w:val="a"/>
    <w:uiPriority w:val="34"/>
    <w:qFormat/>
    <w:rsid w:val="007C17A6"/>
    <w:pPr>
      <w:autoSpaceDE w:val="0"/>
      <w:autoSpaceDN w:val="0"/>
      <w:adjustRightInd w:val="0"/>
      <w:ind w:firstLineChars="200" w:firstLine="420"/>
      <w:jc w:val="left"/>
      <w:textAlignment w:val="baseline"/>
    </w:pPr>
    <w:rPr>
      <w:rFonts w:ascii="宋体"/>
      <w:kern w:val="0"/>
      <w:sz w:val="34"/>
    </w:rPr>
  </w:style>
  <w:style w:type="paragraph" w:customStyle="1" w:styleId="TOC2">
    <w:name w:val="TOC 标题2"/>
    <w:basedOn w:val="1"/>
    <w:next w:val="a"/>
    <w:uiPriority w:val="39"/>
    <w:qFormat/>
    <w:rsid w:val="007C17A6"/>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148</Pages>
  <Words>20572</Words>
  <Characters>117263</Characters>
  <Application>Microsoft Office Word</Application>
  <DocSecurity>0</DocSecurity>
  <Lines>977</Lines>
  <Paragraphs>275</Paragraphs>
  <ScaleCrop>false</ScaleCrop>
  <Company>Microsoft</Company>
  <LinksUpToDate>false</LinksUpToDate>
  <CharactersWithSpaces>137560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2023-11-21T07:11:00Z</dcterms:created>
  <dcterms:modified xsi:type="dcterms:W3CDTF">2023-11-21T17:51:00Z</dcterms:modified>
</cp:coreProperties>
</file>