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6EDB22" w14:textId="77777777" w:rsidR="005A0D59" w:rsidRPr="00616263" w:rsidRDefault="005A0D59" w:rsidP="005A0D59">
      <w:pPr>
        <w:adjustRightInd w:val="0"/>
        <w:snapToGrid w:val="0"/>
        <w:jc w:val="center"/>
        <w:outlineLvl w:val="1"/>
        <w:rPr>
          <w:rFonts w:eastAsia="黑体"/>
          <w:color w:val="000000"/>
          <w:sz w:val="30"/>
          <w:szCs w:val="30"/>
        </w:rPr>
      </w:pPr>
      <w:bookmarkStart w:id="0" w:name="_Toc180499118"/>
      <w:r w:rsidRPr="00616263">
        <w:rPr>
          <w:rFonts w:eastAsia="黑体"/>
          <w:color w:val="000000"/>
          <w:sz w:val="30"/>
          <w:szCs w:val="30"/>
        </w:rPr>
        <w:t>一、说明</w:t>
      </w:r>
      <w:bookmarkEnd w:id="0"/>
    </w:p>
    <w:p w14:paraId="10D96F49" w14:textId="77777777" w:rsidR="005A0D59" w:rsidRPr="00616263" w:rsidRDefault="005A0D59" w:rsidP="005A0D59">
      <w:pPr>
        <w:snapToGrid w:val="0"/>
        <w:ind w:firstLineChars="200" w:firstLine="442"/>
        <w:jc w:val="left"/>
        <w:outlineLvl w:val="2"/>
        <w:rPr>
          <w:b/>
          <w:color w:val="000000"/>
          <w:sz w:val="22"/>
        </w:rPr>
      </w:pPr>
      <w:bookmarkStart w:id="1" w:name="_Toc180499119"/>
      <w:r w:rsidRPr="00616263">
        <w:rPr>
          <w:b/>
          <w:color w:val="000000"/>
          <w:sz w:val="22"/>
        </w:rPr>
        <w:t xml:space="preserve">1 </w:t>
      </w:r>
      <w:r w:rsidRPr="00616263">
        <w:rPr>
          <w:b/>
          <w:color w:val="000000"/>
          <w:sz w:val="22"/>
        </w:rPr>
        <w:t>总则</w:t>
      </w:r>
      <w:bookmarkEnd w:id="1"/>
    </w:p>
    <w:p w14:paraId="008F0563" w14:textId="77777777" w:rsidR="005A0D59" w:rsidRPr="00616263" w:rsidRDefault="005A0D59" w:rsidP="005A0D59">
      <w:pPr>
        <w:snapToGrid w:val="0"/>
        <w:ind w:firstLineChars="200" w:firstLine="440"/>
        <w:rPr>
          <w:sz w:val="22"/>
        </w:rPr>
      </w:pPr>
      <w:r w:rsidRPr="00616263">
        <w:rPr>
          <w:sz w:val="22"/>
        </w:rPr>
        <w:t xml:space="preserve">1.1 </w:t>
      </w:r>
      <w:r w:rsidRPr="00616263">
        <w:rPr>
          <w:sz w:val="22"/>
        </w:rPr>
        <w:t>投标人应具备国家或行业管理部门规定的，在本市实施本项目所需的资格（资质）和相关手续（如果有），由此引起的所有有关事宜及费用由投标人自行负责。</w:t>
      </w:r>
    </w:p>
    <w:p w14:paraId="09CE4D7B" w14:textId="77777777" w:rsidR="005A0D59" w:rsidRPr="00616263" w:rsidRDefault="005A0D59" w:rsidP="005A0D59">
      <w:pPr>
        <w:snapToGrid w:val="0"/>
        <w:ind w:firstLineChars="200" w:firstLine="440"/>
        <w:rPr>
          <w:sz w:val="22"/>
        </w:rPr>
      </w:pPr>
      <w:r w:rsidRPr="00616263">
        <w:rPr>
          <w:sz w:val="22"/>
        </w:rPr>
        <w:t xml:space="preserve">1.2 </w:t>
      </w:r>
      <w:r w:rsidRPr="00616263">
        <w:rPr>
          <w:sz w:val="22"/>
        </w:rPr>
        <w:t>投标人对所提供的货物应当享有合法的所有权，没有侵犯任何第三方的知识产权、技术秘密等权利，而且不存在任何抵押、留置、查封等产权瑕疵。</w:t>
      </w:r>
    </w:p>
    <w:p w14:paraId="4A7F2919" w14:textId="77777777" w:rsidR="005A0D59" w:rsidRPr="00616263" w:rsidRDefault="005A0D59" w:rsidP="005A0D59">
      <w:pPr>
        <w:snapToGrid w:val="0"/>
        <w:ind w:firstLineChars="200" w:firstLine="440"/>
        <w:rPr>
          <w:sz w:val="22"/>
        </w:rPr>
      </w:pPr>
      <w:r w:rsidRPr="00616263">
        <w:rPr>
          <w:sz w:val="22"/>
        </w:rPr>
        <w:t xml:space="preserve">1.3 </w:t>
      </w:r>
      <w:r w:rsidRPr="00616263">
        <w:rPr>
          <w:sz w:val="22"/>
        </w:rPr>
        <w:t>投标人提供的货物应当是全新的、未使用过的，货物和相关服务应当符合招标文件的要求，并且其质量完全符合国家标准</w:t>
      </w:r>
      <w:r w:rsidRPr="00616263">
        <w:rPr>
          <w:color w:val="000000"/>
          <w:sz w:val="22"/>
        </w:rPr>
        <w:t>和招标需求</w:t>
      </w:r>
      <w:r w:rsidRPr="00616263">
        <w:rPr>
          <w:sz w:val="22"/>
        </w:rPr>
        <w:t>。</w:t>
      </w:r>
    </w:p>
    <w:p w14:paraId="0B587904" w14:textId="77777777" w:rsidR="005A0D59" w:rsidRPr="00616263" w:rsidRDefault="005A0D59" w:rsidP="005A0D59">
      <w:pPr>
        <w:snapToGrid w:val="0"/>
        <w:ind w:firstLineChars="200" w:firstLine="440"/>
        <w:jc w:val="left"/>
        <w:rPr>
          <w:sz w:val="22"/>
        </w:rPr>
      </w:pPr>
      <w:r w:rsidRPr="00616263">
        <w:rPr>
          <w:sz w:val="22"/>
        </w:rPr>
        <w:t xml:space="preserve">1.4 </w:t>
      </w:r>
      <w:r w:rsidRPr="00616263">
        <w:rPr>
          <w:sz w:val="22"/>
        </w:rPr>
        <w:t>投标人应如实准确地填写投标货物的规格型号、技术参数、品牌、产地等相关信息，因上述信息内容填写不完整、不准确，而导致投标文件被误读、漏读，由投标人自行负责，为此投标人需承担其投标文件在评标时被扣分甚至被认定为无效投标的风险。</w:t>
      </w:r>
    </w:p>
    <w:p w14:paraId="5C2750D7" w14:textId="77777777" w:rsidR="005A0D59" w:rsidRPr="00616263" w:rsidRDefault="005A0D59" w:rsidP="005A0D59">
      <w:pPr>
        <w:snapToGrid w:val="0"/>
        <w:ind w:firstLineChars="200" w:firstLine="440"/>
        <w:jc w:val="left"/>
        <w:rPr>
          <w:sz w:val="22"/>
        </w:rPr>
      </w:pPr>
      <w:r w:rsidRPr="00616263">
        <w:rPr>
          <w:rFonts w:ascii="宋体" w:hAnsi="宋体" w:cs="宋体" w:hint="eastAsia"/>
          <w:sz w:val="22"/>
        </w:rPr>
        <w:t>★</w:t>
      </w:r>
      <w:r w:rsidRPr="00616263">
        <w:rPr>
          <w:sz w:val="22"/>
        </w:rPr>
        <w:t xml:space="preserve">1.5 </w:t>
      </w:r>
      <w:r w:rsidRPr="00616263">
        <w:rPr>
          <w:sz w:val="22"/>
        </w:rPr>
        <w:t>若本项目涉及国家强制认证产品（信息安全产品、</w:t>
      </w:r>
      <w:r w:rsidRPr="00616263">
        <w:rPr>
          <w:sz w:val="22"/>
        </w:rPr>
        <w:t>3C</w:t>
      </w:r>
      <w:r w:rsidRPr="00616263">
        <w:rPr>
          <w:sz w:val="22"/>
        </w:rPr>
        <w:t>认证产品、强制节能产品、电信设备进网许可证等），则根据国家有关规定，投标人提供的产品必须满足强制认证要求。</w:t>
      </w:r>
    </w:p>
    <w:p w14:paraId="6B551F65" w14:textId="77777777" w:rsidR="005A0D59" w:rsidRPr="00616263" w:rsidRDefault="005A0D59" w:rsidP="005A0D59">
      <w:pPr>
        <w:snapToGrid w:val="0"/>
        <w:ind w:firstLineChars="200" w:firstLine="440"/>
        <w:jc w:val="left"/>
        <w:rPr>
          <w:color w:val="FF0000"/>
          <w:sz w:val="22"/>
        </w:rPr>
      </w:pPr>
      <w:r w:rsidRPr="00616263">
        <w:rPr>
          <w:rFonts w:ascii="宋体" w:hAnsi="宋体" w:cs="宋体" w:hint="eastAsia"/>
          <w:color w:val="FF0000"/>
          <w:sz w:val="22"/>
        </w:rPr>
        <w:t>★</w:t>
      </w:r>
      <w:r w:rsidRPr="00616263">
        <w:rPr>
          <w:color w:val="FF0000"/>
          <w:sz w:val="22"/>
        </w:rPr>
        <w:t>1.6</w:t>
      </w:r>
      <w:r w:rsidRPr="00616263">
        <w:rPr>
          <w:color w:val="FF0000"/>
          <w:sz w:val="22"/>
        </w:rPr>
        <w:t>投标人提供的产品必须符合国家强制性标准。</w:t>
      </w:r>
    </w:p>
    <w:p w14:paraId="3BA256FC" w14:textId="77777777" w:rsidR="005A0D59" w:rsidRPr="00616263" w:rsidRDefault="005A0D59" w:rsidP="005A0D59">
      <w:pPr>
        <w:snapToGrid w:val="0"/>
        <w:ind w:firstLineChars="200" w:firstLine="440"/>
        <w:rPr>
          <w:sz w:val="22"/>
        </w:rPr>
      </w:pPr>
      <w:r w:rsidRPr="00616263">
        <w:rPr>
          <w:sz w:val="22"/>
        </w:rPr>
        <w:t>1.7</w:t>
      </w:r>
      <w:r w:rsidRPr="00616263">
        <w:rPr>
          <w:sz w:val="22"/>
        </w:rPr>
        <w:t>采购人在技术需求和图纸或图片（如果有）中指出的工艺、材料和货物的标准以及参照的技术参数或型号仅</w:t>
      </w:r>
      <w:proofErr w:type="gramStart"/>
      <w:r w:rsidRPr="00616263">
        <w:rPr>
          <w:sz w:val="22"/>
        </w:rPr>
        <w:t>起说明</w:t>
      </w:r>
      <w:proofErr w:type="gramEnd"/>
      <w:r w:rsidRPr="00616263">
        <w:rPr>
          <w:sz w:val="22"/>
        </w:rPr>
        <w:t>作用，并没有任何限制性和排他性，投标人在投标中可以选用其他替代标准、技术参数或型号，但这些替代要在不影响功能实现的前提下，并在可接受范围内接受偏离。</w:t>
      </w:r>
    </w:p>
    <w:p w14:paraId="5DEFCD99" w14:textId="77777777" w:rsidR="005A0D59" w:rsidRPr="00616263" w:rsidRDefault="005A0D59" w:rsidP="005A0D59">
      <w:pPr>
        <w:snapToGrid w:val="0"/>
        <w:ind w:firstLineChars="200" w:firstLine="440"/>
        <w:rPr>
          <w:sz w:val="22"/>
        </w:rPr>
      </w:pPr>
      <w:r w:rsidRPr="00616263">
        <w:rPr>
          <w:sz w:val="22"/>
        </w:rPr>
        <w:t>1.8</w:t>
      </w:r>
      <w:r w:rsidRPr="00616263">
        <w:rPr>
          <w:sz w:val="22"/>
        </w:rPr>
        <w:t>投标人在投标前应认真了解采购人的使用需求、使用条件（使用空间、能源条件等）和其他相关条件，一旦中标，应按照招标文件和合同规定的要求提供货物及相关服务。</w:t>
      </w:r>
    </w:p>
    <w:p w14:paraId="53AF4E6F" w14:textId="77777777" w:rsidR="005A0D59" w:rsidRPr="00616263" w:rsidRDefault="005A0D59" w:rsidP="005A0D59">
      <w:pPr>
        <w:snapToGrid w:val="0"/>
        <w:ind w:firstLineChars="200" w:firstLine="440"/>
        <w:rPr>
          <w:sz w:val="22"/>
        </w:rPr>
      </w:pPr>
      <w:r w:rsidRPr="00616263">
        <w:rPr>
          <w:sz w:val="22"/>
        </w:rPr>
        <w:t xml:space="preserve">1.9 </w:t>
      </w:r>
      <w:r w:rsidRPr="00616263">
        <w:rPr>
          <w:sz w:val="22"/>
        </w:rPr>
        <w:t>投标人应根据本章节中详细技术规格要求，采用市场主流产品或按照要求提供定制产品参加竞标。同时，</w:t>
      </w:r>
      <w:r w:rsidRPr="00616263">
        <w:rPr>
          <w:b/>
          <w:color w:val="000000"/>
          <w:sz w:val="22"/>
        </w:rPr>
        <w:t>请投标人务必注意：无论是正偏离还是负偏离，都不得与招标要求相差太大，否则将可能影响投标人的得分</w:t>
      </w:r>
      <w:r w:rsidRPr="00616263">
        <w:rPr>
          <w:sz w:val="22"/>
        </w:rPr>
        <w:t>。一旦中标，投标人应按投标文件的承诺签订合同并提供相应的产品和服务。</w:t>
      </w:r>
    </w:p>
    <w:p w14:paraId="0760C8BA" w14:textId="77777777" w:rsidR="005A0D59" w:rsidRPr="00616263" w:rsidRDefault="005A0D59" w:rsidP="005A0D59">
      <w:pPr>
        <w:adjustRightInd w:val="0"/>
        <w:snapToGrid w:val="0"/>
        <w:ind w:firstLineChars="200" w:firstLine="440"/>
        <w:rPr>
          <w:sz w:val="22"/>
        </w:rPr>
      </w:pPr>
      <w:r w:rsidRPr="00616263">
        <w:rPr>
          <w:sz w:val="22"/>
        </w:rPr>
        <w:t>1.10</w:t>
      </w:r>
      <w:r w:rsidRPr="00616263">
        <w:rPr>
          <w:sz w:val="22"/>
        </w:rPr>
        <w:t>投标人认为招标文件（包括招标补充文件）存在排他性或歧视性条款，自收到招标文件之日或者招标文件公告期限届满之日起七个工作日内，以书面形式提出，并附相关证据。</w:t>
      </w:r>
    </w:p>
    <w:p w14:paraId="2701373A" w14:textId="77777777" w:rsidR="005A0D59" w:rsidRPr="00616263" w:rsidRDefault="005A0D59" w:rsidP="005A0D59">
      <w:pPr>
        <w:snapToGrid w:val="0"/>
        <w:ind w:firstLineChars="200" w:firstLine="440"/>
        <w:rPr>
          <w:sz w:val="22"/>
        </w:rPr>
      </w:pPr>
    </w:p>
    <w:p w14:paraId="74B073A0" w14:textId="77777777" w:rsidR="005A0D59" w:rsidRPr="00616263" w:rsidRDefault="005A0D59" w:rsidP="005A0D59">
      <w:pPr>
        <w:snapToGrid w:val="0"/>
        <w:ind w:firstLineChars="200" w:firstLine="440"/>
        <w:rPr>
          <w:sz w:val="22"/>
        </w:rPr>
      </w:pPr>
    </w:p>
    <w:p w14:paraId="3050ACE0" w14:textId="77777777" w:rsidR="005A0D59" w:rsidRPr="00616263" w:rsidRDefault="005A0D59" w:rsidP="005A0D59">
      <w:pPr>
        <w:adjustRightInd w:val="0"/>
        <w:snapToGrid w:val="0"/>
        <w:jc w:val="center"/>
        <w:outlineLvl w:val="1"/>
        <w:rPr>
          <w:rFonts w:eastAsia="黑体"/>
          <w:color w:val="000000"/>
          <w:sz w:val="30"/>
          <w:szCs w:val="30"/>
        </w:rPr>
      </w:pPr>
      <w:bookmarkStart w:id="2" w:name="_Toc180499120"/>
      <w:r w:rsidRPr="00616263">
        <w:rPr>
          <w:rFonts w:eastAsia="黑体"/>
          <w:color w:val="000000"/>
          <w:sz w:val="30"/>
          <w:szCs w:val="30"/>
        </w:rPr>
        <w:t>二、项目概况</w:t>
      </w:r>
      <w:bookmarkEnd w:id="2"/>
    </w:p>
    <w:p w14:paraId="2204C8A5" w14:textId="77777777" w:rsidR="005A0D59" w:rsidRPr="00616263" w:rsidRDefault="005A0D59" w:rsidP="005A0D59">
      <w:pPr>
        <w:snapToGrid w:val="0"/>
        <w:ind w:firstLineChars="200" w:firstLine="442"/>
        <w:outlineLvl w:val="2"/>
        <w:rPr>
          <w:b/>
          <w:bCs/>
          <w:sz w:val="22"/>
        </w:rPr>
      </w:pPr>
      <w:bookmarkStart w:id="3" w:name="_Toc180499121"/>
      <w:r w:rsidRPr="00616263">
        <w:rPr>
          <w:b/>
          <w:bCs/>
          <w:sz w:val="22"/>
        </w:rPr>
        <w:t xml:space="preserve">2 </w:t>
      </w:r>
      <w:r w:rsidRPr="00616263">
        <w:rPr>
          <w:b/>
          <w:bCs/>
          <w:sz w:val="22"/>
        </w:rPr>
        <w:t>项目名称</w:t>
      </w:r>
      <w:bookmarkEnd w:id="3"/>
    </w:p>
    <w:p w14:paraId="2C922F6B" w14:textId="77777777" w:rsidR="005A0D59" w:rsidRPr="00616263" w:rsidRDefault="005A0D59" w:rsidP="005A0D59">
      <w:pPr>
        <w:snapToGrid w:val="0"/>
        <w:ind w:firstLineChars="200" w:firstLine="440"/>
        <w:rPr>
          <w:bCs/>
          <w:sz w:val="22"/>
        </w:rPr>
      </w:pPr>
      <w:r w:rsidRPr="00616263">
        <w:rPr>
          <w:bCs/>
          <w:sz w:val="22"/>
        </w:rPr>
        <w:t>项目名称：</w:t>
      </w:r>
      <w:r w:rsidRPr="004365A2">
        <w:rPr>
          <w:rFonts w:hint="eastAsia"/>
          <w:bCs/>
          <w:sz w:val="22"/>
        </w:rPr>
        <w:t>腹腔镜系统</w:t>
      </w:r>
    </w:p>
    <w:p w14:paraId="7F31EEAA" w14:textId="77777777" w:rsidR="005A0D59" w:rsidRPr="00616263" w:rsidRDefault="005A0D59" w:rsidP="005A0D59">
      <w:pPr>
        <w:snapToGrid w:val="0"/>
        <w:ind w:firstLineChars="200" w:firstLine="442"/>
        <w:outlineLvl w:val="2"/>
        <w:rPr>
          <w:b/>
          <w:bCs/>
          <w:sz w:val="22"/>
        </w:rPr>
      </w:pPr>
      <w:bookmarkStart w:id="4" w:name="_Toc180499122"/>
      <w:r w:rsidRPr="00616263">
        <w:rPr>
          <w:b/>
          <w:bCs/>
          <w:sz w:val="22"/>
        </w:rPr>
        <w:t xml:space="preserve">3 </w:t>
      </w:r>
      <w:r w:rsidRPr="00616263">
        <w:rPr>
          <w:b/>
          <w:bCs/>
          <w:sz w:val="22"/>
        </w:rPr>
        <w:t>项目地点</w:t>
      </w:r>
      <w:bookmarkEnd w:id="4"/>
    </w:p>
    <w:p w14:paraId="399DE4F2" w14:textId="77777777" w:rsidR="005A0D59" w:rsidRPr="00616263" w:rsidRDefault="005A0D59" w:rsidP="005A0D59">
      <w:pPr>
        <w:snapToGrid w:val="0"/>
        <w:ind w:firstLineChars="200" w:firstLine="442"/>
        <w:rPr>
          <w:b/>
          <w:bCs/>
          <w:sz w:val="22"/>
        </w:rPr>
      </w:pPr>
      <w:r w:rsidRPr="00616263">
        <w:rPr>
          <w:b/>
          <w:bCs/>
          <w:sz w:val="22"/>
        </w:rPr>
        <w:t>地点：上海市浦东新区苗圃路</w:t>
      </w:r>
      <w:r w:rsidRPr="00616263">
        <w:rPr>
          <w:b/>
          <w:bCs/>
          <w:sz w:val="22"/>
        </w:rPr>
        <w:t>219</w:t>
      </w:r>
      <w:r w:rsidRPr="00616263">
        <w:rPr>
          <w:b/>
          <w:bCs/>
          <w:sz w:val="22"/>
        </w:rPr>
        <w:t>号</w:t>
      </w:r>
    </w:p>
    <w:p w14:paraId="7964F50C" w14:textId="77777777" w:rsidR="005A0D59" w:rsidRPr="00616263" w:rsidRDefault="005A0D59" w:rsidP="005A0D59">
      <w:pPr>
        <w:adjustRightInd w:val="0"/>
        <w:snapToGrid w:val="0"/>
        <w:ind w:firstLineChars="200" w:firstLine="442"/>
        <w:jc w:val="left"/>
        <w:outlineLvl w:val="2"/>
        <w:rPr>
          <w:b/>
          <w:color w:val="000000"/>
          <w:sz w:val="22"/>
        </w:rPr>
      </w:pPr>
      <w:bookmarkStart w:id="5" w:name="_Toc180499123"/>
      <w:r w:rsidRPr="00616263">
        <w:rPr>
          <w:b/>
          <w:color w:val="000000"/>
          <w:sz w:val="22"/>
        </w:rPr>
        <w:t xml:space="preserve">4 </w:t>
      </w:r>
      <w:r w:rsidRPr="00616263">
        <w:rPr>
          <w:b/>
          <w:color w:val="000000"/>
          <w:sz w:val="22"/>
        </w:rPr>
        <w:t>招标范围与内容</w:t>
      </w:r>
      <w:bookmarkEnd w:id="5"/>
    </w:p>
    <w:p w14:paraId="3119C519" w14:textId="77777777" w:rsidR="005A0D59" w:rsidRPr="00616263" w:rsidRDefault="005A0D59" w:rsidP="005A0D59">
      <w:pPr>
        <w:snapToGrid w:val="0"/>
        <w:ind w:firstLineChars="200" w:firstLine="440"/>
        <w:rPr>
          <w:sz w:val="22"/>
        </w:rPr>
      </w:pPr>
      <w:r w:rsidRPr="00616263">
        <w:rPr>
          <w:sz w:val="22"/>
        </w:rPr>
        <w:lastRenderedPageBreak/>
        <w:t xml:space="preserve">4.1 </w:t>
      </w:r>
      <w:r w:rsidRPr="00616263">
        <w:rPr>
          <w:sz w:val="22"/>
        </w:rPr>
        <w:t>项目背景及现状：</w:t>
      </w:r>
      <w:r w:rsidRPr="004365A2">
        <w:rPr>
          <w:rFonts w:hint="eastAsia"/>
          <w:sz w:val="22"/>
        </w:rPr>
        <w:t>采购</w:t>
      </w:r>
      <w:r w:rsidRPr="004365A2">
        <w:rPr>
          <w:rFonts w:hint="eastAsia"/>
          <w:sz w:val="22"/>
        </w:rPr>
        <w:t>1</w:t>
      </w:r>
      <w:r w:rsidRPr="004365A2">
        <w:rPr>
          <w:rFonts w:hint="eastAsia"/>
          <w:sz w:val="22"/>
        </w:rPr>
        <w:t>台腹腔镜系统设备，与医用内窥镜荧光造影剂吲哚</w:t>
      </w:r>
      <w:proofErr w:type="gramStart"/>
      <w:r w:rsidRPr="004365A2">
        <w:rPr>
          <w:rFonts w:hint="eastAsia"/>
          <w:sz w:val="22"/>
        </w:rPr>
        <w:t>菁</w:t>
      </w:r>
      <w:proofErr w:type="gramEnd"/>
      <w:r w:rsidRPr="004365A2">
        <w:rPr>
          <w:rFonts w:hint="eastAsia"/>
          <w:sz w:val="22"/>
        </w:rPr>
        <w:t>绿（</w:t>
      </w:r>
      <w:r w:rsidRPr="004365A2">
        <w:rPr>
          <w:rFonts w:hint="eastAsia"/>
          <w:sz w:val="22"/>
        </w:rPr>
        <w:t>ICG</w:t>
      </w:r>
      <w:r w:rsidRPr="004365A2">
        <w:rPr>
          <w:rFonts w:hint="eastAsia"/>
          <w:sz w:val="22"/>
        </w:rPr>
        <w:t>）配合使用，适用于在微创内窥镜手术中提供实时的可见光影像及近红外荧光影像，用于临床手术治疗。</w:t>
      </w:r>
    </w:p>
    <w:p w14:paraId="44AB0DC0" w14:textId="77777777" w:rsidR="005A0D59" w:rsidRPr="00616263" w:rsidRDefault="005A0D59" w:rsidP="005A0D59">
      <w:pPr>
        <w:snapToGrid w:val="0"/>
        <w:ind w:firstLineChars="200" w:firstLine="440"/>
        <w:rPr>
          <w:sz w:val="22"/>
        </w:rPr>
      </w:pPr>
      <w:r w:rsidRPr="00616263">
        <w:rPr>
          <w:sz w:val="22"/>
        </w:rPr>
        <w:t xml:space="preserve">4.2 </w:t>
      </w:r>
      <w:r w:rsidRPr="00616263">
        <w:rPr>
          <w:sz w:val="22"/>
        </w:rPr>
        <w:t>项目招标范围及内容：</w:t>
      </w:r>
      <w:r w:rsidRPr="005F7522">
        <w:rPr>
          <w:rFonts w:hint="eastAsia"/>
          <w:sz w:val="22"/>
        </w:rPr>
        <w:t>采购</w:t>
      </w:r>
      <w:r w:rsidRPr="005F7522">
        <w:rPr>
          <w:rFonts w:hint="eastAsia"/>
          <w:sz w:val="22"/>
        </w:rPr>
        <w:t>1</w:t>
      </w:r>
      <w:r w:rsidRPr="005F7522">
        <w:rPr>
          <w:rFonts w:hint="eastAsia"/>
          <w:sz w:val="22"/>
        </w:rPr>
        <w:t>台腹腔镜系统设备，与医用内窥镜荧光造影剂吲哚</w:t>
      </w:r>
      <w:proofErr w:type="gramStart"/>
      <w:r w:rsidRPr="005F7522">
        <w:rPr>
          <w:rFonts w:hint="eastAsia"/>
          <w:sz w:val="22"/>
        </w:rPr>
        <w:t>菁</w:t>
      </w:r>
      <w:proofErr w:type="gramEnd"/>
      <w:r w:rsidRPr="005F7522">
        <w:rPr>
          <w:rFonts w:hint="eastAsia"/>
          <w:sz w:val="22"/>
        </w:rPr>
        <w:t>绿（</w:t>
      </w:r>
      <w:r w:rsidRPr="005F7522">
        <w:rPr>
          <w:rFonts w:hint="eastAsia"/>
          <w:sz w:val="22"/>
        </w:rPr>
        <w:t>ICG</w:t>
      </w:r>
      <w:r w:rsidRPr="005F7522">
        <w:rPr>
          <w:rFonts w:hint="eastAsia"/>
          <w:sz w:val="22"/>
        </w:rPr>
        <w:t>）配合使用，适用于在微创内窥镜手术中提供实时的可见光影像及近红外荧光影像，用于临床手术治疗。</w:t>
      </w:r>
    </w:p>
    <w:p w14:paraId="713B4508" w14:textId="77777777" w:rsidR="005A0D59" w:rsidRPr="00616263" w:rsidRDefault="005A0D59" w:rsidP="005A0D59">
      <w:pPr>
        <w:snapToGrid w:val="0"/>
        <w:ind w:firstLineChars="200" w:firstLine="440"/>
        <w:rPr>
          <w:sz w:val="22"/>
        </w:rPr>
      </w:pPr>
      <w:r w:rsidRPr="00616263">
        <w:rPr>
          <w:sz w:val="22"/>
        </w:rPr>
        <w:t xml:space="preserve">4.3 </w:t>
      </w:r>
      <w:r w:rsidRPr="00616263">
        <w:rPr>
          <w:sz w:val="22"/>
        </w:rPr>
        <w:t>交付日期：</w:t>
      </w:r>
      <w:r w:rsidRPr="00616263">
        <w:rPr>
          <w:bCs/>
          <w:sz w:val="22"/>
        </w:rPr>
        <w:t>合同签订后</w:t>
      </w:r>
      <w:r w:rsidRPr="00616263">
        <w:rPr>
          <w:bCs/>
          <w:sz w:val="22"/>
        </w:rPr>
        <w:t>90</w:t>
      </w:r>
      <w:r w:rsidRPr="00616263">
        <w:rPr>
          <w:bCs/>
          <w:sz w:val="22"/>
        </w:rPr>
        <w:t>天内供货至采购人指定地点，具体可自报，不得超过规定期限。</w:t>
      </w:r>
    </w:p>
    <w:p w14:paraId="09D42C49" w14:textId="77777777" w:rsidR="005A0D59" w:rsidRPr="00616263" w:rsidRDefault="005A0D59" w:rsidP="005A0D59">
      <w:pPr>
        <w:adjustRightInd w:val="0"/>
        <w:snapToGrid w:val="0"/>
        <w:ind w:firstLineChars="200" w:firstLine="442"/>
        <w:jc w:val="left"/>
        <w:outlineLvl w:val="2"/>
        <w:rPr>
          <w:b/>
          <w:color w:val="000000"/>
          <w:sz w:val="22"/>
        </w:rPr>
      </w:pPr>
      <w:bookmarkStart w:id="6" w:name="_Toc177634048"/>
      <w:bookmarkStart w:id="7" w:name="_Toc180499124"/>
      <w:r w:rsidRPr="00616263">
        <w:rPr>
          <w:b/>
          <w:color w:val="000000"/>
          <w:sz w:val="22"/>
        </w:rPr>
        <w:t xml:space="preserve">5 </w:t>
      </w:r>
      <w:r w:rsidRPr="00616263">
        <w:rPr>
          <w:b/>
          <w:color w:val="000000"/>
          <w:sz w:val="22"/>
        </w:rPr>
        <w:t>承包方式</w:t>
      </w:r>
      <w:bookmarkEnd w:id="6"/>
      <w:bookmarkEnd w:id="7"/>
    </w:p>
    <w:p w14:paraId="2BB3A10C" w14:textId="77777777" w:rsidR="005A0D59" w:rsidRPr="00616263" w:rsidRDefault="005A0D59" w:rsidP="005A0D59">
      <w:pPr>
        <w:snapToGrid w:val="0"/>
        <w:ind w:firstLineChars="200" w:firstLine="440"/>
        <w:rPr>
          <w:sz w:val="22"/>
        </w:rPr>
      </w:pPr>
      <w:r w:rsidRPr="00616263">
        <w:rPr>
          <w:sz w:val="22"/>
        </w:rPr>
        <w:t xml:space="preserve">5.1 </w:t>
      </w:r>
      <w:r w:rsidRPr="00616263">
        <w:rPr>
          <w:sz w:val="22"/>
        </w:rPr>
        <w:t>依据本项目的招标范围和内容，中标人以包工、包料、包质包量、包安全可靠的方式实施总承包。</w:t>
      </w:r>
    </w:p>
    <w:p w14:paraId="25360980" w14:textId="77777777" w:rsidR="005A0D59" w:rsidRPr="00616263" w:rsidRDefault="005A0D59" w:rsidP="005A0D59">
      <w:pPr>
        <w:snapToGrid w:val="0"/>
        <w:ind w:firstLineChars="200" w:firstLine="440"/>
        <w:rPr>
          <w:sz w:val="22"/>
        </w:rPr>
      </w:pPr>
      <w:r w:rsidRPr="00616263">
        <w:rPr>
          <w:color w:val="000000"/>
          <w:sz w:val="22"/>
        </w:rPr>
        <w:t>5.2</w:t>
      </w:r>
      <w:r w:rsidRPr="00616263">
        <w:rPr>
          <w:color w:val="0000FF"/>
          <w:sz w:val="22"/>
        </w:rPr>
        <w:t>本项目不允许分包。</w:t>
      </w:r>
    </w:p>
    <w:p w14:paraId="2517398F" w14:textId="77777777" w:rsidR="005A0D59" w:rsidRPr="00616263" w:rsidRDefault="005A0D59" w:rsidP="005A0D59">
      <w:pPr>
        <w:adjustRightInd w:val="0"/>
        <w:snapToGrid w:val="0"/>
        <w:ind w:firstLineChars="200" w:firstLine="442"/>
        <w:jc w:val="left"/>
        <w:outlineLvl w:val="2"/>
        <w:rPr>
          <w:b/>
          <w:color w:val="000000"/>
          <w:sz w:val="22"/>
        </w:rPr>
      </w:pPr>
      <w:bookmarkStart w:id="8" w:name="_Toc177634049"/>
      <w:bookmarkStart w:id="9" w:name="_Toc180499125"/>
      <w:r w:rsidRPr="00616263">
        <w:rPr>
          <w:b/>
          <w:color w:val="000000"/>
          <w:sz w:val="22"/>
        </w:rPr>
        <w:t xml:space="preserve">6 </w:t>
      </w:r>
      <w:r w:rsidRPr="00616263">
        <w:rPr>
          <w:b/>
          <w:color w:val="000000"/>
          <w:sz w:val="22"/>
        </w:rPr>
        <w:t>合同的签订</w:t>
      </w:r>
      <w:bookmarkEnd w:id="8"/>
      <w:bookmarkEnd w:id="9"/>
    </w:p>
    <w:p w14:paraId="0707F66C" w14:textId="77777777" w:rsidR="005A0D59" w:rsidRPr="00616263" w:rsidRDefault="005A0D59" w:rsidP="005A0D59">
      <w:pPr>
        <w:snapToGrid w:val="0"/>
        <w:ind w:firstLineChars="200" w:firstLine="440"/>
        <w:rPr>
          <w:sz w:val="22"/>
        </w:rPr>
      </w:pPr>
      <w:r w:rsidRPr="00616263">
        <w:rPr>
          <w:sz w:val="22"/>
        </w:rPr>
        <w:t xml:space="preserve">6.1 </w:t>
      </w:r>
      <w:r w:rsidRPr="00616263">
        <w:rPr>
          <w:sz w:val="22"/>
        </w:rPr>
        <w:t>本项目合同的标的、价格、质量及验收标准、考核管理、履约期限等主要条款应当与招标文件和中标人投标文件的内容一致，并互相补充和解释。</w:t>
      </w:r>
    </w:p>
    <w:p w14:paraId="57854E0C" w14:textId="77777777" w:rsidR="005A0D59" w:rsidRPr="00616263" w:rsidRDefault="005A0D59" w:rsidP="005A0D59">
      <w:pPr>
        <w:adjustRightInd w:val="0"/>
        <w:snapToGrid w:val="0"/>
        <w:ind w:firstLineChars="200" w:firstLine="442"/>
        <w:jc w:val="left"/>
        <w:outlineLvl w:val="2"/>
        <w:rPr>
          <w:sz w:val="22"/>
        </w:rPr>
      </w:pPr>
      <w:bookmarkStart w:id="10" w:name="_Toc177634050"/>
      <w:bookmarkStart w:id="11" w:name="_Toc180499126"/>
      <w:r w:rsidRPr="00616263">
        <w:rPr>
          <w:b/>
          <w:color w:val="000000"/>
          <w:sz w:val="22"/>
        </w:rPr>
        <w:t xml:space="preserve">7 </w:t>
      </w:r>
      <w:r w:rsidRPr="00616263">
        <w:rPr>
          <w:b/>
          <w:color w:val="000000"/>
          <w:sz w:val="22"/>
        </w:rPr>
        <w:t>结算原则和支付方式</w:t>
      </w:r>
      <w:bookmarkEnd w:id="10"/>
      <w:bookmarkEnd w:id="11"/>
    </w:p>
    <w:p w14:paraId="301000C5" w14:textId="77777777" w:rsidR="005A0D59" w:rsidRPr="00616263" w:rsidRDefault="005A0D59" w:rsidP="005A0D59">
      <w:pPr>
        <w:snapToGrid w:val="0"/>
        <w:ind w:firstLineChars="200" w:firstLine="440"/>
        <w:rPr>
          <w:sz w:val="22"/>
        </w:rPr>
      </w:pPr>
      <w:r w:rsidRPr="00616263">
        <w:rPr>
          <w:sz w:val="22"/>
        </w:rPr>
        <w:t xml:space="preserve">7.1 </w:t>
      </w:r>
      <w:r w:rsidRPr="00616263">
        <w:rPr>
          <w:sz w:val="22"/>
        </w:rPr>
        <w:t>结算原则</w:t>
      </w:r>
    </w:p>
    <w:p w14:paraId="70FA5A4F" w14:textId="77777777" w:rsidR="005A0D59" w:rsidRPr="00616263" w:rsidRDefault="005A0D59" w:rsidP="005A0D59">
      <w:pPr>
        <w:snapToGrid w:val="0"/>
        <w:ind w:firstLineChars="200" w:firstLine="440"/>
        <w:rPr>
          <w:sz w:val="22"/>
        </w:rPr>
      </w:pPr>
      <w:r w:rsidRPr="00616263">
        <w:rPr>
          <w:sz w:val="22"/>
        </w:rPr>
        <w:t>7.1.1</w:t>
      </w:r>
      <w:r w:rsidRPr="00616263">
        <w:rPr>
          <w:sz w:val="22"/>
        </w:rPr>
        <w:t>本项目合同总价不变，采购人不会因人工费、物价、费率、汇率或其他因素（不可抗力除外）的变动而进行调整。</w:t>
      </w:r>
    </w:p>
    <w:p w14:paraId="4F67733F" w14:textId="77777777" w:rsidR="005A0D59" w:rsidRPr="00616263" w:rsidRDefault="005A0D59" w:rsidP="005A0D59">
      <w:pPr>
        <w:snapToGrid w:val="0"/>
        <w:ind w:firstLineChars="200" w:firstLine="440"/>
        <w:rPr>
          <w:sz w:val="22"/>
        </w:rPr>
      </w:pPr>
      <w:r w:rsidRPr="00616263">
        <w:rPr>
          <w:sz w:val="22"/>
        </w:rPr>
        <w:t>7.1.2</w:t>
      </w:r>
      <w:r w:rsidRPr="00616263">
        <w:rPr>
          <w:sz w:val="22"/>
        </w:rPr>
        <w:t>发生设备维修的，如该设备尚在质保期内的，采购人</w:t>
      </w:r>
      <w:proofErr w:type="gramStart"/>
      <w:r w:rsidRPr="00616263">
        <w:rPr>
          <w:sz w:val="22"/>
        </w:rPr>
        <w:t>不</w:t>
      </w:r>
      <w:proofErr w:type="gramEnd"/>
      <w:r w:rsidRPr="00616263">
        <w:rPr>
          <w:sz w:val="22"/>
        </w:rPr>
        <w:t>另行支付相关费用；如在质保期外的，单价按照投标文件中明确的备品备件单价（含维修人工费）计取，数量按实结算。如投标文件中没有类似备品备件单价可参照的，则由合同双方协商确定维修单价。</w:t>
      </w:r>
    </w:p>
    <w:p w14:paraId="4EBD1D1D" w14:textId="77777777" w:rsidR="005A0D59" w:rsidRPr="00616263" w:rsidRDefault="005A0D59" w:rsidP="005A0D59">
      <w:pPr>
        <w:snapToGrid w:val="0"/>
        <w:ind w:firstLineChars="200" w:firstLine="440"/>
        <w:rPr>
          <w:sz w:val="22"/>
        </w:rPr>
      </w:pPr>
      <w:r w:rsidRPr="00616263">
        <w:rPr>
          <w:sz w:val="22"/>
        </w:rPr>
        <w:t xml:space="preserve">7.2 </w:t>
      </w:r>
      <w:r w:rsidRPr="00616263">
        <w:rPr>
          <w:sz w:val="22"/>
        </w:rPr>
        <w:t>支付方式</w:t>
      </w:r>
    </w:p>
    <w:p w14:paraId="1B854598" w14:textId="77777777" w:rsidR="00211031" w:rsidRDefault="00211031" w:rsidP="00211031">
      <w:pPr>
        <w:snapToGrid w:val="0"/>
        <w:ind w:firstLineChars="200" w:firstLine="440"/>
        <w:rPr>
          <w:sz w:val="22"/>
        </w:rPr>
      </w:pPr>
      <w:r w:rsidRPr="00616263">
        <w:rPr>
          <w:sz w:val="22"/>
        </w:rPr>
        <w:t xml:space="preserve">7.2.2.1 </w:t>
      </w:r>
      <w:r w:rsidRPr="00616263">
        <w:rPr>
          <w:sz w:val="22"/>
        </w:rPr>
        <w:t>本项目合同金额采用</w:t>
      </w:r>
      <w:r w:rsidRPr="00616263">
        <w:rPr>
          <w:b/>
          <w:color w:val="FF0000"/>
          <w:sz w:val="22"/>
          <w:u w:val="wavyHeavy"/>
        </w:rPr>
        <w:t>一次性支付</w:t>
      </w:r>
      <w:r w:rsidRPr="00616263">
        <w:rPr>
          <w:sz w:val="22"/>
        </w:rPr>
        <w:t>方式，</w:t>
      </w:r>
      <w:r w:rsidRPr="004C043E">
        <w:rPr>
          <w:rFonts w:hint="eastAsia"/>
          <w:sz w:val="22"/>
        </w:rPr>
        <w:t>通过转账形式支付。在采购人和中标人签订合同、货到后支付</w:t>
      </w:r>
      <w:r w:rsidRPr="004C043E">
        <w:rPr>
          <w:rFonts w:hint="eastAsia"/>
          <w:sz w:val="22"/>
        </w:rPr>
        <w:t>100%</w:t>
      </w:r>
      <w:r w:rsidRPr="004C043E">
        <w:rPr>
          <w:rFonts w:hint="eastAsia"/>
          <w:sz w:val="22"/>
        </w:rPr>
        <w:t>货款</w:t>
      </w:r>
      <w:r>
        <w:rPr>
          <w:rFonts w:hint="eastAsia"/>
          <w:sz w:val="22"/>
        </w:rPr>
        <w:t>。</w:t>
      </w:r>
      <w:bookmarkStart w:id="12" w:name="_GoBack"/>
      <w:bookmarkEnd w:id="12"/>
    </w:p>
    <w:p w14:paraId="13F2A94C" w14:textId="77777777" w:rsidR="005A0D59" w:rsidRPr="00616263" w:rsidRDefault="005A0D59" w:rsidP="005A0D59">
      <w:pPr>
        <w:snapToGrid w:val="0"/>
        <w:ind w:firstLineChars="200" w:firstLine="440"/>
        <w:jc w:val="left"/>
        <w:rPr>
          <w:sz w:val="22"/>
        </w:rPr>
      </w:pPr>
      <w:r w:rsidRPr="00616263">
        <w:rPr>
          <w:sz w:val="22"/>
        </w:rPr>
        <w:t>7.3</w:t>
      </w:r>
      <w:r w:rsidRPr="00616263">
        <w:rPr>
          <w:sz w:val="22"/>
        </w:rPr>
        <w:t>中标人因自身原因造成返工的工作量，采购人将不予计量和支付。</w:t>
      </w:r>
    </w:p>
    <w:p w14:paraId="5F55830D" w14:textId="77777777" w:rsidR="005A0D59" w:rsidRPr="00616263" w:rsidRDefault="005A0D59" w:rsidP="005A0D59">
      <w:pPr>
        <w:snapToGrid w:val="0"/>
        <w:ind w:firstLineChars="200" w:firstLine="440"/>
        <w:jc w:val="left"/>
        <w:rPr>
          <w:color w:val="FF0000"/>
          <w:sz w:val="22"/>
        </w:rPr>
      </w:pPr>
      <w:r w:rsidRPr="00616263">
        <w:rPr>
          <w:color w:val="FF0000"/>
          <w:sz w:val="22"/>
        </w:rPr>
        <w:t>7.4</w:t>
      </w:r>
      <w:r w:rsidRPr="00616263">
        <w:rPr>
          <w:color w:val="FF0000"/>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sidRPr="00616263">
        <w:rPr>
          <w:color w:val="FF0000"/>
          <w:sz w:val="22"/>
        </w:rPr>
        <w:t>1</w:t>
      </w:r>
      <w:r w:rsidRPr="00616263">
        <w:rPr>
          <w:color w:val="FF0000"/>
          <w:sz w:val="22"/>
        </w:rPr>
        <w:t>年</w:t>
      </w:r>
      <w:proofErr w:type="gramStart"/>
      <w:r w:rsidRPr="00616263">
        <w:rPr>
          <w:color w:val="FF0000"/>
          <w:sz w:val="22"/>
        </w:rPr>
        <w:t>期贷款市场</w:t>
      </w:r>
      <w:proofErr w:type="gramEnd"/>
      <w:r w:rsidRPr="00616263">
        <w:rPr>
          <w:color w:val="FF0000"/>
          <w:sz w:val="22"/>
        </w:rPr>
        <w:t>报价利率。</w:t>
      </w:r>
    </w:p>
    <w:p w14:paraId="6E917DA2" w14:textId="77777777" w:rsidR="005A0D59" w:rsidRPr="00616263" w:rsidRDefault="005A0D59" w:rsidP="005A0D59">
      <w:pPr>
        <w:adjustRightInd w:val="0"/>
        <w:snapToGrid w:val="0"/>
        <w:jc w:val="center"/>
        <w:outlineLvl w:val="1"/>
        <w:rPr>
          <w:rFonts w:eastAsia="黑体"/>
          <w:color w:val="000000"/>
          <w:sz w:val="30"/>
          <w:szCs w:val="30"/>
        </w:rPr>
      </w:pPr>
      <w:bookmarkStart w:id="13" w:name="_Toc177634051"/>
      <w:bookmarkStart w:id="14" w:name="_Toc180499127"/>
      <w:r w:rsidRPr="00616263">
        <w:rPr>
          <w:rFonts w:eastAsia="黑体"/>
          <w:color w:val="000000"/>
          <w:sz w:val="30"/>
          <w:szCs w:val="30"/>
        </w:rPr>
        <w:t>三、技术质量要求</w:t>
      </w:r>
      <w:bookmarkEnd w:id="13"/>
      <w:bookmarkEnd w:id="14"/>
    </w:p>
    <w:p w14:paraId="5E8DAFFA" w14:textId="77777777" w:rsidR="005A0D59" w:rsidRPr="00616263" w:rsidRDefault="005A0D59" w:rsidP="005A0D59">
      <w:pPr>
        <w:adjustRightInd w:val="0"/>
        <w:snapToGrid w:val="0"/>
        <w:ind w:firstLineChars="200" w:firstLine="442"/>
        <w:outlineLvl w:val="2"/>
        <w:rPr>
          <w:b/>
          <w:bCs/>
          <w:sz w:val="22"/>
        </w:rPr>
      </w:pPr>
      <w:bookmarkStart w:id="15" w:name="_Toc476308503"/>
      <w:bookmarkStart w:id="16" w:name="_Toc177634052"/>
      <w:bookmarkStart w:id="17" w:name="_Toc180499128"/>
      <w:r w:rsidRPr="00616263">
        <w:rPr>
          <w:b/>
          <w:bCs/>
          <w:sz w:val="22"/>
        </w:rPr>
        <w:t xml:space="preserve">8 </w:t>
      </w:r>
      <w:r w:rsidRPr="00616263">
        <w:rPr>
          <w:b/>
          <w:bCs/>
          <w:sz w:val="22"/>
        </w:rPr>
        <w:t>适用技术规范和规范性文件</w:t>
      </w:r>
      <w:bookmarkEnd w:id="15"/>
      <w:bookmarkEnd w:id="16"/>
      <w:bookmarkEnd w:id="17"/>
    </w:p>
    <w:p w14:paraId="7CA4FB09" w14:textId="77777777" w:rsidR="005A0D59" w:rsidRPr="00616263" w:rsidRDefault="005A0D59" w:rsidP="005A0D59">
      <w:pPr>
        <w:snapToGrid w:val="0"/>
        <w:ind w:firstLineChars="200" w:firstLine="440"/>
        <w:jc w:val="left"/>
        <w:rPr>
          <w:sz w:val="22"/>
        </w:rPr>
      </w:pPr>
      <w:r w:rsidRPr="00616263">
        <w:rPr>
          <w:sz w:val="22"/>
        </w:rPr>
        <w:t>各投标人应充分注意，凡涉及国家或行业管理部门颁发的相关规范、规程和标准，无论其是否在本招标文件中列明，中标人应无条件执行。标准、规范等不一致的，以要求高者为准。</w:t>
      </w:r>
    </w:p>
    <w:p w14:paraId="603F73B7" w14:textId="77777777" w:rsidR="005A0D59" w:rsidRPr="00616263" w:rsidRDefault="005A0D59" w:rsidP="005A0D59">
      <w:pPr>
        <w:adjustRightInd w:val="0"/>
        <w:snapToGrid w:val="0"/>
        <w:ind w:firstLineChars="200" w:firstLine="442"/>
        <w:outlineLvl w:val="2"/>
        <w:rPr>
          <w:b/>
          <w:bCs/>
          <w:sz w:val="22"/>
        </w:rPr>
      </w:pPr>
      <w:bookmarkStart w:id="18" w:name="_Toc177634053"/>
      <w:bookmarkStart w:id="19" w:name="_Toc180499129"/>
      <w:r w:rsidRPr="00616263">
        <w:rPr>
          <w:b/>
          <w:bCs/>
          <w:sz w:val="22"/>
        </w:rPr>
        <w:t xml:space="preserve">9 </w:t>
      </w:r>
      <w:r w:rsidRPr="00616263">
        <w:rPr>
          <w:b/>
          <w:bCs/>
          <w:sz w:val="22"/>
        </w:rPr>
        <w:t>招标内容与质量要求</w:t>
      </w:r>
      <w:bookmarkEnd w:id="18"/>
      <w:bookmarkEnd w:id="19"/>
    </w:p>
    <w:p w14:paraId="7D471F99" w14:textId="77777777" w:rsidR="005A0D59" w:rsidRPr="00616263" w:rsidRDefault="005A0D59" w:rsidP="005A0D59">
      <w:pPr>
        <w:snapToGrid w:val="0"/>
        <w:ind w:firstLineChars="200" w:firstLine="440"/>
        <w:rPr>
          <w:sz w:val="22"/>
        </w:rPr>
      </w:pPr>
      <w:r w:rsidRPr="00616263">
        <w:rPr>
          <w:sz w:val="22"/>
        </w:rPr>
        <w:t xml:space="preserve">9.1 </w:t>
      </w:r>
      <w:r w:rsidRPr="00616263">
        <w:rPr>
          <w:sz w:val="22"/>
        </w:rPr>
        <w:t>供货清单</w:t>
      </w:r>
    </w:p>
    <w:tbl>
      <w:tblPr>
        <w:tblW w:w="48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
        <w:gridCol w:w="1170"/>
        <w:gridCol w:w="875"/>
        <w:gridCol w:w="1882"/>
        <w:gridCol w:w="601"/>
        <w:gridCol w:w="1549"/>
        <w:gridCol w:w="821"/>
        <w:gridCol w:w="721"/>
      </w:tblGrid>
      <w:tr w:rsidR="005A0D59" w14:paraId="48194882" w14:textId="77777777" w:rsidTr="00C27467">
        <w:trPr>
          <w:trHeight w:val="567"/>
          <w:tblHeader/>
          <w:jc w:val="center"/>
        </w:trPr>
        <w:tc>
          <w:tcPr>
            <w:tcW w:w="297" w:type="pct"/>
            <w:vAlign w:val="center"/>
          </w:tcPr>
          <w:p w14:paraId="2C9434E8" w14:textId="77777777" w:rsidR="005A0D59" w:rsidRDefault="005A0D59" w:rsidP="00C27467">
            <w:pPr>
              <w:adjustRightInd w:val="0"/>
              <w:snapToGrid w:val="0"/>
              <w:jc w:val="center"/>
              <w:rPr>
                <w:b/>
                <w:bCs/>
                <w:sz w:val="22"/>
              </w:rPr>
            </w:pPr>
            <w:r>
              <w:rPr>
                <w:b/>
                <w:bCs/>
                <w:sz w:val="22"/>
              </w:rPr>
              <w:lastRenderedPageBreak/>
              <w:t>序号</w:t>
            </w:r>
          </w:p>
        </w:tc>
        <w:tc>
          <w:tcPr>
            <w:tcW w:w="722" w:type="pct"/>
            <w:vAlign w:val="center"/>
          </w:tcPr>
          <w:p w14:paraId="4CBE79BA" w14:textId="77777777" w:rsidR="005A0D59" w:rsidRDefault="005A0D59" w:rsidP="00C27467">
            <w:pPr>
              <w:adjustRightInd w:val="0"/>
              <w:snapToGrid w:val="0"/>
              <w:jc w:val="center"/>
              <w:rPr>
                <w:b/>
                <w:bCs/>
                <w:sz w:val="22"/>
              </w:rPr>
            </w:pPr>
            <w:r>
              <w:rPr>
                <w:b/>
                <w:bCs/>
                <w:sz w:val="22"/>
              </w:rPr>
              <w:t>名称</w:t>
            </w:r>
          </w:p>
        </w:tc>
        <w:tc>
          <w:tcPr>
            <w:tcW w:w="540" w:type="pct"/>
          </w:tcPr>
          <w:p w14:paraId="4250BF6B" w14:textId="77777777" w:rsidR="005A0D59" w:rsidRDefault="005A0D59" w:rsidP="00C27467">
            <w:pPr>
              <w:adjustRightInd w:val="0"/>
              <w:snapToGrid w:val="0"/>
              <w:jc w:val="center"/>
              <w:rPr>
                <w:b/>
                <w:bCs/>
                <w:sz w:val="22"/>
              </w:rPr>
            </w:pPr>
            <w:r>
              <w:rPr>
                <w:rFonts w:hint="eastAsia"/>
                <w:b/>
                <w:bCs/>
                <w:sz w:val="22"/>
              </w:rPr>
              <w:t>医疗器械类别</w:t>
            </w:r>
          </w:p>
        </w:tc>
        <w:tc>
          <w:tcPr>
            <w:tcW w:w="1162" w:type="pct"/>
            <w:vAlign w:val="center"/>
          </w:tcPr>
          <w:p w14:paraId="2ECC4676" w14:textId="77777777" w:rsidR="005A0D59" w:rsidRDefault="005A0D59" w:rsidP="00C27467">
            <w:pPr>
              <w:adjustRightInd w:val="0"/>
              <w:snapToGrid w:val="0"/>
              <w:jc w:val="center"/>
              <w:rPr>
                <w:b/>
                <w:bCs/>
                <w:sz w:val="22"/>
              </w:rPr>
            </w:pPr>
            <w:r>
              <w:rPr>
                <w:b/>
                <w:bCs/>
                <w:sz w:val="22"/>
              </w:rPr>
              <w:t>规格技术参数</w:t>
            </w:r>
          </w:p>
          <w:p w14:paraId="6DB7E77E" w14:textId="77777777" w:rsidR="005A0D59" w:rsidRDefault="005A0D59" w:rsidP="00C27467">
            <w:pPr>
              <w:adjustRightInd w:val="0"/>
              <w:snapToGrid w:val="0"/>
              <w:jc w:val="center"/>
              <w:rPr>
                <w:b/>
                <w:bCs/>
                <w:sz w:val="22"/>
              </w:rPr>
            </w:pPr>
            <w:r>
              <w:rPr>
                <w:b/>
                <w:bCs/>
                <w:sz w:val="22"/>
              </w:rPr>
              <w:t>（含材料、工艺要求）</w:t>
            </w:r>
          </w:p>
        </w:tc>
        <w:tc>
          <w:tcPr>
            <w:tcW w:w="371" w:type="pct"/>
            <w:vAlign w:val="center"/>
          </w:tcPr>
          <w:p w14:paraId="4338C9AE" w14:textId="77777777" w:rsidR="005A0D59" w:rsidRDefault="005A0D59" w:rsidP="00C27467">
            <w:pPr>
              <w:adjustRightInd w:val="0"/>
              <w:snapToGrid w:val="0"/>
              <w:jc w:val="center"/>
              <w:rPr>
                <w:b/>
                <w:bCs/>
                <w:sz w:val="22"/>
              </w:rPr>
            </w:pPr>
            <w:r>
              <w:rPr>
                <w:b/>
                <w:bCs/>
                <w:sz w:val="22"/>
              </w:rPr>
              <w:t>数量</w:t>
            </w:r>
          </w:p>
        </w:tc>
        <w:tc>
          <w:tcPr>
            <w:tcW w:w="956" w:type="pct"/>
            <w:vAlign w:val="center"/>
          </w:tcPr>
          <w:p w14:paraId="749DEA41" w14:textId="77777777" w:rsidR="005A0D59" w:rsidRDefault="005A0D59" w:rsidP="00C27467">
            <w:pPr>
              <w:adjustRightInd w:val="0"/>
              <w:snapToGrid w:val="0"/>
              <w:jc w:val="center"/>
              <w:rPr>
                <w:b/>
                <w:bCs/>
                <w:sz w:val="22"/>
              </w:rPr>
            </w:pPr>
            <w:r>
              <w:rPr>
                <w:b/>
                <w:bCs/>
                <w:sz w:val="22"/>
              </w:rPr>
              <w:t>供货期</w:t>
            </w:r>
          </w:p>
        </w:tc>
        <w:tc>
          <w:tcPr>
            <w:tcW w:w="507" w:type="pct"/>
            <w:vAlign w:val="center"/>
          </w:tcPr>
          <w:p w14:paraId="6930BBD8" w14:textId="77777777" w:rsidR="005A0D59" w:rsidRDefault="005A0D59" w:rsidP="00C27467">
            <w:pPr>
              <w:adjustRightInd w:val="0"/>
              <w:snapToGrid w:val="0"/>
              <w:jc w:val="center"/>
              <w:rPr>
                <w:b/>
                <w:bCs/>
                <w:sz w:val="22"/>
              </w:rPr>
            </w:pPr>
            <w:r>
              <w:rPr>
                <w:b/>
                <w:bCs/>
                <w:sz w:val="22"/>
              </w:rPr>
              <w:t>质保期</w:t>
            </w:r>
          </w:p>
        </w:tc>
        <w:tc>
          <w:tcPr>
            <w:tcW w:w="445" w:type="pct"/>
            <w:vAlign w:val="center"/>
          </w:tcPr>
          <w:p w14:paraId="0DA32D9B" w14:textId="77777777" w:rsidR="005A0D59" w:rsidRDefault="005A0D59" w:rsidP="00C27467">
            <w:pPr>
              <w:adjustRightInd w:val="0"/>
              <w:snapToGrid w:val="0"/>
              <w:jc w:val="center"/>
              <w:rPr>
                <w:b/>
                <w:bCs/>
                <w:sz w:val="22"/>
              </w:rPr>
            </w:pPr>
            <w:r>
              <w:rPr>
                <w:b/>
                <w:bCs/>
                <w:sz w:val="22"/>
              </w:rPr>
              <w:t>备注</w:t>
            </w:r>
          </w:p>
        </w:tc>
      </w:tr>
      <w:tr w:rsidR="005A0D59" w14:paraId="7F9F9BC0" w14:textId="77777777" w:rsidTr="00C27467">
        <w:trPr>
          <w:trHeight w:val="567"/>
          <w:jc w:val="center"/>
        </w:trPr>
        <w:tc>
          <w:tcPr>
            <w:tcW w:w="297" w:type="pct"/>
            <w:vAlign w:val="center"/>
          </w:tcPr>
          <w:p w14:paraId="0CFF7BB8" w14:textId="77777777" w:rsidR="005A0D59" w:rsidRDefault="005A0D59" w:rsidP="00C27467">
            <w:pPr>
              <w:adjustRightInd w:val="0"/>
              <w:snapToGrid w:val="0"/>
              <w:jc w:val="center"/>
              <w:rPr>
                <w:b/>
                <w:bCs/>
                <w:sz w:val="22"/>
              </w:rPr>
            </w:pPr>
            <w:r>
              <w:rPr>
                <w:rFonts w:hint="eastAsia"/>
                <w:b/>
                <w:bCs/>
                <w:sz w:val="22"/>
              </w:rPr>
              <w:t>1</w:t>
            </w:r>
          </w:p>
        </w:tc>
        <w:tc>
          <w:tcPr>
            <w:tcW w:w="722" w:type="pct"/>
            <w:vAlign w:val="center"/>
          </w:tcPr>
          <w:p w14:paraId="403A092D" w14:textId="77777777" w:rsidR="005A0D59" w:rsidRPr="00675376" w:rsidRDefault="005A0D59" w:rsidP="00C27467">
            <w:pPr>
              <w:adjustRightInd w:val="0"/>
              <w:snapToGrid w:val="0"/>
              <w:jc w:val="center"/>
              <w:rPr>
                <w:b/>
                <w:bCs/>
                <w:sz w:val="22"/>
              </w:rPr>
            </w:pPr>
            <w:r>
              <w:rPr>
                <w:rFonts w:hint="eastAsia"/>
                <w:b/>
                <w:bCs/>
                <w:sz w:val="22"/>
              </w:rPr>
              <w:t>腹腔镜系统</w:t>
            </w:r>
          </w:p>
        </w:tc>
        <w:tc>
          <w:tcPr>
            <w:tcW w:w="540" w:type="pct"/>
            <w:vAlign w:val="center"/>
          </w:tcPr>
          <w:p w14:paraId="0D7EDA31" w14:textId="77777777" w:rsidR="005A0D59" w:rsidRDefault="005A0D59" w:rsidP="00C27467">
            <w:pPr>
              <w:adjustRightInd w:val="0"/>
              <w:snapToGrid w:val="0"/>
              <w:jc w:val="center"/>
              <w:rPr>
                <w:sz w:val="22"/>
              </w:rPr>
            </w:pPr>
            <w:r>
              <w:rPr>
                <w:rFonts w:hint="eastAsia"/>
                <w:sz w:val="22"/>
              </w:rPr>
              <w:t>二类</w:t>
            </w:r>
          </w:p>
        </w:tc>
        <w:tc>
          <w:tcPr>
            <w:tcW w:w="1162" w:type="pct"/>
            <w:vAlign w:val="center"/>
          </w:tcPr>
          <w:p w14:paraId="56855148" w14:textId="77777777" w:rsidR="005A0D59" w:rsidRDefault="005A0D59" w:rsidP="00C27467">
            <w:pPr>
              <w:adjustRightInd w:val="0"/>
              <w:snapToGrid w:val="0"/>
              <w:jc w:val="center"/>
              <w:rPr>
                <w:b/>
                <w:bCs/>
                <w:sz w:val="22"/>
              </w:rPr>
            </w:pPr>
            <w:r>
              <w:rPr>
                <w:rFonts w:hint="eastAsia"/>
                <w:b/>
                <w:bCs/>
                <w:sz w:val="22"/>
              </w:rPr>
              <w:t>详见</w:t>
            </w:r>
            <w:r>
              <w:rPr>
                <w:rFonts w:hint="eastAsia"/>
                <w:b/>
                <w:bCs/>
                <w:sz w:val="22"/>
              </w:rPr>
              <w:t>9.2</w:t>
            </w:r>
            <w:r>
              <w:rPr>
                <w:rFonts w:hint="eastAsia"/>
                <w:b/>
                <w:bCs/>
                <w:sz w:val="22"/>
              </w:rPr>
              <w:t>设备技术参数</w:t>
            </w:r>
          </w:p>
        </w:tc>
        <w:tc>
          <w:tcPr>
            <w:tcW w:w="371" w:type="pct"/>
            <w:vAlign w:val="center"/>
          </w:tcPr>
          <w:p w14:paraId="538C1BEF" w14:textId="77777777" w:rsidR="005A0D59" w:rsidRDefault="005A0D59" w:rsidP="00C27467">
            <w:pPr>
              <w:adjustRightInd w:val="0"/>
              <w:snapToGrid w:val="0"/>
              <w:jc w:val="center"/>
              <w:rPr>
                <w:b/>
                <w:bCs/>
                <w:sz w:val="22"/>
              </w:rPr>
            </w:pPr>
            <w:r>
              <w:rPr>
                <w:rFonts w:hint="eastAsia"/>
                <w:b/>
                <w:bCs/>
                <w:sz w:val="22"/>
              </w:rPr>
              <w:t>1</w:t>
            </w:r>
          </w:p>
        </w:tc>
        <w:tc>
          <w:tcPr>
            <w:tcW w:w="956" w:type="pct"/>
            <w:vAlign w:val="center"/>
          </w:tcPr>
          <w:p w14:paraId="4118856D" w14:textId="77777777" w:rsidR="005A0D59" w:rsidRPr="008C3EDA" w:rsidRDefault="005A0D59" w:rsidP="00C27467">
            <w:pPr>
              <w:adjustRightInd w:val="0"/>
              <w:snapToGrid w:val="0"/>
              <w:jc w:val="left"/>
              <w:rPr>
                <w:bCs/>
                <w:sz w:val="22"/>
              </w:rPr>
            </w:pPr>
            <w:r w:rsidRPr="00616263">
              <w:rPr>
                <w:bCs/>
                <w:sz w:val="22"/>
              </w:rPr>
              <w:t>合同签订后</w:t>
            </w:r>
            <w:r w:rsidRPr="00616263">
              <w:rPr>
                <w:bCs/>
                <w:sz w:val="22"/>
              </w:rPr>
              <w:t>90</w:t>
            </w:r>
            <w:r w:rsidRPr="00616263">
              <w:rPr>
                <w:bCs/>
                <w:sz w:val="22"/>
              </w:rPr>
              <w:t>天内供货至采购人指定地点，具体可自报，不得超过规定期限。具</w:t>
            </w:r>
          </w:p>
        </w:tc>
        <w:tc>
          <w:tcPr>
            <w:tcW w:w="507" w:type="pct"/>
            <w:vAlign w:val="center"/>
          </w:tcPr>
          <w:p w14:paraId="64C38C20" w14:textId="77777777" w:rsidR="005A0D59" w:rsidRDefault="005A0D59" w:rsidP="00C27467">
            <w:pPr>
              <w:adjustRightInd w:val="0"/>
              <w:snapToGrid w:val="0"/>
              <w:jc w:val="center"/>
              <w:rPr>
                <w:b/>
                <w:bCs/>
                <w:sz w:val="22"/>
              </w:rPr>
            </w:pPr>
            <w:r>
              <w:rPr>
                <w:rFonts w:hint="eastAsia"/>
                <w:bCs/>
                <w:sz w:val="22"/>
              </w:rPr>
              <w:t>整机保修</w:t>
            </w:r>
            <w:r>
              <w:rPr>
                <w:rFonts w:ascii="仿宋" w:eastAsia="仿宋" w:hAnsi="仿宋" w:hint="eastAsia"/>
                <w:bCs/>
                <w:sz w:val="22"/>
              </w:rPr>
              <w:t>≥</w:t>
            </w:r>
            <w:r>
              <w:rPr>
                <w:rFonts w:hint="eastAsia"/>
                <w:bCs/>
                <w:sz w:val="22"/>
              </w:rPr>
              <w:t>3</w:t>
            </w:r>
            <w:r>
              <w:rPr>
                <w:rFonts w:hint="eastAsia"/>
                <w:bCs/>
                <w:sz w:val="22"/>
              </w:rPr>
              <w:t>年</w:t>
            </w:r>
          </w:p>
        </w:tc>
        <w:tc>
          <w:tcPr>
            <w:tcW w:w="445" w:type="pct"/>
            <w:vAlign w:val="center"/>
          </w:tcPr>
          <w:p w14:paraId="3CE3862F" w14:textId="77777777" w:rsidR="005A0D59" w:rsidRDefault="005A0D59" w:rsidP="00C27467">
            <w:pPr>
              <w:adjustRightInd w:val="0"/>
              <w:snapToGrid w:val="0"/>
              <w:rPr>
                <w:b/>
                <w:bCs/>
                <w:sz w:val="22"/>
              </w:rPr>
            </w:pPr>
          </w:p>
        </w:tc>
      </w:tr>
      <w:tr w:rsidR="005A0D59" w14:paraId="5F224108" w14:textId="77777777" w:rsidTr="00C27467">
        <w:trPr>
          <w:trHeight w:val="567"/>
          <w:jc w:val="center"/>
        </w:trPr>
        <w:tc>
          <w:tcPr>
            <w:tcW w:w="297" w:type="pct"/>
            <w:vAlign w:val="center"/>
          </w:tcPr>
          <w:p w14:paraId="29271D6C" w14:textId="77777777" w:rsidR="005A0D59" w:rsidRDefault="005A0D59" w:rsidP="00C27467">
            <w:pPr>
              <w:adjustRightInd w:val="0"/>
              <w:snapToGrid w:val="0"/>
              <w:jc w:val="center"/>
              <w:rPr>
                <w:b/>
                <w:bCs/>
                <w:sz w:val="22"/>
              </w:rPr>
            </w:pPr>
            <w:r>
              <w:rPr>
                <w:rFonts w:hint="eastAsia"/>
                <w:b/>
                <w:bCs/>
                <w:sz w:val="22"/>
              </w:rPr>
              <w:t>…</w:t>
            </w:r>
          </w:p>
        </w:tc>
        <w:tc>
          <w:tcPr>
            <w:tcW w:w="722" w:type="pct"/>
            <w:vAlign w:val="center"/>
          </w:tcPr>
          <w:p w14:paraId="5CA077B2" w14:textId="77777777" w:rsidR="005A0D59" w:rsidRPr="00675376" w:rsidRDefault="005A0D59" w:rsidP="00C27467">
            <w:pPr>
              <w:adjustRightInd w:val="0"/>
              <w:snapToGrid w:val="0"/>
              <w:jc w:val="center"/>
              <w:rPr>
                <w:b/>
                <w:bCs/>
                <w:sz w:val="22"/>
              </w:rPr>
            </w:pPr>
          </w:p>
        </w:tc>
        <w:tc>
          <w:tcPr>
            <w:tcW w:w="540" w:type="pct"/>
            <w:vAlign w:val="center"/>
          </w:tcPr>
          <w:p w14:paraId="131CE21A" w14:textId="77777777" w:rsidR="005A0D59" w:rsidRDefault="005A0D59" w:rsidP="00C27467">
            <w:pPr>
              <w:adjustRightInd w:val="0"/>
              <w:snapToGrid w:val="0"/>
              <w:jc w:val="center"/>
              <w:rPr>
                <w:sz w:val="22"/>
              </w:rPr>
            </w:pPr>
          </w:p>
        </w:tc>
        <w:tc>
          <w:tcPr>
            <w:tcW w:w="1162" w:type="pct"/>
            <w:vAlign w:val="center"/>
          </w:tcPr>
          <w:p w14:paraId="561AAB47" w14:textId="77777777" w:rsidR="005A0D59" w:rsidRDefault="005A0D59" w:rsidP="00C27467">
            <w:pPr>
              <w:adjustRightInd w:val="0"/>
              <w:snapToGrid w:val="0"/>
              <w:jc w:val="center"/>
              <w:rPr>
                <w:b/>
                <w:bCs/>
                <w:sz w:val="22"/>
              </w:rPr>
            </w:pPr>
          </w:p>
        </w:tc>
        <w:tc>
          <w:tcPr>
            <w:tcW w:w="371" w:type="pct"/>
            <w:vAlign w:val="center"/>
          </w:tcPr>
          <w:p w14:paraId="5829A699" w14:textId="77777777" w:rsidR="005A0D59" w:rsidRDefault="005A0D59" w:rsidP="00C27467">
            <w:pPr>
              <w:adjustRightInd w:val="0"/>
              <w:snapToGrid w:val="0"/>
              <w:jc w:val="center"/>
              <w:rPr>
                <w:b/>
                <w:bCs/>
                <w:sz w:val="22"/>
              </w:rPr>
            </w:pPr>
          </w:p>
        </w:tc>
        <w:tc>
          <w:tcPr>
            <w:tcW w:w="956" w:type="pct"/>
            <w:vAlign w:val="center"/>
          </w:tcPr>
          <w:p w14:paraId="50E91353" w14:textId="77777777" w:rsidR="005A0D59" w:rsidRPr="008C3EDA" w:rsidRDefault="005A0D59" w:rsidP="00C27467">
            <w:pPr>
              <w:adjustRightInd w:val="0"/>
              <w:snapToGrid w:val="0"/>
              <w:jc w:val="left"/>
              <w:rPr>
                <w:bCs/>
                <w:sz w:val="22"/>
              </w:rPr>
            </w:pPr>
          </w:p>
        </w:tc>
        <w:tc>
          <w:tcPr>
            <w:tcW w:w="507" w:type="pct"/>
            <w:vAlign w:val="center"/>
          </w:tcPr>
          <w:p w14:paraId="18972588" w14:textId="77777777" w:rsidR="005A0D59" w:rsidRDefault="005A0D59" w:rsidP="00C27467">
            <w:pPr>
              <w:adjustRightInd w:val="0"/>
              <w:snapToGrid w:val="0"/>
              <w:jc w:val="center"/>
              <w:rPr>
                <w:b/>
                <w:bCs/>
                <w:sz w:val="22"/>
              </w:rPr>
            </w:pPr>
          </w:p>
        </w:tc>
        <w:tc>
          <w:tcPr>
            <w:tcW w:w="445" w:type="pct"/>
            <w:vAlign w:val="center"/>
          </w:tcPr>
          <w:p w14:paraId="798785BB" w14:textId="77777777" w:rsidR="005A0D59" w:rsidRDefault="005A0D59" w:rsidP="00C27467">
            <w:pPr>
              <w:adjustRightInd w:val="0"/>
              <w:snapToGrid w:val="0"/>
              <w:rPr>
                <w:b/>
                <w:bCs/>
                <w:sz w:val="22"/>
              </w:rPr>
            </w:pPr>
          </w:p>
        </w:tc>
      </w:tr>
    </w:tbl>
    <w:p w14:paraId="4025B18A" w14:textId="77777777" w:rsidR="005A0D59" w:rsidRPr="00616263" w:rsidRDefault="005A0D59" w:rsidP="005A0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1" w:left="-2"/>
        <w:jc w:val="left"/>
        <w:rPr>
          <w:b/>
          <w:color w:val="0000FF"/>
          <w:sz w:val="22"/>
        </w:rPr>
      </w:pPr>
      <w:r w:rsidRPr="00616263">
        <w:rPr>
          <w:b/>
          <w:color w:val="0000FF"/>
          <w:sz w:val="22"/>
        </w:rPr>
        <w:t>说明：投标人不得对表内产品数量进行缩减。</w:t>
      </w:r>
    </w:p>
    <w:p w14:paraId="0118C89D" w14:textId="77777777" w:rsidR="005A0D59" w:rsidRPr="00616263" w:rsidRDefault="005A0D59" w:rsidP="005A0D59">
      <w:pPr>
        <w:snapToGrid w:val="0"/>
        <w:ind w:firstLineChars="200" w:firstLine="440"/>
        <w:rPr>
          <w:sz w:val="22"/>
        </w:rPr>
      </w:pPr>
      <w:r w:rsidRPr="00616263">
        <w:rPr>
          <w:sz w:val="22"/>
        </w:rPr>
        <w:t xml:space="preserve">9.2 </w:t>
      </w:r>
      <w:r w:rsidRPr="00616263">
        <w:rPr>
          <w:sz w:val="22"/>
        </w:rPr>
        <w:t>设备技术参数</w:t>
      </w:r>
    </w:p>
    <w:p w14:paraId="2ED4DB78" w14:textId="77777777" w:rsidR="005A0D59" w:rsidRPr="00976927" w:rsidRDefault="005A0D59" w:rsidP="005A0D59">
      <w:pPr>
        <w:contextualSpacing/>
        <w:rPr>
          <w:rFonts w:ascii="宋体" w:hAnsi="宋体" w:cs="宋体"/>
          <w:b/>
          <w:bCs/>
          <w:sz w:val="22"/>
        </w:rPr>
      </w:pPr>
      <w:r w:rsidRPr="00976927">
        <w:rPr>
          <w:rFonts w:ascii="宋体" w:hAnsi="宋体" w:cs="宋体" w:hint="eastAsia"/>
          <w:b/>
          <w:bCs/>
          <w:sz w:val="22"/>
        </w:rPr>
        <w:t>1、4K</w:t>
      </w:r>
      <w:r w:rsidRPr="00976927">
        <w:rPr>
          <w:rFonts w:ascii="宋体" w:hAnsi="宋体" w:cs="宋体" w:hint="eastAsia"/>
          <w:b/>
          <w:bCs/>
          <w:sz w:val="22"/>
          <w:lang w:eastAsia="zh-Hans"/>
        </w:rPr>
        <w:t>内窥镜</w:t>
      </w:r>
      <w:r w:rsidRPr="00976927">
        <w:rPr>
          <w:rFonts w:ascii="宋体" w:hAnsi="宋体" w:cs="宋体" w:hint="eastAsia"/>
          <w:b/>
          <w:bCs/>
          <w:sz w:val="22"/>
        </w:rPr>
        <w:t>摄像主机</w:t>
      </w:r>
    </w:p>
    <w:p w14:paraId="36F4596C" w14:textId="77777777" w:rsidR="005A0D59" w:rsidRPr="00976927" w:rsidRDefault="005A0D59" w:rsidP="005A0D59">
      <w:pPr>
        <w:contextualSpacing/>
        <w:jc w:val="left"/>
        <w:rPr>
          <w:rFonts w:ascii="宋体" w:hAnsi="宋体"/>
          <w:sz w:val="22"/>
        </w:rPr>
      </w:pPr>
      <w:r w:rsidRPr="00976927">
        <w:rPr>
          <w:rFonts w:ascii="宋体" w:hAnsi="宋体" w:cs="宋体" w:hint="eastAsia"/>
          <w:color w:val="000000"/>
          <w:sz w:val="22"/>
        </w:rPr>
        <w:t>1.1</w:t>
      </w:r>
      <w:r w:rsidRPr="00976927">
        <w:rPr>
          <w:rFonts w:ascii="宋体" w:hAnsi="宋体" w:cs="宋体"/>
          <w:color w:val="000000"/>
          <w:sz w:val="22"/>
        </w:rPr>
        <w:t xml:space="preserve">  </w:t>
      </w:r>
      <w:r w:rsidRPr="00976927">
        <w:rPr>
          <w:rFonts w:ascii="宋体" w:hAnsi="宋体" w:hint="eastAsia"/>
          <w:sz w:val="22"/>
        </w:rPr>
        <w:t>具备</w:t>
      </w:r>
      <w:r w:rsidRPr="00976927">
        <w:rPr>
          <w:rFonts w:ascii="宋体" w:hAnsi="宋体"/>
          <w:sz w:val="22"/>
        </w:rPr>
        <w:t>4K图像处理性能，可处理3D和2D画面信号</w:t>
      </w:r>
      <w:r w:rsidRPr="00976927">
        <w:rPr>
          <w:rFonts w:ascii="宋体" w:hAnsi="宋体" w:hint="eastAsia"/>
          <w:sz w:val="22"/>
        </w:rPr>
        <w:t>，</w:t>
      </w:r>
      <w:r w:rsidRPr="00976927">
        <w:rPr>
          <w:rFonts w:ascii="宋体" w:hAnsi="宋体"/>
          <w:sz w:val="22"/>
        </w:rPr>
        <w:t>能够输出3840*2160 和 4096*2160 超高清像素影像。</w:t>
      </w:r>
    </w:p>
    <w:p w14:paraId="57174682" w14:textId="77777777" w:rsidR="005A0D59" w:rsidRPr="00976927" w:rsidRDefault="005A0D59" w:rsidP="005A0D59">
      <w:pPr>
        <w:contextualSpacing/>
        <w:jc w:val="left"/>
        <w:rPr>
          <w:rFonts w:ascii="宋体" w:hAnsi="宋体"/>
          <w:sz w:val="22"/>
        </w:rPr>
      </w:pPr>
      <w:r w:rsidRPr="00976927">
        <w:rPr>
          <w:rFonts w:ascii="宋体" w:hAnsi="宋体" w:hint="eastAsia"/>
          <w:sz w:val="22"/>
        </w:rPr>
        <w:t>1.2</w:t>
      </w:r>
      <w:r w:rsidRPr="00976927">
        <w:rPr>
          <w:rFonts w:ascii="宋体" w:hAnsi="宋体"/>
          <w:sz w:val="22"/>
        </w:rPr>
        <w:t xml:space="preserve">  防电击程度分类为：I类防除</w:t>
      </w:r>
      <w:proofErr w:type="gramStart"/>
      <w:r w:rsidRPr="00976927">
        <w:rPr>
          <w:rFonts w:ascii="宋体" w:hAnsi="宋体"/>
          <w:sz w:val="22"/>
        </w:rPr>
        <w:t>颤</w:t>
      </w:r>
      <w:proofErr w:type="gramEnd"/>
      <w:r w:rsidRPr="00976927">
        <w:rPr>
          <w:rFonts w:ascii="宋体" w:hAnsi="宋体"/>
          <w:sz w:val="22"/>
        </w:rPr>
        <w:t>CF 型应用，极低漏电流控制，近</w:t>
      </w:r>
      <w:proofErr w:type="gramStart"/>
      <w:r w:rsidRPr="00976927">
        <w:rPr>
          <w:rFonts w:ascii="宋体" w:hAnsi="宋体"/>
          <w:sz w:val="22"/>
        </w:rPr>
        <w:t>心手术</w:t>
      </w:r>
      <w:proofErr w:type="gramEnd"/>
      <w:r w:rsidRPr="00976927">
        <w:rPr>
          <w:rFonts w:ascii="宋体" w:hAnsi="宋体"/>
          <w:sz w:val="22"/>
        </w:rPr>
        <w:t>更安全。</w:t>
      </w:r>
    </w:p>
    <w:p w14:paraId="32F8C949" w14:textId="77777777" w:rsidR="005A0D59" w:rsidRPr="00976927" w:rsidRDefault="005A0D59" w:rsidP="005A0D59">
      <w:pPr>
        <w:contextualSpacing/>
        <w:jc w:val="left"/>
        <w:rPr>
          <w:rFonts w:ascii="宋体" w:hAnsi="宋体"/>
          <w:sz w:val="22"/>
        </w:rPr>
      </w:pPr>
      <w:r w:rsidRPr="00976927">
        <w:rPr>
          <w:rFonts w:ascii="宋体" w:hAnsi="宋体" w:hint="eastAsia"/>
          <w:sz w:val="22"/>
        </w:rPr>
        <w:t>1.3</w:t>
      </w:r>
      <w:r w:rsidRPr="00976927">
        <w:rPr>
          <w:rFonts w:ascii="宋体" w:hAnsi="宋体"/>
          <w:sz w:val="22"/>
        </w:rPr>
        <w:t xml:space="preserve">  支持八种图像模式：白光、绿色荧光、彩色荧光、黑白荧光、白光主屏-四分屏、绿色荧光-四分屏、黑白荧光-四分屏、彩色荧光-四分屏。不同图像于同一画面，实时动态同步观察识别对比判断病灶组织情况。</w:t>
      </w:r>
    </w:p>
    <w:p w14:paraId="0D4ECA1E" w14:textId="77777777" w:rsidR="005A0D59" w:rsidRPr="00976927" w:rsidRDefault="005A0D59" w:rsidP="005A0D59">
      <w:pPr>
        <w:contextualSpacing/>
        <w:jc w:val="left"/>
        <w:rPr>
          <w:rFonts w:ascii="宋体" w:hAnsi="宋体"/>
          <w:sz w:val="22"/>
        </w:rPr>
      </w:pPr>
      <w:r w:rsidRPr="00976927">
        <w:rPr>
          <w:rFonts w:ascii="宋体" w:hAnsi="宋体" w:hint="eastAsia"/>
          <w:sz w:val="22"/>
        </w:rPr>
        <w:t>1.4</w:t>
      </w:r>
      <w:r w:rsidRPr="00976927">
        <w:rPr>
          <w:rFonts w:ascii="宋体" w:hAnsi="宋体"/>
          <w:sz w:val="22"/>
        </w:rPr>
        <w:t xml:space="preserve">  颜色风格≥4种，满足不同临床医生的色彩风格喜好。</w:t>
      </w:r>
    </w:p>
    <w:p w14:paraId="22AC9726" w14:textId="77777777" w:rsidR="005A0D59" w:rsidRPr="00976927" w:rsidRDefault="005A0D59" w:rsidP="005A0D59">
      <w:pPr>
        <w:contextualSpacing/>
        <w:jc w:val="left"/>
        <w:rPr>
          <w:rFonts w:ascii="宋体" w:hAnsi="宋体"/>
          <w:sz w:val="22"/>
        </w:rPr>
      </w:pPr>
      <w:r w:rsidRPr="00976927">
        <w:rPr>
          <w:rFonts w:ascii="宋体" w:hAnsi="宋体" w:hint="eastAsia"/>
          <w:sz w:val="22"/>
        </w:rPr>
        <w:t>1.5</w:t>
      </w:r>
      <w:r w:rsidRPr="00976927">
        <w:rPr>
          <w:rFonts w:ascii="宋体" w:hAnsi="宋体"/>
          <w:sz w:val="22"/>
        </w:rPr>
        <w:t xml:space="preserve">  具有细节增强、颜色增强、亮度均匀、去雾优化、HDR等多种智能图像算法，提供更佳的分辨力与色彩区分度。</w:t>
      </w:r>
    </w:p>
    <w:p w14:paraId="522F53C3" w14:textId="77777777" w:rsidR="005A0D59" w:rsidRPr="00976927" w:rsidRDefault="005A0D59" w:rsidP="005A0D59">
      <w:pPr>
        <w:contextualSpacing/>
        <w:jc w:val="left"/>
        <w:rPr>
          <w:rFonts w:ascii="宋体" w:hAnsi="宋体"/>
          <w:sz w:val="22"/>
        </w:rPr>
      </w:pPr>
      <w:r w:rsidRPr="00976927">
        <w:rPr>
          <w:rFonts w:ascii="宋体" w:hAnsi="宋体" w:hint="eastAsia"/>
          <w:sz w:val="22"/>
        </w:rPr>
        <w:t>1.6</w:t>
      </w:r>
      <w:r w:rsidRPr="00976927">
        <w:rPr>
          <w:rFonts w:ascii="宋体" w:hAnsi="宋体"/>
          <w:sz w:val="22"/>
        </w:rPr>
        <w:t xml:space="preserve">  采用触摸屏设计，屏幕尺寸≥7.8英寸，可在触摸屏上进行功能设置和常用参数显示。</w:t>
      </w:r>
    </w:p>
    <w:p w14:paraId="7CAD3A33" w14:textId="77777777" w:rsidR="005A0D59" w:rsidRPr="00976927" w:rsidRDefault="005A0D59" w:rsidP="005A0D59">
      <w:pPr>
        <w:contextualSpacing/>
        <w:jc w:val="left"/>
        <w:rPr>
          <w:rFonts w:ascii="宋体" w:hAnsi="宋体"/>
          <w:sz w:val="22"/>
        </w:rPr>
      </w:pPr>
      <w:r w:rsidRPr="00976927">
        <w:rPr>
          <w:rFonts w:ascii="宋体" w:hAnsi="宋体" w:hint="eastAsia"/>
          <w:sz w:val="22"/>
        </w:rPr>
        <w:t>1.7</w:t>
      </w:r>
      <w:r w:rsidRPr="00976927">
        <w:rPr>
          <w:rFonts w:ascii="宋体" w:hAnsi="宋体"/>
          <w:sz w:val="22"/>
        </w:rPr>
        <w:t xml:space="preserve">  具有荧光灵敏度和亮度调节功能，便于</w:t>
      </w:r>
      <w:proofErr w:type="gramStart"/>
      <w:r w:rsidRPr="00976927">
        <w:rPr>
          <w:rFonts w:ascii="宋体" w:hAnsi="宋体"/>
          <w:sz w:val="22"/>
        </w:rPr>
        <w:t>临床在</w:t>
      </w:r>
      <w:proofErr w:type="gramEnd"/>
      <w:r w:rsidRPr="00976927">
        <w:rPr>
          <w:rFonts w:ascii="宋体" w:hAnsi="宋体"/>
          <w:sz w:val="22"/>
        </w:rPr>
        <w:t>不同荧光应用场景中做个性化处理。</w:t>
      </w:r>
    </w:p>
    <w:p w14:paraId="1C9EB8FB" w14:textId="77777777" w:rsidR="005A0D59" w:rsidRPr="00976927" w:rsidRDefault="005A0D59" w:rsidP="005A0D59">
      <w:pPr>
        <w:contextualSpacing/>
        <w:jc w:val="left"/>
        <w:rPr>
          <w:rFonts w:ascii="宋体" w:hAnsi="宋体"/>
          <w:sz w:val="22"/>
        </w:rPr>
      </w:pPr>
      <w:r w:rsidRPr="00976927">
        <w:rPr>
          <w:rFonts w:ascii="宋体" w:hAnsi="宋体" w:hint="eastAsia"/>
          <w:sz w:val="22"/>
        </w:rPr>
        <w:t>1.8</w:t>
      </w:r>
      <w:r w:rsidRPr="00976927">
        <w:rPr>
          <w:rFonts w:ascii="宋体" w:hAnsi="宋体"/>
          <w:sz w:val="22"/>
        </w:rPr>
        <w:t xml:space="preserve">  主机自带内置 USB3.0 接口刻录系统，USB 接口支持 U 盘、移动硬盘存储设备即插即用，录像储存有动画提示，并在触摸屏上显示移动设备状态和</w:t>
      </w:r>
      <w:proofErr w:type="gramStart"/>
      <w:r w:rsidRPr="00976927">
        <w:rPr>
          <w:rFonts w:ascii="宋体" w:hAnsi="宋体"/>
          <w:sz w:val="22"/>
        </w:rPr>
        <w:t>可</w:t>
      </w:r>
      <w:proofErr w:type="gramEnd"/>
      <w:r w:rsidRPr="00976927">
        <w:rPr>
          <w:rFonts w:ascii="宋体" w:hAnsi="宋体"/>
          <w:sz w:val="22"/>
        </w:rPr>
        <w:t>录制剩余时间。可同时插入两个 USB 存储设备，当其中一个 USB 设备存满后会自动切换到另一个USB设备进行存储。</w:t>
      </w:r>
    </w:p>
    <w:p w14:paraId="102B31CE" w14:textId="77777777" w:rsidR="005A0D59" w:rsidRPr="00976927" w:rsidRDefault="005A0D59" w:rsidP="005A0D59">
      <w:pPr>
        <w:contextualSpacing/>
        <w:jc w:val="left"/>
        <w:rPr>
          <w:rFonts w:ascii="宋体" w:hAnsi="宋体"/>
          <w:sz w:val="22"/>
        </w:rPr>
      </w:pPr>
      <w:r w:rsidRPr="00976927">
        <w:rPr>
          <w:rFonts w:ascii="宋体" w:hAnsi="宋体" w:hint="eastAsia"/>
          <w:sz w:val="22"/>
        </w:rPr>
        <w:t>1.9</w:t>
      </w:r>
      <w:r w:rsidRPr="00976927">
        <w:rPr>
          <w:rFonts w:ascii="宋体" w:hAnsi="宋体"/>
          <w:sz w:val="22"/>
        </w:rPr>
        <w:t xml:space="preserve">  自带2D和3D录像功能，录制清晰度4K和高清可选；具有≥4种录像格式选择，录像文件大小可选，储存文件更自由。</w:t>
      </w:r>
    </w:p>
    <w:p w14:paraId="64225D49" w14:textId="77777777" w:rsidR="005A0D59" w:rsidRPr="00976927" w:rsidRDefault="005A0D59" w:rsidP="005A0D59">
      <w:pPr>
        <w:contextualSpacing/>
        <w:jc w:val="left"/>
        <w:rPr>
          <w:rFonts w:ascii="宋体" w:hAnsi="宋体"/>
          <w:sz w:val="22"/>
        </w:rPr>
      </w:pPr>
      <w:r w:rsidRPr="00976927">
        <w:rPr>
          <w:rFonts w:ascii="宋体" w:hAnsi="宋体" w:hint="eastAsia"/>
          <w:sz w:val="22"/>
        </w:rPr>
        <w:t>1.10</w:t>
      </w:r>
      <w:r w:rsidRPr="00976927">
        <w:rPr>
          <w:rFonts w:ascii="宋体" w:hAnsi="宋体"/>
          <w:sz w:val="22"/>
        </w:rPr>
        <w:t xml:space="preserve">  录像编码规范，20-120Mbps码率可调，其中最大录像码率≥120Mbps。</w:t>
      </w:r>
    </w:p>
    <w:p w14:paraId="1561B53B" w14:textId="77777777" w:rsidR="005A0D59" w:rsidRPr="00976927" w:rsidRDefault="005A0D59" w:rsidP="005A0D59">
      <w:pPr>
        <w:contextualSpacing/>
        <w:jc w:val="left"/>
        <w:rPr>
          <w:rFonts w:ascii="宋体" w:hAnsi="宋体"/>
          <w:sz w:val="22"/>
        </w:rPr>
      </w:pPr>
      <w:r w:rsidRPr="00976927">
        <w:rPr>
          <w:rFonts w:ascii="宋体" w:hAnsi="宋体" w:hint="eastAsia"/>
          <w:sz w:val="22"/>
        </w:rPr>
        <w:t>1.11</w:t>
      </w:r>
      <w:r w:rsidRPr="00976927">
        <w:rPr>
          <w:rFonts w:ascii="宋体" w:hAnsi="宋体"/>
          <w:sz w:val="22"/>
        </w:rPr>
        <w:t xml:space="preserve">  录像文件支持格式≥3种，支持exFAT、FAT32、NTFS文件格式。</w:t>
      </w:r>
    </w:p>
    <w:p w14:paraId="607247A3" w14:textId="77777777" w:rsidR="005A0D59" w:rsidRPr="00976927" w:rsidRDefault="005A0D59" w:rsidP="005A0D59">
      <w:pPr>
        <w:contextualSpacing/>
        <w:jc w:val="left"/>
        <w:rPr>
          <w:rFonts w:ascii="宋体" w:hAnsi="宋体"/>
          <w:sz w:val="22"/>
        </w:rPr>
      </w:pPr>
      <w:r w:rsidRPr="00976927">
        <w:rPr>
          <w:rFonts w:ascii="宋体" w:hAnsi="宋体" w:hint="eastAsia"/>
          <w:sz w:val="22"/>
        </w:rPr>
        <w:lastRenderedPageBreak/>
        <w:t>1.12</w:t>
      </w:r>
      <w:r w:rsidRPr="00976927">
        <w:rPr>
          <w:rFonts w:ascii="宋体" w:hAnsi="宋体"/>
          <w:sz w:val="22"/>
        </w:rPr>
        <w:t xml:space="preserve">  具有录像标签标记功能，可通过视频截图的名称确定对应刻录视频里的位置。</w:t>
      </w:r>
    </w:p>
    <w:p w14:paraId="1B3322B1" w14:textId="77777777" w:rsidR="005A0D59" w:rsidRPr="00976927" w:rsidRDefault="005A0D59" w:rsidP="005A0D59">
      <w:pPr>
        <w:contextualSpacing/>
        <w:jc w:val="left"/>
        <w:rPr>
          <w:rFonts w:ascii="宋体" w:hAnsi="宋体"/>
          <w:sz w:val="22"/>
        </w:rPr>
      </w:pPr>
      <w:r w:rsidRPr="00976927">
        <w:rPr>
          <w:rFonts w:ascii="宋体" w:hAnsi="宋体" w:hint="eastAsia"/>
          <w:sz w:val="22"/>
        </w:rPr>
        <w:t>1.13</w:t>
      </w:r>
      <w:r w:rsidRPr="00976927">
        <w:rPr>
          <w:rFonts w:ascii="宋体" w:hAnsi="宋体"/>
          <w:sz w:val="22"/>
        </w:rPr>
        <w:t xml:space="preserve">  输出接口至少包括一路12G-SDI和两路HDMI接口，具备至少3路能够同时输出的4K超高清</w:t>
      </w:r>
      <w:proofErr w:type="gramStart"/>
      <w:r w:rsidRPr="00976927">
        <w:rPr>
          <w:rFonts w:ascii="宋体" w:hAnsi="宋体"/>
          <w:sz w:val="22"/>
        </w:rPr>
        <w:t>信号信号</w:t>
      </w:r>
      <w:proofErr w:type="gramEnd"/>
      <w:r w:rsidRPr="00976927">
        <w:rPr>
          <w:rFonts w:ascii="宋体" w:hAnsi="宋体"/>
          <w:sz w:val="22"/>
        </w:rPr>
        <w:t>；至少包络一路3G-SDI和DVI接口，至少 2 路高清信号输出。</w:t>
      </w:r>
    </w:p>
    <w:p w14:paraId="13C6980D" w14:textId="77777777" w:rsidR="005A0D59" w:rsidRPr="00976927" w:rsidRDefault="005A0D59" w:rsidP="005A0D59">
      <w:pPr>
        <w:contextualSpacing/>
        <w:jc w:val="left"/>
        <w:rPr>
          <w:rFonts w:ascii="宋体" w:hAnsi="宋体"/>
          <w:sz w:val="22"/>
        </w:rPr>
      </w:pPr>
      <w:r w:rsidRPr="00976927">
        <w:rPr>
          <w:rFonts w:ascii="宋体" w:hAnsi="宋体" w:hint="eastAsia"/>
          <w:sz w:val="22"/>
        </w:rPr>
        <w:t>1.14</w:t>
      </w:r>
      <w:r w:rsidRPr="00976927">
        <w:rPr>
          <w:rFonts w:ascii="宋体" w:hAnsi="宋体"/>
          <w:sz w:val="22"/>
        </w:rPr>
        <w:t xml:space="preserve">  具有用户配置功能，医生可自定义≥20种喜好的参数保存，并直接调用自定义模式。</w:t>
      </w:r>
    </w:p>
    <w:p w14:paraId="44C3E398" w14:textId="77777777" w:rsidR="005A0D59" w:rsidRPr="00976927" w:rsidRDefault="005A0D59" w:rsidP="005A0D59">
      <w:pPr>
        <w:contextualSpacing/>
        <w:jc w:val="left"/>
        <w:rPr>
          <w:rFonts w:ascii="宋体" w:hAnsi="宋体"/>
          <w:sz w:val="22"/>
        </w:rPr>
      </w:pPr>
      <w:r w:rsidRPr="00976927">
        <w:rPr>
          <w:rFonts w:ascii="宋体" w:hAnsi="宋体" w:hint="eastAsia"/>
          <w:sz w:val="22"/>
        </w:rPr>
        <w:t>1.15</w:t>
      </w:r>
      <w:r w:rsidRPr="00976927">
        <w:rPr>
          <w:rFonts w:ascii="宋体" w:hAnsi="宋体"/>
          <w:sz w:val="22"/>
        </w:rPr>
        <w:t xml:space="preserve">  具有去网格功能，便于连接纤维镜使用。</w:t>
      </w:r>
    </w:p>
    <w:p w14:paraId="29FF12E4" w14:textId="77777777" w:rsidR="005A0D59" w:rsidRPr="00976927" w:rsidRDefault="005A0D59" w:rsidP="005A0D59">
      <w:pPr>
        <w:contextualSpacing/>
        <w:jc w:val="left"/>
        <w:rPr>
          <w:rFonts w:ascii="宋体" w:hAnsi="宋体"/>
          <w:sz w:val="22"/>
        </w:rPr>
      </w:pPr>
      <w:r w:rsidRPr="00976927">
        <w:rPr>
          <w:rFonts w:ascii="宋体" w:hAnsi="宋体" w:hint="eastAsia"/>
          <w:sz w:val="22"/>
        </w:rPr>
        <w:t>1.16</w:t>
      </w:r>
      <w:r w:rsidRPr="00976927">
        <w:rPr>
          <w:rFonts w:ascii="宋体" w:hAnsi="宋体"/>
          <w:sz w:val="22"/>
        </w:rPr>
        <w:t xml:space="preserve">  具有去激光干扰功能，有效避免激光设备的信号干扰。</w:t>
      </w:r>
    </w:p>
    <w:p w14:paraId="3984720C" w14:textId="77777777" w:rsidR="005A0D59" w:rsidRPr="00976927" w:rsidRDefault="005A0D59" w:rsidP="005A0D59">
      <w:pPr>
        <w:contextualSpacing/>
        <w:jc w:val="left"/>
        <w:rPr>
          <w:rFonts w:ascii="宋体" w:hAnsi="宋体"/>
          <w:sz w:val="22"/>
        </w:rPr>
      </w:pPr>
      <w:r w:rsidRPr="00976927">
        <w:rPr>
          <w:rFonts w:ascii="宋体" w:hAnsi="宋体" w:hint="eastAsia"/>
          <w:sz w:val="22"/>
        </w:rPr>
        <w:t>1.17</w:t>
      </w:r>
      <w:r w:rsidRPr="00976927">
        <w:rPr>
          <w:rFonts w:ascii="宋体" w:hAnsi="宋体"/>
          <w:sz w:val="22"/>
        </w:rPr>
        <w:t xml:space="preserve">  信噪比标称值48dB，峰值信噪比≥70dB。</w:t>
      </w:r>
    </w:p>
    <w:p w14:paraId="2917F932" w14:textId="77777777" w:rsidR="005A0D59" w:rsidRPr="00976927" w:rsidRDefault="005A0D59" w:rsidP="005A0D59">
      <w:pPr>
        <w:contextualSpacing/>
        <w:jc w:val="left"/>
        <w:rPr>
          <w:rFonts w:ascii="宋体" w:hAnsi="宋体"/>
          <w:sz w:val="22"/>
        </w:rPr>
      </w:pPr>
      <w:r w:rsidRPr="00976927">
        <w:rPr>
          <w:rFonts w:ascii="宋体" w:hAnsi="宋体" w:hint="eastAsia"/>
          <w:sz w:val="22"/>
        </w:rPr>
        <w:t>1.18</w:t>
      </w:r>
      <w:r w:rsidRPr="00976927">
        <w:rPr>
          <w:rFonts w:ascii="宋体" w:hAnsi="宋体"/>
          <w:sz w:val="22"/>
        </w:rPr>
        <w:t xml:space="preserve">  主机支持外部图像信号源输入，支持双</w:t>
      </w:r>
      <w:proofErr w:type="gramStart"/>
      <w:r w:rsidRPr="00976927">
        <w:rPr>
          <w:rFonts w:ascii="宋体" w:hAnsi="宋体"/>
          <w:sz w:val="22"/>
        </w:rPr>
        <w:t>屏异显</w:t>
      </w:r>
      <w:proofErr w:type="gramEnd"/>
      <w:r w:rsidRPr="00976927">
        <w:rPr>
          <w:rFonts w:ascii="宋体" w:hAnsi="宋体"/>
          <w:sz w:val="22"/>
        </w:rPr>
        <w:t>和画中画，可</w:t>
      </w:r>
      <w:proofErr w:type="gramStart"/>
      <w:r w:rsidRPr="00976927">
        <w:rPr>
          <w:rFonts w:ascii="宋体" w:hAnsi="宋体"/>
          <w:sz w:val="22"/>
        </w:rPr>
        <w:t>实现声镜</w:t>
      </w:r>
      <w:proofErr w:type="gramEnd"/>
      <w:r w:rsidRPr="00976927">
        <w:rPr>
          <w:rFonts w:ascii="宋体" w:hAnsi="宋体"/>
          <w:sz w:val="22"/>
        </w:rPr>
        <w:t>联合、</w:t>
      </w:r>
      <w:proofErr w:type="gramStart"/>
      <w:r w:rsidRPr="00976927">
        <w:rPr>
          <w:rFonts w:ascii="宋体" w:hAnsi="宋体"/>
          <w:sz w:val="22"/>
        </w:rPr>
        <w:t>双镜联合</w:t>
      </w:r>
      <w:proofErr w:type="gramEnd"/>
      <w:r w:rsidRPr="00976927">
        <w:rPr>
          <w:rFonts w:ascii="宋体" w:hAnsi="宋体"/>
          <w:sz w:val="22"/>
        </w:rPr>
        <w:t>、三维重建融合显示等功能。</w:t>
      </w:r>
    </w:p>
    <w:p w14:paraId="17BFCDE8" w14:textId="77777777" w:rsidR="005A0D59" w:rsidRPr="00976927" w:rsidRDefault="005A0D59" w:rsidP="005A0D59">
      <w:pPr>
        <w:contextualSpacing/>
        <w:jc w:val="left"/>
        <w:rPr>
          <w:rFonts w:ascii="宋体" w:hAnsi="宋体"/>
          <w:sz w:val="22"/>
        </w:rPr>
      </w:pPr>
      <w:r w:rsidRPr="00976927">
        <w:rPr>
          <w:rFonts w:ascii="宋体" w:hAnsi="宋体" w:hint="eastAsia"/>
          <w:sz w:val="22"/>
        </w:rPr>
        <w:t>1.19</w:t>
      </w:r>
      <w:r w:rsidRPr="00976927">
        <w:rPr>
          <w:rFonts w:ascii="宋体" w:hAnsi="宋体"/>
          <w:sz w:val="22"/>
        </w:rPr>
        <w:t xml:space="preserve">  至少具有2种光谱染色功能，有针对性地对黏膜层血管网进行深度透视，便于区分异形血管，辅助临床诊断。</w:t>
      </w:r>
    </w:p>
    <w:p w14:paraId="344AEF7C" w14:textId="77777777" w:rsidR="005A0D59" w:rsidRPr="00976927" w:rsidRDefault="005A0D59" w:rsidP="005A0D59">
      <w:pPr>
        <w:contextualSpacing/>
        <w:jc w:val="left"/>
        <w:rPr>
          <w:rFonts w:ascii="宋体" w:hAnsi="宋体"/>
          <w:sz w:val="22"/>
        </w:rPr>
      </w:pPr>
      <w:r w:rsidRPr="00976927">
        <w:rPr>
          <w:rFonts w:ascii="宋体" w:hAnsi="宋体" w:hint="eastAsia"/>
          <w:sz w:val="22"/>
        </w:rPr>
        <w:t>1.20</w:t>
      </w:r>
      <w:r w:rsidRPr="00976927">
        <w:rPr>
          <w:rFonts w:ascii="宋体" w:hAnsi="宋体"/>
          <w:sz w:val="22"/>
        </w:rPr>
        <w:t xml:space="preserve">  具有画幅自适应调控功能开关，可实现腹腔镜自动全屏和</w:t>
      </w:r>
      <w:proofErr w:type="gramStart"/>
      <w:r w:rsidRPr="00976927">
        <w:rPr>
          <w:rFonts w:ascii="宋体" w:hAnsi="宋体"/>
          <w:sz w:val="22"/>
        </w:rPr>
        <w:t>小镜种自动</w:t>
      </w:r>
      <w:proofErr w:type="gramEnd"/>
      <w:r w:rsidRPr="00976927">
        <w:rPr>
          <w:rFonts w:ascii="宋体" w:hAnsi="宋体"/>
          <w:sz w:val="22"/>
        </w:rPr>
        <w:t>内切圆，并且居中显示，减少手动放大操作，观察更舒适便捷。</w:t>
      </w:r>
    </w:p>
    <w:p w14:paraId="39D23659" w14:textId="77777777" w:rsidR="005A0D59" w:rsidRPr="00976927" w:rsidRDefault="005A0D59" w:rsidP="005A0D59">
      <w:pPr>
        <w:contextualSpacing/>
        <w:jc w:val="left"/>
        <w:rPr>
          <w:rFonts w:ascii="宋体" w:hAnsi="宋体"/>
          <w:sz w:val="22"/>
        </w:rPr>
      </w:pPr>
      <w:r w:rsidRPr="00976927">
        <w:rPr>
          <w:rFonts w:ascii="宋体" w:hAnsi="宋体" w:hint="eastAsia"/>
          <w:sz w:val="22"/>
        </w:rPr>
        <w:t>1.21</w:t>
      </w:r>
      <w:r w:rsidRPr="00976927">
        <w:rPr>
          <w:rFonts w:ascii="宋体" w:hAnsi="宋体"/>
          <w:sz w:val="22"/>
        </w:rPr>
        <w:t xml:space="preserve">  具备跨设备联动功能，能够与监护仪联动，将监护仪中心静脉压CVP数值在腔镜屏幕中，让外科医生更全面掌握患者生命体征信息。</w:t>
      </w:r>
    </w:p>
    <w:p w14:paraId="507BC70D" w14:textId="77777777" w:rsidR="005A0D59" w:rsidRPr="00976927" w:rsidRDefault="005A0D59" w:rsidP="005A0D59">
      <w:pPr>
        <w:contextualSpacing/>
        <w:rPr>
          <w:rFonts w:ascii="宋体" w:hAnsi="宋体" w:cs="宋体"/>
          <w:sz w:val="22"/>
        </w:rPr>
      </w:pPr>
      <w:r w:rsidRPr="00976927">
        <w:rPr>
          <w:rFonts w:ascii="宋体" w:hAnsi="宋体" w:cs="宋体" w:hint="eastAsia"/>
          <w:sz w:val="22"/>
        </w:rPr>
        <w:t>2、</w:t>
      </w:r>
      <w:r w:rsidRPr="00976927">
        <w:rPr>
          <w:rFonts w:ascii="宋体" w:hAnsi="宋体" w:cs="宋体" w:hint="eastAsia"/>
          <w:b/>
          <w:bCs/>
          <w:sz w:val="22"/>
        </w:rPr>
        <w:t>4K摄像头</w:t>
      </w:r>
    </w:p>
    <w:p w14:paraId="37902BF1" w14:textId="77777777" w:rsidR="005A0D59" w:rsidRPr="00976927" w:rsidRDefault="005A0D59" w:rsidP="005A0D59">
      <w:pPr>
        <w:contextualSpacing/>
        <w:jc w:val="left"/>
        <w:rPr>
          <w:rFonts w:ascii="宋体" w:hAnsi="宋体"/>
          <w:sz w:val="22"/>
        </w:rPr>
      </w:pPr>
      <w:r w:rsidRPr="00976927">
        <w:rPr>
          <w:rFonts w:ascii="宋体" w:hAnsi="宋体" w:hint="eastAsia"/>
          <w:sz w:val="22"/>
        </w:rPr>
        <w:t>2.1</w:t>
      </w:r>
      <w:r w:rsidRPr="00976927">
        <w:rPr>
          <w:rFonts w:ascii="宋体" w:hAnsi="宋体"/>
          <w:sz w:val="22"/>
        </w:rPr>
        <w:t xml:space="preserve">  摄像头具有双CMOS成像芯片，分别针对白光和荧光独立成像，互不干扰。</w:t>
      </w:r>
    </w:p>
    <w:p w14:paraId="30F29DCF" w14:textId="77777777" w:rsidR="005A0D59" w:rsidRPr="00976927" w:rsidRDefault="005A0D59" w:rsidP="005A0D59">
      <w:pPr>
        <w:contextualSpacing/>
        <w:jc w:val="left"/>
        <w:rPr>
          <w:rFonts w:ascii="宋体" w:hAnsi="宋体"/>
          <w:sz w:val="22"/>
        </w:rPr>
      </w:pPr>
      <w:r w:rsidRPr="00976927">
        <w:rPr>
          <w:rFonts w:ascii="宋体" w:hAnsi="宋体" w:hint="eastAsia"/>
          <w:sz w:val="22"/>
        </w:rPr>
        <w:t>2.2</w:t>
      </w:r>
      <w:r w:rsidRPr="00976927">
        <w:rPr>
          <w:rFonts w:ascii="宋体" w:hAnsi="宋体"/>
          <w:sz w:val="22"/>
        </w:rPr>
        <w:t xml:space="preserve">  摄像头可接收可见光和近红外荧光，支持可见光和荧光成像。</w:t>
      </w:r>
    </w:p>
    <w:p w14:paraId="669CDF32" w14:textId="77777777" w:rsidR="005A0D59" w:rsidRPr="00976927" w:rsidRDefault="005A0D59" w:rsidP="005A0D59">
      <w:pPr>
        <w:contextualSpacing/>
        <w:jc w:val="left"/>
        <w:rPr>
          <w:rFonts w:ascii="宋体" w:hAnsi="宋体"/>
          <w:sz w:val="22"/>
        </w:rPr>
      </w:pPr>
      <w:r w:rsidRPr="00976927">
        <w:rPr>
          <w:rFonts w:ascii="宋体" w:hAnsi="宋体" w:cs="宋体" w:hint="eastAsia"/>
          <w:color w:val="000000"/>
          <w:sz w:val="22"/>
        </w:rPr>
        <w:t>2.3</w:t>
      </w:r>
      <w:r w:rsidRPr="00976927">
        <w:rPr>
          <w:rFonts w:ascii="宋体" w:hAnsi="宋体" w:cs="宋体"/>
          <w:color w:val="000000"/>
          <w:sz w:val="22"/>
        </w:rPr>
        <w:t xml:space="preserve">  </w:t>
      </w:r>
      <w:r w:rsidRPr="00976927">
        <w:rPr>
          <w:rFonts w:ascii="宋体" w:hAnsi="宋体"/>
          <w:sz w:val="22"/>
        </w:rPr>
        <w:t>具有手自一体化对焦功能，</w:t>
      </w:r>
      <w:proofErr w:type="gramStart"/>
      <w:r w:rsidRPr="00976927">
        <w:rPr>
          <w:rFonts w:ascii="宋体" w:hAnsi="宋体"/>
          <w:sz w:val="22"/>
        </w:rPr>
        <w:t>可短按</w:t>
      </w:r>
      <w:proofErr w:type="gramEnd"/>
      <w:r w:rsidRPr="00976927">
        <w:rPr>
          <w:rFonts w:ascii="宋体" w:hAnsi="宋体"/>
          <w:sz w:val="22"/>
        </w:rPr>
        <w:t>AF键实现一键自动对焦，也可通过旋转转轮实现手动对焦。</w:t>
      </w:r>
    </w:p>
    <w:p w14:paraId="2B2B6891" w14:textId="77777777" w:rsidR="005A0D59" w:rsidRPr="00976927" w:rsidRDefault="005A0D59" w:rsidP="005A0D59">
      <w:pPr>
        <w:contextualSpacing/>
        <w:jc w:val="left"/>
        <w:rPr>
          <w:rFonts w:ascii="宋体" w:hAnsi="宋体"/>
          <w:sz w:val="22"/>
        </w:rPr>
      </w:pPr>
      <w:r w:rsidRPr="00976927">
        <w:rPr>
          <w:rFonts w:ascii="宋体" w:hAnsi="宋体" w:hint="eastAsia"/>
          <w:sz w:val="22"/>
        </w:rPr>
        <w:t>2.4</w:t>
      </w:r>
      <w:r w:rsidRPr="00976927">
        <w:rPr>
          <w:rFonts w:ascii="宋体" w:hAnsi="宋体"/>
          <w:sz w:val="22"/>
        </w:rPr>
        <w:t xml:space="preserve">  具有≥3个自定义摄像头按键，可设置≥20种快捷功能，可实现白平衡、拍照、录像、电子放大、切换图像模式等功能设置。</w:t>
      </w:r>
    </w:p>
    <w:p w14:paraId="3B574FA1" w14:textId="77777777" w:rsidR="005A0D59" w:rsidRPr="00976927" w:rsidRDefault="005A0D59" w:rsidP="005A0D59">
      <w:pPr>
        <w:contextualSpacing/>
        <w:jc w:val="left"/>
        <w:rPr>
          <w:rFonts w:ascii="宋体" w:hAnsi="宋体"/>
          <w:sz w:val="22"/>
        </w:rPr>
      </w:pPr>
      <w:r w:rsidRPr="00976927">
        <w:rPr>
          <w:rFonts w:ascii="宋体" w:hAnsi="宋体" w:hint="eastAsia"/>
          <w:sz w:val="22"/>
        </w:rPr>
        <w:t>2.5</w:t>
      </w:r>
      <w:r w:rsidRPr="00976927">
        <w:rPr>
          <w:rFonts w:ascii="宋体" w:hAnsi="宋体"/>
          <w:sz w:val="22"/>
        </w:rPr>
        <w:t xml:space="preserve">  摄像头重量≤ 240g。</w:t>
      </w:r>
    </w:p>
    <w:p w14:paraId="1F969BDF" w14:textId="77777777" w:rsidR="005A0D59" w:rsidRPr="00976927" w:rsidRDefault="005A0D59" w:rsidP="005A0D59">
      <w:pPr>
        <w:contextualSpacing/>
        <w:jc w:val="left"/>
        <w:rPr>
          <w:rFonts w:ascii="宋体" w:hAnsi="宋体"/>
          <w:sz w:val="22"/>
        </w:rPr>
      </w:pPr>
      <w:r w:rsidRPr="00976927">
        <w:rPr>
          <w:rFonts w:ascii="宋体" w:hAnsi="宋体" w:hint="eastAsia"/>
          <w:sz w:val="22"/>
        </w:rPr>
        <w:t>2.6</w:t>
      </w:r>
      <w:r w:rsidRPr="00976927">
        <w:rPr>
          <w:rFonts w:ascii="宋体" w:hAnsi="宋体"/>
          <w:sz w:val="22"/>
        </w:rPr>
        <w:t xml:space="preserve">  摄像头防护等级：≥IPX7。</w:t>
      </w:r>
    </w:p>
    <w:p w14:paraId="6FE67F51" w14:textId="77777777" w:rsidR="005A0D59" w:rsidRPr="00976927" w:rsidRDefault="005A0D59" w:rsidP="005A0D59">
      <w:pPr>
        <w:contextualSpacing/>
        <w:jc w:val="left"/>
        <w:rPr>
          <w:rFonts w:ascii="宋体" w:hAnsi="宋体"/>
          <w:sz w:val="22"/>
        </w:rPr>
      </w:pPr>
      <w:r w:rsidRPr="00976927">
        <w:rPr>
          <w:rFonts w:ascii="宋体" w:hAnsi="宋体" w:hint="eastAsia"/>
          <w:sz w:val="22"/>
        </w:rPr>
        <w:t>2.7</w:t>
      </w:r>
      <w:r w:rsidRPr="00976927">
        <w:rPr>
          <w:rFonts w:ascii="宋体" w:hAnsi="宋体"/>
          <w:sz w:val="22"/>
        </w:rPr>
        <w:t xml:space="preserve">  摄像头可适配31.75mm直径标准目镜卡口的各类光学视管。</w:t>
      </w:r>
    </w:p>
    <w:p w14:paraId="78AF474D" w14:textId="77777777" w:rsidR="005A0D59" w:rsidRPr="00976927" w:rsidRDefault="005A0D59" w:rsidP="005A0D59">
      <w:pPr>
        <w:contextualSpacing/>
        <w:rPr>
          <w:rFonts w:ascii="宋体" w:hAnsi="宋体" w:cs="宋体"/>
          <w:b/>
          <w:bCs/>
          <w:sz w:val="22"/>
        </w:rPr>
      </w:pPr>
      <w:r w:rsidRPr="00976927">
        <w:rPr>
          <w:rFonts w:ascii="宋体" w:hAnsi="宋体" w:cs="宋体" w:hint="eastAsia"/>
          <w:b/>
          <w:bCs/>
          <w:sz w:val="22"/>
        </w:rPr>
        <w:t>3、</w:t>
      </w:r>
      <w:r w:rsidRPr="00976927">
        <w:rPr>
          <w:rFonts w:ascii="宋体" w:hAnsi="宋体" w:cs="宋体" w:hint="eastAsia"/>
          <w:b/>
          <w:bCs/>
          <w:sz w:val="22"/>
          <w:lang w:eastAsia="zh-Hans"/>
        </w:rPr>
        <w:t>医用内窥镜</w:t>
      </w:r>
      <w:r w:rsidRPr="00976927">
        <w:rPr>
          <w:rFonts w:ascii="宋体" w:hAnsi="宋体" w:cs="宋体" w:hint="eastAsia"/>
          <w:b/>
          <w:bCs/>
          <w:sz w:val="22"/>
        </w:rPr>
        <w:t>冷光源</w:t>
      </w:r>
    </w:p>
    <w:p w14:paraId="774F3EFE" w14:textId="77777777" w:rsidR="005A0D59" w:rsidRPr="00976927" w:rsidRDefault="005A0D59" w:rsidP="005A0D59">
      <w:pPr>
        <w:contextualSpacing/>
        <w:jc w:val="left"/>
        <w:rPr>
          <w:rFonts w:ascii="宋体" w:hAnsi="宋体"/>
          <w:sz w:val="22"/>
        </w:rPr>
      </w:pPr>
      <w:r w:rsidRPr="00976927">
        <w:rPr>
          <w:rFonts w:ascii="宋体" w:hAnsi="宋体" w:cs="宋体" w:hint="eastAsia"/>
          <w:color w:val="000000"/>
          <w:sz w:val="22"/>
        </w:rPr>
        <w:t>3.1</w:t>
      </w:r>
      <w:r w:rsidRPr="00976927">
        <w:rPr>
          <w:rFonts w:ascii="宋体" w:hAnsi="宋体" w:cs="宋体"/>
          <w:color w:val="000000"/>
          <w:sz w:val="22"/>
        </w:rPr>
        <w:t xml:space="preserve">  </w:t>
      </w:r>
      <w:r w:rsidRPr="00976927">
        <w:rPr>
          <w:rFonts w:ascii="宋体" w:hAnsi="宋体"/>
          <w:sz w:val="22"/>
        </w:rPr>
        <w:t>具有主机光源联动功能，可根据当前手术视野的情况自动调节互联光源亮度，以保证手术视野清晰，光源亮度均衡。</w:t>
      </w:r>
    </w:p>
    <w:p w14:paraId="36309760" w14:textId="77777777" w:rsidR="005A0D59" w:rsidRPr="00976927" w:rsidRDefault="005A0D59" w:rsidP="005A0D59">
      <w:pPr>
        <w:contextualSpacing/>
        <w:jc w:val="left"/>
        <w:rPr>
          <w:rFonts w:ascii="宋体" w:hAnsi="宋体"/>
          <w:sz w:val="22"/>
        </w:rPr>
      </w:pPr>
      <w:r w:rsidRPr="00976927">
        <w:rPr>
          <w:rFonts w:ascii="宋体" w:hAnsi="宋体" w:hint="eastAsia"/>
          <w:sz w:val="22"/>
        </w:rPr>
        <w:t>3.2</w:t>
      </w:r>
      <w:r w:rsidRPr="00976927">
        <w:rPr>
          <w:rFonts w:ascii="宋体" w:hAnsi="宋体"/>
          <w:sz w:val="22"/>
        </w:rPr>
        <w:t xml:space="preserve">  具有光纤插入自动检测功能，无光纤插入时，主机会产生相关提示，光源不出光。</w:t>
      </w:r>
    </w:p>
    <w:p w14:paraId="012C1685" w14:textId="77777777" w:rsidR="005A0D59" w:rsidRPr="00976927" w:rsidRDefault="005A0D59" w:rsidP="005A0D59">
      <w:pPr>
        <w:contextualSpacing/>
        <w:jc w:val="left"/>
        <w:rPr>
          <w:rFonts w:ascii="宋体" w:hAnsi="宋体"/>
          <w:sz w:val="22"/>
        </w:rPr>
      </w:pPr>
      <w:r w:rsidRPr="00976927">
        <w:rPr>
          <w:rFonts w:ascii="宋体" w:hAnsi="宋体" w:hint="eastAsia"/>
          <w:sz w:val="22"/>
        </w:rPr>
        <w:t>3.3</w:t>
      </w:r>
      <w:r w:rsidRPr="00976927">
        <w:rPr>
          <w:rFonts w:ascii="宋体" w:hAnsi="宋体"/>
          <w:sz w:val="22"/>
        </w:rPr>
        <w:t xml:space="preserve">  具有smart light功能，可以通过摄像头按键或在图像处理主机上启动白平衡，灯光将快速调节到合适亮度；如按下摄像头上其他按键，光源将缓慢亮起，以减少对操作者眼睛的损伤。当内窥镜从病人体内退出后，光源将自动变暗。</w:t>
      </w:r>
    </w:p>
    <w:p w14:paraId="13689B39" w14:textId="77777777" w:rsidR="005A0D59" w:rsidRPr="00976927" w:rsidRDefault="005A0D59" w:rsidP="005A0D59">
      <w:pPr>
        <w:contextualSpacing/>
        <w:jc w:val="left"/>
        <w:rPr>
          <w:rFonts w:ascii="宋体" w:hAnsi="宋体"/>
          <w:sz w:val="22"/>
        </w:rPr>
      </w:pPr>
      <w:r w:rsidRPr="00976927">
        <w:rPr>
          <w:rFonts w:ascii="宋体" w:hAnsi="宋体" w:hint="eastAsia"/>
          <w:sz w:val="22"/>
        </w:rPr>
        <w:t>3.4</w:t>
      </w:r>
      <w:r w:rsidRPr="00976927">
        <w:rPr>
          <w:rFonts w:ascii="宋体" w:hAnsi="宋体"/>
          <w:sz w:val="22"/>
        </w:rPr>
        <w:t xml:space="preserve">  设备支持同时输出近红外激光和白光，且激光为3R级医用激光光源。</w:t>
      </w:r>
    </w:p>
    <w:p w14:paraId="2F17A84F" w14:textId="77777777" w:rsidR="005A0D59" w:rsidRPr="00976927" w:rsidRDefault="005A0D59" w:rsidP="005A0D59">
      <w:pPr>
        <w:contextualSpacing/>
        <w:jc w:val="left"/>
        <w:rPr>
          <w:rFonts w:ascii="宋体" w:hAnsi="宋体"/>
          <w:sz w:val="22"/>
        </w:rPr>
      </w:pPr>
      <w:r w:rsidRPr="00976927">
        <w:rPr>
          <w:rFonts w:ascii="宋体" w:hAnsi="宋体" w:hint="eastAsia"/>
          <w:sz w:val="22"/>
        </w:rPr>
        <w:lastRenderedPageBreak/>
        <w:t>3.5</w:t>
      </w:r>
      <w:r w:rsidRPr="00976927">
        <w:rPr>
          <w:rFonts w:ascii="宋体" w:hAnsi="宋体"/>
          <w:sz w:val="22"/>
        </w:rPr>
        <w:t xml:space="preserve">  设备采用触摸屏设计，屏幕尺寸≥7.8英寸，可在触摸屏上进行LED光源的常用参数调整。</w:t>
      </w:r>
    </w:p>
    <w:p w14:paraId="39A0B26F" w14:textId="77777777" w:rsidR="005A0D59" w:rsidRPr="00976927" w:rsidRDefault="005A0D59" w:rsidP="005A0D59">
      <w:pPr>
        <w:contextualSpacing/>
        <w:jc w:val="left"/>
        <w:rPr>
          <w:rFonts w:ascii="宋体" w:hAnsi="宋体"/>
          <w:sz w:val="22"/>
        </w:rPr>
      </w:pPr>
      <w:r w:rsidRPr="00976927">
        <w:rPr>
          <w:rFonts w:ascii="宋体" w:hAnsi="宋体" w:hint="eastAsia"/>
          <w:sz w:val="22"/>
        </w:rPr>
        <w:t>3.6</w:t>
      </w:r>
      <w:r w:rsidRPr="00976927">
        <w:rPr>
          <w:rFonts w:ascii="宋体" w:hAnsi="宋体"/>
          <w:sz w:val="22"/>
        </w:rPr>
        <w:t xml:space="preserve">  防电击程度分类为：I类防除</w:t>
      </w:r>
      <w:proofErr w:type="gramStart"/>
      <w:r w:rsidRPr="00976927">
        <w:rPr>
          <w:rFonts w:ascii="宋体" w:hAnsi="宋体"/>
          <w:sz w:val="22"/>
        </w:rPr>
        <w:t>颤</w:t>
      </w:r>
      <w:proofErr w:type="gramEnd"/>
      <w:r w:rsidRPr="00976927">
        <w:rPr>
          <w:rFonts w:ascii="宋体" w:hAnsi="宋体"/>
          <w:sz w:val="22"/>
        </w:rPr>
        <w:t>CF 型应用，极低漏电流控制，近</w:t>
      </w:r>
      <w:proofErr w:type="gramStart"/>
      <w:r w:rsidRPr="00976927">
        <w:rPr>
          <w:rFonts w:ascii="宋体" w:hAnsi="宋体"/>
          <w:sz w:val="22"/>
        </w:rPr>
        <w:t>心手术</w:t>
      </w:r>
      <w:proofErr w:type="gramEnd"/>
      <w:r w:rsidRPr="00976927">
        <w:rPr>
          <w:rFonts w:ascii="宋体" w:hAnsi="宋体"/>
          <w:sz w:val="22"/>
        </w:rPr>
        <w:t>更安全。</w:t>
      </w:r>
    </w:p>
    <w:p w14:paraId="64EA1258" w14:textId="77777777" w:rsidR="005A0D59" w:rsidRPr="00976927" w:rsidRDefault="005A0D59" w:rsidP="005A0D59">
      <w:pPr>
        <w:contextualSpacing/>
        <w:jc w:val="left"/>
        <w:rPr>
          <w:rFonts w:ascii="宋体" w:hAnsi="宋体"/>
          <w:sz w:val="22"/>
        </w:rPr>
      </w:pPr>
      <w:r w:rsidRPr="00976927">
        <w:rPr>
          <w:rFonts w:ascii="宋体" w:hAnsi="宋体" w:hint="eastAsia"/>
          <w:sz w:val="22"/>
        </w:rPr>
        <w:t>3.7</w:t>
      </w:r>
      <w:r w:rsidRPr="00976927">
        <w:rPr>
          <w:rFonts w:ascii="宋体" w:hAnsi="宋体"/>
          <w:sz w:val="22"/>
        </w:rPr>
        <w:t xml:space="preserve">  冷光源300nm-1700nm波长范围内的辐射通量和光通量比值≤6mW/lm</w:t>
      </w:r>
      <w:r w:rsidRPr="00976927">
        <w:rPr>
          <w:rFonts w:ascii="宋体" w:hAnsi="宋体" w:hint="eastAsia"/>
          <w:sz w:val="22"/>
        </w:rPr>
        <w:t>；</w:t>
      </w:r>
      <w:r w:rsidRPr="00976927">
        <w:rPr>
          <w:rFonts w:ascii="宋体" w:hAnsi="宋体"/>
          <w:sz w:val="22"/>
        </w:rPr>
        <w:t>白光冷光源的输出总光通量应≥2000lm，确保大量出血后仍然能够保证高亮度。</w:t>
      </w:r>
    </w:p>
    <w:p w14:paraId="02CE9D2E" w14:textId="77777777" w:rsidR="005A0D59" w:rsidRPr="00976927" w:rsidRDefault="005A0D59" w:rsidP="005A0D59">
      <w:pPr>
        <w:contextualSpacing/>
        <w:jc w:val="left"/>
        <w:rPr>
          <w:rFonts w:ascii="宋体" w:hAnsi="宋体"/>
          <w:sz w:val="22"/>
        </w:rPr>
      </w:pPr>
      <w:r w:rsidRPr="00976927">
        <w:rPr>
          <w:rFonts w:ascii="宋体" w:hAnsi="宋体" w:cs="宋体" w:hint="eastAsia"/>
          <w:color w:val="000000"/>
          <w:sz w:val="22"/>
        </w:rPr>
        <w:t>3.8</w:t>
      </w:r>
      <w:r w:rsidRPr="00976927">
        <w:rPr>
          <w:rFonts w:ascii="宋体" w:hAnsi="宋体" w:cs="宋体"/>
          <w:color w:val="000000"/>
          <w:sz w:val="22"/>
        </w:rPr>
        <w:t xml:space="preserve">  </w:t>
      </w:r>
      <w:r w:rsidRPr="00976927">
        <w:rPr>
          <w:rFonts w:ascii="宋体" w:hAnsi="宋体"/>
          <w:sz w:val="22"/>
        </w:rPr>
        <w:t>LED灯泡工作寿命≥60000小时，节约医院后续维护成本。</w:t>
      </w:r>
    </w:p>
    <w:p w14:paraId="4B708DB4" w14:textId="77777777" w:rsidR="005A0D59" w:rsidRPr="00976927" w:rsidRDefault="005A0D59" w:rsidP="005A0D59">
      <w:pPr>
        <w:contextualSpacing/>
        <w:jc w:val="left"/>
        <w:rPr>
          <w:rFonts w:ascii="宋体" w:hAnsi="宋体"/>
          <w:sz w:val="22"/>
        </w:rPr>
      </w:pPr>
      <w:r w:rsidRPr="00976927">
        <w:rPr>
          <w:rFonts w:ascii="宋体" w:hAnsi="宋体" w:hint="eastAsia"/>
          <w:sz w:val="22"/>
        </w:rPr>
        <w:t>3.9</w:t>
      </w:r>
      <w:r w:rsidRPr="00976927">
        <w:rPr>
          <w:rFonts w:ascii="宋体" w:hAnsi="宋体"/>
          <w:sz w:val="22"/>
        </w:rPr>
        <w:t xml:space="preserve">  光输出最大中心照度≥ 3000000Lux,确保照明充足。</w:t>
      </w:r>
    </w:p>
    <w:p w14:paraId="37F921BD" w14:textId="77777777" w:rsidR="005A0D59" w:rsidRPr="00976927" w:rsidRDefault="005A0D59" w:rsidP="005A0D59">
      <w:pPr>
        <w:contextualSpacing/>
        <w:jc w:val="left"/>
        <w:rPr>
          <w:rFonts w:ascii="宋体" w:hAnsi="宋体"/>
          <w:sz w:val="22"/>
        </w:rPr>
      </w:pPr>
      <w:r w:rsidRPr="00976927">
        <w:rPr>
          <w:rFonts w:ascii="宋体" w:hAnsi="宋体" w:hint="eastAsia"/>
          <w:sz w:val="22"/>
        </w:rPr>
        <w:t>3.10</w:t>
      </w:r>
      <w:r w:rsidRPr="00976927">
        <w:rPr>
          <w:rFonts w:ascii="宋体" w:hAnsi="宋体"/>
          <w:sz w:val="22"/>
        </w:rPr>
        <w:t xml:space="preserve">  可进行多级亮度调节，满足不同临床手术的亮度要求。</w:t>
      </w:r>
    </w:p>
    <w:p w14:paraId="6B9016FD" w14:textId="77777777" w:rsidR="005A0D59" w:rsidRPr="00976927" w:rsidRDefault="005A0D59" w:rsidP="005A0D59">
      <w:pPr>
        <w:contextualSpacing/>
        <w:jc w:val="left"/>
        <w:rPr>
          <w:rFonts w:ascii="宋体" w:hAnsi="宋体"/>
          <w:sz w:val="22"/>
        </w:rPr>
      </w:pPr>
      <w:r w:rsidRPr="00976927">
        <w:rPr>
          <w:rFonts w:ascii="宋体" w:hAnsi="宋体" w:hint="eastAsia"/>
          <w:sz w:val="22"/>
        </w:rPr>
        <w:t>3.11</w:t>
      </w:r>
      <w:r w:rsidRPr="00976927">
        <w:rPr>
          <w:rFonts w:ascii="宋体" w:hAnsi="宋体"/>
          <w:sz w:val="22"/>
        </w:rPr>
        <w:t xml:space="preserve">  冷光源在正常运行时产生的最大</w:t>
      </w:r>
      <w:proofErr w:type="gramStart"/>
      <w:r w:rsidRPr="00976927">
        <w:rPr>
          <w:rFonts w:ascii="宋体" w:hAnsi="宋体"/>
          <w:sz w:val="22"/>
        </w:rPr>
        <w:t>噪音噪音</w:t>
      </w:r>
      <w:proofErr w:type="gramEnd"/>
      <w:r w:rsidRPr="00976927">
        <w:rPr>
          <w:rFonts w:ascii="宋体" w:hAnsi="宋体"/>
          <w:sz w:val="22"/>
        </w:rPr>
        <w:t>≤55dB（A），能保证在手术室安静运行，不影响手术室环境。</w:t>
      </w:r>
    </w:p>
    <w:p w14:paraId="11CEE51E" w14:textId="77777777" w:rsidR="005A0D59" w:rsidRPr="00976927" w:rsidRDefault="005A0D59" w:rsidP="005A0D59">
      <w:pPr>
        <w:contextualSpacing/>
        <w:jc w:val="left"/>
        <w:rPr>
          <w:rFonts w:ascii="宋体" w:hAnsi="宋体"/>
          <w:sz w:val="22"/>
        </w:rPr>
      </w:pPr>
      <w:r w:rsidRPr="00976927">
        <w:rPr>
          <w:rFonts w:ascii="宋体" w:hAnsi="宋体" w:hint="eastAsia"/>
          <w:sz w:val="22"/>
        </w:rPr>
        <w:t>3.12</w:t>
      </w:r>
      <w:r w:rsidRPr="00976927">
        <w:rPr>
          <w:rFonts w:ascii="宋体" w:hAnsi="宋体"/>
          <w:sz w:val="22"/>
        </w:rPr>
        <w:t xml:space="preserve">  具有一键待机功能，以便手术过程中短时关闭光源，无需频繁开关机，提高光源寿命。</w:t>
      </w:r>
    </w:p>
    <w:p w14:paraId="49387774" w14:textId="77777777" w:rsidR="005A0D59" w:rsidRPr="00976927" w:rsidRDefault="005A0D59" w:rsidP="005A0D59">
      <w:pPr>
        <w:contextualSpacing/>
        <w:jc w:val="left"/>
        <w:rPr>
          <w:rFonts w:ascii="宋体" w:hAnsi="宋体"/>
          <w:b/>
          <w:bCs/>
          <w:sz w:val="22"/>
        </w:rPr>
      </w:pPr>
      <w:r w:rsidRPr="00976927">
        <w:rPr>
          <w:rFonts w:ascii="宋体" w:hAnsi="宋体" w:hint="eastAsia"/>
          <w:sz w:val="22"/>
        </w:rPr>
        <w:t>3.13</w:t>
      </w:r>
      <w:r w:rsidRPr="00976927">
        <w:rPr>
          <w:rFonts w:ascii="宋体" w:hAnsi="宋体"/>
          <w:sz w:val="22"/>
        </w:rPr>
        <w:t xml:space="preserve">  具有高温报警、灯泡寿命警示功能。</w:t>
      </w:r>
    </w:p>
    <w:p w14:paraId="164B88E4" w14:textId="77777777" w:rsidR="005A0D59" w:rsidRPr="00976927" w:rsidRDefault="005A0D59" w:rsidP="005A0D59">
      <w:pPr>
        <w:contextualSpacing/>
        <w:rPr>
          <w:rFonts w:ascii="宋体" w:hAnsi="宋体" w:cs="宋体"/>
          <w:b/>
          <w:bCs/>
          <w:sz w:val="22"/>
          <w:lang w:eastAsia="zh-Hans"/>
        </w:rPr>
      </w:pPr>
      <w:r w:rsidRPr="00976927">
        <w:rPr>
          <w:rFonts w:ascii="宋体" w:hAnsi="宋体" w:cs="宋体" w:hint="eastAsia"/>
          <w:b/>
          <w:bCs/>
          <w:sz w:val="22"/>
        </w:rPr>
        <w:t>4、</w:t>
      </w:r>
      <w:r w:rsidRPr="00976927">
        <w:rPr>
          <w:rFonts w:ascii="宋体" w:hAnsi="宋体" w:cs="宋体" w:hint="eastAsia"/>
          <w:b/>
          <w:bCs/>
          <w:sz w:val="22"/>
          <w:lang w:eastAsia="zh-Hans"/>
        </w:rPr>
        <w:t>硬性光学胸腹腔内窥镜</w:t>
      </w:r>
    </w:p>
    <w:p w14:paraId="6ACF4DF2" w14:textId="77777777" w:rsidR="005A0D59" w:rsidRPr="00976927" w:rsidRDefault="005A0D59" w:rsidP="005A0D59">
      <w:pPr>
        <w:contextualSpacing/>
        <w:jc w:val="left"/>
        <w:rPr>
          <w:rFonts w:ascii="宋体" w:hAnsi="宋体"/>
          <w:sz w:val="22"/>
        </w:rPr>
      </w:pPr>
      <w:r w:rsidRPr="00976927">
        <w:rPr>
          <w:rFonts w:ascii="宋体" w:hAnsi="宋体" w:hint="eastAsia"/>
          <w:sz w:val="22"/>
        </w:rPr>
        <w:t>4.1</w:t>
      </w:r>
      <w:r w:rsidRPr="00976927">
        <w:rPr>
          <w:rFonts w:ascii="宋体" w:hAnsi="宋体"/>
          <w:sz w:val="22"/>
        </w:rPr>
        <w:t xml:space="preserve">  与摄像主机为同一制造商，以确保成像链的匹配程度高。</w:t>
      </w:r>
    </w:p>
    <w:p w14:paraId="2DEE22D1" w14:textId="77777777" w:rsidR="005A0D59" w:rsidRPr="00976927" w:rsidRDefault="005A0D59" w:rsidP="005A0D59">
      <w:pPr>
        <w:contextualSpacing/>
        <w:jc w:val="left"/>
        <w:rPr>
          <w:rFonts w:ascii="宋体" w:hAnsi="宋体"/>
          <w:sz w:val="22"/>
        </w:rPr>
      </w:pPr>
      <w:r w:rsidRPr="00976927">
        <w:rPr>
          <w:rFonts w:ascii="宋体" w:hAnsi="宋体" w:hint="eastAsia"/>
          <w:sz w:val="22"/>
        </w:rPr>
        <w:t>4.2</w:t>
      </w:r>
      <w:r w:rsidRPr="00976927">
        <w:rPr>
          <w:rFonts w:ascii="宋体" w:hAnsi="宋体"/>
          <w:sz w:val="22"/>
        </w:rPr>
        <w:t xml:space="preserve">  支持压力蒸汽灭菌、环氧乙烷灭菌和低温等离子灭菌。</w:t>
      </w:r>
    </w:p>
    <w:p w14:paraId="23BA86F7" w14:textId="77777777" w:rsidR="005A0D59" w:rsidRPr="00976927" w:rsidRDefault="005A0D59" w:rsidP="005A0D59">
      <w:pPr>
        <w:contextualSpacing/>
        <w:jc w:val="left"/>
        <w:rPr>
          <w:rFonts w:ascii="宋体" w:hAnsi="宋体" w:cs="宋体"/>
          <w:sz w:val="22"/>
        </w:rPr>
      </w:pPr>
      <w:r w:rsidRPr="00976927">
        <w:rPr>
          <w:rFonts w:ascii="宋体" w:hAnsi="宋体" w:hint="eastAsia"/>
          <w:sz w:val="22"/>
        </w:rPr>
        <w:t>4.3</w:t>
      </w:r>
      <w:r w:rsidRPr="00976927">
        <w:rPr>
          <w:rFonts w:ascii="宋体" w:hAnsi="宋体"/>
          <w:sz w:val="22"/>
        </w:rPr>
        <w:t xml:space="preserve">  大景深光学视管，有效景深3mm-</w:t>
      </w:r>
      <w:r w:rsidRPr="00976927">
        <w:rPr>
          <w:rFonts w:ascii="宋体" w:hAnsi="宋体" w:hint="eastAsia"/>
          <w:sz w:val="22"/>
        </w:rPr>
        <w:t>20</w:t>
      </w:r>
      <w:r w:rsidRPr="00976927">
        <w:rPr>
          <w:rFonts w:ascii="宋体" w:hAnsi="宋体"/>
          <w:sz w:val="22"/>
        </w:rPr>
        <w:t>0mm</w:t>
      </w:r>
      <w:r w:rsidRPr="00976927">
        <w:rPr>
          <w:rFonts w:ascii="宋体" w:hAnsi="宋体" w:hint="eastAsia"/>
          <w:sz w:val="22"/>
        </w:rPr>
        <w:t>；</w:t>
      </w:r>
      <w:r w:rsidRPr="00976927">
        <w:rPr>
          <w:rFonts w:ascii="宋体" w:hAnsi="宋体"/>
          <w:sz w:val="22"/>
        </w:rPr>
        <w:t>直径10mm， 30度视野方向，视野角度≥80°，工作长度≥320mm；视场中心角分辨力≥7.0C/(°)。</w:t>
      </w:r>
    </w:p>
    <w:p w14:paraId="45D87FCE" w14:textId="77777777" w:rsidR="005A0D59" w:rsidRPr="00976927" w:rsidRDefault="005A0D59" w:rsidP="005A0D59">
      <w:pPr>
        <w:contextualSpacing/>
        <w:jc w:val="left"/>
        <w:rPr>
          <w:rFonts w:ascii="宋体" w:hAnsi="宋体" w:cs="宋体"/>
          <w:sz w:val="22"/>
        </w:rPr>
      </w:pPr>
      <w:r w:rsidRPr="00976927">
        <w:rPr>
          <w:rFonts w:ascii="宋体" w:hAnsi="宋体" w:cs="宋体" w:hint="eastAsia"/>
          <w:sz w:val="22"/>
        </w:rPr>
        <w:t>4.4</w:t>
      </w:r>
      <w:r w:rsidRPr="00976927">
        <w:rPr>
          <w:rFonts w:ascii="宋体" w:hAnsi="宋体" w:cs="宋体"/>
          <w:sz w:val="22"/>
        </w:rPr>
        <w:t xml:space="preserve">  显色指数≥90，更好的色差分辨能力和色彩还原性。</w:t>
      </w:r>
    </w:p>
    <w:p w14:paraId="1DABE604" w14:textId="77777777" w:rsidR="005A0D59" w:rsidRPr="00976927" w:rsidRDefault="005A0D59" w:rsidP="005A0D59">
      <w:pPr>
        <w:contextualSpacing/>
        <w:rPr>
          <w:rFonts w:ascii="宋体" w:hAnsi="宋体" w:cs="宋体"/>
          <w:sz w:val="22"/>
        </w:rPr>
      </w:pPr>
      <w:r w:rsidRPr="00976927">
        <w:rPr>
          <w:rFonts w:ascii="宋体" w:hAnsi="宋体" w:cs="宋体" w:hint="eastAsia"/>
          <w:b/>
          <w:bCs/>
          <w:sz w:val="22"/>
        </w:rPr>
        <w:t>5、</w:t>
      </w:r>
      <w:r w:rsidRPr="00976927">
        <w:rPr>
          <w:rFonts w:ascii="宋体" w:hAnsi="宋体" w:cs="宋体" w:hint="eastAsia"/>
          <w:b/>
          <w:bCs/>
          <w:sz w:val="22"/>
          <w:lang w:eastAsia="zh-Hans"/>
        </w:rPr>
        <w:t>腹腔镜</w:t>
      </w:r>
      <w:r w:rsidRPr="00976927">
        <w:rPr>
          <w:rFonts w:ascii="宋体" w:hAnsi="宋体" w:cs="宋体" w:hint="eastAsia"/>
          <w:b/>
          <w:bCs/>
          <w:sz w:val="22"/>
        </w:rPr>
        <w:t>气腹机</w:t>
      </w:r>
    </w:p>
    <w:p w14:paraId="66A3FBAC" w14:textId="77777777" w:rsidR="005A0D59" w:rsidRPr="00976927" w:rsidRDefault="005A0D59" w:rsidP="005A0D59">
      <w:pPr>
        <w:contextualSpacing/>
        <w:jc w:val="left"/>
        <w:rPr>
          <w:rFonts w:ascii="宋体" w:hAnsi="宋体"/>
          <w:sz w:val="22"/>
        </w:rPr>
      </w:pPr>
      <w:r w:rsidRPr="00976927">
        <w:rPr>
          <w:rFonts w:ascii="宋体" w:hAnsi="宋体" w:hint="eastAsia"/>
          <w:sz w:val="22"/>
        </w:rPr>
        <w:t>5.1</w:t>
      </w:r>
      <w:r w:rsidRPr="00976927">
        <w:rPr>
          <w:rFonts w:ascii="宋体" w:hAnsi="宋体"/>
          <w:sz w:val="22"/>
        </w:rPr>
        <w:t xml:space="preserve">  流速≥50升/分钟，流量调节范围0.1-50L/min，以满足精确调节和高流速供气的需求。</w:t>
      </w:r>
    </w:p>
    <w:p w14:paraId="3BFAD59E" w14:textId="77777777" w:rsidR="005A0D59" w:rsidRPr="00976927" w:rsidRDefault="005A0D59" w:rsidP="005A0D59">
      <w:pPr>
        <w:contextualSpacing/>
        <w:jc w:val="left"/>
        <w:rPr>
          <w:rFonts w:ascii="宋体" w:hAnsi="宋体"/>
          <w:sz w:val="22"/>
        </w:rPr>
      </w:pPr>
      <w:r w:rsidRPr="00976927">
        <w:rPr>
          <w:rFonts w:ascii="宋体" w:hAnsi="宋体" w:hint="eastAsia"/>
          <w:sz w:val="22"/>
        </w:rPr>
        <w:t>5.2</w:t>
      </w:r>
      <w:r w:rsidRPr="00976927">
        <w:rPr>
          <w:rFonts w:ascii="宋体" w:hAnsi="宋体"/>
          <w:sz w:val="22"/>
        </w:rPr>
        <w:t xml:space="preserve">  具有气体加热功能，更好的保证患者体温平衡。</w:t>
      </w:r>
    </w:p>
    <w:p w14:paraId="20E1E9F7" w14:textId="77777777" w:rsidR="005A0D59" w:rsidRPr="00976927" w:rsidRDefault="005A0D59" w:rsidP="005A0D59">
      <w:pPr>
        <w:contextualSpacing/>
        <w:jc w:val="left"/>
        <w:rPr>
          <w:rFonts w:ascii="宋体" w:hAnsi="宋体"/>
          <w:sz w:val="22"/>
        </w:rPr>
      </w:pPr>
      <w:r w:rsidRPr="00976927">
        <w:rPr>
          <w:rFonts w:ascii="宋体" w:hAnsi="宋体" w:hint="eastAsia"/>
          <w:sz w:val="22"/>
        </w:rPr>
        <w:t>5.3</w:t>
      </w:r>
      <w:r w:rsidRPr="00976927">
        <w:rPr>
          <w:rFonts w:ascii="宋体" w:hAnsi="宋体"/>
          <w:sz w:val="22"/>
        </w:rPr>
        <w:t xml:space="preserve">  具有排烟功能，在负压吸力为0.04-0.06MPa的情况下，最大排烟流量≥8L/min。</w:t>
      </w:r>
    </w:p>
    <w:p w14:paraId="15D95ADC" w14:textId="77777777" w:rsidR="005A0D59" w:rsidRPr="00976927" w:rsidRDefault="005A0D59" w:rsidP="005A0D59">
      <w:pPr>
        <w:contextualSpacing/>
        <w:jc w:val="left"/>
        <w:rPr>
          <w:rFonts w:ascii="宋体" w:hAnsi="宋体"/>
          <w:sz w:val="22"/>
        </w:rPr>
      </w:pPr>
      <w:r w:rsidRPr="00976927">
        <w:rPr>
          <w:rFonts w:ascii="宋体" w:hAnsi="宋体" w:hint="eastAsia"/>
          <w:sz w:val="22"/>
        </w:rPr>
        <w:t>5.4</w:t>
      </w:r>
      <w:r w:rsidRPr="00976927">
        <w:rPr>
          <w:rFonts w:ascii="宋体" w:hAnsi="宋体"/>
          <w:sz w:val="22"/>
        </w:rPr>
        <w:t xml:space="preserve">  压力范围：1mmHg-30mmHg，气压显示准确性±2mmHg。</w:t>
      </w:r>
    </w:p>
    <w:p w14:paraId="4E7F7141" w14:textId="77777777" w:rsidR="005A0D59" w:rsidRPr="00976927" w:rsidRDefault="005A0D59" w:rsidP="005A0D59">
      <w:pPr>
        <w:contextualSpacing/>
        <w:jc w:val="left"/>
        <w:rPr>
          <w:rFonts w:ascii="宋体" w:hAnsi="宋体"/>
          <w:sz w:val="22"/>
        </w:rPr>
      </w:pPr>
      <w:r w:rsidRPr="00976927">
        <w:rPr>
          <w:rFonts w:ascii="宋体" w:hAnsi="宋体" w:hint="eastAsia"/>
          <w:sz w:val="22"/>
        </w:rPr>
        <w:t>5.5</w:t>
      </w:r>
      <w:r w:rsidRPr="00976927">
        <w:rPr>
          <w:rFonts w:ascii="宋体" w:hAnsi="宋体"/>
          <w:sz w:val="22"/>
        </w:rPr>
        <w:t xml:space="preserve">  采用触摸屏设计，能够更好进行设置操作，显示参数和故障信息。</w:t>
      </w:r>
    </w:p>
    <w:p w14:paraId="0A28A175" w14:textId="77777777" w:rsidR="005A0D59" w:rsidRPr="00976927" w:rsidRDefault="005A0D59" w:rsidP="005A0D59">
      <w:pPr>
        <w:contextualSpacing/>
        <w:jc w:val="left"/>
        <w:rPr>
          <w:rFonts w:ascii="宋体" w:hAnsi="宋体"/>
          <w:sz w:val="22"/>
        </w:rPr>
      </w:pPr>
      <w:r w:rsidRPr="00976927">
        <w:rPr>
          <w:rFonts w:ascii="宋体" w:hAnsi="宋体" w:hint="eastAsia"/>
          <w:sz w:val="22"/>
        </w:rPr>
        <w:t>5.6</w:t>
      </w:r>
      <w:r w:rsidRPr="00976927">
        <w:rPr>
          <w:rFonts w:ascii="宋体" w:hAnsi="宋体"/>
          <w:sz w:val="22"/>
        </w:rPr>
        <w:t xml:space="preserve">  具备少儿模式、成人模式、肥胖模式、后腹腔模式，亦可自定义模式，满足不同手术需求。</w:t>
      </w:r>
    </w:p>
    <w:p w14:paraId="53C6CCFC" w14:textId="77777777" w:rsidR="005A0D59" w:rsidRPr="00976927" w:rsidRDefault="005A0D59" w:rsidP="005A0D59">
      <w:pPr>
        <w:contextualSpacing/>
        <w:jc w:val="left"/>
        <w:rPr>
          <w:rFonts w:ascii="宋体" w:hAnsi="宋体"/>
          <w:sz w:val="22"/>
        </w:rPr>
      </w:pPr>
      <w:r w:rsidRPr="00976927">
        <w:rPr>
          <w:rFonts w:ascii="宋体" w:hAnsi="宋体" w:hint="eastAsia"/>
          <w:sz w:val="22"/>
        </w:rPr>
        <w:t>5.7</w:t>
      </w:r>
      <w:r w:rsidRPr="00976927">
        <w:rPr>
          <w:rFonts w:ascii="宋体" w:hAnsi="宋体"/>
          <w:sz w:val="22"/>
        </w:rPr>
        <w:t xml:space="preserve">  具有双重报警系统，气压过高、管道堵塞、供气不足、自检失败、温度过高等情况下，既有声音提醒，亦有文字提示。</w:t>
      </w:r>
    </w:p>
    <w:p w14:paraId="0CB2C454" w14:textId="77777777" w:rsidR="005A0D59" w:rsidRPr="00976927" w:rsidRDefault="005A0D59" w:rsidP="005A0D59">
      <w:pPr>
        <w:contextualSpacing/>
        <w:jc w:val="left"/>
        <w:rPr>
          <w:rFonts w:ascii="宋体" w:hAnsi="宋体"/>
          <w:sz w:val="22"/>
        </w:rPr>
      </w:pPr>
      <w:r w:rsidRPr="00976927">
        <w:rPr>
          <w:rFonts w:ascii="宋体" w:hAnsi="宋体" w:hint="eastAsia"/>
          <w:sz w:val="22"/>
        </w:rPr>
        <w:t>5.8</w:t>
      </w:r>
      <w:r w:rsidRPr="00976927">
        <w:rPr>
          <w:rFonts w:ascii="宋体" w:hAnsi="宋体"/>
          <w:sz w:val="22"/>
        </w:rPr>
        <w:t xml:space="preserve">  气压过高时，具有自动排气功能，防止体内压力过高。</w:t>
      </w:r>
    </w:p>
    <w:p w14:paraId="412289C1" w14:textId="77777777" w:rsidR="005A0D59" w:rsidRPr="00976927" w:rsidRDefault="005A0D59" w:rsidP="005A0D59">
      <w:pPr>
        <w:contextualSpacing/>
        <w:rPr>
          <w:rFonts w:ascii="宋体" w:hAnsi="宋体" w:cs="宋体"/>
          <w:sz w:val="22"/>
        </w:rPr>
      </w:pPr>
      <w:r w:rsidRPr="00976927">
        <w:rPr>
          <w:rFonts w:ascii="宋体" w:hAnsi="宋体" w:cs="宋体" w:hint="eastAsia"/>
          <w:sz w:val="22"/>
        </w:rPr>
        <w:t>6、</w:t>
      </w:r>
      <w:r w:rsidRPr="00976927">
        <w:rPr>
          <w:rFonts w:ascii="宋体" w:hAnsi="宋体" w:cs="宋体" w:hint="eastAsia"/>
          <w:b/>
          <w:bCs/>
          <w:sz w:val="22"/>
        </w:rPr>
        <w:t>4K医用监视器</w:t>
      </w:r>
    </w:p>
    <w:p w14:paraId="650B96A4" w14:textId="77777777" w:rsidR="005A0D59" w:rsidRPr="00976927" w:rsidRDefault="005A0D59" w:rsidP="005A0D59">
      <w:pPr>
        <w:contextualSpacing/>
        <w:rPr>
          <w:rFonts w:ascii="宋体" w:hAnsi="宋体" w:cs="宋体"/>
          <w:sz w:val="22"/>
        </w:rPr>
      </w:pPr>
      <w:r w:rsidRPr="00976927">
        <w:rPr>
          <w:rFonts w:ascii="宋体" w:hAnsi="宋体" w:cs="宋体" w:hint="eastAsia"/>
          <w:sz w:val="22"/>
        </w:rPr>
        <w:t>6.1</w:t>
      </w:r>
      <w:r w:rsidRPr="00976927">
        <w:rPr>
          <w:rFonts w:ascii="宋体" w:hAnsi="宋体" w:cs="宋体"/>
          <w:sz w:val="22"/>
        </w:rPr>
        <w:t xml:space="preserve">  </w:t>
      </w:r>
      <w:r w:rsidRPr="00976927">
        <w:rPr>
          <w:rFonts w:ascii="宋体" w:hAnsi="宋体" w:cs="宋体" w:hint="eastAsia"/>
          <w:sz w:val="22"/>
        </w:rPr>
        <w:t>4K医用LCD监视器，尺寸≥32英寸；</w:t>
      </w:r>
    </w:p>
    <w:p w14:paraId="089EF024" w14:textId="77777777" w:rsidR="005A0D59" w:rsidRPr="00976927" w:rsidRDefault="005A0D59" w:rsidP="005A0D59">
      <w:pPr>
        <w:contextualSpacing/>
        <w:rPr>
          <w:rFonts w:ascii="宋体" w:hAnsi="宋体" w:cs="宋体"/>
          <w:sz w:val="22"/>
        </w:rPr>
      </w:pPr>
      <w:r w:rsidRPr="00976927">
        <w:rPr>
          <w:rFonts w:ascii="宋体" w:hAnsi="宋体" w:cs="宋体" w:hint="eastAsia"/>
          <w:sz w:val="22"/>
        </w:rPr>
        <w:lastRenderedPageBreak/>
        <w:t>6.2</w:t>
      </w:r>
      <w:r w:rsidRPr="00976927">
        <w:rPr>
          <w:rFonts w:ascii="宋体" w:hAnsi="宋体" w:cs="宋体"/>
          <w:sz w:val="22"/>
        </w:rPr>
        <w:t xml:space="preserve">  </w:t>
      </w:r>
      <w:r w:rsidRPr="00976927">
        <w:rPr>
          <w:rFonts w:ascii="宋体" w:hAnsi="宋体" w:cs="宋体" w:hint="eastAsia"/>
          <w:sz w:val="22"/>
        </w:rPr>
        <w:t>支持4K 60Hz超高清显示；</w:t>
      </w:r>
    </w:p>
    <w:p w14:paraId="546F5165" w14:textId="77777777" w:rsidR="005A0D59" w:rsidRPr="00976927" w:rsidRDefault="005A0D59" w:rsidP="005A0D59">
      <w:pPr>
        <w:contextualSpacing/>
        <w:rPr>
          <w:rFonts w:ascii="宋体" w:hAnsi="宋体" w:cs="宋体"/>
          <w:sz w:val="22"/>
        </w:rPr>
      </w:pPr>
      <w:r w:rsidRPr="00976927">
        <w:rPr>
          <w:rFonts w:ascii="宋体" w:hAnsi="宋体" w:cs="宋体" w:hint="eastAsia"/>
          <w:sz w:val="22"/>
        </w:rPr>
        <w:t>6.3</w:t>
      </w:r>
      <w:r w:rsidRPr="00976927">
        <w:rPr>
          <w:rFonts w:ascii="宋体" w:hAnsi="宋体" w:cs="宋体"/>
          <w:sz w:val="22"/>
        </w:rPr>
        <w:t xml:space="preserve">  </w:t>
      </w:r>
      <w:r w:rsidRPr="00976927">
        <w:rPr>
          <w:rFonts w:ascii="宋体" w:hAnsi="宋体" w:cs="宋体" w:hint="eastAsia"/>
          <w:sz w:val="22"/>
        </w:rPr>
        <w:t>具有HDMI或12G-SDI的4K超高清接口，可满足4K图像显示；</w:t>
      </w:r>
    </w:p>
    <w:p w14:paraId="4D9271FF" w14:textId="77777777" w:rsidR="005A0D59" w:rsidRPr="00976927" w:rsidRDefault="005A0D59" w:rsidP="005A0D59">
      <w:pPr>
        <w:contextualSpacing/>
        <w:rPr>
          <w:rFonts w:ascii="宋体" w:hAnsi="宋体" w:cs="宋体"/>
          <w:sz w:val="22"/>
        </w:rPr>
      </w:pPr>
      <w:r w:rsidRPr="00976927">
        <w:rPr>
          <w:rFonts w:ascii="宋体" w:hAnsi="宋体" w:cs="宋体" w:hint="eastAsia"/>
          <w:sz w:val="22"/>
        </w:rPr>
        <w:t>6.4</w:t>
      </w:r>
      <w:r w:rsidRPr="00976927">
        <w:rPr>
          <w:rFonts w:ascii="宋体" w:hAnsi="宋体" w:cs="宋体"/>
          <w:sz w:val="22"/>
        </w:rPr>
        <w:t xml:space="preserve">  </w:t>
      </w:r>
      <w:r w:rsidRPr="00976927">
        <w:rPr>
          <w:rFonts w:ascii="宋体" w:hAnsi="宋体" w:cs="宋体" w:hint="eastAsia"/>
          <w:sz w:val="22"/>
        </w:rPr>
        <w:t>具有3G-SDI或DVI的全高清接口，可满足全高清图像显示；</w:t>
      </w:r>
    </w:p>
    <w:p w14:paraId="062C2978" w14:textId="77777777" w:rsidR="005A0D59" w:rsidRPr="00976927" w:rsidRDefault="005A0D59" w:rsidP="005A0D59">
      <w:pPr>
        <w:contextualSpacing/>
        <w:rPr>
          <w:rFonts w:ascii="宋体" w:hAnsi="宋体" w:cs="宋体"/>
          <w:sz w:val="22"/>
        </w:rPr>
      </w:pPr>
      <w:r w:rsidRPr="00976927">
        <w:rPr>
          <w:rFonts w:ascii="宋体" w:hAnsi="宋体" w:cs="宋体" w:hint="eastAsia"/>
          <w:sz w:val="22"/>
        </w:rPr>
        <w:t>6.5</w:t>
      </w:r>
      <w:r w:rsidRPr="00976927">
        <w:rPr>
          <w:rFonts w:ascii="宋体" w:hAnsi="宋体" w:cs="宋体"/>
          <w:sz w:val="22"/>
        </w:rPr>
        <w:t xml:space="preserve">  </w:t>
      </w:r>
      <w:r w:rsidRPr="00976927">
        <w:rPr>
          <w:rFonts w:ascii="宋体" w:hAnsi="宋体" w:cs="宋体" w:hint="eastAsia"/>
          <w:sz w:val="22"/>
        </w:rPr>
        <w:t>最大背光亮度≥800cd/m2，能更清晰显示暗部细节，提升手术安全性；</w:t>
      </w:r>
    </w:p>
    <w:p w14:paraId="673F8E4C" w14:textId="77777777" w:rsidR="005A0D59" w:rsidRPr="00976927" w:rsidRDefault="005A0D59" w:rsidP="005A0D59">
      <w:pPr>
        <w:contextualSpacing/>
        <w:rPr>
          <w:rFonts w:ascii="宋体" w:hAnsi="宋体" w:cs="宋体"/>
          <w:sz w:val="22"/>
        </w:rPr>
      </w:pPr>
      <w:r w:rsidRPr="00976927">
        <w:rPr>
          <w:rFonts w:ascii="宋体" w:hAnsi="宋体" w:cs="宋体" w:hint="eastAsia"/>
          <w:sz w:val="22"/>
        </w:rPr>
        <w:t>6.6</w:t>
      </w:r>
      <w:r w:rsidRPr="00976927">
        <w:rPr>
          <w:rFonts w:ascii="宋体" w:hAnsi="宋体" w:cs="宋体"/>
          <w:sz w:val="22"/>
        </w:rPr>
        <w:t xml:space="preserve">  </w:t>
      </w:r>
      <w:r w:rsidRPr="00976927">
        <w:rPr>
          <w:rFonts w:ascii="宋体" w:hAnsi="宋体" w:cs="宋体" w:hint="eastAsia"/>
          <w:sz w:val="22"/>
        </w:rPr>
        <w:t>显示器对比度≥1400；</w:t>
      </w:r>
    </w:p>
    <w:p w14:paraId="0C42F22C" w14:textId="77777777" w:rsidR="005A0D59" w:rsidRPr="00976927" w:rsidRDefault="005A0D59" w:rsidP="005A0D59">
      <w:pPr>
        <w:contextualSpacing/>
        <w:rPr>
          <w:rFonts w:ascii="宋体" w:hAnsi="宋体"/>
          <w:sz w:val="22"/>
        </w:rPr>
      </w:pPr>
      <w:r w:rsidRPr="00976927">
        <w:rPr>
          <w:rFonts w:ascii="宋体" w:hAnsi="宋体" w:cs="宋体" w:hint="eastAsia"/>
          <w:sz w:val="22"/>
        </w:rPr>
        <w:t>6.7</w:t>
      </w:r>
      <w:r w:rsidRPr="00976927">
        <w:rPr>
          <w:rFonts w:ascii="宋体" w:hAnsi="宋体" w:cs="宋体"/>
          <w:sz w:val="22"/>
        </w:rPr>
        <w:t xml:space="preserve">  </w:t>
      </w:r>
      <w:r w:rsidRPr="00976927">
        <w:rPr>
          <w:rFonts w:ascii="宋体" w:hAnsi="宋体" w:cs="宋体" w:hint="eastAsia"/>
          <w:sz w:val="22"/>
        </w:rPr>
        <w:t>具有≥178°可视角度，满足手术室不同站位需求。</w:t>
      </w:r>
    </w:p>
    <w:p w14:paraId="7F513F6C" w14:textId="77777777" w:rsidR="005A0D59" w:rsidRPr="00976927" w:rsidRDefault="005A0D59" w:rsidP="005A0D59">
      <w:pPr>
        <w:contextualSpacing/>
        <w:rPr>
          <w:rFonts w:ascii="宋体" w:hAnsi="宋体"/>
          <w:sz w:val="22"/>
        </w:rPr>
      </w:pPr>
      <w:r w:rsidRPr="00976927">
        <w:rPr>
          <w:rFonts w:ascii="宋体" w:hAnsi="宋体" w:hint="eastAsia"/>
          <w:sz w:val="22"/>
        </w:rPr>
        <w:t>6.8</w:t>
      </w:r>
      <w:r w:rsidRPr="00976927">
        <w:rPr>
          <w:rFonts w:ascii="宋体" w:hAnsi="宋体"/>
          <w:sz w:val="22"/>
        </w:rPr>
        <w:t xml:space="preserve">  </w:t>
      </w:r>
      <w:r w:rsidRPr="00976927">
        <w:rPr>
          <w:rFonts w:ascii="宋体" w:hAnsi="宋体" w:hint="eastAsia"/>
          <w:sz w:val="22"/>
        </w:rPr>
        <w:t>具有节能环保认证。</w:t>
      </w:r>
    </w:p>
    <w:p w14:paraId="6AFB1056" w14:textId="77777777" w:rsidR="005A0D59" w:rsidRPr="00976927" w:rsidRDefault="005A0D59" w:rsidP="005A0D59">
      <w:pPr>
        <w:contextualSpacing/>
        <w:rPr>
          <w:rFonts w:ascii="宋体" w:hAnsi="宋体" w:cs="宋体"/>
          <w:b/>
          <w:bCs/>
          <w:sz w:val="22"/>
        </w:rPr>
      </w:pPr>
      <w:r w:rsidRPr="00976927">
        <w:rPr>
          <w:rFonts w:ascii="宋体" w:hAnsi="宋体" w:cs="宋体" w:hint="eastAsia"/>
          <w:sz w:val="22"/>
        </w:rPr>
        <w:t>7、</w:t>
      </w:r>
      <w:r w:rsidRPr="00976927">
        <w:rPr>
          <w:rFonts w:ascii="宋体" w:hAnsi="宋体" w:cs="宋体" w:hint="eastAsia"/>
          <w:b/>
          <w:bCs/>
          <w:sz w:val="22"/>
        </w:rPr>
        <w:t>医用台车</w:t>
      </w:r>
    </w:p>
    <w:p w14:paraId="3CAEA80E" w14:textId="77777777" w:rsidR="005A0D59" w:rsidRPr="00976927" w:rsidRDefault="005A0D59" w:rsidP="005A0D59">
      <w:pPr>
        <w:contextualSpacing/>
        <w:jc w:val="left"/>
        <w:rPr>
          <w:rFonts w:ascii="宋体" w:hAnsi="宋体"/>
          <w:sz w:val="22"/>
        </w:rPr>
      </w:pPr>
      <w:r w:rsidRPr="00976927">
        <w:rPr>
          <w:rFonts w:ascii="宋体" w:hAnsi="宋体" w:hint="eastAsia"/>
          <w:sz w:val="22"/>
        </w:rPr>
        <w:t>7.1</w:t>
      </w:r>
      <w:r w:rsidRPr="00976927">
        <w:rPr>
          <w:rFonts w:ascii="宋体" w:hAnsi="宋体"/>
          <w:sz w:val="22"/>
        </w:rPr>
        <w:t xml:space="preserve">  台车具有总控开关，可一键开启和关闭腔镜全套设备，省时省力。</w:t>
      </w:r>
    </w:p>
    <w:p w14:paraId="137201D2" w14:textId="77777777" w:rsidR="005A0D59" w:rsidRPr="00976927" w:rsidRDefault="005A0D59" w:rsidP="005A0D59">
      <w:pPr>
        <w:contextualSpacing/>
        <w:jc w:val="left"/>
        <w:rPr>
          <w:rFonts w:ascii="宋体" w:hAnsi="宋体"/>
          <w:sz w:val="22"/>
        </w:rPr>
      </w:pPr>
      <w:r w:rsidRPr="00976927">
        <w:rPr>
          <w:rFonts w:ascii="宋体" w:hAnsi="宋体" w:hint="eastAsia"/>
          <w:sz w:val="22"/>
        </w:rPr>
        <w:t>7.2</w:t>
      </w:r>
      <w:r w:rsidRPr="00976927">
        <w:rPr>
          <w:rFonts w:ascii="宋体" w:hAnsi="宋体"/>
          <w:sz w:val="22"/>
        </w:rPr>
        <w:t xml:space="preserve">  具有后盖门及线缆管理设计，简洁美观，便于收纳。</w:t>
      </w:r>
    </w:p>
    <w:p w14:paraId="17BC9BE0" w14:textId="77777777" w:rsidR="005A0D59" w:rsidRPr="00976927" w:rsidRDefault="005A0D59" w:rsidP="005A0D59">
      <w:pPr>
        <w:numPr>
          <w:ilvl w:val="1"/>
          <w:numId w:val="1"/>
        </w:numPr>
        <w:contextualSpacing/>
        <w:jc w:val="left"/>
        <w:rPr>
          <w:rFonts w:ascii="宋体" w:hAnsi="宋体"/>
          <w:sz w:val="22"/>
        </w:rPr>
      </w:pPr>
      <w:r w:rsidRPr="00976927">
        <w:rPr>
          <w:rFonts w:ascii="宋体" w:hAnsi="宋体"/>
          <w:sz w:val="22"/>
        </w:rPr>
        <w:t xml:space="preserve"> 台车可放置32寸/55寸医用4K医用监视器，节约手术室空间。</w:t>
      </w:r>
    </w:p>
    <w:p w14:paraId="39B497E6" w14:textId="77777777" w:rsidR="005A0D59" w:rsidRPr="00976927" w:rsidRDefault="005A0D59" w:rsidP="005A0D59">
      <w:pPr>
        <w:rPr>
          <w:rFonts w:ascii="宋体" w:hAnsi="宋体"/>
          <w:b/>
          <w:sz w:val="22"/>
        </w:rPr>
      </w:pPr>
      <w:r w:rsidRPr="00976927">
        <w:rPr>
          <w:rFonts w:ascii="宋体" w:hAnsi="宋体" w:hint="eastAsia"/>
          <w:b/>
          <w:sz w:val="22"/>
        </w:rPr>
        <w:t>8、主要配置要求</w:t>
      </w:r>
    </w:p>
    <w:p w14:paraId="60341CE2" w14:textId="77777777" w:rsidR="005A0D59" w:rsidRPr="00976927" w:rsidRDefault="005A0D59" w:rsidP="005A0D59">
      <w:pPr>
        <w:contextualSpacing/>
        <w:rPr>
          <w:rFonts w:ascii="宋体" w:hAnsi="宋体"/>
          <w:sz w:val="22"/>
        </w:rPr>
      </w:pPr>
      <w:r w:rsidRPr="00976927">
        <w:rPr>
          <w:rFonts w:ascii="宋体" w:hAnsi="宋体"/>
          <w:sz w:val="22"/>
        </w:rPr>
        <w:t>8.</w:t>
      </w:r>
      <w:r w:rsidRPr="00976927">
        <w:rPr>
          <w:rFonts w:ascii="宋体" w:hAnsi="宋体" w:hint="eastAsia"/>
          <w:sz w:val="22"/>
        </w:rPr>
        <w:t>1</w:t>
      </w:r>
      <w:r w:rsidRPr="00976927">
        <w:rPr>
          <w:rFonts w:ascii="宋体" w:hAnsi="宋体"/>
          <w:sz w:val="22"/>
        </w:rPr>
        <w:t xml:space="preserve">  </w:t>
      </w:r>
      <w:r w:rsidRPr="00976927">
        <w:rPr>
          <w:rFonts w:ascii="宋体" w:hAnsi="宋体" w:hint="eastAsia"/>
          <w:sz w:val="22"/>
        </w:rPr>
        <w:t>4K荧光摄像主机*1</w:t>
      </w:r>
    </w:p>
    <w:p w14:paraId="4A44EB22" w14:textId="77777777" w:rsidR="005A0D59" w:rsidRPr="00976927" w:rsidRDefault="005A0D59" w:rsidP="005A0D59">
      <w:pPr>
        <w:contextualSpacing/>
        <w:rPr>
          <w:rFonts w:ascii="宋体" w:hAnsi="宋体"/>
          <w:sz w:val="22"/>
        </w:rPr>
      </w:pPr>
      <w:r w:rsidRPr="00976927">
        <w:rPr>
          <w:rFonts w:ascii="宋体" w:hAnsi="宋体"/>
          <w:sz w:val="22"/>
        </w:rPr>
        <w:t>8.</w:t>
      </w:r>
      <w:r w:rsidRPr="00976927">
        <w:rPr>
          <w:rFonts w:ascii="宋体" w:hAnsi="宋体" w:hint="eastAsia"/>
          <w:sz w:val="22"/>
        </w:rPr>
        <w:t>2</w:t>
      </w:r>
      <w:r w:rsidRPr="00976927">
        <w:rPr>
          <w:rFonts w:ascii="宋体" w:hAnsi="宋体"/>
          <w:sz w:val="22"/>
        </w:rPr>
        <w:t xml:space="preserve">  </w:t>
      </w:r>
      <w:r w:rsidRPr="00976927">
        <w:rPr>
          <w:rFonts w:ascii="宋体" w:hAnsi="宋体" w:hint="eastAsia"/>
          <w:sz w:val="22"/>
        </w:rPr>
        <w:t>冷光源*1</w:t>
      </w:r>
    </w:p>
    <w:p w14:paraId="50FD59CE" w14:textId="77777777" w:rsidR="005A0D59" w:rsidRPr="00976927" w:rsidRDefault="005A0D59" w:rsidP="005A0D59">
      <w:pPr>
        <w:contextualSpacing/>
        <w:rPr>
          <w:rFonts w:ascii="宋体" w:hAnsi="宋体"/>
          <w:sz w:val="22"/>
        </w:rPr>
      </w:pPr>
      <w:r w:rsidRPr="00976927">
        <w:rPr>
          <w:rFonts w:ascii="宋体" w:hAnsi="宋体"/>
          <w:sz w:val="22"/>
        </w:rPr>
        <w:t>8.</w:t>
      </w:r>
      <w:r w:rsidRPr="00976927">
        <w:rPr>
          <w:rFonts w:ascii="宋体" w:hAnsi="宋体" w:hint="eastAsia"/>
          <w:sz w:val="22"/>
        </w:rPr>
        <w:t>3</w:t>
      </w:r>
      <w:r w:rsidRPr="00976927">
        <w:rPr>
          <w:rFonts w:ascii="宋体" w:hAnsi="宋体"/>
          <w:sz w:val="22"/>
        </w:rPr>
        <w:t xml:space="preserve">  </w:t>
      </w:r>
      <w:r w:rsidRPr="00976927">
        <w:rPr>
          <w:rFonts w:ascii="宋体" w:hAnsi="宋体" w:hint="eastAsia"/>
          <w:sz w:val="22"/>
        </w:rPr>
        <w:t>4K荧光摄像头*1</w:t>
      </w:r>
    </w:p>
    <w:p w14:paraId="226B279A" w14:textId="77777777" w:rsidR="005A0D59" w:rsidRPr="00976927" w:rsidRDefault="005A0D59" w:rsidP="005A0D59">
      <w:pPr>
        <w:contextualSpacing/>
        <w:rPr>
          <w:rFonts w:ascii="宋体" w:hAnsi="宋体"/>
          <w:sz w:val="22"/>
        </w:rPr>
      </w:pPr>
      <w:r w:rsidRPr="00976927">
        <w:rPr>
          <w:rFonts w:ascii="宋体" w:hAnsi="宋体"/>
          <w:sz w:val="22"/>
        </w:rPr>
        <w:t>8.</w:t>
      </w:r>
      <w:r w:rsidRPr="00976927">
        <w:rPr>
          <w:rFonts w:ascii="宋体" w:hAnsi="宋体" w:hint="eastAsia"/>
          <w:sz w:val="22"/>
        </w:rPr>
        <w:t>4</w:t>
      </w:r>
      <w:r w:rsidRPr="00976927">
        <w:rPr>
          <w:rFonts w:ascii="宋体" w:hAnsi="宋体"/>
          <w:sz w:val="22"/>
        </w:rPr>
        <w:t xml:space="preserve">  </w:t>
      </w:r>
      <w:r w:rsidRPr="00976927">
        <w:rPr>
          <w:rFonts w:ascii="宋体" w:hAnsi="宋体" w:hint="eastAsia"/>
          <w:sz w:val="22"/>
        </w:rPr>
        <w:t>导光束*3</w:t>
      </w:r>
    </w:p>
    <w:p w14:paraId="03DB0AC7" w14:textId="77777777" w:rsidR="005A0D59" w:rsidRPr="00976927" w:rsidRDefault="005A0D59" w:rsidP="005A0D59">
      <w:pPr>
        <w:contextualSpacing/>
        <w:rPr>
          <w:rFonts w:ascii="宋体" w:hAnsi="宋体"/>
          <w:sz w:val="22"/>
        </w:rPr>
      </w:pPr>
      <w:r w:rsidRPr="00976927">
        <w:rPr>
          <w:rFonts w:ascii="宋体" w:hAnsi="宋体"/>
          <w:sz w:val="22"/>
        </w:rPr>
        <w:t>8.</w:t>
      </w:r>
      <w:r w:rsidRPr="00976927">
        <w:rPr>
          <w:rFonts w:ascii="宋体" w:hAnsi="宋体" w:hint="eastAsia"/>
          <w:sz w:val="22"/>
        </w:rPr>
        <w:t>5</w:t>
      </w:r>
      <w:r w:rsidRPr="00976927">
        <w:rPr>
          <w:rFonts w:ascii="宋体" w:hAnsi="宋体"/>
          <w:sz w:val="22"/>
        </w:rPr>
        <w:t xml:space="preserve">  </w:t>
      </w:r>
      <w:r w:rsidRPr="00976927">
        <w:rPr>
          <w:rFonts w:ascii="宋体" w:hAnsi="宋体" w:hint="eastAsia"/>
          <w:sz w:val="22"/>
        </w:rPr>
        <w:t>4K荧光光学镜*3（胸腹腔镜子，10 mm,30度）</w:t>
      </w:r>
    </w:p>
    <w:p w14:paraId="053920E1" w14:textId="77777777" w:rsidR="005A0D59" w:rsidRPr="00976927" w:rsidRDefault="005A0D59" w:rsidP="005A0D59">
      <w:pPr>
        <w:contextualSpacing/>
        <w:rPr>
          <w:rFonts w:ascii="宋体" w:hAnsi="宋体"/>
          <w:sz w:val="22"/>
        </w:rPr>
      </w:pPr>
      <w:r w:rsidRPr="00976927">
        <w:rPr>
          <w:rFonts w:ascii="宋体" w:hAnsi="宋体"/>
          <w:sz w:val="22"/>
        </w:rPr>
        <w:t>8.</w:t>
      </w:r>
      <w:r w:rsidRPr="00976927">
        <w:rPr>
          <w:rFonts w:ascii="宋体" w:hAnsi="宋体" w:hint="eastAsia"/>
          <w:sz w:val="22"/>
        </w:rPr>
        <w:t>6</w:t>
      </w:r>
      <w:r w:rsidRPr="00976927">
        <w:rPr>
          <w:rFonts w:ascii="宋体" w:hAnsi="宋体"/>
          <w:sz w:val="22"/>
        </w:rPr>
        <w:t xml:space="preserve">  </w:t>
      </w:r>
      <w:r w:rsidRPr="00976927">
        <w:rPr>
          <w:rFonts w:ascii="宋体" w:hAnsi="宋体" w:hint="eastAsia"/>
          <w:sz w:val="22"/>
        </w:rPr>
        <w:t>4K显示器*1（含支架*1）</w:t>
      </w:r>
    </w:p>
    <w:p w14:paraId="7BAF0E22" w14:textId="77777777" w:rsidR="005A0D59" w:rsidRPr="00976927" w:rsidRDefault="005A0D59" w:rsidP="005A0D59">
      <w:pPr>
        <w:contextualSpacing/>
        <w:rPr>
          <w:rFonts w:ascii="宋体" w:hAnsi="宋体"/>
          <w:sz w:val="22"/>
        </w:rPr>
      </w:pPr>
      <w:r w:rsidRPr="00976927">
        <w:rPr>
          <w:rFonts w:ascii="宋体" w:hAnsi="宋体"/>
          <w:sz w:val="22"/>
        </w:rPr>
        <w:t>8.</w:t>
      </w:r>
      <w:r w:rsidRPr="00976927">
        <w:rPr>
          <w:rFonts w:ascii="宋体" w:hAnsi="宋体" w:hint="eastAsia"/>
          <w:sz w:val="22"/>
        </w:rPr>
        <w:t>7</w:t>
      </w:r>
      <w:r w:rsidRPr="00976927">
        <w:rPr>
          <w:rFonts w:ascii="宋体" w:hAnsi="宋体"/>
          <w:sz w:val="22"/>
        </w:rPr>
        <w:t xml:space="preserve">  </w:t>
      </w:r>
      <w:r w:rsidRPr="00976927">
        <w:rPr>
          <w:rFonts w:ascii="宋体" w:hAnsi="宋体" w:hint="eastAsia"/>
          <w:sz w:val="22"/>
        </w:rPr>
        <w:t>台车*1</w:t>
      </w:r>
    </w:p>
    <w:p w14:paraId="05BE299D" w14:textId="77777777" w:rsidR="005A0D59" w:rsidRPr="00976927" w:rsidRDefault="005A0D59" w:rsidP="005A0D59">
      <w:pPr>
        <w:contextualSpacing/>
        <w:rPr>
          <w:rFonts w:ascii="宋体" w:hAnsi="宋体"/>
          <w:sz w:val="22"/>
        </w:rPr>
      </w:pPr>
      <w:r w:rsidRPr="00976927">
        <w:rPr>
          <w:rFonts w:ascii="宋体" w:hAnsi="宋体"/>
          <w:sz w:val="22"/>
        </w:rPr>
        <w:t>8.</w:t>
      </w:r>
      <w:r w:rsidRPr="00976927">
        <w:rPr>
          <w:rFonts w:ascii="宋体" w:hAnsi="宋体" w:hint="eastAsia"/>
          <w:sz w:val="22"/>
        </w:rPr>
        <w:t>8</w:t>
      </w:r>
      <w:r w:rsidRPr="00976927">
        <w:rPr>
          <w:rFonts w:ascii="宋体" w:hAnsi="宋体"/>
          <w:sz w:val="22"/>
        </w:rPr>
        <w:t xml:space="preserve">  </w:t>
      </w:r>
      <w:r w:rsidRPr="00976927">
        <w:rPr>
          <w:rFonts w:ascii="宋体" w:hAnsi="宋体" w:hint="eastAsia"/>
          <w:sz w:val="22"/>
        </w:rPr>
        <w:t>50L</w:t>
      </w:r>
      <w:proofErr w:type="gramStart"/>
      <w:r w:rsidRPr="00976927">
        <w:rPr>
          <w:rFonts w:ascii="宋体" w:hAnsi="宋体" w:hint="eastAsia"/>
          <w:sz w:val="22"/>
        </w:rPr>
        <w:t>气腹机</w:t>
      </w:r>
      <w:proofErr w:type="gramEnd"/>
      <w:r w:rsidRPr="00976927">
        <w:rPr>
          <w:rFonts w:ascii="宋体" w:hAnsi="宋体" w:hint="eastAsia"/>
          <w:sz w:val="22"/>
        </w:rPr>
        <w:t>*1</w:t>
      </w:r>
    </w:p>
    <w:p w14:paraId="6B4F17DE" w14:textId="77777777" w:rsidR="005A0D59" w:rsidRPr="00976927" w:rsidRDefault="005A0D59" w:rsidP="005A0D59">
      <w:pPr>
        <w:contextualSpacing/>
        <w:rPr>
          <w:rFonts w:ascii="宋体" w:hAnsi="宋体"/>
          <w:sz w:val="22"/>
        </w:rPr>
      </w:pPr>
      <w:r w:rsidRPr="00976927">
        <w:rPr>
          <w:rFonts w:ascii="宋体" w:hAnsi="宋体"/>
          <w:sz w:val="22"/>
        </w:rPr>
        <w:t>8.</w:t>
      </w:r>
      <w:r w:rsidRPr="00976927">
        <w:rPr>
          <w:rFonts w:ascii="宋体" w:hAnsi="宋体" w:hint="eastAsia"/>
          <w:sz w:val="22"/>
        </w:rPr>
        <w:t>9</w:t>
      </w:r>
      <w:r w:rsidRPr="00976927">
        <w:rPr>
          <w:rFonts w:ascii="宋体" w:hAnsi="宋体"/>
          <w:sz w:val="22"/>
        </w:rPr>
        <w:t xml:space="preserve">  </w:t>
      </w:r>
      <w:r w:rsidRPr="00976927">
        <w:rPr>
          <w:rFonts w:ascii="宋体" w:hAnsi="宋体" w:hint="eastAsia"/>
          <w:sz w:val="22"/>
        </w:rPr>
        <w:t>能量平台*1</w:t>
      </w:r>
    </w:p>
    <w:p w14:paraId="54538374" w14:textId="77777777" w:rsidR="005A0D59" w:rsidRPr="00976927" w:rsidRDefault="005A0D59" w:rsidP="005A0D59">
      <w:pPr>
        <w:contextualSpacing/>
        <w:rPr>
          <w:rFonts w:ascii="宋体" w:hAnsi="宋体"/>
          <w:sz w:val="22"/>
        </w:rPr>
      </w:pPr>
      <w:r w:rsidRPr="00976927">
        <w:rPr>
          <w:rFonts w:ascii="宋体" w:hAnsi="宋体"/>
          <w:sz w:val="22"/>
        </w:rPr>
        <w:t>8.</w:t>
      </w:r>
      <w:r w:rsidRPr="00976927">
        <w:rPr>
          <w:rFonts w:ascii="宋体" w:hAnsi="宋体" w:hint="eastAsia"/>
          <w:sz w:val="22"/>
        </w:rPr>
        <w:t>10</w:t>
      </w:r>
      <w:r w:rsidRPr="00976927">
        <w:rPr>
          <w:rFonts w:ascii="宋体" w:hAnsi="宋体"/>
          <w:sz w:val="22"/>
        </w:rPr>
        <w:t xml:space="preserve">  </w:t>
      </w:r>
      <w:r w:rsidRPr="00976927">
        <w:rPr>
          <w:rFonts w:ascii="宋体" w:hAnsi="宋体" w:hint="eastAsia"/>
          <w:sz w:val="22"/>
        </w:rPr>
        <w:t>供气管*2（含中央供气和钢瓶供气）</w:t>
      </w:r>
    </w:p>
    <w:p w14:paraId="22E6D0E2" w14:textId="77777777" w:rsidR="005A0D59" w:rsidRPr="00976927" w:rsidRDefault="005A0D59" w:rsidP="005A0D59">
      <w:pPr>
        <w:contextualSpacing/>
        <w:rPr>
          <w:rFonts w:ascii="宋体" w:hAnsi="宋体"/>
          <w:sz w:val="22"/>
        </w:rPr>
      </w:pPr>
      <w:r w:rsidRPr="00976927">
        <w:rPr>
          <w:rFonts w:ascii="宋体" w:hAnsi="宋体"/>
          <w:sz w:val="22"/>
        </w:rPr>
        <w:t>8.</w:t>
      </w:r>
      <w:r w:rsidRPr="00976927">
        <w:rPr>
          <w:rFonts w:ascii="宋体" w:hAnsi="宋体" w:hint="eastAsia"/>
          <w:sz w:val="22"/>
        </w:rPr>
        <w:t>11</w:t>
      </w:r>
      <w:r w:rsidRPr="00976927">
        <w:rPr>
          <w:rFonts w:ascii="宋体" w:hAnsi="宋体"/>
          <w:sz w:val="22"/>
        </w:rPr>
        <w:t xml:space="preserve">  </w:t>
      </w:r>
      <w:r w:rsidRPr="00976927">
        <w:rPr>
          <w:rFonts w:ascii="宋体" w:hAnsi="宋体" w:hint="eastAsia"/>
          <w:sz w:val="22"/>
        </w:rPr>
        <w:t>消毒盒*3</w:t>
      </w:r>
    </w:p>
    <w:p w14:paraId="0BE83C7B" w14:textId="77777777" w:rsidR="005A0D59" w:rsidRDefault="005A0D59" w:rsidP="005A0D59">
      <w:pPr>
        <w:snapToGrid w:val="0"/>
        <w:ind w:firstLineChars="200" w:firstLine="440"/>
        <w:rPr>
          <w:sz w:val="22"/>
        </w:rPr>
      </w:pPr>
      <w:r>
        <w:rPr>
          <w:sz w:val="22"/>
        </w:rPr>
        <w:t xml:space="preserve">9.3 </w:t>
      </w:r>
      <w:r>
        <w:rPr>
          <w:sz w:val="22"/>
        </w:rPr>
        <w:t>安装调试要求及备品备件或配件报价等要求</w:t>
      </w:r>
    </w:p>
    <w:p w14:paraId="6764EE02" w14:textId="77777777" w:rsidR="005A0D59" w:rsidRPr="0033041A" w:rsidRDefault="005A0D59" w:rsidP="005A0D59">
      <w:pPr>
        <w:snapToGrid w:val="0"/>
        <w:ind w:firstLineChars="200" w:firstLine="440"/>
        <w:rPr>
          <w:sz w:val="22"/>
        </w:rPr>
      </w:pPr>
      <w:r w:rsidRPr="0033041A">
        <w:rPr>
          <w:rFonts w:hint="eastAsia"/>
          <w:sz w:val="22"/>
        </w:rPr>
        <w:t>备品备件或配件由供应商自报，且须填写中小企业声明函。</w:t>
      </w:r>
    </w:p>
    <w:p w14:paraId="260BACD4" w14:textId="77777777" w:rsidR="005A0D59" w:rsidRPr="00616263" w:rsidRDefault="005A0D59" w:rsidP="005A0D59">
      <w:pPr>
        <w:snapToGrid w:val="0"/>
        <w:ind w:firstLineChars="200" w:firstLine="440"/>
        <w:rPr>
          <w:sz w:val="22"/>
        </w:rPr>
      </w:pPr>
      <w:r w:rsidRPr="00616263">
        <w:rPr>
          <w:sz w:val="22"/>
        </w:rPr>
        <w:t>9.4</w:t>
      </w:r>
      <w:r w:rsidRPr="00616263">
        <w:rPr>
          <w:sz w:val="22"/>
        </w:rPr>
        <w:t>关于样品的相关要求（本项目不适用）</w:t>
      </w:r>
    </w:p>
    <w:p w14:paraId="28F1FC49" w14:textId="77777777" w:rsidR="005A0D59" w:rsidRPr="00616263" w:rsidRDefault="005A0D59" w:rsidP="005A0D59">
      <w:pPr>
        <w:adjustRightInd w:val="0"/>
        <w:snapToGrid w:val="0"/>
        <w:ind w:firstLineChars="200" w:firstLine="440"/>
        <w:rPr>
          <w:sz w:val="22"/>
        </w:rPr>
      </w:pPr>
      <w:r w:rsidRPr="00616263">
        <w:rPr>
          <w:sz w:val="22"/>
        </w:rPr>
        <w:t>本项目要求提供样品，要求如下：</w:t>
      </w:r>
    </w:p>
    <w:p w14:paraId="666849FE" w14:textId="77777777" w:rsidR="005A0D59" w:rsidRPr="00616263" w:rsidRDefault="005A0D59" w:rsidP="005A0D59">
      <w:pPr>
        <w:adjustRightInd w:val="0"/>
        <w:snapToGrid w:val="0"/>
        <w:ind w:firstLineChars="200" w:firstLine="440"/>
        <w:rPr>
          <w:sz w:val="22"/>
        </w:rPr>
      </w:pPr>
      <w:r w:rsidRPr="00616263">
        <w:rPr>
          <w:sz w:val="22"/>
        </w:rPr>
        <w:t xml:space="preserve">9.4.1 </w:t>
      </w:r>
      <w:r w:rsidRPr="00616263">
        <w:rPr>
          <w:sz w:val="22"/>
        </w:rPr>
        <w:t>制作标准和要求</w:t>
      </w:r>
    </w:p>
    <w:p w14:paraId="49EB8E6F" w14:textId="77777777" w:rsidR="005A0D59" w:rsidRPr="00616263" w:rsidRDefault="005A0D59" w:rsidP="005A0D59">
      <w:pPr>
        <w:adjustRightInd w:val="0"/>
        <w:snapToGrid w:val="0"/>
        <w:ind w:firstLineChars="200" w:firstLine="440"/>
        <w:rPr>
          <w:sz w:val="22"/>
        </w:rPr>
      </w:pPr>
      <w:r w:rsidRPr="00616263">
        <w:rPr>
          <w:sz w:val="22"/>
        </w:rPr>
        <w:t xml:space="preserve">9.4.2 </w:t>
      </w:r>
      <w:r w:rsidRPr="00616263">
        <w:rPr>
          <w:sz w:val="22"/>
        </w:rPr>
        <w:t>关于检测报告</w:t>
      </w:r>
    </w:p>
    <w:p w14:paraId="6CC40725" w14:textId="77777777" w:rsidR="005A0D59" w:rsidRPr="00616263" w:rsidRDefault="005A0D59" w:rsidP="005A0D59">
      <w:pPr>
        <w:adjustRightInd w:val="0"/>
        <w:snapToGrid w:val="0"/>
        <w:ind w:firstLineChars="200" w:firstLine="440"/>
        <w:rPr>
          <w:sz w:val="22"/>
        </w:rPr>
      </w:pPr>
      <w:r w:rsidRPr="00616263">
        <w:rPr>
          <w:sz w:val="22"/>
        </w:rPr>
        <w:t xml:space="preserve">9.4.3 </w:t>
      </w:r>
      <w:r w:rsidRPr="00616263">
        <w:rPr>
          <w:sz w:val="22"/>
        </w:rPr>
        <w:t>关于封样</w:t>
      </w:r>
    </w:p>
    <w:p w14:paraId="375319F1" w14:textId="77777777" w:rsidR="005A0D59" w:rsidRPr="00616263" w:rsidRDefault="005A0D59" w:rsidP="005A0D59">
      <w:pPr>
        <w:snapToGrid w:val="0"/>
        <w:ind w:firstLineChars="200" w:firstLine="440"/>
        <w:rPr>
          <w:sz w:val="22"/>
        </w:rPr>
      </w:pPr>
      <w:r w:rsidRPr="00616263">
        <w:rPr>
          <w:sz w:val="22"/>
        </w:rPr>
        <w:t xml:space="preserve">9.5 </w:t>
      </w:r>
      <w:r w:rsidRPr="00616263">
        <w:rPr>
          <w:sz w:val="22"/>
        </w:rPr>
        <w:t>供货期要求</w:t>
      </w:r>
    </w:p>
    <w:p w14:paraId="0A170400" w14:textId="77777777" w:rsidR="005A0D59" w:rsidRPr="00616263" w:rsidRDefault="005A0D59" w:rsidP="005A0D59">
      <w:pPr>
        <w:adjustRightInd w:val="0"/>
        <w:snapToGrid w:val="0"/>
        <w:ind w:firstLineChars="200" w:firstLine="440"/>
        <w:rPr>
          <w:sz w:val="22"/>
        </w:rPr>
      </w:pPr>
      <w:r w:rsidRPr="00616263">
        <w:rPr>
          <w:sz w:val="22"/>
        </w:rPr>
        <w:t xml:space="preserve">9.5.1 </w:t>
      </w:r>
      <w:r w:rsidRPr="00616263">
        <w:rPr>
          <w:sz w:val="22"/>
        </w:rPr>
        <w:t>本项目供货</w:t>
      </w:r>
      <w:proofErr w:type="gramStart"/>
      <w:r w:rsidRPr="00616263">
        <w:rPr>
          <w:sz w:val="22"/>
        </w:rPr>
        <w:t>期包括</w:t>
      </w:r>
      <w:proofErr w:type="gramEnd"/>
      <w:r w:rsidRPr="00616263">
        <w:rPr>
          <w:sz w:val="22"/>
        </w:rPr>
        <w:t>设备供货、就位、安装调试直至交付使用的全部时间。</w:t>
      </w:r>
    </w:p>
    <w:p w14:paraId="3001387C" w14:textId="77777777" w:rsidR="005A0D59" w:rsidRPr="00616263" w:rsidRDefault="005A0D59" w:rsidP="005A0D59">
      <w:pPr>
        <w:adjustRightInd w:val="0"/>
        <w:snapToGrid w:val="0"/>
        <w:ind w:firstLineChars="200" w:firstLine="440"/>
        <w:rPr>
          <w:sz w:val="22"/>
        </w:rPr>
      </w:pPr>
      <w:r w:rsidRPr="00616263">
        <w:rPr>
          <w:sz w:val="22"/>
        </w:rPr>
        <w:t xml:space="preserve">9.5.2 </w:t>
      </w:r>
      <w:r w:rsidRPr="00616263">
        <w:rPr>
          <w:sz w:val="22"/>
        </w:rPr>
        <w:t>本项目的安装调试及试用期间的管理将纳入采购人的管理范围，在此过程中，中标人须服从采购人的时间和管理协调。</w:t>
      </w:r>
    </w:p>
    <w:p w14:paraId="39E0C7A3" w14:textId="77777777" w:rsidR="005A0D59" w:rsidRPr="00616263" w:rsidRDefault="005A0D59" w:rsidP="005A0D59">
      <w:pPr>
        <w:snapToGrid w:val="0"/>
        <w:ind w:firstLineChars="200" w:firstLine="440"/>
        <w:rPr>
          <w:sz w:val="22"/>
        </w:rPr>
      </w:pPr>
      <w:r w:rsidRPr="00616263">
        <w:rPr>
          <w:sz w:val="22"/>
        </w:rPr>
        <w:t xml:space="preserve">9.6 </w:t>
      </w:r>
      <w:r w:rsidRPr="00616263">
        <w:rPr>
          <w:sz w:val="22"/>
        </w:rPr>
        <w:t>质量标准与验收要求</w:t>
      </w:r>
    </w:p>
    <w:p w14:paraId="7F5782D7" w14:textId="77777777" w:rsidR="005A0D59" w:rsidRPr="00616263" w:rsidRDefault="005A0D59" w:rsidP="005A0D59">
      <w:pPr>
        <w:adjustRightInd w:val="0"/>
        <w:snapToGrid w:val="0"/>
        <w:ind w:firstLineChars="200" w:firstLine="440"/>
        <w:rPr>
          <w:sz w:val="22"/>
        </w:rPr>
      </w:pPr>
      <w:r w:rsidRPr="00616263">
        <w:rPr>
          <w:sz w:val="22"/>
        </w:rPr>
        <w:t>9.6.1</w:t>
      </w:r>
      <w:r w:rsidRPr="00616263">
        <w:rPr>
          <w:sz w:val="22"/>
        </w:rPr>
        <w:t>投标人提供的产品和相关服务应符合国家或行业管理部门颁发的各项质量和安全标准、规范和验收要求，标准和规范等不一致的，从高从严执行。</w:t>
      </w:r>
    </w:p>
    <w:p w14:paraId="5B436F02" w14:textId="77777777" w:rsidR="005A0D59" w:rsidRPr="00616263" w:rsidRDefault="005A0D59" w:rsidP="005A0D59">
      <w:pPr>
        <w:adjustRightInd w:val="0"/>
        <w:snapToGrid w:val="0"/>
        <w:ind w:firstLineChars="200" w:firstLine="440"/>
        <w:rPr>
          <w:sz w:val="22"/>
        </w:rPr>
      </w:pPr>
      <w:r w:rsidRPr="00616263">
        <w:rPr>
          <w:sz w:val="22"/>
        </w:rPr>
        <w:lastRenderedPageBreak/>
        <w:t xml:space="preserve">9.6.2 </w:t>
      </w:r>
      <w:r w:rsidRPr="00616263">
        <w:rPr>
          <w:sz w:val="22"/>
        </w:rPr>
        <w:t>本项目验收将由采购人组织进行或委托第三方进行，质量标准和验收要求为按照上文中</w:t>
      </w:r>
      <w:r w:rsidRPr="00616263">
        <w:rPr>
          <w:sz w:val="22"/>
        </w:rPr>
        <w:t>9.6.1</w:t>
      </w:r>
      <w:r w:rsidRPr="00616263">
        <w:rPr>
          <w:sz w:val="22"/>
        </w:rPr>
        <w:t>条款规定一次验收合格。</w:t>
      </w:r>
    </w:p>
    <w:p w14:paraId="45069823" w14:textId="77777777" w:rsidR="005A0D59" w:rsidRPr="00616263" w:rsidRDefault="005A0D59" w:rsidP="005A0D59">
      <w:pPr>
        <w:adjustRightInd w:val="0"/>
        <w:snapToGrid w:val="0"/>
        <w:ind w:firstLineChars="200" w:firstLine="440"/>
        <w:rPr>
          <w:sz w:val="22"/>
        </w:rPr>
      </w:pPr>
      <w:r w:rsidRPr="00616263">
        <w:rPr>
          <w:sz w:val="22"/>
        </w:rPr>
        <w:t xml:space="preserve">9.6.3 </w:t>
      </w:r>
      <w:r w:rsidRPr="00616263">
        <w:rPr>
          <w:sz w:val="22"/>
        </w:rPr>
        <w:t>如验收未获通过，采购人有权要求更换或退货，并按照合同约定的条款对供应商作违约处理。</w:t>
      </w:r>
    </w:p>
    <w:p w14:paraId="29074C96" w14:textId="77777777" w:rsidR="005A0D59" w:rsidRPr="00616263" w:rsidRDefault="005A0D59" w:rsidP="005A0D59">
      <w:pPr>
        <w:autoSpaceDN w:val="0"/>
        <w:adjustRightInd w:val="0"/>
        <w:snapToGrid w:val="0"/>
        <w:ind w:firstLineChars="200" w:firstLine="440"/>
        <w:textAlignment w:val="baseline"/>
        <w:rPr>
          <w:b/>
          <w:color w:val="FF0000"/>
          <w:sz w:val="22"/>
          <w:u w:val="wavyHeavy"/>
        </w:rPr>
      </w:pPr>
      <w:r w:rsidRPr="00616263">
        <w:rPr>
          <w:sz w:val="22"/>
        </w:rPr>
        <w:t xml:space="preserve">9.6.4 </w:t>
      </w:r>
      <w:r w:rsidRPr="00616263">
        <w:rPr>
          <w:sz w:val="22"/>
        </w:rPr>
        <w:t>中标人在投标阶段提供的样品将由采购人进行保管和封存，将作为履约验收的参考。</w:t>
      </w:r>
      <w:r w:rsidRPr="00616263">
        <w:rPr>
          <w:b/>
          <w:color w:val="FF0000"/>
          <w:sz w:val="22"/>
          <w:u w:val="wavyHeavy"/>
        </w:rPr>
        <w:t>（本项目不适用）</w:t>
      </w:r>
    </w:p>
    <w:p w14:paraId="1811D01D" w14:textId="77777777" w:rsidR="005A0D59" w:rsidRPr="00616263" w:rsidRDefault="005A0D59" w:rsidP="005A0D59">
      <w:pPr>
        <w:adjustRightInd w:val="0"/>
        <w:snapToGrid w:val="0"/>
        <w:ind w:firstLineChars="200" w:firstLine="442"/>
        <w:outlineLvl w:val="2"/>
        <w:rPr>
          <w:b/>
          <w:bCs/>
          <w:sz w:val="22"/>
        </w:rPr>
      </w:pPr>
      <w:bookmarkStart w:id="20" w:name="_Toc177634054"/>
      <w:bookmarkStart w:id="21" w:name="_Toc180499130"/>
      <w:r w:rsidRPr="00616263">
        <w:rPr>
          <w:b/>
          <w:bCs/>
          <w:sz w:val="22"/>
        </w:rPr>
        <w:t xml:space="preserve">10 </w:t>
      </w:r>
      <w:r w:rsidRPr="00616263">
        <w:rPr>
          <w:b/>
          <w:bCs/>
          <w:sz w:val="22"/>
        </w:rPr>
        <w:t>人员及设备配备要求</w:t>
      </w:r>
      <w:bookmarkEnd w:id="20"/>
      <w:bookmarkEnd w:id="21"/>
    </w:p>
    <w:p w14:paraId="7E69B628" w14:textId="77777777" w:rsidR="005A0D59" w:rsidRPr="00616263" w:rsidRDefault="005A0D59" w:rsidP="005A0D59">
      <w:pPr>
        <w:snapToGrid w:val="0"/>
        <w:ind w:firstLineChars="200" w:firstLine="440"/>
        <w:rPr>
          <w:sz w:val="22"/>
        </w:rPr>
      </w:pPr>
      <w:r w:rsidRPr="00616263">
        <w:rPr>
          <w:sz w:val="22"/>
        </w:rPr>
        <w:t xml:space="preserve">10.1 </w:t>
      </w:r>
      <w:r w:rsidRPr="00616263">
        <w:rPr>
          <w:sz w:val="22"/>
        </w:rPr>
        <w:t>人员配备要求</w:t>
      </w:r>
    </w:p>
    <w:p w14:paraId="387E23A1" w14:textId="77777777" w:rsidR="005A0D59" w:rsidRPr="00616263" w:rsidRDefault="005A0D59" w:rsidP="005A0D59">
      <w:pPr>
        <w:snapToGrid w:val="0"/>
        <w:ind w:firstLineChars="200" w:firstLine="440"/>
        <w:jc w:val="left"/>
        <w:rPr>
          <w:b/>
          <w:bCs/>
          <w:sz w:val="22"/>
          <w:u w:val="wavyHeavy"/>
        </w:rPr>
      </w:pPr>
      <w:r w:rsidRPr="00616263">
        <w:rPr>
          <w:sz w:val="22"/>
        </w:rPr>
        <w:t>供应商应按本项目配备专业人员，确保本项目顺利实施。</w:t>
      </w:r>
    </w:p>
    <w:p w14:paraId="5A299E25" w14:textId="77777777" w:rsidR="005A0D59" w:rsidRPr="00616263" w:rsidRDefault="005A0D59" w:rsidP="005A0D59">
      <w:pPr>
        <w:snapToGrid w:val="0"/>
        <w:ind w:firstLineChars="200" w:firstLine="440"/>
        <w:rPr>
          <w:sz w:val="22"/>
        </w:rPr>
      </w:pPr>
      <w:r w:rsidRPr="00616263">
        <w:rPr>
          <w:sz w:val="22"/>
        </w:rPr>
        <w:t xml:space="preserve">10.2 </w:t>
      </w:r>
      <w:r w:rsidRPr="00616263">
        <w:rPr>
          <w:sz w:val="22"/>
        </w:rPr>
        <w:t>设备要求：无</w:t>
      </w:r>
    </w:p>
    <w:p w14:paraId="09A4D64C" w14:textId="77777777" w:rsidR="005A0D59" w:rsidRPr="00616263" w:rsidRDefault="005A0D59" w:rsidP="005A0D59">
      <w:pPr>
        <w:adjustRightInd w:val="0"/>
        <w:snapToGrid w:val="0"/>
        <w:ind w:firstLineChars="200" w:firstLine="442"/>
        <w:outlineLvl w:val="2"/>
        <w:rPr>
          <w:b/>
          <w:bCs/>
          <w:sz w:val="22"/>
        </w:rPr>
      </w:pPr>
      <w:bookmarkStart w:id="22" w:name="_Toc177634055"/>
      <w:bookmarkStart w:id="23" w:name="_Toc180499131"/>
      <w:r w:rsidRPr="00616263">
        <w:rPr>
          <w:b/>
          <w:bCs/>
          <w:sz w:val="22"/>
        </w:rPr>
        <w:t xml:space="preserve">11 </w:t>
      </w:r>
      <w:r w:rsidRPr="00616263">
        <w:rPr>
          <w:b/>
          <w:bCs/>
          <w:sz w:val="22"/>
        </w:rPr>
        <w:t>安全文明作业要求和应急处置要求</w:t>
      </w:r>
      <w:bookmarkEnd w:id="22"/>
      <w:bookmarkEnd w:id="23"/>
    </w:p>
    <w:p w14:paraId="13BDE7D2" w14:textId="77777777" w:rsidR="005A0D59" w:rsidRPr="00616263" w:rsidRDefault="005A0D59" w:rsidP="005A0D59">
      <w:pPr>
        <w:adjustRightInd w:val="0"/>
        <w:snapToGrid w:val="0"/>
        <w:ind w:firstLineChars="200" w:firstLine="440"/>
        <w:rPr>
          <w:bCs/>
          <w:sz w:val="22"/>
        </w:rPr>
      </w:pPr>
      <w:r w:rsidRPr="00616263">
        <w:rPr>
          <w:sz w:val="22"/>
        </w:rPr>
        <w:t>中标人在执行本项目过程中，必须严格遵守上海市有关应急联动处置办法的规定（参见</w:t>
      </w:r>
      <w:r w:rsidRPr="00616263">
        <w:rPr>
          <w:b/>
          <w:bCs/>
          <w:sz w:val="22"/>
        </w:rPr>
        <w:t>《上海市政府关于印发修订后的上海市突发事件应急联动处置办法的通知》</w:t>
      </w:r>
      <w:r w:rsidRPr="00616263">
        <w:rPr>
          <w:b/>
          <w:bCs/>
          <w:sz w:val="22"/>
          <w:u w:val="single"/>
        </w:rPr>
        <w:t>沪府〔</w:t>
      </w:r>
      <w:r w:rsidRPr="00616263">
        <w:rPr>
          <w:b/>
          <w:bCs/>
          <w:sz w:val="22"/>
          <w:u w:val="single"/>
        </w:rPr>
        <w:t>2015</w:t>
      </w:r>
      <w:r w:rsidRPr="00616263">
        <w:rPr>
          <w:b/>
          <w:bCs/>
          <w:sz w:val="22"/>
          <w:u w:val="single"/>
        </w:rPr>
        <w:t>〕</w:t>
      </w:r>
      <w:r w:rsidRPr="00616263">
        <w:rPr>
          <w:b/>
          <w:bCs/>
          <w:sz w:val="22"/>
          <w:u w:val="single"/>
        </w:rPr>
        <w:t>49</w:t>
      </w:r>
      <w:r w:rsidRPr="00616263">
        <w:rPr>
          <w:b/>
          <w:bCs/>
          <w:sz w:val="22"/>
          <w:u w:val="single"/>
        </w:rPr>
        <w:t>号</w:t>
      </w:r>
      <w:r w:rsidRPr="00616263">
        <w:rPr>
          <w:b/>
          <w:bCs/>
          <w:sz w:val="22"/>
        </w:rPr>
        <w:t>）</w:t>
      </w:r>
      <w:r w:rsidRPr="00616263">
        <w:rPr>
          <w:bCs/>
          <w:sz w:val="22"/>
        </w:rPr>
        <w:t>，做</w:t>
      </w:r>
      <w:r w:rsidRPr="00616263">
        <w:rPr>
          <w:sz w:val="22"/>
        </w:rPr>
        <w:t>好突发事件的应急工作。按国家规定需持证上岗的工作人员，必须在投标文件中提供证书复印件。因管理不善而引起政府职能部门罚款和停工整改等，其相应发生的费用和损失将由中标人自行承担。中标人在执行本项目过程中，造成的各类安全或意外人身事故及连带责任由中标人自行承担，且采购人将保留暂缓支付款项的权利。</w:t>
      </w:r>
    </w:p>
    <w:p w14:paraId="77731E54" w14:textId="77777777" w:rsidR="005A0D59" w:rsidRPr="00616263" w:rsidRDefault="005A0D59" w:rsidP="005A0D59">
      <w:pPr>
        <w:adjustRightInd w:val="0"/>
        <w:snapToGrid w:val="0"/>
        <w:ind w:firstLineChars="200" w:firstLine="442"/>
        <w:outlineLvl w:val="2"/>
        <w:rPr>
          <w:b/>
          <w:bCs/>
          <w:sz w:val="22"/>
        </w:rPr>
      </w:pPr>
      <w:bookmarkStart w:id="24" w:name="_Toc177634056"/>
      <w:bookmarkStart w:id="25" w:name="_Toc180499132"/>
      <w:r w:rsidRPr="00616263">
        <w:rPr>
          <w:b/>
          <w:bCs/>
          <w:sz w:val="22"/>
        </w:rPr>
        <w:t xml:space="preserve">12 </w:t>
      </w:r>
      <w:r w:rsidRPr="00616263">
        <w:rPr>
          <w:b/>
          <w:bCs/>
          <w:sz w:val="22"/>
        </w:rPr>
        <w:t>售后服务要求</w:t>
      </w:r>
      <w:bookmarkEnd w:id="24"/>
      <w:bookmarkEnd w:id="25"/>
    </w:p>
    <w:p w14:paraId="165F81D1" w14:textId="77777777" w:rsidR="005A0D59" w:rsidRDefault="005A0D59" w:rsidP="005A0D59">
      <w:pPr>
        <w:adjustRightInd w:val="0"/>
        <w:snapToGrid w:val="0"/>
        <w:ind w:firstLineChars="200" w:firstLine="440"/>
        <w:rPr>
          <w:sz w:val="22"/>
        </w:rPr>
      </w:pPr>
      <w:bookmarkStart w:id="26" w:name="_Toc475631915"/>
      <w:bookmarkStart w:id="27" w:name="_Toc177634057"/>
      <w:r>
        <w:rPr>
          <w:sz w:val="22"/>
        </w:rPr>
        <w:t xml:space="preserve">12.1 </w:t>
      </w:r>
      <w:r>
        <w:rPr>
          <w:sz w:val="22"/>
        </w:rPr>
        <w:t>操作培训要求</w:t>
      </w:r>
    </w:p>
    <w:p w14:paraId="6903E7CB" w14:textId="77777777" w:rsidR="005A0D59" w:rsidRDefault="005A0D59" w:rsidP="005A0D59">
      <w:pPr>
        <w:adjustRightInd w:val="0"/>
        <w:snapToGrid w:val="0"/>
        <w:ind w:firstLineChars="200" w:firstLine="440"/>
        <w:rPr>
          <w:sz w:val="22"/>
        </w:rPr>
      </w:pPr>
      <w:r>
        <w:rPr>
          <w:sz w:val="22"/>
        </w:rPr>
        <w:t>在设备进行安装或调试期间，中标人应负责对采购人的技术人员进行必要的培训，并提供培训资料。培训内容应包括如何对设备进行操作，以及简单故障的排除等。</w:t>
      </w:r>
    </w:p>
    <w:p w14:paraId="55E051C7" w14:textId="77777777" w:rsidR="005A0D59" w:rsidRDefault="005A0D59" w:rsidP="005A0D59">
      <w:pPr>
        <w:adjustRightInd w:val="0"/>
        <w:snapToGrid w:val="0"/>
        <w:ind w:firstLineChars="200" w:firstLine="440"/>
        <w:rPr>
          <w:sz w:val="22"/>
        </w:rPr>
      </w:pPr>
      <w:r>
        <w:rPr>
          <w:sz w:val="22"/>
        </w:rPr>
        <w:t xml:space="preserve">12.2 </w:t>
      </w:r>
      <w:r>
        <w:rPr>
          <w:sz w:val="22"/>
        </w:rPr>
        <w:t>具体服务措施</w:t>
      </w:r>
    </w:p>
    <w:p w14:paraId="19AE22E0" w14:textId="77777777" w:rsidR="005A0D59" w:rsidRPr="00CF0FE1" w:rsidRDefault="005A0D59" w:rsidP="005A0D59">
      <w:pPr>
        <w:adjustRightInd w:val="0"/>
        <w:snapToGrid w:val="0"/>
        <w:ind w:firstLineChars="200" w:firstLine="440"/>
        <w:rPr>
          <w:sz w:val="22"/>
        </w:rPr>
      </w:pPr>
      <w:r w:rsidRPr="00CF0FE1">
        <w:rPr>
          <w:sz w:val="22"/>
        </w:rPr>
        <w:t xml:space="preserve">12.2 </w:t>
      </w:r>
      <w:r w:rsidRPr="00CF0FE1">
        <w:rPr>
          <w:rFonts w:hint="eastAsia"/>
          <w:sz w:val="22"/>
        </w:rPr>
        <w:t>具体服务措施</w:t>
      </w:r>
    </w:p>
    <w:p w14:paraId="487CAE36" w14:textId="77777777" w:rsidR="005A0D59" w:rsidRPr="00CF0FE1" w:rsidRDefault="005A0D59" w:rsidP="005A0D59">
      <w:pPr>
        <w:ind w:firstLineChars="200" w:firstLine="440"/>
        <w:rPr>
          <w:sz w:val="22"/>
        </w:rPr>
      </w:pPr>
      <w:r w:rsidRPr="00CF0FE1">
        <w:rPr>
          <w:sz w:val="22"/>
        </w:rPr>
        <w:t>12.2.1.</w:t>
      </w:r>
      <w:r w:rsidRPr="00CF0FE1">
        <w:rPr>
          <w:rFonts w:hint="eastAsia"/>
          <w:sz w:val="22"/>
        </w:rPr>
        <w:t>提供整机全保（含镜子、配件、易耗品）</w:t>
      </w:r>
      <w:r w:rsidRPr="00CF0FE1">
        <w:rPr>
          <w:sz w:val="22"/>
        </w:rPr>
        <w:t>≥3</w:t>
      </w:r>
      <w:r w:rsidRPr="00CF0FE1">
        <w:rPr>
          <w:rFonts w:hint="eastAsia"/>
          <w:sz w:val="22"/>
        </w:rPr>
        <w:t>年，需提供证明文件。</w:t>
      </w:r>
    </w:p>
    <w:p w14:paraId="7234285A" w14:textId="77777777" w:rsidR="005A0D59" w:rsidRPr="00CF0FE1" w:rsidRDefault="005A0D59" w:rsidP="005A0D59">
      <w:pPr>
        <w:ind w:firstLineChars="200" w:firstLine="440"/>
        <w:rPr>
          <w:sz w:val="22"/>
        </w:rPr>
      </w:pPr>
      <w:r w:rsidRPr="00CF0FE1">
        <w:rPr>
          <w:sz w:val="22"/>
        </w:rPr>
        <w:t>12.2.2.</w:t>
      </w:r>
      <w:r w:rsidRPr="00CF0FE1">
        <w:rPr>
          <w:rFonts w:hint="eastAsia"/>
          <w:sz w:val="22"/>
        </w:rPr>
        <w:t>设备使用期间（包括保质期内及保质期满后）每年免费上门维护保养：</w:t>
      </w:r>
      <w:r w:rsidRPr="00CF0FE1">
        <w:rPr>
          <w:sz w:val="22"/>
        </w:rPr>
        <w:t>4</w:t>
      </w:r>
      <w:r w:rsidRPr="00CF0FE1">
        <w:rPr>
          <w:rFonts w:hint="eastAsia"/>
          <w:sz w:val="22"/>
        </w:rPr>
        <w:t>次。</w:t>
      </w:r>
    </w:p>
    <w:p w14:paraId="55FD039F" w14:textId="77777777" w:rsidR="005A0D59" w:rsidRPr="00CF0FE1" w:rsidRDefault="005A0D59" w:rsidP="005A0D59">
      <w:pPr>
        <w:ind w:leftChars="200" w:left="420"/>
        <w:contextualSpacing/>
        <w:rPr>
          <w:sz w:val="22"/>
        </w:rPr>
      </w:pPr>
      <w:r w:rsidRPr="00CF0FE1">
        <w:rPr>
          <w:sz w:val="22"/>
        </w:rPr>
        <w:t>12.2.3.</w:t>
      </w:r>
      <w:r w:rsidRPr="00CF0FE1">
        <w:rPr>
          <w:rFonts w:hint="eastAsia"/>
          <w:sz w:val="22"/>
        </w:rPr>
        <w:t>质保期内出现问题，所产生的维修费用（包括零部件费用、运返费用等费用</w:t>
      </w:r>
      <w:r w:rsidRPr="00CF0FE1">
        <w:rPr>
          <w:sz w:val="22"/>
        </w:rPr>
        <w:t>)</w:t>
      </w:r>
      <w:r w:rsidRPr="00CF0FE1">
        <w:rPr>
          <w:rFonts w:hint="eastAsia"/>
          <w:sz w:val="22"/>
        </w:rPr>
        <w:t>均由供应商承担；</w:t>
      </w:r>
      <w:proofErr w:type="gramStart"/>
      <w:r w:rsidRPr="00CF0FE1">
        <w:rPr>
          <w:rFonts w:hint="eastAsia"/>
          <w:sz w:val="22"/>
        </w:rPr>
        <w:t>出保后</w:t>
      </w:r>
      <w:proofErr w:type="gramEnd"/>
      <w:r w:rsidRPr="00CF0FE1">
        <w:rPr>
          <w:rFonts w:hint="eastAsia"/>
          <w:sz w:val="22"/>
        </w:rPr>
        <w:t>，年度保修费用不高于成交总价的</w:t>
      </w:r>
      <w:r w:rsidRPr="00CF0FE1">
        <w:rPr>
          <w:sz w:val="22"/>
        </w:rPr>
        <w:t xml:space="preserve">5% </w:t>
      </w:r>
      <w:r w:rsidRPr="00CF0FE1">
        <w:rPr>
          <w:rFonts w:hint="eastAsia"/>
          <w:sz w:val="22"/>
        </w:rPr>
        <w:t>；供应商对仪器应提供终身维修，仅收取零件更换费用，免收任何人工费用。</w:t>
      </w:r>
    </w:p>
    <w:p w14:paraId="6680DF93" w14:textId="77777777" w:rsidR="005A0D59" w:rsidRPr="00CF0FE1" w:rsidRDefault="005A0D59" w:rsidP="005A0D59">
      <w:pPr>
        <w:ind w:leftChars="200" w:left="420"/>
        <w:contextualSpacing/>
        <w:rPr>
          <w:sz w:val="22"/>
        </w:rPr>
      </w:pPr>
      <w:r w:rsidRPr="00CF0FE1">
        <w:rPr>
          <w:sz w:val="22"/>
        </w:rPr>
        <w:t>12.2.4.</w:t>
      </w:r>
      <w:r w:rsidRPr="00CF0FE1">
        <w:rPr>
          <w:rFonts w:hint="eastAsia"/>
          <w:sz w:val="22"/>
        </w:rPr>
        <w:t>售后服务要求：产品发生故障应在</w:t>
      </w:r>
      <w:r w:rsidRPr="00CF0FE1">
        <w:rPr>
          <w:sz w:val="22"/>
        </w:rPr>
        <w:t>4</w:t>
      </w:r>
      <w:r w:rsidRPr="00CF0FE1">
        <w:rPr>
          <w:rFonts w:hint="eastAsia"/>
          <w:sz w:val="22"/>
        </w:rPr>
        <w:t>小时内响应，厂家工程师于</w:t>
      </w:r>
      <w:r w:rsidRPr="00CF0FE1">
        <w:rPr>
          <w:sz w:val="22"/>
        </w:rPr>
        <w:t>12</w:t>
      </w:r>
      <w:r w:rsidRPr="00CF0FE1">
        <w:rPr>
          <w:rFonts w:hint="eastAsia"/>
          <w:sz w:val="22"/>
        </w:rPr>
        <w:t>小时内到达现场给出解决方案。故障</w:t>
      </w:r>
      <w:r w:rsidRPr="00CF0FE1">
        <w:rPr>
          <w:sz w:val="22"/>
        </w:rPr>
        <w:t>24</w:t>
      </w:r>
      <w:r w:rsidRPr="00CF0FE1">
        <w:rPr>
          <w:rFonts w:hint="eastAsia"/>
          <w:sz w:val="22"/>
        </w:rPr>
        <w:t>小时内未排除，厂家提供备用设备以保障正常使用。</w:t>
      </w:r>
    </w:p>
    <w:p w14:paraId="790DEB0F" w14:textId="77777777" w:rsidR="005A0D59" w:rsidRPr="00CF0FE1" w:rsidRDefault="005A0D59" w:rsidP="005A0D59">
      <w:pPr>
        <w:ind w:leftChars="200" w:left="420"/>
        <w:contextualSpacing/>
        <w:rPr>
          <w:sz w:val="22"/>
        </w:rPr>
      </w:pPr>
      <w:r w:rsidRPr="00CF0FE1">
        <w:rPr>
          <w:sz w:val="22"/>
        </w:rPr>
        <w:t>12.2.5.</w:t>
      </w:r>
      <w:r w:rsidRPr="00CF0FE1">
        <w:rPr>
          <w:rFonts w:hint="eastAsia"/>
          <w:sz w:val="22"/>
        </w:rPr>
        <w:t>质量保证：投标人按配置清单要求，提供原装全新设备。确保其产品质量、性能及技术参数达到采购人要求，如不能满足采购人要求，则采购人有权向投标人提出退换或索赔的要求。</w:t>
      </w:r>
    </w:p>
    <w:p w14:paraId="25FF846E" w14:textId="77777777" w:rsidR="005A0D59" w:rsidRPr="00CF0FE1" w:rsidRDefault="005A0D59" w:rsidP="005A0D59">
      <w:pPr>
        <w:ind w:leftChars="200" w:left="420"/>
        <w:contextualSpacing/>
        <w:rPr>
          <w:sz w:val="22"/>
        </w:rPr>
      </w:pPr>
      <w:r w:rsidRPr="00CF0FE1">
        <w:rPr>
          <w:sz w:val="22"/>
        </w:rPr>
        <w:t>12.2.6.</w:t>
      </w:r>
      <w:r w:rsidRPr="00CF0FE1">
        <w:rPr>
          <w:rFonts w:hint="eastAsia"/>
          <w:sz w:val="22"/>
        </w:rPr>
        <w:t>设备验收：设备安装后，经过一定时期的试运行，设备的各项性能指标均能达到采购文件的要求，双方即签署验收文件，设备被视为验收通过。</w:t>
      </w:r>
    </w:p>
    <w:p w14:paraId="56882BAE" w14:textId="77777777" w:rsidR="005A0D59" w:rsidRPr="00CF0FE1" w:rsidRDefault="005A0D59" w:rsidP="005A0D59">
      <w:pPr>
        <w:snapToGrid w:val="0"/>
        <w:jc w:val="left"/>
        <w:rPr>
          <w:b/>
          <w:bCs/>
          <w:color w:val="FF0000"/>
          <w:sz w:val="22"/>
          <w:u w:val="wavyHeavy"/>
        </w:rPr>
      </w:pPr>
    </w:p>
    <w:p w14:paraId="41008322" w14:textId="77777777" w:rsidR="005A0D59" w:rsidRPr="00D10DBB" w:rsidRDefault="005A0D59" w:rsidP="005A0D59">
      <w:pPr>
        <w:ind w:firstLineChars="193" w:firstLine="425"/>
        <w:contextualSpacing/>
        <w:rPr>
          <w:color w:val="FF0000"/>
          <w:sz w:val="22"/>
        </w:rPr>
      </w:pPr>
    </w:p>
    <w:p w14:paraId="4BB38FC9" w14:textId="77777777" w:rsidR="005A0D59" w:rsidRPr="00616263" w:rsidRDefault="005A0D59" w:rsidP="005A0D59">
      <w:pPr>
        <w:adjustRightInd w:val="0"/>
        <w:snapToGrid w:val="0"/>
        <w:jc w:val="center"/>
        <w:outlineLvl w:val="1"/>
        <w:rPr>
          <w:rFonts w:eastAsia="黑体"/>
          <w:color w:val="000000"/>
          <w:sz w:val="30"/>
          <w:szCs w:val="30"/>
        </w:rPr>
      </w:pPr>
      <w:bookmarkStart w:id="28" w:name="_Toc180499133"/>
      <w:r w:rsidRPr="00616263">
        <w:rPr>
          <w:rFonts w:eastAsia="黑体"/>
          <w:color w:val="000000"/>
          <w:sz w:val="30"/>
          <w:szCs w:val="30"/>
        </w:rPr>
        <w:lastRenderedPageBreak/>
        <w:t>四、投标报价须知</w:t>
      </w:r>
      <w:bookmarkEnd w:id="26"/>
      <w:bookmarkEnd w:id="27"/>
      <w:bookmarkEnd w:id="28"/>
    </w:p>
    <w:p w14:paraId="429FE318" w14:textId="77777777" w:rsidR="005A0D59" w:rsidRPr="00616263" w:rsidRDefault="005A0D59" w:rsidP="005A0D59">
      <w:pPr>
        <w:adjustRightInd w:val="0"/>
        <w:snapToGrid w:val="0"/>
        <w:ind w:firstLineChars="200" w:firstLine="442"/>
        <w:jc w:val="left"/>
        <w:outlineLvl w:val="2"/>
        <w:rPr>
          <w:b/>
          <w:color w:val="000000"/>
          <w:sz w:val="22"/>
        </w:rPr>
      </w:pPr>
      <w:bookmarkStart w:id="29" w:name="_Toc177634058"/>
      <w:bookmarkStart w:id="30" w:name="_Toc180499134"/>
      <w:r w:rsidRPr="00616263">
        <w:rPr>
          <w:b/>
          <w:color w:val="000000"/>
          <w:sz w:val="22"/>
        </w:rPr>
        <w:t xml:space="preserve">13 </w:t>
      </w:r>
      <w:r w:rsidRPr="00616263">
        <w:rPr>
          <w:b/>
          <w:color w:val="000000"/>
          <w:sz w:val="22"/>
        </w:rPr>
        <w:t>投标报价依据</w:t>
      </w:r>
      <w:bookmarkEnd w:id="29"/>
      <w:bookmarkEnd w:id="30"/>
    </w:p>
    <w:p w14:paraId="0AD7D7BA" w14:textId="77777777" w:rsidR="005A0D59" w:rsidRPr="00616263" w:rsidRDefault="005A0D59" w:rsidP="005A0D59">
      <w:pPr>
        <w:snapToGrid w:val="0"/>
        <w:ind w:firstLineChars="200" w:firstLine="440"/>
        <w:jc w:val="left"/>
        <w:rPr>
          <w:sz w:val="22"/>
        </w:rPr>
      </w:pPr>
      <w:r w:rsidRPr="00616263">
        <w:rPr>
          <w:sz w:val="22"/>
        </w:rPr>
        <w:t xml:space="preserve">13.1 </w:t>
      </w:r>
      <w:r w:rsidRPr="00616263">
        <w:rPr>
          <w:sz w:val="22"/>
        </w:rPr>
        <w:t>投标报价计算依据包括本项目的招标文件（包括提供的附件）、招标文件答疑或修改的补充文书、供货清单、项目现场条件等。</w:t>
      </w:r>
    </w:p>
    <w:p w14:paraId="157BC367" w14:textId="77777777" w:rsidR="005A0D59" w:rsidRPr="00616263" w:rsidRDefault="005A0D59" w:rsidP="005A0D59">
      <w:pPr>
        <w:snapToGrid w:val="0"/>
        <w:ind w:firstLineChars="200" w:firstLine="440"/>
        <w:jc w:val="left"/>
        <w:rPr>
          <w:sz w:val="22"/>
        </w:rPr>
      </w:pPr>
      <w:r w:rsidRPr="00616263">
        <w:rPr>
          <w:sz w:val="22"/>
        </w:rPr>
        <w:t xml:space="preserve">13.2 </w:t>
      </w:r>
      <w:r w:rsidRPr="00616263">
        <w:rPr>
          <w:sz w:val="22"/>
        </w:rPr>
        <w:t>招标文件明确的项目范围、供货内容、供货期限、产品质量要求、验收要求与售后服务要求等。</w:t>
      </w:r>
    </w:p>
    <w:p w14:paraId="48040F2C" w14:textId="77777777" w:rsidR="005A0D59" w:rsidRPr="00616263" w:rsidRDefault="005A0D59" w:rsidP="005A0D59">
      <w:pPr>
        <w:snapToGrid w:val="0"/>
        <w:ind w:firstLineChars="200" w:firstLine="440"/>
        <w:jc w:val="left"/>
        <w:rPr>
          <w:sz w:val="22"/>
        </w:rPr>
      </w:pPr>
      <w:r w:rsidRPr="00616263">
        <w:rPr>
          <w:sz w:val="22"/>
        </w:rPr>
        <w:t xml:space="preserve">13.3 </w:t>
      </w:r>
      <w:r w:rsidRPr="00616263">
        <w:rPr>
          <w:sz w:val="22"/>
        </w:rPr>
        <w:t>供货清单说明</w:t>
      </w:r>
    </w:p>
    <w:p w14:paraId="5EC6F322" w14:textId="77777777" w:rsidR="005A0D59" w:rsidRPr="00616263" w:rsidRDefault="005A0D59" w:rsidP="005A0D59">
      <w:pPr>
        <w:snapToGrid w:val="0"/>
        <w:ind w:firstLineChars="200" w:firstLine="440"/>
        <w:jc w:val="left"/>
        <w:rPr>
          <w:sz w:val="22"/>
        </w:rPr>
      </w:pPr>
      <w:r w:rsidRPr="00616263">
        <w:rPr>
          <w:sz w:val="22"/>
        </w:rPr>
        <w:t xml:space="preserve">13.3.1 </w:t>
      </w:r>
      <w:r w:rsidRPr="00616263">
        <w:rPr>
          <w:sz w:val="22"/>
        </w:rPr>
        <w:t>供货清单应与投标人须知、合同条件、项目质量标准和要求等文件结合起来理解或解释。</w:t>
      </w:r>
    </w:p>
    <w:p w14:paraId="116A4BA0" w14:textId="77777777" w:rsidR="005A0D59" w:rsidRPr="00616263" w:rsidRDefault="005A0D59" w:rsidP="005A0D59">
      <w:pPr>
        <w:snapToGrid w:val="0"/>
        <w:ind w:firstLineChars="200" w:firstLine="440"/>
        <w:jc w:val="left"/>
        <w:rPr>
          <w:sz w:val="22"/>
        </w:rPr>
      </w:pPr>
      <w:r w:rsidRPr="00616263">
        <w:rPr>
          <w:sz w:val="22"/>
        </w:rPr>
        <w:t>13.3.2</w:t>
      </w:r>
      <w:r w:rsidRPr="00616263">
        <w:rPr>
          <w:sz w:val="22"/>
        </w:rPr>
        <w:t>采购人提供的供货清单是依照采购需求测算出的主要工作内容，与最终的实际履约可能存在小的出入，各投标人应自行认真踏勘现场，了解招标需求。投标人如发现清单和实际工作内容不一致时，应立即以书面形式通知采购人核查，除非采购人以答疑文件或补充文件予以更正，否则，投标人不得缩减供货清单内容。</w:t>
      </w:r>
    </w:p>
    <w:p w14:paraId="35E3FEA9" w14:textId="77777777" w:rsidR="005A0D59" w:rsidRPr="00616263" w:rsidRDefault="005A0D59" w:rsidP="005A0D59">
      <w:pPr>
        <w:adjustRightInd w:val="0"/>
        <w:snapToGrid w:val="0"/>
        <w:ind w:firstLineChars="200" w:firstLine="442"/>
        <w:jc w:val="left"/>
        <w:outlineLvl w:val="2"/>
        <w:rPr>
          <w:b/>
          <w:color w:val="000000"/>
          <w:sz w:val="22"/>
        </w:rPr>
      </w:pPr>
      <w:bookmarkStart w:id="31" w:name="_Toc177634059"/>
      <w:bookmarkStart w:id="32" w:name="_Toc180499135"/>
      <w:r w:rsidRPr="00616263">
        <w:rPr>
          <w:b/>
          <w:color w:val="000000"/>
          <w:sz w:val="22"/>
        </w:rPr>
        <w:t>14</w:t>
      </w:r>
      <w:r w:rsidRPr="00616263">
        <w:rPr>
          <w:b/>
          <w:color w:val="000000"/>
          <w:sz w:val="22"/>
        </w:rPr>
        <w:t>投标报价内容</w:t>
      </w:r>
      <w:bookmarkEnd w:id="31"/>
      <w:bookmarkEnd w:id="32"/>
    </w:p>
    <w:p w14:paraId="06AD6274" w14:textId="77777777" w:rsidR="005A0D59" w:rsidRPr="00616263" w:rsidRDefault="005A0D59" w:rsidP="005A0D59">
      <w:pPr>
        <w:snapToGrid w:val="0"/>
        <w:ind w:firstLineChars="200" w:firstLine="440"/>
        <w:jc w:val="left"/>
        <w:rPr>
          <w:b/>
          <w:color w:val="FF0000"/>
          <w:sz w:val="22"/>
        </w:rPr>
      </w:pPr>
      <w:r w:rsidRPr="00616263">
        <w:rPr>
          <w:sz w:val="22"/>
        </w:rPr>
        <w:t>14.1</w:t>
      </w:r>
      <w:r w:rsidRPr="00616263">
        <w:rPr>
          <w:b/>
          <w:color w:val="FF0000"/>
          <w:sz w:val="22"/>
        </w:rPr>
        <w:t>投标报价应包含货物成本、保险、运输费用、有关税费，以及安装、调试、售后服务等伴随服务费用。</w:t>
      </w:r>
    </w:p>
    <w:p w14:paraId="44A6B370" w14:textId="77777777" w:rsidR="005A0D59" w:rsidRPr="00616263" w:rsidRDefault="005A0D59" w:rsidP="005A0D59">
      <w:pPr>
        <w:adjustRightInd w:val="0"/>
        <w:snapToGrid w:val="0"/>
        <w:ind w:firstLineChars="200" w:firstLine="442"/>
        <w:jc w:val="left"/>
        <w:outlineLvl w:val="2"/>
        <w:rPr>
          <w:b/>
          <w:color w:val="000000"/>
          <w:sz w:val="22"/>
        </w:rPr>
      </w:pPr>
      <w:bookmarkStart w:id="33" w:name="_Toc177634060"/>
      <w:bookmarkStart w:id="34" w:name="_Toc180499136"/>
      <w:r w:rsidRPr="00616263">
        <w:rPr>
          <w:b/>
          <w:color w:val="000000"/>
          <w:sz w:val="22"/>
        </w:rPr>
        <w:t>15</w:t>
      </w:r>
      <w:r w:rsidRPr="00616263">
        <w:rPr>
          <w:b/>
          <w:color w:val="000000"/>
          <w:sz w:val="22"/>
        </w:rPr>
        <w:t>投标报价控制性条款</w:t>
      </w:r>
      <w:bookmarkEnd w:id="33"/>
      <w:bookmarkEnd w:id="34"/>
    </w:p>
    <w:p w14:paraId="4A3EAB79" w14:textId="77777777" w:rsidR="005A0D59" w:rsidRPr="00616263" w:rsidRDefault="005A0D59" w:rsidP="005A0D59">
      <w:pPr>
        <w:snapToGrid w:val="0"/>
        <w:ind w:firstLineChars="200" w:firstLine="440"/>
        <w:jc w:val="left"/>
        <w:rPr>
          <w:sz w:val="22"/>
        </w:rPr>
      </w:pPr>
      <w:r w:rsidRPr="00616263">
        <w:rPr>
          <w:sz w:val="22"/>
        </w:rPr>
        <w:t xml:space="preserve">15.1 </w:t>
      </w:r>
      <w:r w:rsidRPr="00616263">
        <w:rPr>
          <w:sz w:val="22"/>
        </w:rPr>
        <w:t>投标报价不得超过公布的预算金额或最高限价，其中各包件或各分项报价（如有要求）均不得超过对应的预算金额或最高限价。</w:t>
      </w:r>
    </w:p>
    <w:p w14:paraId="61452E5A" w14:textId="77777777" w:rsidR="005A0D59" w:rsidRPr="00616263" w:rsidRDefault="005A0D59" w:rsidP="005A0D59">
      <w:pPr>
        <w:snapToGrid w:val="0"/>
        <w:ind w:firstLineChars="200" w:firstLine="440"/>
        <w:jc w:val="left"/>
        <w:rPr>
          <w:sz w:val="22"/>
        </w:rPr>
      </w:pPr>
      <w:r w:rsidRPr="00616263">
        <w:rPr>
          <w:sz w:val="22"/>
        </w:rPr>
        <w:t xml:space="preserve">15.2 </w:t>
      </w:r>
      <w:r w:rsidRPr="00616263">
        <w:rPr>
          <w:sz w:val="22"/>
        </w:rPr>
        <w:t>本项目只允许有一个报价，任何有选择的报价将不予接受。</w:t>
      </w:r>
    </w:p>
    <w:p w14:paraId="36101407" w14:textId="77777777" w:rsidR="005A0D59" w:rsidRPr="00616263" w:rsidRDefault="005A0D59" w:rsidP="005A0D59">
      <w:pPr>
        <w:snapToGrid w:val="0"/>
        <w:ind w:firstLineChars="200" w:firstLine="440"/>
        <w:jc w:val="left"/>
        <w:rPr>
          <w:sz w:val="22"/>
        </w:rPr>
      </w:pPr>
      <w:r w:rsidRPr="00616263">
        <w:rPr>
          <w:sz w:val="22"/>
        </w:rPr>
        <w:t>15.3</w:t>
      </w:r>
      <w:r w:rsidRPr="00616263">
        <w:rPr>
          <w:sz w:val="22"/>
        </w:rPr>
        <w:t>投标人提供的服务应当符合国家和上海市有关法律、法规和标准规范，满足合同约定的服务内容和质量等要求。不得违反法规标准规定或合同约定，通过降低服务质量、减少服务内容等手段进行恶性低价竞争，扰乱正常市场秩序。</w:t>
      </w:r>
    </w:p>
    <w:p w14:paraId="21DD2883" w14:textId="77777777" w:rsidR="005A0D59" w:rsidRPr="00616263" w:rsidRDefault="005A0D59" w:rsidP="005A0D59">
      <w:pPr>
        <w:snapToGrid w:val="0"/>
        <w:ind w:firstLineChars="200" w:firstLine="440"/>
        <w:jc w:val="left"/>
        <w:rPr>
          <w:sz w:val="22"/>
        </w:rPr>
      </w:pPr>
      <w:r w:rsidRPr="00616263">
        <w:rPr>
          <w:sz w:val="22"/>
        </w:rPr>
        <w:t xml:space="preserve">15.4 </w:t>
      </w:r>
      <w:r w:rsidRPr="00616263">
        <w:rPr>
          <w:sz w:val="22"/>
        </w:rPr>
        <w:t>经评标委员会审定，投标报价存在下列情形之一的，该投标文件作无效标处理：</w:t>
      </w:r>
    </w:p>
    <w:p w14:paraId="3C67E682" w14:textId="77777777" w:rsidR="005A0D59" w:rsidRPr="00616263" w:rsidRDefault="005A0D59" w:rsidP="005A0D59">
      <w:pPr>
        <w:snapToGrid w:val="0"/>
        <w:ind w:firstLineChars="200" w:firstLine="440"/>
        <w:jc w:val="left"/>
        <w:rPr>
          <w:sz w:val="22"/>
        </w:rPr>
      </w:pPr>
      <w:r w:rsidRPr="00616263">
        <w:rPr>
          <w:sz w:val="22"/>
        </w:rPr>
        <w:t xml:space="preserve">15.4.1 </w:t>
      </w:r>
      <w:r w:rsidRPr="00616263">
        <w:rPr>
          <w:sz w:val="22"/>
        </w:rPr>
        <w:t>投标报价中缩减供货清单</w:t>
      </w:r>
      <w:r w:rsidRPr="00616263">
        <w:rPr>
          <w:bCs/>
          <w:sz w:val="22"/>
        </w:rPr>
        <w:t>中产品数量</w:t>
      </w:r>
      <w:r w:rsidRPr="00616263">
        <w:rPr>
          <w:sz w:val="22"/>
        </w:rPr>
        <w:t>的；</w:t>
      </w:r>
    </w:p>
    <w:p w14:paraId="7902D68D" w14:textId="77777777" w:rsidR="005A0D59" w:rsidRPr="00616263" w:rsidRDefault="005A0D59" w:rsidP="005A0D59">
      <w:pPr>
        <w:snapToGrid w:val="0"/>
        <w:ind w:firstLineChars="200" w:firstLine="440"/>
        <w:jc w:val="left"/>
        <w:rPr>
          <w:sz w:val="22"/>
        </w:rPr>
      </w:pPr>
      <w:r w:rsidRPr="00616263">
        <w:rPr>
          <w:sz w:val="22"/>
        </w:rPr>
        <w:t xml:space="preserve">15.4.2 </w:t>
      </w:r>
      <w:r w:rsidRPr="00616263">
        <w:rPr>
          <w:sz w:val="22"/>
        </w:rPr>
        <w:t>投标报价和技术方案明显不相符的。</w:t>
      </w:r>
    </w:p>
    <w:p w14:paraId="7CEDCA71" w14:textId="77777777" w:rsidR="005A0D59" w:rsidRPr="00616263" w:rsidRDefault="005A0D59" w:rsidP="005A0D59">
      <w:pPr>
        <w:snapToGrid w:val="0"/>
        <w:ind w:firstLineChars="200" w:firstLine="440"/>
        <w:jc w:val="left"/>
        <w:rPr>
          <w:sz w:val="22"/>
        </w:rPr>
      </w:pPr>
    </w:p>
    <w:p w14:paraId="497C4E8E" w14:textId="77777777" w:rsidR="005A0D59" w:rsidRPr="00616263" w:rsidRDefault="005A0D59" w:rsidP="005A0D59">
      <w:pPr>
        <w:adjustRightInd w:val="0"/>
        <w:snapToGrid w:val="0"/>
        <w:jc w:val="center"/>
        <w:outlineLvl w:val="1"/>
        <w:rPr>
          <w:rFonts w:eastAsia="黑体"/>
          <w:sz w:val="30"/>
          <w:szCs w:val="30"/>
        </w:rPr>
      </w:pPr>
      <w:bookmarkStart w:id="35" w:name="_Toc177634061"/>
      <w:bookmarkStart w:id="36" w:name="_Toc180499137"/>
      <w:bookmarkStart w:id="37" w:name="_Toc481849902"/>
      <w:bookmarkStart w:id="38" w:name="_Toc486604818"/>
      <w:r w:rsidRPr="00616263">
        <w:rPr>
          <w:rFonts w:eastAsia="黑体"/>
          <w:sz w:val="30"/>
          <w:szCs w:val="30"/>
        </w:rPr>
        <w:t>五、政府采购政策</w:t>
      </w:r>
      <w:bookmarkEnd w:id="35"/>
      <w:bookmarkEnd w:id="36"/>
    </w:p>
    <w:p w14:paraId="40DE8104" w14:textId="77777777" w:rsidR="005A0D59" w:rsidRPr="00616263" w:rsidRDefault="005A0D59" w:rsidP="005A0D59">
      <w:pPr>
        <w:adjustRightInd w:val="0"/>
        <w:snapToGrid w:val="0"/>
        <w:ind w:firstLineChars="200" w:firstLine="442"/>
        <w:outlineLvl w:val="2"/>
        <w:rPr>
          <w:b/>
          <w:sz w:val="22"/>
        </w:rPr>
      </w:pPr>
      <w:bookmarkStart w:id="39" w:name="_Toc177634062"/>
      <w:bookmarkStart w:id="40" w:name="_Toc180499138"/>
      <w:r w:rsidRPr="00616263">
        <w:rPr>
          <w:b/>
          <w:sz w:val="22"/>
        </w:rPr>
        <w:t xml:space="preserve">16 </w:t>
      </w:r>
      <w:r w:rsidRPr="00616263">
        <w:rPr>
          <w:b/>
          <w:sz w:val="22"/>
        </w:rPr>
        <w:t>节能产品政府采购（本项目不适用）</w:t>
      </w:r>
      <w:bookmarkEnd w:id="39"/>
      <w:bookmarkEnd w:id="40"/>
    </w:p>
    <w:p w14:paraId="330851B8" w14:textId="77777777" w:rsidR="005A0D59" w:rsidRPr="00616263" w:rsidRDefault="005A0D59" w:rsidP="005A0D59">
      <w:pPr>
        <w:adjustRightInd w:val="0"/>
        <w:snapToGrid w:val="0"/>
        <w:ind w:firstLineChars="200" w:firstLine="440"/>
        <w:rPr>
          <w:sz w:val="22"/>
        </w:rPr>
      </w:pPr>
      <w:r w:rsidRPr="00616263">
        <w:rPr>
          <w:sz w:val="22"/>
        </w:rPr>
        <w:t xml:space="preserve">16.1 </w:t>
      </w:r>
      <w:r w:rsidRPr="00616263">
        <w:rPr>
          <w:sz w:val="22"/>
        </w:rPr>
        <w:t>按照财政部、</w:t>
      </w:r>
      <w:proofErr w:type="gramStart"/>
      <w:r w:rsidRPr="00616263">
        <w:rPr>
          <w:sz w:val="22"/>
        </w:rPr>
        <w:t>发改委</w:t>
      </w:r>
      <w:proofErr w:type="gramEnd"/>
      <w:r w:rsidRPr="00616263">
        <w:rPr>
          <w:sz w:val="22"/>
        </w:rPr>
        <w:t>发布的《关于印发〈节能产品政府采购实施意见〉的通知》（财库</w:t>
      </w:r>
      <w:r w:rsidRPr="00616263">
        <w:rPr>
          <w:sz w:val="22"/>
        </w:rPr>
        <w:t>[2004]185</w:t>
      </w:r>
      <w:r w:rsidRPr="00616263">
        <w:rPr>
          <w:sz w:val="22"/>
        </w:rPr>
        <w:t>号）和《财政部发展改革委生态环境部市场监管总局关于调整优化节能产品、环境标志产品政府采购执行机制的通知》（财库〔</w:t>
      </w:r>
      <w:r w:rsidRPr="00616263">
        <w:rPr>
          <w:sz w:val="22"/>
        </w:rPr>
        <w:t>2019</w:t>
      </w:r>
      <w:r w:rsidRPr="00616263">
        <w:rPr>
          <w:sz w:val="22"/>
        </w:rPr>
        <w:t>〕</w:t>
      </w:r>
      <w:r w:rsidRPr="00616263">
        <w:rPr>
          <w:sz w:val="22"/>
        </w:rPr>
        <w:t>9</w:t>
      </w:r>
      <w:r w:rsidRPr="00616263">
        <w:rPr>
          <w:sz w:val="22"/>
        </w:rPr>
        <w:t>号）的要求，采购人采购的产品属于</w:t>
      </w:r>
      <w:r w:rsidRPr="00616263">
        <w:rPr>
          <w:sz w:val="22"/>
        </w:rPr>
        <w:t>“</w:t>
      </w:r>
      <w:r w:rsidRPr="00616263">
        <w:rPr>
          <w:sz w:val="22"/>
        </w:rPr>
        <w:t>节能产品品目清单</w:t>
      </w:r>
      <w:r w:rsidRPr="00616263">
        <w:rPr>
          <w:sz w:val="22"/>
        </w:rPr>
        <w:t>”</w:t>
      </w:r>
      <w:r w:rsidRPr="00616263">
        <w:rPr>
          <w:sz w:val="22"/>
        </w:rPr>
        <w:t>中的，在技术、服务等指标同等条件下，应当优先采购节能产品。采购人需购买的材料产品属于政府强制采购节能产品品目的，投标人必须选用节能产品。</w:t>
      </w:r>
    </w:p>
    <w:p w14:paraId="6133BC76" w14:textId="77777777" w:rsidR="005A0D59" w:rsidRPr="00616263" w:rsidRDefault="005A0D59" w:rsidP="005A0D59">
      <w:pPr>
        <w:adjustRightInd w:val="0"/>
        <w:snapToGrid w:val="0"/>
        <w:ind w:firstLineChars="200" w:firstLine="440"/>
        <w:rPr>
          <w:sz w:val="22"/>
        </w:rPr>
      </w:pPr>
      <w:r w:rsidRPr="00616263">
        <w:rPr>
          <w:sz w:val="22"/>
        </w:rPr>
        <w:t>16.2</w:t>
      </w:r>
      <w:r w:rsidRPr="00616263">
        <w:rPr>
          <w:sz w:val="22"/>
        </w:rPr>
        <w:t>投标人如选用节能产品的，则应在投标文件中提供国家确定的认证机构出具的、处于有效期之内的节能产品的认证证书；反之，该产品在评标时不被认定为节能产品。</w:t>
      </w:r>
    </w:p>
    <w:p w14:paraId="18D1D2B0" w14:textId="77777777" w:rsidR="005A0D59" w:rsidRPr="00616263" w:rsidRDefault="005A0D59" w:rsidP="005A0D59">
      <w:pPr>
        <w:adjustRightInd w:val="0"/>
        <w:snapToGrid w:val="0"/>
        <w:ind w:firstLineChars="200" w:firstLine="442"/>
        <w:outlineLvl w:val="2"/>
        <w:rPr>
          <w:b/>
          <w:sz w:val="22"/>
        </w:rPr>
      </w:pPr>
      <w:bookmarkStart w:id="41" w:name="_Toc535412970"/>
      <w:bookmarkStart w:id="42" w:name="_Toc177634063"/>
      <w:bookmarkStart w:id="43" w:name="_Toc180499139"/>
      <w:r w:rsidRPr="00616263">
        <w:rPr>
          <w:b/>
          <w:sz w:val="22"/>
        </w:rPr>
        <w:lastRenderedPageBreak/>
        <w:t>17</w:t>
      </w:r>
      <w:r w:rsidRPr="00616263">
        <w:rPr>
          <w:b/>
          <w:sz w:val="22"/>
        </w:rPr>
        <w:t>环境标志产品政府采购</w:t>
      </w:r>
      <w:bookmarkEnd w:id="41"/>
      <w:r w:rsidRPr="00616263">
        <w:rPr>
          <w:b/>
          <w:sz w:val="22"/>
        </w:rPr>
        <w:t>（本项目不适用）</w:t>
      </w:r>
      <w:bookmarkEnd w:id="42"/>
      <w:bookmarkEnd w:id="43"/>
    </w:p>
    <w:p w14:paraId="448C58EB" w14:textId="77777777" w:rsidR="005A0D59" w:rsidRPr="00616263" w:rsidRDefault="005A0D59" w:rsidP="005A0D59">
      <w:pPr>
        <w:adjustRightInd w:val="0"/>
        <w:snapToGrid w:val="0"/>
        <w:ind w:firstLineChars="200" w:firstLine="440"/>
        <w:rPr>
          <w:sz w:val="22"/>
        </w:rPr>
      </w:pPr>
      <w:r w:rsidRPr="00616263">
        <w:rPr>
          <w:sz w:val="22"/>
        </w:rPr>
        <w:t xml:space="preserve">17.1 </w:t>
      </w:r>
      <w:r w:rsidRPr="00616263">
        <w:rPr>
          <w:sz w:val="22"/>
        </w:rPr>
        <w:t>按照财政部、环保总局联合印发的《关于环境标志产品政府采购实施的意见》（财库</w:t>
      </w:r>
      <w:r w:rsidRPr="00616263">
        <w:rPr>
          <w:sz w:val="22"/>
        </w:rPr>
        <w:t>[2006]90</w:t>
      </w:r>
      <w:r w:rsidRPr="00616263">
        <w:rPr>
          <w:sz w:val="22"/>
        </w:rPr>
        <w:t>号）和《财政部发展改革委生态环境部市场监管总局关于调整优化节能产品、环境标志产品政府采购执行机制的通知》（财库〔</w:t>
      </w:r>
      <w:r w:rsidRPr="00616263">
        <w:rPr>
          <w:sz w:val="22"/>
        </w:rPr>
        <w:t>2019</w:t>
      </w:r>
      <w:r w:rsidRPr="00616263">
        <w:rPr>
          <w:sz w:val="22"/>
        </w:rPr>
        <w:t>〕</w:t>
      </w:r>
      <w:r w:rsidRPr="00616263">
        <w:rPr>
          <w:sz w:val="22"/>
        </w:rPr>
        <w:t>9</w:t>
      </w:r>
      <w:r w:rsidRPr="00616263">
        <w:rPr>
          <w:sz w:val="22"/>
        </w:rPr>
        <w:t>号）的要求，采购人采购的产品属于</w:t>
      </w:r>
      <w:r w:rsidRPr="00616263">
        <w:rPr>
          <w:sz w:val="22"/>
        </w:rPr>
        <w:t>“</w:t>
      </w:r>
      <w:r w:rsidRPr="00616263">
        <w:rPr>
          <w:sz w:val="22"/>
        </w:rPr>
        <w:t>环境标志产品品目清单</w:t>
      </w:r>
      <w:r w:rsidRPr="00616263">
        <w:rPr>
          <w:sz w:val="22"/>
        </w:rPr>
        <w:t>”</w:t>
      </w:r>
      <w:r w:rsidRPr="00616263">
        <w:rPr>
          <w:sz w:val="22"/>
        </w:rPr>
        <w:t>中的，在性能、技术、服务等指标同等条件下，应当优先采购环境标志产品。</w:t>
      </w:r>
    </w:p>
    <w:p w14:paraId="573C04F0" w14:textId="77777777" w:rsidR="005A0D59" w:rsidRPr="00616263" w:rsidRDefault="005A0D59" w:rsidP="005A0D59">
      <w:pPr>
        <w:adjustRightInd w:val="0"/>
        <w:snapToGrid w:val="0"/>
        <w:ind w:firstLineChars="200" w:firstLine="440"/>
        <w:rPr>
          <w:b/>
          <w:sz w:val="22"/>
        </w:rPr>
      </w:pPr>
      <w:r w:rsidRPr="00616263">
        <w:rPr>
          <w:sz w:val="22"/>
        </w:rPr>
        <w:t>17.2</w:t>
      </w:r>
      <w:r w:rsidRPr="00616263">
        <w:rPr>
          <w:sz w:val="22"/>
        </w:rPr>
        <w:t>投标人如选用环境标志产品的，则应在投标文件中提供国家确定的认证机构出具的、处于有效期之内的环境标志产品的认证证书；反之，该产品在评标时不被认定为环境标志产品。</w:t>
      </w:r>
    </w:p>
    <w:p w14:paraId="349655A9" w14:textId="77777777" w:rsidR="005A0D59" w:rsidRPr="00616263" w:rsidRDefault="005A0D59" w:rsidP="005A0D59">
      <w:pPr>
        <w:adjustRightInd w:val="0"/>
        <w:snapToGrid w:val="0"/>
        <w:ind w:firstLineChars="200" w:firstLine="442"/>
        <w:outlineLvl w:val="2"/>
        <w:rPr>
          <w:b/>
          <w:sz w:val="22"/>
        </w:rPr>
      </w:pPr>
      <w:bookmarkStart w:id="44" w:name="_Toc177634064"/>
      <w:bookmarkStart w:id="45" w:name="_Toc180499140"/>
      <w:bookmarkStart w:id="46" w:name="_Toc481849905"/>
      <w:bookmarkStart w:id="47" w:name="_Toc486604821"/>
      <w:bookmarkEnd w:id="37"/>
      <w:bookmarkEnd w:id="38"/>
      <w:r w:rsidRPr="00616263">
        <w:rPr>
          <w:b/>
          <w:sz w:val="22"/>
        </w:rPr>
        <w:t xml:space="preserve">18 </w:t>
      </w:r>
      <w:r w:rsidRPr="00616263">
        <w:rPr>
          <w:b/>
          <w:sz w:val="22"/>
        </w:rPr>
        <w:t>促进中小企业发展</w:t>
      </w:r>
      <w:bookmarkEnd w:id="44"/>
      <w:bookmarkEnd w:id="45"/>
    </w:p>
    <w:p w14:paraId="06611282" w14:textId="77777777" w:rsidR="005A0D59" w:rsidRPr="00616263" w:rsidRDefault="005A0D59" w:rsidP="005A0D59">
      <w:pPr>
        <w:tabs>
          <w:tab w:val="left" w:pos="3060"/>
        </w:tabs>
        <w:adjustRightInd w:val="0"/>
        <w:snapToGrid w:val="0"/>
        <w:ind w:firstLineChars="200" w:firstLine="440"/>
        <w:rPr>
          <w:sz w:val="22"/>
        </w:rPr>
      </w:pPr>
      <w:r w:rsidRPr="00616263">
        <w:rPr>
          <w:sz w:val="22"/>
        </w:rPr>
        <w:t>18</w:t>
      </w:r>
      <w:r w:rsidRPr="00616263">
        <w:rPr>
          <w:bCs/>
          <w:sz w:val="22"/>
        </w:rPr>
        <w:t xml:space="preserve">.1 </w:t>
      </w:r>
      <w:r w:rsidRPr="00616263">
        <w:rPr>
          <w:sz w:val="22"/>
        </w:rPr>
        <w:t>中小企业（含中型、小型、微型企业，下同）的划定按照《中小企业划型标准规定》（工信部联企业【</w:t>
      </w:r>
      <w:r w:rsidRPr="00616263">
        <w:rPr>
          <w:sz w:val="22"/>
        </w:rPr>
        <w:t>2011</w:t>
      </w:r>
      <w:r w:rsidRPr="00616263">
        <w:rPr>
          <w:sz w:val="22"/>
        </w:rPr>
        <w:t>】</w:t>
      </w:r>
      <w:r w:rsidRPr="00616263">
        <w:rPr>
          <w:sz w:val="22"/>
        </w:rPr>
        <w:t>300</w:t>
      </w:r>
      <w:r w:rsidRPr="00616263">
        <w:rPr>
          <w:sz w:val="22"/>
        </w:rPr>
        <w:t>号）执行，参加投标的中小企业应当提供《中小企业声明函》（具体格式见</w:t>
      </w:r>
      <w:r w:rsidRPr="00616263">
        <w:rPr>
          <w:sz w:val="22"/>
        </w:rPr>
        <w:t>“</w:t>
      </w:r>
      <w:r w:rsidRPr="00616263">
        <w:rPr>
          <w:sz w:val="22"/>
        </w:rPr>
        <w:t>投标文件格式</w:t>
      </w:r>
      <w:r w:rsidRPr="00616263">
        <w:rPr>
          <w:sz w:val="22"/>
        </w:rPr>
        <w:t>”</w:t>
      </w:r>
      <w:r w:rsidRPr="00616263">
        <w:rPr>
          <w:sz w:val="22"/>
        </w:rPr>
        <w:t>），反之，视作非中小企业，不享受相应的扶持政策。如项目允许联合体参与竞争的，则联合体中的中小企业均应按本款要求提供《中小企业声明函》。</w:t>
      </w:r>
    </w:p>
    <w:p w14:paraId="550FBE19" w14:textId="77777777" w:rsidR="005A0D59" w:rsidRPr="00616263" w:rsidRDefault="005A0D59" w:rsidP="005A0D59">
      <w:pPr>
        <w:adjustRightInd w:val="0"/>
        <w:snapToGrid w:val="0"/>
        <w:ind w:firstLineChars="200" w:firstLine="440"/>
        <w:rPr>
          <w:sz w:val="22"/>
        </w:rPr>
      </w:pPr>
      <w:r w:rsidRPr="00616263">
        <w:rPr>
          <w:sz w:val="22"/>
        </w:rPr>
        <w:t xml:space="preserve">18.2 </w:t>
      </w:r>
      <w:r w:rsidRPr="00616263">
        <w:rPr>
          <w:sz w:val="22"/>
        </w:rPr>
        <w:t>依据市财政局</w:t>
      </w:r>
      <w:r w:rsidRPr="00616263">
        <w:rPr>
          <w:sz w:val="22"/>
        </w:rPr>
        <w:t>2015</w:t>
      </w:r>
      <w:r w:rsidRPr="00616263">
        <w:rPr>
          <w:sz w:val="22"/>
        </w:rPr>
        <w:t>年</w:t>
      </w:r>
      <w:r w:rsidRPr="00616263">
        <w:rPr>
          <w:sz w:val="22"/>
        </w:rPr>
        <w:t>9</w:t>
      </w:r>
      <w:r w:rsidRPr="00616263">
        <w:rPr>
          <w:sz w:val="22"/>
        </w:rPr>
        <w:t>月发布的《</w:t>
      </w:r>
      <w:r w:rsidRPr="00616263">
        <w:rPr>
          <w:rStyle w:val="navname"/>
        </w:rPr>
        <w:t>关于执行促进中小企业发展政策相关事宜的通知</w:t>
      </w:r>
      <w:r w:rsidRPr="00616263">
        <w:rPr>
          <w:sz w:val="22"/>
        </w:rPr>
        <w:t>》，事业单位、团体组织等非企业性质的政府采购供应商，不属于中小企业划型标准确定的中小企业，不得按《关于印发中小企业划型标准规定的通知》规定声明为中小微企业，也不适用</w:t>
      </w:r>
      <w:r w:rsidRPr="00616263">
        <w:rPr>
          <w:sz w:val="22"/>
          <w:highlight w:val="yellow"/>
        </w:rPr>
        <w:t>《政府采购促进中小企业发展管理办法》</w:t>
      </w:r>
      <w:r w:rsidRPr="00616263">
        <w:rPr>
          <w:sz w:val="22"/>
        </w:rPr>
        <w:t>。</w:t>
      </w:r>
    </w:p>
    <w:p w14:paraId="57FC99C0" w14:textId="77777777" w:rsidR="005A0D59" w:rsidRPr="00616263" w:rsidRDefault="005A0D59" w:rsidP="005A0D59">
      <w:pPr>
        <w:adjustRightInd w:val="0"/>
        <w:snapToGrid w:val="0"/>
        <w:ind w:firstLineChars="200" w:firstLine="440"/>
        <w:rPr>
          <w:sz w:val="22"/>
        </w:rPr>
      </w:pPr>
      <w:r w:rsidRPr="00616263">
        <w:rPr>
          <w:sz w:val="22"/>
        </w:rPr>
        <w:t xml:space="preserve">18.3 </w:t>
      </w:r>
      <w:r w:rsidRPr="00616263">
        <w:rPr>
          <w:sz w:val="22"/>
        </w:rPr>
        <w:t>如项目允许联合体参与竞争的，组成联合体的大中型企业和其他自然人、法人或者其他组织，与小型、微型企业之间不得存在投资关系。</w:t>
      </w:r>
    </w:p>
    <w:p w14:paraId="10A33E55" w14:textId="77777777" w:rsidR="005A0D59" w:rsidRPr="00616263" w:rsidRDefault="005A0D59" w:rsidP="005A0D59">
      <w:pPr>
        <w:adjustRightInd w:val="0"/>
        <w:snapToGrid w:val="0"/>
        <w:ind w:firstLineChars="200" w:firstLine="440"/>
        <w:rPr>
          <w:sz w:val="22"/>
        </w:rPr>
      </w:pPr>
      <w:r w:rsidRPr="00616263">
        <w:rPr>
          <w:sz w:val="22"/>
        </w:rPr>
        <w:t>18.4</w:t>
      </w:r>
      <w:r w:rsidRPr="00616263">
        <w:rPr>
          <w:sz w:val="22"/>
        </w:rPr>
        <w:t>对于小型、微型企业，按照</w:t>
      </w:r>
      <w:r w:rsidRPr="00616263">
        <w:rPr>
          <w:sz w:val="22"/>
          <w:highlight w:val="yellow"/>
        </w:rPr>
        <w:t>《政府采购促进中小企业发展管理办法》（财库【</w:t>
      </w:r>
      <w:r w:rsidRPr="00616263">
        <w:rPr>
          <w:sz w:val="22"/>
          <w:highlight w:val="yellow"/>
        </w:rPr>
        <w:t>2020</w:t>
      </w:r>
      <w:r w:rsidRPr="00616263">
        <w:rPr>
          <w:sz w:val="22"/>
          <w:highlight w:val="yellow"/>
        </w:rPr>
        <w:t>】</w:t>
      </w:r>
      <w:r w:rsidRPr="00616263">
        <w:rPr>
          <w:sz w:val="22"/>
          <w:highlight w:val="yellow"/>
        </w:rPr>
        <w:t>46</w:t>
      </w:r>
      <w:r w:rsidRPr="00616263">
        <w:rPr>
          <w:sz w:val="22"/>
          <w:highlight w:val="yellow"/>
        </w:rPr>
        <w:t>号）</w:t>
      </w:r>
      <w:r w:rsidRPr="00616263">
        <w:rPr>
          <w:sz w:val="22"/>
          <w:highlight w:val="green"/>
        </w:rPr>
        <w:t>和《关于进一步加大政府采购支持中小企业力度的通知》（财库【</w:t>
      </w:r>
      <w:r w:rsidRPr="00616263">
        <w:rPr>
          <w:sz w:val="22"/>
          <w:highlight w:val="green"/>
        </w:rPr>
        <w:t>2022</w:t>
      </w:r>
      <w:r w:rsidRPr="00616263">
        <w:rPr>
          <w:sz w:val="22"/>
          <w:highlight w:val="green"/>
        </w:rPr>
        <w:t>】</w:t>
      </w:r>
      <w:r w:rsidRPr="00616263">
        <w:rPr>
          <w:sz w:val="22"/>
          <w:highlight w:val="green"/>
        </w:rPr>
        <w:t>19</w:t>
      </w:r>
      <w:r w:rsidRPr="00616263">
        <w:rPr>
          <w:sz w:val="22"/>
          <w:highlight w:val="green"/>
        </w:rPr>
        <w:t>号）</w:t>
      </w:r>
      <w:r w:rsidRPr="00616263">
        <w:rPr>
          <w:sz w:val="22"/>
        </w:rPr>
        <w:t>规定，其报价给予</w:t>
      </w:r>
      <w:r w:rsidRPr="00616263">
        <w:rPr>
          <w:b/>
          <w:color w:val="FF0000"/>
          <w:sz w:val="22"/>
          <w:highlight w:val="green"/>
          <w:u w:val="single"/>
        </w:rPr>
        <w:t>10%</w:t>
      </w:r>
      <w:r w:rsidRPr="00616263">
        <w:rPr>
          <w:sz w:val="22"/>
        </w:rPr>
        <w:t>的扣除，用扣除后的价格参与评审。</w:t>
      </w:r>
    </w:p>
    <w:p w14:paraId="619B05B7" w14:textId="77777777" w:rsidR="005A0D59" w:rsidRPr="00616263" w:rsidRDefault="005A0D59" w:rsidP="005A0D59">
      <w:pPr>
        <w:adjustRightInd w:val="0"/>
        <w:snapToGrid w:val="0"/>
        <w:ind w:firstLineChars="200" w:firstLine="440"/>
        <w:rPr>
          <w:sz w:val="22"/>
        </w:rPr>
      </w:pPr>
      <w:r w:rsidRPr="00616263">
        <w:rPr>
          <w:sz w:val="22"/>
        </w:rPr>
        <w:t>18.5</w:t>
      </w:r>
      <w:r w:rsidRPr="00616263">
        <w:rPr>
          <w:sz w:val="22"/>
        </w:rPr>
        <w:t>如项目允许联合体参与竞争的，且联合体各方均为小型、微型企业的，联合体视同为小型、微型企业，其报价给予</w:t>
      </w:r>
      <w:r w:rsidRPr="00616263">
        <w:rPr>
          <w:b/>
          <w:color w:val="FF0000"/>
          <w:sz w:val="22"/>
          <w:highlight w:val="green"/>
          <w:u w:val="single"/>
        </w:rPr>
        <w:t>10%</w:t>
      </w:r>
      <w:r w:rsidRPr="00616263">
        <w:rPr>
          <w:sz w:val="22"/>
        </w:rPr>
        <w:t>的扣除，用扣除后的价格参与评审。反之，依照联合体协议约定，小型、微型企业的协议合同金额占到联合体协议合同总金额</w:t>
      </w:r>
      <w:r w:rsidRPr="00616263">
        <w:rPr>
          <w:sz w:val="22"/>
        </w:rPr>
        <w:t>30%</w:t>
      </w:r>
      <w:r w:rsidRPr="00616263">
        <w:rPr>
          <w:sz w:val="22"/>
        </w:rPr>
        <w:t>以上的，给予联合体</w:t>
      </w:r>
      <w:r w:rsidRPr="00616263">
        <w:rPr>
          <w:b/>
          <w:color w:val="FF0000"/>
          <w:sz w:val="22"/>
          <w:highlight w:val="green"/>
          <w:u w:val="single"/>
        </w:rPr>
        <w:t>4%</w:t>
      </w:r>
      <w:r w:rsidRPr="00616263">
        <w:rPr>
          <w:sz w:val="22"/>
        </w:rPr>
        <w:t>的价格扣除，用扣除后的价格参与评审。</w:t>
      </w:r>
    </w:p>
    <w:p w14:paraId="13371839" w14:textId="77777777" w:rsidR="005A0D59" w:rsidRPr="00616263" w:rsidRDefault="005A0D59" w:rsidP="005A0D59">
      <w:pPr>
        <w:adjustRightInd w:val="0"/>
        <w:snapToGrid w:val="0"/>
        <w:ind w:firstLineChars="200" w:firstLine="440"/>
        <w:rPr>
          <w:kern w:val="0"/>
          <w:sz w:val="22"/>
        </w:rPr>
      </w:pPr>
      <w:r w:rsidRPr="00616263">
        <w:rPr>
          <w:sz w:val="22"/>
        </w:rPr>
        <w:t>18.6</w:t>
      </w:r>
      <w:r w:rsidRPr="00616263">
        <w:rPr>
          <w:sz w:val="22"/>
        </w:rPr>
        <w:t>供应商如提供虚假材料以谋取成交的，按照《政府采购法》有关条款处理，并记入供应商诚信档案。</w:t>
      </w:r>
      <w:bookmarkEnd w:id="46"/>
      <w:bookmarkEnd w:id="47"/>
    </w:p>
    <w:p w14:paraId="43A8F4E9" w14:textId="77777777" w:rsidR="005A0D59" w:rsidRPr="00616263" w:rsidRDefault="005A0D59" w:rsidP="005A0D59">
      <w:pPr>
        <w:adjustRightInd w:val="0"/>
        <w:snapToGrid w:val="0"/>
        <w:ind w:firstLineChars="200" w:firstLine="442"/>
        <w:outlineLvl w:val="2"/>
        <w:rPr>
          <w:b/>
          <w:sz w:val="22"/>
        </w:rPr>
      </w:pPr>
      <w:bookmarkStart w:id="48" w:name="_Toc486604822"/>
      <w:bookmarkStart w:id="49" w:name="_Toc481849906"/>
      <w:bookmarkStart w:id="50" w:name="_Toc177634065"/>
      <w:bookmarkStart w:id="51" w:name="_Toc180499141"/>
      <w:r w:rsidRPr="00616263">
        <w:rPr>
          <w:b/>
          <w:sz w:val="22"/>
        </w:rPr>
        <w:t xml:space="preserve">19 </w:t>
      </w:r>
      <w:r w:rsidRPr="00616263">
        <w:rPr>
          <w:b/>
          <w:sz w:val="22"/>
        </w:rPr>
        <w:t>规范进口产品政府采购</w:t>
      </w:r>
      <w:bookmarkEnd w:id="48"/>
      <w:bookmarkEnd w:id="49"/>
      <w:r w:rsidRPr="00616263">
        <w:rPr>
          <w:b/>
          <w:sz w:val="22"/>
        </w:rPr>
        <w:t>（本项目不适用）</w:t>
      </w:r>
      <w:bookmarkEnd w:id="50"/>
      <w:bookmarkEnd w:id="51"/>
    </w:p>
    <w:p w14:paraId="43C85CF2" w14:textId="77777777" w:rsidR="005A0D59" w:rsidRPr="00616263" w:rsidRDefault="005A0D59" w:rsidP="005A0D59">
      <w:pPr>
        <w:adjustRightInd w:val="0"/>
        <w:snapToGrid w:val="0"/>
        <w:ind w:firstLineChars="200" w:firstLine="440"/>
        <w:rPr>
          <w:sz w:val="22"/>
        </w:rPr>
      </w:pPr>
      <w:r w:rsidRPr="00616263">
        <w:rPr>
          <w:sz w:val="22"/>
        </w:rPr>
        <w:t xml:space="preserve">19.1 </w:t>
      </w:r>
      <w:r w:rsidRPr="00616263">
        <w:rPr>
          <w:sz w:val="22"/>
        </w:rPr>
        <w:t>依照《财政部关于印发</w:t>
      </w:r>
      <w:r w:rsidRPr="00616263">
        <w:rPr>
          <w:sz w:val="22"/>
        </w:rPr>
        <w:t>&lt;</w:t>
      </w:r>
      <w:r w:rsidRPr="00616263">
        <w:rPr>
          <w:sz w:val="22"/>
        </w:rPr>
        <w:t>政府采购进口产品管理办法</w:t>
      </w:r>
      <w:r w:rsidRPr="00616263">
        <w:rPr>
          <w:sz w:val="22"/>
        </w:rPr>
        <w:t>&gt;</w:t>
      </w:r>
      <w:r w:rsidRPr="00616263">
        <w:rPr>
          <w:sz w:val="22"/>
        </w:rPr>
        <w:t>的通知》（财库【</w:t>
      </w:r>
      <w:r w:rsidRPr="00616263">
        <w:rPr>
          <w:sz w:val="22"/>
        </w:rPr>
        <w:t>2007</w:t>
      </w:r>
      <w:r w:rsidRPr="00616263">
        <w:rPr>
          <w:sz w:val="22"/>
        </w:rPr>
        <w:t>】</w:t>
      </w:r>
      <w:r w:rsidRPr="00616263">
        <w:rPr>
          <w:sz w:val="22"/>
        </w:rPr>
        <w:t>119</w:t>
      </w:r>
      <w:r w:rsidRPr="00616263">
        <w:rPr>
          <w:sz w:val="22"/>
        </w:rPr>
        <w:t>号）和《财政部关于政府采购进口产品管理问题的通知》（财办库【</w:t>
      </w:r>
      <w:r w:rsidRPr="00616263">
        <w:rPr>
          <w:sz w:val="22"/>
        </w:rPr>
        <w:t>2008</w:t>
      </w:r>
      <w:r w:rsidRPr="00616263">
        <w:rPr>
          <w:sz w:val="22"/>
        </w:rPr>
        <w:t>】</w:t>
      </w:r>
      <w:r w:rsidRPr="00616263">
        <w:rPr>
          <w:sz w:val="22"/>
        </w:rPr>
        <w:t>248</w:t>
      </w:r>
      <w:r w:rsidRPr="00616263">
        <w:rPr>
          <w:sz w:val="22"/>
        </w:rPr>
        <w:t>号）的规定，本项目可以采购进口产品。</w:t>
      </w:r>
    </w:p>
    <w:p w14:paraId="78A282A2" w14:textId="77777777" w:rsidR="005A0D59" w:rsidRPr="00616263" w:rsidRDefault="005A0D59" w:rsidP="005A0D59">
      <w:pPr>
        <w:adjustRightInd w:val="0"/>
        <w:snapToGrid w:val="0"/>
        <w:ind w:firstLineChars="200" w:firstLine="440"/>
        <w:rPr>
          <w:sz w:val="22"/>
        </w:rPr>
      </w:pPr>
      <w:r w:rsidRPr="00616263">
        <w:rPr>
          <w:sz w:val="22"/>
        </w:rPr>
        <w:t>19.2</w:t>
      </w:r>
      <w:r w:rsidRPr="00616263">
        <w:rPr>
          <w:sz w:val="22"/>
        </w:rPr>
        <w:t>经批准，允许采购进口产品的项目，优先采购向我国企业转让技术、与我国企业签订消化吸收再创新方案的供应商的进口产品。</w:t>
      </w:r>
    </w:p>
    <w:p w14:paraId="0D7A6F13" w14:textId="77777777" w:rsidR="005A0D59" w:rsidRPr="00616263" w:rsidRDefault="005A0D59" w:rsidP="005A0D59">
      <w:pPr>
        <w:adjustRightInd w:val="0"/>
        <w:snapToGrid w:val="0"/>
        <w:ind w:firstLineChars="200" w:firstLine="442"/>
        <w:outlineLvl w:val="2"/>
        <w:rPr>
          <w:b/>
          <w:sz w:val="22"/>
        </w:rPr>
      </w:pPr>
      <w:bookmarkStart w:id="52" w:name="_Toc477267172"/>
      <w:bookmarkStart w:id="53" w:name="_Toc486604823"/>
      <w:bookmarkStart w:id="54" w:name="_Toc177634066"/>
      <w:bookmarkStart w:id="55" w:name="_Toc180499142"/>
      <w:r w:rsidRPr="00616263">
        <w:rPr>
          <w:b/>
          <w:sz w:val="22"/>
        </w:rPr>
        <w:t xml:space="preserve">20 </w:t>
      </w:r>
      <w:r w:rsidRPr="00616263">
        <w:rPr>
          <w:b/>
          <w:sz w:val="22"/>
        </w:rPr>
        <w:t>支持监狱企业发展</w:t>
      </w:r>
      <w:bookmarkEnd w:id="52"/>
      <w:bookmarkEnd w:id="53"/>
      <w:r w:rsidRPr="00616263">
        <w:rPr>
          <w:sz w:val="22"/>
        </w:rPr>
        <w:t>（注：仅监狱企业适用）（本项目不适用）</w:t>
      </w:r>
      <w:bookmarkEnd w:id="54"/>
      <w:bookmarkEnd w:id="55"/>
    </w:p>
    <w:p w14:paraId="2D03E6DF" w14:textId="77777777" w:rsidR="005A0D59" w:rsidRPr="00616263" w:rsidRDefault="005A0D59" w:rsidP="005A0D59">
      <w:pPr>
        <w:adjustRightInd w:val="0"/>
        <w:snapToGrid w:val="0"/>
        <w:ind w:firstLineChars="200" w:firstLine="440"/>
        <w:rPr>
          <w:sz w:val="22"/>
        </w:rPr>
      </w:pPr>
      <w:r w:rsidRPr="00616263">
        <w:rPr>
          <w:sz w:val="22"/>
        </w:rPr>
        <w:t xml:space="preserve">20.1 </w:t>
      </w:r>
      <w:r w:rsidRPr="00616263">
        <w:rPr>
          <w:sz w:val="22"/>
        </w:rPr>
        <w:t>按照国家财政部、司法部《关于政府采购支持监狱企业发展有关问题的通知》（财库〔</w:t>
      </w:r>
      <w:r w:rsidRPr="00616263">
        <w:rPr>
          <w:sz w:val="22"/>
        </w:rPr>
        <w:t>2014</w:t>
      </w:r>
      <w:r w:rsidRPr="00616263">
        <w:rPr>
          <w:sz w:val="22"/>
        </w:rPr>
        <w:t>〕</w:t>
      </w:r>
      <w:r w:rsidRPr="00616263">
        <w:rPr>
          <w:sz w:val="22"/>
        </w:rPr>
        <w:t>68</w:t>
      </w:r>
      <w:r w:rsidRPr="00616263">
        <w:rPr>
          <w:sz w:val="22"/>
        </w:rPr>
        <w:t>号）规定，在政府采购活动中，监狱企业视同小型、微型企业，享受</w:t>
      </w:r>
      <w:r w:rsidRPr="00616263">
        <w:rPr>
          <w:sz w:val="22"/>
        </w:rPr>
        <w:lastRenderedPageBreak/>
        <w:t>预留份额、评审中价格扣除等政府采购促进中小企业发展的政府采购政策。</w:t>
      </w:r>
    </w:p>
    <w:p w14:paraId="09BCD0FB" w14:textId="77777777" w:rsidR="005A0D59" w:rsidRPr="00616263" w:rsidRDefault="005A0D59" w:rsidP="005A0D59">
      <w:pPr>
        <w:adjustRightInd w:val="0"/>
        <w:snapToGrid w:val="0"/>
        <w:ind w:firstLineChars="200" w:firstLine="440"/>
        <w:rPr>
          <w:sz w:val="22"/>
        </w:rPr>
      </w:pPr>
      <w:r w:rsidRPr="00616263">
        <w:rPr>
          <w:sz w:val="22"/>
        </w:rPr>
        <w:t xml:space="preserve">20.2 </w:t>
      </w:r>
      <w:r w:rsidRPr="00616263">
        <w:rPr>
          <w:sz w:val="22"/>
        </w:rPr>
        <w:t>监狱企业参加政府采购活动时，应当提供由省级以上监狱管理局、戒毒管理局（含新疆生产建设兵团）出具的属于监狱企业的证明文件。</w:t>
      </w:r>
    </w:p>
    <w:p w14:paraId="2BA9EA1A" w14:textId="77777777" w:rsidR="005A0D59" w:rsidRPr="00616263" w:rsidRDefault="005A0D59" w:rsidP="005A0D59">
      <w:pPr>
        <w:adjustRightInd w:val="0"/>
        <w:snapToGrid w:val="0"/>
        <w:ind w:firstLineChars="200" w:firstLine="442"/>
        <w:outlineLvl w:val="2"/>
        <w:rPr>
          <w:b/>
          <w:sz w:val="22"/>
        </w:rPr>
      </w:pPr>
      <w:bookmarkStart w:id="56" w:name="_Toc486604820"/>
      <w:bookmarkStart w:id="57" w:name="_Toc481849904"/>
      <w:bookmarkStart w:id="58" w:name="_Toc177634067"/>
      <w:bookmarkStart w:id="59" w:name="_Toc180499143"/>
      <w:r w:rsidRPr="00616263">
        <w:rPr>
          <w:b/>
          <w:sz w:val="22"/>
        </w:rPr>
        <w:t>21</w:t>
      </w:r>
      <w:bookmarkEnd w:id="56"/>
      <w:bookmarkEnd w:id="57"/>
      <w:r w:rsidRPr="00616263">
        <w:rPr>
          <w:b/>
          <w:sz w:val="22"/>
        </w:rPr>
        <w:t>促进残疾人就业</w:t>
      </w:r>
      <w:r w:rsidRPr="00616263">
        <w:rPr>
          <w:sz w:val="22"/>
        </w:rPr>
        <w:t>（注：仅残疾人福利单位适用）</w:t>
      </w:r>
      <w:bookmarkEnd w:id="58"/>
      <w:bookmarkEnd w:id="59"/>
    </w:p>
    <w:p w14:paraId="3086B4C6" w14:textId="77777777" w:rsidR="005A0D59" w:rsidRPr="00616263" w:rsidRDefault="005A0D59" w:rsidP="005A0D59">
      <w:pPr>
        <w:adjustRightInd w:val="0"/>
        <w:snapToGrid w:val="0"/>
        <w:ind w:firstLineChars="200" w:firstLine="440"/>
        <w:rPr>
          <w:sz w:val="22"/>
        </w:rPr>
      </w:pPr>
      <w:r w:rsidRPr="00616263">
        <w:rPr>
          <w:sz w:val="22"/>
        </w:rPr>
        <w:t xml:space="preserve">21.1 </w:t>
      </w:r>
      <w:bookmarkStart w:id="60" w:name="sendNo"/>
      <w:r w:rsidRPr="00616263">
        <w:rPr>
          <w:sz w:val="22"/>
        </w:rPr>
        <w:t>符合财库</w:t>
      </w:r>
      <w:bookmarkEnd w:id="60"/>
      <w:r w:rsidRPr="00616263">
        <w:rPr>
          <w:sz w:val="22"/>
        </w:rPr>
        <w:t>【</w:t>
      </w:r>
      <w:r w:rsidRPr="00616263">
        <w:rPr>
          <w:sz w:val="22"/>
        </w:rPr>
        <w:t>2017</w:t>
      </w:r>
      <w:r w:rsidRPr="00616263">
        <w:rPr>
          <w:sz w:val="22"/>
        </w:rPr>
        <w:t>】</w:t>
      </w:r>
      <w:r w:rsidRPr="00616263">
        <w:rPr>
          <w:sz w:val="22"/>
        </w:rPr>
        <w:t>141</w:t>
      </w:r>
      <w:r w:rsidRPr="00616263">
        <w:rPr>
          <w:sz w:val="22"/>
        </w:rPr>
        <w:t>号文中所示条件的残疾人福利性单位视同小型、微型企业，享受促进中小企业发展的政府采购政策。残疾人福利性单位属于小型、微型企业的，不重复享受政策。</w:t>
      </w:r>
    </w:p>
    <w:p w14:paraId="381A440D" w14:textId="3AD1D4CA" w:rsidR="00B04A9B" w:rsidRDefault="005A0D59" w:rsidP="005A0D59">
      <w:r w:rsidRPr="00616263">
        <w:rPr>
          <w:sz w:val="22"/>
        </w:rPr>
        <w:t>21.2</w:t>
      </w:r>
      <w:r w:rsidRPr="00616263">
        <w:rPr>
          <w:sz w:val="22"/>
        </w:rPr>
        <w:t>残疾人福利性单位在参加政府采购活动时，</w:t>
      </w:r>
      <w:proofErr w:type="gramStart"/>
      <w:r w:rsidRPr="00616263">
        <w:rPr>
          <w:sz w:val="22"/>
        </w:rPr>
        <w:t>应当按财库</w:t>
      </w:r>
      <w:proofErr w:type="gramEnd"/>
      <w:r w:rsidRPr="00616263">
        <w:rPr>
          <w:sz w:val="22"/>
        </w:rPr>
        <w:t>【</w:t>
      </w:r>
      <w:r w:rsidRPr="00616263">
        <w:rPr>
          <w:sz w:val="22"/>
        </w:rPr>
        <w:t>2017</w:t>
      </w:r>
      <w:r w:rsidRPr="00616263">
        <w:rPr>
          <w:sz w:val="22"/>
        </w:rPr>
        <w:t>】</w:t>
      </w:r>
      <w:r w:rsidRPr="00616263">
        <w:rPr>
          <w:sz w:val="22"/>
        </w:rPr>
        <w:t>141</w:t>
      </w:r>
      <w:r w:rsidRPr="00616263">
        <w:rPr>
          <w:sz w:val="22"/>
        </w:rPr>
        <w:t>号规定的《残疾人福利性单位声明函》（具体格式详见</w:t>
      </w:r>
      <w:r w:rsidRPr="00616263">
        <w:rPr>
          <w:sz w:val="22"/>
        </w:rPr>
        <w:t>“</w:t>
      </w:r>
      <w:r w:rsidRPr="00616263">
        <w:rPr>
          <w:sz w:val="22"/>
        </w:rPr>
        <w:t>投标文件格式</w:t>
      </w:r>
      <w:r w:rsidRPr="00616263">
        <w:rPr>
          <w:sz w:val="22"/>
        </w:rPr>
        <w:t>”</w:t>
      </w:r>
      <w:r w:rsidRPr="00616263">
        <w:rPr>
          <w:sz w:val="22"/>
        </w:rPr>
        <w:t>），并对声明的真实性负责。</w:t>
      </w:r>
    </w:p>
    <w:sectPr w:rsidR="00B04A9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A65B1B" w14:textId="77777777" w:rsidR="0062157F" w:rsidRDefault="0062157F" w:rsidP="005A0D59">
      <w:pPr>
        <w:spacing w:line="240" w:lineRule="auto"/>
      </w:pPr>
      <w:r>
        <w:separator/>
      </w:r>
    </w:p>
  </w:endnote>
  <w:endnote w:type="continuationSeparator" w:id="0">
    <w:p w14:paraId="249BA079" w14:textId="77777777" w:rsidR="0062157F" w:rsidRDefault="0062157F" w:rsidP="005A0D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923C15" w14:textId="77777777" w:rsidR="0062157F" w:rsidRDefault="0062157F" w:rsidP="005A0D59">
      <w:pPr>
        <w:spacing w:line="240" w:lineRule="auto"/>
      </w:pPr>
      <w:r>
        <w:separator/>
      </w:r>
    </w:p>
  </w:footnote>
  <w:footnote w:type="continuationSeparator" w:id="0">
    <w:p w14:paraId="29C81F85" w14:textId="77777777" w:rsidR="0062157F" w:rsidRDefault="0062157F" w:rsidP="005A0D5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F071D5"/>
    <w:multiLevelType w:val="multilevel"/>
    <w:tmpl w:val="DCAAEB2C"/>
    <w:lvl w:ilvl="0">
      <w:start w:val="7"/>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A9B"/>
    <w:rsid w:val="00211031"/>
    <w:rsid w:val="005A0D59"/>
    <w:rsid w:val="0062157F"/>
    <w:rsid w:val="00B04A9B"/>
    <w:rsid w:val="00E435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0A4601C-062C-441C-AB97-A01C858C3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0D59"/>
    <w:pPr>
      <w:widowControl w:val="0"/>
      <w:spacing w:line="300" w:lineRule="auto"/>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0D5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A0D59"/>
    <w:rPr>
      <w:sz w:val="18"/>
      <w:szCs w:val="18"/>
    </w:rPr>
  </w:style>
  <w:style w:type="paragraph" w:styleId="a5">
    <w:name w:val="footer"/>
    <w:basedOn w:val="a"/>
    <w:link w:val="a6"/>
    <w:uiPriority w:val="99"/>
    <w:unhideWhenUsed/>
    <w:rsid w:val="005A0D59"/>
    <w:pPr>
      <w:tabs>
        <w:tab w:val="center" w:pos="4153"/>
        <w:tab w:val="right" w:pos="8306"/>
      </w:tabs>
      <w:snapToGrid w:val="0"/>
      <w:jc w:val="left"/>
    </w:pPr>
    <w:rPr>
      <w:sz w:val="18"/>
      <w:szCs w:val="18"/>
    </w:rPr>
  </w:style>
  <w:style w:type="character" w:customStyle="1" w:styleId="a6">
    <w:name w:val="页脚 字符"/>
    <w:basedOn w:val="a0"/>
    <w:link w:val="a5"/>
    <w:uiPriority w:val="99"/>
    <w:rsid w:val="005A0D59"/>
    <w:rPr>
      <w:sz w:val="18"/>
      <w:szCs w:val="18"/>
    </w:rPr>
  </w:style>
  <w:style w:type="character" w:customStyle="1" w:styleId="navname">
    <w:name w:val="navname"/>
    <w:basedOn w:val="a0"/>
    <w:qFormat/>
    <w:rsid w:val="005A0D59"/>
  </w:style>
  <w:style w:type="paragraph" w:styleId="a7">
    <w:name w:val="Balloon Text"/>
    <w:basedOn w:val="a"/>
    <w:link w:val="a8"/>
    <w:uiPriority w:val="99"/>
    <w:semiHidden/>
    <w:unhideWhenUsed/>
    <w:rsid w:val="00211031"/>
    <w:pPr>
      <w:spacing w:line="240" w:lineRule="auto"/>
    </w:pPr>
    <w:rPr>
      <w:sz w:val="18"/>
      <w:szCs w:val="18"/>
    </w:rPr>
  </w:style>
  <w:style w:type="character" w:customStyle="1" w:styleId="a8">
    <w:name w:val="批注框文本 字符"/>
    <w:basedOn w:val="a0"/>
    <w:link w:val="a7"/>
    <w:uiPriority w:val="99"/>
    <w:semiHidden/>
    <w:rsid w:val="00211031"/>
    <w:rPr>
      <w:rFonts w:ascii="Times New Roman" w:eastAsia="宋体" w:hAnsi="Times New Roman" w:cs="Times New Roman"/>
      <w:sz w:val="18"/>
      <w:szCs w:val="18"/>
    </w:rPr>
  </w:style>
  <w:style w:type="paragraph" w:styleId="a9">
    <w:name w:val="annotation text"/>
    <w:basedOn w:val="a"/>
    <w:link w:val="aa"/>
    <w:uiPriority w:val="99"/>
    <w:unhideWhenUsed/>
    <w:qFormat/>
    <w:rsid w:val="00211031"/>
    <w:pPr>
      <w:jc w:val="left"/>
    </w:pPr>
  </w:style>
  <w:style w:type="character" w:customStyle="1" w:styleId="aa">
    <w:name w:val="批注文字 字符"/>
    <w:basedOn w:val="a0"/>
    <w:link w:val="a9"/>
    <w:uiPriority w:val="99"/>
    <w:qFormat/>
    <w:rsid w:val="00211031"/>
    <w:rPr>
      <w:rFonts w:ascii="Times New Roman" w:eastAsia="宋体" w:hAnsi="Times New Roman" w:cs="Times New Roman"/>
    </w:rPr>
  </w:style>
  <w:style w:type="character" w:styleId="ab">
    <w:name w:val="annotation reference"/>
    <w:uiPriority w:val="99"/>
    <w:unhideWhenUsed/>
    <w:qFormat/>
    <w:rsid w:val="00211031"/>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1355</Words>
  <Characters>7725</Characters>
  <Application>Microsoft Office Word</Application>
  <DocSecurity>0</DocSecurity>
  <Lines>64</Lines>
  <Paragraphs>18</Paragraphs>
  <ScaleCrop>false</ScaleCrop>
  <Company/>
  <LinksUpToDate>false</LinksUpToDate>
  <CharactersWithSpaces>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2024-10-24T02:41:00Z</dcterms:created>
  <dcterms:modified xsi:type="dcterms:W3CDTF">2024-10-24T05:21:00Z</dcterms:modified>
</cp:coreProperties>
</file>