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2A" w:rsidRDefault="00CB5E2A" w:rsidP="00CB5E2A">
      <w:pPr>
        <w:adjustRightInd w:val="0"/>
        <w:snapToGrid w:val="0"/>
        <w:spacing w:line="360" w:lineRule="auto"/>
        <w:jc w:val="center"/>
        <w:outlineLvl w:val="1"/>
        <w:rPr>
          <w:rFonts w:eastAsia="黑体"/>
          <w:b/>
          <w:sz w:val="30"/>
          <w:szCs w:val="30"/>
        </w:rPr>
      </w:pPr>
      <w:bookmarkStart w:id="0" w:name="_Toc157602371"/>
      <w:bookmarkStart w:id="1" w:name="_Toc31081"/>
      <w:bookmarkStart w:id="2" w:name="_Toc76720171"/>
      <w:r>
        <w:rPr>
          <w:rFonts w:eastAsia="黑体"/>
          <w:b/>
          <w:sz w:val="30"/>
          <w:szCs w:val="30"/>
        </w:rPr>
        <w:t>一、说明</w:t>
      </w:r>
      <w:bookmarkEnd w:id="0"/>
      <w:bookmarkEnd w:id="1"/>
      <w:bookmarkEnd w:id="2"/>
    </w:p>
    <w:p w:rsidR="00CB5E2A" w:rsidRDefault="00CB5E2A" w:rsidP="00CB5E2A">
      <w:pPr>
        <w:adjustRightInd w:val="0"/>
        <w:snapToGrid w:val="0"/>
        <w:spacing w:line="300" w:lineRule="auto"/>
        <w:ind w:firstLineChars="215" w:firstLine="475"/>
        <w:jc w:val="left"/>
        <w:outlineLvl w:val="2"/>
        <w:rPr>
          <w:b/>
          <w:sz w:val="22"/>
          <w:szCs w:val="22"/>
        </w:rPr>
      </w:pPr>
      <w:bookmarkStart w:id="3" w:name="_Toc15732"/>
      <w:bookmarkStart w:id="4" w:name="_Toc76720172"/>
      <w:bookmarkStart w:id="5" w:name="_Toc157602372"/>
      <w:r>
        <w:rPr>
          <w:b/>
          <w:sz w:val="22"/>
          <w:szCs w:val="22"/>
        </w:rPr>
        <w:t xml:space="preserve">1 </w:t>
      </w:r>
      <w:r>
        <w:rPr>
          <w:b/>
          <w:sz w:val="22"/>
          <w:szCs w:val="22"/>
        </w:rPr>
        <w:t>总则</w:t>
      </w:r>
      <w:bookmarkEnd w:id="3"/>
      <w:bookmarkEnd w:id="4"/>
      <w:bookmarkEnd w:id="5"/>
    </w:p>
    <w:p w:rsidR="00CB5E2A" w:rsidRDefault="00CB5E2A" w:rsidP="00CB5E2A">
      <w:pPr>
        <w:adjustRightInd w:val="0"/>
        <w:snapToGrid w:val="0"/>
        <w:spacing w:line="300" w:lineRule="auto"/>
        <w:ind w:firstLineChars="200" w:firstLine="440"/>
        <w:jc w:val="left"/>
        <w:rPr>
          <w:sz w:val="22"/>
          <w:szCs w:val="22"/>
        </w:rPr>
      </w:pPr>
      <w:r>
        <w:rPr>
          <w:sz w:val="22"/>
          <w:szCs w:val="22"/>
        </w:rPr>
        <w:t xml:space="preserve">1.1 </w:t>
      </w:r>
      <w:r>
        <w:rPr>
          <w:sz w:val="22"/>
          <w:szCs w:val="22"/>
        </w:rPr>
        <w:t>投标人应具备国家或行业管理部门规定的，在本市实施本项目所需的资格（资质）和相关手续（如果有），由此引起的所有有关事宜及费用由投标人自行负责。</w:t>
      </w:r>
    </w:p>
    <w:p w:rsidR="00CB5E2A" w:rsidRDefault="00CB5E2A" w:rsidP="00CB5E2A">
      <w:pPr>
        <w:adjustRightInd w:val="0"/>
        <w:snapToGrid w:val="0"/>
        <w:spacing w:line="300" w:lineRule="auto"/>
        <w:ind w:firstLineChars="200" w:firstLine="440"/>
        <w:jc w:val="left"/>
        <w:rPr>
          <w:sz w:val="22"/>
          <w:szCs w:val="22"/>
        </w:rPr>
      </w:pPr>
      <w:r>
        <w:rPr>
          <w:sz w:val="22"/>
          <w:szCs w:val="22"/>
        </w:rPr>
        <w:t xml:space="preserve">1.2 </w:t>
      </w:r>
      <w:r>
        <w:rPr>
          <w:sz w:val="22"/>
          <w:szCs w:val="22"/>
        </w:rPr>
        <w:t>投标人对所提供的服务应当享有合法的所有权，没有侵犯任何第三方的知识产权、技术秘密等权利，而且不存在任何抵押、留置、查封等产权瑕疵。</w:t>
      </w:r>
      <w:r>
        <w:rPr>
          <w:sz w:val="22"/>
          <w:szCs w:val="22"/>
        </w:rPr>
        <w:t xml:space="preserve"> </w:t>
      </w:r>
    </w:p>
    <w:p w:rsidR="00CB5E2A" w:rsidRDefault="00CB5E2A" w:rsidP="00CB5E2A">
      <w:pPr>
        <w:adjustRightInd w:val="0"/>
        <w:snapToGrid w:val="0"/>
        <w:spacing w:line="300" w:lineRule="auto"/>
        <w:ind w:firstLineChars="200" w:firstLine="440"/>
        <w:jc w:val="left"/>
        <w:rPr>
          <w:sz w:val="22"/>
          <w:szCs w:val="22"/>
        </w:rPr>
      </w:pPr>
      <w:r>
        <w:rPr>
          <w:sz w:val="22"/>
          <w:szCs w:val="22"/>
        </w:rPr>
        <w:t xml:space="preserve">1.3 </w:t>
      </w:r>
      <w:r>
        <w:rPr>
          <w:sz w:val="22"/>
          <w:szCs w:val="22"/>
        </w:rPr>
        <w:t>投标人提供的服务应当符合招标文件的要求，并且其质量完全符合国家标准、行业标准或地方标准。</w:t>
      </w:r>
    </w:p>
    <w:p w:rsidR="00CB5E2A" w:rsidRDefault="00CB5E2A" w:rsidP="00CB5E2A">
      <w:pPr>
        <w:adjustRightInd w:val="0"/>
        <w:snapToGrid w:val="0"/>
        <w:spacing w:line="300" w:lineRule="auto"/>
        <w:ind w:firstLineChars="200" w:firstLine="440"/>
        <w:jc w:val="left"/>
        <w:rPr>
          <w:sz w:val="22"/>
          <w:szCs w:val="22"/>
        </w:rPr>
      </w:pPr>
      <w:r>
        <w:rPr>
          <w:sz w:val="22"/>
          <w:szCs w:val="22"/>
        </w:rPr>
        <w:t xml:space="preserve">1.4 </w:t>
      </w:r>
      <w:r>
        <w:rPr>
          <w:sz w:val="22"/>
          <w:szCs w:val="22"/>
        </w:rPr>
        <w:t>投标人在投标前应认真了解项目的实施背景、应提供的服务内容和质量、项目考核管理要求等，一旦中标，应按照招标文件和合同规定的要求提供相关服务。</w:t>
      </w:r>
    </w:p>
    <w:p w:rsidR="00CB5E2A" w:rsidRDefault="00CB5E2A" w:rsidP="00CB5E2A">
      <w:pPr>
        <w:snapToGrid w:val="0"/>
        <w:spacing w:line="300" w:lineRule="auto"/>
        <w:ind w:firstLineChars="200" w:firstLine="440"/>
        <w:jc w:val="left"/>
        <w:rPr>
          <w:sz w:val="22"/>
          <w:szCs w:val="22"/>
        </w:rPr>
      </w:pPr>
      <w:r>
        <w:rPr>
          <w:sz w:val="22"/>
          <w:szCs w:val="22"/>
        </w:rPr>
        <w:t xml:space="preserve">1.5 </w:t>
      </w:r>
      <w:r>
        <w:rPr>
          <w:sz w:val="22"/>
          <w:szCs w:val="22"/>
        </w:rPr>
        <w:t>投标人认为招标文件（包括招标补充文件）存在排他性或歧视性条款，可在收到或下载招标文件之日起七个工作日内提出</w:t>
      </w:r>
      <w:r>
        <w:rPr>
          <w:sz w:val="22"/>
        </w:rPr>
        <w:t>，</w:t>
      </w:r>
      <w:r>
        <w:rPr>
          <w:sz w:val="22"/>
          <w:szCs w:val="22"/>
        </w:rPr>
        <w:t>并附相关证据。</w:t>
      </w:r>
    </w:p>
    <w:p w:rsidR="00CB5E2A" w:rsidRDefault="00CB5E2A" w:rsidP="00CB5E2A">
      <w:pPr>
        <w:snapToGrid w:val="0"/>
        <w:spacing w:line="300" w:lineRule="auto"/>
        <w:ind w:firstLineChars="200" w:firstLine="440"/>
        <w:jc w:val="left"/>
        <w:rPr>
          <w:b/>
          <w:bCs/>
          <w:sz w:val="22"/>
        </w:rPr>
      </w:pPr>
      <w:r>
        <w:rPr>
          <w:rFonts w:ascii="宋体" w:hAnsi="宋体" w:cs="宋体" w:hint="eastAsia"/>
          <w:sz w:val="22"/>
        </w:rPr>
        <w:t>★</w:t>
      </w:r>
      <w:r>
        <w:rPr>
          <w:sz w:val="22"/>
        </w:rPr>
        <w:t>1.</w:t>
      </w:r>
      <w:r>
        <w:rPr>
          <w:rFonts w:hint="eastAsia"/>
          <w:sz w:val="22"/>
        </w:rPr>
        <w:t>6</w:t>
      </w:r>
      <w:r>
        <w:rPr>
          <w:rFonts w:hint="eastAsia"/>
          <w:sz w:val="22"/>
        </w:rPr>
        <w:t>投标人提供的服务必须符合国家强制性标准。</w:t>
      </w:r>
    </w:p>
    <w:p w:rsidR="00CB5E2A" w:rsidRDefault="00CB5E2A" w:rsidP="00CB5E2A">
      <w:pPr>
        <w:spacing w:line="300" w:lineRule="auto"/>
        <w:rPr>
          <w:b/>
          <w:bCs/>
          <w:sz w:val="22"/>
          <w:szCs w:val="22"/>
        </w:rPr>
      </w:pPr>
    </w:p>
    <w:p w:rsidR="00CB5E2A" w:rsidRDefault="00CB5E2A" w:rsidP="00CB5E2A">
      <w:pPr>
        <w:adjustRightInd w:val="0"/>
        <w:snapToGrid w:val="0"/>
        <w:spacing w:line="300" w:lineRule="auto"/>
        <w:ind w:firstLineChars="196" w:firstLine="590"/>
        <w:jc w:val="center"/>
        <w:outlineLvl w:val="1"/>
        <w:rPr>
          <w:rFonts w:eastAsia="黑体"/>
          <w:b/>
          <w:sz w:val="30"/>
          <w:szCs w:val="30"/>
        </w:rPr>
      </w:pPr>
      <w:bookmarkStart w:id="6" w:name="_Toc157602373"/>
      <w:bookmarkStart w:id="7" w:name="_Toc76720173"/>
      <w:bookmarkStart w:id="8" w:name="_Toc9225"/>
      <w:bookmarkStart w:id="9" w:name="_Toc460922279"/>
      <w:bookmarkStart w:id="10" w:name="_Toc463690192"/>
      <w:bookmarkStart w:id="11" w:name="_Toc67110068"/>
      <w:bookmarkStart w:id="12" w:name="_Toc68590756"/>
      <w:bookmarkStart w:id="13" w:name="_Toc47418245"/>
      <w:bookmarkStart w:id="14" w:name="_Toc47418721"/>
      <w:bookmarkStart w:id="15" w:name="_Toc49019485"/>
      <w:bookmarkStart w:id="16" w:name="_Toc68072830"/>
      <w:bookmarkStart w:id="17" w:name="_Toc67110070"/>
      <w:bookmarkStart w:id="18" w:name="_Toc48995841"/>
      <w:bookmarkStart w:id="19" w:name="_Toc47261680"/>
      <w:bookmarkStart w:id="20" w:name="_Toc47262059"/>
      <w:bookmarkStart w:id="21" w:name="_Toc67110498"/>
      <w:bookmarkStart w:id="22" w:name="_Toc48791225"/>
      <w:bookmarkStart w:id="23" w:name="_Toc49019224"/>
      <w:bookmarkStart w:id="24" w:name="_Toc47261875"/>
      <w:bookmarkStart w:id="25" w:name="_Toc47416185"/>
      <w:bookmarkStart w:id="26" w:name="_Toc413614158"/>
      <w:bookmarkStart w:id="27" w:name="_Toc49019226"/>
      <w:bookmarkStart w:id="28" w:name="_Toc413614157"/>
      <w:bookmarkStart w:id="29" w:name="_Toc67110500"/>
      <w:bookmarkStart w:id="30" w:name="_Toc47415931"/>
      <w:bookmarkStart w:id="31" w:name="_Toc68072828"/>
      <w:bookmarkStart w:id="32" w:name="_Toc49019487"/>
      <w:bookmarkStart w:id="33" w:name="_Toc68590754"/>
      <w:bookmarkStart w:id="34" w:name="_Toc47418928"/>
      <w:bookmarkStart w:id="35" w:name="_Toc447895535"/>
      <w:r>
        <w:rPr>
          <w:rFonts w:eastAsia="黑体"/>
          <w:b/>
          <w:sz w:val="30"/>
          <w:szCs w:val="30"/>
        </w:rPr>
        <w:t>二、项目概况</w:t>
      </w:r>
      <w:bookmarkEnd w:id="6"/>
      <w:bookmarkEnd w:id="7"/>
      <w:bookmarkEnd w:id="8"/>
    </w:p>
    <w:p w:rsidR="00CB5E2A" w:rsidRDefault="00CB5E2A" w:rsidP="00CB5E2A">
      <w:pPr>
        <w:spacing w:line="300" w:lineRule="auto"/>
        <w:rPr>
          <w:b/>
          <w:bCs/>
          <w:sz w:val="22"/>
          <w:szCs w:val="22"/>
        </w:rPr>
      </w:pPr>
      <w:bookmarkStart w:id="36" w:name="_Toc460922281"/>
      <w:bookmarkStart w:id="37" w:name="_Toc463690194"/>
      <w:bookmarkEnd w:id="9"/>
      <w:bookmarkEnd w:id="10"/>
    </w:p>
    <w:p w:rsidR="00CB5E2A" w:rsidRDefault="00CB5E2A" w:rsidP="00CB5E2A">
      <w:pPr>
        <w:snapToGrid w:val="0"/>
        <w:spacing w:line="300" w:lineRule="auto"/>
        <w:ind w:firstLineChars="196" w:firstLine="433"/>
        <w:outlineLvl w:val="2"/>
        <w:rPr>
          <w:b/>
          <w:bCs/>
          <w:sz w:val="22"/>
          <w:szCs w:val="22"/>
        </w:rPr>
      </w:pPr>
      <w:bookmarkStart w:id="38" w:name="_Toc157602374"/>
      <w:bookmarkEnd w:id="36"/>
      <w:bookmarkEnd w:id="37"/>
      <w:r>
        <w:rPr>
          <w:b/>
          <w:bCs/>
          <w:sz w:val="22"/>
          <w:szCs w:val="22"/>
        </w:rPr>
        <w:t xml:space="preserve">2 </w:t>
      </w:r>
      <w:r>
        <w:rPr>
          <w:rFonts w:ascii="宋体" w:hAnsi="宋体"/>
          <w:b/>
          <w:bCs/>
          <w:sz w:val="22"/>
          <w:szCs w:val="22"/>
        </w:rPr>
        <w:t>项目名称</w:t>
      </w:r>
      <w:bookmarkEnd w:id="38"/>
    </w:p>
    <w:p w:rsidR="00CB5E2A" w:rsidRDefault="00CB5E2A" w:rsidP="00CB5E2A">
      <w:pPr>
        <w:adjustRightInd w:val="0"/>
        <w:snapToGrid w:val="0"/>
        <w:spacing w:line="300" w:lineRule="auto"/>
        <w:ind w:firstLineChars="200" w:firstLine="440"/>
        <w:textAlignment w:val="baseline"/>
        <w:rPr>
          <w:bCs/>
          <w:sz w:val="22"/>
          <w:szCs w:val="22"/>
        </w:rPr>
      </w:pPr>
      <w:r>
        <w:rPr>
          <w:rFonts w:ascii="宋体" w:hAnsi="宋体"/>
          <w:bCs/>
          <w:sz w:val="22"/>
          <w:szCs w:val="22"/>
        </w:rPr>
        <w:t>项目名称：</w:t>
      </w:r>
      <w:r>
        <w:rPr>
          <w:rFonts w:ascii="宋体" w:hAnsi="宋体" w:hint="eastAsia"/>
          <w:bCs/>
          <w:sz w:val="22"/>
          <w:szCs w:val="22"/>
        </w:rPr>
        <w:t>南汇新城镇绿化综合养护服务项目</w:t>
      </w:r>
      <w:r>
        <w:rPr>
          <w:bCs/>
          <w:sz w:val="22"/>
          <w:szCs w:val="22"/>
        </w:rPr>
        <w:t xml:space="preserve"> </w:t>
      </w:r>
    </w:p>
    <w:p w:rsidR="00CB5E2A" w:rsidRDefault="00CB5E2A" w:rsidP="00CB5E2A">
      <w:pPr>
        <w:snapToGrid w:val="0"/>
        <w:spacing w:line="300" w:lineRule="auto"/>
        <w:ind w:firstLineChars="196" w:firstLine="433"/>
        <w:outlineLvl w:val="2"/>
        <w:rPr>
          <w:b/>
          <w:bCs/>
          <w:sz w:val="22"/>
          <w:szCs w:val="22"/>
        </w:rPr>
      </w:pPr>
      <w:bookmarkStart w:id="39" w:name="_Toc157602375"/>
      <w:r>
        <w:rPr>
          <w:b/>
          <w:bCs/>
          <w:sz w:val="22"/>
          <w:szCs w:val="22"/>
        </w:rPr>
        <w:t xml:space="preserve">3 </w:t>
      </w:r>
      <w:r>
        <w:rPr>
          <w:rFonts w:ascii="宋体" w:hAnsi="宋体"/>
          <w:b/>
          <w:bCs/>
          <w:sz w:val="22"/>
          <w:szCs w:val="22"/>
        </w:rPr>
        <w:t>项目地点</w:t>
      </w:r>
      <w:bookmarkEnd w:id="39"/>
    </w:p>
    <w:p w:rsidR="00CB5E2A" w:rsidRDefault="00CB5E2A" w:rsidP="00CB5E2A">
      <w:pPr>
        <w:pStyle w:val="affc"/>
        <w:spacing w:line="300" w:lineRule="auto"/>
        <w:ind w:firstLine="440"/>
        <w:rPr>
          <w:rFonts w:ascii="Times New Roman" w:hAnsi="Times New Roman"/>
          <w:bCs/>
          <w:sz w:val="22"/>
        </w:rPr>
      </w:pPr>
      <w:r>
        <w:rPr>
          <w:bCs/>
          <w:sz w:val="22"/>
        </w:rPr>
        <w:t>项目地点：</w:t>
      </w:r>
      <w:r>
        <w:rPr>
          <w:rFonts w:hint="eastAsia"/>
          <w:bCs/>
          <w:sz w:val="22"/>
        </w:rPr>
        <w:t>南汇新城镇</w:t>
      </w:r>
      <w:r>
        <w:rPr>
          <w:bCs/>
          <w:sz w:val="22"/>
        </w:rPr>
        <w:t>。</w:t>
      </w:r>
    </w:p>
    <w:p w:rsidR="00CB5E2A" w:rsidRDefault="00CB5E2A" w:rsidP="00CB5E2A">
      <w:pPr>
        <w:adjustRightInd w:val="0"/>
        <w:snapToGrid w:val="0"/>
        <w:spacing w:line="300" w:lineRule="auto"/>
        <w:ind w:firstLineChars="196" w:firstLine="433"/>
        <w:jc w:val="left"/>
        <w:outlineLvl w:val="2"/>
        <w:rPr>
          <w:b/>
          <w:color w:val="000000"/>
          <w:sz w:val="22"/>
          <w:szCs w:val="22"/>
        </w:rPr>
      </w:pPr>
      <w:bookmarkStart w:id="40" w:name="_Toc157602376"/>
      <w:r>
        <w:rPr>
          <w:b/>
          <w:color w:val="000000"/>
          <w:sz w:val="22"/>
          <w:szCs w:val="22"/>
        </w:rPr>
        <w:t xml:space="preserve">4 </w:t>
      </w:r>
      <w:r>
        <w:rPr>
          <w:rFonts w:ascii="宋体" w:hAnsi="宋体"/>
          <w:b/>
          <w:color w:val="000000"/>
          <w:sz w:val="22"/>
          <w:szCs w:val="22"/>
        </w:rPr>
        <w:t>招标范围与内容</w:t>
      </w:r>
      <w:bookmarkEnd w:id="40"/>
    </w:p>
    <w:p w:rsidR="00CB5E2A" w:rsidRDefault="00CB5E2A" w:rsidP="00CB5E2A">
      <w:pPr>
        <w:snapToGrid w:val="0"/>
        <w:spacing w:line="300" w:lineRule="auto"/>
        <w:ind w:firstLineChars="200" w:firstLine="440"/>
        <w:jc w:val="left"/>
        <w:rPr>
          <w:color w:val="000000"/>
          <w:sz w:val="22"/>
          <w:szCs w:val="22"/>
        </w:rPr>
      </w:pPr>
      <w:r>
        <w:rPr>
          <w:color w:val="000000"/>
          <w:sz w:val="22"/>
          <w:szCs w:val="22"/>
        </w:rPr>
        <w:t xml:space="preserve">4.1 </w:t>
      </w:r>
      <w:r>
        <w:rPr>
          <w:rFonts w:ascii="宋体" w:hAnsi="宋体"/>
          <w:color w:val="000000"/>
          <w:sz w:val="22"/>
          <w:szCs w:val="22"/>
        </w:rPr>
        <w:t>项目背景及现状</w:t>
      </w:r>
    </w:p>
    <w:p w:rsidR="00CB5E2A" w:rsidRDefault="00CB5E2A" w:rsidP="00CB5E2A">
      <w:pPr>
        <w:snapToGrid w:val="0"/>
        <w:spacing w:line="300" w:lineRule="auto"/>
        <w:ind w:firstLineChars="200" w:firstLine="440"/>
        <w:jc w:val="left"/>
        <w:rPr>
          <w:color w:val="000000"/>
          <w:sz w:val="22"/>
          <w:szCs w:val="22"/>
        </w:rPr>
      </w:pPr>
      <w:r>
        <w:rPr>
          <w:rFonts w:ascii="宋体" w:hAnsi="宋体" w:hint="eastAsia"/>
          <w:color w:val="000000"/>
          <w:sz w:val="22"/>
          <w:szCs w:val="22"/>
        </w:rPr>
        <w:t>按照南汇新城镇关于“创新社会治理、加强基层建设”的工作要求，围绕区域内绿化、市容管理职责，保障南汇新城镇区域内绿化的整体风貌，确保绿化修剪等相关指标符合上级部门要求，委托专业养护单位对南汇新城镇区域内政府接管绿化进行专业养护，包括绿化保洁、修剪、补种等。</w:t>
      </w:r>
    </w:p>
    <w:p w:rsidR="00CB5E2A" w:rsidRDefault="00CB5E2A" w:rsidP="00CB5E2A">
      <w:pPr>
        <w:snapToGrid w:val="0"/>
        <w:spacing w:line="300" w:lineRule="auto"/>
        <w:ind w:firstLineChars="200" w:firstLine="440"/>
        <w:jc w:val="left"/>
        <w:rPr>
          <w:rFonts w:ascii="宋体" w:hAnsi="宋体"/>
          <w:color w:val="000000"/>
          <w:sz w:val="22"/>
          <w:szCs w:val="22"/>
        </w:rPr>
      </w:pPr>
      <w:r>
        <w:rPr>
          <w:color w:val="000000"/>
          <w:sz w:val="22"/>
          <w:szCs w:val="22"/>
        </w:rPr>
        <w:t xml:space="preserve">4.2 </w:t>
      </w:r>
      <w:r>
        <w:rPr>
          <w:rFonts w:ascii="宋体" w:hAnsi="宋体"/>
          <w:color w:val="000000"/>
          <w:sz w:val="22"/>
          <w:szCs w:val="22"/>
        </w:rPr>
        <w:t>项目招标范围及内容</w:t>
      </w:r>
    </w:p>
    <w:p w:rsidR="00CB5E2A" w:rsidRDefault="00CB5E2A" w:rsidP="00CB5E2A">
      <w:pPr>
        <w:snapToGrid w:val="0"/>
        <w:spacing w:line="300" w:lineRule="auto"/>
        <w:ind w:firstLineChars="200" w:firstLine="440"/>
        <w:jc w:val="left"/>
        <w:rPr>
          <w:color w:val="000000"/>
          <w:sz w:val="22"/>
          <w:szCs w:val="22"/>
        </w:rPr>
      </w:pPr>
      <w:r>
        <w:rPr>
          <w:rFonts w:ascii="宋体" w:hAnsi="宋体" w:hint="eastAsia"/>
          <w:color w:val="000000"/>
          <w:sz w:val="22"/>
          <w:szCs w:val="22"/>
        </w:rPr>
        <w:t>委托专业养护单位对南汇新城镇地区绿化进行专业养护，包括绿地保洁、杂草清理、绿化修剪、苗木补种等。绿化面积为</w:t>
      </w:r>
      <w:r>
        <w:rPr>
          <w:rFonts w:hint="eastAsia"/>
          <w:color w:val="000000"/>
          <w:sz w:val="22"/>
          <w:szCs w:val="22"/>
        </w:rPr>
        <w:t>344720</w:t>
      </w:r>
      <w:r>
        <w:rPr>
          <w:rFonts w:ascii="宋体" w:hAnsi="宋体" w:hint="eastAsia"/>
          <w:color w:val="000000"/>
          <w:sz w:val="22"/>
          <w:szCs w:val="22"/>
        </w:rPr>
        <w:t>平方米。详见设施量清单。</w:t>
      </w:r>
    </w:p>
    <w:p w:rsidR="00CB5E2A" w:rsidRDefault="00CB5E2A" w:rsidP="00CB5E2A">
      <w:pPr>
        <w:snapToGrid w:val="0"/>
        <w:spacing w:line="300" w:lineRule="auto"/>
        <w:ind w:firstLineChars="200" w:firstLine="440"/>
        <w:jc w:val="left"/>
        <w:rPr>
          <w:color w:val="000000"/>
          <w:sz w:val="22"/>
          <w:szCs w:val="22"/>
        </w:rPr>
      </w:pPr>
      <w:r>
        <w:rPr>
          <w:color w:val="000000"/>
          <w:sz w:val="22"/>
          <w:szCs w:val="22"/>
        </w:rPr>
        <w:t>4.3</w:t>
      </w:r>
      <w:r>
        <w:rPr>
          <w:rFonts w:ascii="宋体" w:hAnsi="宋体" w:hint="eastAsia"/>
          <w:color w:val="000000"/>
          <w:sz w:val="22"/>
          <w:szCs w:val="22"/>
        </w:rPr>
        <w:t>本项目服务期限为一年，暂定为</w:t>
      </w:r>
      <w:r>
        <w:rPr>
          <w:rFonts w:hint="eastAsia"/>
          <w:color w:val="000000"/>
          <w:sz w:val="22"/>
          <w:szCs w:val="22"/>
        </w:rPr>
        <w:t>2024</w:t>
      </w:r>
      <w:r>
        <w:rPr>
          <w:rFonts w:ascii="宋体" w:hAnsi="宋体" w:hint="eastAsia"/>
          <w:color w:val="000000"/>
          <w:sz w:val="22"/>
          <w:szCs w:val="22"/>
        </w:rPr>
        <w:t>年</w:t>
      </w:r>
      <w:r>
        <w:rPr>
          <w:rFonts w:hint="eastAsia"/>
          <w:color w:val="000000"/>
          <w:sz w:val="22"/>
          <w:szCs w:val="22"/>
        </w:rPr>
        <w:t>3</w:t>
      </w:r>
      <w:r>
        <w:rPr>
          <w:rFonts w:ascii="宋体" w:hAnsi="宋体" w:hint="eastAsia"/>
          <w:color w:val="000000"/>
          <w:sz w:val="22"/>
          <w:szCs w:val="22"/>
        </w:rPr>
        <w:t>月</w:t>
      </w:r>
      <w:r>
        <w:rPr>
          <w:rFonts w:hint="eastAsia"/>
          <w:color w:val="000000"/>
          <w:sz w:val="22"/>
          <w:szCs w:val="22"/>
        </w:rPr>
        <w:t>1</w:t>
      </w:r>
      <w:r>
        <w:rPr>
          <w:rFonts w:ascii="宋体" w:hAnsi="宋体" w:hint="eastAsia"/>
          <w:color w:val="000000"/>
          <w:sz w:val="22"/>
          <w:szCs w:val="22"/>
        </w:rPr>
        <w:t>日起至</w:t>
      </w:r>
      <w:r>
        <w:rPr>
          <w:rFonts w:hint="eastAsia"/>
          <w:color w:val="000000"/>
          <w:sz w:val="22"/>
          <w:szCs w:val="22"/>
        </w:rPr>
        <w:t>2025</w:t>
      </w:r>
      <w:r>
        <w:rPr>
          <w:rFonts w:ascii="宋体" w:hAnsi="宋体" w:hint="eastAsia"/>
          <w:color w:val="000000"/>
          <w:sz w:val="22"/>
          <w:szCs w:val="22"/>
        </w:rPr>
        <w:t>年</w:t>
      </w:r>
      <w:r>
        <w:rPr>
          <w:rFonts w:hint="eastAsia"/>
          <w:color w:val="000000"/>
          <w:sz w:val="22"/>
          <w:szCs w:val="22"/>
        </w:rPr>
        <w:t>2</w:t>
      </w:r>
      <w:r>
        <w:rPr>
          <w:rFonts w:ascii="宋体" w:hAnsi="宋体" w:hint="eastAsia"/>
          <w:color w:val="000000"/>
          <w:sz w:val="22"/>
          <w:szCs w:val="22"/>
        </w:rPr>
        <w:t>月</w:t>
      </w:r>
      <w:r>
        <w:rPr>
          <w:rFonts w:hint="eastAsia"/>
          <w:color w:val="000000"/>
          <w:sz w:val="22"/>
          <w:szCs w:val="22"/>
        </w:rPr>
        <w:t>28</w:t>
      </w:r>
      <w:r>
        <w:rPr>
          <w:rFonts w:ascii="宋体" w:hAnsi="宋体" w:hint="eastAsia"/>
          <w:color w:val="000000"/>
          <w:sz w:val="22"/>
          <w:szCs w:val="22"/>
        </w:rPr>
        <w:t>日，具体以合同签订日期为准。</w:t>
      </w:r>
    </w:p>
    <w:p w:rsidR="00CB5E2A" w:rsidRDefault="00CB5E2A" w:rsidP="00CB5E2A">
      <w:pPr>
        <w:adjustRightInd w:val="0"/>
        <w:snapToGrid w:val="0"/>
        <w:spacing w:line="300" w:lineRule="auto"/>
        <w:ind w:firstLineChars="249" w:firstLine="550"/>
        <w:jc w:val="left"/>
        <w:outlineLvl w:val="2"/>
        <w:rPr>
          <w:b/>
          <w:color w:val="000000"/>
          <w:sz w:val="22"/>
          <w:szCs w:val="22"/>
        </w:rPr>
      </w:pPr>
      <w:bookmarkStart w:id="41" w:name="_Toc157602377"/>
      <w:r>
        <w:rPr>
          <w:b/>
          <w:color w:val="000000"/>
          <w:sz w:val="22"/>
          <w:szCs w:val="22"/>
        </w:rPr>
        <w:t xml:space="preserve">5 </w:t>
      </w:r>
      <w:r>
        <w:rPr>
          <w:rFonts w:ascii="宋体" w:hAnsi="宋体"/>
          <w:b/>
          <w:color w:val="000000"/>
          <w:sz w:val="22"/>
          <w:szCs w:val="22"/>
        </w:rPr>
        <w:t>承包方式</w:t>
      </w:r>
      <w:bookmarkEnd w:id="41"/>
    </w:p>
    <w:p w:rsidR="00CB5E2A" w:rsidRDefault="00CB5E2A" w:rsidP="00CB5E2A">
      <w:pPr>
        <w:snapToGrid w:val="0"/>
        <w:spacing w:line="300" w:lineRule="auto"/>
        <w:ind w:firstLineChars="250" w:firstLine="550"/>
        <w:jc w:val="left"/>
        <w:rPr>
          <w:color w:val="000000"/>
          <w:sz w:val="22"/>
          <w:szCs w:val="22"/>
        </w:rPr>
      </w:pPr>
      <w:r>
        <w:rPr>
          <w:color w:val="000000"/>
          <w:sz w:val="22"/>
          <w:szCs w:val="22"/>
        </w:rPr>
        <w:t xml:space="preserve">5.1 </w:t>
      </w:r>
      <w:r>
        <w:rPr>
          <w:rFonts w:ascii="宋体" w:hAnsi="宋体"/>
          <w:color w:val="000000"/>
          <w:sz w:val="22"/>
          <w:szCs w:val="22"/>
        </w:rPr>
        <w:t>依据本项目的招标范围和内容，中标人以</w:t>
      </w:r>
      <w:r>
        <w:rPr>
          <w:rFonts w:ascii="宋体" w:hAnsi="宋体"/>
          <w:color w:val="000000"/>
          <w:sz w:val="22"/>
          <w:szCs w:val="22"/>
          <w:u w:val="single"/>
        </w:rPr>
        <w:t>包工、包料、包施工、包质量、包安全、包进度</w:t>
      </w:r>
      <w:r>
        <w:rPr>
          <w:rFonts w:ascii="宋体" w:hAnsi="宋体"/>
          <w:color w:val="000000"/>
          <w:sz w:val="22"/>
          <w:szCs w:val="22"/>
        </w:rPr>
        <w:t>的方式实施总承包。</w:t>
      </w:r>
    </w:p>
    <w:p w:rsidR="00CB5E2A" w:rsidRDefault="00CB5E2A" w:rsidP="00CB5E2A">
      <w:pPr>
        <w:adjustRightInd w:val="0"/>
        <w:snapToGrid w:val="0"/>
        <w:spacing w:line="300" w:lineRule="auto"/>
        <w:ind w:firstLineChars="200" w:firstLine="440"/>
        <w:jc w:val="left"/>
        <w:rPr>
          <w:sz w:val="22"/>
          <w:szCs w:val="22"/>
        </w:rPr>
      </w:pPr>
      <w:r>
        <w:rPr>
          <w:color w:val="0000FF"/>
          <w:sz w:val="22"/>
          <w:szCs w:val="22"/>
        </w:rPr>
        <w:t>5.2</w:t>
      </w:r>
      <w:r>
        <w:rPr>
          <w:rFonts w:ascii="宋体" w:hAnsi="宋体"/>
          <w:color w:val="0000FF"/>
          <w:sz w:val="22"/>
          <w:szCs w:val="22"/>
        </w:rPr>
        <w:t>本项目</w:t>
      </w:r>
      <w:r>
        <w:rPr>
          <w:rFonts w:ascii="宋体" w:hAnsi="宋体" w:hint="eastAsia"/>
          <w:color w:val="0000FF"/>
          <w:sz w:val="22"/>
          <w:szCs w:val="22"/>
        </w:rPr>
        <w:t>不允许分包。</w:t>
      </w:r>
    </w:p>
    <w:p w:rsidR="00CB5E2A" w:rsidRDefault="00CB5E2A" w:rsidP="00CB5E2A">
      <w:pPr>
        <w:adjustRightInd w:val="0"/>
        <w:snapToGrid w:val="0"/>
        <w:spacing w:line="300" w:lineRule="auto"/>
        <w:ind w:firstLineChars="249" w:firstLine="550"/>
        <w:jc w:val="left"/>
        <w:outlineLvl w:val="2"/>
        <w:rPr>
          <w:b/>
          <w:color w:val="000000"/>
          <w:sz w:val="22"/>
          <w:szCs w:val="22"/>
        </w:rPr>
      </w:pPr>
      <w:bookmarkStart w:id="42" w:name="_Toc157602378"/>
      <w:r>
        <w:rPr>
          <w:b/>
          <w:color w:val="000000"/>
          <w:sz w:val="22"/>
          <w:szCs w:val="22"/>
        </w:rPr>
        <w:t xml:space="preserve">6 </w:t>
      </w:r>
      <w:r>
        <w:rPr>
          <w:rFonts w:ascii="宋体" w:hAnsi="宋体"/>
          <w:b/>
          <w:color w:val="000000"/>
          <w:sz w:val="22"/>
          <w:szCs w:val="22"/>
        </w:rPr>
        <w:t>合同的签订</w:t>
      </w:r>
      <w:bookmarkEnd w:id="42"/>
    </w:p>
    <w:p w:rsidR="00CB5E2A" w:rsidRDefault="00CB5E2A" w:rsidP="00CB5E2A">
      <w:pPr>
        <w:snapToGrid w:val="0"/>
        <w:spacing w:line="300" w:lineRule="auto"/>
        <w:ind w:firstLineChars="250" w:firstLine="550"/>
        <w:jc w:val="left"/>
        <w:rPr>
          <w:color w:val="000000"/>
          <w:sz w:val="22"/>
          <w:szCs w:val="22"/>
        </w:rPr>
      </w:pPr>
      <w:r>
        <w:rPr>
          <w:color w:val="000000"/>
          <w:sz w:val="22"/>
          <w:szCs w:val="22"/>
        </w:rPr>
        <w:t xml:space="preserve">6.1 </w:t>
      </w:r>
      <w:r>
        <w:rPr>
          <w:rFonts w:ascii="宋体" w:hAnsi="宋体"/>
          <w:color w:val="000000"/>
          <w:sz w:val="22"/>
          <w:szCs w:val="22"/>
        </w:rPr>
        <w:t>本项目合同的标的、价格、质量及验收标准、考核管理、履约期限等主要条款应当与招标文件和中标人投标文件的内容一致，并互相补充和解释。</w:t>
      </w:r>
    </w:p>
    <w:p w:rsidR="00CB5E2A" w:rsidRDefault="00CB5E2A" w:rsidP="00CB5E2A">
      <w:pPr>
        <w:adjustRightInd w:val="0"/>
        <w:snapToGrid w:val="0"/>
        <w:spacing w:line="300" w:lineRule="auto"/>
        <w:ind w:firstLineChars="200" w:firstLine="442"/>
        <w:jc w:val="left"/>
        <w:outlineLvl w:val="2"/>
        <w:rPr>
          <w:b/>
          <w:sz w:val="22"/>
          <w:szCs w:val="22"/>
        </w:rPr>
      </w:pPr>
      <w:bookmarkStart w:id="43" w:name="_Toc157602379"/>
      <w:r>
        <w:rPr>
          <w:b/>
          <w:color w:val="000000"/>
          <w:sz w:val="22"/>
          <w:szCs w:val="22"/>
        </w:rPr>
        <w:lastRenderedPageBreak/>
        <w:t xml:space="preserve">7 </w:t>
      </w:r>
      <w:r>
        <w:rPr>
          <w:rFonts w:ascii="宋体" w:hAnsi="宋体"/>
          <w:b/>
          <w:color w:val="000000"/>
          <w:sz w:val="22"/>
          <w:szCs w:val="22"/>
        </w:rPr>
        <w:t>结算原则和支付方式</w:t>
      </w:r>
      <w:bookmarkEnd w:id="43"/>
    </w:p>
    <w:p w:rsidR="00CB5E2A" w:rsidRDefault="00CB5E2A" w:rsidP="00CB5E2A">
      <w:pPr>
        <w:snapToGrid w:val="0"/>
        <w:spacing w:line="300" w:lineRule="auto"/>
        <w:ind w:firstLineChars="200" w:firstLine="440"/>
        <w:jc w:val="left"/>
        <w:rPr>
          <w:bCs/>
          <w:sz w:val="22"/>
          <w:szCs w:val="22"/>
        </w:rPr>
      </w:pPr>
      <w:r>
        <w:rPr>
          <w:bCs/>
          <w:sz w:val="22"/>
          <w:szCs w:val="22"/>
        </w:rPr>
        <w:t xml:space="preserve">7.1 </w:t>
      </w:r>
      <w:r>
        <w:rPr>
          <w:rFonts w:ascii="宋体" w:hAnsi="宋体"/>
          <w:bCs/>
          <w:sz w:val="22"/>
          <w:szCs w:val="22"/>
        </w:rPr>
        <w:t>结算原则</w:t>
      </w:r>
    </w:p>
    <w:p w:rsidR="00CB5E2A" w:rsidRDefault="00CB5E2A" w:rsidP="00CB5E2A">
      <w:pPr>
        <w:snapToGrid w:val="0"/>
        <w:spacing w:line="300" w:lineRule="auto"/>
        <w:ind w:firstLineChars="200" w:firstLine="440"/>
        <w:jc w:val="left"/>
        <w:rPr>
          <w:bCs/>
          <w:sz w:val="22"/>
          <w:szCs w:val="22"/>
        </w:rPr>
      </w:pPr>
      <w:r>
        <w:rPr>
          <w:rFonts w:ascii="宋体" w:hAnsi="宋体"/>
          <w:bCs/>
          <w:sz w:val="22"/>
          <w:szCs w:val="22"/>
        </w:rPr>
        <w:t>本项目的结算与支付应以主管部门最终核定的、按养护维修的质量标准和要求完成的实际设施量为准，中标人的中标单价和结算下浮率（如果有）在合同履约期内不变（合同约定除外）。</w:t>
      </w:r>
    </w:p>
    <w:p w:rsidR="00CB5E2A" w:rsidRDefault="00CB5E2A" w:rsidP="00CB5E2A">
      <w:pPr>
        <w:snapToGrid w:val="0"/>
        <w:spacing w:line="300" w:lineRule="auto"/>
        <w:ind w:firstLineChars="200" w:firstLine="440"/>
        <w:jc w:val="left"/>
        <w:rPr>
          <w:bCs/>
          <w:sz w:val="22"/>
          <w:szCs w:val="22"/>
        </w:rPr>
      </w:pPr>
      <w:r>
        <w:rPr>
          <w:bCs/>
          <w:sz w:val="22"/>
          <w:szCs w:val="22"/>
        </w:rPr>
        <w:t xml:space="preserve">7.2 </w:t>
      </w:r>
      <w:r>
        <w:rPr>
          <w:rFonts w:ascii="宋体" w:hAnsi="宋体"/>
          <w:bCs/>
          <w:sz w:val="22"/>
          <w:szCs w:val="22"/>
        </w:rPr>
        <w:t>支付方式</w:t>
      </w:r>
    </w:p>
    <w:p w:rsidR="00CB5E2A" w:rsidRDefault="00CB5E2A" w:rsidP="00CB5E2A">
      <w:pPr>
        <w:snapToGrid w:val="0"/>
        <w:spacing w:line="300" w:lineRule="auto"/>
        <w:ind w:firstLineChars="200" w:firstLine="440"/>
        <w:jc w:val="left"/>
        <w:rPr>
          <w:rFonts w:ascii="宋体" w:hAnsi="宋体"/>
          <w:bCs/>
          <w:color w:val="000000"/>
          <w:sz w:val="22"/>
          <w:szCs w:val="22"/>
        </w:rPr>
      </w:pPr>
      <w:r>
        <w:rPr>
          <w:rFonts w:hint="eastAsia"/>
          <w:bCs/>
          <w:color w:val="000000"/>
          <w:sz w:val="22"/>
          <w:szCs w:val="22"/>
        </w:rPr>
        <w:t>7.2.1</w:t>
      </w:r>
      <w:r>
        <w:rPr>
          <w:rFonts w:ascii="宋体" w:hAnsi="宋体" w:hint="eastAsia"/>
          <w:bCs/>
          <w:color w:val="000000"/>
          <w:sz w:val="22"/>
          <w:szCs w:val="22"/>
        </w:rPr>
        <w:t>本项目合同金额采用分期付款方式，在采购人和成交供应商合同签订后，且财政资金到位后，按下款要求支付相应的合同款项。</w:t>
      </w:r>
    </w:p>
    <w:p w:rsidR="00CB5E2A" w:rsidRDefault="00CB5E2A" w:rsidP="00CB5E2A">
      <w:pPr>
        <w:snapToGrid w:val="0"/>
        <w:spacing w:line="300" w:lineRule="auto"/>
        <w:ind w:firstLineChars="200" w:firstLine="440"/>
        <w:jc w:val="left"/>
        <w:rPr>
          <w:rFonts w:ascii="宋体" w:hAnsi="宋体"/>
          <w:bCs/>
          <w:color w:val="000000"/>
          <w:sz w:val="22"/>
          <w:szCs w:val="22"/>
        </w:rPr>
      </w:pPr>
      <w:r>
        <w:rPr>
          <w:rFonts w:hint="eastAsia"/>
          <w:bCs/>
          <w:color w:val="000000"/>
          <w:sz w:val="22"/>
          <w:szCs w:val="22"/>
        </w:rPr>
        <w:t>7.2.2</w:t>
      </w:r>
      <w:r>
        <w:rPr>
          <w:rFonts w:ascii="宋体" w:hAnsi="宋体" w:hint="eastAsia"/>
          <w:bCs/>
          <w:color w:val="000000"/>
          <w:sz w:val="22"/>
          <w:szCs w:val="22"/>
        </w:rPr>
        <w:t>分期付款的时间进度要求和支付比例具体如下：</w:t>
      </w:r>
    </w:p>
    <w:p w:rsidR="00CB5E2A" w:rsidRDefault="00CB5E2A" w:rsidP="00CB5E2A">
      <w:pPr>
        <w:snapToGrid w:val="0"/>
        <w:spacing w:line="300" w:lineRule="auto"/>
        <w:ind w:firstLineChars="200" w:firstLine="440"/>
        <w:jc w:val="left"/>
        <w:rPr>
          <w:rFonts w:ascii="宋体" w:hAnsi="宋体"/>
          <w:bCs/>
          <w:color w:val="000000"/>
          <w:sz w:val="22"/>
          <w:szCs w:val="22"/>
        </w:rPr>
      </w:pPr>
      <w:r>
        <w:rPr>
          <w:rFonts w:ascii="宋体" w:hAnsi="宋体" w:hint="eastAsia"/>
          <w:bCs/>
          <w:color w:val="000000"/>
          <w:sz w:val="22"/>
          <w:szCs w:val="22"/>
        </w:rPr>
        <w:t>（</w:t>
      </w:r>
      <w:r>
        <w:rPr>
          <w:rFonts w:hint="eastAsia"/>
          <w:bCs/>
          <w:color w:val="000000"/>
          <w:sz w:val="22"/>
          <w:szCs w:val="22"/>
        </w:rPr>
        <w:t>1</w:t>
      </w:r>
      <w:r>
        <w:rPr>
          <w:rFonts w:ascii="宋体" w:hAnsi="宋体" w:hint="eastAsia"/>
          <w:bCs/>
          <w:color w:val="000000"/>
          <w:sz w:val="22"/>
          <w:szCs w:val="22"/>
        </w:rPr>
        <w:t>）日常养护经费每季度支付一次，按考核结果支付。</w:t>
      </w:r>
    </w:p>
    <w:p w:rsidR="00CB5E2A" w:rsidRDefault="00CB5E2A" w:rsidP="00CB5E2A">
      <w:pPr>
        <w:snapToGrid w:val="0"/>
        <w:spacing w:line="300" w:lineRule="auto"/>
        <w:ind w:firstLineChars="200" w:firstLine="440"/>
        <w:jc w:val="left"/>
        <w:rPr>
          <w:bCs/>
          <w:sz w:val="22"/>
          <w:szCs w:val="22"/>
        </w:rPr>
      </w:pPr>
      <w:r>
        <w:rPr>
          <w:rFonts w:hint="eastAsia"/>
          <w:bCs/>
          <w:color w:val="000000"/>
          <w:sz w:val="22"/>
          <w:szCs w:val="22"/>
        </w:rPr>
        <w:t>7.3</w:t>
      </w:r>
      <w:r>
        <w:rPr>
          <w:rFonts w:ascii="宋体" w:hAnsi="宋体" w:hint="eastAsia"/>
          <w:bCs/>
          <w:color w:val="000000"/>
          <w:sz w:val="22"/>
          <w:szCs w:val="22"/>
        </w:rPr>
        <w:t>成交供应商因自身原因造成返工的工作量，采购人将不予计量和支付。</w:t>
      </w:r>
    </w:p>
    <w:p w:rsidR="00CB5E2A" w:rsidRDefault="00CB5E2A" w:rsidP="00CB5E2A">
      <w:pPr>
        <w:snapToGrid w:val="0"/>
        <w:spacing w:line="300" w:lineRule="auto"/>
        <w:ind w:firstLineChars="200" w:firstLine="440"/>
        <w:jc w:val="left"/>
        <w:rPr>
          <w:bCs/>
          <w:sz w:val="22"/>
          <w:szCs w:val="22"/>
        </w:rPr>
      </w:pPr>
      <w:r>
        <w:rPr>
          <w:bCs/>
          <w:sz w:val="22"/>
          <w:szCs w:val="22"/>
        </w:rPr>
        <w:t>7.</w:t>
      </w:r>
      <w:r>
        <w:rPr>
          <w:rFonts w:hint="eastAsia"/>
          <w:bCs/>
          <w:sz w:val="22"/>
          <w:szCs w:val="22"/>
        </w:rPr>
        <w:t>4</w:t>
      </w:r>
      <w:r>
        <w:rPr>
          <w:rFonts w:ascii="宋体" w:hAnsi="宋体"/>
          <w:bCs/>
          <w:sz w:val="22"/>
          <w:szCs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bCs/>
          <w:sz w:val="22"/>
          <w:szCs w:val="22"/>
        </w:rPr>
        <w:t>1</w:t>
      </w:r>
      <w:r>
        <w:rPr>
          <w:rFonts w:ascii="宋体" w:hAnsi="宋体"/>
          <w:bCs/>
          <w:sz w:val="22"/>
          <w:szCs w:val="22"/>
        </w:rPr>
        <w:t>年期贷款市场报价利率。</w:t>
      </w:r>
    </w:p>
    <w:p w:rsidR="00CB5E2A" w:rsidRDefault="00CB5E2A" w:rsidP="00CB5E2A">
      <w:pPr>
        <w:snapToGrid w:val="0"/>
        <w:spacing w:line="300" w:lineRule="auto"/>
        <w:ind w:firstLineChars="200" w:firstLine="440"/>
        <w:jc w:val="left"/>
        <w:rPr>
          <w:color w:val="0000FF"/>
          <w:sz w:val="22"/>
          <w:szCs w:val="22"/>
        </w:rPr>
      </w:pPr>
      <w:r>
        <w:rPr>
          <w:color w:val="0000FF"/>
          <w:sz w:val="22"/>
          <w:szCs w:val="22"/>
        </w:rPr>
        <w:t xml:space="preserve"> </w:t>
      </w:r>
    </w:p>
    <w:p w:rsidR="00CB5E2A" w:rsidRDefault="00CB5E2A" w:rsidP="00CB5E2A">
      <w:pPr>
        <w:adjustRightInd w:val="0"/>
        <w:snapToGrid w:val="0"/>
        <w:spacing w:line="300" w:lineRule="auto"/>
        <w:ind w:firstLineChars="196" w:firstLine="590"/>
        <w:jc w:val="center"/>
        <w:outlineLvl w:val="1"/>
        <w:rPr>
          <w:b/>
          <w:color w:val="000000"/>
          <w:sz w:val="30"/>
          <w:szCs w:val="30"/>
        </w:rPr>
      </w:pPr>
      <w:bookmarkStart w:id="44" w:name="_Toc157602380"/>
      <w:r>
        <w:rPr>
          <w:rFonts w:ascii="宋体" w:hAnsi="宋体"/>
          <w:b/>
          <w:color w:val="000000"/>
          <w:sz w:val="30"/>
          <w:szCs w:val="30"/>
        </w:rPr>
        <w:t>三、技术质量要求</w:t>
      </w:r>
      <w:bookmarkEnd w:id="44"/>
    </w:p>
    <w:p w:rsidR="00CB5E2A" w:rsidRDefault="00CB5E2A" w:rsidP="00CB5E2A">
      <w:pPr>
        <w:adjustRightInd w:val="0"/>
        <w:snapToGrid w:val="0"/>
        <w:spacing w:line="300" w:lineRule="auto"/>
        <w:ind w:firstLineChars="196" w:firstLine="433"/>
        <w:jc w:val="left"/>
        <w:outlineLvl w:val="2"/>
        <w:rPr>
          <w:b/>
          <w:color w:val="000000"/>
          <w:sz w:val="22"/>
          <w:szCs w:val="22"/>
        </w:rPr>
      </w:pPr>
      <w:bookmarkStart w:id="45" w:name="_Toc157602381"/>
      <w:r>
        <w:rPr>
          <w:b/>
          <w:color w:val="000000"/>
          <w:sz w:val="22"/>
          <w:szCs w:val="22"/>
        </w:rPr>
        <w:t xml:space="preserve">8 </w:t>
      </w:r>
      <w:r>
        <w:rPr>
          <w:rFonts w:ascii="宋体" w:hAnsi="宋体"/>
          <w:b/>
          <w:color w:val="000000"/>
          <w:sz w:val="22"/>
          <w:szCs w:val="22"/>
        </w:rPr>
        <w:t>技术规范和规范性文件</w:t>
      </w:r>
      <w:bookmarkEnd w:id="45"/>
    </w:p>
    <w:p w:rsidR="00CB5E2A" w:rsidRDefault="00CB5E2A" w:rsidP="00CB5E2A">
      <w:pPr>
        <w:snapToGrid w:val="0"/>
        <w:spacing w:line="300" w:lineRule="auto"/>
        <w:ind w:firstLineChars="200" w:firstLine="440"/>
        <w:jc w:val="left"/>
        <w:rPr>
          <w:b/>
          <w:sz w:val="22"/>
          <w:szCs w:val="22"/>
          <w:u w:val="single"/>
        </w:rPr>
      </w:pPr>
      <w:r>
        <w:rPr>
          <w:rFonts w:ascii="宋体" w:hAnsi="宋体"/>
          <w:bCs/>
          <w:sz w:val="22"/>
          <w:szCs w:val="22"/>
        </w:rPr>
        <w:t>本项目的养护质量检查评定、养护维修技术标准及养护施工安全文明要求适用国家现行法律、规范、规程、标准以及上海市现行规范标准，具体包括：</w:t>
      </w:r>
    </w:p>
    <w:p w:rsidR="00CB5E2A" w:rsidRDefault="00CB5E2A" w:rsidP="00CB5E2A">
      <w:pPr>
        <w:pStyle w:val="35"/>
        <w:numPr>
          <w:ilvl w:val="0"/>
          <w:numId w:val="4"/>
        </w:numPr>
        <w:spacing w:before="73" w:beforeAutospacing="0"/>
        <w:ind w:left="426" w:firstLine="0"/>
      </w:pPr>
      <w:r>
        <w:rPr>
          <w:rFonts w:hint="eastAsia"/>
          <w:spacing w:val="-3"/>
        </w:rPr>
        <w:t>《上海市市容环境卫生管理条例》</w:t>
      </w:r>
    </w:p>
    <w:p w:rsidR="00CB5E2A" w:rsidRDefault="00CB5E2A" w:rsidP="00CB5E2A">
      <w:pPr>
        <w:pStyle w:val="35"/>
        <w:numPr>
          <w:ilvl w:val="0"/>
          <w:numId w:val="4"/>
        </w:numPr>
        <w:spacing w:before="73" w:beforeAutospacing="0"/>
        <w:ind w:left="426" w:firstLine="0"/>
      </w:pPr>
      <w:r>
        <w:rPr>
          <w:rFonts w:hint="eastAsia"/>
          <w:spacing w:val="-3"/>
        </w:rPr>
        <w:t>《上海市绿化条例》</w:t>
      </w:r>
    </w:p>
    <w:p w:rsidR="00CB5E2A" w:rsidRDefault="00CB5E2A" w:rsidP="00CB5E2A">
      <w:pPr>
        <w:pStyle w:val="ad"/>
        <w:numPr>
          <w:ilvl w:val="0"/>
          <w:numId w:val="4"/>
        </w:numPr>
        <w:autoSpaceDE w:val="0"/>
        <w:autoSpaceDN w:val="0"/>
        <w:spacing w:before="73"/>
        <w:ind w:left="426" w:right="1251" w:firstLine="0"/>
        <w:rPr>
          <w:rFonts w:ascii="宋体" w:hAnsi="宋体"/>
          <w:spacing w:val="-3"/>
        </w:rPr>
      </w:pPr>
      <w:r>
        <w:rPr>
          <w:rFonts w:ascii="宋体" w:hAnsi="宋体" w:hint="eastAsia"/>
          <w:spacing w:val="-3"/>
        </w:rPr>
        <w:t>《上海市绿地养护概算定额（</w:t>
      </w:r>
      <w:r>
        <w:rPr>
          <w:rFonts w:hint="eastAsia"/>
          <w:spacing w:val="-3"/>
        </w:rPr>
        <w:t>2010</w:t>
      </w:r>
      <w:r>
        <w:rPr>
          <w:rFonts w:ascii="宋体" w:hAnsi="宋体" w:hint="eastAsia"/>
          <w:spacing w:val="-3"/>
        </w:rPr>
        <w:t>）》</w:t>
      </w:r>
    </w:p>
    <w:p w:rsidR="00CB5E2A" w:rsidRDefault="00CB5E2A" w:rsidP="00CB5E2A">
      <w:pPr>
        <w:pStyle w:val="35"/>
        <w:numPr>
          <w:ilvl w:val="0"/>
          <w:numId w:val="4"/>
        </w:numPr>
        <w:spacing w:before="73" w:beforeAutospacing="0"/>
        <w:ind w:left="426" w:firstLine="0"/>
        <w:rPr>
          <w:spacing w:val="-3"/>
        </w:rPr>
      </w:pPr>
      <w:r>
        <w:rPr>
          <w:rFonts w:hint="eastAsia"/>
          <w:spacing w:val="-3"/>
        </w:rPr>
        <w:t>《临港新片区生态环境发展“十四五”规划》</w:t>
      </w:r>
    </w:p>
    <w:p w:rsidR="00CB5E2A" w:rsidRDefault="00CB5E2A" w:rsidP="00CB5E2A">
      <w:pPr>
        <w:snapToGrid w:val="0"/>
        <w:spacing w:line="300" w:lineRule="auto"/>
        <w:ind w:firstLineChars="200" w:firstLine="440"/>
        <w:jc w:val="left"/>
        <w:rPr>
          <w:sz w:val="22"/>
          <w:szCs w:val="22"/>
        </w:rPr>
      </w:pPr>
      <w:r>
        <w:rPr>
          <w:rFonts w:ascii="宋体" w:hAnsi="宋体"/>
          <w:sz w:val="22"/>
          <w:szCs w:val="22"/>
        </w:rPr>
        <w:t>各投标人应充分注意，凡涉及国家或行业管理部门颁发的相关规范、规程和标准，无论其是否在本招标文件中列明，中标人应无条件执行。标准、规范等不一致的，以要求高者为准。</w:t>
      </w:r>
    </w:p>
    <w:p w:rsidR="00CB5E2A" w:rsidRDefault="00CB5E2A" w:rsidP="00CB5E2A">
      <w:pPr>
        <w:snapToGrid w:val="0"/>
        <w:spacing w:line="300" w:lineRule="auto"/>
        <w:ind w:firstLineChars="200" w:firstLine="440"/>
        <w:jc w:val="left"/>
        <w:rPr>
          <w:sz w:val="22"/>
          <w:szCs w:val="22"/>
          <w:highlight w:val="cyan"/>
        </w:rPr>
      </w:pPr>
      <w:r>
        <w:rPr>
          <w:rFonts w:ascii="宋体" w:hAnsi="宋体"/>
          <w:sz w:val="22"/>
          <w:szCs w:val="22"/>
        </w:rPr>
        <w:t>本项目如涉及上级调整新的养护标准或要求的，按新要求实施。</w:t>
      </w:r>
    </w:p>
    <w:p w:rsidR="00CB5E2A" w:rsidRDefault="00CB5E2A" w:rsidP="00CB5E2A">
      <w:pPr>
        <w:adjustRightInd w:val="0"/>
        <w:snapToGrid w:val="0"/>
        <w:spacing w:line="300" w:lineRule="auto"/>
        <w:ind w:firstLineChars="196" w:firstLine="433"/>
        <w:jc w:val="left"/>
        <w:outlineLvl w:val="2"/>
        <w:rPr>
          <w:b/>
          <w:color w:val="000000"/>
          <w:sz w:val="22"/>
          <w:szCs w:val="22"/>
        </w:rPr>
      </w:pPr>
      <w:bookmarkStart w:id="46" w:name="_Toc157602382"/>
      <w:r>
        <w:rPr>
          <w:b/>
          <w:color w:val="000000"/>
          <w:sz w:val="22"/>
          <w:szCs w:val="22"/>
        </w:rPr>
        <w:t xml:space="preserve">9 </w:t>
      </w:r>
      <w:r>
        <w:rPr>
          <w:rFonts w:ascii="宋体" w:hAnsi="宋体"/>
          <w:b/>
          <w:color w:val="000000"/>
          <w:sz w:val="22"/>
          <w:szCs w:val="22"/>
        </w:rPr>
        <w:t>招标内容与质量要求</w:t>
      </w:r>
      <w:bookmarkEnd w:id="46"/>
    </w:p>
    <w:p w:rsidR="00CB5E2A" w:rsidRDefault="00CB5E2A" w:rsidP="00CB5E2A">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hAnsi="宋体"/>
          <w:bCs/>
          <w:sz w:val="22"/>
          <w:szCs w:val="22"/>
        </w:rPr>
        <w:t>设施量清单</w:t>
      </w:r>
    </w:p>
    <w:p w:rsidR="00CB5E2A" w:rsidRDefault="00CB5E2A" w:rsidP="00CB5E2A">
      <w:pPr>
        <w:snapToGrid w:val="0"/>
        <w:spacing w:line="300" w:lineRule="auto"/>
        <w:rPr>
          <w:bCs/>
          <w:sz w:val="22"/>
          <w:szCs w:val="22"/>
        </w:rPr>
      </w:pPr>
    </w:p>
    <w:p w:rsidR="00CB5E2A" w:rsidRDefault="00CB5E2A" w:rsidP="00CB5E2A">
      <w:pPr>
        <w:widowControl/>
        <w:spacing w:line="300" w:lineRule="auto"/>
        <w:jc w:val="left"/>
        <w:rPr>
          <w:bCs/>
          <w:sz w:val="22"/>
          <w:szCs w:val="22"/>
        </w:rPr>
        <w:sectPr w:rsidR="00CB5E2A">
          <w:pgSz w:w="11906" w:h="16838"/>
          <w:pgMar w:top="1134" w:right="1276" w:bottom="1440" w:left="1559" w:header="850" w:footer="567" w:gutter="0"/>
          <w:cols w:space="720"/>
          <w:docGrid w:type="lines" w:linePitch="312"/>
        </w:sectPr>
      </w:pPr>
    </w:p>
    <w:tbl>
      <w:tblPr>
        <w:tblW w:w="5000" w:type="pct"/>
        <w:tblLayout w:type="fixed"/>
        <w:tblLook w:val="0000" w:firstRow="0" w:lastRow="0" w:firstColumn="0" w:lastColumn="0" w:noHBand="0" w:noVBand="0"/>
      </w:tblPr>
      <w:tblGrid>
        <w:gridCol w:w="513"/>
        <w:gridCol w:w="2942"/>
        <w:gridCol w:w="1245"/>
        <w:gridCol w:w="1332"/>
        <w:gridCol w:w="1014"/>
        <w:gridCol w:w="1790"/>
        <w:gridCol w:w="2250"/>
        <w:gridCol w:w="1868"/>
        <w:gridCol w:w="1526"/>
      </w:tblGrid>
      <w:tr w:rsidR="00CB5E2A" w:rsidTr="004022B2">
        <w:trPr>
          <w:trHeight w:val="750"/>
        </w:trPr>
        <w:tc>
          <w:tcPr>
            <w:tcW w:w="5000" w:type="pct"/>
            <w:gridSpan w:val="9"/>
            <w:tcBorders>
              <w:top w:val="nil"/>
              <w:left w:val="nil"/>
              <w:bottom w:val="nil"/>
              <w:right w:val="nil"/>
            </w:tcBorders>
            <w:vAlign w:val="center"/>
          </w:tcPr>
          <w:p w:rsidR="00CB5E2A" w:rsidRDefault="00CB5E2A" w:rsidP="004022B2">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lastRenderedPageBreak/>
              <w:t>南汇新城镇绿化综合养护设施量汇总表（2024年）</w:t>
            </w:r>
          </w:p>
        </w:tc>
      </w:tr>
      <w:tr w:rsidR="00CB5E2A" w:rsidTr="004022B2">
        <w:trPr>
          <w:trHeight w:val="444"/>
        </w:trPr>
        <w:tc>
          <w:tcPr>
            <w:tcW w:w="177"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1016"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地块</w:t>
            </w:r>
          </w:p>
        </w:tc>
        <w:tc>
          <w:tcPr>
            <w:tcW w:w="430"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二级绿地（m2）</w:t>
            </w:r>
          </w:p>
        </w:tc>
        <w:tc>
          <w:tcPr>
            <w:tcW w:w="460"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三级绿地（m2）</w:t>
            </w:r>
          </w:p>
        </w:tc>
        <w:tc>
          <w:tcPr>
            <w:tcW w:w="350"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小计 （m2）</w:t>
            </w:r>
          </w:p>
        </w:tc>
        <w:tc>
          <w:tcPr>
            <w:tcW w:w="2040" w:type="pct"/>
            <w:gridSpan w:val="3"/>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其中</w:t>
            </w:r>
          </w:p>
        </w:tc>
        <w:tc>
          <w:tcPr>
            <w:tcW w:w="527"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备注</w:t>
            </w:r>
          </w:p>
        </w:tc>
      </w:tr>
      <w:tr w:rsidR="00CB5E2A" w:rsidTr="004022B2">
        <w:trPr>
          <w:trHeight w:val="444"/>
        </w:trPr>
        <w:tc>
          <w:tcPr>
            <w:tcW w:w="177"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4"/>
                <w:szCs w:val="24"/>
              </w:rPr>
            </w:pPr>
          </w:p>
        </w:tc>
        <w:tc>
          <w:tcPr>
            <w:tcW w:w="1016"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4"/>
                <w:szCs w:val="24"/>
              </w:rPr>
            </w:pPr>
          </w:p>
        </w:tc>
        <w:tc>
          <w:tcPr>
            <w:tcW w:w="430"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4"/>
                <w:szCs w:val="24"/>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4"/>
                <w:szCs w:val="24"/>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4"/>
                <w:szCs w:val="24"/>
              </w:rPr>
            </w:pPr>
          </w:p>
        </w:tc>
        <w:tc>
          <w:tcPr>
            <w:tcW w:w="61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草皮（m2）</w:t>
            </w:r>
          </w:p>
        </w:tc>
        <w:tc>
          <w:tcPr>
            <w:tcW w:w="77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灌木（m2）</w:t>
            </w:r>
          </w:p>
        </w:tc>
        <w:tc>
          <w:tcPr>
            <w:tcW w:w="645"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乔木（株）</w:t>
            </w:r>
          </w:p>
        </w:tc>
        <w:tc>
          <w:tcPr>
            <w:tcW w:w="527"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南芦公路两侧：两港大道桥南至芦五公路桥北</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35220</w:t>
            </w:r>
          </w:p>
        </w:tc>
        <w:tc>
          <w:tcPr>
            <w:tcW w:w="46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35220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18475</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14997</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1447</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芦潮港社区党委周围（南芦公路-南芦公路）</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365</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365</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195</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880"/>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杭湾路:加油站向西至南芦公路路口</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823</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823</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492</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106</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杭湾路公厕下坡</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300</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300</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江山路北侧、南芦公路东侧；南芦公路至芦潮港河桥</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5376</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5376</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5376</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86</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水杉树</w:t>
            </w:r>
          </w:p>
        </w:tc>
      </w:tr>
      <w:tr w:rsidR="00CB5E2A" w:rsidTr="004022B2">
        <w:trPr>
          <w:trHeight w:val="840"/>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潮和路东侧：潮和幼儿园至芦茂路桥</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5600</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5600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3063</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1115</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222</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740"/>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港辉路西侧：江山路至绿荫路路口</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20531</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20531</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13865</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2886</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291</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港辉路南北商业圈：市场超市南至芦茂路北侧</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23293</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23293</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9566</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3043</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177</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720"/>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芦云路201弄后侧：港辉路至潮和路</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12920</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12920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10850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1162</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117</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秋萍中学前东西两侧，渔港路至潮乐路西侧</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14555</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14555</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1450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10594㎡（25、36株/㎡）</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400</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11</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南芦公路万水路口：芦五公路南侧、南芦公路西侧</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3188</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3188</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1604</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123</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两港大道北侧、南芦公路东侧(芦卫公司西侧)</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287</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287</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146</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渔港路213弄、3弄西侧绿化花坛</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1516</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1516</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1069</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果园老镇区：农民街、周围花坛</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364</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364</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264</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芦潮港派出所东侧绿化带</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1146</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1146</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753</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火车站南侧绿化带</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2598</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2598</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2218</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355</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大泥东路：秋萍中学后-港辉路</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8350</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8350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6750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659</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372</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芦硕路南侧绿化带</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2654</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2654</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405</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1442</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260</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760"/>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国际花园前、芦安路88后、99后、128弄后</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28862</w:t>
            </w:r>
          </w:p>
        </w:tc>
        <w:tc>
          <w:tcPr>
            <w:tcW w:w="460" w:type="pct"/>
            <w:tcBorders>
              <w:top w:val="nil"/>
              <w:left w:val="nil"/>
              <w:bottom w:val="nil"/>
              <w:right w:val="nil"/>
            </w:tcBorders>
            <w:noWrap/>
            <w:vAlign w:val="bottom"/>
          </w:tcPr>
          <w:p w:rsidR="00CB5E2A" w:rsidRDefault="00CB5E2A" w:rsidP="004022B2">
            <w:pPr>
              <w:rPr>
                <w:rFonts w:ascii="等线" w:eastAsia="等线" w:hAnsi="等线" w:cs="等线"/>
                <w:color w:val="000000"/>
                <w:sz w:val="22"/>
                <w:szCs w:val="22"/>
              </w:rPr>
            </w:pP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28862</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19386</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4274.7</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1328</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渔港路西侧滨湖商业街</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12103</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12103</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5037</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1486</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246</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芦茂路东段南侧</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6290</w:t>
            </w: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6290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3740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2102</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233</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上海中学围墙边</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624</w:t>
            </w:r>
          </w:p>
        </w:tc>
        <w:tc>
          <w:tcPr>
            <w:tcW w:w="35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624</w:t>
            </w:r>
          </w:p>
        </w:tc>
        <w:tc>
          <w:tcPr>
            <w:tcW w:w="61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624</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电机学院橄榄路两侧(学校门口至芦潮引河）</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7560</w:t>
            </w:r>
          </w:p>
        </w:tc>
        <w:tc>
          <w:tcPr>
            <w:tcW w:w="35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7560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7560</w:t>
            </w: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501"/>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铃兰路宜浩欧景外围三角</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35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624"/>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马樱丹路西侧围墙边（东岸涟城小区围墙外围）</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159</w:t>
            </w:r>
          </w:p>
        </w:tc>
        <w:tc>
          <w:tcPr>
            <w:tcW w:w="35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159</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77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159</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r>
      <w:tr w:rsidR="00CB5E2A" w:rsidTr="004022B2">
        <w:trPr>
          <w:trHeight w:val="840"/>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26</w:t>
            </w: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滨果公路绿地树木养护</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left"/>
              <w:rPr>
                <w:rFonts w:ascii="宋体" w:hAnsi="宋体" w:cs="宋体"/>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150000</w:t>
            </w:r>
          </w:p>
        </w:tc>
        <w:tc>
          <w:tcPr>
            <w:tcW w:w="35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150000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4"/>
                <w:szCs w:val="24"/>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425</w:t>
            </w: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14976</w:t>
            </w:r>
          </w:p>
        </w:tc>
        <w:tc>
          <w:tcPr>
            <w:tcW w:w="52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乔木以水杉树为主，灌木以红叶石楠球为主</w:t>
            </w:r>
          </w:p>
        </w:tc>
      </w:tr>
      <w:tr w:rsidR="00CB5E2A" w:rsidTr="004022B2">
        <w:trPr>
          <w:trHeight w:val="612"/>
        </w:trPr>
        <w:tc>
          <w:tcPr>
            <w:tcW w:w="1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4"/>
                <w:szCs w:val="24"/>
              </w:rPr>
            </w:pPr>
          </w:p>
        </w:tc>
        <w:tc>
          <w:tcPr>
            <w:tcW w:w="101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合计</w:t>
            </w:r>
          </w:p>
        </w:tc>
        <w:tc>
          <w:tcPr>
            <w:tcW w:w="4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4"/>
                <w:szCs w:val="24"/>
              </w:rPr>
            </w:pPr>
          </w:p>
        </w:tc>
        <w:tc>
          <w:tcPr>
            <w:tcW w:w="46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4"/>
                <w:szCs w:val="24"/>
              </w:rPr>
            </w:pPr>
          </w:p>
        </w:tc>
        <w:tc>
          <w:tcPr>
            <w:tcW w:w="35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344720</w:t>
            </w:r>
          </w:p>
        </w:tc>
        <w:tc>
          <w:tcPr>
            <w:tcW w:w="61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4"/>
                <w:szCs w:val="24"/>
              </w:rPr>
            </w:pPr>
          </w:p>
        </w:tc>
        <w:tc>
          <w:tcPr>
            <w:tcW w:w="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4"/>
                <w:szCs w:val="24"/>
              </w:rPr>
            </w:pPr>
          </w:p>
        </w:tc>
        <w:tc>
          <w:tcPr>
            <w:tcW w:w="64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4"/>
                <w:szCs w:val="24"/>
              </w:rPr>
            </w:pPr>
          </w:p>
        </w:tc>
        <w:tc>
          <w:tcPr>
            <w:tcW w:w="52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4"/>
                <w:szCs w:val="24"/>
              </w:rPr>
            </w:pPr>
          </w:p>
        </w:tc>
      </w:tr>
    </w:tbl>
    <w:p w:rsidR="00CB5E2A" w:rsidRDefault="00CB5E2A" w:rsidP="00CB5E2A">
      <w:pPr>
        <w:snapToGrid w:val="0"/>
        <w:spacing w:line="300" w:lineRule="auto"/>
        <w:jc w:val="left"/>
        <w:rPr>
          <w:bCs/>
          <w:sz w:val="22"/>
          <w:szCs w:val="22"/>
        </w:rPr>
      </w:pPr>
      <w:r>
        <w:rPr>
          <w:rFonts w:hint="eastAsia"/>
          <w:bCs/>
          <w:sz w:val="22"/>
          <w:szCs w:val="22"/>
        </w:rPr>
        <w:t>说明：</w:t>
      </w:r>
    </w:p>
    <w:p w:rsidR="00CB5E2A" w:rsidRDefault="00CB5E2A" w:rsidP="00CB5E2A">
      <w:pPr>
        <w:numPr>
          <w:ilvl w:val="0"/>
          <w:numId w:val="5"/>
        </w:numPr>
        <w:snapToGrid w:val="0"/>
        <w:spacing w:line="300" w:lineRule="auto"/>
        <w:jc w:val="left"/>
        <w:rPr>
          <w:bCs/>
          <w:sz w:val="22"/>
          <w:szCs w:val="22"/>
        </w:rPr>
      </w:pPr>
      <w:r>
        <w:rPr>
          <w:rFonts w:hint="eastAsia"/>
          <w:bCs/>
          <w:sz w:val="22"/>
          <w:szCs w:val="22"/>
        </w:rPr>
        <w:t>一级绿地：滴水湖核心区的行政、商业、旅游、学校、医院、住宅区及其他公共服务设施等重点区域周边的绿地；重点产业园区周边的绿地；临</w:t>
      </w:r>
    </w:p>
    <w:p w:rsidR="00CB5E2A" w:rsidRDefault="00CB5E2A" w:rsidP="00CB5E2A">
      <w:pPr>
        <w:snapToGrid w:val="0"/>
        <w:spacing w:line="300" w:lineRule="auto"/>
        <w:jc w:val="left"/>
        <w:rPr>
          <w:bCs/>
          <w:sz w:val="22"/>
          <w:szCs w:val="22"/>
        </w:rPr>
        <w:sectPr w:rsidR="00CB5E2A">
          <w:pgSz w:w="16838" w:h="11906" w:orient="landscape"/>
          <w:pgMar w:top="1559" w:right="1134" w:bottom="1276" w:left="1440" w:header="850" w:footer="567" w:gutter="0"/>
          <w:cols w:space="720"/>
          <w:docGrid w:type="lines" w:linePitch="312"/>
        </w:sectPr>
      </w:pPr>
      <w:r>
        <w:rPr>
          <w:rFonts w:hint="eastAsia"/>
          <w:bCs/>
          <w:sz w:val="22"/>
          <w:szCs w:val="22"/>
        </w:rPr>
        <w:t>港新片区重点道路两侧的绿地；社区级以上（包含社区级）公园等。</w:t>
      </w:r>
      <w:r>
        <w:rPr>
          <w:rFonts w:hint="eastAsia"/>
          <w:bCs/>
          <w:sz w:val="22"/>
          <w:szCs w:val="22"/>
        </w:rPr>
        <w:t xml:space="preserve"> </w:t>
      </w:r>
      <w:r>
        <w:rPr>
          <w:rFonts w:hint="eastAsia"/>
          <w:bCs/>
          <w:sz w:val="22"/>
          <w:szCs w:val="22"/>
        </w:rPr>
        <w:t>二级绿地：滴水湖核心区以外的部分行政、商业、旅游、学校、医院、住宅区及其他公共服务设施周边的绿地位于临港新片区主、次干道两侧的绿地；社区级以下的公园等。三级绿地：一类、二类范围以外的绿地列入三类养护绿地范围。</w:t>
      </w:r>
    </w:p>
    <w:p w:rsidR="00CB5E2A" w:rsidRDefault="00CB5E2A" w:rsidP="00CB5E2A">
      <w:pPr>
        <w:snapToGrid w:val="0"/>
        <w:spacing w:line="300" w:lineRule="auto"/>
        <w:rPr>
          <w:bCs/>
          <w:sz w:val="22"/>
          <w:szCs w:val="22"/>
        </w:rPr>
        <w:sectPr w:rsidR="00CB5E2A">
          <w:pgSz w:w="16838" w:h="11906" w:orient="landscape"/>
          <w:pgMar w:top="1559" w:right="1134" w:bottom="1276" w:left="1440" w:header="850" w:footer="567" w:gutter="0"/>
          <w:cols w:space="720"/>
          <w:docGrid w:type="lines" w:linePitch="312"/>
        </w:sectPr>
      </w:pPr>
    </w:p>
    <w:p w:rsidR="00CB5E2A" w:rsidRDefault="00CB5E2A" w:rsidP="00CB5E2A">
      <w:pPr>
        <w:pStyle w:val="af0"/>
        <w:snapToGrid w:val="0"/>
        <w:spacing w:line="300" w:lineRule="auto"/>
        <w:jc w:val="left"/>
        <w:rPr>
          <w:rFonts w:ascii="Times New Roman" w:hAnsi="Times New Roman"/>
          <w:bCs/>
          <w:sz w:val="22"/>
          <w:szCs w:val="22"/>
        </w:rPr>
      </w:pPr>
      <w:r>
        <w:rPr>
          <w:rFonts w:ascii="Times New Roman" w:hAnsi="Times New Roman" w:hint="eastAsia"/>
          <w:bCs/>
          <w:sz w:val="22"/>
          <w:szCs w:val="22"/>
        </w:rPr>
        <w:lastRenderedPageBreak/>
        <w:t>9.1.1</w:t>
      </w:r>
      <w:r>
        <w:rPr>
          <w:rFonts w:hAnsi="宋体" w:cs="宋体" w:hint="eastAsia"/>
          <w:b/>
          <w:bCs/>
          <w:color w:val="000000"/>
          <w:kern w:val="0"/>
          <w:sz w:val="22"/>
          <w:szCs w:val="22"/>
          <w:lang w:bidi="ar"/>
        </w:rPr>
        <w:t xml:space="preserve">南芦公路两侧：两港大道桥南至芦五公路桥北 </w:t>
      </w:r>
    </w:p>
    <w:tbl>
      <w:tblPr>
        <w:tblW w:w="8358" w:type="dxa"/>
        <w:tblInd w:w="96" w:type="dxa"/>
        <w:tblLook w:val="0000" w:firstRow="0" w:lastRow="0" w:firstColumn="0" w:lastColumn="0" w:noHBand="0" w:noVBand="0"/>
      </w:tblPr>
      <w:tblGrid>
        <w:gridCol w:w="651"/>
        <w:gridCol w:w="3070"/>
        <w:gridCol w:w="1430"/>
        <w:gridCol w:w="965"/>
        <w:gridCol w:w="1278"/>
        <w:gridCol w:w="965"/>
      </w:tblGrid>
      <w:tr w:rsidR="00CB5E2A" w:rsidTr="004022B2">
        <w:trPr>
          <w:trHeight w:val="499"/>
        </w:trPr>
        <w:tc>
          <w:tcPr>
            <w:tcW w:w="8358" w:type="dxa"/>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绿地名称：南芦公路两侧：两港大道桥南至芦五公路桥北                               </w:t>
            </w:r>
          </w:p>
        </w:tc>
      </w:tr>
      <w:tr w:rsidR="00CB5E2A" w:rsidTr="004022B2">
        <w:trPr>
          <w:trHeight w:val="499"/>
        </w:trPr>
        <w:tc>
          <w:tcPr>
            <w:tcW w:w="0" w:type="auto"/>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面积：35220㎡</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乌桕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φ12-20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杉木树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银杏树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悬铃木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棕树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广玉兰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垂丝海棠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φ5-10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鹦鹉树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苦橙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晚樱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南天竹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大叶女贞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小叶女贞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h60-90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竹子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d1-3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扶芳藤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惠兰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h20-30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珊瑚树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h60-80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14997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18475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0"/>
              </w:rPr>
            </w:pPr>
          </w:p>
        </w:tc>
        <w:tc>
          <w:tcPr>
            <w:tcW w:w="2913" w:type="dxa"/>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0"/>
              </w:rPr>
            </w:pPr>
          </w:p>
        </w:tc>
      </w:tr>
      <w:tr w:rsidR="00CB5E2A" w:rsidTr="004022B2">
        <w:trPr>
          <w:trHeight w:val="3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snapToGrid w:val="0"/>
        <w:spacing w:line="300" w:lineRule="auto"/>
        <w:ind w:firstLineChars="200" w:firstLine="440"/>
        <w:jc w:val="center"/>
        <w:rPr>
          <w:bCs/>
          <w:sz w:val="22"/>
          <w:szCs w:val="22"/>
        </w:rPr>
      </w:pPr>
    </w:p>
    <w:p w:rsidR="00CB5E2A" w:rsidRDefault="00CB5E2A" w:rsidP="00CB5E2A">
      <w:pPr>
        <w:pStyle w:val="af0"/>
        <w:snapToGrid w:val="0"/>
        <w:spacing w:line="300" w:lineRule="auto"/>
        <w:jc w:val="left"/>
        <w:rPr>
          <w:rFonts w:ascii="Times New Roman" w:hAnsi="Times New Roman"/>
          <w:bCs/>
          <w:sz w:val="22"/>
          <w:szCs w:val="22"/>
        </w:rPr>
      </w:pPr>
      <w:r>
        <w:rPr>
          <w:rFonts w:ascii="Times New Roman" w:hAnsi="Times New Roman" w:hint="eastAsia"/>
          <w:bCs/>
          <w:sz w:val="22"/>
          <w:szCs w:val="22"/>
        </w:rPr>
        <w:t>9.1.2</w:t>
      </w:r>
      <w:r>
        <w:rPr>
          <w:rFonts w:hAnsi="宋体" w:cs="宋体" w:hint="eastAsia"/>
          <w:b/>
          <w:bCs/>
          <w:color w:val="000000"/>
          <w:kern w:val="0"/>
          <w:sz w:val="22"/>
          <w:szCs w:val="22"/>
          <w:lang w:bidi="ar"/>
        </w:rPr>
        <w:t xml:space="preserve">芦潮港社区党委周围（南芦公路-南芦公路） </w:t>
      </w:r>
    </w:p>
    <w:tbl>
      <w:tblPr>
        <w:tblW w:w="8358" w:type="dxa"/>
        <w:tblInd w:w="96" w:type="dxa"/>
        <w:tblLook w:val="0000" w:firstRow="0" w:lastRow="0" w:firstColumn="0" w:lastColumn="0" w:noHBand="0" w:noVBand="0"/>
      </w:tblPr>
      <w:tblGrid>
        <w:gridCol w:w="791"/>
        <w:gridCol w:w="1934"/>
        <w:gridCol w:w="1737"/>
        <w:gridCol w:w="1172"/>
        <w:gridCol w:w="1553"/>
        <w:gridCol w:w="1172"/>
      </w:tblGrid>
      <w:tr w:rsidR="00CB5E2A" w:rsidTr="004022B2">
        <w:trPr>
          <w:trHeight w:val="499"/>
        </w:trPr>
        <w:tc>
          <w:tcPr>
            <w:tcW w:w="8358" w:type="dxa"/>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绿地名称：芦潮港社区党委周围（南芦公路-南芦公路）                              </w:t>
            </w:r>
          </w:p>
        </w:tc>
      </w:tr>
      <w:tr w:rsidR="00CB5E2A" w:rsidTr="004022B2">
        <w:trPr>
          <w:trHeight w:val="499"/>
        </w:trPr>
        <w:tc>
          <w:tcPr>
            <w:tcW w:w="0" w:type="auto"/>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面积：365㎡</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广玉兰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0"/>
        <w:snapToGrid w:val="0"/>
        <w:spacing w:line="300" w:lineRule="auto"/>
        <w:jc w:val="left"/>
        <w:rPr>
          <w:rFonts w:hAnsi="宋体" w:cs="宋体"/>
          <w:b/>
          <w:bCs/>
          <w:color w:val="000000"/>
          <w:kern w:val="0"/>
          <w:sz w:val="22"/>
          <w:szCs w:val="22"/>
          <w:lang w:bidi="ar"/>
        </w:rPr>
      </w:pPr>
      <w:r>
        <w:rPr>
          <w:rFonts w:ascii="Times New Roman" w:hAnsi="Times New Roman" w:hint="eastAsia"/>
          <w:bCs/>
          <w:sz w:val="22"/>
          <w:szCs w:val="22"/>
        </w:rPr>
        <w:t>9.1.3</w:t>
      </w:r>
      <w:r>
        <w:rPr>
          <w:rFonts w:hAnsi="宋体" w:cs="宋体" w:hint="eastAsia"/>
          <w:b/>
          <w:bCs/>
          <w:color w:val="000000"/>
          <w:kern w:val="0"/>
          <w:sz w:val="22"/>
          <w:szCs w:val="22"/>
          <w:lang w:bidi="ar"/>
        </w:rPr>
        <w:t xml:space="preserve">杭湾路加油站向西至南芦公路路口   </w:t>
      </w:r>
    </w:p>
    <w:tbl>
      <w:tblPr>
        <w:tblW w:w="8358" w:type="dxa"/>
        <w:tblInd w:w="96" w:type="dxa"/>
        <w:tblLook w:val="0000" w:firstRow="0" w:lastRow="0" w:firstColumn="0" w:lastColumn="0" w:noHBand="0" w:noVBand="0"/>
      </w:tblPr>
      <w:tblGrid>
        <w:gridCol w:w="791"/>
        <w:gridCol w:w="1934"/>
        <w:gridCol w:w="1737"/>
        <w:gridCol w:w="1172"/>
        <w:gridCol w:w="1553"/>
        <w:gridCol w:w="1172"/>
      </w:tblGrid>
      <w:tr w:rsidR="00CB5E2A" w:rsidTr="004022B2">
        <w:trPr>
          <w:trHeight w:val="499"/>
        </w:trPr>
        <w:tc>
          <w:tcPr>
            <w:tcW w:w="8358" w:type="dxa"/>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绿地名称：杭湾路加油站向西至南芦公路路口                              </w:t>
            </w:r>
          </w:p>
        </w:tc>
      </w:tr>
      <w:tr w:rsidR="00CB5E2A" w:rsidTr="004022B2">
        <w:trPr>
          <w:trHeight w:val="499"/>
        </w:trPr>
        <w:tc>
          <w:tcPr>
            <w:tcW w:w="0" w:type="auto"/>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面积：823㎡</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棕树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鹦鹉树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夹竹桃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φ5-8</w:t>
            </w:r>
          </w:p>
        </w:tc>
        <w:tc>
          <w:tcPr>
            <w:tcW w:w="0" w:type="auto"/>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珊瑚树</w:t>
            </w:r>
          </w:p>
        </w:tc>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h80-90</w:t>
            </w:r>
          </w:p>
        </w:tc>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0" w:type="auto"/>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492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lastRenderedPageBreak/>
              <w:t>合计</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b/>
          <w:bCs/>
          <w:color w:val="000000"/>
          <w:kern w:val="0"/>
          <w:sz w:val="22"/>
          <w:szCs w:val="22"/>
          <w:lang w:bidi="ar"/>
        </w:rPr>
      </w:pPr>
      <w:r>
        <w:rPr>
          <w:rFonts w:ascii="Times New Roman" w:hAnsi="Times New Roman" w:hint="eastAsia"/>
          <w:bCs/>
          <w:sz w:val="22"/>
          <w:szCs w:val="22"/>
        </w:rPr>
        <w:t>9.1.4</w:t>
      </w:r>
      <w:r>
        <w:rPr>
          <w:rFonts w:ascii="宋体" w:hint="eastAsia"/>
          <w:b/>
          <w:bCs/>
          <w:color w:val="000000"/>
          <w:kern w:val="0"/>
          <w:sz w:val="22"/>
          <w:szCs w:val="22"/>
          <w:lang w:bidi="ar"/>
        </w:rPr>
        <w:t xml:space="preserve">杭湾路公厕下坡  </w:t>
      </w:r>
    </w:p>
    <w:tbl>
      <w:tblPr>
        <w:tblW w:w="8358" w:type="dxa"/>
        <w:tblInd w:w="96" w:type="dxa"/>
        <w:tblLook w:val="0000" w:firstRow="0" w:lastRow="0" w:firstColumn="0" w:lastColumn="0" w:noHBand="0" w:noVBand="0"/>
      </w:tblPr>
      <w:tblGrid>
        <w:gridCol w:w="809"/>
        <w:gridCol w:w="1979"/>
        <w:gridCol w:w="1583"/>
        <w:gridCol w:w="1199"/>
        <w:gridCol w:w="1589"/>
        <w:gridCol w:w="1199"/>
      </w:tblGrid>
      <w:tr w:rsidR="00CB5E2A" w:rsidTr="004022B2">
        <w:trPr>
          <w:trHeight w:val="499"/>
        </w:trPr>
        <w:tc>
          <w:tcPr>
            <w:tcW w:w="8358" w:type="dxa"/>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绿地名称：杭湾路公厕下坡                             </w:t>
            </w:r>
          </w:p>
        </w:tc>
      </w:tr>
      <w:tr w:rsidR="00CB5E2A" w:rsidTr="004022B2">
        <w:trPr>
          <w:trHeight w:val="499"/>
        </w:trPr>
        <w:tc>
          <w:tcPr>
            <w:tcW w:w="0" w:type="auto"/>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面积：300㎡</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9.1.5</w:t>
      </w:r>
      <w:r>
        <w:rPr>
          <w:rFonts w:ascii="宋体" w:hint="eastAsia"/>
          <w:b/>
          <w:bCs/>
          <w:color w:val="000000"/>
          <w:kern w:val="0"/>
          <w:sz w:val="22"/>
          <w:szCs w:val="22"/>
          <w:lang w:bidi="ar"/>
        </w:rPr>
        <w:t xml:space="preserve">江山路北侧、南芦公路东侧：南芦公路至芦潮港河桥   </w:t>
      </w:r>
    </w:p>
    <w:tbl>
      <w:tblPr>
        <w:tblW w:w="8358" w:type="dxa"/>
        <w:tblInd w:w="96" w:type="dxa"/>
        <w:tblLook w:val="0000" w:firstRow="0" w:lastRow="0" w:firstColumn="0" w:lastColumn="0" w:noHBand="0" w:noVBand="0"/>
      </w:tblPr>
      <w:tblGrid>
        <w:gridCol w:w="791"/>
        <w:gridCol w:w="1934"/>
        <w:gridCol w:w="1737"/>
        <w:gridCol w:w="1172"/>
        <w:gridCol w:w="1553"/>
        <w:gridCol w:w="1172"/>
      </w:tblGrid>
      <w:tr w:rsidR="00CB5E2A" w:rsidTr="004022B2">
        <w:trPr>
          <w:trHeight w:val="499"/>
        </w:trPr>
        <w:tc>
          <w:tcPr>
            <w:tcW w:w="8358" w:type="dxa"/>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绿地名称：江山路北侧、南芦公路东侧：南芦公路至芦潮港河桥                            </w:t>
            </w:r>
          </w:p>
        </w:tc>
      </w:tr>
      <w:tr w:rsidR="00CB5E2A" w:rsidTr="004022B2">
        <w:trPr>
          <w:trHeight w:val="499"/>
        </w:trPr>
        <w:tc>
          <w:tcPr>
            <w:tcW w:w="0" w:type="auto"/>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面积：5376㎡</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水杉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5376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9.1.6</w:t>
      </w:r>
      <w:r>
        <w:rPr>
          <w:rFonts w:ascii="宋体" w:hint="eastAsia"/>
          <w:b/>
          <w:bCs/>
          <w:color w:val="000000"/>
          <w:kern w:val="0"/>
          <w:sz w:val="22"/>
          <w:szCs w:val="22"/>
          <w:lang w:bidi="ar"/>
        </w:rPr>
        <w:t xml:space="preserve">潮和路东侧：潮和幼儿园至芦茂路桥 </w:t>
      </w:r>
    </w:p>
    <w:tbl>
      <w:tblPr>
        <w:tblW w:w="8352" w:type="dxa"/>
        <w:tblInd w:w="96" w:type="dxa"/>
        <w:tblLook w:val="0000" w:firstRow="0" w:lastRow="0" w:firstColumn="0" w:lastColumn="0" w:noHBand="0" w:noVBand="0"/>
      </w:tblPr>
      <w:tblGrid>
        <w:gridCol w:w="671"/>
        <w:gridCol w:w="2913"/>
        <w:gridCol w:w="1472"/>
        <w:gridCol w:w="993"/>
        <w:gridCol w:w="1316"/>
        <w:gridCol w:w="993"/>
      </w:tblGrid>
      <w:tr w:rsidR="00CB5E2A" w:rsidTr="004022B2">
        <w:trPr>
          <w:trHeight w:val="499"/>
        </w:trPr>
        <w:tc>
          <w:tcPr>
            <w:tcW w:w="8358" w:type="dxa"/>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绿地名称：潮和路东侧：潮和幼儿园至芦茂路桥                           </w:t>
            </w:r>
          </w:p>
        </w:tc>
      </w:tr>
      <w:tr w:rsidR="00CB5E2A" w:rsidTr="004022B2">
        <w:trPr>
          <w:trHeight w:val="499"/>
        </w:trPr>
        <w:tc>
          <w:tcPr>
            <w:tcW w:w="0" w:type="auto"/>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面积：5600㎡</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景树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杨柳树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雪松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李子树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红花檵木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海桐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白玉兰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夹竹桃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垂丝海棠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260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其他设施量汇总</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亭子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灯箱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海绵工程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9.1.7</w:t>
      </w:r>
      <w:r>
        <w:rPr>
          <w:rFonts w:ascii="宋体" w:hint="eastAsia"/>
          <w:b/>
          <w:bCs/>
          <w:color w:val="000000"/>
          <w:kern w:val="0"/>
          <w:sz w:val="22"/>
          <w:szCs w:val="22"/>
          <w:lang w:bidi="ar"/>
        </w:rPr>
        <w:t xml:space="preserve">港辉路西侧：江山路至绿荫路路口 </w:t>
      </w:r>
    </w:p>
    <w:tbl>
      <w:tblPr>
        <w:tblW w:w="8352" w:type="dxa"/>
        <w:tblInd w:w="96" w:type="dxa"/>
        <w:tblLook w:val="0000" w:firstRow="0" w:lastRow="0" w:firstColumn="0" w:lastColumn="0" w:noHBand="0" w:noVBand="0"/>
      </w:tblPr>
      <w:tblGrid>
        <w:gridCol w:w="671"/>
        <w:gridCol w:w="2913"/>
        <w:gridCol w:w="1472"/>
        <w:gridCol w:w="993"/>
        <w:gridCol w:w="1316"/>
        <w:gridCol w:w="993"/>
      </w:tblGrid>
      <w:tr w:rsidR="00CB5E2A" w:rsidTr="004022B2">
        <w:trPr>
          <w:trHeight w:val="499"/>
        </w:trPr>
        <w:tc>
          <w:tcPr>
            <w:tcW w:w="8358" w:type="dxa"/>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绿地名称：港辉路西侧：江山路至绿荫路路口                           </w:t>
            </w:r>
          </w:p>
        </w:tc>
      </w:tr>
      <w:tr w:rsidR="00CB5E2A" w:rsidTr="004022B2">
        <w:trPr>
          <w:trHeight w:val="499"/>
        </w:trPr>
        <w:tc>
          <w:tcPr>
            <w:tcW w:w="0" w:type="auto"/>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面积：20531㎡</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柳树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乌桕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广玉兰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圣丹花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垂丝海棠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2886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13865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260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其他设施量汇总</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园路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亭子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9.1.8</w:t>
      </w:r>
      <w:r>
        <w:rPr>
          <w:rFonts w:ascii="宋体" w:hint="eastAsia"/>
          <w:b/>
          <w:bCs/>
          <w:color w:val="000000"/>
          <w:kern w:val="0"/>
          <w:sz w:val="22"/>
          <w:szCs w:val="22"/>
          <w:lang w:bidi="ar"/>
        </w:rPr>
        <w:t xml:space="preserve">港辉路南北商业圈：市场超市南至芦茂路北侧 </w:t>
      </w:r>
    </w:p>
    <w:tbl>
      <w:tblPr>
        <w:tblW w:w="5000" w:type="pct"/>
        <w:tblLook w:val="0000" w:firstRow="0" w:lastRow="0" w:firstColumn="0" w:lastColumn="0" w:noHBand="0" w:noVBand="0"/>
      </w:tblPr>
      <w:tblGrid>
        <w:gridCol w:w="456"/>
        <w:gridCol w:w="2210"/>
        <w:gridCol w:w="900"/>
        <w:gridCol w:w="818"/>
        <w:gridCol w:w="900"/>
        <w:gridCol w:w="868"/>
        <w:gridCol w:w="677"/>
        <w:gridCol w:w="1006"/>
        <w:gridCol w:w="687"/>
      </w:tblGrid>
      <w:tr w:rsidR="00CB5E2A" w:rsidTr="004022B2">
        <w:trPr>
          <w:trHeight w:val="499"/>
        </w:trPr>
        <w:tc>
          <w:tcPr>
            <w:tcW w:w="5000" w:type="pct"/>
            <w:gridSpan w:val="9"/>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绿地名称：港辉路南北商业圈：市场超市南至芦茂路北侧                           </w:t>
            </w:r>
          </w:p>
        </w:tc>
      </w:tr>
      <w:tr w:rsidR="00CB5E2A" w:rsidTr="004022B2">
        <w:trPr>
          <w:trHeight w:val="499"/>
        </w:trPr>
        <w:tc>
          <w:tcPr>
            <w:tcW w:w="5000" w:type="pct"/>
            <w:gridSpan w:val="9"/>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面积：23293㎡</w:t>
            </w:r>
          </w:p>
        </w:tc>
      </w:tr>
      <w:tr w:rsidR="00CB5E2A" w:rsidTr="004022B2">
        <w:trPr>
          <w:trHeight w:val="520"/>
        </w:trPr>
        <w:tc>
          <w:tcPr>
            <w:tcW w:w="26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296"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528"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高度（cm）</w:t>
            </w:r>
          </w:p>
        </w:tc>
        <w:tc>
          <w:tcPr>
            <w:tcW w:w="48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冠幅（cm)</w:t>
            </w:r>
          </w:p>
        </w:tc>
        <w:tc>
          <w:tcPr>
            <w:tcW w:w="528"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蓬径（cm）</w:t>
            </w:r>
          </w:p>
        </w:tc>
        <w:tc>
          <w:tcPr>
            <w:tcW w:w="508"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种植密度（株/㎡）</w:t>
            </w:r>
          </w:p>
        </w:tc>
        <w:tc>
          <w:tcPr>
            <w:tcW w:w="3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59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401"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绣线菊球</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150</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红叶石楠球</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150</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金叶女贞球</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75</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常绿鸢尾</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榉树</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nil"/>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晚樱</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银杏树</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桃树</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11</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鹦鹉树</w:t>
            </w:r>
          </w:p>
        </w:tc>
        <w:tc>
          <w:tcPr>
            <w:tcW w:w="528" w:type="pct"/>
            <w:tcBorders>
              <w:top w:val="nil"/>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480" w:type="pct"/>
            <w:tcBorders>
              <w:top w:val="nil"/>
              <w:left w:val="nil"/>
              <w:bottom w:val="nil"/>
              <w:right w:val="nil"/>
            </w:tcBorders>
            <w:noWrap/>
            <w:vAlign w:val="center"/>
          </w:tcPr>
          <w:p w:rsidR="00CB5E2A" w:rsidRDefault="00CB5E2A" w:rsidP="004022B2">
            <w:pPr>
              <w:rPr>
                <w:rFonts w:ascii="宋体" w:hAnsi="宋体" w:cs="宋体"/>
                <w:color w:val="000000"/>
                <w:sz w:val="20"/>
              </w:rPr>
            </w:pPr>
          </w:p>
        </w:tc>
        <w:tc>
          <w:tcPr>
            <w:tcW w:w="528" w:type="pct"/>
            <w:tcBorders>
              <w:top w:val="nil"/>
              <w:left w:val="nil"/>
              <w:bottom w:val="nil"/>
              <w:right w:val="nil"/>
            </w:tcBorders>
            <w:noWrap/>
            <w:vAlign w:val="center"/>
          </w:tcPr>
          <w:p w:rsidR="00CB5E2A" w:rsidRDefault="00CB5E2A" w:rsidP="004022B2">
            <w:pPr>
              <w:rPr>
                <w:rFonts w:ascii="宋体" w:hAnsi="宋体" w:cs="宋体"/>
                <w:color w:val="000000"/>
                <w:sz w:val="20"/>
              </w:rPr>
            </w:pPr>
          </w:p>
        </w:tc>
        <w:tc>
          <w:tcPr>
            <w:tcW w:w="508" w:type="pct"/>
            <w:tcBorders>
              <w:top w:val="nil"/>
              <w:left w:val="nil"/>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610" w:type="pct"/>
            <w:gridSpan w:val="6"/>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177</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迷迭香</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丛</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细叶芒</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丛</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97.9</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水果兰</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8.4</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花叶玉蝉花</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16.1</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林荫鼠尾草</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20.1</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肾蕨</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49</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8.3</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红盖鳞毛蕨</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9.9</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玉簪</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金叶石菖蒲</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15-20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3.07</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金边阔叶麦冬</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15-20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365.6</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矾根</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12.5</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大吴风草</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25-30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46.2</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箱根草</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14.6</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熊猫堇</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20-30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64</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93.1</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狐尾天门冬</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25-30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六道木</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316</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金叶女贞</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128</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广玉兰</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315</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紫薇</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球</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33</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34</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麦冬</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245</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金边吊篮花</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络石</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485</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342" w:type="pct"/>
            <w:gridSpan w:val="5"/>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3041.57</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52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9566</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26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129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其他设施量汇总</w:t>
            </w:r>
          </w:p>
        </w:tc>
        <w:tc>
          <w:tcPr>
            <w:tcW w:w="2045" w:type="pct"/>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3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59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401"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500"/>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1</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碎石</w:t>
            </w:r>
          </w:p>
        </w:tc>
        <w:tc>
          <w:tcPr>
            <w:tcW w:w="2045" w:type="pct"/>
            <w:gridSpan w:val="4"/>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灰色砾石粒径1-2cm，总厚5cm</w:t>
            </w: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51.2</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小路</w:t>
            </w:r>
          </w:p>
        </w:tc>
        <w:tc>
          <w:tcPr>
            <w:tcW w:w="2045" w:type="pct"/>
            <w:gridSpan w:val="4"/>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540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运动器材场地</w:t>
            </w:r>
          </w:p>
        </w:tc>
        <w:tc>
          <w:tcPr>
            <w:tcW w:w="528" w:type="pct"/>
            <w:tcBorders>
              <w:top w:val="single" w:sz="4" w:space="0" w:color="000000"/>
              <w:left w:val="single" w:sz="4" w:space="0" w:color="000000"/>
              <w:bottom w:val="single" w:sz="4" w:space="0" w:color="000000"/>
              <w:right w:val="nil"/>
            </w:tcBorders>
            <w:vAlign w:val="center"/>
          </w:tcPr>
          <w:p w:rsidR="00CB5E2A" w:rsidRDefault="00CB5E2A" w:rsidP="004022B2">
            <w:pPr>
              <w:jc w:val="center"/>
              <w:rPr>
                <w:rFonts w:ascii="宋体" w:hAnsi="宋体" w:cs="宋体"/>
                <w:color w:val="000000"/>
                <w:sz w:val="20"/>
              </w:rPr>
            </w:pPr>
          </w:p>
        </w:tc>
        <w:tc>
          <w:tcPr>
            <w:tcW w:w="480" w:type="pct"/>
            <w:tcBorders>
              <w:top w:val="single" w:sz="4" w:space="0" w:color="000000"/>
              <w:left w:val="nil"/>
              <w:bottom w:val="single" w:sz="4" w:space="0" w:color="000000"/>
              <w:right w:val="nil"/>
            </w:tcBorders>
            <w:vAlign w:val="center"/>
          </w:tcPr>
          <w:p w:rsidR="00CB5E2A" w:rsidRDefault="00CB5E2A" w:rsidP="004022B2">
            <w:pPr>
              <w:jc w:val="center"/>
              <w:rPr>
                <w:rFonts w:ascii="宋体" w:hAnsi="宋体" w:cs="宋体"/>
                <w:color w:val="000000"/>
                <w:sz w:val="20"/>
              </w:rPr>
            </w:pPr>
          </w:p>
        </w:tc>
        <w:tc>
          <w:tcPr>
            <w:tcW w:w="528" w:type="pct"/>
            <w:tcBorders>
              <w:top w:val="single" w:sz="4" w:space="0" w:color="000000"/>
              <w:left w:val="nil"/>
              <w:bottom w:val="single" w:sz="4" w:space="0" w:color="000000"/>
              <w:right w:val="nil"/>
            </w:tcBorders>
            <w:vAlign w:val="center"/>
          </w:tcPr>
          <w:p w:rsidR="00CB5E2A" w:rsidRDefault="00CB5E2A" w:rsidP="004022B2">
            <w:pPr>
              <w:jc w:val="center"/>
              <w:rPr>
                <w:rFonts w:ascii="宋体" w:hAnsi="宋体" w:cs="宋体"/>
                <w:color w:val="000000"/>
                <w:sz w:val="20"/>
              </w:rPr>
            </w:pPr>
          </w:p>
        </w:tc>
        <w:tc>
          <w:tcPr>
            <w:tcW w:w="508" w:type="pct"/>
            <w:tcBorders>
              <w:top w:val="single" w:sz="4" w:space="0" w:color="000000"/>
              <w:left w:val="nil"/>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老年广场</w:t>
            </w:r>
          </w:p>
        </w:tc>
        <w:tc>
          <w:tcPr>
            <w:tcW w:w="2045" w:type="pct"/>
            <w:gridSpan w:val="4"/>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1200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葡萄架</w:t>
            </w:r>
          </w:p>
        </w:tc>
        <w:tc>
          <w:tcPr>
            <w:tcW w:w="2045" w:type="pct"/>
            <w:gridSpan w:val="4"/>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6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凳子</w:t>
            </w:r>
          </w:p>
        </w:tc>
        <w:tc>
          <w:tcPr>
            <w:tcW w:w="2045" w:type="pct"/>
            <w:gridSpan w:val="4"/>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3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59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40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1565"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528"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jc w:val="center"/>
              <w:rPr>
                <w:rFonts w:ascii="宋体" w:hAnsi="宋体" w:cs="宋体"/>
                <w:b/>
                <w:bCs/>
                <w:color w:val="000000"/>
                <w:sz w:val="20"/>
              </w:rPr>
            </w:pPr>
          </w:p>
        </w:tc>
        <w:tc>
          <w:tcPr>
            <w:tcW w:w="4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3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9.1.9</w:t>
      </w:r>
      <w:r>
        <w:rPr>
          <w:rFonts w:ascii="宋体" w:hint="eastAsia"/>
          <w:b/>
          <w:bCs/>
          <w:color w:val="000000"/>
          <w:kern w:val="0"/>
          <w:sz w:val="22"/>
          <w:szCs w:val="22"/>
          <w:lang w:bidi="ar"/>
        </w:rPr>
        <w:t xml:space="preserve">芦云路201弄后侧：港辉路至潮和路  </w:t>
      </w:r>
    </w:p>
    <w:tbl>
      <w:tblPr>
        <w:tblW w:w="5000" w:type="pct"/>
        <w:tblLook w:val="0000" w:firstRow="0" w:lastRow="0" w:firstColumn="0" w:lastColumn="0" w:noHBand="0" w:noVBand="0"/>
      </w:tblPr>
      <w:tblGrid>
        <w:gridCol w:w="711"/>
        <w:gridCol w:w="2720"/>
        <w:gridCol w:w="1568"/>
        <w:gridCol w:w="1057"/>
        <w:gridCol w:w="1401"/>
        <w:gridCol w:w="1065"/>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绿地名称：芦云路201弄后侧：港辉路至潮和路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面积：12920㎡</w:t>
            </w:r>
          </w:p>
        </w:tc>
      </w:tr>
      <w:tr w:rsidR="00CB5E2A" w:rsidTr="004022B2">
        <w:trPr>
          <w:trHeight w:val="398"/>
        </w:trPr>
        <w:tc>
          <w:tcPr>
            <w:tcW w:w="41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59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92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2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82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62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822"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李子树</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银杏树</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φ10-25</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罗汉松</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93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117</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595"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大叶女贞</w:t>
            </w:r>
          </w:p>
        </w:tc>
        <w:tc>
          <w:tcPr>
            <w:tcW w:w="920" w:type="pct"/>
            <w:tcBorders>
              <w:top w:val="nil"/>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2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白玉兰</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白叶棕</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小叶女贞</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西美紫荆</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148</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珊瑚树</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263</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126</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160</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320</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93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1162</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1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9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62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10850</w:t>
            </w:r>
          </w:p>
        </w:tc>
        <w:tc>
          <w:tcPr>
            <w:tcW w:w="62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013"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92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62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82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62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rPr>
          <w:rFonts w:ascii="宋体"/>
          <w:b/>
          <w:bCs/>
          <w:color w:val="000000"/>
          <w:kern w:val="0"/>
          <w:sz w:val="22"/>
          <w:szCs w:val="22"/>
          <w:lang w:bidi="ar"/>
        </w:rPr>
      </w:pPr>
      <w:r>
        <w:rPr>
          <w:rFonts w:ascii="Times New Roman" w:hAnsi="Times New Roman" w:hint="eastAsia"/>
          <w:bCs/>
          <w:sz w:val="22"/>
          <w:szCs w:val="22"/>
        </w:rPr>
        <w:t>9.1.10</w:t>
      </w:r>
      <w:r>
        <w:rPr>
          <w:rFonts w:ascii="宋体" w:hint="eastAsia"/>
          <w:b/>
          <w:bCs/>
          <w:color w:val="000000"/>
          <w:kern w:val="0"/>
          <w:sz w:val="22"/>
          <w:szCs w:val="22"/>
          <w:lang w:bidi="ar"/>
        </w:rPr>
        <w:t xml:space="preserve">秋萍中学前东西两侧（渔港路-潮乐路西侧）  </w:t>
      </w:r>
    </w:p>
    <w:tbl>
      <w:tblPr>
        <w:tblW w:w="4999" w:type="pct"/>
        <w:tblLook w:val="0000" w:firstRow="0" w:lastRow="0" w:firstColumn="0" w:lastColumn="0" w:noHBand="0" w:noVBand="0"/>
      </w:tblPr>
      <w:tblGrid>
        <w:gridCol w:w="544"/>
        <w:gridCol w:w="1522"/>
        <w:gridCol w:w="544"/>
        <w:gridCol w:w="1220"/>
        <w:gridCol w:w="1113"/>
        <w:gridCol w:w="860"/>
        <w:gridCol w:w="708"/>
        <w:gridCol w:w="2011"/>
      </w:tblGrid>
      <w:tr w:rsidR="00CB5E2A" w:rsidTr="004022B2">
        <w:trPr>
          <w:trHeight w:val="499"/>
        </w:trPr>
        <w:tc>
          <w:tcPr>
            <w:tcW w:w="3827" w:type="pct"/>
            <w:gridSpan w:val="7"/>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lastRenderedPageBreak/>
              <w:t>绿地名称：秋萍中学前东西两侧（渔港路-潮乐路西侧）</w:t>
            </w:r>
          </w:p>
        </w:tc>
        <w:tc>
          <w:tcPr>
            <w:tcW w:w="1172" w:type="pct"/>
            <w:tcBorders>
              <w:top w:val="nil"/>
              <w:left w:val="nil"/>
              <w:bottom w:val="nil"/>
              <w:right w:val="nil"/>
            </w:tcBorders>
            <w:noWrap/>
            <w:vAlign w:val="center"/>
          </w:tcPr>
          <w:p w:rsidR="00CB5E2A" w:rsidRDefault="00CB5E2A" w:rsidP="004022B2">
            <w:pPr>
              <w:jc w:val="center"/>
              <w:rPr>
                <w:rFonts w:ascii="宋体" w:hAnsi="宋体" w:cs="宋体"/>
                <w:color w:val="000000"/>
                <w:sz w:val="20"/>
              </w:rPr>
            </w:pPr>
          </w:p>
        </w:tc>
      </w:tr>
      <w:tr w:rsidR="00CB5E2A" w:rsidTr="004022B2">
        <w:trPr>
          <w:trHeight w:val="499"/>
        </w:trPr>
        <w:tc>
          <w:tcPr>
            <w:tcW w:w="2715" w:type="pct"/>
            <w:gridSpan w:val="5"/>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面积：14555㎡</w:t>
            </w:r>
          </w:p>
        </w:tc>
        <w:tc>
          <w:tcPr>
            <w:tcW w:w="424" w:type="pct"/>
            <w:tcBorders>
              <w:top w:val="nil"/>
              <w:left w:val="nil"/>
              <w:bottom w:val="nil"/>
              <w:right w:val="nil"/>
            </w:tcBorders>
            <w:noWrap/>
            <w:vAlign w:val="center"/>
          </w:tcPr>
          <w:p w:rsidR="00CB5E2A" w:rsidRDefault="00CB5E2A" w:rsidP="004022B2">
            <w:pPr>
              <w:jc w:val="left"/>
              <w:rPr>
                <w:rFonts w:ascii="宋体" w:hAnsi="宋体" w:cs="宋体"/>
                <w:b/>
                <w:bCs/>
                <w:color w:val="000000"/>
                <w:sz w:val="22"/>
                <w:szCs w:val="22"/>
              </w:rPr>
            </w:pPr>
          </w:p>
        </w:tc>
        <w:tc>
          <w:tcPr>
            <w:tcW w:w="687" w:type="pct"/>
            <w:tcBorders>
              <w:top w:val="nil"/>
              <w:left w:val="nil"/>
              <w:bottom w:val="nil"/>
              <w:right w:val="nil"/>
            </w:tcBorders>
            <w:noWrap/>
            <w:vAlign w:val="center"/>
          </w:tcPr>
          <w:p w:rsidR="00CB5E2A" w:rsidRDefault="00CB5E2A" w:rsidP="004022B2">
            <w:pPr>
              <w:jc w:val="left"/>
              <w:rPr>
                <w:rFonts w:ascii="宋体" w:hAnsi="宋体" w:cs="宋体"/>
                <w:b/>
                <w:bCs/>
                <w:color w:val="000000"/>
                <w:sz w:val="22"/>
                <w:szCs w:val="22"/>
              </w:rPr>
            </w:pPr>
          </w:p>
        </w:tc>
        <w:tc>
          <w:tcPr>
            <w:tcW w:w="1172" w:type="pct"/>
            <w:tcBorders>
              <w:top w:val="nil"/>
              <w:left w:val="nil"/>
              <w:bottom w:val="nil"/>
              <w:right w:val="nil"/>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vMerge w:val="restar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030" w:type="pct"/>
            <w:vMerge w:val="restar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苗木品种</w:t>
            </w:r>
          </w:p>
        </w:tc>
        <w:tc>
          <w:tcPr>
            <w:tcW w:w="258" w:type="pct"/>
            <w:vMerge w:val="restar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1592" w:type="pct"/>
            <w:gridSpan w:val="3"/>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数量</w:t>
            </w:r>
          </w:p>
        </w:tc>
        <w:tc>
          <w:tcPr>
            <w:tcW w:w="1172" w:type="pct"/>
            <w:vMerge w:val="restar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CB5E2A" w:rsidTr="004022B2">
        <w:trPr>
          <w:trHeight w:val="440"/>
        </w:trPr>
        <w:tc>
          <w:tcPr>
            <w:tcW w:w="258" w:type="pct"/>
            <w:vMerge/>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1030" w:type="pct"/>
            <w:vMerge/>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258" w:type="pct"/>
            <w:vMerge/>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胸(地)径(cm)</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高度(cm)</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冠幅(cm)</w:t>
            </w:r>
          </w:p>
        </w:tc>
        <w:tc>
          <w:tcPr>
            <w:tcW w:w="687" w:type="pct"/>
            <w:vMerge/>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1172" w:type="pct"/>
            <w:vMerge/>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香樟B</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14.1-18</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501-600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481-530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52</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墨西哥落羽杉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12.1-14</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581-620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451-500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46</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乌柏A</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750以上</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600以上</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丛生朴树，3-5杆，每杆胸径10-12cm</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黄山栾树B</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18.1-20</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551-600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501-530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榉树D</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14.1-15</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531-550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501-520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日本黄栌</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12.1-14</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481-520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451-480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日本早樱A+</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16.1-18</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451-500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421-480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全冠，树形优美，染井吉野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金桂B、C</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10.1-12</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421-450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381-420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鸡爪械</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14.1-15</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481-520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431-480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紫薇A</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10.1-12</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421-460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381-420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穗花牡荆</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151-180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131-150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水果蓝</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81-100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81-100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球形饱满不脱脚</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花叶蒲苇</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101-120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81-100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5加仑盆栽苗</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斑叶芒</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81-90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61-70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3加仑盆栽苗</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醉鱼草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71-80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51-60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金边胡颓子</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71-80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51-60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龟甲冬青球</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80-140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球形饱满，不脱脚</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紫薇A</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10.1-12</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421-460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381-420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杏梅C</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10.1-12</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431-480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401-450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花石榴B</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9.1-10</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381-420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351-380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21</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木槿</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9.1-10</w:t>
            </w: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281-320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231-280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全冠，树形优美</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银姬小蜡球</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81-100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81-100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球形饱满，不脱脚</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花叶蒲苇</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101-120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81-100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现状松树</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250-260</w:t>
            </w: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包括挖出、就近重新栽入</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小计</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400</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58"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序号</w:t>
            </w:r>
          </w:p>
        </w:tc>
        <w:tc>
          <w:tcPr>
            <w:tcW w:w="1030"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名称</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1592" w:type="pct"/>
            <w:gridSpan w:val="3"/>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87" w:type="pct"/>
            <w:vMerge w:val="restar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面积（㎡）</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58"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1030"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高度(cm)</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冠幅(cm)</w:t>
            </w:r>
          </w:p>
        </w:tc>
        <w:tc>
          <w:tcPr>
            <w:tcW w:w="687" w:type="pct"/>
            <w:vMerge/>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b/>
                <w:bCs/>
                <w:color w:val="000000"/>
                <w:sz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1450</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满铺，百慕大混播黑麦草</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追播黑麦草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3207</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25g/m²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洒金桃叶珊瑚</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金丝桃</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21-31</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615</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21-32</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538</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林荫鼠尾草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21-33</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354</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白稿狼尾草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21-34</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176</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lO怀/IN</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八仙花</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21-35</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341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玉簪</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31-40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21-36</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398</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小兔子狼尾草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31-40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21-37</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122</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细叶美女樱</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16-20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21-38</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116</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松果菊+黑心菊+大葱花混种</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21-39</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53</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1:1混种，36株/m²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天蓝鼠尾草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51-60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熊掌木</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51-60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21-41</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74</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地被石竹</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16-20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21-42</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197</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墨西哥鼠尾草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51-60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21-43</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33</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荆芥</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21-44</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46</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大叶栀子</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21-45</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245</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兰花三七+石蒜混种</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16-20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21-46</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2145</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25株/m²,混种比例2:1</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八角金盘</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61-70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21-47</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山桃草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21-48</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22</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花叶蔓长春</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21-49</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94</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南天竹</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21-50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228</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紫花鼠尾草</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31-40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蓝雪花</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31-40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21-30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花叶络石</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16-20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16-20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白芨+二月兰混种</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16-20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16-20</w:t>
            </w: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1191</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1:1混种，36株/m²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夏鹃</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41-50</w:t>
            </w: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25株/m²</w:t>
            </w:r>
          </w:p>
        </w:tc>
      </w:tr>
      <w:tr w:rsidR="00CB5E2A" w:rsidTr="004022B2">
        <w:trPr>
          <w:trHeight w:val="440"/>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1030"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小计</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611"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981" w:type="pct"/>
            <w:gridSpan w:val="2"/>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12044</w:t>
            </w:r>
          </w:p>
        </w:tc>
        <w:tc>
          <w:tcPr>
            <w:tcW w:w="1172"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25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103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jc w:val="center"/>
              <w:rPr>
                <w:rFonts w:ascii="宋体" w:hAnsi="宋体" w:cs="宋体"/>
                <w:color w:val="000000"/>
                <w:sz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jc w:val="center"/>
              <w:rPr>
                <w:rFonts w:ascii="宋体" w:hAnsi="宋体" w:cs="宋体"/>
                <w:color w:val="000000"/>
                <w:sz w:val="20"/>
              </w:rPr>
            </w:pPr>
          </w:p>
        </w:tc>
        <w:tc>
          <w:tcPr>
            <w:tcW w:w="55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jc w:val="center"/>
              <w:rPr>
                <w:rFonts w:ascii="宋体" w:hAnsi="宋体" w:cs="宋体"/>
                <w:color w:val="000000"/>
                <w:sz w:val="20"/>
              </w:rPr>
            </w:pPr>
          </w:p>
        </w:tc>
        <w:tc>
          <w:tcPr>
            <w:tcW w:w="424"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jc w:val="center"/>
              <w:rPr>
                <w:rFonts w:ascii="宋体" w:hAnsi="宋体" w:cs="宋体"/>
                <w:color w:val="000000"/>
                <w:sz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序号</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名称</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数量</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b/>
                <w:bCs/>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庭院灯</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盏</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80W LED灯</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49</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V12 射树灯</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u w:val="single"/>
              </w:rPr>
            </w:pPr>
            <w:r>
              <w:rPr>
                <w:rFonts w:ascii="宋体" w:hAnsi="宋体" w:cs="宋体" w:hint="eastAsia"/>
                <w:color w:val="000000"/>
                <w:kern w:val="0"/>
                <w:sz w:val="20"/>
                <w:u w:val="single"/>
                <w:lang w:bidi="ar"/>
              </w:rPr>
              <w:t>盏</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 LED灯</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立柱双向投射灯</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u w:val="single"/>
              </w:rPr>
            </w:pPr>
            <w:r>
              <w:rPr>
                <w:rFonts w:ascii="宋体" w:hAnsi="宋体" w:cs="宋体" w:hint="eastAsia"/>
                <w:color w:val="000000"/>
                <w:kern w:val="0"/>
                <w:sz w:val="20"/>
                <w:u w:val="single"/>
                <w:lang w:bidi="ar"/>
              </w:rPr>
              <w:t>盏</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  LED</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垃圾箱</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园路及场地面积</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m²</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2013</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成品金属跷跷板</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L:1600</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四人金属跷跷板</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3000*2200</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成品金属木马装置</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L:1000</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成品金属蘑菇装置</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H:350-650，大：直径800，小直径：700</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成品金属南瓜装置</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成品金属瓢虫装置</w:t>
            </w:r>
          </w:p>
        </w:tc>
        <w:tc>
          <w:tcPr>
            <w:tcW w:w="258" w:type="pct"/>
            <w:tcBorders>
              <w:top w:val="single" w:sz="4" w:space="0" w:color="000000"/>
              <w:left w:val="single" w:sz="4" w:space="0" w:color="000000"/>
              <w:bottom w:val="single" w:sz="4" w:space="0" w:color="000000"/>
              <w:right w:val="single" w:sz="4" w:space="0" w:color="000000"/>
            </w:tcBorders>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直径700</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儿童滑滑梯</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长8200，宽4800</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广场廊架</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景石</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每组两个：1*0.6*0.5/0.6*0.4*0.5</w:t>
            </w: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03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钢管隔离护栏</w:t>
            </w:r>
          </w:p>
        </w:tc>
        <w:tc>
          <w:tcPr>
            <w:tcW w:w="25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150</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1548"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1592"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lastRenderedPageBreak/>
        <w:t>9.1.11</w:t>
      </w:r>
      <w:r>
        <w:rPr>
          <w:rFonts w:ascii="宋体" w:hint="eastAsia"/>
          <w:b/>
          <w:bCs/>
          <w:color w:val="000000"/>
          <w:kern w:val="0"/>
          <w:sz w:val="22"/>
          <w:szCs w:val="22"/>
          <w:lang w:bidi="ar"/>
        </w:rPr>
        <w:t xml:space="preserve">南芦公路万水路口：芦五公路南侧、南芦公路西侧    </w:t>
      </w:r>
    </w:p>
    <w:tbl>
      <w:tblPr>
        <w:tblW w:w="5000" w:type="pct"/>
        <w:tblLook w:val="0000" w:firstRow="0" w:lastRow="0" w:firstColumn="0" w:lastColumn="0" w:noHBand="0" w:noVBand="0"/>
      </w:tblPr>
      <w:tblGrid>
        <w:gridCol w:w="667"/>
        <w:gridCol w:w="3073"/>
        <w:gridCol w:w="1473"/>
        <w:gridCol w:w="994"/>
        <w:gridCol w:w="1316"/>
        <w:gridCol w:w="999"/>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绿地名称：南芦公路万水路口：芦五公路南侧、南芦公路西侧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面积：3188㎡</w:t>
            </w:r>
          </w:p>
        </w:tc>
      </w:tr>
      <w:tr w:rsidR="00CB5E2A" w:rsidTr="004022B2">
        <w:trPr>
          <w:trHeight w:val="398"/>
        </w:trPr>
        <w:tc>
          <w:tcPr>
            <w:tcW w:w="3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80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64"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8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7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8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李子树</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φ15-20</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大叶女贞</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广玉兰</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老庄紫薇</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59"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65</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H40-50</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72"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西美紫荆花</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59"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123</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80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86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1304</w:t>
            </w:r>
          </w:p>
        </w:tc>
        <w:tc>
          <w:tcPr>
            <w:tcW w:w="58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95"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64"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8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7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58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9.1.12</w:t>
      </w:r>
      <w:r>
        <w:rPr>
          <w:rFonts w:ascii="宋体" w:hint="eastAsia"/>
          <w:b/>
          <w:bCs/>
          <w:color w:val="000000"/>
          <w:kern w:val="0"/>
          <w:sz w:val="22"/>
          <w:szCs w:val="22"/>
          <w:lang w:bidi="ar"/>
        </w:rPr>
        <w:t xml:space="preserve">两港大道北侧、南芦公路东侧(芦卫公司西侧)    </w:t>
      </w:r>
    </w:p>
    <w:tbl>
      <w:tblPr>
        <w:tblW w:w="5000" w:type="pct"/>
        <w:tblLook w:val="0000" w:firstRow="0" w:lastRow="0" w:firstColumn="0" w:lastColumn="0" w:noHBand="0" w:noVBand="0"/>
      </w:tblPr>
      <w:tblGrid>
        <w:gridCol w:w="682"/>
        <w:gridCol w:w="2969"/>
        <w:gridCol w:w="1502"/>
        <w:gridCol w:w="1009"/>
        <w:gridCol w:w="1341"/>
        <w:gridCol w:w="1019"/>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绿地名称：两港大道北侧、南芦公路东侧(芦卫公司西侧)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面积：287㎡</w:t>
            </w: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4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大叶女贞</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φ12</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榉树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φ20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紫薇</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H80-90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7</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42"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9.1.13</w:t>
      </w:r>
      <w:r>
        <w:rPr>
          <w:rFonts w:ascii="宋体" w:hint="eastAsia"/>
          <w:b/>
          <w:bCs/>
          <w:color w:val="000000"/>
          <w:kern w:val="0"/>
          <w:sz w:val="22"/>
          <w:szCs w:val="22"/>
          <w:lang w:bidi="ar"/>
        </w:rPr>
        <w:t xml:space="preserve">渔港路213弄、3弄西侧绿化花坛 </w:t>
      </w:r>
    </w:p>
    <w:tbl>
      <w:tblPr>
        <w:tblW w:w="5000" w:type="pct"/>
        <w:tblLook w:val="0000" w:firstRow="0" w:lastRow="0" w:firstColumn="0" w:lastColumn="0" w:noHBand="0" w:noVBand="0"/>
      </w:tblPr>
      <w:tblGrid>
        <w:gridCol w:w="693"/>
        <w:gridCol w:w="3029"/>
        <w:gridCol w:w="1362"/>
        <w:gridCol w:w="1031"/>
        <w:gridCol w:w="1367"/>
        <w:gridCol w:w="1040"/>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绿地名称：渔港路213弄、3弄西侧绿化花坛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面积：1516㎡</w:t>
            </w:r>
          </w:p>
        </w:tc>
      </w:tr>
      <w:tr w:rsidR="00CB5E2A" w:rsidTr="004022B2">
        <w:trPr>
          <w:trHeight w:val="398"/>
        </w:trPr>
        <w:tc>
          <w:tcPr>
            <w:tcW w:w="40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7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79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0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80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60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278</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麦冬</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246</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海桐</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130</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垂丝海棠</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98</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165</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红花檵木</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H30-60</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112</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98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1069</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84"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79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60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80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60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9.1.14</w:t>
      </w:r>
      <w:r>
        <w:rPr>
          <w:rFonts w:ascii="宋体" w:hint="eastAsia"/>
          <w:b/>
          <w:bCs/>
          <w:color w:val="000000"/>
          <w:kern w:val="0"/>
          <w:sz w:val="22"/>
          <w:szCs w:val="22"/>
          <w:lang w:bidi="ar"/>
        </w:rPr>
        <w:t xml:space="preserve">果园老镇区：农民街、周围花坛   </w:t>
      </w:r>
    </w:p>
    <w:tbl>
      <w:tblPr>
        <w:tblW w:w="5000" w:type="pct"/>
        <w:tblLook w:val="0000" w:firstRow="0" w:lastRow="0" w:firstColumn="0" w:lastColumn="0" w:noHBand="0" w:noVBand="0"/>
      </w:tblPr>
      <w:tblGrid>
        <w:gridCol w:w="693"/>
        <w:gridCol w:w="3029"/>
        <w:gridCol w:w="1362"/>
        <w:gridCol w:w="1031"/>
        <w:gridCol w:w="1367"/>
        <w:gridCol w:w="1040"/>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绿地名称：果园老镇区：农民街、周围花坛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面积：364㎡</w:t>
            </w:r>
          </w:p>
        </w:tc>
      </w:tr>
      <w:tr w:rsidR="00CB5E2A" w:rsidTr="004022B2">
        <w:trPr>
          <w:trHeight w:val="398"/>
        </w:trPr>
        <w:tc>
          <w:tcPr>
            <w:tcW w:w="40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7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79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0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80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60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H30-45</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152</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H30-45</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H60-90</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100</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98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264</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7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79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0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0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100</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84"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79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60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80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60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lastRenderedPageBreak/>
        <w:t>9.1.15</w:t>
      </w:r>
      <w:r>
        <w:rPr>
          <w:rFonts w:ascii="宋体" w:hint="eastAsia"/>
          <w:b/>
          <w:bCs/>
          <w:color w:val="000000"/>
          <w:kern w:val="0"/>
          <w:sz w:val="22"/>
          <w:szCs w:val="22"/>
          <w:lang w:bidi="ar"/>
        </w:rPr>
        <w:t xml:space="preserve">芦潮港派出所东侧绿化带  </w:t>
      </w:r>
    </w:p>
    <w:tbl>
      <w:tblPr>
        <w:tblW w:w="5000" w:type="pct"/>
        <w:tblLook w:val="0000" w:firstRow="0" w:lastRow="0" w:firstColumn="0" w:lastColumn="0" w:noHBand="0" w:noVBand="0"/>
      </w:tblPr>
      <w:tblGrid>
        <w:gridCol w:w="682"/>
        <w:gridCol w:w="2969"/>
        <w:gridCol w:w="1502"/>
        <w:gridCol w:w="1009"/>
        <w:gridCol w:w="1341"/>
        <w:gridCol w:w="1019"/>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绿地名称：芦潮港派出所东侧绿化带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面积：1146㎡</w:t>
            </w: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4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李子树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杉木树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φ15-30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φ15-30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棕树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H30-40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52</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大叶女贞</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珊瑚树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紫竹</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753</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42"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2"/>
        <w:jc w:val="left"/>
        <w:rPr>
          <w:rFonts w:ascii="宋体"/>
          <w:b/>
          <w:bCs/>
          <w:color w:val="000000"/>
          <w:kern w:val="0"/>
          <w:sz w:val="22"/>
          <w:szCs w:val="22"/>
          <w:lang w:bidi="ar"/>
        </w:rPr>
      </w:pPr>
      <w:r>
        <w:rPr>
          <w:rFonts w:ascii="宋体" w:hint="eastAsia"/>
          <w:b/>
          <w:bCs/>
          <w:color w:val="000000"/>
          <w:kern w:val="0"/>
          <w:sz w:val="22"/>
          <w:szCs w:val="22"/>
          <w:lang w:bidi="ar"/>
        </w:rPr>
        <w:t xml:space="preserve"> </w:t>
      </w:r>
      <w:r>
        <w:rPr>
          <w:rFonts w:ascii="Times New Roman" w:hAnsi="Times New Roman" w:hint="eastAsia"/>
          <w:bCs/>
          <w:sz w:val="22"/>
          <w:szCs w:val="22"/>
        </w:rPr>
        <w:t>9.1.16</w:t>
      </w:r>
      <w:r>
        <w:rPr>
          <w:rFonts w:ascii="宋体" w:hint="eastAsia"/>
          <w:b/>
          <w:bCs/>
          <w:color w:val="000000"/>
          <w:kern w:val="0"/>
          <w:sz w:val="22"/>
          <w:szCs w:val="22"/>
          <w:lang w:bidi="ar"/>
        </w:rPr>
        <w:t>火车站南侧绿化带</w:t>
      </w:r>
    </w:p>
    <w:tbl>
      <w:tblPr>
        <w:tblW w:w="5000" w:type="pct"/>
        <w:tblLook w:val="0000" w:firstRow="0" w:lastRow="0" w:firstColumn="0" w:lastColumn="0" w:noHBand="0" w:noVBand="0"/>
      </w:tblPr>
      <w:tblGrid>
        <w:gridCol w:w="682"/>
        <w:gridCol w:w="2969"/>
        <w:gridCol w:w="1502"/>
        <w:gridCol w:w="1009"/>
        <w:gridCol w:w="1341"/>
        <w:gridCol w:w="1019"/>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绿地名称：火车站南侧绿化带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面积：2598㎡</w:t>
            </w: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4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φ18-25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42"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铁树</w:t>
            </w:r>
          </w:p>
        </w:tc>
        <w:tc>
          <w:tcPr>
            <w:tcW w:w="880"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φ30-50</w:t>
            </w:r>
          </w:p>
        </w:tc>
        <w:tc>
          <w:tcPr>
            <w:tcW w:w="592"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42"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88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h80-90</w:t>
            </w:r>
          </w:p>
        </w:tc>
        <w:tc>
          <w:tcPr>
            <w:tcW w:w="592"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335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355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2218</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42"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lastRenderedPageBreak/>
              <w:t>合计</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9.1.17</w:t>
      </w:r>
      <w:r>
        <w:rPr>
          <w:rFonts w:ascii="宋体" w:hint="eastAsia"/>
          <w:b/>
          <w:bCs/>
          <w:color w:val="000000"/>
          <w:kern w:val="0"/>
          <w:sz w:val="22"/>
          <w:szCs w:val="22"/>
          <w:lang w:bidi="ar"/>
        </w:rPr>
        <w:t xml:space="preserve">大泥东路：秋萍中学后-港辉路  </w:t>
      </w:r>
    </w:p>
    <w:tbl>
      <w:tblPr>
        <w:tblW w:w="5000" w:type="pct"/>
        <w:tblLook w:val="0000" w:firstRow="0" w:lastRow="0" w:firstColumn="0" w:lastColumn="0" w:noHBand="0" w:noVBand="0"/>
      </w:tblPr>
      <w:tblGrid>
        <w:gridCol w:w="682"/>
        <w:gridCol w:w="2969"/>
        <w:gridCol w:w="1502"/>
        <w:gridCol w:w="1009"/>
        <w:gridCol w:w="1341"/>
        <w:gridCol w:w="1019"/>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绿地名称：大泥东路：秋萍中学后-港辉路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面积：8350㎡</w:t>
            </w: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4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232</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李子树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银杏树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石榴树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罗汉松</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榉树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92" w:type="pct"/>
            <w:tcBorders>
              <w:top w:val="single" w:sz="4" w:space="0" w:color="000000"/>
              <w:left w:val="nil"/>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372</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742"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大叶女贞</w:t>
            </w:r>
          </w:p>
        </w:tc>
        <w:tc>
          <w:tcPr>
            <w:tcW w:w="880" w:type="pct"/>
            <w:tcBorders>
              <w:top w:val="nil"/>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白玉兰</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白叶棕</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小叶女贞</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西美紫荆</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珊瑚树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84</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H30-50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659</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6750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42"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9.1.18</w:t>
      </w:r>
      <w:r>
        <w:rPr>
          <w:rFonts w:ascii="宋体" w:hint="eastAsia"/>
          <w:b/>
          <w:bCs/>
          <w:color w:val="000000"/>
          <w:kern w:val="0"/>
          <w:sz w:val="22"/>
          <w:szCs w:val="22"/>
          <w:lang w:bidi="ar"/>
        </w:rPr>
        <w:t>芦硕路南侧绿化带</w:t>
      </w:r>
    </w:p>
    <w:tbl>
      <w:tblPr>
        <w:tblW w:w="5000" w:type="pct"/>
        <w:tblLook w:val="0000" w:firstRow="0" w:lastRow="0" w:firstColumn="0" w:lastColumn="0" w:noHBand="0" w:noVBand="0"/>
      </w:tblPr>
      <w:tblGrid>
        <w:gridCol w:w="681"/>
        <w:gridCol w:w="2969"/>
        <w:gridCol w:w="1502"/>
        <w:gridCol w:w="1011"/>
        <w:gridCol w:w="1341"/>
        <w:gridCol w:w="1018"/>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绿地名称：芦硕路南侧绿化带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面积：2654㎡</w:t>
            </w: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lastRenderedPageBreak/>
              <w:t>一</w:t>
            </w:r>
          </w:p>
        </w:tc>
        <w:tc>
          <w:tcPr>
            <w:tcW w:w="174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9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9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银杏树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φ15-30</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63</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晚樱</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131</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柳树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260</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880"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H35-50</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423</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880"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H35-50</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285</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南天竹</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742"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80"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H70-80</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694</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1442</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742"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880" w:type="pct"/>
            <w:tcBorders>
              <w:top w:val="nil"/>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405</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174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其他设施量汇总</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9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9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等线" w:eastAsia="等线" w:hAnsi="等线" w:cs="等线"/>
                <w:color w:val="000000"/>
                <w:sz w:val="20"/>
              </w:rPr>
            </w:pPr>
            <w:r>
              <w:rPr>
                <w:rFonts w:ascii="等线" w:eastAsia="等线" w:hAnsi="等线" w:cs="等线" w:hint="eastAsia"/>
                <w:color w:val="000000"/>
                <w:kern w:val="0"/>
                <w:sz w:val="20"/>
                <w:lang w:bidi="ar"/>
              </w:rPr>
              <w:t>木地板</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等线" w:eastAsia="等线" w:hAnsi="等线" w:cs="等线"/>
                <w:color w:val="000000"/>
                <w:sz w:val="20"/>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120</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等线" w:eastAsia="等线" w:hAnsi="等线" w:cs="等线"/>
                <w:color w:val="000000"/>
                <w:sz w:val="20"/>
              </w:rPr>
            </w:pPr>
            <w:r>
              <w:rPr>
                <w:rFonts w:ascii="等线" w:eastAsia="等线" w:hAnsi="等线" w:cs="等线" w:hint="eastAsia"/>
                <w:color w:val="000000"/>
                <w:kern w:val="0"/>
                <w:sz w:val="20"/>
                <w:lang w:bidi="ar"/>
              </w:rPr>
              <w:t>地板砖</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等线" w:eastAsia="等线" w:hAnsi="等线" w:cs="等线"/>
                <w:color w:val="000000"/>
                <w:sz w:val="20"/>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210</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等线" w:eastAsia="等线" w:hAnsi="等线" w:cs="等线"/>
                <w:color w:val="000000"/>
                <w:sz w:val="20"/>
              </w:rPr>
            </w:pPr>
            <w:r>
              <w:rPr>
                <w:rFonts w:ascii="等线" w:eastAsia="等线" w:hAnsi="等线" w:cs="等线" w:hint="eastAsia"/>
                <w:color w:val="000000"/>
                <w:kern w:val="0"/>
                <w:sz w:val="20"/>
                <w:lang w:bidi="ar"/>
              </w:rPr>
              <w:t>公园长凳</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等线" w:eastAsia="等线" w:hAnsi="等线" w:cs="等线"/>
                <w:color w:val="000000"/>
                <w:sz w:val="20"/>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等线" w:eastAsia="等线" w:hAnsi="等线" w:cs="等线"/>
                <w:color w:val="000000"/>
                <w:sz w:val="20"/>
              </w:rPr>
            </w:pP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等线" w:eastAsia="等线" w:hAnsi="等线" w:cs="等线"/>
                <w:color w:val="000000"/>
                <w:sz w:val="20"/>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42"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59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9.1.19</w:t>
      </w:r>
      <w:r>
        <w:rPr>
          <w:rFonts w:ascii="宋体" w:hint="eastAsia"/>
          <w:b/>
          <w:bCs/>
          <w:color w:val="000000"/>
          <w:kern w:val="0"/>
          <w:sz w:val="22"/>
          <w:szCs w:val="22"/>
          <w:lang w:bidi="ar"/>
        </w:rPr>
        <w:t>国际花园前、芦安路88后、99后、128弄后</w:t>
      </w:r>
    </w:p>
    <w:tbl>
      <w:tblPr>
        <w:tblW w:w="8629" w:type="dxa"/>
        <w:tblInd w:w="96" w:type="dxa"/>
        <w:tblLook w:val="0000" w:firstRow="0" w:lastRow="0" w:firstColumn="0" w:lastColumn="0" w:noHBand="0" w:noVBand="0"/>
      </w:tblPr>
      <w:tblGrid>
        <w:gridCol w:w="547"/>
        <w:gridCol w:w="2375"/>
        <w:gridCol w:w="1198"/>
        <w:gridCol w:w="808"/>
        <w:gridCol w:w="1014"/>
        <w:gridCol w:w="808"/>
        <w:gridCol w:w="1071"/>
        <w:gridCol w:w="808"/>
      </w:tblGrid>
      <w:tr w:rsidR="00CB5E2A" w:rsidTr="004022B2">
        <w:trPr>
          <w:trHeight w:val="499"/>
        </w:trPr>
        <w:tc>
          <w:tcPr>
            <w:tcW w:w="8628" w:type="dxa"/>
            <w:gridSpan w:val="8"/>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绿地名称：国际花园前、芦安路88后、99后、128弄后                   </w:t>
            </w:r>
          </w:p>
        </w:tc>
      </w:tr>
      <w:tr w:rsidR="00CB5E2A" w:rsidTr="004022B2">
        <w:trPr>
          <w:trHeight w:val="499"/>
        </w:trPr>
        <w:tc>
          <w:tcPr>
            <w:tcW w:w="0" w:type="auto"/>
            <w:gridSpan w:val="8"/>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面积：28862㎡</w:t>
            </w:r>
          </w:p>
        </w:tc>
      </w:tr>
      <w:tr w:rsidR="00CB5E2A" w:rsidTr="004022B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2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高度   （cm）</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蓬径</w:t>
            </w:r>
          </w:p>
        </w:tc>
        <w:tc>
          <w:tcPr>
            <w:tcW w:w="93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种植密度    （株/㎡）</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广玉兰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柳树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杉木树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银杏树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石榴树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合欢花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李子树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晚樱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乌梅树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柏树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雪松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梧桐树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nil"/>
              <w:left w:val="nil"/>
              <w:bottom w:val="nil"/>
              <w:right w:val="nil"/>
            </w:tcBorders>
            <w:noWrap/>
            <w:vAlign w:val="center"/>
          </w:tcPr>
          <w:p w:rsidR="00CB5E2A" w:rsidRDefault="00CB5E2A" w:rsidP="004022B2">
            <w:pPr>
              <w:rPr>
                <w:rFonts w:ascii="宋体" w:hAnsi="宋体" w:cs="宋体"/>
                <w:color w:val="000000"/>
                <w:sz w:val="20"/>
              </w:rPr>
            </w:pPr>
          </w:p>
        </w:tc>
        <w:tc>
          <w:tcPr>
            <w:tcW w:w="0" w:type="auto"/>
            <w:tcBorders>
              <w:top w:val="nil"/>
              <w:left w:val="nil"/>
              <w:bottom w:val="nil"/>
              <w:right w:val="nil"/>
            </w:tcBorders>
            <w:noWrap/>
            <w:vAlign w:val="center"/>
          </w:tcPr>
          <w:p w:rsidR="00CB5E2A" w:rsidRDefault="00CB5E2A" w:rsidP="004022B2">
            <w:pP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茶花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0" w:type="auto"/>
            <w:tcBorders>
              <w:top w:val="single" w:sz="4" w:space="0" w:color="000000"/>
              <w:left w:val="nil"/>
              <w:bottom w:val="single" w:sz="4" w:space="0" w:color="000000"/>
              <w:right w:val="nil"/>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nil"/>
              <w:bottom w:val="single" w:sz="4" w:space="0" w:color="000000"/>
              <w:right w:val="nil"/>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nil"/>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棕树</w:t>
            </w:r>
          </w:p>
        </w:tc>
        <w:tc>
          <w:tcPr>
            <w:tcW w:w="0" w:type="auto"/>
            <w:tcBorders>
              <w:top w:val="single" w:sz="4" w:space="0" w:color="000000"/>
              <w:left w:val="nil"/>
              <w:bottom w:val="single" w:sz="4" w:space="0" w:color="000000"/>
              <w:right w:val="nil"/>
            </w:tcBorders>
            <w:noWrap/>
            <w:vAlign w:val="center"/>
          </w:tcPr>
          <w:p w:rsidR="00CB5E2A" w:rsidRDefault="00CB5E2A" w:rsidP="004022B2">
            <w:pPr>
              <w:jc w:val="left"/>
              <w:rPr>
                <w:rFonts w:ascii="宋体" w:hAnsi="宋体" w:cs="宋体"/>
                <w:color w:val="000000"/>
                <w:sz w:val="20"/>
              </w:rPr>
            </w:pPr>
          </w:p>
        </w:tc>
        <w:tc>
          <w:tcPr>
            <w:tcW w:w="0" w:type="auto"/>
            <w:tcBorders>
              <w:top w:val="single" w:sz="4" w:space="0" w:color="000000"/>
              <w:left w:val="nil"/>
              <w:bottom w:val="single" w:sz="4" w:space="0" w:color="000000"/>
              <w:right w:val="nil"/>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nil"/>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紫蕙狼尾草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花叶芒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60-70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重金属柳枝稷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70-80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蓝冰麦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细径针茅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晨光芒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60-70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矮蒲苇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100-120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拂子茅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花叶美人蕉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常绿鸢尾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60-70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紫娇花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黑心金光菊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山桃草烟花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墨西哥飞蓬</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细叶美女樱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金边阔叶麦冬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354.1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熊猫堇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海桐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八角金盘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栀子花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扶芳藤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大叶女贞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金边女贞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栀子花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麦冬</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惠兰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八角金盘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4274.7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19386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221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其他设施量汇总</w:t>
            </w:r>
          </w:p>
        </w:tc>
        <w:tc>
          <w:tcPr>
            <w:tcW w:w="0" w:type="auto"/>
            <w:gridSpan w:val="3"/>
            <w:tcBorders>
              <w:top w:val="single" w:sz="4" w:space="0" w:color="000000"/>
              <w:left w:val="single" w:sz="4" w:space="0" w:color="000000"/>
              <w:bottom w:val="nil"/>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路灯</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灯</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nil"/>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园路</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nil"/>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tcBorders>
              <w:top w:val="single" w:sz="4" w:space="0" w:color="000000"/>
              <w:left w:val="single" w:sz="4" w:space="0" w:color="000000"/>
              <w:bottom w:val="single" w:sz="4" w:space="0" w:color="000000"/>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木凳</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nil"/>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tcBorders>
              <w:top w:val="single" w:sz="4" w:space="0" w:color="000000"/>
              <w:left w:val="single" w:sz="4" w:space="0" w:color="000000"/>
              <w:bottom w:val="single" w:sz="4" w:space="0" w:color="000000"/>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石凳</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nil"/>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tcBorders>
              <w:top w:val="single" w:sz="4" w:space="0" w:color="000000"/>
              <w:left w:val="single" w:sz="4" w:space="0" w:color="000000"/>
              <w:bottom w:val="single" w:sz="4" w:space="0" w:color="000000"/>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亭子</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nil"/>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0" w:type="auto"/>
            <w:tcBorders>
              <w:top w:val="single" w:sz="4" w:space="0" w:color="000000"/>
              <w:left w:val="single" w:sz="4" w:space="0" w:color="000000"/>
              <w:bottom w:val="single" w:sz="4" w:space="0" w:color="000000"/>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帆船</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nil"/>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垃圾箱</w:t>
            </w:r>
          </w:p>
        </w:tc>
        <w:tc>
          <w:tcPr>
            <w:tcW w:w="0" w:type="auto"/>
            <w:gridSpan w:val="3"/>
            <w:tcBorders>
              <w:top w:val="nil"/>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广场</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栏杆</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海绵工程</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9.1.20</w:t>
      </w:r>
      <w:r>
        <w:rPr>
          <w:rFonts w:ascii="宋体" w:hint="eastAsia"/>
          <w:b/>
          <w:bCs/>
          <w:color w:val="000000"/>
          <w:kern w:val="0"/>
          <w:sz w:val="22"/>
          <w:szCs w:val="22"/>
          <w:lang w:bidi="ar"/>
        </w:rPr>
        <w:t xml:space="preserve">渔港路西侧滨湖商业街 </w:t>
      </w:r>
    </w:p>
    <w:p w:rsidR="00CB5E2A" w:rsidRDefault="00CB5E2A" w:rsidP="00CB5E2A">
      <w:pPr>
        <w:pStyle w:val="af"/>
        <w:snapToGrid w:val="0"/>
        <w:spacing w:line="300" w:lineRule="auto"/>
        <w:ind w:left="-105" w:right="315" w:firstLineChars="200" w:firstLine="442"/>
        <w:jc w:val="center"/>
        <w:rPr>
          <w:b/>
          <w:bCs/>
          <w:color w:val="000000"/>
          <w:kern w:val="0"/>
          <w:sz w:val="22"/>
          <w:szCs w:val="22"/>
          <w:lang w:bidi="ar"/>
        </w:rPr>
      </w:pPr>
    </w:p>
    <w:tbl>
      <w:tblPr>
        <w:tblW w:w="5000" w:type="pct"/>
        <w:tblLook w:val="0000" w:firstRow="0" w:lastRow="0" w:firstColumn="0" w:lastColumn="0" w:noHBand="0" w:noVBand="0"/>
      </w:tblPr>
      <w:tblGrid>
        <w:gridCol w:w="682"/>
        <w:gridCol w:w="2969"/>
        <w:gridCol w:w="1502"/>
        <w:gridCol w:w="1009"/>
        <w:gridCol w:w="1341"/>
        <w:gridCol w:w="1019"/>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lastRenderedPageBreak/>
              <w:t xml:space="preserve">绿地名称：渔港路西侧滨湖商业街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面积：12103㎡</w:t>
            </w: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4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黄山栾树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64</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乌桕</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φ15-30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银杏树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紫薇</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晚樱</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李子树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φ8-12</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石榴树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φ8-15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742" w:type="pct"/>
            <w:tcBorders>
              <w:top w:val="single" w:sz="4" w:space="0" w:color="000000"/>
              <w:left w:val="single" w:sz="4" w:space="0" w:color="000000"/>
              <w:bottom w:val="nil"/>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罗汉松</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742"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580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海桐</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134</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南天竹</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红花檵木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夹竹桃</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nil"/>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竹子</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d2-3</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H35-50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1486</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5037</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42"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9.1.21</w:t>
      </w:r>
      <w:r>
        <w:rPr>
          <w:rFonts w:ascii="宋体" w:hint="eastAsia"/>
          <w:b/>
          <w:bCs/>
          <w:color w:val="000000"/>
          <w:kern w:val="0"/>
          <w:sz w:val="22"/>
          <w:szCs w:val="22"/>
          <w:lang w:bidi="ar"/>
        </w:rPr>
        <w:t xml:space="preserve">芦茂路东段南侧 </w:t>
      </w:r>
    </w:p>
    <w:tbl>
      <w:tblPr>
        <w:tblW w:w="5000" w:type="pct"/>
        <w:tblLook w:val="0000" w:firstRow="0" w:lastRow="0" w:firstColumn="0" w:lastColumn="0" w:noHBand="0" w:noVBand="0"/>
      </w:tblPr>
      <w:tblGrid>
        <w:gridCol w:w="675"/>
        <w:gridCol w:w="2943"/>
        <w:gridCol w:w="1488"/>
        <w:gridCol w:w="1002"/>
        <w:gridCol w:w="1328"/>
        <w:gridCol w:w="1086"/>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绿地名称：芦茂路东段南侧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面积：6290㎡</w:t>
            </w: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26"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7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8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79"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6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柳树</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46</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2</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香樟</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φ10-25</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桂花树</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φ10-25</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红枫</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乌柏树</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φ10-20</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李子树</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茶花</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φ5-8</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榉树</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φ10-25</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苦橙</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大叶女贞</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φ5-10</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景树</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φ10-15</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61</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584" w:type="pct"/>
            <w:gridSpan w:val="4"/>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233</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680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金边黄杨</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320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瓜子黄杨</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球</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紫荆</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球</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81</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垂丝海棠</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45</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红花檵木</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350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竹子</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86</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紫薇</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南天竹</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晚樱</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48</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小叶女贞</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98</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六道木</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67</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杜鹃</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55</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夹竹桃</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2996"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2102</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草皮</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3740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396"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二</w:t>
            </w:r>
          </w:p>
        </w:tc>
        <w:tc>
          <w:tcPr>
            <w:tcW w:w="172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其他设施量汇总</w:t>
            </w:r>
          </w:p>
        </w:tc>
        <w:tc>
          <w:tcPr>
            <w:tcW w:w="87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8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79"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6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1</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亭子</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凳子</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米</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地板</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47</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看台</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43</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栏杆</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43</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亭子中心</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景观桥</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四个</w:t>
            </w: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平台</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中间路</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120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39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172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海绵工程</w:t>
            </w:r>
          </w:p>
        </w:tc>
        <w:tc>
          <w:tcPr>
            <w:tcW w:w="87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8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7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900</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23"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7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8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79"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6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9.1.22</w:t>
      </w:r>
      <w:r>
        <w:rPr>
          <w:rFonts w:ascii="宋体" w:hint="eastAsia"/>
          <w:b/>
          <w:bCs/>
          <w:color w:val="000000"/>
          <w:kern w:val="0"/>
          <w:sz w:val="22"/>
          <w:szCs w:val="22"/>
          <w:lang w:bidi="ar"/>
        </w:rPr>
        <w:t xml:space="preserve">上海中学围墙边 </w:t>
      </w:r>
    </w:p>
    <w:tbl>
      <w:tblPr>
        <w:tblW w:w="5000" w:type="pct"/>
        <w:tblLook w:val="0000" w:firstRow="0" w:lastRow="0" w:firstColumn="0" w:lastColumn="0" w:noHBand="0" w:noVBand="0"/>
      </w:tblPr>
      <w:tblGrid>
        <w:gridCol w:w="724"/>
        <w:gridCol w:w="3151"/>
        <w:gridCol w:w="1070"/>
        <w:gridCol w:w="1070"/>
        <w:gridCol w:w="1423"/>
        <w:gridCol w:w="1084"/>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绿地名称：上海中学围墙边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面积：624㎡</w:t>
            </w:r>
          </w:p>
        </w:tc>
      </w:tr>
      <w:tr w:rsidR="00CB5E2A" w:rsidTr="004022B2">
        <w:trPr>
          <w:trHeight w:val="398"/>
        </w:trPr>
        <w:tc>
          <w:tcPr>
            <w:tcW w:w="424"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84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8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63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2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84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草皮</w:t>
            </w: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2"/>
                <w:szCs w:val="22"/>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624</w:t>
            </w:r>
          </w:p>
        </w:tc>
        <w:tc>
          <w:tcPr>
            <w:tcW w:w="63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2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84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2"/>
                <w:szCs w:val="22"/>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2"/>
                <w:szCs w:val="22"/>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3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273"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63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9.1.23</w:t>
      </w:r>
      <w:r>
        <w:rPr>
          <w:rFonts w:ascii="宋体" w:hint="eastAsia"/>
          <w:b/>
          <w:bCs/>
          <w:color w:val="000000"/>
          <w:kern w:val="0"/>
          <w:sz w:val="22"/>
          <w:szCs w:val="22"/>
          <w:lang w:bidi="ar"/>
        </w:rPr>
        <w:t>电机学院橄榄路两侧(学校门口至芦潮引河）</w:t>
      </w:r>
    </w:p>
    <w:tbl>
      <w:tblPr>
        <w:tblW w:w="5000" w:type="pct"/>
        <w:tblLook w:val="0000" w:firstRow="0" w:lastRow="0" w:firstColumn="0" w:lastColumn="0" w:noHBand="0" w:noVBand="0"/>
      </w:tblPr>
      <w:tblGrid>
        <w:gridCol w:w="724"/>
        <w:gridCol w:w="3151"/>
        <w:gridCol w:w="1070"/>
        <w:gridCol w:w="1070"/>
        <w:gridCol w:w="1423"/>
        <w:gridCol w:w="1084"/>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绿地名称：电机学院橄榄路两侧(学校门口至芦潮引河）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面积：7560㎡</w:t>
            </w:r>
          </w:p>
        </w:tc>
      </w:tr>
      <w:tr w:rsidR="00CB5E2A" w:rsidTr="004022B2">
        <w:trPr>
          <w:trHeight w:val="398"/>
        </w:trPr>
        <w:tc>
          <w:tcPr>
            <w:tcW w:w="424"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84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8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63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2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84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草皮</w:t>
            </w: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2"/>
                <w:szCs w:val="22"/>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7560</w:t>
            </w:r>
          </w:p>
        </w:tc>
        <w:tc>
          <w:tcPr>
            <w:tcW w:w="63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2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84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2"/>
                <w:szCs w:val="22"/>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2"/>
                <w:szCs w:val="22"/>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3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273"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63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9.1.24</w:t>
      </w:r>
      <w:r>
        <w:rPr>
          <w:rFonts w:ascii="宋体" w:hint="eastAsia"/>
          <w:b/>
          <w:bCs/>
          <w:color w:val="000000"/>
          <w:kern w:val="0"/>
          <w:sz w:val="22"/>
          <w:szCs w:val="22"/>
          <w:lang w:bidi="ar"/>
        </w:rPr>
        <w:t xml:space="preserve">铃兰路宜浩欧景外围三角 </w:t>
      </w:r>
    </w:p>
    <w:tbl>
      <w:tblPr>
        <w:tblW w:w="5000" w:type="pct"/>
        <w:tblLook w:val="0000" w:firstRow="0" w:lastRow="0" w:firstColumn="0" w:lastColumn="0" w:noHBand="0" w:noVBand="0"/>
      </w:tblPr>
      <w:tblGrid>
        <w:gridCol w:w="724"/>
        <w:gridCol w:w="3151"/>
        <w:gridCol w:w="1070"/>
        <w:gridCol w:w="1070"/>
        <w:gridCol w:w="1423"/>
        <w:gridCol w:w="1084"/>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绿地名称：铃兰路宜浩欧景外围三角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面积：36㎡</w:t>
            </w:r>
          </w:p>
        </w:tc>
      </w:tr>
      <w:tr w:rsidR="00CB5E2A" w:rsidTr="004022B2">
        <w:trPr>
          <w:trHeight w:val="398"/>
        </w:trPr>
        <w:tc>
          <w:tcPr>
            <w:tcW w:w="424"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lastRenderedPageBreak/>
              <w:t>一</w:t>
            </w:r>
          </w:p>
        </w:tc>
        <w:tc>
          <w:tcPr>
            <w:tcW w:w="184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8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63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2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84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草坪</w:t>
            </w: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8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63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2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84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left"/>
              <w:rPr>
                <w:rFonts w:ascii="宋体" w:hAnsi="宋体" w:cs="宋体"/>
                <w:color w:val="000000"/>
                <w:sz w:val="20"/>
              </w:rPr>
            </w:pPr>
          </w:p>
        </w:tc>
        <w:tc>
          <w:tcPr>
            <w:tcW w:w="628"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83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633"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273"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633"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9.1.25</w:t>
      </w:r>
      <w:r>
        <w:rPr>
          <w:rFonts w:ascii="宋体" w:hint="eastAsia"/>
          <w:b/>
          <w:bCs/>
          <w:color w:val="000000"/>
          <w:kern w:val="0"/>
          <w:sz w:val="22"/>
          <w:szCs w:val="22"/>
          <w:lang w:bidi="ar"/>
        </w:rPr>
        <w:t>马樱丹路西侧围墙边（东岸涟城小区围墙外围）</w:t>
      </w:r>
    </w:p>
    <w:tbl>
      <w:tblPr>
        <w:tblW w:w="5000" w:type="pct"/>
        <w:tblLook w:val="0000" w:firstRow="0" w:lastRow="0" w:firstColumn="0" w:lastColumn="0" w:noHBand="0" w:noVBand="0"/>
      </w:tblPr>
      <w:tblGrid>
        <w:gridCol w:w="682"/>
        <w:gridCol w:w="2969"/>
        <w:gridCol w:w="1502"/>
        <w:gridCol w:w="1009"/>
        <w:gridCol w:w="1341"/>
        <w:gridCol w:w="1019"/>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绿地名称：马樱丹路西侧围墙边（东岸涟城小区围墙外围）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面积：159㎡</w:t>
            </w:r>
          </w:p>
        </w:tc>
      </w:tr>
      <w:tr w:rsidR="00CB5E2A" w:rsidTr="004022B2">
        <w:trPr>
          <w:trHeight w:val="398"/>
        </w:trPr>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4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榉树</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φ10-12</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nil"/>
              <w:left w:val="nil"/>
              <w:bottom w:val="nil"/>
              <w:right w:val="nil"/>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桂花</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φ8</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H60-90</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110</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栀子花</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40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4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麦冬</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540"/>
        </w:trPr>
        <w:tc>
          <w:tcPr>
            <w:tcW w:w="3023" w:type="pct"/>
            <w:gridSpan w:val="3"/>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59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78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159</w:t>
            </w:r>
          </w:p>
        </w:tc>
        <w:tc>
          <w:tcPr>
            <w:tcW w:w="597"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42"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8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9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8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59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pStyle w:val="af"/>
        <w:snapToGrid w:val="0"/>
        <w:spacing w:line="300" w:lineRule="auto"/>
        <w:ind w:left="-105" w:right="315" w:firstLineChars="200" w:firstLine="440"/>
        <w:jc w:val="left"/>
        <w:rPr>
          <w:rFonts w:ascii="宋体"/>
          <w:b/>
          <w:bCs/>
          <w:color w:val="000000"/>
          <w:kern w:val="0"/>
          <w:sz w:val="22"/>
          <w:szCs w:val="22"/>
          <w:lang w:bidi="ar"/>
        </w:rPr>
      </w:pPr>
      <w:r>
        <w:rPr>
          <w:rFonts w:ascii="Times New Roman" w:hAnsi="Times New Roman" w:hint="eastAsia"/>
          <w:bCs/>
          <w:sz w:val="22"/>
          <w:szCs w:val="22"/>
        </w:rPr>
        <w:t>9.1.26</w:t>
      </w:r>
      <w:r>
        <w:rPr>
          <w:rFonts w:ascii="宋体" w:hint="eastAsia"/>
          <w:b/>
          <w:bCs/>
          <w:color w:val="000000"/>
          <w:kern w:val="0"/>
          <w:sz w:val="22"/>
          <w:szCs w:val="22"/>
          <w:lang w:bidi="ar"/>
        </w:rPr>
        <w:t xml:space="preserve">滨果公路绿地树木养护   </w:t>
      </w:r>
    </w:p>
    <w:tbl>
      <w:tblPr>
        <w:tblW w:w="5000" w:type="pct"/>
        <w:tblLook w:val="0000" w:firstRow="0" w:lastRow="0" w:firstColumn="0" w:lastColumn="0" w:noHBand="0" w:noVBand="0"/>
      </w:tblPr>
      <w:tblGrid>
        <w:gridCol w:w="651"/>
        <w:gridCol w:w="2990"/>
        <w:gridCol w:w="1430"/>
        <w:gridCol w:w="963"/>
        <w:gridCol w:w="1280"/>
        <w:gridCol w:w="1208"/>
      </w:tblGrid>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 xml:space="preserve">绿地名称：滨果公路绿地树木养护              </w:t>
            </w:r>
          </w:p>
        </w:tc>
      </w:tr>
      <w:tr w:rsidR="00CB5E2A" w:rsidTr="004022B2">
        <w:trPr>
          <w:trHeight w:val="499"/>
        </w:trPr>
        <w:tc>
          <w:tcPr>
            <w:tcW w:w="5000" w:type="pct"/>
            <w:gridSpan w:val="6"/>
            <w:tcBorders>
              <w:top w:val="nil"/>
              <w:left w:val="nil"/>
              <w:bottom w:val="nil"/>
              <w:right w:val="nil"/>
            </w:tcBorders>
            <w:noWrap/>
            <w:vAlign w:val="center"/>
          </w:tcPr>
          <w:p w:rsidR="00CB5E2A" w:rsidRDefault="00CB5E2A" w:rsidP="004022B2">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面积：150000㎡</w:t>
            </w:r>
          </w:p>
        </w:tc>
      </w:tr>
      <w:tr w:rsidR="00CB5E2A" w:rsidTr="004022B2">
        <w:trPr>
          <w:trHeight w:val="398"/>
        </w:trPr>
        <w:tc>
          <w:tcPr>
            <w:tcW w:w="382"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一</w:t>
            </w:r>
          </w:p>
        </w:tc>
        <w:tc>
          <w:tcPr>
            <w:tcW w:w="1754"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苗木品种</w:t>
            </w:r>
          </w:p>
        </w:tc>
        <w:tc>
          <w:tcPr>
            <w:tcW w:w="839"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规格</w:t>
            </w:r>
          </w:p>
        </w:tc>
        <w:tc>
          <w:tcPr>
            <w:tcW w:w="56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单位</w:t>
            </w:r>
          </w:p>
        </w:tc>
        <w:tc>
          <w:tcPr>
            <w:tcW w:w="751"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设施量</w:t>
            </w:r>
          </w:p>
        </w:tc>
        <w:tc>
          <w:tcPr>
            <w:tcW w:w="706"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备注</w:t>
            </w:r>
          </w:p>
        </w:tc>
      </w:tr>
      <w:tr w:rsidR="00CB5E2A" w:rsidTr="004022B2">
        <w:trPr>
          <w:trHeight w:val="440"/>
        </w:trPr>
        <w:tc>
          <w:tcPr>
            <w:tcW w:w="38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175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水杉树</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φ15-25</w:t>
            </w:r>
          </w:p>
        </w:tc>
        <w:tc>
          <w:tcPr>
            <w:tcW w:w="56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5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13142</w:t>
            </w:r>
          </w:p>
        </w:tc>
        <w:tc>
          <w:tcPr>
            <w:tcW w:w="70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8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175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水杉树</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w:t>
            </w:r>
          </w:p>
        </w:tc>
        <w:tc>
          <w:tcPr>
            <w:tcW w:w="56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5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50</w:t>
            </w:r>
          </w:p>
        </w:tc>
        <w:tc>
          <w:tcPr>
            <w:tcW w:w="70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8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175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水杉树</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φ3-5</w:t>
            </w:r>
          </w:p>
        </w:tc>
        <w:tc>
          <w:tcPr>
            <w:tcW w:w="56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5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1597</w:t>
            </w:r>
          </w:p>
        </w:tc>
        <w:tc>
          <w:tcPr>
            <w:tcW w:w="70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8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175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梧桐</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φ10</w:t>
            </w:r>
          </w:p>
        </w:tc>
        <w:tc>
          <w:tcPr>
            <w:tcW w:w="56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株</w:t>
            </w:r>
          </w:p>
        </w:tc>
        <w:tc>
          <w:tcPr>
            <w:tcW w:w="75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187</w:t>
            </w:r>
          </w:p>
        </w:tc>
        <w:tc>
          <w:tcPr>
            <w:tcW w:w="70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440"/>
        </w:trPr>
        <w:tc>
          <w:tcPr>
            <w:tcW w:w="38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175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红叶石楠球</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H70-90</w:t>
            </w:r>
          </w:p>
        </w:tc>
        <w:tc>
          <w:tcPr>
            <w:tcW w:w="56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m2</w:t>
            </w:r>
          </w:p>
        </w:tc>
        <w:tc>
          <w:tcPr>
            <w:tcW w:w="75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425</w:t>
            </w:r>
          </w:p>
        </w:tc>
        <w:tc>
          <w:tcPr>
            <w:tcW w:w="70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widowControl/>
              <w:jc w:val="center"/>
              <w:textAlignment w:val="center"/>
              <w:rPr>
                <w:rFonts w:ascii="宋体" w:hAnsi="宋体" w:cs="宋体"/>
                <w:color w:val="000000"/>
                <w:sz w:val="20"/>
              </w:rPr>
            </w:pPr>
            <w:r>
              <w:rPr>
                <w:rFonts w:ascii="宋体" w:hAnsi="宋体" w:cs="宋体" w:hint="eastAsia"/>
                <w:color w:val="000000"/>
                <w:kern w:val="0"/>
                <w:sz w:val="20"/>
                <w:lang w:bidi="ar"/>
              </w:rPr>
              <w:t>531棵</w:t>
            </w:r>
          </w:p>
        </w:tc>
      </w:tr>
      <w:tr w:rsidR="00CB5E2A" w:rsidTr="004022B2">
        <w:trPr>
          <w:trHeight w:val="440"/>
        </w:trPr>
        <w:tc>
          <w:tcPr>
            <w:tcW w:w="382"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1754"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839"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565"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751"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c>
          <w:tcPr>
            <w:tcW w:w="706" w:type="pct"/>
            <w:tcBorders>
              <w:top w:val="single" w:sz="4" w:space="0" w:color="000000"/>
              <w:left w:val="single" w:sz="4" w:space="0" w:color="000000"/>
              <w:bottom w:val="single" w:sz="4" w:space="0" w:color="000000"/>
              <w:right w:val="single" w:sz="4" w:space="0" w:color="000000"/>
            </w:tcBorders>
            <w:noWrap/>
            <w:vAlign w:val="center"/>
          </w:tcPr>
          <w:p w:rsidR="00CB5E2A" w:rsidRDefault="00CB5E2A" w:rsidP="004022B2">
            <w:pPr>
              <w:jc w:val="center"/>
              <w:rPr>
                <w:rFonts w:ascii="宋体" w:hAnsi="宋体" w:cs="宋体"/>
                <w:color w:val="000000"/>
                <w:sz w:val="20"/>
              </w:rPr>
            </w:pPr>
          </w:p>
        </w:tc>
      </w:tr>
      <w:tr w:rsidR="00CB5E2A" w:rsidTr="004022B2">
        <w:trPr>
          <w:trHeight w:val="398"/>
        </w:trPr>
        <w:tc>
          <w:tcPr>
            <w:tcW w:w="2136" w:type="pct"/>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widowControl/>
              <w:jc w:val="center"/>
              <w:textAlignment w:val="center"/>
              <w:rPr>
                <w:rFonts w:ascii="宋体" w:hAnsi="宋体" w:cs="宋体"/>
                <w:b/>
                <w:bCs/>
                <w:color w:val="000000"/>
                <w:sz w:val="20"/>
              </w:rPr>
            </w:pPr>
            <w:r>
              <w:rPr>
                <w:rFonts w:ascii="宋体" w:hAnsi="宋体" w:cs="宋体" w:hint="eastAsia"/>
                <w:b/>
                <w:bCs/>
                <w:color w:val="000000"/>
                <w:kern w:val="0"/>
                <w:sz w:val="20"/>
                <w:lang w:bidi="ar"/>
              </w:rPr>
              <w:t>合计</w:t>
            </w:r>
          </w:p>
        </w:tc>
        <w:tc>
          <w:tcPr>
            <w:tcW w:w="839"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b/>
                <w:bCs/>
                <w:color w:val="000000"/>
                <w:sz w:val="20"/>
              </w:rPr>
            </w:pPr>
          </w:p>
        </w:tc>
        <w:tc>
          <w:tcPr>
            <w:tcW w:w="751"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c>
          <w:tcPr>
            <w:tcW w:w="706"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CB5E2A" w:rsidRDefault="00CB5E2A" w:rsidP="004022B2">
            <w:pPr>
              <w:jc w:val="center"/>
              <w:rPr>
                <w:rFonts w:ascii="宋体" w:hAnsi="宋体" w:cs="宋体"/>
                <w:color w:val="000000"/>
                <w:sz w:val="20"/>
              </w:rPr>
            </w:pPr>
          </w:p>
        </w:tc>
      </w:tr>
    </w:tbl>
    <w:p w:rsidR="00CB5E2A" w:rsidRDefault="00CB5E2A" w:rsidP="00CB5E2A">
      <w:pPr>
        <w:spacing w:line="300" w:lineRule="auto"/>
        <w:ind w:firstLine="440"/>
      </w:pPr>
      <w:r>
        <w:rPr>
          <w:rFonts w:ascii="宋体" w:hAnsi="宋体" w:hint="eastAsia"/>
          <w:bCs/>
          <w:sz w:val="22"/>
          <w:szCs w:val="22"/>
        </w:rPr>
        <w:t>说明：</w:t>
      </w:r>
      <w:r>
        <w:rPr>
          <w:rFonts w:ascii="宋体" w:hAnsi="宋体" w:hint="eastAsia"/>
          <w:b/>
          <w:color w:val="0000FF"/>
          <w:sz w:val="22"/>
          <w:szCs w:val="22"/>
        </w:rPr>
        <w:t>投标人不得对表内工作量进行缩减拆分。</w:t>
      </w:r>
    </w:p>
    <w:p w:rsidR="00CB5E2A" w:rsidRDefault="00CB5E2A" w:rsidP="00CB5E2A">
      <w:pPr>
        <w:pStyle w:val="af0"/>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hAnsi="宋体"/>
          <w:bCs/>
          <w:sz w:val="22"/>
          <w:szCs w:val="22"/>
        </w:rPr>
        <w:t>日常养护工作基本要求</w:t>
      </w:r>
    </w:p>
    <w:p w:rsidR="00CB5E2A" w:rsidRDefault="00CB5E2A" w:rsidP="00CB5E2A">
      <w:pPr>
        <w:spacing w:line="300" w:lineRule="auto"/>
        <w:ind w:firstLineChars="200" w:firstLine="440"/>
        <w:jc w:val="left"/>
        <w:rPr>
          <w:rFonts w:ascii="宋体" w:hAnsi="宋体"/>
          <w:bCs/>
          <w:sz w:val="22"/>
          <w:szCs w:val="22"/>
        </w:rPr>
      </w:pPr>
      <w:r>
        <w:rPr>
          <w:color w:val="000000"/>
          <w:sz w:val="22"/>
          <w:szCs w:val="22"/>
        </w:rPr>
        <w:lastRenderedPageBreak/>
        <w:t>9.2.1</w:t>
      </w:r>
      <w:r>
        <w:rPr>
          <w:rFonts w:ascii="宋体" w:hAnsi="宋体" w:hint="eastAsia"/>
          <w:bCs/>
          <w:sz w:val="22"/>
          <w:szCs w:val="22"/>
        </w:rPr>
        <w:t>绿地养护要求：</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1</w:t>
      </w:r>
      <w:r>
        <w:rPr>
          <w:rFonts w:ascii="宋体" w:hAnsi="宋体" w:hint="eastAsia"/>
          <w:bCs/>
          <w:sz w:val="22"/>
          <w:szCs w:val="22"/>
        </w:rPr>
        <w:t>）群落结构：植物群落合理完整，层次丰富，无空秃，树木株间生长空间与层次疏密有致，整体景观效果良好。</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2</w:t>
      </w:r>
      <w:r>
        <w:rPr>
          <w:rFonts w:ascii="宋体" w:hAnsi="宋体" w:hint="eastAsia"/>
          <w:bCs/>
          <w:sz w:val="22"/>
          <w:szCs w:val="22"/>
        </w:rPr>
        <w:t>）树木生长：绿地内无枯枝、死树、残柱，树形完整饱满，树叶茂盛，季相明显。针叶树应保持明显的顶端优势，花灌木按时开花结果，整形树必须按观赏要求养护成一定形态。地被植物应为四季常绿观花或观叶品种，人为践踏有保护措施、无空秃。</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3</w:t>
      </w:r>
      <w:r>
        <w:rPr>
          <w:rFonts w:ascii="宋体" w:hAnsi="宋体" w:hint="eastAsia"/>
          <w:bCs/>
          <w:sz w:val="22"/>
          <w:szCs w:val="22"/>
        </w:rPr>
        <w:t>）花卉布置：花卉健壮，始花期方可种植，株行距适宜，基本无露土现象，花期整齐，图案美观。</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4</w:t>
      </w:r>
      <w:r>
        <w:rPr>
          <w:rFonts w:ascii="宋体" w:hAnsi="宋体" w:hint="eastAsia"/>
          <w:bCs/>
          <w:sz w:val="22"/>
          <w:szCs w:val="22"/>
        </w:rPr>
        <w:t>）草坪铺植：草种纯，生长茂密，修剪后平整，无枯黄、病虫害、空秃、切边规范，草屑及时清除。</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5</w:t>
      </w:r>
      <w:r>
        <w:rPr>
          <w:rFonts w:ascii="宋体" w:hAnsi="宋体" w:hint="eastAsia"/>
          <w:bCs/>
          <w:sz w:val="22"/>
          <w:szCs w:val="22"/>
        </w:rPr>
        <w:t>）中耕除草：保持土壤疏松透气，无碎石砖等杂物，夏秋各松土一次；杂草拔除及时，无大型野草，无缠绕性、攀援性杂草，草坪内基本无杂草。</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6</w:t>
      </w:r>
      <w:r>
        <w:rPr>
          <w:rFonts w:ascii="宋体" w:hAnsi="宋体" w:hint="eastAsia"/>
          <w:bCs/>
          <w:sz w:val="22"/>
          <w:szCs w:val="22"/>
        </w:rPr>
        <w:t>）修剪规范：乔木修剪造型饱满，无徒长枝、病虫枝、过密枝、并生枝、下垂枝、枯枝，花灌木修剪合理、规范，绿篱修剪及时，有效控制高度和两层饱满。春季剥芽一次，冬季修剪一次。</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7</w:t>
      </w:r>
      <w:r>
        <w:rPr>
          <w:rFonts w:ascii="宋体" w:hAnsi="宋体" w:hint="eastAsia"/>
          <w:bCs/>
          <w:sz w:val="22"/>
          <w:szCs w:val="22"/>
        </w:rPr>
        <w:t>）有害生物防治：病虫害防治及时、有效，无明显新生病虫害现象。及时摘除悬挂或依附在植物体上的虫茧、虫囊、休眠虫体等，及时结合冬季中耕翻土，消灭越冬虫涌，隔年的虫茧、虫囊、休眠虫体，虫害危害概率在</w:t>
      </w:r>
      <w:r>
        <w:rPr>
          <w:rFonts w:hint="eastAsia"/>
          <w:bCs/>
          <w:sz w:val="22"/>
          <w:szCs w:val="22"/>
        </w:rPr>
        <w:t>5%</w:t>
      </w:r>
      <w:r>
        <w:rPr>
          <w:rFonts w:ascii="宋体" w:hAnsi="宋体" w:hint="eastAsia"/>
          <w:bCs/>
          <w:sz w:val="22"/>
          <w:szCs w:val="22"/>
        </w:rPr>
        <w:t>以下，食叶性害虫小于</w:t>
      </w:r>
      <w:r>
        <w:rPr>
          <w:rFonts w:hint="eastAsia"/>
          <w:bCs/>
          <w:sz w:val="22"/>
          <w:szCs w:val="22"/>
        </w:rPr>
        <w:t>5%</w:t>
      </w:r>
      <w:r>
        <w:rPr>
          <w:rFonts w:ascii="宋体" w:hAnsi="宋体" w:hint="eastAsia"/>
          <w:bCs/>
          <w:sz w:val="22"/>
          <w:szCs w:val="22"/>
        </w:rPr>
        <w:t>，刺吸性害虫小于</w:t>
      </w:r>
      <w:r>
        <w:rPr>
          <w:rFonts w:hint="eastAsia"/>
          <w:bCs/>
          <w:sz w:val="22"/>
          <w:szCs w:val="22"/>
        </w:rPr>
        <w:t>10%</w:t>
      </w:r>
      <w:r>
        <w:rPr>
          <w:rFonts w:ascii="宋体" w:hAnsi="宋体" w:hint="eastAsia"/>
          <w:bCs/>
          <w:sz w:val="22"/>
          <w:szCs w:val="22"/>
        </w:rPr>
        <w:t>，蛀干性害虫小于</w:t>
      </w:r>
      <w:r>
        <w:rPr>
          <w:rFonts w:hint="eastAsia"/>
          <w:bCs/>
          <w:sz w:val="22"/>
          <w:szCs w:val="22"/>
        </w:rPr>
        <w:t>3%</w:t>
      </w:r>
      <w:r>
        <w:rPr>
          <w:rFonts w:ascii="宋体" w:hAnsi="宋体" w:hint="eastAsia"/>
          <w:bCs/>
          <w:sz w:val="22"/>
          <w:szCs w:val="22"/>
        </w:rPr>
        <w:t>。绿地无严重有害生物危害，无大面积病虫害发生。</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8</w:t>
      </w:r>
      <w:r>
        <w:rPr>
          <w:rFonts w:ascii="宋体" w:hAnsi="宋体" w:hint="eastAsia"/>
          <w:bCs/>
          <w:sz w:val="22"/>
          <w:szCs w:val="22"/>
        </w:rPr>
        <w:t>）施肥浇水：施肥合理、有效（冬季需施用有机肥）；干旱季节浇水及时透彻，浇水后植物无萎焉现象。</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9</w:t>
      </w:r>
      <w:r>
        <w:rPr>
          <w:rFonts w:ascii="宋体" w:hAnsi="宋体" w:hint="eastAsia"/>
          <w:bCs/>
          <w:sz w:val="22"/>
          <w:szCs w:val="22"/>
        </w:rPr>
        <w:t>）设备设施：亭、廊、花坛等实施整洁、无剥落物、无违规广告及图画痕迹等；园路、景观灯、园林小品、果壳箱、标牌、护栏等设施完好，无破损丢失。</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10</w:t>
      </w:r>
      <w:r>
        <w:rPr>
          <w:rFonts w:ascii="宋体" w:hAnsi="宋体" w:hint="eastAsia"/>
          <w:bCs/>
          <w:sz w:val="22"/>
          <w:szCs w:val="22"/>
        </w:rPr>
        <w:t>）环境卫生：有专人负责绿地保洁工作；绿地整洁，无垃圾；保洁及时，清理垃圾及时；对绿地范围内的“飞车垃圾”及时清除。</w:t>
      </w:r>
    </w:p>
    <w:p w:rsidR="00CB5E2A" w:rsidRDefault="00CB5E2A" w:rsidP="00CB5E2A">
      <w:pPr>
        <w:snapToGrid w:val="0"/>
        <w:spacing w:line="300" w:lineRule="auto"/>
        <w:ind w:firstLineChars="200" w:firstLine="440"/>
        <w:rPr>
          <w:rFonts w:ascii="宋体" w:hAnsi="宋体"/>
          <w:bCs/>
          <w:sz w:val="22"/>
          <w:szCs w:val="22"/>
        </w:rPr>
      </w:pPr>
      <w:r>
        <w:rPr>
          <w:rFonts w:hint="eastAsia"/>
          <w:bCs/>
          <w:sz w:val="22"/>
          <w:szCs w:val="22"/>
        </w:rPr>
        <w:t>9.2.2</w:t>
      </w:r>
      <w:r>
        <w:rPr>
          <w:rFonts w:ascii="宋体" w:hAnsi="宋体" w:hint="eastAsia"/>
          <w:bCs/>
          <w:sz w:val="22"/>
          <w:szCs w:val="22"/>
        </w:rPr>
        <w:t>行道树养护技术标准</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1</w:t>
      </w:r>
      <w:r>
        <w:rPr>
          <w:rFonts w:ascii="宋体" w:hAnsi="宋体" w:hint="eastAsia"/>
          <w:bCs/>
          <w:sz w:val="22"/>
          <w:szCs w:val="22"/>
        </w:rPr>
        <w:t>）植株长势茂盛（含地被植物），树冠丰满完整。</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2</w:t>
      </w:r>
      <w:r>
        <w:rPr>
          <w:rFonts w:ascii="宋体" w:hAnsi="宋体" w:hint="eastAsia"/>
          <w:bCs/>
          <w:sz w:val="22"/>
          <w:szCs w:val="22"/>
        </w:rPr>
        <w:t>）修剪规范，植株无徒长枝、病虫枝、过密枝、并生枝、交叉枝、下垂枝、枯枝、伤损枝，主侧枝分布匀称和数量适宜，上缘线和下缘线整齐，不影响车辆通行和高压线、路灯、交通指示牌。</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3</w:t>
      </w:r>
      <w:r>
        <w:rPr>
          <w:rFonts w:ascii="宋体" w:hAnsi="宋体" w:hint="eastAsia"/>
          <w:bCs/>
          <w:sz w:val="22"/>
          <w:szCs w:val="22"/>
        </w:rPr>
        <w:t>）树穴有平整盖板或种植被植物，黄土不裸露，无垃圾、积水、杂草。</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4</w:t>
      </w:r>
      <w:r>
        <w:rPr>
          <w:rFonts w:ascii="宋体" w:hAnsi="宋体" w:hint="eastAsia"/>
          <w:bCs/>
          <w:sz w:val="22"/>
          <w:szCs w:val="22"/>
        </w:rPr>
        <w:t>）行道树道路要有良好的景观和遮荫效果，选用的品种应保持一定数量和统一的规格。补植苗木品种及规格原则上应与原有树木保持一致。</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5</w:t>
      </w:r>
      <w:r>
        <w:rPr>
          <w:rFonts w:ascii="宋体" w:hAnsi="宋体" w:hint="eastAsia"/>
          <w:bCs/>
          <w:sz w:val="22"/>
          <w:szCs w:val="22"/>
        </w:rPr>
        <w:t>）无缺株、死株，植株不倾斜。</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6</w:t>
      </w:r>
      <w:r>
        <w:rPr>
          <w:rFonts w:ascii="宋体" w:hAnsi="宋体" w:hint="eastAsia"/>
          <w:bCs/>
          <w:sz w:val="22"/>
          <w:szCs w:val="22"/>
        </w:rPr>
        <w:t>）无断桩、坏桩，桩位扎缚规范整齐。</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7</w:t>
      </w:r>
      <w:r>
        <w:rPr>
          <w:rFonts w:ascii="宋体" w:hAnsi="宋体" w:hint="eastAsia"/>
          <w:bCs/>
          <w:sz w:val="22"/>
          <w:szCs w:val="22"/>
        </w:rPr>
        <w:t>）基本无病虫害危害迹象，常见病虫害危害率不超过</w:t>
      </w:r>
      <w:r>
        <w:rPr>
          <w:rFonts w:hint="eastAsia"/>
          <w:bCs/>
          <w:sz w:val="22"/>
          <w:szCs w:val="22"/>
        </w:rPr>
        <w:t>5%</w:t>
      </w:r>
      <w:r>
        <w:rPr>
          <w:rFonts w:ascii="宋体" w:hAnsi="宋体" w:hint="eastAsia"/>
          <w:bCs/>
          <w:sz w:val="22"/>
          <w:szCs w:val="22"/>
        </w:rPr>
        <w:t>，其中蛀干性害虫危害率不超过</w:t>
      </w:r>
      <w:r>
        <w:rPr>
          <w:rFonts w:hint="eastAsia"/>
          <w:bCs/>
          <w:sz w:val="22"/>
          <w:szCs w:val="22"/>
        </w:rPr>
        <w:t>3%</w:t>
      </w:r>
      <w:r>
        <w:rPr>
          <w:rFonts w:ascii="宋体" w:hAnsi="宋体" w:hint="eastAsia"/>
          <w:bCs/>
          <w:sz w:val="22"/>
          <w:szCs w:val="22"/>
        </w:rPr>
        <w:t>。</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8</w:t>
      </w:r>
      <w:r>
        <w:rPr>
          <w:rFonts w:ascii="宋体" w:hAnsi="宋体" w:hint="eastAsia"/>
          <w:bCs/>
          <w:sz w:val="22"/>
          <w:szCs w:val="22"/>
        </w:rPr>
        <w:t>）树干每年秋末涂白一次，涂白均匀，高度统一（标准</w:t>
      </w:r>
      <w:r>
        <w:rPr>
          <w:rFonts w:hint="eastAsia"/>
          <w:bCs/>
          <w:sz w:val="22"/>
          <w:szCs w:val="22"/>
        </w:rPr>
        <w:t>1.3</w:t>
      </w:r>
      <w:r>
        <w:rPr>
          <w:rFonts w:ascii="宋体" w:hAnsi="宋体" w:hint="eastAsia"/>
          <w:bCs/>
          <w:sz w:val="22"/>
          <w:szCs w:val="22"/>
        </w:rPr>
        <w:t>米处），涂白液配比</w:t>
      </w:r>
      <w:r>
        <w:rPr>
          <w:rFonts w:ascii="宋体" w:hAnsi="宋体" w:hint="eastAsia"/>
          <w:bCs/>
          <w:sz w:val="22"/>
          <w:szCs w:val="22"/>
        </w:rPr>
        <w:lastRenderedPageBreak/>
        <w:t>规范，树下无杂物，树上无纤绳挂物、无藤蔓缠绕。</w:t>
      </w:r>
    </w:p>
    <w:p w:rsidR="00CB5E2A" w:rsidRDefault="00CB5E2A" w:rsidP="00CB5E2A">
      <w:pPr>
        <w:snapToGrid w:val="0"/>
        <w:spacing w:line="300" w:lineRule="auto"/>
        <w:ind w:firstLineChars="200" w:firstLine="440"/>
        <w:rPr>
          <w:rFonts w:ascii="宋体" w:hAnsi="宋体"/>
          <w:bCs/>
          <w:sz w:val="22"/>
          <w:szCs w:val="22"/>
        </w:rPr>
      </w:pPr>
      <w:r>
        <w:rPr>
          <w:rFonts w:hint="eastAsia"/>
          <w:bCs/>
          <w:sz w:val="22"/>
          <w:szCs w:val="22"/>
        </w:rPr>
        <w:t>9.2.3</w:t>
      </w:r>
      <w:r>
        <w:rPr>
          <w:rFonts w:ascii="宋体" w:hAnsi="宋体" w:hint="eastAsia"/>
          <w:bCs/>
          <w:sz w:val="22"/>
          <w:szCs w:val="22"/>
        </w:rPr>
        <w:t>信访投诉处置要求</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1</w:t>
      </w:r>
      <w:r>
        <w:rPr>
          <w:rFonts w:ascii="宋体" w:hAnsi="宋体" w:hint="eastAsia"/>
          <w:bCs/>
          <w:sz w:val="22"/>
          <w:szCs w:val="22"/>
        </w:rPr>
        <w:t>）按照城运中心工作要求，养护公司应做好相关网格案件及投诉热线案卷处置工作，具体处置行为应按照规定进行，要求及时处置、及时回复，因养护质量问题产生的投诉，处置应满足投诉人诉求。</w:t>
      </w:r>
    </w:p>
    <w:p w:rsidR="00CB5E2A" w:rsidRDefault="00CB5E2A" w:rsidP="00CB5E2A">
      <w:pPr>
        <w:snapToGrid w:val="0"/>
        <w:spacing w:line="300" w:lineRule="auto"/>
        <w:ind w:firstLineChars="200" w:firstLine="440"/>
        <w:rPr>
          <w:rFonts w:ascii="宋体" w:hAnsi="宋体"/>
          <w:bCs/>
          <w:sz w:val="22"/>
          <w:szCs w:val="22"/>
        </w:rPr>
      </w:pPr>
      <w:r>
        <w:rPr>
          <w:rFonts w:ascii="宋体" w:hAnsi="宋体" w:hint="eastAsia"/>
          <w:bCs/>
          <w:sz w:val="22"/>
          <w:szCs w:val="22"/>
        </w:rPr>
        <w:t>（</w:t>
      </w:r>
      <w:r>
        <w:rPr>
          <w:rFonts w:hint="eastAsia"/>
          <w:bCs/>
          <w:sz w:val="22"/>
          <w:szCs w:val="22"/>
        </w:rPr>
        <w:t>2</w:t>
      </w:r>
      <w:r>
        <w:rPr>
          <w:rFonts w:ascii="宋体" w:hAnsi="宋体" w:hint="eastAsia"/>
          <w:bCs/>
          <w:sz w:val="22"/>
          <w:szCs w:val="22"/>
        </w:rPr>
        <w:t>）受理时间：</w:t>
      </w:r>
      <w:r>
        <w:rPr>
          <w:rFonts w:hint="eastAsia"/>
          <w:bCs/>
          <w:sz w:val="22"/>
          <w:szCs w:val="22"/>
        </w:rPr>
        <w:t>365</w:t>
      </w:r>
      <w:r>
        <w:rPr>
          <w:rFonts w:ascii="宋体" w:hAnsi="宋体" w:hint="eastAsia"/>
          <w:bCs/>
          <w:sz w:val="22"/>
          <w:szCs w:val="22"/>
        </w:rPr>
        <w:t>天</w:t>
      </w:r>
      <w:r>
        <w:rPr>
          <w:rFonts w:hint="eastAsia"/>
          <w:bCs/>
          <w:sz w:val="22"/>
          <w:szCs w:val="22"/>
        </w:rPr>
        <w:t>24</w:t>
      </w:r>
      <w:r>
        <w:rPr>
          <w:rFonts w:ascii="宋体" w:hAnsi="宋体" w:hint="eastAsia"/>
          <w:bCs/>
          <w:sz w:val="22"/>
          <w:szCs w:val="22"/>
        </w:rPr>
        <w:t>小时；</w:t>
      </w:r>
    </w:p>
    <w:p w:rsidR="00CB5E2A" w:rsidRDefault="00CB5E2A" w:rsidP="00CB5E2A">
      <w:pPr>
        <w:snapToGrid w:val="0"/>
        <w:spacing w:line="300" w:lineRule="auto"/>
        <w:ind w:firstLineChars="200" w:firstLine="440"/>
        <w:rPr>
          <w:bCs/>
          <w:sz w:val="22"/>
          <w:szCs w:val="22"/>
        </w:rPr>
      </w:pPr>
      <w:r>
        <w:rPr>
          <w:rFonts w:ascii="宋体" w:hAnsi="宋体" w:hint="eastAsia"/>
          <w:bCs/>
          <w:sz w:val="22"/>
          <w:szCs w:val="22"/>
        </w:rPr>
        <w:t>（</w:t>
      </w:r>
      <w:r>
        <w:rPr>
          <w:rFonts w:hint="eastAsia"/>
          <w:bCs/>
          <w:sz w:val="22"/>
          <w:szCs w:val="22"/>
        </w:rPr>
        <w:t>3</w:t>
      </w:r>
      <w:r>
        <w:rPr>
          <w:rFonts w:ascii="宋体" w:hAnsi="宋体" w:hint="eastAsia"/>
          <w:bCs/>
          <w:sz w:val="22"/>
          <w:szCs w:val="22"/>
        </w:rPr>
        <w:t>）处置实效：管养设施内诉求件，要在规定的办理时限内处置。</w:t>
      </w:r>
    </w:p>
    <w:p w:rsidR="00CB5E2A" w:rsidRDefault="00CB5E2A" w:rsidP="00CB5E2A">
      <w:pPr>
        <w:spacing w:line="300" w:lineRule="auto"/>
        <w:jc w:val="left"/>
        <w:rPr>
          <w:rStyle w:val="16"/>
          <w:color w:val="000000"/>
        </w:rPr>
      </w:pPr>
      <w:r>
        <w:rPr>
          <w:rStyle w:val="16"/>
          <w:color w:val="000000"/>
        </w:rPr>
        <w:t xml:space="preserve"> </w:t>
      </w:r>
    </w:p>
    <w:p w:rsidR="00CB5E2A" w:rsidRDefault="00CB5E2A" w:rsidP="00CB5E2A">
      <w:pPr>
        <w:adjustRightInd w:val="0"/>
        <w:snapToGrid w:val="0"/>
        <w:spacing w:line="300" w:lineRule="auto"/>
        <w:ind w:firstLineChars="196" w:firstLine="433"/>
        <w:jc w:val="left"/>
        <w:outlineLvl w:val="2"/>
        <w:rPr>
          <w:b/>
          <w:sz w:val="22"/>
          <w:szCs w:val="22"/>
        </w:rPr>
      </w:pPr>
      <w:bookmarkStart w:id="47" w:name="_Toc157602383"/>
      <w:r>
        <w:rPr>
          <w:b/>
          <w:color w:val="000000"/>
          <w:sz w:val="22"/>
          <w:szCs w:val="22"/>
        </w:rPr>
        <w:t xml:space="preserve">10 </w:t>
      </w:r>
      <w:r>
        <w:rPr>
          <w:rFonts w:ascii="宋体" w:hAnsi="宋体"/>
          <w:b/>
          <w:color w:val="000000"/>
          <w:sz w:val="22"/>
          <w:szCs w:val="22"/>
        </w:rPr>
        <w:t>人员及设备要求</w:t>
      </w:r>
      <w:bookmarkEnd w:id="47"/>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10.1 </w:t>
      </w:r>
      <w:r>
        <w:rPr>
          <w:rFonts w:ascii="宋体" w:hAnsi="宋体"/>
          <w:color w:val="000000"/>
          <w:sz w:val="22"/>
          <w:szCs w:val="22"/>
        </w:rPr>
        <w:t>人员要求</w:t>
      </w:r>
    </w:p>
    <w:p w:rsidR="00CB5E2A" w:rsidRDefault="00CB5E2A" w:rsidP="00CB5E2A">
      <w:pPr>
        <w:snapToGrid w:val="0"/>
        <w:spacing w:line="300" w:lineRule="auto"/>
        <w:ind w:firstLineChars="200" w:firstLine="440"/>
        <w:rPr>
          <w:b/>
          <w:bCs/>
          <w:color w:val="000000"/>
          <w:sz w:val="22"/>
          <w:szCs w:val="22"/>
          <w:u w:val="wavyHeavy"/>
        </w:rPr>
      </w:pPr>
      <w:r>
        <w:rPr>
          <w:bCs/>
          <w:color w:val="000000"/>
          <w:sz w:val="22"/>
          <w:szCs w:val="22"/>
        </w:rPr>
        <w:t xml:space="preserve">10.1.1 </w:t>
      </w:r>
      <w:r>
        <w:rPr>
          <w:rFonts w:ascii="宋体" w:hAnsi="宋体"/>
          <w:bCs/>
          <w:color w:val="000000"/>
          <w:sz w:val="22"/>
          <w:szCs w:val="22"/>
        </w:rPr>
        <w:t>投标人拟派的管理人员和</w:t>
      </w:r>
      <w:r>
        <w:rPr>
          <w:rFonts w:ascii="宋体" w:hAnsi="宋体" w:hint="eastAsia"/>
          <w:bCs/>
          <w:color w:val="000000"/>
          <w:sz w:val="22"/>
          <w:szCs w:val="22"/>
        </w:rPr>
        <w:t>技术作业工人</w:t>
      </w:r>
      <w:r>
        <w:rPr>
          <w:rFonts w:ascii="宋体" w:hAnsi="宋体"/>
          <w:bCs/>
          <w:color w:val="000000"/>
          <w:sz w:val="22"/>
          <w:szCs w:val="22"/>
        </w:rPr>
        <w:t>员，实际以养护专业要求为准，且</w:t>
      </w:r>
      <w:r>
        <w:rPr>
          <w:rFonts w:ascii="宋体" w:hAnsi="宋体"/>
          <w:bCs/>
          <w:color w:val="000000"/>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CB5E2A" w:rsidRDefault="00CB5E2A" w:rsidP="00CB5E2A">
      <w:pPr>
        <w:snapToGrid w:val="0"/>
        <w:spacing w:line="300" w:lineRule="auto"/>
        <w:ind w:firstLineChars="200" w:firstLine="440"/>
        <w:rPr>
          <w:bCs/>
          <w:color w:val="000000"/>
          <w:sz w:val="22"/>
          <w:szCs w:val="22"/>
        </w:rPr>
      </w:pPr>
      <w:r>
        <w:rPr>
          <w:bCs/>
          <w:color w:val="000000"/>
          <w:sz w:val="22"/>
          <w:szCs w:val="22"/>
        </w:rPr>
        <w:t xml:space="preserve">10.1.2 </w:t>
      </w:r>
      <w:r>
        <w:rPr>
          <w:rFonts w:ascii="宋体" w:hAnsi="宋体"/>
          <w:bCs/>
          <w:color w:val="000000"/>
          <w:sz w:val="22"/>
          <w:szCs w:val="22"/>
        </w:rPr>
        <w:t>管理人员配备要求</w:t>
      </w:r>
    </w:p>
    <w:p w:rsidR="00CB5E2A" w:rsidRDefault="00CB5E2A" w:rsidP="00CB5E2A">
      <w:pPr>
        <w:snapToGrid w:val="0"/>
        <w:spacing w:line="300" w:lineRule="auto"/>
        <w:ind w:firstLineChars="200" w:firstLine="440"/>
        <w:rPr>
          <w:bCs/>
          <w:color w:val="000000"/>
          <w:sz w:val="22"/>
          <w:szCs w:val="22"/>
          <w:u w:val="single"/>
        </w:rPr>
      </w:pPr>
      <w:r>
        <w:rPr>
          <w:rFonts w:ascii="宋体" w:hAnsi="宋体"/>
          <w:bCs/>
          <w:color w:val="000000"/>
          <w:sz w:val="22"/>
          <w:szCs w:val="22"/>
        </w:rPr>
        <w:t>投标人应配备</w:t>
      </w:r>
      <w:r>
        <w:rPr>
          <w:bCs/>
          <w:color w:val="000000"/>
          <w:sz w:val="22"/>
          <w:szCs w:val="22"/>
          <w:u w:val="single"/>
        </w:rPr>
        <w:t xml:space="preserve"> </w:t>
      </w:r>
      <w:r>
        <w:rPr>
          <w:rFonts w:ascii="宋体" w:hAnsi="宋体"/>
          <w:bCs/>
          <w:color w:val="000000"/>
          <w:sz w:val="22"/>
          <w:szCs w:val="22"/>
          <w:u w:val="single"/>
        </w:rPr>
        <w:t>项目经理、</w:t>
      </w:r>
      <w:r>
        <w:rPr>
          <w:rFonts w:ascii="宋体" w:hAnsi="宋体" w:hint="eastAsia"/>
          <w:bCs/>
          <w:color w:val="000000"/>
          <w:sz w:val="22"/>
          <w:szCs w:val="22"/>
          <w:u w:val="single"/>
        </w:rPr>
        <w:t>绿化技术人员</w:t>
      </w:r>
      <w:r>
        <w:rPr>
          <w:rFonts w:ascii="宋体" w:hAnsi="宋体"/>
          <w:bCs/>
          <w:color w:val="000000"/>
          <w:sz w:val="22"/>
          <w:szCs w:val="22"/>
          <w:u w:val="single"/>
        </w:rPr>
        <w:t>、</w:t>
      </w:r>
      <w:r>
        <w:rPr>
          <w:rFonts w:ascii="宋体" w:hAnsi="宋体" w:hint="eastAsia"/>
          <w:bCs/>
          <w:color w:val="000000"/>
          <w:sz w:val="22"/>
          <w:szCs w:val="22"/>
          <w:u w:val="single"/>
        </w:rPr>
        <w:t>其他专业技术人员</w:t>
      </w:r>
      <w:r>
        <w:rPr>
          <w:rFonts w:ascii="宋体" w:hAnsi="宋体"/>
          <w:bCs/>
          <w:color w:val="000000"/>
          <w:sz w:val="22"/>
          <w:szCs w:val="22"/>
          <w:u w:val="single"/>
        </w:rPr>
        <w:t>等</w:t>
      </w:r>
      <w:r>
        <w:rPr>
          <w:bCs/>
          <w:color w:val="000000"/>
          <w:sz w:val="22"/>
          <w:szCs w:val="22"/>
          <w:u w:val="single"/>
        </w:rPr>
        <w:t xml:space="preserve"> </w:t>
      </w:r>
      <w:r>
        <w:rPr>
          <w:rFonts w:ascii="宋体" w:hAnsi="宋体"/>
          <w:bCs/>
          <w:color w:val="000000"/>
          <w:sz w:val="22"/>
          <w:szCs w:val="22"/>
        </w:rPr>
        <w:t>管理人员，各类管理人员最低资历要求为：</w:t>
      </w:r>
    </w:p>
    <w:p w:rsidR="00CB5E2A" w:rsidRDefault="00CB5E2A" w:rsidP="00CB5E2A">
      <w:pPr>
        <w:snapToGrid w:val="0"/>
        <w:spacing w:line="300" w:lineRule="auto"/>
        <w:ind w:firstLineChars="200" w:firstLine="440"/>
        <w:rPr>
          <w:bCs/>
          <w:color w:val="000000"/>
          <w:sz w:val="22"/>
          <w:szCs w:val="22"/>
        </w:rPr>
      </w:pPr>
      <w:r>
        <w:rPr>
          <w:rFonts w:ascii="宋体" w:hAnsi="宋体"/>
          <w:bCs/>
          <w:color w:val="000000"/>
          <w:sz w:val="22"/>
          <w:szCs w:val="22"/>
        </w:rPr>
        <w:t>管理人员配备要求</w:t>
      </w:r>
    </w:p>
    <w:p w:rsidR="00CB5E2A" w:rsidRDefault="00CB5E2A" w:rsidP="00CB5E2A">
      <w:pPr>
        <w:snapToGrid w:val="0"/>
        <w:spacing w:line="300" w:lineRule="auto"/>
        <w:jc w:val="center"/>
        <w:rPr>
          <w:b/>
          <w:bCs/>
          <w:color w:val="000000"/>
          <w:kern w:val="0"/>
          <w:sz w:val="22"/>
          <w:szCs w:val="22"/>
        </w:rPr>
      </w:pPr>
      <w:r>
        <w:rPr>
          <w:rFonts w:ascii="宋体" w:hAnsi="宋体"/>
          <w:b/>
          <w:bCs/>
          <w:color w:val="000000"/>
          <w:kern w:val="0"/>
          <w:sz w:val="22"/>
          <w:szCs w:val="22"/>
        </w:rPr>
        <w:t>管理人员配置表</w:t>
      </w:r>
    </w:p>
    <w:tbl>
      <w:tblPr>
        <w:tblW w:w="5000" w:type="pct"/>
        <w:jc w:val="center"/>
        <w:tblLook w:val="0000" w:firstRow="0" w:lastRow="0" w:firstColumn="0" w:lastColumn="0" w:noHBand="0" w:noVBand="0"/>
      </w:tblPr>
      <w:tblGrid>
        <w:gridCol w:w="488"/>
        <w:gridCol w:w="1118"/>
        <w:gridCol w:w="1006"/>
        <w:gridCol w:w="908"/>
        <w:gridCol w:w="622"/>
        <w:gridCol w:w="1353"/>
        <w:gridCol w:w="1759"/>
        <w:gridCol w:w="1268"/>
      </w:tblGrid>
      <w:tr w:rsidR="00CB5E2A" w:rsidTr="004022B2">
        <w:trPr>
          <w:trHeight w:val="637"/>
          <w:jc w:val="center"/>
        </w:trPr>
        <w:tc>
          <w:tcPr>
            <w:tcW w:w="286" w:type="pct"/>
            <w:tcBorders>
              <w:top w:val="single" w:sz="8" w:space="0" w:color="auto"/>
              <w:left w:val="single" w:sz="8"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序号</w:t>
            </w:r>
          </w:p>
        </w:tc>
        <w:tc>
          <w:tcPr>
            <w:tcW w:w="656" w:type="pct"/>
            <w:tcBorders>
              <w:top w:val="single" w:sz="8"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岗位类别</w:t>
            </w:r>
          </w:p>
        </w:tc>
        <w:tc>
          <w:tcPr>
            <w:tcW w:w="590" w:type="pct"/>
            <w:tcBorders>
              <w:top w:val="single" w:sz="8"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岗位名称</w:t>
            </w:r>
          </w:p>
        </w:tc>
        <w:tc>
          <w:tcPr>
            <w:tcW w:w="533" w:type="pct"/>
            <w:tcBorders>
              <w:top w:val="single" w:sz="8"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级别</w:t>
            </w:r>
          </w:p>
        </w:tc>
        <w:tc>
          <w:tcPr>
            <w:tcW w:w="365" w:type="pct"/>
            <w:tcBorders>
              <w:top w:val="single" w:sz="8"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hint="eastAsia"/>
                <w:bCs/>
                <w:kern w:val="0"/>
                <w:sz w:val="20"/>
              </w:rPr>
              <w:t>最低</w:t>
            </w:r>
            <w:r>
              <w:rPr>
                <w:rFonts w:ascii="宋体" w:hAnsi="宋体"/>
                <w:bCs/>
                <w:kern w:val="0"/>
                <w:sz w:val="20"/>
              </w:rPr>
              <w:t>数量</w:t>
            </w:r>
          </w:p>
        </w:tc>
        <w:tc>
          <w:tcPr>
            <w:tcW w:w="794" w:type="pct"/>
            <w:tcBorders>
              <w:top w:val="single" w:sz="8"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应提供资料</w:t>
            </w:r>
          </w:p>
        </w:tc>
        <w:tc>
          <w:tcPr>
            <w:tcW w:w="1032" w:type="pct"/>
            <w:tcBorders>
              <w:top w:val="single" w:sz="8" w:space="0" w:color="auto"/>
              <w:left w:val="nil"/>
              <w:bottom w:val="single" w:sz="4" w:space="0" w:color="auto"/>
              <w:right w:val="single" w:sz="8" w:space="0" w:color="auto"/>
            </w:tcBorders>
            <w:vAlign w:val="center"/>
          </w:tcPr>
          <w:p w:rsidR="00CB5E2A" w:rsidRDefault="00CB5E2A" w:rsidP="004022B2">
            <w:pPr>
              <w:widowControl/>
              <w:spacing w:line="360" w:lineRule="auto"/>
              <w:jc w:val="center"/>
              <w:rPr>
                <w:bCs/>
                <w:kern w:val="0"/>
                <w:sz w:val="20"/>
              </w:rPr>
            </w:pPr>
            <w:r>
              <w:rPr>
                <w:rFonts w:ascii="宋体" w:hAnsi="宋体"/>
                <w:b/>
                <w:bCs/>
                <w:kern w:val="0"/>
                <w:sz w:val="20"/>
              </w:rPr>
              <w:t>提供其他资料要求（若有，请提供证书扫描件）</w:t>
            </w:r>
          </w:p>
        </w:tc>
        <w:tc>
          <w:tcPr>
            <w:tcW w:w="744" w:type="pct"/>
            <w:tcBorders>
              <w:top w:val="single" w:sz="8" w:space="0" w:color="auto"/>
              <w:left w:val="single" w:sz="4" w:space="0" w:color="auto"/>
              <w:bottom w:val="single" w:sz="4" w:space="0" w:color="auto"/>
              <w:right w:val="single" w:sz="8" w:space="0" w:color="auto"/>
            </w:tcBorders>
            <w:vAlign w:val="center"/>
          </w:tcPr>
          <w:p w:rsidR="00CB5E2A" w:rsidRDefault="00CB5E2A" w:rsidP="004022B2">
            <w:pPr>
              <w:widowControl/>
              <w:spacing w:line="360" w:lineRule="auto"/>
              <w:jc w:val="center"/>
              <w:rPr>
                <w:b/>
                <w:bCs/>
                <w:kern w:val="0"/>
                <w:sz w:val="20"/>
              </w:rPr>
            </w:pPr>
            <w:r>
              <w:rPr>
                <w:rFonts w:ascii="宋体" w:hAnsi="宋体" w:hint="eastAsia"/>
                <w:b/>
                <w:bCs/>
                <w:kern w:val="0"/>
                <w:sz w:val="20"/>
              </w:rPr>
              <w:t>备注</w:t>
            </w:r>
          </w:p>
        </w:tc>
      </w:tr>
      <w:tr w:rsidR="00CB5E2A" w:rsidTr="004022B2">
        <w:trPr>
          <w:trHeight w:val="567"/>
          <w:jc w:val="center"/>
        </w:trPr>
        <w:tc>
          <w:tcPr>
            <w:tcW w:w="286" w:type="pct"/>
            <w:tcBorders>
              <w:top w:val="single" w:sz="4" w:space="0" w:color="auto"/>
              <w:left w:val="single" w:sz="8"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kern w:val="0"/>
                <w:sz w:val="20"/>
              </w:rPr>
              <w:t>1</w:t>
            </w:r>
          </w:p>
        </w:tc>
        <w:tc>
          <w:tcPr>
            <w:tcW w:w="656"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项目经理</w:t>
            </w:r>
          </w:p>
        </w:tc>
        <w:tc>
          <w:tcPr>
            <w:tcW w:w="590"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项目经理</w:t>
            </w:r>
          </w:p>
        </w:tc>
        <w:tc>
          <w:tcPr>
            <w:tcW w:w="533"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rFonts w:ascii="宋体" w:hAnsi="宋体"/>
                <w:kern w:val="0"/>
                <w:sz w:val="20"/>
              </w:rPr>
            </w:pPr>
            <w:r>
              <w:rPr>
                <w:rFonts w:ascii="宋体" w:hAnsi="宋体" w:hint="eastAsia"/>
                <w:kern w:val="0"/>
                <w:sz w:val="20"/>
              </w:rPr>
              <w:t>绿化林业中级工程师</w:t>
            </w:r>
          </w:p>
        </w:tc>
        <w:tc>
          <w:tcPr>
            <w:tcW w:w="365"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kern w:val="0"/>
                <w:sz w:val="20"/>
              </w:rPr>
              <w:t>1</w:t>
            </w:r>
          </w:p>
        </w:tc>
        <w:tc>
          <w:tcPr>
            <w:tcW w:w="794"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ind w:firstLineChars="100" w:firstLine="200"/>
              <w:jc w:val="left"/>
              <w:rPr>
                <w:kern w:val="0"/>
                <w:sz w:val="20"/>
              </w:rPr>
            </w:pPr>
            <w:r>
              <w:rPr>
                <w:rFonts w:ascii="宋体" w:hAnsi="宋体"/>
                <w:kern w:val="0"/>
                <w:sz w:val="20"/>
              </w:rPr>
              <w:t>社保缴金证明</w:t>
            </w:r>
          </w:p>
        </w:tc>
        <w:tc>
          <w:tcPr>
            <w:tcW w:w="1032" w:type="pct"/>
            <w:tcBorders>
              <w:top w:val="single" w:sz="4" w:space="0" w:color="auto"/>
              <w:left w:val="nil"/>
              <w:bottom w:val="single" w:sz="4" w:space="0" w:color="auto"/>
              <w:right w:val="single" w:sz="8" w:space="0" w:color="auto"/>
            </w:tcBorders>
            <w:vAlign w:val="center"/>
          </w:tcPr>
          <w:p w:rsidR="00CB5E2A" w:rsidRDefault="00CB5E2A" w:rsidP="004022B2">
            <w:pPr>
              <w:widowControl/>
              <w:spacing w:line="360" w:lineRule="auto"/>
              <w:jc w:val="left"/>
              <w:rPr>
                <w:kern w:val="0"/>
                <w:sz w:val="20"/>
              </w:rPr>
            </w:pPr>
            <w:r>
              <w:rPr>
                <w:kern w:val="0"/>
                <w:sz w:val="20"/>
              </w:rPr>
              <w:t xml:space="preserve"> </w:t>
            </w:r>
            <w:r>
              <w:rPr>
                <w:rFonts w:ascii="宋体" w:hAnsi="宋体"/>
                <w:kern w:val="0"/>
                <w:sz w:val="20"/>
              </w:rPr>
              <w:t>职称证书扫描件</w:t>
            </w:r>
          </w:p>
        </w:tc>
        <w:tc>
          <w:tcPr>
            <w:tcW w:w="744" w:type="pct"/>
            <w:tcBorders>
              <w:top w:val="single" w:sz="4" w:space="0" w:color="auto"/>
              <w:left w:val="single" w:sz="4" w:space="0" w:color="auto"/>
              <w:bottom w:val="single" w:sz="4" w:space="0" w:color="auto"/>
              <w:right w:val="single" w:sz="8" w:space="0" w:color="auto"/>
            </w:tcBorders>
          </w:tcPr>
          <w:p w:rsidR="00CB5E2A" w:rsidRDefault="00CB5E2A" w:rsidP="004022B2">
            <w:pPr>
              <w:widowControl/>
              <w:spacing w:line="360" w:lineRule="auto"/>
              <w:jc w:val="left"/>
              <w:rPr>
                <w:kern w:val="0"/>
                <w:sz w:val="20"/>
              </w:rPr>
            </w:pPr>
          </w:p>
        </w:tc>
      </w:tr>
      <w:tr w:rsidR="00CB5E2A" w:rsidTr="004022B2">
        <w:trPr>
          <w:trHeight w:val="567"/>
          <w:jc w:val="center"/>
        </w:trPr>
        <w:tc>
          <w:tcPr>
            <w:tcW w:w="286" w:type="pct"/>
            <w:tcBorders>
              <w:top w:val="single" w:sz="4" w:space="0" w:color="auto"/>
              <w:left w:val="single" w:sz="8"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kern w:val="0"/>
                <w:sz w:val="20"/>
              </w:rPr>
              <w:t>2</w:t>
            </w:r>
          </w:p>
        </w:tc>
        <w:tc>
          <w:tcPr>
            <w:tcW w:w="656"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hint="eastAsia"/>
                <w:kern w:val="0"/>
                <w:sz w:val="20"/>
              </w:rPr>
              <w:t>绿化技术人员</w:t>
            </w:r>
          </w:p>
        </w:tc>
        <w:tc>
          <w:tcPr>
            <w:tcW w:w="590"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工程师</w:t>
            </w:r>
          </w:p>
        </w:tc>
        <w:tc>
          <w:tcPr>
            <w:tcW w:w="533"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hint="eastAsia"/>
                <w:kern w:val="0"/>
                <w:sz w:val="20"/>
              </w:rPr>
              <w:t>绿化林业中级工程师</w:t>
            </w:r>
          </w:p>
        </w:tc>
        <w:tc>
          <w:tcPr>
            <w:tcW w:w="365"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kern w:val="0"/>
                <w:sz w:val="20"/>
              </w:rPr>
              <w:t>1</w:t>
            </w:r>
          </w:p>
        </w:tc>
        <w:tc>
          <w:tcPr>
            <w:tcW w:w="794"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社保缴金证明</w:t>
            </w:r>
          </w:p>
        </w:tc>
        <w:tc>
          <w:tcPr>
            <w:tcW w:w="1032" w:type="pct"/>
            <w:tcBorders>
              <w:top w:val="single" w:sz="4" w:space="0" w:color="auto"/>
              <w:left w:val="nil"/>
              <w:bottom w:val="single" w:sz="4" w:space="0" w:color="auto"/>
              <w:right w:val="single" w:sz="8"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职称证书扫描件</w:t>
            </w:r>
          </w:p>
        </w:tc>
        <w:tc>
          <w:tcPr>
            <w:tcW w:w="744" w:type="pct"/>
            <w:tcBorders>
              <w:top w:val="single" w:sz="4" w:space="0" w:color="auto"/>
              <w:left w:val="single" w:sz="4" w:space="0" w:color="auto"/>
              <w:bottom w:val="single" w:sz="4" w:space="0" w:color="auto"/>
              <w:right w:val="single" w:sz="8" w:space="0" w:color="auto"/>
            </w:tcBorders>
          </w:tcPr>
          <w:p w:rsidR="00CB5E2A" w:rsidRDefault="00CB5E2A" w:rsidP="004022B2">
            <w:pPr>
              <w:widowControl/>
              <w:spacing w:line="360" w:lineRule="auto"/>
              <w:jc w:val="center"/>
              <w:rPr>
                <w:kern w:val="0"/>
                <w:sz w:val="20"/>
              </w:rPr>
            </w:pPr>
          </w:p>
        </w:tc>
      </w:tr>
      <w:tr w:rsidR="00CB5E2A" w:rsidTr="004022B2">
        <w:trPr>
          <w:trHeight w:val="1050"/>
          <w:jc w:val="center"/>
        </w:trPr>
        <w:tc>
          <w:tcPr>
            <w:tcW w:w="286" w:type="pct"/>
            <w:vMerge w:val="restart"/>
            <w:tcBorders>
              <w:top w:val="nil"/>
              <w:left w:val="single" w:sz="8" w:space="0" w:color="auto"/>
              <w:bottom w:val="nil"/>
              <w:right w:val="single" w:sz="4" w:space="0" w:color="auto"/>
            </w:tcBorders>
            <w:vAlign w:val="center"/>
          </w:tcPr>
          <w:p w:rsidR="00CB5E2A" w:rsidRDefault="00CB5E2A" w:rsidP="004022B2">
            <w:pPr>
              <w:widowControl/>
              <w:spacing w:line="360" w:lineRule="auto"/>
              <w:jc w:val="center"/>
              <w:rPr>
                <w:kern w:val="0"/>
                <w:sz w:val="20"/>
              </w:rPr>
            </w:pPr>
            <w:r>
              <w:rPr>
                <w:kern w:val="0"/>
                <w:sz w:val="20"/>
              </w:rPr>
              <w:t>3</w:t>
            </w:r>
          </w:p>
        </w:tc>
        <w:tc>
          <w:tcPr>
            <w:tcW w:w="656" w:type="pct"/>
            <w:vMerge w:val="restart"/>
            <w:tcBorders>
              <w:top w:val="nil"/>
              <w:left w:val="nil"/>
              <w:bottom w:val="nil"/>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其他专业技术人员</w:t>
            </w:r>
          </w:p>
        </w:tc>
        <w:tc>
          <w:tcPr>
            <w:tcW w:w="590" w:type="pct"/>
            <w:tcBorders>
              <w:top w:val="single" w:sz="4" w:space="0" w:color="auto"/>
              <w:left w:val="nil"/>
              <w:bottom w:val="nil"/>
              <w:right w:val="single" w:sz="4" w:space="0" w:color="auto"/>
            </w:tcBorders>
            <w:vAlign w:val="center"/>
          </w:tcPr>
          <w:p w:rsidR="00CB5E2A" w:rsidRDefault="00CB5E2A" w:rsidP="004022B2">
            <w:pPr>
              <w:spacing w:line="360" w:lineRule="auto"/>
              <w:jc w:val="center"/>
              <w:rPr>
                <w:kern w:val="0"/>
                <w:sz w:val="20"/>
              </w:rPr>
            </w:pPr>
            <w:r>
              <w:rPr>
                <w:rFonts w:ascii="宋体" w:hAnsi="宋体"/>
                <w:kern w:val="0"/>
                <w:sz w:val="20"/>
              </w:rPr>
              <w:t>安全员</w:t>
            </w:r>
          </w:p>
        </w:tc>
        <w:tc>
          <w:tcPr>
            <w:tcW w:w="533" w:type="pct"/>
            <w:tcBorders>
              <w:top w:val="single" w:sz="4" w:space="0" w:color="auto"/>
              <w:left w:val="nil"/>
              <w:bottom w:val="nil"/>
              <w:right w:val="single" w:sz="4" w:space="0" w:color="auto"/>
            </w:tcBorders>
            <w:vAlign w:val="center"/>
          </w:tcPr>
          <w:p w:rsidR="00CB5E2A" w:rsidRDefault="00CB5E2A" w:rsidP="004022B2">
            <w:pPr>
              <w:widowControl/>
              <w:spacing w:line="360" w:lineRule="auto"/>
              <w:jc w:val="center"/>
              <w:rPr>
                <w:kern w:val="0"/>
                <w:sz w:val="20"/>
              </w:rPr>
            </w:pPr>
          </w:p>
        </w:tc>
        <w:tc>
          <w:tcPr>
            <w:tcW w:w="365" w:type="pct"/>
            <w:tcBorders>
              <w:top w:val="single" w:sz="4" w:space="0" w:color="auto"/>
              <w:left w:val="nil"/>
              <w:bottom w:val="nil"/>
              <w:right w:val="single" w:sz="4" w:space="0" w:color="auto"/>
            </w:tcBorders>
            <w:vAlign w:val="center"/>
          </w:tcPr>
          <w:p w:rsidR="00CB5E2A" w:rsidRDefault="00CB5E2A" w:rsidP="004022B2">
            <w:pPr>
              <w:spacing w:line="360" w:lineRule="auto"/>
              <w:jc w:val="center"/>
              <w:rPr>
                <w:kern w:val="0"/>
                <w:sz w:val="20"/>
              </w:rPr>
            </w:pPr>
            <w:r>
              <w:rPr>
                <w:kern w:val="0"/>
                <w:sz w:val="20"/>
              </w:rPr>
              <w:t>1</w:t>
            </w:r>
          </w:p>
        </w:tc>
        <w:tc>
          <w:tcPr>
            <w:tcW w:w="794" w:type="pct"/>
            <w:tcBorders>
              <w:top w:val="single" w:sz="4" w:space="0" w:color="auto"/>
              <w:left w:val="nil"/>
              <w:bottom w:val="nil"/>
              <w:right w:val="single" w:sz="4" w:space="0" w:color="auto"/>
            </w:tcBorders>
            <w:vAlign w:val="center"/>
          </w:tcPr>
          <w:p w:rsidR="00CB5E2A" w:rsidRDefault="00CB5E2A" w:rsidP="004022B2">
            <w:pPr>
              <w:spacing w:line="360" w:lineRule="auto"/>
              <w:jc w:val="center"/>
              <w:rPr>
                <w:kern w:val="0"/>
                <w:sz w:val="20"/>
              </w:rPr>
            </w:pPr>
            <w:r>
              <w:rPr>
                <w:rFonts w:ascii="宋体" w:hAnsi="宋体"/>
                <w:kern w:val="0"/>
                <w:sz w:val="20"/>
              </w:rPr>
              <w:t>社保缴金证明</w:t>
            </w:r>
          </w:p>
        </w:tc>
        <w:tc>
          <w:tcPr>
            <w:tcW w:w="1032" w:type="pct"/>
            <w:tcBorders>
              <w:top w:val="single" w:sz="4" w:space="0" w:color="auto"/>
              <w:left w:val="nil"/>
              <w:bottom w:val="nil"/>
              <w:right w:val="single" w:sz="8" w:space="0" w:color="auto"/>
            </w:tcBorders>
            <w:vAlign w:val="center"/>
          </w:tcPr>
          <w:p w:rsidR="00CB5E2A" w:rsidRDefault="00CB5E2A" w:rsidP="004022B2">
            <w:pPr>
              <w:spacing w:line="360" w:lineRule="auto"/>
              <w:rPr>
                <w:kern w:val="0"/>
                <w:sz w:val="20"/>
              </w:rPr>
            </w:pPr>
            <w:r>
              <w:rPr>
                <w:rFonts w:hint="eastAsia"/>
                <w:kern w:val="0"/>
                <w:sz w:val="22"/>
                <w:szCs w:val="22"/>
              </w:rPr>
              <w:t>相关培训证明材料</w:t>
            </w:r>
            <w:r>
              <w:rPr>
                <w:kern w:val="0"/>
                <w:sz w:val="22"/>
                <w:szCs w:val="22"/>
              </w:rPr>
              <w:t>扫描件</w:t>
            </w:r>
            <w:r>
              <w:rPr>
                <w:rFonts w:hint="eastAsia"/>
                <w:kern w:val="0"/>
                <w:sz w:val="22"/>
                <w:szCs w:val="22"/>
              </w:rPr>
              <w:t>（如有）</w:t>
            </w:r>
          </w:p>
        </w:tc>
        <w:tc>
          <w:tcPr>
            <w:tcW w:w="744" w:type="pct"/>
            <w:tcBorders>
              <w:top w:val="single" w:sz="4" w:space="0" w:color="auto"/>
              <w:left w:val="single" w:sz="4" w:space="0" w:color="auto"/>
              <w:bottom w:val="nil"/>
              <w:right w:val="single" w:sz="8" w:space="0" w:color="auto"/>
            </w:tcBorders>
          </w:tcPr>
          <w:p w:rsidR="00CB5E2A" w:rsidRDefault="00CB5E2A" w:rsidP="004022B2">
            <w:pPr>
              <w:spacing w:line="360" w:lineRule="auto"/>
              <w:jc w:val="center"/>
              <w:rPr>
                <w:kern w:val="0"/>
                <w:sz w:val="20"/>
              </w:rPr>
            </w:pPr>
          </w:p>
        </w:tc>
      </w:tr>
      <w:tr w:rsidR="00CB5E2A" w:rsidTr="004022B2">
        <w:trPr>
          <w:trHeight w:val="567"/>
          <w:jc w:val="center"/>
        </w:trPr>
        <w:tc>
          <w:tcPr>
            <w:tcW w:w="0" w:type="auto"/>
            <w:vMerge/>
            <w:tcBorders>
              <w:top w:val="nil"/>
              <w:left w:val="single" w:sz="8" w:space="0" w:color="auto"/>
              <w:bottom w:val="nil"/>
              <w:right w:val="single" w:sz="4" w:space="0" w:color="auto"/>
            </w:tcBorders>
            <w:vAlign w:val="center"/>
          </w:tcPr>
          <w:p w:rsidR="00CB5E2A" w:rsidRDefault="00CB5E2A" w:rsidP="004022B2">
            <w:pPr>
              <w:widowControl/>
              <w:jc w:val="left"/>
              <w:rPr>
                <w:kern w:val="0"/>
                <w:sz w:val="20"/>
              </w:rPr>
            </w:pPr>
          </w:p>
        </w:tc>
        <w:tc>
          <w:tcPr>
            <w:tcW w:w="0" w:type="auto"/>
            <w:vMerge/>
            <w:tcBorders>
              <w:top w:val="nil"/>
              <w:left w:val="nil"/>
              <w:bottom w:val="nil"/>
              <w:right w:val="single" w:sz="4" w:space="0" w:color="auto"/>
            </w:tcBorders>
            <w:vAlign w:val="center"/>
          </w:tcPr>
          <w:p w:rsidR="00CB5E2A" w:rsidRDefault="00CB5E2A" w:rsidP="004022B2">
            <w:pPr>
              <w:widowControl/>
              <w:jc w:val="left"/>
              <w:rPr>
                <w:kern w:val="0"/>
                <w:sz w:val="20"/>
              </w:rPr>
            </w:pPr>
          </w:p>
        </w:tc>
        <w:tc>
          <w:tcPr>
            <w:tcW w:w="590"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资料员</w:t>
            </w:r>
          </w:p>
        </w:tc>
        <w:tc>
          <w:tcPr>
            <w:tcW w:w="533"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p>
        </w:tc>
        <w:tc>
          <w:tcPr>
            <w:tcW w:w="365"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kern w:val="0"/>
                <w:sz w:val="20"/>
              </w:rPr>
              <w:t>1</w:t>
            </w:r>
          </w:p>
        </w:tc>
        <w:tc>
          <w:tcPr>
            <w:tcW w:w="794"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社保缴金证明</w:t>
            </w:r>
          </w:p>
        </w:tc>
        <w:tc>
          <w:tcPr>
            <w:tcW w:w="1032" w:type="pct"/>
            <w:tcBorders>
              <w:top w:val="single" w:sz="4" w:space="0" w:color="auto"/>
              <w:left w:val="nil"/>
              <w:bottom w:val="single" w:sz="4" w:space="0" w:color="auto"/>
              <w:right w:val="single" w:sz="8" w:space="0" w:color="auto"/>
            </w:tcBorders>
            <w:vAlign w:val="center"/>
          </w:tcPr>
          <w:p w:rsidR="00CB5E2A" w:rsidRDefault="00CB5E2A" w:rsidP="004022B2">
            <w:pPr>
              <w:widowControl/>
              <w:spacing w:line="360" w:lineRule="auto"/>
              <w:rPr>
                <w:kern w:val="0"/>
                <w:sz w:val="20"/>
              </w:rPr>
            </w:pPr>
            <w:r>
              <w:rPr>
                <w:rFonts w:hint="eastAsia"/>
                <w:kern w:val="0"/>
                <w:sz w:val="22"/>
                <w:szCs w:val="22"/>
              </w:rPr>
              <w:t>相关培训证明材料</w:t>
            </w:r>
            <w:r>
              <w:rPr>
                <w:kern w:val="0"/>
                <w:sz w:val="22"/>
                <w:szCs w:val="22"/>
              </w:rPr>
              <w:t>扫描件</w:t>
            </w:r>
            <w:r>
              <w:rPr>
                <w:rFonts w:hint="eastAsia"/>
                <w:kern w:val="0"/>
                <w:sz w:val="22"/>
                <w:szCs w:val="22"/>
              </w:rPr>
              <w:t>（如有）</w:t>
            </w:r>
          </w:p>
        </w:tc>
        <w:tc>
          <w:tcPr>
            <w:tcW w:w="744" w:type="pct"/>
            <w:tcBorders>
              <w:top w:val="single" w:sz="4" w:space="0" w:color="auto"/>
              <w:left w:val="single" w:sz="4" w:space="0" w:color="auto"/>
              <w:bottom w:val="single" w:sz="4" w:space="0" w:color="auto"/>
              <w:right w:val="single" w:sz="8" w:space="0" w:color="auto"/>
            </w:tcBorders>
          </w:tcPr>
          <w:p w:rsidR="00CB5E2A" w:rsidRDefault="00CB5E2A" w:rsidP="004022B2">
            <w:pPr>
              <w:widowControl/>
              <w:spacing w:line="360" w:lineRule="auto"/>
              <w:jc w:val="center"/>
              <w:rPr>
                <w:kern w:val="0"/>
                <w:sz w:val="20"/>
              </w:rPr>
            </w:pPr>
          </w:p>
        </w:tc>
      </w:tr>
      <w:tr w:rsidR="00CB5E2A" w:rsidTr="004022B2">
        <w:trPr>
          <w:trHeight w:val="567"/>
          <w:jc w:val="center"/>
        </w:trPr>
        <w:tc>
          <w:tcPr>
            <w:tcW w:w="0" w:type="auto"/>
            <w:vMerge/>
            <w:tcBorders>
              <w:top w:val="nil"/>
              <w:left w:val="single" w:sz="8" w:space="0" w:color="auto"/>
              <w:bottom w:val="nil"/>
              <w:right w:val="single" w:sz="4" w:space="0" w:color="auto"/>
            </w:tcBorders>
            <w:vAlign w:val="center"/>
          </w:tcPr>
          <w:p w:rsidR="00CB5E2A" w:rsidRDefault="00CB5E2A" w:rsidP="004022B2">
            <w:pPr>
              <w:widowControl/>
              <w:jc w:val="left"/>
              <w:rPr>
                <w:kern w:val="0"/>
                <w:sz w:val="20"/>
              </w:rPr>
            </w:pPr>
          </w:p>
        </w:tc>
        <w:tc>
          <w:tcPr>
            <w:tcW w:w="0" w:type="auto"/>
            <w:vMerge/>
            <w:tcBorders>
              <w:top w:val="nil"/>
              <w:left w:val="nil"/>
              <w:bottom w:val="nil"/>
              <w:right w:val="single" w:sz="4" w:space="0" w:color="auto"/>
            </w:tcBorders>
            <w:vAlign w:val="center"/>
          </w:tcPr>
          <w:p w:rsidR="00CB5E2A" w:rsidRDefault="00CB5E2A" w:rsidP="004022B2">
            <w:pPr>
              <w:widowControl/>
              <w:jc w:val="left"/>
              <w:rPr>
                <w:kern w:val="0"/>
                <w:sz w:val="20"/>
              </w:rPr>
            </w:pPr>
          </w:p>
        </w:tc>
        <w:tc>
          <w:tcPr>
            <w:tcW w:w="590"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hint="eastAsia"/>
                <w:kern w:val="0"/>
                <w:sz w:val="20"/>
              </w:rPr>
              <w:t>质量员</w:t>
            </w:r>
          </w:p>
        </w:tc>
        <w:tc>
          <w:tcPr>
            <w:tcW w:w="533"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p>
        </w:tc>
        <w:tc>
          <w:tcPr>
            <w:tcW w:w="365"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hint="eastAsia"/>
                <w:kern w:val="0"/>
                <w:sz w:val="20"/>
              </w:rPr>
              <w:t>1</w:t>
            </w:r>
          </w:p>
        </w:tc>
        <w:tc>
          <w:tcPr>
            <w:tcW w:w="794" w:type="pct"/>
            <w:tcBorders>
              <w:top w:val="single" w:sz="4" w:space="0" w:color="auto"/>
              <w:left w:val="nil"/>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kern w:val="0"/>
                <w:sz w:val="20"/>
              </w:rPr>
              <w:t>社保缴金证</w:t>
            </w:r>
            <w:r>
              <w:rPr>
                <w:rFonts w:ascii="宋体" w:hAnsi="宋体"/>
                <w:kern w:val="0"/>
                <w:sz w:val="20"/>
              </w:rPr>
              <w:lastRenderedPageBreak/>
              <w:t>明</w:t>
            </w:r>
          </w:p>
        </w:tc>
        <w:tc>
          <w:tcPr>
            <w:tcW w:w="1032" w:type="pct"/>
            <w:tcBorders>
              <w:top w:val="single" w:sz="4" w:space="0" w:color="auto"/>
              <w:left w:val="nil"/>
              <w:bottom w:val="single" w:sz="4" w:space="0" w:color="auto"/>
              <w:right w:val="single" w:sz="8" w:space="0" w:color="auto"/>
            </w:tcBorders>
            <w:vAlign w:val="center"/>
          </w:tcPr>
          <w:p w:rsidR="00CB5E2A" w:rsidRDefault="00CB5E2A" w:rsidP="004022B2">
            <w:pPr>
              <w:widowControl/>
              <w:spacing w:line="360" w:lineRule="auto"/>
              <w:rPr>
                <w:kern w:val="0"/>
                <w:sz w:val="20"/>
              </w:rPr>
            </w:pPr>
            <w:r>
              <w:rPr>
                <w:rFonts w:hint="eastAsia"/>
                <w:kern w:val="0"/>
                <w:sz w:val="22"/>
                <w:szCs w:val="22"/>
              </w:rPr>
              <w:lastRenderedPageBreak/>
              <w:t>相关培训证明材</w:t>
            </w:r>
            <w:r>
              <w:rPr>
                <w:rFonts w:hint="eastAsia"/>
                <w:kern w:val="0"/>
                <w:sz w:val="22"/>
                <w:szCs w:val="22"/>
              </w:rPr>
              <w:lastRenderedPageBreak/>
              <w:t>料</w:t>
            </w:r>
            <w:r>
              <w:rPr>
                <w:kern w:val="0"/>
                <w:sz w:val="22"/>
                <w:szCs w:val="22"/>
              </w:rPr>
              <w:t>扫描件</w:t>
            </w:r>
            <w:r>
              <w:rPr>
                <w:rFonts w:hint="eastAsia"/>
                <w:kern w:val="0"/>
                <w:sz w:val="22"/>
                <w:szCs w:val="22"/>
              </w:rPr>
              <w:t>（如有）</w:t>
            </w:r>
          </w:p>
        </w:tc>
        <w:tc>
          <w:tcPr>
            <w:tcW w:w="744" w:type="pct"/>
            <w:tcBorders>
              <w:top w:val="single" w:sz="4" w:space="0" w:color="auto"/>
              <w:left w:val="single" w:sz="4" w:space="0" w:color="auto"/>
              <w:bottom w:val="single" w:sz="4" w:space="0" w:color="auto"/>
              <w:right w:val="single" w:sz="8" w:space="0" w:color="auto"/>
            </w:tcBorders>
          </w:tcPr>
          <w:p w:rsidR="00CB5E2A" w:rsidRDefault="00CB5E2A" w:rsidP="004022B2">
            <w:pPr>
              <w:widowControl/>
              <w:spacing w:line="360" w:lineRule="auto"/>
              <w:jc w:val="center"/>
              <w:rPr>
                <w:kern w:val="0"/>
                <w:sz w:val="20"/>
              </w:rPr>
            </w:pPr>
          </w:p>
        </w:tc>
      </w:tr>
      <w:tr w:rsidR="00CB5E2A" w:rsidTr="004022B2">
        <w:trPr>
          <w:trHeight w:val="567"/>
          <w:jc w:val="center"/>
        </w:trPr>
        <w:tc>
          <w:tcPr>
            <w:tcW w:w="4256" w:type="pct"/>
            <w:gridSpan w:val="7"/>
            <w:tcBorders>
              <w:top w:val="single" w:sz="4" w:space="0" w:color="auto"/>
              <w:left w:val="single" w:sz="8" w:space="0" w:color="auto"/>
              <w:bottom w:val="single" w:sz="8" w:space="0" w:color="auto"/>
              <w:right w:val="single" w:sz="8" w:space="0" w:color="auto"/>
            </w:tcBorders>
            <w:vAlign w:val="center"/>
          </w:tcPr>
          <w:p w:rsidR="00CB5E2A" w:rsidRDefault="00CB5E2A" w:rsidP="004022B2">
            <w:pPr>
              <w:widowControl/>
              <w:spacing w:line="360" w:lineRule="auto"/>
              <w:ind w:firstLineChars="200" w:firstLine="400"/>
              <w:jc w:val="left"/>
              <w:rPr>
                <w:kern w:val="0"/>
                <w:sz w:val="20"/>
              </w:rPr>
            </w:pPr>
            <w:r>
              <w:rPr>
                <w:rFonts w:ascii="宋体" w:hAnsi="宋体"/>
                <w:kern w:val="0"/>
                <w:sz w:val="20"/>
              </w:rPr>
              <w:lastRenderedPageBreak/>
              <w:t>备注：</w:t>
            </w:r>
            <w:r>
              <w:rPr>
                <w:kern w:val="0"/>
                <w:sz w:val="20"/>
              </w:rPr>
              <w:t>1</w:t>
            </w:r>
            <w:r>
              <w:rPr>
                <w:rFonts w:ascii="宋体" w:hAnsi="宋体"/>
                <w:kern w:val="0"/>
                <w:sz w:val="20"/>
              </w:rPr>
              <w:t>、表中人员需提供</w:t>
            </w:r>
            <w:r>
              <w:rPr>
                <w:rFonts w:ascii="宋体" w:hAnsi="宋体"/>
                <w:sz w:val="20"/>
              </w:rPr>
              <w:t>近</w:t>
            </w:r>
            <w:r>
              <w:rPr>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kern w:val="0"/>
                <w:sz w:val="20"/>
              </w:rPr>
              <w:t>；</w:t>
            </w:r>
            <w:r>
              <w:rPr>
                <w:kern w:val="0"/>
                <w:sz w:val="20"/>
              </w:rPr>
              <w:t>2</w:t>
            </w:r>
            <w:r>
              <w:rPr>
                <w:rFonts w:ascii="宋体" w:hAnsi="宋体"/>
                <w:kern w:val="0"/>
                <w:sz w:val="20"/>
              </w:rPr>
              <w:t>、表中人员技术等级证书或资格证书，高等级可用于低等级，但不能重复使用。</w:t>
            </w:r>
          </w:p>
        </w:tc>
        <w:tc>
          <w:tcPr>
            <w:tcW w:w="744" w:type="pct"/>
            <w:tcBorders>
              <w:top w:val="single" w:sz="4" w:space="0" w:color="auto"/>
              <w:left w:val="nil"/>
              <w:bottom w:val="single" w:sz="8" w:space="0" w:color="auto"/>
              <w:right w:val="single" w:sz="8" w:space="0" w:color="auto"/>
            </w:tcBorders>
          </w:tcPr>
          <w:p w:rsidR="00CB5E2A" w:rsidRDefault="00CB5E2A" w:rsidP="004022B2">
            <w:pPr>
              <w:widowControl/>
              <w:spacing w:line="360" w:lineRule="auto"/>
              <w:ind w:firstLineChars="200" w:firstLine="400"/>
              <w:jc w:val="left"/>
              <w:rPr>
                <w:kern w:val="0"/>
                <w:sz w:val="20"/>
              </w:rPr>
            </w:pPr>
          </w:p>
        </w:tc>
      </w:tr>
    </w:tbl>
    <w:p w:rsidR="00CB5E2A" w:rsidRDefault="00CB5E2A" w:rsidP="00CB5E2A">
      <w:pPr>
        <w:snapToGrid w:val="0"/>
        <w:spacing w:line="300" w:lineRule="auto"/>
        <w:ind w:firstLineChars="200" w:firstLine="440"/>
        <w:rPr>
          <w:rFonts w:ascii="宋体" w:hAnsi="宋体"/>
          <w:bCs/>
          <w:color w:val="000000"/>
          <w:sz w:val="22"/>
          <w:szCs w:val="22"/>
        </w:rPr>
      </w:pPr>
    </w:p>
    <w:p w:rsidR="00CB5E2A" w:rsidRDefault="00CB5E2A" w:rsidP="00CB5E2A">
      <w:pPr>
        <w:snapToGrid w:val="0"/>
        <w:spacing w:line="300" w:lineRule="auto"/>
        <w:ind w:firstLineChars="200" w:firstLine="440"/>
        <w:rPr>
          <w:bCs/>
          <w:color w:val="000000"/>
          <w:sz w:val="22"/>
          <w:szCs w:val="22"/>
        </w:rPr>
      </w:pPr>
      <w:r>
        <w:rPr>
          <w:rFonts w:hint="eastAsia"/>
          <w:bCs/>
          <w:color w:val="000000"/>
          <w:sz w:val="22"/>
          <w:szCs w:val="22"/>
        </w:rPr>
        <w:t xml:space="preserve">10.1.3 </w:t>
      </w:r>
      <w:r>
        <w:rPr>
          <w:rFonts w:hint="eastAsia"/>
          <w:bCs/>
          <w:color w:val="000000"/>
          <w:sz w:val="22"/>
          <w:szCs w:val="22"/>
        </w:rPr>
        <w:t>技术作业工人配备要求</w:t>
      </w:r>
    </w:p>
    <w:p w:rsidR="00CB5E2A" w:rsidRDefault="00CB5E2A" w:rsidP="00CB5E2A">
      <w:pPr>
        <w:snapToGrid w:val="0"/>
        <w:spacing w:line="300" w:lineRule="auto"/>
        <w:ind w:firstLineChars="200" w:firstLine="440"/>
        <w:rPr>
          <w:bCs/>
          <w:sz w:val="22"/>
          <w:szCs w:val="22"/>
        </w:rPr>
      </w:pPr>
      <w:r>
        <w:rPr>
          <w:rFonts w:ascii="宋体" w:hAnsi="宋体" w:hint="eastAsia"/>
          <w:bCs/>
          <w:sz w:val="22"/>
          <w:szCs w:val="22"/>
        </w:rPr>
        <w:t>主要</w:t>
      </w:r>
      <w:r>
        <w:rPr>
          <w:rFonts w:ascii="宋体" w:hAnsi="宋体"/>
          <w:bCs/>
          <w:sz w:val="22"/>
          <w:szCs w:val="22"/>
        </w:rPr>
        <w:t>技术作业工人</w:t>
      </w:r>
      <w:r>
        <w:rPr>
          <w:rFonts w:ascii="宋体" w:hAnsi="宋体" w:hint="eastAsia"/>
          <w:bCs/>
          <w:sz w:val="22"/>
          <w:szCs w:val="22"/>
        </w:rPr>
        <w:t>及一线主要劳动力</w:t>
      </w:r>
      <w:r>
        <w:rPr>
          <w:rFonts w:ascii="宋体" w:hAnsi="宋体"/>
          <w:bCs/>
          <w:sz w:val="22"/>
          <w:szCs w:val="22"/>
        </w:rPr>
        <w:t>配备要求</w:t>
      </w:r>
    </w:p>
    <w:p w:rsidR="00CB5E2A" w:rsidRDefault="00CB5E2A" w:rsidP="00CB5E2A">
      <w:pPr>
        <w:jc w:val="center"/>
        <w:rPr>
          <w:b/>
          <w:bCs/>
          <w:kern w:val="0"/>
          <w:sz w:val="22"/>
          <w:szCs w:val="22"/>
        </w:rPr>
      </w:pPr>
      <w:r>
        <w:rPr>
          <w:rFonts w:ascii="宋体" w:hAnsi="宋体"/>
          <w:b/>
          <w:bCs/>
          <w:kern w:val="0"/>
          <w:sz w:val="22"/>
          <w:szCs w:val="22"/>
        </w:rPr>
        <w:t>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284"/>
        <w:gridCol w:w="1195"/>
        <w:gridCol w:w="595"/>
        <w:gridCol w:w="595"/>
        <w:gridCol w:w="1374"/>
        <w:gridCol w:w="1533"/>
        <w:gridCol w:w="1530"/>
      </w:tblGrid>
      <w:tr w:rsidR="00CB5E2A" w:rsidTr="004022B2">
        <w:trPr>
          <w:trHeight w:val="1177"/>
          <w:jc w:val="center"/>
        </w:trPr>
        <w:tc>
          <w:tcPr>
            <w:tcW w:w="225"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序号</w:t>
            </w:r>
          </w:p>
        </w:tc>
        <w:tc>
          <w:tcPr>
            <w:tcW w:w="75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岗位类别</w:t>
            </w:r>
          </w:p>
        </w:tc>
        <w:tc>
          <w:tcPr>
            <w:tcW w:w="704"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专业名称</w:t>
            </w:r>
          </w:p>
        </w:tc>
        <w:tc>
          <w:tcPr>
            <w:tcW w:w="35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级别</w:t>
            </w:r>
          </w:p>
        </w:tc>
        <w:tc>
          <w:tcPr>
            <w:tcW w:w="35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数量</w:t>
            </w:r>
          </w:p>
        </w:tc>
        <w:tc>
          <w:tcPr>
            <w:tcW w:w="80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应提供资料</w:t>
            </w:r>
          </w:p>
        </w:tc>
        <w:tc>
          <w:tcPr>
            <w:tcW w:w="90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bCs/>
                <w:kern w:val="0"/>
                <w:sz w:val="20"/>
              </w:rPr>
            </w:pPr>
            <w:r>
              <w:rPr>
                <w:rFonts w:ascii="宋体" w:hAnsi="宋体"/>
                <w:b/>
                <w:bCs/>
                <w:kern w:val="0"/>
                <w:sz w:val="20"/>
              </w:rPr>
              <w:t>提供其他资料要求（若有，请提供证书扫描件）</w:t>
            </w:r>
          </w:p>
        </w:tc>
        <w:tc>
          <w:tcPr>
            <w:tcW w:w="90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b/>
                <w:bCs/>
                <w:kern w:val="0"/>
                <w:sz w:val="20"/>
              </w:rPr>
            </w:pPr>
            <w:r>
              <w:rPr>
                <w:rFonts w:ascii="宋体" w:hAnsi="宋体" w:hint="eastAsia"/>
                <w:b/>
                <w:bCs/>
                <w:kern w:val="0"/>
                <w:sz w:val="20"/>
              </w:rPr>
              <w:t>备注</w:t>
            </w:r>
          </w:p>
        </w:tc>
      </w:tr>
      <w:tr w:rsidR="00CB5E2A" w:rsidTr="004022B2">
        <w:trPr>
          <w:trHeight w:val="337"/>
          <w:jc w:val="center"/>
        </w:trPr>
        <w:tc>
          <w:tcPr>
            <w:tcW w:w="225"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kern w:val="0"/>
                <w:sz w:val="20"/>
              </w:rPr>
              <w:t>1</w:t>
            </w:r>
          </w:p>
        </w:tc>
        <w:tc>
          <w:tcPr>
            <w:tcW w:w="75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hint="eastAsia"/>
                <w:kern w:val="0"/>
                <w:sz w:val="20"/>
              </w:rPr>
              <w:t>绿化养护工</w:t>
            </w:r>
          </w:p>
        </w:tc>
        <w:tc>
          <w:tcPr>
            <w:tcW w:w="704"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hint="eastAsia"/>
                <w:kern w:val="0"/>
                <w:sz w:val="20"/>
              </w:rPr>
              <w:t>绿化养护工</w:t>
            </w:r>
          </w:p>
        </w:tc>
        <w:tc>
          <w:tcPr>
            <w:tcW w:w="35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ascii="宋体" w:hAnsi="宋体" w:hint="eastAsia"/>
                <w:kern w:val="0"/>
                <w:sz w:val="20"/>
              </w:rPr>
              <w:t>中级工</w:t>
            </w:r>
          </w:p>
        </w:tc>
        <w:tc>
          <w:tcPr>
            <w:tcW w:w="35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hint="eastAsia"/>
                <w:kern w:val="0"/>
                <w:sz w:val="20"/>
              </w:rPr>
              <w:t>4</w:t>
            </w:r>
          </w:p>
        </w:tc>
        <w:tc>
          <w:tcPr>
            <w:tcW w:w="80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hint="eastAsia"/>
                <w:kern w:val="0"/>
                <w:sz w:val="20"/>
              </w:rPr>
              <w:t>/</w:t>
            </w:r>
          </w:p>
        </w:tc>
        <w:tc>
          <w:tcPr>
            <w:tcW w:w="90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hint="eastAsia"/>
                <w:kern w:val="0"/>
                <w:sz w:val="20"/>
              </w:rPr>
              <w:t>/</w:t>
            </w:r>
          </w:p>
        </w:tc>
        <w:tc>
          <w:tcPr>
            <w:tcW w:w="900" w:type="pct"/>
            <w:tcBorders>
              <w:top w:val="single" w:sz="4" w:space="0" w:color="auto"/>
              <w:left w:val="single" w:sz="4" w:space="0" w:color="auto"/>
              <w:bottom w:val="single" w:sz="4" w:space="0" w:color="auto"/>
              <w:right w:val="single" w:sz="4" w:space="0" w:color="auto"/>
            </w:tcBorders>
          </w:tcPr>
          <w:p w:rsidR="00CB5E2A" w:rsidRDefault="00CB5E2A" w:rsidP="004022B2">
            <w:pPr>
              <w:widowControl/>
              <w:spacing w:line="360" w:lineRule="auto"/>
              <w:jc w:val="center"/>
              <w:rPr>
                <w:kern w:val="0"/>
                <w:sz w:val="20"/>
              </w:rPr>
            </w:pPr>
          </w:p>
        </w:tc>
      </w:tr>
      <w:tr w:rsidR="00CB5E2A" w:rsidTr="004022B2">
        <w:trPr>
          <w:trHeight w:val="33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rPr>
                <w:kern w:val="0"/>
                <w:sz w:val="20"/>
              </w:rPr>
            </w:pPr>
            <w:r>
              <w:rPr>
                <w:rFonts w:ascii="宋体" w:hAnsi="宋体"/>
                <w:kern w:val="0"/>
                <w:sz w:val="20"/>
              </w:rPr>
              <w:t>备注：</w:t>
            </w:r>
            <w:r>
              <w:rPr>
                <w:rFonts w:hint="eastAsia"/>
                <w:kern w:val="0"/>
                <w:sz w:val="20"/>
              </w:rPr>
              <w:t>1</w:t>
            </w:r>
            <w:r>
              <w:rPr>
                <w:rFonts w:ascii="宋体" w:hAnsi="宋体" w:hint="eastAsia"/>
                <w:kern w:val="0"/>
                <w:sz w:val="20"/>
              </w:rPr>
              <w:t>、</w:t>
            </w:r>
            <w:r>
              <w:rPr>
                <w:rFonts w:ascii="宋体" w:hAnsi="宋体"/>
                <w:kern w:val="0"/>
                <w:sz w:val="20"/>
              </w:rPr>
              <w:t>表中</w:t>
            </w:r>
            <w:r>
              <w:rPr>
                <w:rFonts w:ascii="宋体" w:hAnsi="宋体" w:hint="eastAsia"/>
                <w:kern w:val="0"/>
                <w:sz w:val="20"/>
              </w:rPr>
              <w:t>技术作业人员及</w:t>
            </w:r>
            <w:r>
              <w:rPr>
                <w:rFonts w:ascii="宋体" w:hAnsi="宋体"/>
                <w:kern w:val="0"/>
                <w:sz w:val="20"/>
              </w:rPr>
              <w:t>一线劳动力投标人可承诺在养护前配置到位。</w:t>
            </w:r>
          </w:p>
        </w:tc>
      </w:tr>
    </w:tbl>
    <w:p w:rsidR="00CB5E2A" w:rsidRDefault="00CB5E2A" w:rsidP="00CB5E2A">
      <w:pPr>
        <w:tabs>
          <w:tab w:val="left" w:pos="3060"/>
        </w:tabs>
        <w:snapToGrid w:val="0"/>
        <w:spacing w:line="300" w:lineRule="auto"/>
        <w:ind w:firstLineChars="200" w:firstLine="440"/>
        <w:rPr>
          <w:bCs/>
          <w:sz w:val="22"/>
          <w:szCs w:val="22"/>
        </w:rPr>
      </w:pPr>
      <w:r>
        <w:rPr>
          <w:bCs/>
          <w:sz w:val="22"/>
          <w:szCs w:val="22"/>
        </w:rPr>
        <w:t>10.1.</w:t>
      </w:r>
      <w:r>
        <w:rPr>
          <w:rFonts w:hint="eastAsia"/>
          <w:bCs/>
          <w:sz w:val="22"/>
          <w:szCs w:val="22"/>
        </w:rPr>
        <w:t>4</w:t>
      </w:r>
      <w:r>
        <w:rPr>
          <w:rFonts w:hint="eastAsia"/>
          <w:bCs/>
          <w:sz w:val="22"/>
          <w:szCs w:val="22"/>
        </w:rPr>
        <w:t>一线主要劳动力配置表</w:t>
      </w:r>
    </w:p>
    <w:p w:rsidR="00CB5E2A" w:rsidRDefault="00CB5E2A" w:rsidP="00CB5E2A">
      <w:pPr>
        <w:tabs>
          <w:tab w:val="left" w:pos="3060"/>
        </w:tabs>
        <w:snapToGrid w:val="0"/>
        <w:spacing w:line="300" w:lineRule="auto"/>
        <w:ind w:firstLineChars="200" w:firstLine="442"/>
        <w:jc w:val="center"/>
        <w:rPr>
          <w:b/>
          <w:bCs/>
          <w:kern w:val="0"/>
          <w:sz w:val="22"/>
          <w:szCs w:val="22"/>
        </w:rPr>
      </w:pPr>
      <w:r>
        <w:rPr>
          <w:b/>
          <w:bCs/>
          <w:kern w:val="0"/>
          <w:sz w:val="22"/>
          <w:szCs w:val="22"/>
        </w:rPr>
        <w:t>一线主要劳动力配置表</w:t>
      </w:r>
    </w:p>
    <w:p w:rsidR="00CB5E2A" w:rsidRDefault="00CB5E2A" w:rsidP="00CB5E2A">
      <w:pPr>
        <w:snapToGrid w:val="0"/>
        <w:spacing w:line="300" w:lineRule="auto"/>
        <w:ind w:firstLineChars="200" w:firstLine="442"/>
        <w:jc w:val="center"/>
        <w:rPr>
          <w:b/>
          <w:bCs/>
          <w:kern w:val="0"/>
          <w:sz w:val="22"/>
          <w:szCs w:val="22"/>
        </w:rPr>
      </w:pPr>
      <w:r>
        <w:rPr>
          <w:b/>
          <w:bCs/>
          <w:kern w:val="0"/>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284"/>
        <w:gridCol w:w="1195"/>
        <w:gridCol w:w="595"/>
        <w:gridCol w:w="595"/>
        <w:gridCol w:w="1374"/>
        <w:gridCol w:w="1533"/>
        <w:gridCol w:w="1530"/>
      </w:tblGrid>
      <w:tr w:rsidR="00CB5E2A" w:rsidTr="004022B2">
        <w:trPr>
          <w:trHeight w:val="1177"/>
          <w:jc w:val="center"/>
        </w:trPr>
        <w:tc>
          <w:tcPr>
            <w:tcW w:w="225"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序号</w:t>
            </w:r>
          </w:p>
        </w:tc>
        <w:tc>
          <w:tcPr>
            <w:tcW w:w="75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岗位类别</w:t>
            </w:r>
          </w:p>
        </w:tc>
        <w:tc>
          <w:tcPr>
            <w:tcW w:w="704"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专业名称</w:t>
            </w:r>
          </w:p>
        </w:tc>
        <w:tc>
          <w:tcPr>
            <w:tcW w:w="35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级别</w:t>
            </w:r>
          </w:p>
        </w:tc>
        <w:tc>
          <w:tcPr>
            <w:tcW w:w="35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数量</w:t>
            </w:r>
          </w:p>
        </w:tc>
        <w:tc>
          <w:tcPr>
            <w:tcW w:w="80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bCs/>
                <w:kern w:val="0"/>
                <w:sz w:val="20"/>
              </w:rPr>
            </w:pPr>
            <w:r>
              <w:rPr>
                <w:rFonts w:ascii="宋体" w:hAnsi="宋体"/>
                <w:bCs/>
                <w:kern w:val="0"/>
                <w:sz w:val="20"/>
              </w:rPr>
              <w:t>应提供资料</w:t>
            </w:r>
          </w:p>
        </w:tc>
        <w:tc>
          <w:tcPr>
            <w:tcW w:w="90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bCs/>
                <w:kern w:val="0"/>
                <w:sz w:val="20"/>
              </w:rPr>
            </w:pPr>
            <w:r>
              <w:rPr>
                <w:rFonts w:ascii="宋体" w:hAnsi="宋体"/>
                <w:b/>
                <w:bCs/>
                <w:kern w:val="0"/>
                <w:sz w:val="20"/>
              </w:rPr>
              <w:t>提供其他资料要求（若有，请提供证书扫描件）</w:t>
            </w:r>
          </w:p>
        </w:tc>
        <w:tc>
          <w:tcPr>
            <w:tcW w:w="90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b/>
                <w:bCs/>
                <w:kern w:val="0"/>
                <w:sz w:val="20"/>
              </w:rPr>
            </w:pPr>
            <w:r>
              <w:rPr>
                <w:rFonts w:ascii="宋体" w:hAnsi="宋体" w:hint="eastAsia"/>
                <w:b/>
                <w:bCs/>
                <w:kern w:val="0"/>
                <w:sz w:val="20"/>
              </w:rPr>
              <w:t>备注</w:t>
            </w:r>
          </w:p>
        </w:tc>
      </w:tr>
      <w:tr w:rsidR="00CB5E2A" w:rsidTr="004022B2">
        <w:trPr>
          <w:trHeight w:val="337"/>
          <w:jc w:val="center"/>
        </w:trPr>
        <w:tc>
          <w:tcPr>
            <w:tcW w:w="225"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hint="eastAsia"/>
                <w:kern w:val="0"/>
                <w:sz w:val="20"/>
              </w:rPr>
              <w:t>1</w:t>
            </w:r>
          </w:p>
        </w:tc>
        <w:tc>
          <w:tcPr>
            <w:tcW w:w="75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rFonts w:ascii="宋体" w:hAnsi="宋体"/>
                <w:kern w:val="0"/>
                <w:sz w:val="20"/>
              </w:rPr>
            </w:pPr>
            <w:r>
              <w:rPr>
                <w:rFonts w:ascii="宋体" w:hAnsi="宋体"/>
                <w:kern w:val="0"/>
                <w:sz w:val="20"/>
              </w:rPr>
              <w:t>一线劳动力</w:t>
            </w:r>
          </w:p>
        </w:tc>
        <w:tc>
          <w:tcPr>
            <w:tcW w:w="704"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rFonts w:ascii="宋体" w:hAnsi="宋体"/>
                <w:kern w:val="0"/>
                <w:sz w:val="20"/>
              </w:rPr>
            </w:pPr>
            <w:r>
              <w:rPr>
                <w:rFonts w:ascii="宋体" w:hAnsi="宋体" w:hint="eastAsia"/>
                <w:kern w:val="0"/>
                <w:sz w:val="20"/>
              </w:rPr>
              <w:t>养护工</w:t>
            </w:r>
          </w:p>
        </w:tc>
        <w:tc>
          <w:tcPr>
            <w:tcW w:w="35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rFonts w:ascii="宋体" w:hAnsi="宋体"/>
                <w:kern w:val="0"/>
                <w:sz w:val="20"/>
              </w:rPr>
            </w:pPr>
          </w:p>
        </w:tc>
        <w:tc>
          <w:tcPr>
            <w:tcW w:w="35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rFonts w:ascii="宋体" w:hAnsi="宋体"/>
                <w:kern w:val="0"/>
                <w:sz w:val="20"/>
              </w:rPr>
            </w:pPr>
            <w:r>
              <w:rPr>
                <w:rFonts w:hint="eastAsia"/>
                <w:spacing w:val="-3"/>
                <w:sz w:val="20"/>
              </w:rPr>
              <w:t>10</w:t>
            </w:r>
          </w:p>
        </w:tc>
        <w:tc>
          <w:tcPr>
            <w:tcW w:w="80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hint="eastAsia"/>
                <w:kern w:val="0"/>
                <w:sz w:val="20"/>
              </w:rPr>
              <w:t>/</w:t>
            </w:r>
          </w:p>
        </w:tc>
        <w:tc>
          <w:tcPr>
            <w:tcW w:w="90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jc w:val="center"/>
              <w:rPr>
                <w:kern w:val="0"/>
                <w:sz w:val="20"/>
              </w:rPr>
            </w:pPr>
            <w:r>
              <w:rPr>
                <w:rFonts w:hint="eastAsia"/>
                <w:kern w:val="0"/>
                <w:sz w:val="20"/>
              </w:rPr>
              <w:t>/</w:t>
            </w:r>
          </w:p>
        </w:tc>
        <w:tc>
          <w:tcPr>
            <w:tcW w:w="900" w:type="pct"/>
            <w:tcBorders>
              <w:top w:val="single" w:sz="4" w:space="0" w:color="auto"/>
              <w:left w:val="single" w:sz="4" w:space="0" w:color="auto"/>
              <w:bottom w:val="single" w:sz="4" w:space="0" w:color="auto"/>
              <w:right w:val="single" w:sz="4" w:space="0" w:color="auto"/>
            </w:tcBorders>
          </w:tcPr>
          <w:p w:rsidR="00CB5E2A" w:rsidRDefault="00CB5E2A" w:rsidP="004022B2">
            <w:pPr>
              <w:widowControl/>
              <w:spacing w:line="360" w:lineRule="auto"/>
              <w:jc w:val="center"/>
              <w:rPr>
                <w:kern w:val="0"/>
                <w:sz w:val="20"/>
              </w:rPr>
            </w:pPr>
          </w:p>
        </w:tc>
      </w:tr>
      <w:tr w:rsidR="00CB5E2A" w:rsidTr="004022B2">
        <w:trPr>
          <w:trHeight w:val="33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spacing w:line="360" w:lineRule="auto"/>
              <w:rPr>
                <w:kern w:val="0"/>
                <w:sz w:val="20"/>
              </w:rPr>
            </w:pPr>
            <w:r>
              <w:rPr>
                <w:rFonts w:ascii="宋体" w:hAnsi="宋体"/>
                <w:kern w:val="0"/>
                <w:sz w:val="20"/>
              </w:rPr>
              <w:t>备注：</w:t>
            </w:r>
            <w:r>
              <w:rPr>
                <w:rFonts w:hint="eastAsia"/>
                <w:kern w:val="0"/>
                <w:sz w:val="20"/>
              </w:rPr>
              <w:t>1</w:t>
            </w:r>
            <w:r>
              <w:rPr>
                <w:rFonts w:ascii="宋体" w:hAnsi="宋体" w:hint="eastAsia"/>
                <w:kern w:val="0"/>
                <w:sz w:val="20"/>
              </w:rPr>
              <w:t>、</w:t>
            </w:r>
            <w:r>
              <w:rPr>
                <w:rFonts w:ascii="宋体" w:hAnsi="宋体"/>
                <w:kern w:val="0"/>
                <w:sz w:val="20"/>
              </w:rPr>
              <w:t>表中</w:t>
            </w:r>
            <w:r>
              <w:rPr>
                <w:rFonts w:ascii="宋体" w:hAnsi="宋体" w:hint="eastAsia"/>
                <w:kern w:val="0"/>
                <w:sz w:val="20"/>
              </w:rPr>
              <w:t>技术作业人员及</w:t>
            </w:r>
            <w:r>
              <w:rPr>
                <w:rFonts w:ascii="宋体" w:hAnsi="宋体"/>
                <w:kern w:val="0"/>
                <w:sz w:val="20"/>
              </w:rPr>
              <w:t>一线劳动力投标人可承诺在养护前配置到位。</w:t>
            </w:r>
          </w:p>
        </w:tc>
      </w:tr>
    </w:tbl>
    <w:p w:rsidR="00CB5E2A" w:rsidRDefault="00CB5E2A" w:rsidP="00CB5E2A">
      <w:pPr>
        <w:snapToGrid w:val="0"/>
        <w:spacing w:line="300" w:lineRule="auto"/>
        <w:ind w:firstLineChars="200" w:firstLine="442"/>
        <w:jc w:val="center"/>
        <w:rPr>
          <w:b/>
          <w:bCs/>
          <w:kern w:val="0"/>
          <w:sz w:val="22"/>
          <w:szCs w:val="22"/>
        </w:rPr>
      </w:pPr>
    </w:p>
    <w:p w:rsidR="00CB5E2A" w:rsidRDefault="00CB5E2A" w:rsidP="00CB5E2A">
      <w:pPr>
        <w:rPr>
          <w:color w:val="000000"/>
          <w:sz w:val="22"/>
          <w:szCs w:val="22"/>
        </w:rPr>
      </w:pPr>
      <w:r>
        <w:t xml:space="preserve"> </w:t>
      </w:r>
      <w:r>
        <w:rPr>
          <w:color w:val="000000"/>
          <w:sz w:val="22"/>
          <w:szCs w:val="22"/>
        </w:rPr>
        <w:t xml:space="preserve">10.2 </w:t>
      </w:r>
      <w:r>
        <w:rPr>
          <w:rFonts w:ascii="宋体" w:hAnsi="宋体"/>
          <w:color w:val="000000"/>
          <w:sz w:val="22"/>
          <w:szCs w:val="22"/>
        </w:rPr>
        <w:t>设备要求</w:t>
      </w:r>
    </w:p>
    <w:p w:rsidR="00CB5E2A" w:rsidRDefault="00CB5E2A" w:rsidP="00CB5E2A">
      <w:pPr>
        <w:snapToGrid w:val="0"/>
        <w:spacing w:line="300" w:lineRule="auto"/>
        <w:ind w:firstLineChars="200" w:firstLine="440"/>
        <w:outlineLvl w:val="3"/>
        <w:rPr>
          <w:rFonts w:ascii="宋体" w:hAnsi="宋体"/>
          <w:color w:val="000000"/>
          <w:kern w:val="0"/>
          <w:sz w:val="22"/>
          <w:szCs w:val="22"/>
        </w:rPr>
      </w:pPr>
      <w:r>
        <w:rPr>
          <w:rFonts w:hint="eastAsia"/>
          <w:color w:val="000000"/>
          <w:kern w:val="0"/>
          <w:sz w:val="22"/>
          <w:szCs w:val="22"/>
        </w:rPr>
        <w:t xml:space="preserve">10.2..1 </w:t>
      </w:r>
      <w:r>
        <w:rPr>
          <w:rFonts w:ascii="宋体" w:hAnsi="宋体" w:hint="eastAsia"/>
          <w:color w:val="000000"/>
          <w:kern w:val="0"/>
          <w:sz w:val="22"/>
          <w:szCs w:val="22"/>
        </w:rPr>
        <w:t>本项目所有材料、设备由中标人自行解决，相关费用包含在投标报价中，但本养护维修项目所用材料、制品、设备均需符合相关的养护（运行）技术规程、规范要求。</w:t>
      </w:r>
    </w:p>
    <w:p w:rsidR="00CB5E2A" w:rsidRDefault="00CB5E2A" w:rsidP="00CB5E2A">
      <w:pPr>
        <w:snapToGrid w:val="0"/>
        <w:spacing w:line="300" w:lineRule="auto"/>
        <w:ind w:firstLineChars="200" w:firstLine="440"/>
        <w:outlineLvl w:val="3"/>
        <w:rPr>
          <w:rFonts w:ascii="宋体" w:hAnsi="宋体"/>
          <w:color w:val="000000"/>
          <w:kern w:val="0"/>
          <w:sz w:val="22"/>
          <w:szCs w:val="22"/>
        </w:rPr>
      </w:pPr>
      <w:r>
        <w:rPr>
          <w:rFonts w:hint="eastAsia"/>
          <w:color w:val="000000"/>
          <w:kern w:val="0"/>
          <w:sz w:val="22"/>
          <w:szCs w:val="22"/>
        </w:rPr>
        <w:t xml:space="preserve">10.2.2 </w:t>
      </w:r>
      <w:r>
        <w:rPr>
          <w:rFonts w:ascii="宋体" w:hAnsi="宋体" w:hint="eastAsia"/>
          <w:color w:val="000000"/>
          <w:kern w:val="0"/>
          <w:sz w:val="22"/>
          <w:szCs w:val="22"/>
        </w:rPr>
        <w:t>本项目所用的材料、制品、设备等，供货单位送达施工现场后，由中标人负责办理验收交割手续，并负责日常保管工作。</w:t>
      </w:r>
    </w:p>
    <w:p w:rsidR="00CB5E2A" w:rsidRDefault="00CB5E2A" w:rsidP="00CB5E2A">
      <w:pPr>
        <w:snapToGrid w:val="0"/>
        <w:spacing w:line="300" w:lineRule="auto"/>
        <w:ind w:firstLineChars="200" w:firstLine="440"/>
        <w:outlineLvl w:val="3"/>
        <w:rPr>
          <w:rFonts w:ascii="宋体" w:hAnsi="宋体"/>
          <w:color w:val="000000"/>
          <w:kern w:val="0"/>
          <w:sz w:val="22"/>
          <w:szCs w:val="22"/>
        </w:rPr>
      </w:pPr>
      <w:r>
        <w:rPr>
          <w:rFonts w:hint="eastAsia"/>
          <w:color w:val="000000"/>
          <w:kern w:val="0"/>
          <w:sz w:val="22"/>
          <w:szCs w:val="22"/>
        </w:rPr>
        <w:t xml:space="preserve">10.2.3 </w:t>
      </w:r>
      <w:r>
        <w:rPr>
          <w:rFonts w:ascii="宋体" w:hAnsi="宋体" w:hint="eastAsia"/>
          <w:color w:val="000000"/>
          <w:kern w:val="0"/>
          <w:sz w:val="22"/>
          <w:szCs w:val="22"/>
        </w:rPr>
        <w:t>投标人在投标时应同时提供涉及本项目养护、运行和维修施工的主要设备与材料的规格、型号、品种及价格情况。</w:t>
      </w:r>
    </w:p>
    <w:p w:rsidR="00CB5E2A" w:rsidRDefault="00CB5E2A" w:rsidP="00CB5E2A">
      <w:pPr>
        <w:snapToGrid w:val="0"/>
        <w:spacing w:line="300" w:lineRule="auto"/>
        <w:ind w:firstLineChars="200" w:firstLine="440"/>
        <w:outlineLvl w:val="3"/>
        <w:rPr>
          <w:rFonts w:ascii="宋体" w:hAnsi="宋体"/>
          <w:color w:val="000000"/>
          <w:kern w:val="0"/>
          <w:sz w:val="22"/>
          <w:szCs w:val="22"/>
        </w:rPr>
      </w:pPr>
      <w:r>
        <w:rPr>
          <w:rFonts w:hint="eastAsia"/>
          <w:color w:val="000000"/>
          <w:kern w:val="0"/>
          <w:sz w:val="22"/>
          <w:szCs w:val="22"/>
        </w:rPr>
        <w:t xml:space="preserve">10.2.4 </w:t>
      </w:r>
      <w:r>
        <w:rPr>
          <w:rFonts w:ascii="宋体" w:hAnsi="宋体" w:hint="eastAsia"/>
          <w:color w:val="000000"/>
          <w:kern w:val="0"/>
          <w:sz w:val="22"/>
          <w:szCs w:val="22"/>
        </w:rPr>
        <w:t>为提高养护工程质量和服务水平，中标人应采用机械化形式对设施的各类病害进行养护维修。作为承接养护工程的必要条件，除配备养护常规小型机械设备以外，中标人还必须按下表要求配备一定数量的大型养护机械设备。</w:t>
      </w:r>
    </w:p>
    <w:p w:rsidR="00CB5E2A" w:rsidRDefault="00CB5E2A" w:rsidP="00CB5E2A">
      <w:pPr>
        <w:pStyle w:val="35"/>
        <w:spacing w:line="251" w:lineRule="exact"/>
        <w:ind w:left="0" w:firstLine="0"/>
        <w:jc w:val="center"/>
        <w:rPr>
          <w:b/>
          <w:spacing w:val="-3"/>
        </w:rPr>
      </w:pPr>
      <w:r>
        <w:rPr>
          <w:rFonts w:hint="eastAsia"/>
          <w:b/>
          <w:spacing w:val="-3"/>
        </w:rPr>
        <w:lastRenderedPageBreak/>
        <w:t>机械设备配置表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
        <w:gridCol w:w="1130"/>
        <w:gridCol w:w="972"/>
        <w:gridCol w:w="2032"/>
        <w:gridCol w:w="900"/>
        <w:gridCol w:w="1237"/>
        <w:gridCol w:w="1121"/>
      </w:tblGrid>
      <w:tr w:rsidR="00CB5E2A" w:rsidTr="004022B2">
        <w:trPr>
          <w:trHeight w:val="790"/>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jc w:val="center"/>
              <w:rPr>
                <w:rFonts w:ascii="Times New Roman" w:hAnsi="Times New Roman"/>
                <w:b/>
                <w:color w:val="000000"/>
                <w:sz w:val="20"/>
              </w:rPr>
            </w:pPr>
            <w:r>
              <w:rPr>
                <w:rFonts w:hAnsi="宋体" w:hint="eastAsia"/>
                <w:b/>
                <w:color w:val="000000"/>
                <w:sz w:val="20"/>
              </w:rPr>
              <w:t>序号</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jc w:val="center"/>
              <w:rPr>
                <w:rFonts w:ascii="Times New Roman" w:hAnsi="Times New Roman"/>
                <w:b/>
                <w:color w:val="000000"/>
                <w:sz w:val="20"/>
              </w:rPr>
            </w:pPr>
            <w:r>
              <w:rPr>
                <w:rFonts w:hAnsi="宋体"/>
                <w:b/>
                <w:color w:val="000000"/>
                <w:sz w:val="20"/>
              </w:rPr>
              <w:t>设备名称</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jc w:val="center"/>
              <w:rPr>
                <w:rFonts w:ascii="Times New Roman" w:hAnsi="Times New Roman"/>
                <w:b/>
                <w:color w:val="000000"/>
                <w:sz w:val="20"/>
              </w:rPr>
            </w:pPr>
            <w:r>
              <w:rPr>
                <w:rFonts w:hAnsi="宋体"/>
                <w:b/>
                <w:color w:val="000000"/>
                <w:sz w:val="20"/>
              </w:rPr>
              <w:t>型号规格</w:t>
            </w: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jc w:val="center"/>
              <w:rPr>
                <w:rFonts w:ascii="Times New Roman" w:hAnsi="Times New Roman"/>
                <w:b/>
                <w:color w:val="000000"/>
                <w:sz w:val="20"/>
              </w:rPr>
            </w:pPr>
            <w:r>
              <w:rPr>
                <w:rFonts w:hAnsi="宋体"/>
                <w:b/>
                <w:color w:val="000000"/>
                <w:sz w:val="20"/>
              </w:rPr>
              <w:t>配置要求</w:t>
            </w: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jc w:val="center"/>
              <w:rPr>
                <w:rFonts w:ascii="Times New Roman" w:hAnsi="Times New Roman"/>
                <w:b/>
                <w:color w:val="000000"/>
                <w:sz w:val="20"/>
              </w:rPr>
            </w:pPr>
            <w:r>
              <w:rPr>
                <w:rFonts w:hAnsi="宋体"/>
                <w:b/>
                <w:color w:val="000000"/>
                <w:sz w:val="20"/>
              </w:rPr>
              <w:t>数量要求</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jc w:val="center"/>
              <w:rPr>
                <w:rFonts w:ascii="Times New Roman" w:hAnsi="Times New Roman"/>
                <w:b/>
                <w:color w:val="000000"/>
                <w:sz w:val="20"/>
              </w:rPr>
            </w:pPr>
            <w:r>
              <w:rPr>
                <w:rFonts w:hAnsi="宋体"/>
                <w:b/>
                <w:color w:val="000000"/>
                <w:sz w:val="20"/>
              </w:rPr>
              <w:t>设备年限要求</w:t>
            </w: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jc w:val="center"/>
              <w:rPr>
                <w:rFonts w:ascii="Times New Roman" w:hAnsi="Times New Roman"/>
                <w:b/>
                <w:color w:val="000000"/>
                <w:sz w:val="20"/>
              </w:rPr>
            </w:pPr>
            <w:r>
              <w:rPr>
                <w:rFonts w:hAnsi="宋体"/>
                <w:b/>
                <w:color w:val="000000"/>
                <w:sz w:val="20"/>
              </w:rPr>
              <w:t>备注</w:t>
            </w:r>
          </w:p>
        </w:tc>
      </w:tr>
      <w:tr w:rsidR="00CB5E2A" w:rsidTr="004022B2">
        <w:trPr>
          <w:trHeight w:val="790"/>
        </w:trPr>
        <w:tc>
          <w:tcPr>
            <w:tcW w:w="5000" w:type="pct"/>
            <w:gridSpan w:val="7"/>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rPr>
                <w:rFonts w:ascii="Times New Roman" w:hAnsi="Times New Roman"/>
                <w:b/>
                <w:color w:val="000000"/>
                <w:sz w:val="20"/>
              </w:rPr>
            </w:pPr>
            <w:r>
              <w:rPr>
                <w:rFonts w:hAnsi="宋体" w:hint="eastAsia"/>
                <w:b/>
                <w:color w:val="000000"/>
                <w:sz w:val="20"/>
              </w:rPr>
              <w:t>小型机械设备</w:t>
            </w:r>
          </w:p>
        </w:tc>
      </w:tr>
      <w:tr w:rsidR="00CB5E2A" w:rsidTr="004022B2">
        <w:trPr>
          <w:trHeight w:val="487"/>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油锯</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2</w:t>
            </w:r>
            <w:r>
              <w:rPr>
                <w:rFonts w:ascii="宋体" w:hAnsi="宋体" w:hint="eastAsia"/>
                <w:sz w:val="20"/>
              </w:rPr>
              <w:t>台</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487"/>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2</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洒水冲洗车</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hint="eastAsia"/>
                <w:sz w:val="20"/>
              </w:rPr>
              <w:t>有</w:t>
            </w:r>
            <w:r>
              <w:rPr>
                <w:rFonts w:hint="eastAsia"/>
                <w:sz w:val="20"/>
              </w:rPr>
              <w:t>GPS</w:t>
            </w:r>
            <w:r>
              <w:rPr>
                <w:rFonts w:ascii="宋体" w:hAnsi="宋体" w:hint="eastAsia"/>
                <w:sz w:val="20"/>
              </w:rPr>
              <w:t>定位装置</w:t>
            </w: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r>
              <w:rPr>
                <w:rFonts w:ascii="宋体" w:hAnsi="宋体" w:hint="eastAsia"/>
                <w:sz w:val="20"/>
              </w:rPr>
              <w:t>辆</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3</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sz w:val="20"/>
              </w:rPr>
            </w:pPr>
            <w:r>
              <w:rPr>
                <w:rFonts w:ascii="宋体" w:hAnsi="宋体" w:hint="eastAsia"/>
                <w:sz w:val="20"/>
              </w:rPr>
              <w:t>铁锹</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sz w:val="20"/>
              </w:rPr>
            </w:pPr>
            <w:r>
              <w:rPr>
                <w:rFonts w:hint="eastAsia"/>
                <w:sz w:val="20"/>
              </w:rPr>
              <w:t>20</w:t>
            </w:r>
            <w:r>
              <w:rPr>
                <w:rFonts w:ascii="宋体" w:hAnsi="宋体" w:hint="eastAsia"/>
                <w:sz w:val="20"/>
              </w:rPr>
              <w:t>把</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5000" w:type="pct"/>
            <w:gridSpan w:val="7"/>
            <w:tcBorders>
              <w:top w:val="single" w:sz="4" w:space="0" w:color="auto"/>
              <w:left w:val="single" w:sz="4" w:space="0" w:color="auto"/>
              <w:bottom w:val="single" w:sz="4" w:space="0" w:color="auto"/>
              <w:right w:val="single" w:sz="4" w:space="0" w:color="auto"/>
            </w:tcBorders>
            <w:vAlign w:val="center"/>
          </w:tcPr>
          <w:p w:rsidR="00CB5E2A" w:rsidRDefault="00CB5E2A" w:rsidP="004022B2">
            <w:pPr>
              <w:pStyle w:val="af0"/>
              <w:spacing w:line="300" w:lineRule="auto"/>
              <w:rPr>
                <w:sz w:val="20"/>
              </w:rPr>
            </w:pPr>
            <w:r>
              <w:rPr>
                <w:rFonts w:hAnsi="宋体" w:hint="eastAsia"/>
                <w:b/>
                <w:color w:val="000000"/>
                <w:sz w:val="20"/>
              </w:rPr>
              <w:t>大型机械设备</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工程车</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2</w:t>
            </w:r>
            <w:r>
              <w:rPr>
                <w:rFonts w:ascii="宋体" w:hAnsi="宋体" w:hint="eastAsia"/>
                <w:sz w:val="20"/>
              </w:rPr>
              <w:t>吨货运车</w:t>
            </w: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r>
              <w:rPr>
                <w:rFonts w:ascii="宋体" w:hAnsi="宋体" w:hint="eastAsia"/>
                <w:sz w:val="20"/>
              </w:rPr>
              <w:t>辆</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2</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吊车</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5</w:t>
            </w:r>
            <w:r>
              <w:rPr>
                <w:rFonts w:ascii="宋体" w:hAnsi="宋体" w:hint="eastAsia"/>
                <w:sz w:val="20"/>
              </w:rPr>
              <w:t>吨及以上</w:t>
            </w: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r>
              <w:rPr>
                <w:rFonts w:ascii="宋体" w:hAnsi="宋体" w:hint="eastAsia"/>
                <w:sz w:val="20"/>
              </w:rPr>
              <w:t>辆</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3</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巡查车</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r>
              <w:rPr>
                <w:rFonts w:ascii="宋体" w:hAnsi="宋体" w:hint="eastAsia"/>
                <w:sz w:val="20"/>
              </w:rPr>
              <w:t>辆</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4</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药水车</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r>
              <w:rPr>
                <w:rFonts w:ascii="宋体" w:hAnsi="宋体" w:hint="eastAsia"/>
                <w:sz w:val="20"/>
              </w:rPr>
              <w:t>辆</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5</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铲车</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r>
              <w:rPr>
                <w:rFonts w:ascii="宋体" w:hAnsi="宋体" w:hint="eastAsia"/>
                <w:sz w:val="20"/>
              </w:rPr>
              <w:t>辆</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6</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发电机</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2</w:t>
            </w:r>
            <w:r>
              <w:rPr>
                <w:rFonts w:ascii="宋体" w:hAnsi="宋体" w:hint="eastAsia"/>
                <w:sz w:val="20"/>
              </w:rPr>
              <w:t>台</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7</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水泵</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2</w:t>
            </w:r>
            <w:r>
              <w:rPr>
                <w:rFonts w:ascii="宋体" w:hAnsi="宋体" w:hint="eastAsia"/>
                <w:sz w:val="20"/>
              </w:rPr>
              <w:t>台</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8</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树枝粉碎机</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w:t>
            </w:r>
            <w:r>
              <w:rPr>
                <w:rFonts w:ascii="宋体" w:hAnsi="宋体" w:hint="eastAsia"/>
                <w:sz w:val="20"/>
              </w:rPr>
              <w:t>台</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9</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绿篱修剪机</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2</w:t>
            </w:r>
            <w:r>
              <w:rPr>
                <w:rFonts w:ascii="宋体" w:hAnsi="宋体" w:hint="eastAsia"/>
                <w:sz w:val="20"/>
              </w:rPr>
              <w:t>台</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10</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ascii="宋体" w:hAnsi="宋体" w:hint="eastAsia"/>
                <w:sz w:val="20"/>
              </w:rPr>
              <w:t>高枝修剪机</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sz w:val="20"/>
              </w:rPr>
            </w:pPr>
            <w:r>
              <w:rPr>
                <w:rFonts w:hint="eastAsia"/>
                <w:sz w:val="20"/>
              </w:rPr>
              <w:t>1</w:t>
            </w:r>
            <w:r>
              <w:rPr>
                <w:rFonts w:ascii="宋体" w:hAnsi="宋体" w:hint="eastAsia"/>
                <w:sz w:val="20"/>
              </w:rPr>
              <w:t>台</w:t>
            </w: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自有或租赁</w:t>
            </w:r>
          </w:p>
        </w:tc>
      </w:tr>
      <w:tr w:rsidR="00CB5E2A" w:rsidTr="004022B2">
        <w:trPr>
          <w:trHeight w:val="511"/>
        </w:trPr>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rFonts w:ascii="宋体" w:hAnsi="宋体"/>
                <w:sz w:val="20"/>
              </w:rPr>
            </w:pPr>
            <w:r>
              <w:rPr>
                <w:rFonts w:hint="eastAsia"/>
                <w:sz w:val="20"/>
              </w:rPr>
              <w:t>11</w:t>
            </w:r>
          </w:p>
        </w:tc>
        <w:tc>
          <w:tcPr>
            <w:tcW w:w="663"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jc w:val="center"/>
              <w:rPr>
                <w:sz w:val="20"/>
              </w:rPr>
            </w:pPr>
            <w:r>
              <w:rPr>
                <w:rFonts w:ascii="宋体" w:hAnsi="宋体" w:hint="eastAsia"/>
                <w:sz w:val="20"/>
              </w:rPr>
              <w:t>应急设备及物资</w:t>
            </w:r>
          </w:p>
        </w:tc>
        <w:tc>
          <w:tcPr>
            <w:tcW w:w="570"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1192"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726"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p>
        </w:tc>
        <w:tc>
          <w:tcPr>
            <w:tcW w:w="659" w:type="pct"/>
            <w:tcBorders>
              <w:top w:val="single" w:sz="4" w:space="0" w:color="auto"/>
              <w:left w:val="single" w:sz="4" w:space="0" w:color="auto"/>
              <w:bottom w:val="single" w:sz="4" w:space="0" w:color="auto"/>
              <w:right w:val="single" w:sz="4" w:space="0" w:color="auto"/>
            </w:tcBorders>
            <w:vAlign w:val="center"/>
          </w:tcPr>
          <w:p w:rsidR="00CB5E2A" w:rsidRDefault="00CB5E2A" w:rsidP="004022B2">
            <w:pPr>
              <w:widowControl/>
              <w:jc w:val="center"/>
              <w:rPr>
                <w:sz w:val="20"/>
              </w:rPr>
            </w:pPr>
            <w:r>
              <w:rPr>
                <w:rFonts w:ascii="宋体" w:hAnsi="宋体"/>
                <w:sz w:val="20"/>
              </w:rPr>
              <w:t>投标人自报</w:t>
            </w:r>
          </w:p>
        </w:tc>
      </w:tr>
    </w:tbl>
    <w:p w:rsidR="00CB5E2A" w:rsidRDefault="00CB5E2A" w:rsidP="00CB5E2A">
      <w:pPr>
        <w:rPr>
          <w:color w:val="000000"/>
          <w:kern w:val="0"/>
          <w:sz w:val="20"/>
        </w:rPr>
      </w:pPr>
      <w:r>
        <w:rPr>
          <w:rFonts w:ascii="宋体" w:hAnsi="宋体"/>
          <w:color w:val="000000"/>
          <w:kern w:val="0"/>
          <w:sz w:val="20"/>
        </w:rPr>
        <w:t>注：（</w:t>
      </w:r>
      <w:r>
        <w:rPr>
          <w:color w:val="000000"/>
          <w:kern w:val="0"/>
          <w:sz w:val="20"/>
        </w:rPr>
        <w:t>1</w:t>
      </w:r>
      <w:r>
        <w:rPr>
          <w:rFonts w:ascii="宋体" w:hAnsi="宋体"/>
          <w:color w:val="000000"/>
          <w:kern w:val="0"/>
          <w:sz w:val="20"/>
        </w:rPr>
        <w:t>）上述设备中车辆的尾气排放标准必须符合国家和上海市的有关标准。严禁使用黄标车车辆。</w:t>
      </w:r>
    </w:p>
    <w:p w:rsidR="00CB5E2A" w:rsidRDefault="00CB5E2A" w:rsidP="00CB5E2A">
      <w:pPr>
        <w:snapToGrid w:val="0"/>
        <w:spacing w:line="300" w:lineRule="auto"/>
        <w:rPr>
          <w:color w:val="000000"/>
          <w:sz w:val="20"/>
        </w:rPr>
      </w:pPr>
      <w:r>
        <w:rPr>
          <w:rFonts w:ascii="宋体" w:hAnsi="宋体" w:hint="eastAsia"/>
          <w:kern w:val="0"/>
          <w:sz w:val="20"/>
        </w:rPr>
        <w:t>（</w:t>
      </w:r>
      <w:r>
        <w:rPr>
          <w:rFonts w:hint="eastAsia"/>
          <w:kern w:val="0"/>
          <w:sz w:val="20"/>
        </w:rPr>
        <w:t>2</w:t>
      </w:r>
      <w:r>
        <w:rPr>
          <w:rFonts w:ascii="宋体" w:hAnsi="宋体" w:hint="eastAsia"/>
          <w:kern w:val="0"/>
          <w:sz w:val="20"/>
        </w:rPr>
        <w:t>）上表中的机械，投标人应作出承诺，若有可提供相关证明材料复印件。中标后一个月内则须提供以上自有或租赁机械提供相关证明（如购买发票、租赁合同等原件及复印件），否</w:t>
      </w:r>
      <w:r>
        <w:rPr>
          <w:rFonts w:ascii="宋体" w:hAnsi="宋体" w:hint="eastAsia"/>
          <w:color w:val="000000"/>
          <w:sz w:val="20"/>
        </w:rPr>
        <w:t>则采购人有权不签订合同</w:t>
      </w:r>
    </w:p>
    <w:p w:rsidR="00CB5E2A" w:rsidRDefault="00CB5E2A" w:rsidP="00CB5E2A">
      <w:pPr>
        <w:adjustRightInd w:val="0"/>
        <w:snapToGrid w:val="0"/>
        <w:spacing w:line="300" w:lineRule="auto"/>
        <w:ind w:firstLineChars="196" w:firstLine="433"/>
        <w:jc w:val="left"/>
        <w:outlineLvl w:val="2"/>
        <w:rPr>
          <w:b/>
          <w:color w:val="000000"/>
          <w:sz w:val="22"/>
          <w:szCs w:val="22"/>
        </w:rPr>
      </w:pPr>
      <w:bookmarkStart w:id="48" w:name="_Toc157602384"/>
      <w:r>
        <w:rPr>
          <w:b/>
          <w:color w:val="000000"/>
          <w:sz w:val="22"/>
          <w:szCs w:val="22"/>
        </w:rPr>
        <w:t xml:space="preserve">11 </w:t>
      </w:r>
      <w:r>
        <w:rPr>
          <w:rFonts w:ascii="宋体" w:hAnsi="宋体"/>
          <w:b/>
          <w:color w:val="000000"/>
          <w:sz w:val="22"/>
          <w:szCs w:val="22"/>
        </w:rPr>
        <w:t>安全文明作业及应急处置要求</w:t>
      </w:r>
      <w:bookmarkEnd w:id="48"/>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11.1 </w:t>
      </w:r>
      <w:r>
        <w:rPr>
          <w:rFonts w:ascii="宋体" w:hAnsi="宋体"/>
          <w:color w:val="000000"/>
          <w:sz w:val="22"/>
          <w:szCs w:val="22"/>
        </w:rPr>
        <w:t>安全文明施工措施与要求</w:t>
      </w:r>
    </w:p>
    <w:p w:rsidR="00CB5E2A" w:rsidRDefault="00CB5E2A" w:rsidP="00CB5E2A">
      <w:pPr>
        <w:snapToGrid w:val="0"/>
        <w:spacing w:line="300" w:lineRule="auto"/>
        <w:ind w:firstLineChars="200" w:firstLine="440"/>
        <w:rPr>
          <w:color w:val="000000"/>
          <w:sz w:val="22"/>
          <w:szCs w:val="22"/>
        </w:rPr>
      </w:pPr>
      <w:r>
        <w:rPr>
          <w:color w:val="000000"/>
          <w:sz w:val="22"/>
          <w:szCs w:val="22"/>
        </w:rPr>
        <w:lastRenderedPageBreak/>
        <w:t xml:space="preserve">11.1.1 </w:t>
      </w:r>
      <w:r>
        <w:rPr>
          <w:rFonts w:ascii="宋体" w:hAnsi="宋体"/>
          <w:color w:val="000000"/>
          <w:sz w:val="22"/>
          <w:szCs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11.1.2 </w:t>
      </w:r>
      <w:r>
        <w:rPr>
          <w:rFonts w:ascii="宋体" w:hAnsi="宋体"/>
          <w:color w:val="000000"/>
          <w:sz w:val="22"/>
          <w:szCs w:val="22"/>
        </w:rPr>
        <w:t>建立职工（含劳务工等各种类型用工）花名册等档案资料，与职工签订劳动合同，为其办理国家规定的相关保险，并按规定标准安排专业健康体检和配备劳动防护用品。</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11.1.3 </w:t>
      </w:r>
      <w:r>
        <w:rPr>
          <w:rFonts w:ascii="宋体" w:hAnsi="宋体"/>
          <w:color w:val="000000"/>
          <w:sz w:val="22"/>
          <w:szCs w:val="22"/>
        </w:rPr>
        <w:t>建立健全安全生产工作责任体系和组织管理网络，设置安全生产监管部门，配备专职安全监管人员，对施工作业安全进行现场监督；按照</w:t>
      </w:r>
      <w:r>
        <w:rPr>
          <w:color w:val="000000"/>
          <w:sz w:val="22"/>
          <w:szCs w:val="22"/>
        </w:rPr>
        <w:t>“</w:t>
      </w:r>
      <w:r>
        <w:rPr>
          <w:rFonts w:ascii="宋体" w:hAnsi="宋体"/>
          <w:color w:val="000000"/>
          <w:sz w:val="22"/>
          <w:szCs w:val="22"/>
        </w:rPr>
        <w:t>横向到边，纵向到底</w:t>
      </w:r>
      <w:r>
        <w:rPr>
          <w:color w:val="000000"/>
          <w:sz w:val="22"/>
          <w:szCs w:val="22"/>
        </w:rPr>
        <w:t>”</w:t>
      </w:r>
      <w:r>
        <w:rPr>
          <w:rFonts w:ascii="宋体" w:hAnsi="宋体"/>
          <w:color w:val="000000"/>
          <w:sz w:val="22"/>
          <w:szCs w:val="22"/>
        </w:rPr>
        <w:t>责任制要求将安全责任分解，承包商法定代表人与项目部、项目部与下属各责任部门必须签订安全协议书；定期召开安全生产工作会议，每月不少于一次；组织开展安全生产检查，每旬不少于一次。</w:t>
      </w:r>
    </w:p>
    <w:p w:rsidR="00CB5E2A" w:rsidRDefault="00CB5E2A" w:rsidP="00CB5E2A">
      <w:pPr>
        <w:snapToGrid w:val="0"/>
        <w:spacing w:line="300" w:lineRule="auto"/>
        <w:ind w:firstLineChars="200" w:firstLine="440"/>
        <w:rPr>
          <w:color w:val="000000"/>
          <w:sz w:val="22"/>
          <w:szCs w:val="22"/>
        </w:rPr>
      </w:pPr>
      <w:r>
        <w:rPr>
          <w:color w:val="000000"/>
          <w:sz w:val="22"/>
          <w:szCs w:val="22"/>
        </w:rPr>
        <w:t>11.1.4</w:t>
      </w:r>
      <w:r>
        <w:rPr>
          <w:rFonts w:ascii="宋体" w:hAnsi="宋体"/>
          <w:color w:val="000000"/>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11.1.5 </w:t>
      </w:r>
      <w:r>
        <w:rPr>
          <w:rFonts w:ascii="宋体" w:hAnsi="宋体"/>
          <w:color w:val="000000"/>
          <w:sz w:val="22"/>
          <w:szCs w:val="22"/>
        </w:rPr>
        <w:t>进入养护作业现场的作业机械和车辆，应按规定配置警示标志、灯具。</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11.1.6 </w:t>
      </w:r>
      <w:r>
        <w:rPr>
          <w:rFonts w:ascii="宋体" w:hAnsi="宋体"/>
          <w:color w:val="000000"/>
          <w:sz w:val="22"/>
          <w:szCs w:val="22"/>
        </w:rPr>
        <w:t>严格执行</w:t>
      </w:r>
      <w:r>
        <w:rPr>
          <w:color w:val="000000"/>
          <w:sz w:val="22"/>
          <w:szCs w:val="22"/>
        </w:rPr>
        <w:t>JGJ4688-2005</w:t>
      </w:r>
      <w:r>
        <w:rPr>
          <w:rFonts w:ascii="宋体" w:hAnsi="宋体"/>
          <w:color w:val="000000"/>
          <w:sz w:val="22"/>
          <w:szCs w:val="22"/>
        </w:rPr>
        <w:t>《施工现场临时用电安全技术规范》规定，采用三级配电系统、</w:t>
      </w:r>
      <w:r>
        <w:rPr>
          <w:color w:val="000000"/>
          <w:sz w:val="22"/>
          <w:szCs w:val="22"/>
        </w:rPr>
        <w:t>TN-S</w:t>
      </w:r>
      <w:r>
        <w:rPr>
          <w:rFonts w:ascii="宋体" w:hAnsi="宋体"/>
          <w:color w:val="000000"/>
          <w:sz w:val="22"/>
          <w:szCs w:val="22"/>
        </w:rPr>
        <w:t>接零保护系统、三级漏电保护系统；所有的配电箱、开关电箱符合要求，临时用电工程所用电器装置、元器件、电线电缆等电工产品必须按国家规定通过</w:t>
      </w:r>
      <w:r>
        <w:rPr>
          <w:color w:val="000000"/>
          <w:sz w:val="22"/>
          <w:szCs w:val="22"/>
        </w:rPr>
        <w:t>“3C”</w:t>
      </w:r>
      <w:r>
        <w:rPr>
          <w:rFonts w:ascii="宋体" w:hAnsi="宋体"/>
          <w:color w:val="000000"/>
          <w:sz w:val="22"/>
          <w:szCs w:val="22"/>
        </w:rPr>
        <w:t>认证，并经市建设工程安全协会登记备案的进行配置。</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11.1.7 </w:t>
      </w:r>
      <w:r>
        <w:rPr>
          <w:rFonts w:ascii="宋体" w:hAnsi="宋体"/>
          <w:color w:val="000000"/>
          <w:sz w:val="22"/>
          <w:szCs w:val="22"/>
        </w:rPr>
        <w:t>如养护施工过程中发生重特大安全事故，承包商应快速、及时赶到现场，实施紧急处置，并协同有关单位和部门做好善后处理和稳定工作；紧急处置的结果须及时上报业主。</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11.1.8 </w:t>
      </w:r>
      <w:r>
        <w:rPr>
          <w:rFonts w:ascii="宋体" w:hAnsi="宋体"/>
          <w:color w:val="000000"/>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11.1.9 </w:t>
      </w:r>
      <w:r>
        <w:rPr>
          <w:rFonts w:ascii="宋体" w:hAnsi="宋体"/>
          <w:color w:val="000000"/>
          <w:sz w:val="22"/>
          <w:szCs w:val="22"/>
        </w:rPr>
        <w:t>开展多方面的共建联建活动；开展文明样板路创建活动，已创建的合同标段须保持既有创建成果。</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 </w:t>
      </w:r>
      <w:r>
        <w:rPr>
          <w:rFonts w:ascii="宋体" w:hAnsi="宋体"/>
          <w:color w:val="000000"/>
          <w:sz w:val="22"/>
          <w:szCs w:val="22"/>
        </w:rPr>
        <w:t>应急处置要求</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11.2.1 </w:t>
      </w:r>
      <w:r>
        <w:rPr>
          <w:rFonts w:ascii="宋体" w:hAnsi="宋体"/>
          <w:color w:val="000000"/>
          <w:sz w:val="22"/>
          <w:szCs w:val="22"/>
        </w:rPr>
        <w:t>按照其性质、严重程度、可控性等因素，灾害性天气、突发事件的等级划分为</w:t>
      </w:r>
      <w:r>
        <w:rPr>
          <w:rFonts w:ascii="宋体" w:hAnsi="宋体" w:hint="eastAsia"/>
          <w:color w:val="000000"/>
          <w:sz w:val="22"/>
          <w:szCs w:val="22"/>
        </w:rPr>
        <w:t>Ⅰ</w:t>
      </w:r>
      <w:r>
        <w:rPr>
          <w:rFonts w:ascii="宋体" w:hAnsi="宋体"/>
          <w:color w:val="000000"/>
          <w:sz w:val="22"/>
          <w:szCs w:val="22"/>
        </w:rPr>
        <w:t>级（特别重大）、</w:t>
      </w:r>
      <w:r>
        <w:rPr>
          <w:rFonts w:ascii="宋体" w:hAnsi="宋体" w:hint="eastAsia"/>
          <w:color w:val="000000"/>
          <w:sz w:val="22"/>
          <w:szCs w:val="22"/>
        </w:rPr>
        <w:t>Ⅱ</w:t>
      </w:r>
      <w:r>
        <w:rPr>
          <w:rFonts w:ascii="宋体" w:hAnsi="宋体"/>
          <w:color w:val="000000"/>
          <w:sz w:val="22"/>
          <w:szCs w:val="22"/>
        </w:rPr>
        <w:t>级（重大）、</w:t>
      </w:r>
      <w:r>
        <w:rPr>
          <w:rFonts w:ascii="宋体" w:hAnsi="宋体" w:hint="eastAsia"/>
          <w:color w:val="000000"/>
          <w:sz w:val="22"/>
          <w:szCs w:val="22"/>
        </w:rPr>
        <w:t>Ⅲ</w:t>
      </w:r>
      <w:r>
        <w:rPr>
          <w:rFonts w:ascii="宋体" w:hAnsi="宋体"/>
          <w:color w:val="000000"/>
          <w:sz w:val="22"/>
          <w:szCs w:val="22"/>
        </w:rPr>
        <w:t>级（较大）、</w:t>
      </w:r>
      <w:r>
        <w:rPr>
          <w:rFonts w:ascii="宋体" w:hAnsi="宋体" w:hint="eastAsia"/>
          <w:color w:val="000000"/>
          <w:sz w:val="22"/>
          <w:szCs w:val="22"/>
        </w:rPr>
        <w:t>Ⅳ</w:t>
      </w:r>
      <w:r>
        <w:rPr>
          <w:rFonts w:ascii="宋体" w:hAnsi="宋体"/>
          <w:color w:val="000000"/>
          <w:sz w:val="22"/>
          <w:szCs w:val="22"/>
        </w:rPr>
        <w:t>级（一般）四级。</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11.2.2 </w:t>
      </w:r>
      <w:r>
        <w:rPr>
          <w:rFonts w:ascii="宋体" w:hAnsi="宋体"/>
          <w:color w:val="000000"/>
          <w:sz w:val="22"/>
          <w:szCs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11.2.3 </w:t>
      </w:r>
      <w:r>
        <w:rPr>
          <w:rFonts w:ascii="宋体" w:hAnsi="宋体"/>
          <w:color w:val="000000"/>
          <w:sz w:val="22"/>
          <w:szCs w:val="22"/>
        </w:rPr>
        <w:t>建立应急指挥领导小组，负责应急救援总体指挥，并落实各部门职责和相关措施。</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11.2.4 </w:t>
      </w:r>
      <w:r>
        <w:rPr>
          <w:rFonts w:ascii="宋体" w:hAnsi="宋体"/>
          <w:color w:val="000000"/>
          <w:sz w:val="22"/>
          <w:szCs w:val="22"/>
        </w:rPr>
        <w:t>组建一支具有综合救援能力的应急救援队伍（人员总数不得少于</w:t>
      </w:r>
      <w:r>
        <w:rPr>
          <w:color w:val="000000"/>
          <w:sz w:val="22"/>
          <w:szCs w:val="22"/>
        </w:rPr>
        <w:t>15</w:t>
      </w:r>
      <w:r>
        <w:rPr>
          <w:rFonts w:ascii="宋体" w:hAnsi="宋体"/>
          <w:color w:val="000000"/>
          <w:sz w:val="22"/>
          <w:szCs w:val="22"/>
        </w:rPr>
        <w:t>人），一旦紧急情况发生，能在最短时间内到达现场进行应急处置。</w:t>
      </w:r>
    </w:p>
    <w:p w:rsidR="00CB5E2A" w:rsidRDefault="00CB5E2A" w:rsidP="00CB5E2A">
      <w:pPr>
        <w:snapToGrid w:val="0"/>
        <w:spacing w:line="300" w:lineRule="auto"/>
        <w:ind w:firstLineChars="200" w:firstLine="440"/>
        <w:rPr>
          <w:color w:val="000000"/>
          <w:sz w:val="22"/>
          <w:szCs w:val="22"/>
        </w:rPr>
      </w:pPr>
      <w:r>
        <w:rPr>
          <w:color w:val="000000"/>
          <w:sz w:val="22"/>
          <w:szCs w:val="22"/>
        </w:rPr>
        <w:lastRenderedPageBreak/>
        <w:t xml:space="preserve">11.2.5 </w:t>
      </w:r>
      <w:r>
        <w:rPr>
          <w:rFonts w:ascii="宋体" w:hAnsi="宋体"/>
          <w:color w:val="000000"/>
          <w:sz w:val="22"/>
          <w:szCs w:val="22"/>
        </w:rPr>
        <w:t>定期检查应急救援物资与机具，确保物资储备数量充足、机具设备完好可用。</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11.2.6 </w:t>
      </w:r>
      <w:r>
        <w:rPr>
          <w:rFonts w:ascii="宋体" w:hAnsi="宋体"/>
          <w:color w:val="000000"/>
          <w:sz w:val="22"/>
          <w:szCs w:val="22"/>
        </w:rPr>
        <w:t>与气象部门建立热线联络制度，及时掌握灾害性天气的预警信息，特别在灾害性天气易发季节，需密切关注气象变化情况，针对其可能带来城市道路通行障碍做好相关防御措施。</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11.2.7 </w:t>
      </w:r>
      <w:r>
        <w:rPr>
          <w:rFonts w:ascii="宋体" w:hAnsi="宋体"/>
          <w:color w:val="000000"/>
          <w:sz w:val="22"/>
          <w:szCs w:val="22"/>
        </w:rPr>
        <w:t>与交警、消防、医疗等部门建立联动机制，一旦发生紧急情况，能与交警及其它相关部门协调配合，维持道路的正常运行和良好秩序，并将实施情况及时上报业主。</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11.2.8 </w:t>
      </w:r>
      <w:r>
        <w:rPr>
          <w:rFonts w:ascii="宋体" w:hAnsi="宋体"/>
          <w:color w:val="000000"/>
          <w:sz w:val="22"/>
          <w:szCs w:val="22"/>
        </w:rPr>
        <w:t>按照</w:t>
      </w:r>
      <w:r>
        <w:rPr>
          <w:color w:val="000000"/>
          <w:sz w:val="22"/>
          <w:szCs w:val="22"/>
        </w:rPr>
        <w:t>“</w:t>
      </w:r>
      <w:r>
        <w:rPr>
          <w:rFonts w:ascii="宋体" w:hAnsi="宋体"/>
          <w:color w:val="000000"/>
          <w:sz w:val="22"/>
          <w:szCs w:val="22"/>
        </w:rPr>
        <w:t>上海市灾害性气候应急处置手册</w:t>
      </w:r>
      <w:r>
        <w:rPr>
          <w:color w:val="000000"/>
          <w:sz w:val="22"/>
          <w:szCs w:val="22"/>
        </w:rPr>
        <w:t>”</w:t>
      </w:r>
      <w:r>
        <w:rPr>
          <w:rFonts w:ascii="宋体" w:hAnsi="宋体"/>
          <w:color w:val="000000"/>
          <w:sz w:val="22"/>
          <w:szCs w:val="22"/>
        </w:rPr>
        <w:t>、</w:t>
      </w:r>
      <w:r>
        <w:rPr>
          <w:color w:val="000000"/>
          <w:sz w:val="22"/>
          <w:szCs w:val="22"/>
        </w:rPr>
        <w:t>“</w:t>
      </w:r>
      <w:r>
        <w:rPr>
          <w:rFonts w:ascii="宋体" w:hAnsi="宋体"/>
          <w:color w:val="000000"/>
          <w:sz w:val="22"/>
          <w:szCs w:val="22"/>
        </w:rPr>
        <w:t>浦东新区突发突发事件应急处置预案</w:t>
      </w:r>
      <w:r>
        <w:rPr>
          <w:color w:val="000000"/>
          <w:sz w:val="22"/>
          <w:szCs w:val="22"/>
        </w:rPr>
        <w:t>”</w:t>
      </w:r>
      <w:r>
        <w:rPr>
          <w:rFonts w:ascii="宋体" w:hAnsi="宋体"/>
          <w:color w:val="000000"/>
          <w:sz w:val="22"/>
          <w:szCs w:val="22"/>
        </w:rPr>
        <w:t>要求，启动相应预警等级的应急响应。</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11.2.9 </w:t>
      </w:r>
      <w:r>
        <w:rPr>
          <w:rFonts w:ascii="宋体" w:hAnsi="宋体"/>
          <w:color w:val="000000"/>
          <w:sz w:val="22"/>
          <w:szCs w:val="22"/>
        </w:rPr>
        <w:t>定期或不定期开展多方式多类别的应急演练，提高应急队伍的响应速度、救援水平和协同能力，并根据演练过程总结和结果评估，完善应急预案。</w:t>
      </w:r>
    </w:p>
    <w:p w:rsidR="00CB5E2A" w:rsidRDefault="00CB5E2A" w:rsidP="00CB5E2A">
      <w:pPr>
        <w:snapToGrid w:val="0"/>
        <w:spacing w:line="300" w:lineRule="auto"/>
        <w:ind w:firstLineChars="200" w:firstLine="440"/>
        <w:rPr>
          <w:color w:val="000000"/>
          <w:sz w:val="22"/>
          <w:szCs w:val="22"/>
        </w:rPr>
      </w:pPr>
      <w:r>
        <w:rPr>
          <w:color w:val="000000"/>
          <w:sz w:val="22"/>
          <w:szCs w:val="22"/>
        </w:rPr>
        <w:t xml:space="preserve">11.2.10 </w:t>
      </w:r>
      <w:r>
        <w:rPr>
          <w:rFonts w:ascii="宋体" w:hAnsi="宋体"/>
          <w:color w:val="000000"/>
          <w:sz w:val="22"/>
          <w:szCs w:val="22"/>
        </w:rPr>
        <w:t xml:space="preserve">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 </w:t>
      </w:r>
    </w:p>
    <w:p w:rsidR="00CB5E2A" w:rsidRDefault="00CB5E2A" w:rsidP="00CB5E2A">
      <w:pPr>
        <w:snapToGrid w:val="0"/>
        <w:spacing w:line="300" w:lineRule="auto"/>
        <w:ind w:firstLineChars="200" w:firstLine="440"/>
        <w:rPr>
          <w:rFonts w:ascii="宋体" w:hAnsi="宋体"/>
          <w:color w:val="000000"/>
          <w:sz w:val="22"/>
          <w:szCs w:val="22"/>
        </w:rPr>
      </w:pPr>
      <w:r>
        <w:rPr>
          <w:color w:val="000000"/>
          <w:sz w:val="22"/>
          <w:szCs w:val="22"/>
        </w:rPr>
        <w:t xml:space="preserve">11.2.11 </w:t>
      </w:r>
      <w:r>
        <w:rPr>
          <w:rFonts w:ascii="宋体" w:hAnsi="宋体"/>
          <w:color w:val="000000"/>
          <w:sz w:val="22"/>
          <w:szCs w:val="22"/>
        </w:rPr>
        <w:t>积极做好全市性或全区性重大活动的市容环卫等保障任务。</w:t>
      </w:r>
    </w:p>
    <w:p w:rsidR="00CB5E2A" w:rsidRDefault="00CB5E2A" w:rsidP="00CB5E2A">
      <w:pPr>
        <w:snapToGrid w:val="0"/>
        <w:spacing w:line="300" w:lineRule="auto"/>
        <w:ind w:firstLineChars="200" w:firstLine="440"/>
        <w:rPr>
          <w:rFonts w:ascii="宋体" w:hAnsi="宋体"/>
          <w:sz w:val="22"/>
          <w:szCs w:val="22"/>
        </w:rPr>
      </w:pPr>
      <w:r>
        <w:rPr>
          <w:rFonts w:hint="eastAsia"/>
          <w:sz w:val="22"/>
          <w:szCs w:val="22"/>
        </w:rPr>
        <w:t>11.3</w:t>
      </w:r>
      <w:r>
        <w:rPr>
          <w:rFonts w:ascii="宋体" w:hAnsi="宋体" w:hint="eastAsia"/>
          <w:sz w:val="22"/>
          <w:szCs w:val="22"/>
        </w:rPr>
        <w:t>防疫要求</w:t>
      </w:r>
    </w:p>
    <w:p w:rsidR="00CB5E2A" w:rsidRDefault="00CB5E2A" w:rsidP="00CB5E2A">
      <w:pPr>
        <w:snapToGrid w:val="0"/>
        <w:spacing w:line="300" w:lineRule="auto"/>
        <w:ind w:firstLineChars="200" w:firstLine="440"/>
        <w:rPr>
          <w:sz w:val="22"/>
          <w:szCs w:val="22"/>
        </w:rPr>
      </w:pPr>
      <w:r>
        <w:rPr>
          <w:rFonts w:hint="eastAsia"/>
          <w:sz w:val="22"/>
          <w:szCs w:val="22"/>
        </w:rPr>
        <w:t>11.3.1</w:t>
      </w:r>
      <w:r>
        <w:rPr>
          <w:rFonts w:ascii="宋体" w:hAnsi="宋体" w:hint="eastAsia"/>
          <w:sz w:val="22"/>
          <w:szCs w:val="22"/>
        </w:rPr>
        <w:t>按最新防疫要求采取安全生产措施。</w:t>
      </w:r>
    </w:p>
    <w:p w:rsidR="00CB5E2A" w:rsidRDefault="00CB5E2A" w:rsidP="00CB5E2A">
      <w:pPr>
        <w:adjustRightInd w:val="0"/>
        <w:snapToGrid w:val="0"/>
        <w:spacing w:line="300" w:lineRule="auto"/>
        <w:ind w:firstLineChars="196" w:firstLine="433"/>
        <w:jc w:val="left"/>
        <w:outlineLvl w:val="2"/>
        <w:rPr>
          <w:b/>
          <w:color w:val="000000"/>
          <w:sz w:val="22"/>
          <w:szCs w:val="22"/>
        </w:rPr>
      </w:pPr>
      <w:bookmarkStart w:id="49" w:name="_Toc157602385"/>
      <w:r>
        <w:rPr>
          <w:b/>
          <w:color w:val="000000"/>
          <w:sz w:val="22"/>
          <w:szCs w:val="22"/>
        </w:rPr>
        <w:t xml:space="preserve">12 </w:t>
      </w:r>
      <w:r>
        <w:rPr>
          <w:rFonts w:ascii="宋体" w:hAnsi="宋体"/>
          <w:b/>
          <w:color w:val="000000"/>
          <w:sz w:val="22"/>
          <w:szCs w:val="22"/>
        </w:rPr>
        <w:t>养护作业用房配备要求</w:t>
      </w:r>
      <w:bookmarkEnd w:id="49"/>
    </w:p>
    <w:p w:rsidR="00CB5E2A" w:rsidRDefault="00CB5E2A" w:rsidP="00CB5E2A">
      <w:pPr>
        <w:snapToGrid w:val="0"/>
        <w:spacing w:line="300" w:lineRule="auto"/>
        <w:ind w:firstLineChars="200" w:firstLine="440"/>
        <w:rPr>
          <w:sz w:val="22"/>
          <w:szCs w:val="22"/>
        </w:rPr>
      </w:pPr>
      <w:r>
        <w:rPr>
          <w:rFonts w:ascii="宋体" w:hAnsi="宋体"/>
          <w:sz w:val="22"/>
          <w:szCs w:val="22"/>
        </w:rPr>
        <w:t>中标企业应确保道班房的使用安全和设施设备的完好，并承担使用期间的所有运行费用和房屋及设施设备的维修维护费用。</w:t>
      </w:r>
    </w:p>
    <w:p w:rsidR="00CB5E2A" w:rsidRDefault="00CB5E2A" w:rsidP="00CB5E2A">
      <w:pPr>
        <w:adjustRightInd w:val="0"/>
        <w:snapToGrid w:val="0"/>
        <w:spacing w:line="300" w:lineRule="auto"/>
        <w:ind w:firstLineChars="196" w:firstLine="433"/>
        <w:jc w:val="left"/>
        <w:outlineLvl w:val="2"/>
        <w:rPr>
          <w:rFonts w:ascii="宋体" w:hAnsi="宋体"/>
          <w:b/>
          <w:color w:val="000000"/>
          <w:sz w:val="22"/>
          <w:szCs w:val="22"/>
        </w:rPr>
      </w:pPr>
      <w:bookmarkStart w:id="50" w:name="_Toc157602386"/>
      <w:r>
        <w:rPr>
          <w:b/>
          <w:color w:val="000000"/>
          <w:sz w:val="22"/>
          <w:szCs w:val="22"/>
        </w:rPr>
        <w:t xml:space="preserve">13 </w:t>
      </w:r>
      <w:r>
        <w:rPr>
          <w:rFonts w:ascii="宋体" w:hAnsi="宋体"/>
          <w:b/>
          <w:color w:val="000000"/>
          <w:sz w:val="22"/>
          <w:szCs w:val="22"/>
        </w:rPr>
        <w:t>考核管理</w:t>
      </w:r>
      <w:bookmarkEnd w:id="50"/>
    </w:p>
    <w:tbl>
      <w:tblPr>
        <w:tblW w:w="9450" w:type="dxa"/>
        <w:tblInd w:w="93" w:type="dxa"/>
        <w:tblLayout w:type="fixed"/>
        <w:tblLook w:val="0000" w:firstRow="0" w:lastRow="0" w:firstColumn="0" w:lastColumn="0" w:noHBand="0" w:noVBand="0"/>
      </w:tblPr>
      <w:tblGrid>
        <w:gridCol w:w="653"/>
        <w:gridCol w:w="654"/>
        <w:gridCol w:w="436"/>
        <w:gridCol w:w="5074"/>
        <w:gridCol w:w="676"/>
        <w:gridCol w:w="649"/>
        <w:gridCol w:w="436"/>
        <w:gridCol w:w="436"/>
        <w:gridCol w:w="436"/>
      </w:tblGrid>
      <w:tr w:rsidR="00E115B6" w:rsidTr="00671645">
        <w:trPr>
          <w:trHeight w:val="795"/>
        </w:trPr>
        <w:tc>
          <w:tcPr>
            <w:tcW w:w="9450" w:type="dxa"/>
            <w:gridSpan w:val="9"/>
            <w:tcBorders>
              <w:top w:val="nil"/>
              <w:left w:val="nil"/>
              <w:bottom w:val="nil"/>
              <w:right w:val="nil"/>
            </w:tcBorders>
            <w:vAlign w:val="center"/>
          </w:tcPr>
          <w:p w:rsidR="00E115B6" w:rsidRDefault="00E115B6" w:rsidP="00671645">
            <w:pPr>
              <w:widowControl/>
              <w:jc w:val="center"/>
              <w:textAlignment w:val="center"/>
              <w:rPr>
                <w:rFonts w:ascii="宋体" w:hAnsi="宋体" w:cs="宋体" w:hint="eastAsia"/>
                <w:b/>
                <w:bCs/>
                <w:color w:val="000000"/>
                <w:sz w:val="36"/>
                <w:szCs w:val="36"/>
              </w:rPr>
            </w:pPr>
            <w:r>
              <w:rPr>
                <w:rFonts w:ascii="宋体" w:hAnsi="宋体" w:cs="宋体" w:hint="eastAsia"/>
                <w:b/>
                <w:bCs/>
                <w:color w:val="000000"/>
                <w:kern w:val="0"/>
                <w:sz w:val="36"/>
                <w:szCs w:val="36"/>
                <w:lang w:bidi="ar"/>
              </w:rPr>
              <w:t>2024年</w:t>
            </w:r>
            <w:r>
              <w:rPr>
                <w:rFonts w:ascii="宋体" w:hAnsi="宋体" w:cs="宋体" w:hint="eastAsia"/>
                <w:b/>
                <w:bCs/>
                <w:color w:val="000000"/>
                <w:kern w:val="0"/>
                <w:sz w:val="36"/>
                <w:szCs w:val="36"/>
                <w:u w:val="single"/>
                <w:lang w:bidi="ar"/>
              </w:rPr>
              <w:t xml:space="preserve">  </w:t>
            </w:r>
            <w:r>
              <w:rPr>
                <w:rFonts w:ascii="宋体" w:hAnsi="宋体" w:cs="宋体" w:hint="eastAsia"/>
                <w:b/>
                <w:bCs/>
                <w:color w:val="000000"/>
                <w:kern w:val="0"/>
                <w:sz w:val="36"/>
                <w:szCs w:val="36"/>
                <w:lang w:bidi="ar"/>
              </w:rPr>
              <w:t>月绿化综合养护作业质量考核表</w:t>
            </w:r>
          </w:p>
        </w:tc>
      </w:tr>
      <w:tr w:rsidR="00E115B6" w:rsidTr="00671645">
        <w:trPr>
          <w:trHeight w:val="465"/>
        </w:trPr>
        <w:tc>
          <w:tcPr>
            <w:tcW w:w="9450" w:type="dxa"/>
            <w:gridSpan w:val="9"/>
            <w:tcBorders>
              <w:top w:val="nil"/>
              <w:left w:val="nil"/>
              <w:bottom w:val="nil"/>
              <w:right w:val="nil"/>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养护单位：</w:t>
            </w:r>
          </w:p>
        </w:tc>
      </w:tr>
      <w:tr w:rsidR="00E115B6" w:rsidTr="00671645">
        <w:trPr>
          <w:trHeight w:val="690"/>
        </w:trPr>
        <w:tc>
          <w:tcPr>
            <w:tcW w:w="653"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考核项目</w:t>
            </w: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考核内容</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序号</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评分标准</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本项总分</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问题扣分/个</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扣分</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得分</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备注</w:t>
            </w:r>
          </w:p>
        </w:tc>
      </w:tr>
      <w:tr w:rsidR="00E115B6" w:rsidTr="00671645">
        <w:trPr>
          <w:trHeight w:val="702"/>
        </w:trPr>
        <w:tc>
          <w:tcPr>
            <w:tcW w:w="653"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综合管理</w:t>
            </w:r>
            <w:r>
              <w:rPr>
                <w:rFonts w:ascii="宋体" w:hAnsi="宋体" w:cs="宋体" w:hint="eastAsia"/>
                <w:color w:val="000000"/>
                <w:kern w:val="0"/>
                <w:sz w:val="22"/>
                <w:szCs w:val="22"/>
                <w:lang w:bidi="ar"/>
              </w:rPr>
              <w:br/>
              <w:t>（67 分）</w:t>
            </w: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 （28 分）</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群落结构：植物群落合理完整，层次丰富，无空秃，树木株间生长空间与层次疏密有致，整体景观效果良好。</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10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树木生长：绿地内无枯枝、死树、残柱，树形完整饱满，枝叶茂盛，季相明显。针叶树应保持明显的顶端优势，花灌木按时开花结果，整形树必须按观赏要求养护成一定形态。地被植物应为四季常绿观 花或观叶品种，人为践踏有保护措施、无空秃。</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花卉布置：花卉健壮，始花期方可种植，株行距适宜，基本无露土现象，花期整齐，图案美观。</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草坪铺植：草种纯，生长茂密，修剪后平整，无枯黄、病虫害、空秃，切边规范，草屑及时清除。</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中耕除草：保持土壤疏松透气，无碎石砖等杂物，夏秋各松土一次；杂草拔除及时，无大型野草，无缠绕性、攀援性杂草，草坪内基本无杂草。</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10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修剪规范：乔木修剪造型饱满，无徒长枝、病虫枝、过密枝、并生枝、下垂枝、枯枝，花灌木修剪合理、规范，绿篱修剪及时，有效控制高度和两层饱满。春季剥芽一次，冬季修剪一次。</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有害生物防治：病虫害防治及时、有效，无明显新生病虫害现象。绿地无严重有害生物危害，无大面积病虫害发生。</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施肥浇水：施肥合理，有效（冬季需施用有机肥）；干旱季节浇水及时透彻，浇水后植物无萎蔫现象。</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设备设施：亭、廊、花坛等设施整洁，无剥落物、无违规广告及图画痕迹等；园路、景观灯、园林小品、果壳箱、标牌、护栏等设施 完好，无破损丢失。</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环境卫生：有专人负责绿地保洁工作；绿地整洁，无垃圾；保洁及时，清理垃圾及时；对绿地范围内的“飞车垃圾”及时清除。</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行道树 （25 分）</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植株长势茂盛（含地被植物），树冠丰满完整。</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10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修剪规范，植株无徒长枝、病虫枝、过密枝、并生枝、交叉枝、下垂枝、枯枝、伤损枝，主侧枝分布匀称和数量适宜，上缘线和下缘线整齐，不影响车辆通行和高压线、路灯、交通指示牌。</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树穴有平整盖板或种植地被植物，黄土不裸露，无垃圾、积水、杂草。</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10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行道树道路要有良好的景观和遮荫效果，选用的品种应保持一定数量和统一的规格。补植苗木品种及规格原则上应与原有树木保持一致。</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无缺株、死株，植株不倾斜。</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无断桩、坏桩，桩位扎缚规范整齐。</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基本无病虫害危害迹象，常见病虫害危害率不超过5%，其中蛀干性害虫危害率不超过 3%。</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树干每年秋末涂白一次，涂白均匀，高度统一（标准1.3 米处），涂白液配比规范，树下无杂物，树上无纤绳挂物、无藤蔓缠绕。</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570"/>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作业规范 </w:t>
            </w:r>
            <w:r>
              <w:rPr>
                <w:rFonts w:ascii="宋体" w:hAnsi="宋体" w:cs="宋体" w:hint="eastAsia"/>
                <w:color w:val="000000"/>
                <w:kern w:val="0"/>
                <w:sz w:val="22"/>
                <w:szCs w:val="22"/>
                <w:lang w:bidi="ar"/>
              </w:rPr>
              <w:lastRenderedPageBreak/>
              <w:t>（10 分）</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19</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保持衣冠整齐，并佩戴工号牌，且有所属单位的明显标志。</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570"/>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养护人员认真履行职责，工作期间不得聚众聊天（2人以上）、干私活的。</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570"/>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w:t>
            </w:r>
          </w:p>
        </w:tc>
        <w:tc>
          <w:tcPr>
            <w:tcW w:w="5074" w:type="dxa"/>
            <w:tcBorders>
              <w:top w:val="single" w:sz="4" w:space="0" w:color="000000"/>
              <w:left w:val="single" w:sz="4" w:space="0" w:color="000000"/>
              <w:bottom w:val="single" w:sz="4" w:space="0" w:color="000000"/>
              <w:right w:val="single" w:sz="4" w:space="0" w:color="000000"/>
            </w:tcBorders>
            <w:noWrap/>
            <w:vAlign w:val="center"/>
          </w:tcPr>
          <w:p w:rsidR="00E115B6" w:rsidRDefault="00E115B6" w:rsidP="00671645">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机械化作业应遵守交通规则。</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570"/>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人工养护、机械作业频次等达标。</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570"/>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w:t>
            </w:r>
          </w:p>
        </w:tc>
        <w:tc>
          <w:tcPr>
            <w:tcW w:w="5074" w:type="dxa"/>
            <w:tcBorders>
              <w:top w:val="single" w:sz="4" w:space="0" w:color="000000"/>
              <w:left w:val="single" w:sz="4" w:space="0" w:color="000000"/>
              <w:bottom w:val="single" w:sz="4" w:space="0" w:color="000000"/>
              <w:right w:val="single" w:sz="4" w:space="0" w:color="000000"/>
            </w:tcBorders>
            <w:noWrap/>
            <w:vAlign w:val="center"/>
          </w:tcPr>
          <w:p w:rsidR="00E115B6" w:rsidRDefault="00E115B6" w:rsidP="00671645">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对违法违规侵占、损坏直管设施行为不予制止、不及时报案的。</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570"/>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养护计划（4分）</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5074" w:type="dxa"/>
            <w:tcBorders>
              <w:top w:val="single" w:sz="4" w:space="0" w:color="000000"/>
              <w:left w:val="single" w:sz="4" w:space="0" w:color="000000"/>
              <w:bottom w:val="single" w:sz="4" w:space="0" w:color="000000"/>
              <w:right w:val="single" w:sz="4" w:space="0" w:color="000000"/>
            </w:tcBorders>
            <w:noWrap/>
            <w:vAlign w:val="center"/>
          </w:tcPr>
          <w:p w:rsidR="00E115B6" w:rsidRDefault="00E115B6" w:rsidP="00671645">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制定年度、季度、月度养护作业计划</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570"/>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定期上报养护作业计划</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信访投诉 （18 分）</w:t>
            </w: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及时处置</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26</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接到网格工单后，应及时处置。</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及时回复</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27</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网格案件处置后，应及时回复。</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满意度</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28</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市民投诉或网格案件的处置效果。</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人员设备管理 （5 分）</w:t>
            </w: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人员</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29</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项目经理及管理人员、技术人员、技术工人配备必须达到相关文件要求。</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设备</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机械设备配备必须达到相关文件要求。</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应急保障</w:t>
            </w:r>
            <w:r>
              <w:rPr>
                <w:rFonts w:ascii="宋体" w:hAnsi="宋体" w:cs="宋体" w:hint="eastAsia"/>
                <w:color w:val="000000"/>
                <w:kern w:val="0"/>
                <w:sz w:val="22"/>
                <w:szCs w:val="22"/>
                <w:lang w:bidi="ar"/>
              </w:rPr>
              <w:br/>
              <w:t>（5 分）</w:t>
            </w: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组织机构</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31</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建立应急指挥领导小组，负责应急救援总体指挥，并落实各部门职责和相关措施。</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64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抢险队伍</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组建一支具有综合救援能力的应急救援队伍（人员总数不得少于15人），一旦紧急情况发生，能在最短时间内到达现场进行应急处置。</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抢险物资</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33</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定期检查应急救援物资与机具，确保物资储备数量充足、机具设备完好可用。</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64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应急值守</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建立应急值守制度，安排专职人员，监测、收集各类信息；一旦发现突发性的紧急事件，在启动应急响应的同时，必须及时将情况上报业主。</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702"/>
        </w:trPr>
        <w:tc>
          <w:tcPr>
            <w:tcW w:w="653" w:type="dxa"/>
            <w:vMerge w:val="restart"/>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安全文明</w:t>
            </w:r>
            <w:r>
              <w:rPr>
                <w:rFonts w:ascii="宋体" w:hAnsi="宋体" w:cs="宋体" w:hint="eastAsia"/>
                <w:color w:val="000000"/>
                <w:kern w:val="0"/>
                <w:sz w:val="22"/>
                <w:szCs w:val="22"/>
                <w:lang w:bidi="ar"/>
              </w:rPr>
              <w:br/>
              <w:t>（5 分）</w:t>
            </w: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安全诚信</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35</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养护公司必须取得《安全诚信手册》，主要负责人、项目经理、安全管理人员培训合格并具有相应证书。</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64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责任体系</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36</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建立健全安全生产工作责任体系和组织管理网络，设置安全生产监管部门，配备专职安全监管人员，对施工作业安全进行现场监督。</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499"/>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规范作业</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37</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进入养护作业现场的作业机械和车辆，应按规定配置警示标志、灯具。</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900"/>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应急处置</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38</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如养护施工过程中发生重特大安全事故，养护公司应快速、及时赶到现场，实施紧急处置，并协同有关单位和部门做好善后处理和稳定工作；紧急处置的结果须及时上报业主。</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642"/>
        </w:trPr>
        <w:tc>
          <w:tcPr>
            <w:tcW w:w="653" w:type="dxa"/>
            <w:vMerge/>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文明作业</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39</w:t>
            </w:r>
          </w:p>
        </w:tc>
        <w:tc>
          <w:tcPr>
            <w:tcW w:w="5074"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创建文明工地，做到养护工地规范有序，便民利民，工完料清场地清，将养护工程对交通的影响降到最低，每旬至少进行一次文明工地检查。</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585"/>
        </w:trPr>
        <w:tc>
          <w:tcPr>
            <w:tcW w:w="6817" w:type="dxa"/>
            <w:gridSpan w:val="4"/>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总分</w:t>
            </w:r>
          </w:p>
        </w:tc>
        <w:tc>
          <w:tcPr>
            <w:tcW w:w="67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w:t>
            </w:r>
          </w:p>
        </w:tc>
        <w:tc>
          <w:tcPr>
            <w:tcW w:w="649"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E115B6" w:rsidRDefault="00E115B6" w:rsidP="00671645">
            <w:pPr>
              <w:jc w:val="center"/>
              <w:rPr>
                <w:rFonts w:ascii="宋体" w:hAnsi="宋体" w:cs="宋体" w:hint="eastAsia"/>
                <w:color w:val="000000"/>
                <w:sz w:val="22"/>
                <w:szCs w:val="22"/>
              </w:rPr>
            </w:pPr>
          </w:p>
        </w:tc>
      </w:tr>
      <w:tr w:rsidR="00E115B6" w:rsidTr="00671645">
        <w:trPr>
          <w:trHeight w:val="315"/>
        </w:trPr>
        <w:tc>
          <w:tcPr>
            <w:tcW w:w="9450" w:type="dxa"/>
            <w:gridSpan w:val="9"/>
            <w:tcBorders>
              <w:top w:val="single" w:sz="4" w:space="0" w:color="000000"/>
              <w:left w:val="nil"/>
              <w:bottom w:val="nil"/>
              <w:right w:val="nil"/>
            </w:tcBorders>
            <w:vAlign w:val="center"/>
          </w:tcPr>
          <w:p w:rsidR="00E115B6" w:rsidRDefault="00E115B6" w:rsidP="00671645">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注：7、考核管理办法和要求</w:t>
            </w:r>
          </w:p>
          <w:p w:rsidR="00E115B6" w:rsidRDefault="00E115B6" w:rsidP="00671645">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（1）考核形式：由采购人进行季度考核或委托第三方满意度考核。</w:t>
            </w:r>
          </w:p>
          <w:p w:rsidR="00E115B6" w:rsidRDefault="00E115B6" w:rsidP="00671645">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（2）考核标准：依据考核结果，按得分高低分为好（95分以上）、合格（75-95分）、75分以下为不合格。</w:t>
            </w:r>
          </w:p>
          <w:p w:rsidR="00E115B6" w:rsidRDefault="00E115B6" w:rsidP="00671645">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考核达到95分以上甲方全额支付当季养护费用，考核分低于95分高于75分（含）为合格，按每分500元扣减养护费用。考核分低于75分高于60分（含）为基本合格，拨付80%的养护费用；60分以下为不合格，不拨付养护费用。</w:t>
            </w:r>
          </w:p>
          <w:p w:rsidR="00E115B6" w:rsidRDefault="00E115B6" w:rsidP="00671645">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（4）考核内容及评分标准（以甲方实际书面通知为准）</w:t>
            </w:r>
          </w:p>
        </w:tc>
      </w:tr>
      <w:tr w:rsidR="00E115B6" w:rsidTr="00671645">
        <w:trPr>
          <w:trHeight w:val="720"/>
        </w:trPr>
        <w:tc>
          <w:tcPr>
            <w:tcW w:w="9450" w:type="dxa"/>
            <w:gridSpan w:val="9"/>
            <w:vMerge w:val="restart"/>
            <w:tcBorders>
              <w:top w:val="nil"/>
              <w:left w:val="nil"/>
              <w:bottom w:val="nil"/>
              <w:right w:val="nil"/>
            </w:tcBorders>
          </w:tcPr>
          <w:p w:rsidR="00E115B6" w:rsidRDefault="00E115B6" w:rsidP="00671645">
            <w:pPr>
              <w:widowControl/>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考核单位：                            （盖章）</w:t>
            </w:r>
            <w:r>
              <w:rPr>
                <w:rFonts w:ascii="宋体" w:hAnsi="宋体" w:cs="宋体" w:hint="eastAsia"/>
                <w:color w:val="000000"/>
                <w:kern w:val="0"/>
                <w:sz w:val="22"/>
                <w:szCs w:val="22"/>
                <w:lang w:bidi="ar"/>
              </w:rPr>
              <w:br/>
              <w:t xml:space="preserve">                                           </w:t>
            </w:r>
          </w:p>
        </w:tc>
      </w:tr>
      <w:tr w:rsidR="00E115B6" w:rsidTr="00671645">
        <w:trPr>
          <w:trHeight w:val="840"/>
        </w:trPr>
        <w:tc>
          <w:tcPr>
            <w:tcW w:w="9450" w:type="dxa"/>
            <w:gridSpan w:val="9"/>
            <w:vMerge/>
            <w:tcBorders>
              <w:top w:val="nil"/>
              <w:left w:val="nil"/>
              <w:bottom w:val="nil"/>
              <w:right w:val="nil"/>
            </w:tcBorders>
          </w:tcPr>
          <w:p w:rsidR="00E115B6" w:rsidRDefault="00E115B6" w:rsidP="00671645">
            <w:pPr>
              <w:rPr>
                <w:rFonts w:ascii="宋体" w:hAnsi="宋体" w:cs="宋体" w:hint="eastAsia"/>
                <w:color w:val="000000"/>
                <w:sz w:val="22"/>
                <w:szCs w:val="22"/>
              </w:rPr>
            </w:pPr>
          </w:p>
        </w:tc>
      </w:tr>
      <w:tr w:rsidR="00E115B6" w:rsidTr="00671645">
        <w:trPr>
          <w:trHeight w:val="270"/>
        </w:trPr>
        <w:tc>
          <w:tcPr>
            <w:tcW w:w="6817" w:type="dxa"/>
            <w:gridSpan w:val="4"/>
            <w:tcBorders>
              <w:top w:val="nil"/>
              <w:left w:val="nil"/>
              <w:bottom w:val="nil"/>
              <w:right w:val="nil"/>
            </w:tcBorders>
            <w:vAlign w:val="center"/>
          </w:tcPr>
          <w:p w:rsidR="00E115B6" w:rsidRDefault="00E115B6" w:rsidP="00671645">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考核人员：                                                     考核日期：</w:t>
            </w:r>
          </w:p>
        </w:tc>
        <w:tc>
          <w:tcPr>
            <w:tcW w:w="676" w:type="dxa"/>
            <w:tcBorders>
              <w:top w:val="nil"/>
              <w:left w:val="nil"/>
              <w:bottom w:val="nil"/>
              <w:right w:val="nil"/>
            </w:tcBorders>
            <w:vAlign w:val="center"/>
          </w:tcPr>
          <w:p w:rsidR="00E115B6" w:rsidRDefault="00E115B6" w:rsidP="00671645">
            <w:pPr>
              <w:rPr>
                <w:rFonts w:ascii="宋体" w:hAnsi="宋体" w:cs="宋体" w:hint="eastAsia"/>
                <w:color w:val="000000"/>
                <w:sz w:val="22"/>
                <w:szCs w:val="22"/>
              </w:rPr>
            </w:pPr>
          </w:p>
        </w:tc>
        <w:tc>
          <w:tcPr>
            <w:tcW w:w="649" w:type="dxa"/>
            <w:tcBorders>
              <w:top w:val="nil"/>
              <w:left w:val="nil"/>
              <w:bottom w:val="nil"/>
              <w:right w:val="nil"/>
            </w:tcBorders>
            <w:vAlign w:val="center"/>
          </w:tcPr>
          <w:p w:rsidR="00E115B6" w:rsidRDefault="00E115B6" w:rsidP="00671645">
            <w:pPr>
              <w:rPr>
                <w:rFonts w:ascii="宋体" w:hAnsi="宋体" w:cs="宋体" w:hint="eastAsia"/>
                <w:color w:val="000000"/>
                <w:sz w:val="22"/>
                <w:szCs w:val="22"/>
              </w:rPr>
            </w:pPr>
          </w:p>
        </w:tc>
        <w:tc>
          <w:tcPr>
            <w:tcW w:w="436" w:type="dxa"/>
            <w:tcBorders>
              <w:top w:val="nil"/>
              <w:left w:val="nil"/>
              <w:bottom w:val="nil"/>
              <w:right w:val="nil"/>
            </w:tcBorders>
            <w:vAlign w:val="center"/>
          </w:tcPr>
          <w:p w:rsidR="00E115B6" w:rsidRDefault="00E115B6" w:rsidP="00671645">
            <w:pPr>
              <w:rPr>
                <w:rFonts w:ascii="宋体" w:hAnsi="宋体" w:cs="宋体" w:hint="eastAsia"/>
                <w:color w:val="000000"/>
                <w:sz w:val="22"/>
                <w:szCs w:val="22"/>
              </w:rPr>
            </w:pPr>
          </w:p>
        </w:tc>
        <w:tc>
          <w:tcPr>
            <w:tcW w:w="436" w:type="dxa"/>
            <w:tcBorders>
              <w:top w:val="nil"/>
              <w:left w:val="nil"/>
              <w:bottom w:val="nil"/>
              <w:right w:val="nil"/>
            </w:tcBorders>
            <w:vAlign w:val="center"/>
          </w:tcPr>
          <w:p w:rsidR="00E115B6" w:rsidRDefault="00E115B6" w:rsidP="00671645">
            <w:pPr>
              <w:rPr>
                <w:rFonts w:ascii="宋体" w:hAnsi="宋体" w:cs="宋体" w:hint="eastAsia"/>
                <w:color w:val="000000"/>
                <w:sz w:val="22"/>
                <w:szCs w:val="22"/>
              </w:rPr>
            </w:pPr>
          </w:p>
        </w:tc>
        <w:tc>
          <w:tcPr>
            <w:tcW w:w="436" w:type="dxa"/>
            <w:tcBorders>
              <w:top w:val="nil"/>
              <w:left w:val="nil"/>
              <w:bottom w:val="nil"/>
              <w:right w:val="nil"/>
            </w:tcBorders>
            <w:vAlign w:val="center"/>
          </w:tcPr>
          <w:p w:rsidR="00E115B6" w:rsidRDefault="00E115B6" w:rsidP="00671645">
            <w:pPr>
              <w:rPr>
                <w:rFonts w:ascii="宋体" w:hAnsi="宋体" w:cs="宋体" w:hint="eastAsia"/>
                <w:color w:val="000000"/>
                <w:sz w:val="22"/>
                <w:szCs w:val="22"/>
              </w:rPr>
            </w:pPr>
          </w:p>
        </w:tc>
      </w:tr>
    </w:tbl>
    <w:p w:rsidR="00CB5E2A" w:rsidRPr="00E115B6" w:rsidRDefault="00CB5E2A" w:rsidP="00CB5E2A">
      <w:pPr>
        <w:adjustRightInd w:val="0"/>
        <w:snapToGrid w:val="0"/>
        <w:spacing w:line="300" w:lineRule="auto"/>
        <w:jc w:val="left"/>
        <w:rPr>
          <w:bCs/>
          <w:sz w:val="22"/>
          <w:szCs w:val="22"/>
        </w:rPr>
      </w:pPr>
      <w:bookmarkStart w:id="51" w:name="_GoBack"/>
      <w:bookmarkEnd w:id="51"/>
    </w:p>
    <w:p w:rsidR="00CB5E2A" w:rsidRDefault="00CB5E2A" w:rsidP="00CB5E2A">
      <w:pPr>
        <w:adjustRightInd w:val="0"/>
        <w:snapToGrid w:val="0"/>
        <w:spacing w:line="300" w:lineRule="auto"/>
        <w:ind w:firstLineChars="196" w:firstLine="590"/>
        <w:jc w:val="center"/>
        <w:outlineLvl w:val="1"/>
        <w:rPr>
          <w:rFonts w:eastAsia="黑体"/>
          <w:b/>
          <w:sz w:val="30"/>
          <w:szCs w:val="30"/>
        </w:rPr>
      </w:pPr>
      <w:bookmarkStart w:id="52" w:name="_Toc157602387"/>
      <w:bookmarkStart w:id="53" w:name="_Toc23990"/>
      <w:bookmarkStart w:id="54" w:name="_Toc76720188"/>
      <w:r>
        <w:rPr>
          <w:rFonts w:eastAsia="黑体"/>
          <w:b/>
          <w:sz w:val="30"/>
          <w:szCs w:val="30"/>
        </w:rPr>
        <w:t>四、投标报价须知</w:t>
      </w:r>
      <w:bookmarkEnd w:id="52"/>
      <w:bookmarkEnd w:id="53"/>
      <w:bookmarkEnd w:id="54"/>
    </w:p>
    <w:p w:rsidR="00CB5E2A" w:rsidRDefault="00CB5E2A" w:rsidP="00CB5E2A">
      <w:pPr>
        <w:adjustRightInd w:val="0"/>
        <w:snapToGrid w:val="0"/>
        <w:spacing w:line="300" w:lineRule="auto"/>
        <w:ind w:firstLineChars="196" w:firstLine="433"/>
        <w:jc w:val="left"/>
        <w:outlineLvl w:val="2"/>
        <w:rPr>
          <w:b/>
          <w:sz w:val="22"/>
          <w:szCs w:val="22"/>
        </w:rPr>
      </w:pPr>
      <w:bookmarkStart w:id="55" w:name="_Toc157602388"/>
      <w:bookmarkStart w:id="56" w:name="_Toc29354"/>
      <w:bookmarkStart w:id="57" w:name="_Toc7672018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b/>
          <w:sz w:val="22"/>
          <w:szCs w:val="22"/>
        </w:rPr>
        <w:t>1</w:t>
      </w:r>
      <w:r>
        <w:rPr>
          <w:rFonts w:hint="eastAsia"/>
          <w:b/>
          <w:sz w:val="22"/>
          <w:szCs w:val="22"/>
        </w:rPr>
        <w:t>7</w:t>
      </w:r>
      <w:r>
        <w:rPr>
          <w:b/>
          <w:sz w:val="22"/>
          <w:szCs w:val="22"/>
        </w:rPr>
        <w:t xml:space="preserve"> </w:t>
      </w:r>
      <w:r>
        <w:rPr>
          <w:b/>
          <w:sz w:val="22"/>
          <w:szCs w:val="22"/>
        </w:rPr>
        <w:t>投标报价依据</w:t>
      </w:r>
      <w:bookmarkEnd w:id="55"/>
      <w:bookmarkEnd w:id="56"/>
      <w:bookmarkEnd w:id="57"/>
    </w:p>
    <w:p w:rsidR="00CB5E2A" w:rsidRDefault="00CB5E2A" w:rsidP="00CB5E2A">
      <w:pPr>
        <w:snapToGrid w:val="0"/>
        <w:spacing w:line="300" w:lineRule="auto"/>
        <w:ind w:firstLineChars="200" w:firstLine="440"/>
        <w:jc w:val="left"/>
        <w:rPr>
          <w:sz w:val="22"/>
          <w:szCs w:val="22"/>
        </w:rPr>
      </w:pPr>
      <w:r>
        <w:rPr>
          <w:sz w:val="22"/>
          <w:szCs w:val="22"/>
        </w:rPr>
        <w:lastRenderedPageBreak/>
        <w:t>1</w:t>
      </w:r>
      <w:r>
        <w:rPr>
          <w:rFonts w:hint="eastAsia"/>
          <w:sz w:val="22"/>
          <w:szCs w:val="22"/>
        </w:rPr>
        <w:t>7</w:t>
      </w:r>
      <w:r>
        <w:rPr>
          <w:sz w:val="22"/>
          <w:szCs w:val="22"/>
        </w:rPr>
        <w:t xml:space="preserve">.1 </w:t>
      </w:r>
      <w:r>
        <w:rPr>
          <w:sz w:val="22"/>
          <w:szCs w:val="22"/>
        </w:rPr>
        <w:t>投标报价计算依据包括技术规范、本项目的招标文件（包括提供的附件）、招标文件答疑或修改的补充文书、设施量清单、项目现场条件等。</w:t>
      </w:r>
    </w:p>
    <w:p w:rsidR="00CB5E2A" w:rsidRDefault="00CB5E2A" w:rsidP="00CB5E2A">
      <w:pPr>
        <w:snapToGrid w:val="0"/>
        <w:spacing w:line="300" w:lineRule="auto"/>
        <w:ind w:firstLineChars="200" w:firstLine="440"/>
        <w:jc w:val="left"/>
        <w:rPr>
          <w:sz w:val="22"/>
          <w:szCs w:val="22"/>
        </w:rPr>
      </w:pPr>
      <w:r>
        <w:rPr>
          <w:sz w:val="22"/>
          <w:szCs w:val="22"/>
        </w:rPr>
        <w:t>1</w:t>
      </w:r>
      <w:r>
        <w:rPr>
          <w:rFonts w:hint="eastAsia"/>
          <w:sz w:val="22"/>
          <w:szCs w:val="22"/>
        </w:rPr>
        <w:t>7</w:t>
      </w:r>
      <w:r>
        <w:rPr>
          <w:sz w:val="22"/>
          <w:szCs w:val="22"/>
        </w:rPr>
        <w:t xml:space="preserve">.2 </w:t>
      </w:r>
      <w:r>
        <w:rPr>
          <w:sz w:val="22"/>
          <w:szCs w:val="22"/>
        </w:rPr>
        <w:t>招标文件明确的养护范围、养护内容、养护期限、养护质量要求、养护标准及考核要求等。</w:t>
      </w:r>
    </w:p>
    <w:p w:rsidR="00CB5E2A" w:rsidRDefault="00CB5E2A" w:rsidP="00CB5E2A">
      <w:pPr>
        <w:snapToGrid w:val="0"/>
        <w:spacing w:line="300" w:lineRule="auto"/>
        <w:ind w:firstLineChars="200" w:firstLine="440"/>
        <w:jc w:val="left"/>
        <w:rPr>
          <w:sz w:val="22"/>
          <w:szCs w:val="22"/>
        </w:rPr>
      </w:pPr>
      <w:r>
        <w:rPr>
          <w:sz w:val="22"/>
          <w:szCs w:val="22"/>
        </w:rPr>
        <w:t>1</w:t>
      </w:r>
      <w:r>
        <w:rPr>
          <w:rFonts w:hint="eastAsia"/>
          <w:sz w:val="22"/>
          <w:szCs w:val="22"/>
        </w:rPr>
        <w:t>7</w:t>
      </w:r>
      <w:r>
        <w:rPr>
          <w:sz w:val="22"/>
          <w:szCs w:val="22"/>
        </w:rPr>
        <w:t xml:space="preserve">.3 </w:t>
      </w:r>
      <w:r>
        <w:rPr>
          <w:sz w:val="22"/>
          <w:szCs w:val="22"/>
        </w:rPr>
        <w:t>各投标人可以参考以上资料进行投标，也可结合自身企业实力、行业标准、市场行情等内容综合考虑后进行报价。</w:t>
      </w:r>
    </w:p>
    <w:p w:rsidR="00CB5E2A" w:rsidRDefault="00CB5E2A" w:rsidP="00CB5E2A">
      <w:pPr>
        <w:snapToGrid w:val="0"/>
        <w:spacing w:line="300" w:lineRule="auto"/>
        <w:ind w:firstLineChars="200" w:firstLine="440"/>
        <w:jc w:val="left"/>
        <w:rPr>
          <w:sz w:val="22"/>
          <w:szCs w:val="22"/>
        </w:rPr>
      </w:pPr>
      <w:r>
        <w:rPr>
          <w:sz w:val="22"/>
          <w:szCs w:val="22"/>
        </w:rPr>
        <w:t>1</w:t>
      </w:r>
      <w:r>
        <w:rPr>
          <w:rFonts w:hint="eastAsia"/>
          <w:sz w:val="22"/>
          <w:szCs w:val="22"/>
        </w:rPr>
        <w:t>7</w:t>
      </w:r>
      <w:r>
        <w:rPr>
          <w:sz w:val="22"/>
          <w:szCs w:val="22"/>
        </w:rPr>
        <w:t xml:space="preserve">.4 </w:t>
      </w:r>
      <w:r>
        <w:rPr>
          <w:sz w:val="22"/>
          <w:szCs w:val="22"/>
        </w:rPr>
        <w:t>设施量清单</w:t>
      </w:r>
    </w:p>
    <w:p w:rsidR="00CB5E2A" w:rsidRDefault="00CB5E2A" w:rsidP="00CB5E2A">
      <w:pPr>
        <w:snapToGrid w:val="0"/>
        <w:spacing w:line="300" w:lineRule="auto"/>
        <w:ind w:firstLineChars="200" w:firstLine="440"/>
        <w:jc w:val="left"/>
        <w:rPr>
          <w:rFonts w:eastAsia="仿宋_GB2312"/>
          <w:sz w:val="24"/>
        </w:rPr>
      </w:pPr>
      <w:r>
        <w:rPr>
          <w:sz w:val="22"/>
          <w:szCs w:val="22"/>
        </w:rPr>
        <w:t>1</w:t>
      </w:r>
      <w:r>
        <w:rPr>
          <w:rFonts w:hint="eastAsia"/>
          <w:sz w:val="22"/>
          <w:szCs w:val="22"/>
        </w:rPr>
        <w:t>7</w:t>
      </w:r>
      <w:r>
        <w:rPr>
          <w:sz w:val="22"/>
          <w:szCs w:val="22"/>
        </w:rPr>
        <w:t>.4.1</w:t>
      </w:r>
      <w:r>
        <w:rPr>
          <w:sz w:val="22"/>
          <w:szCs w:val="22"/>
        </w:rPr>
        <w:t>本次招标设施量清单中所列设施量是经项目主管部门核定的当年计划养护设施量，只作为投标的共同基础，不能作为最终结算与支付的依据。</w:t>
      </w:r>
    </w:p>
    <w:p w:rsidR="00CB5E2A" w:rsidRDefault="00CB5E2A" w:rsidP="00CB5E2A">
      <w:pPr>
        <w:snapToGrid w:val="0"/>
        <w:spacing w:line="300" w:lineRule="auto"/>
        <w:ind w:firstLineChars="200" w:firstLine="440"/>
        <w:jc w:val="left"/>
        <w:rPr>
          <w:sz w:val="22"/>
          <w:szCs w:val="22"/>
        </w:rPr>
      </w:pPr>
      <w:r>
        <w:rPr>
          <w:sz w:val="22"/>
          <w:szCs w:val="22"/>
        </w:rPr>
        <w:t>1</w:t>
      </w:r>
      <w:r>
        <w:rPr>
          <w:rFonts w:hint="eastAsia"/>
          <w:sz w:val="22"/>
          <w:szCs w:val="22"/>
        </w:rPr>
        <w:t>7</w:t>
      </w:r>
      <w:r>
        <w:rPr>
          <w:sz w:val="22"/>
          <w:szCs w:val="22"/>
        </w:rPr>
        <w:t xml:space="preserve">.4.2 </w:t>
      </w:r>
      <w:r>
        <w:rPr>
          <w:sz w:val="22"/>
          <w:szCs w:val="22"/>
        </w:rPr>
        <w:t>设施量清单应与投标人须知、合同条件、项目质量标准和要求等文件结合起来理解或解释。</w:t>
      </w:r>
    </w:p>
    <w:p w:rsidR="00CB5E2A" w:rsidRDefault="00CB5E2A" w:rsidP="00CB5E2A">
      <w:pPr>
        <w:snapToGrid w:val="0"/>
        <w:spacing w:line="300" w:lineRule="auto"/>
        <w:ind w:firstLineChars="200" w:firstLine="440"/>
        <w:jc w:val="left"/>
        <w:rPr>
          <w:bCs/>
          <w:sz w:val="22"/>
          <w:szCs w:val="22"/>
        </w:rPr>
      </w:pPr>
      <w:r>
        <w:rPr>
          <w:sz w:val="22"/>
          <w:szCs w:val="22"/>
        </w:rPr>
        <w:t>1</w:t>
      </w:r>
      <w:r>
        <w:rPr>
          <w:rFonts w:hint="eastAsia"/>
          <w:sz w:val="22"/>
          <w:szCs w:val="22"/>
        </w:rPr>
        <w:t>7</w:t>
      </w:r>
      <w:r>
        <w:rPr>
          <w:sz w:val="22"/>
          <w:szCs w:val="22"/>
        </w:rPr>
        <w:t xml:space="preserve">.4.3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CB5E2A" w:rsidRDefault="00CB5E2A" w:rsidP="00CB5E2A">
      <w:pPr>
        <w:tabs>
          <w:tab w:val="left" w:pos="3060"/>
        </w:tabs>
        <w:snapToGrid w:val="0"/>
        <w:spacing w:line="300" w:lineRule="auto"/>
        <w:ind w:firstLineChars="200" w:firstLine="440"/>
        <w:rPr>
          <w:color w:val="FF0000"/>
          <w:sz w:val="22"/>
          <w:szCs w:val="22"/>
        </w:rPr>
      </w:pPr>
      <w:r>
        <w:rPr>
          <w:bCs/>
          <w:color w:val="FF0000"/>
          <w:sz w:val="22"/>
          <w:szCs w:val="22"/>
        </w:rPr>
        <w:t>1</w:t>
      </w:r>
      <w:r>
        <w:rPr>
          <w:rFonts w:hint="eastAsia"/>
          <w:bCs/>
          <w:color w:val="FF0000"/>
          <w:sz w:val="22"/>
          <w:szCs w:val="22"/>
        </w:rPr>
        <w:t>7</w:t>
      </w:r>
      <w:r>
        <w:rPr>
          <w:bCs/>
          <w:color w:val="FF0000"/>
          <w:sz w:val="22"/>
          <w:szCs w:val="22"/>
        </w:rPr>
        <w:t xml:space="preserve">.4.4 </w:t>
      </w:r>
      <w:r>
        <w:rPr>
          <w:color w:val="FF0000"/>
          <w:sz w:val="22"/>
          <w:szCs w:val="22"/>
        </w:rPr>
        <w:t>设施量清单中给出了各细目设施量为包干设施量，投标人除特别注明以外，均指实际养护期和招标期限相同。</w:t>
      </w:r>
    </w:p>
    <w:p w:rsidR="00CB5E2A" w:rsidRDefault="00CB5E2A" w:rsidP="00CB5E2A">
      <w:pPr>
        <w:adjustRightInd w:val="0"/>
        <w:snapToGrid w:val="0"/>
        <w:spacing w:line="300" w:lineRule="auto"/>
        <w:ind w:firstLineChars="196" w:firstLine="433"/>
        <w:jc w:val="left"/>
        <w:outlineLvl w:val="2"/>
        <w:rPr>
          <w:b/>
          <w:sz w:val="22"/>
          <w:szCs w:val="22"/>
        </w:rPr>
      </w:pPr>
      <w:bookmarkStart w:id="58" w:name="_Toc157602389"/>
      <w:bookmarkStart w:id="59" w:name="_Toc76720190"/>
      <w:bookmarkStart w:id="60" w:name="_Toc2596"/>
      <w:r>
        <w:rPr>
          <w:b/>
          <w:sz w:val="22"/>
          <w:szCs w:val="22"/>
        </w:rPr>
        <w:t>1</w:t>
      </w:r>
      <w:r>
        <w:rPr>
          <w:rFonts w:hint="eastAsia"/>
          <w:b/>
          <w:sz w:val="22"/>
          <w:szCs w:val="22"/>
        </w:rPr>
        <w:t>8</w:t>
      </w:r>
      <w:r>
        <w:rPr>
          <w:b/>
          <w:sz w:val="22"/>
          <w:szCs w:val="22"/>
        </w:rPr>
        <w:t xml:space="preserve"> </w:t>
      </w:r>
      <w:r>
        <w:rPr>
          <w:b/>
          <w:sz w:val="22"/>
          <w:szCs w:val="22"/>
        </w:rPr>
        <w:t>投标报价内容</w:t>
      </w:r>
      <w:bookmarkEnd w:id="58"/>
      <w:bookmarkEnd w:id="59"/>
      <w:bookmarkEnd w:id="60"/>
    </w:p>
    <w:p w:rsidR="00CB5E2A" w:rsidRDefault="00CB5E2A" w:rsidP="00CB5E2A">
      <w:pPr>
        <w:tabs>
          <w:tab w:val="left" w:pos="3060"/>
        </w:tabs>
        <w:snapToGrid w:val="0"/>
        <w:spacing w:line="300" w:lineRule="auto"/>
        <w:ind w:firstLineChars="200" w:firstLine="440"/>
        <w:rPr>
          <w:bCs/>
          <w:sz w:val="22"/>
          <w:szCs w:val="22"/>
        </w:rPr>
      </w:pPr>
      <w:r>
        <w:rPr>
          <w:bCs/>
          <w:sz w:val="22"/>
          <w:szCs w:val="22"/>
        </w:rPr>
        <w:t>1</w:t>
      </w:r>
      <w:r>
        <w:rPr>
          <w:rFonts w:hint="eastAsia"/>
          <w:bCs/>
          <w:sz w:val="22"/>
          <w:szCs w:val="22"/>
        </w:rPr>
        <w:t>8</w:t>
      </w:r>
      <w:r>
        <w:rPr>
          <w:bCs/>
          <w:sz w:val="22"/>
          <w:szCs w:val="22"/>
        </w:rPr>
        <w:t xml:space="preserve">.1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CB5E2A" w:rsidRDefault="00CB5E2A" w:rsidP="00CB5E2A">
      <w:pPr>
        <w:tabs>
          <w:tab w:val="left" w:pos="3060"/>
        </w:tabs>
        <w:snapToGrid w:val="0"/>
        <w:spacing w:line="300" w:lineRule="auto"/>
        <w:ind w:firstLineChars="200" w:firstLine="440"/>
        <w:rPr>
          <w:bCs/>
          <w:sz w:val="22"/>
          <w:szCs w:val="22"/>
        </w:rPr>
      </w:pPr>
      <w:r>
        <w:rPr>
          <w:sz w:val="22"/>
          <w:szCs w:val="22"/>
        </w:rPr>
        <w:t>1</w:t>
      </w:r>
      <w:r>
        <w:rPr>
          <w:rFonts w:hint="eastAsia"/>
          <w:sz w:val="22"/>
          <w:szCs w:val="22"/>
        </w:rPr>
        <w:t>8.</w:t>
      </w:r>
      <w:r>
        <w:rPr>
          <w:sz w:val="22"/>
          <w:szCs w:val="22"/>
        </w:rPr>
        <w:t>1.1</w:t>
      </w:r>
      <w:r>
        <w:rPr>
          <w:bCs/>
          <w:color w:val="FF0000"/>
          <w:sz w:val="22"/>
          <w:szCs w:val="22"/>
        </w:rPr>
        <w:t>日常运营养护经费</w:t>
      </w:r>
      <w:r>
        <w:rPr>
          <w:color w:val="FF0000"/>
          <w:sz w:val="22"/>
          <w:szCs w:val="22"/>
        </w:rPr>
        <w:t>是指完成设施量清单中明确的项目设施量，并达到养护、运行管理、维修技术（标准）要求所发生的费用，由投标人根据市场价格、自身实力在投标时自由竞价。经费为总价包干（如考核不合格可按考核办法进行处罚并扣除），除遇不可抗力因素、采购人要求的变更以及招标文件或合同中另有约定的除外，不做任何调整。采购人不会因承包人在投标报价时的遗漏和疏忽而调整经费，也不能免除承包人在日常养护维修及运行管理费用规定内容和范围内的任何责任。</w:t>
      </w:r>
    </w:p>
    <w:p w:rsidR="00CB5E2A" w:rsidRDefault="00CB5E2A" w:rsidP="00CB5E2A">
      <w:pPr>
        <w:snapToGrid w:val="0"/>
        <w:spacing w:line="300" w:lineRule="auto"/>
        <w:ind w:firstLineChars="200" w:firstLine="440"/>
        <w:jc w:val="left"/>
        <w:rPr>
          <w:sz w:val="22"/>
          <w:szCs w:val="22"/>
        </w:rPr>
      </w:pPr>
      <w:r>
        <w:rPr>
          <w:sz w:val="22"/>
          <w:szCs w:val="22"/>
        </w:rPr>
        <w:t>1</w:t>
      </w:r>
      <w:r>
        <w:rPr>
          <w:rFonts w:hint="eastAsia"/>
          <w:sz w:val="22"/>
          <w:szCs w:val="22"/>
        </w:rPr>
        <w:t>8</w:t>
      </w:r>
      <w:r>
        <w:rPr>
          <w:sz w:val="22"/>
          <w:szCs w:val="22"/>
        </w:rPr>
        <w:t xml:space="preserve">.2 </w:t>
      </w:r>
      <w:r>
        <w:rPr>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sz w:val="22"/>
          <w:szCs w:val="22"/>
        </w:rPr>
        <w:t>。投标人应逐项计算并填写单价、合计价和总价。</w:t>
      </w:r>
    </w:p>
    <w:p w:rsidR="00CB5E2A" w:rsidRDefault="00CB5E2A" w:rsidP="00CB5E2A">
      <w:pPr>
        <w:snapToGrid w:val="0"/>
        <w:spacing w:line="300" w:lineRule="auto"/>
        <w:ind w:firstLineChars="200" w:firstLine="440"/>
        <w:jc w:val="left"/>
        <w:rPr>
          <w:sz w:val="22"/>
          <w:szCs w:val="22"/>
        </w:rPr>
      </w:pPr>
      <w:r>
        <w:rPr>
          <w:sz w:val="22"/>
          <w:szCs w:val="22"/>
        </w:rPr>
        <w:t>1</w:t>
      </w:r>
      <w:r>
        <w:rPr>
          <w:rFonts w:hint="eastAsia"/>
          <w:sz w:val="22"/>
          <w:szCs w:val="22"/>
        </w:rPr>
        <w:t>8</w:t>
      </w:r>
      <w:r>
        <w:rPr>
          <w:sz w:val="22"/>
          <w:szCs w:val="22"/>
        </w:rPr>
        <w:t xml:space="preserve">.3 </w:t>
      </w:r>
      <w:r>
        <w:rPr>
          <w:sz w:val="22"/>
          <w:szCs w:val="22"/>
        </w:rPr>
        <w:t>在项目实施期内，对于政策调整因素、主材、人工价格上涨以及可能存在的其它任何风险因素，投标人应自行考虑，在合同履约期内不作调整，如合同另有约定除外。投标报价中投标人应考虑本项目可能存在的风险因素。</w:t>
      </w:r>
    </w:p>
    <w:p w:rsidR="00CB5E2A" w:rsidRDefault="00CB5E2A" w:rsidP="00CB5E2A">
      <w:pPr>
        <w:snapToGrid w:val="0"/>
        <w:spacing w:line="300" w:lineRule="auto"/>
        <w:ind w:firstLineChars="200" w:firstLine="440"/>
        <w:jc w:val="left"/>
        <w:rPr>
          <w:sz w:val="22"/>
          <w:szCs w:val="22"/>
        </w:rPr>
      </w:pPr>
      <w:r>
        <w:rPr>
          <w:sz w:val="22"/>
          <w:szCs w:val="22"/>
        </w:rPr>
        <w:t>1</w:t>
      </w:r>
      <w:r>
        <w:rPr>
          <w:rFonts w:hint="eastAsia"/>
          <w:sz w:val="22"/>
          <w:szCs w:val="22"/>
        </w:rPr>
        <w:t>8</w:t>
      </w:r>
      <w:r>
        <w:rPr>
          <w:sz w:val="22"/>
          <w:szCs w:val="22"/>
        </w:rPr>
        <w:t xml:space="preserve">.4 </w:t>
      </w:r>
      <w:r>
        <w:rPr>
          <w:sz w:val="22"/>
          <w:szCs w:val="22"/>
        </w:rPr>
        <w:t>投标人只需在《开标一览表》中报出对应服务期限的投标价格即可。</w:t>
      </w:r>
    </w:p>
    <w:p w:rsidR="00CB5E2A" w:rsidRDefault="00CB5E2A" w:rsidP="00CB5E2A">
      <w:pPr>
        <w:snapToGrid w:val="0"/>
        <w:spacing w:line="300" w:lineRule="auto"/>
        <w:ind w:firstLineChars="200" w:firstLine="440"/>
        <w:jc w:val="left"/>
        <w:rPr>
          <w:sz w:val="22"/>
          <w:szCs w:val="22"/>
        </w:rPr>
      </w:pPr>
      <w:r>
        <w:rPr>
          <w:rFonts w:hint="eastAsia"/>
          <w:sz w:val="22"/>
          <w:szCs w:val="22"/>
        </w:rPr>
        <w:t xml:space="preserve">18.5 </w:t>
      </w:r>
      <w:r>
        <w:rPr>
          <w:rFonts w:hint="eastAsia"/>
          <w:sz w:val="22"/>
          <w:szCs w:val="22"/>
        </w:rPr>
        <w:t>本次投标的一线劳动力基本工资不低于当年度上海市公布的最低工资标准的</w:t>
      </w:r>
      <w:r>
        <w:rPr>
          <w:rFonts w:hint="eastAsia"/>
          <w:sz w:val="22"/>
          <w:szCs w:val="22"/>
        </w:rPr>
        <w:lastRenderedPageBreak/>
        <w:t>1.2</w:t>
      </w:r>
      <w:r>
        <w:rPr>
          <w:rFonts w:hint="eastAsia"/>
          <w:sz w:val="22"/>
          <w:szCs w:val="22"/>
        </w:rPr>
        <w:t>倍，同时按规定缴纳相应的社会保险费等。</w:t>
      </w:r>
    </w:p>
    <w:p w:rsidR="00CB5E2A" w:rsidRDefault="00CB5E2A" w:rsidP="00CB5E2A">
      <w:pPr>
        <w:adjustRightInd w:val="0"/>
        <w:snapToGrid w:val="0"/>
        <w:spacing w:line="300" w:lineRule="auto"/>
        <w:ind w:firstLineChars="196" w:firstLine="433"/>
        <w:jc w:val="left"/>
        <w:outlineLvl w:val="2"/>
        <w:rPr>
          <w:b/>
          <w:sz w:val="22"/>
          <w:szCs w:val="22"/>
        </w:rPr>
      </w:pPr>
      <w:bookmarkStart w:id="61" w:name="_Toc76720191"/>
      <w:bookmarkStart w:id="62" w:name="_Toc157602390"/>
      <w:bookmarkStart w:id="63" w:name="_Toc4324"/>
      <w:r>
        <w:rPr>
          <w:b/>
          <w:sz w:val="22"/>
          <w:szCs w:val="22"/>
        </w:rPr>
        <w:t>1</w:t>
      </w:r>
      <w:r>
        <w:rPr>
          <w:rFonts w:hint="eastAsia"/>
          <w:b/>
          <w:sz w:val="22"/>
          <w:szCs w:val="22"/>
        </w:rPr>
        <w:t>9</w:t>
      </w:r>
      <w:r>
        <w:rPr>
          <w:b/>
          <w:sz w:val="22"/>
          <w:szCs w:val="22"/>
        </w:rPr>
        <w:t xml:space="preserve"> </w:t>
      </w:r>
      <w:r>
        <w:rPr>
          <w:b/>
          <w:sz w:val="22"/>
          <w:szCs w:val="22"/>
        </w:rPr>
        <w:t>投标报价控制性条款</w:t>
      </w:r>
      <w:bookmarkEnd w:id="61"/>
      <w:bookmarkEnd w:id="62"/>
      <w:bookmarkEnd w:id="63"/>
    </w:p>
    <w:p w:rsidR="00CB5E2A" w:rsidRDefault="00CB5E2A" w:rsidP="00CB5E2A">
      <w:pPr>
        <w:snapToGrid w:val="0"/>
        <w:spacing w:line="300" w:lineRule="auto"/>
        <w:ind w:firstLineChars="200" w:firstLine="440"/>
        <w:jc w:val="left"/>
        <w:rPr>
          <w:sz w:val="22"/>
        </w:rPr>
      </w:pPr>
      <w:r>
        <w:rPr>
          <w:sz w:val="22"/>
        </w:rPr>
        <w:t>1</w:t>
      </w:r>
      <w:r>
        <w:rPr>
          <w:rFonts w:hint="eastAsia"/>
          <w:sz w:val="22"/>
        </w:rPr>
        <w:t>9</w:t>
      </w:r>
      <w:r>
        <w:rPr>
          <w:sz w:val="22"/>
        </w:rPr>
        <w:t xml:space="preserve">.1 </w:t>
      </w:r>
      <w:r>
        <w:rPr>
          <w:sz w:val="22"/>
        </w:rPr>
        <w:t>投标报价不得超过公布的预算金额，其中各包件或各分项报价（如有要求）均不得超过对应的预算金额或最高限价。</w:t>
      </w:r>
    </w:p>
    <w:p w:rsidR="00CB5E2A" w:rsidRDefault="00CB5E2A" w:rsidP="00CB5E2A">
      <w:pPr>
        <w:snapToGrid w:val="0"/>
        <w:spacing w:line="300" w:lineRule="auto"/>
        <w:ind w:firstLineChars="200" w:firstLine="440"/>
        <w:jc w:val="left"/>
        <w:rPr>
          <w:sz w:val="22"/>
        </w:rPr>
      </w:pPr>
      <w:r>
        <w:rPr>
          <w:sz w:val="22"/>
        </w:rPr>
        <w:t>1</w:t>
      </w:r>
      <w:r>
        <w:rPr>
          <w:rFonts w:hint="eastAsia"/>
          <w:sz w:val="22"/>
        </w:rPr>
        <w:t>9</w:t>
      </w:r>
      <w:r>
        <w:rPr>
          <w:sz w:val="22"/>
        </w:rPr>
        <w:t xml:space="preserve">.2 </w:t>
      </w:r>
      <w:r>
        <w:rPr>
          <w:sz w:val="22"/>
        </w:rPr>
        <w:t>本项目只允许有一个报价，任何有选择的报价将不予接受。</w:t>
      </w:r>
    </w:p>
    <w:p w:rsidR="00CB5E2A" w:rsidRDefault="00CB5E2A" w:rsidP="00CB5E2A">
      <w:pPr>
        <w:snapToGrid w:val="0"/>
        <w:spacing w:line="300" w:lineRule="auto"/>
        <w:ind w:firstLineChars="200" w:firstLine="440"/>
        <w:jc w:val="left"/>
        <w:rPr>
          <w:sz w:val="22"/>
        </w:rPr>
      </w:pPr>
      <w:r>
        <w:rPr>
          <w:sz w:val="22"/>
        </w:rPr>
        <w:t>1</w:t>
      </w:r>
      <w:r>
        <w:rPr>
          <w:rFonts w:hint="eastAsia"/>
          <w:sz w:val="22"/>
        </w:rPr>
        <w:t>9</w:t>
      </w:r>
      <w:r>
        <w:rPr>
          <w:sz w:val="22"/>
        </w:rPr>
        <w:t xml:space="preserve">.3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CB5E2A" w:rsidRDefault="00CB5E2A" w:rsidP="00CB5E2A">
      <w:pPr>
        <w:snapToGrid w:val="0"/>
        <w:spacing w:line="300" w:lineRule="auto"/>
        <w:ind w:firstLineChars="200" w:firstLine="440"/>
        <w:jc w:val="left"/>
        <w:rPr>
          <w:sz w:val="22"/>
        </w:rPr>
      </w:pPr>
      <w:r>
        <w:rPr>
          <w:sz w:val="22"/>
        </w:rPr>
        <w:t>1</w:t>
      </w:r>
      <w:r>
        <w:rPr>
          <w:rFonts w:hint="eastAsia"/>
          <w:sz w:val="22"/>
        </w:rPr>
        <w:t>9</w:t>
      </w:r>
      <w:r>
        <w:rPr>
          <w:sz w:val="22"/>
        </w:rPr>
        <w:t xml:space="preserve">.4 </w:t>
      </w:r>
      <w:r>
        <w:rPr>
          <w:sz w:val="22"/>
        </w:rPr>
        <w:t>经评标委员会审定，投标报价存在下列情形之一的，该投标文件作无效标处理：</w:t>
      </w:r>
    </w:p>
    <w:p w:rsidR="00CB5E2A" w:rsidRDefault="00CB5E2A" w:rsidP="00CB5E2A">
      <w:pPr>
        <w:snapToGrid w:val="0"/>
        <w:spacing w:line="300" w:lineRule="auto"/>
        <w:ind w:firstLineChars="200" w:firstLine="440"/>
        <w:jc w:val="left"/>
        <w:rPr>
          <w:sz w:val="22"/>
        </w:rPr>
      </w:pPr>
      <w:r>
        <w:rPr>
          <w:sz w:val="22"/>
        </w:rPr>
        <w:t>1</w:t>
      </w:r>
      <w:r>
        <w:rPr>
          <w:rFonts w:hint="eastAsia"/>
          <w:sz w:val="22"/>
        </w:rPr>
        <w:t>9</w:t>
      </w:r>
      <w:r>
        <w:rPr>
          <w:sz w:val="22"/>
        </w:rPr>
        <w:t xml:space="preserve">.4.1 </w:t>
      </w:r>
      <w:r>
        <w:rPr>
          <w:sz w:val="22"/>
        </w:rPr>
        <w:t>投标报价中缩减设施量清单中工作量的；</w:t>
      </w:r>
    </w:p>
    <w:p w:rsidR="00CB5E2A" w:rsidRDefault="00CB5E2A" w:rsidP="00CB5E2A">
      <w:pPr>
        <w:snapToGrid w:val="0"/>
        <w:spacing w:line="300" w:lineRule="auto"/>
        <w:ind w:firstLineChars="200" w:firstLine="440"/>
        <w:jc w:val="left"/>
        <w:rPr>
          <w:sz w:val="22"/>
        </w:rPr>
      </w:pPr>
      <w:r>
        <w:rPr>
          <w:sz w:val="22"/>
        </w:rPr>
        <w:t>1</w:t>
      </w:r>
      <w:r>
        <w:rPr>
          <w:rFonts w:hint="eastAsia"/>
          <w:sz w:val="22"/>
        </w:rPr>
        <w:t>9</w:t>
      </w:r>
      <w:r>
        <w:rPr>
          <w:sz w:val="22"/>
        </w:rPr>
        <w:t xml:space="preserve">.4.2 </w:t>
      </w:r>
      <w:r>
        <w:rPr>
          <w:sz w:val="22"/>
        </w:rPr>
        <w:t>投标报价和技术方案明显不相符的</w:t>
      </w:r>
      <w:r>
        <w:rPr>
          <w:rFonts w:hint="eastAsia"/>
          <w:sz w:val="22"/>
        </w:rPr>
        <w:t>；</w:t>
      </w:r>
    </w:p>
    <w:p w:rsidR="00CB5E2A" w:rsidRDefault="00CB5E2A" w:rsidP="00CB5E2A">
      <w:pPr>
        <w:snapToGrid w:val="0"/>
        <w:spacing w:line="300" w:lineRule="auto"/>
        <w:ind w:firstLineChars="200" w:firstLine="440"/>
        <w:jc w:val="left"/>
        <w:rPr>
          <w:sz w:val="22"/>
        </w:rPr>
      </w:pPr>
      <w:r>
        <w:rPr>
          <w:rFonts w:hint="eastAsia"/>
          <w:sz w:val="22"/>
        </w:rPr>
        <w:t xml:space="preserve">19.4.3 </w:t>
      </w:r>
      <w:r>
        <w:rPr>
          <w:rFonts w:hint="eastAsia"/>
          <w:sz w:val="22"/>
        </w:rPr>
        <w:t>未按招标文件第四章规定格式报价的。</w:t>
      </w:r>
    </w:p>
    <w:p w:rsidR="00CB5E2A" w:rsidRDefault="00CB5E2A" w:rsidP="00CB5E2A">
      <w:pPr>
        <w:snapToGrid w:val="0"/>
        <w:spacing w:line="300" w:lineRule="auto"/>
        <w:ind w:firstLineChars="200" w:firstLine="440"/>
        <w:jc w:val="left"/>
        <w:rPr>
          <w:sz w:val="22"/>
        </w:rPr>
      </w:pPr>
    </w:p>
    <w:p w:rsidR="00CB5E2A" w:rsidRDefault="00CB5E2A" w:rsidP="00CB5E2A">
      <w:pPr>
        <w:adjustRightInd w:val="0"/>
        <w:snapToGrid w:val="0"/>
        <w:spacing w:line="300" w:lineRule="auto"/>
        <w:ind w:firstLineChars="196" w:firstLine="590"/>
        <w:jc w:val="center"/>
        <w:outlineLvl w:val="1"/>
        <w:rPr>
          <w:rFonts w:eastAsia="黑体"/>
          <w:b/>
          <w:sz w:val="30"/>
          <w:szCs w:val="30"/>
        </w:rPr>
      </w:pPr>
      <w:bookmarkStart w:id="64" w:name="_Toc76720192"/>
      <w:bookmarkStart w:id="65" w:name="_Toc157602391"/>
      <w:bookmarkStart w:id="66" w:name="_Toc25741"/>
      <w:bookmarkStart w:id="67" w:name="_Toc486604818"/>
      <w:bookmarkStart w:id="68" w:name="_Toc481849902"/>
      <w:r>
        <w:rPr>
          <w:rFonts w:eastAsia="黑体"/>
          <w:b/>
          <w:sz w:val="30"/>
          <w:szCs w:val="30"/>
        </w:rPr>
        <w:t>五、政府采购政策</w:t>
      </w:r>
      <w:bookmarkEnd w:id="64"/>
      <w:bookmarkEnd w:id="65"/>
      <w:bookmarkEnd w:id="66"/>
    </w:p>
    <w:p w:rsidR="00CB5E2A" w:rsidRDefault="00CB5E2A" w:rsidP="00CB5E2A">
      <w:pPr>
        <w:adjustRightInd w:val="0"/>
        <w:snapToGrid w:val="0"/>
        <w:spacing w:line="300" w:lineRule="auto"/>
        <w:ind w:firstLineChars="200" w:firstLine="442"/>
        <w:outlineLvl w:val="2"/>
        <w:rPr>
          <w:b/>
          <w:sz w:val="22"/>
          <w:szCs w:val="22"/>
        </w:rPr>
      </w:pPr>
      <w:bookmarkStart w:id="69" w:name="_Toc157602392"/>
      <w:bookmarkStart w:id="70" w:name="_Toc902"/>
      <w:bookmarkStart w:id="71" w:name="_Toc76720193"/>
      <w:bookmarkStart w:id="72" w:name="_Toc481849905"/>
      <w:bookmarkStart w:id="73" w:name="_Toc486604821"/>
      <w:bookmarkEnd w:id="67"/>
      <w:bookmarkEnd w:id="68"/>
      <w:r>
        <w:rPr>
          <w:rFonts w:hint="eastAsia"/>
          <w:b/>
          <w:sz w:val="22"/>
        </w:rPr>
        <w:t xml:space="preserve">20 </w:t>
      </w:r>
      <w:r>
        <w:rPr>
          <w:b/>
          <w:sz w:val="22"/>
          <w:szCs w:val="22"/>
        </w:rPr>
        <w:t>促进中小企业发展</w:t>
      </w:r>
      <w:bookmarkEnd w:id="69"/>
      <w:bookmarkEnd w:id="70"/>
      <w:bookmarkEnd w:id="71"/>
    </w:p>
    <w:p w:rsidR="00CB5E2A" w:rsidRDefault="00CB5E2A" w:rsidP="00CB5E2A">
      <w:pPr>
        <w:adjustRightInd w:val="0"/>
        <w:snapToGrid w:val="0"/>
        <w:spacing w:line="300" w:lineRule="auto"/>
        <w:ind w:firstLineChars="200" w:firstLine="440"/>
        <w:jc w:val="left"/>
        <w:rPr>
          <w:bCs/>
          <w:sz w:val="22"/>
          <w:szCs w:val="22"/>
        </w:rPr>
      </w:pPr>
      <w:r>
        <w:rPr>
          <w:bCs/>
          <w:sz w:val="22"/>
          <w:szCs w:val="22"/>
        </w:rPr>
        <w:t xml:space="preserve">20.1 </w:t>
      </w:r>
      <w:r>
        <w:rPr>
          <w:bCs/>
          <w:sz w:val="22"/>
          <w:szCs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bCs/>
          <w:sz w:val="22"/>
          <w:szCs w:val="22"/>
        </w:rPr>
        <w:t>2020</w:t>
      </w:r>
      <w:r>
        <w:rPr>
          <w:bCs/>
          <w:sz w:val="22"/>
          <w:szCs w:val="22"/>
        </w:rPr>
        <w:t>】</w:t>
      </w:r>
      <w:r>
        <w:rPr>
          <w:bCs/>
          <w:sz w:val="22"/>
          <w:szCs w:val="22"/>
        </w:rPr>
        <w:t>46</w:t>
      </w:r>
      <w:r>
        <w:rPr>
          <w:bCs/>
          <w:sz w:val="22"/>
          <w:szCs w:val="22"/>
        </w:rPr>
        <w:t>号）</w:t>
      </w:r>
      <w:r>
        <w:rPr>
          <w:sz w:val="22"/>
        </w:rPr>
        <w:t>、《关于进一步加大政府采购支持中小企业力度的通知》（财库【</w:t>
      </w:r>
      <w:r>
        <w:rPr>
          <w:sz w:val="22"/>
        </w:rPr>
        <w:t>2022</w:t>
      </w:r>
      <w:r>
        <w:rPr>
          <w:sz w:val="22"/>
        </w:rPr>
        <w:t>】</w:t>
      </w:r>
      <w:r>
        <w:rPr>
          <w:sz w:val="22"/>
        </w:rPr>
        <w:t>19</w:t>
      </w:r>
      <w:r>
        <w:rPr>
          <w:sz w:val="22"/>
        </w:rPr>
        <w:t>号）</w:t>
      </w:r>
      <w:r>
        <w:rPr>
          <w:bCs/>
          <w:sz w:val="22"/>
          <w:szCs w:val="22"/>
        </w:rPr>
        <w:t>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CB5E2A" w:rsidRDefault="00CB5E2A" w:rsidP="00CB5E2A">
      <w:pPr>
        <w:adjustRightInd w:val="0"/>
        <w:snapToGrid w:val="0"/>
        <w:spacing w:line="300" w:lineRule="auto"/>
        <w:ind w:firstLineChars="200" w:firstLine="440"/>
        <w:jc w:val="left"/>
        <w:rPr>
          <w:bCs/>
          <w:sz w:val="22"/>
          <w:szCs w:val="22"/>
        </w:rPr>
      </w:pPr>
      <w:r>
        <w:rPr>
          <w:rFonts w:hint="eastAsia"/>
          <w:bCs/>
          <w:sz w:val="22"/>
          <w:szCs w:val="22"/>
        </w:rPr>
        <w:t xml:space="preserve">20.2 </w:t>
      </w:r>
      <w:r>
        <w:rPr>
          <w:rFonts w:hint="eastAsia"/>
          <w:bCs/>
          <w:sz w:val="22"/>
          <w:szCs w:val="22"/>
        </w:rPr>
        <w:t>供应商按照《政府采购促进中小企业发展管理办法》（财库【</w:t>
      </w:r>
      <w:r>
        <w:rPr>
          <w:rFonts w:hint="eastAsia"/>
          <w:bCs/>
          <w:sz w:val="22"/>
          <w:szCs w:val="22"/>
        </w:rPr>
        <w:t>2020</w:t>
      </w:r>
      <w:r>
        <w:rPr>
          <w:rFonts w:hint="eastAsia"/>
          <w:bCs/>
          <w:sz w:val="22"/>
          <w:szCs w:val="22"/>
        </w:rPr>
        <w:t>】</w:t>
      </w:r>
      <w:r>
        <w:rPr>
          <w:rFonts w:hint="eastAsia"/>
          <w:bCs/>
          <w:sz w:val="22"/>
          <w:szCs w:val="22"/>
        </w:rPr>
        <w:t>46</w:t>
      </w:r>
      <w:r>
        <w:rPr>
          <w:rFonts w:hint="eastAsia"/>
          <w:bCs/>
          <w:sz w:val="22"/>
          <w:szCs w:val="22"/>
        </w:rPr>
        <w:t>号）规定提供声明函内容不实的，属于提供虚假材料谋取中标、成交，依照《中华人民共和国政府采购法》等国家相关规定追究相应责任。</w:t>
      </w:r>
    </w:p>
    <w:p w:rsidR="00CB5E2A" w:rsidRDefault="00CB5E2A" w:rsidP="00CB5E2A">
      <w:pPr>
        <w:snapToGrid w:val="0"/>
        <w:spacing w:line="300" w:lineRule="auto"/>
        <w:ind w:firstLineChars="200" w:firstLine="442"/>
        <w:outlineLvl w:val="2"/>
        <w:rPr>
          <w:b/>
          <w:sz w:val="22"/>
        </w:rPr>
      </w:pPr>
      <w:bookmarkStart w:id="74" w:name="_Toc481849904"/>
      <w:bookmarkStart w:id="75" w:name="_Toc486604820"/>
      <w:bookmarkStart w:id="76" w:name="_Toc157602393"/>
      <w:bookmarkStart w:id="77" w:name="_Toc76720194"/>
      <w:bookmarkStart w:id="78" w:name="_Toc9129"/>
      <w:bookmarkEnd w:id="72"/>
      <w:bookmarkEnd w:id="73"/>
      <w:r>
        <w:rPr>
          <w:rFonts w:hint="eastAsia"/>
          <w:b/>
          <w:sz w:val="22"/>
        </w:rPr>
        <w:t>21</w:t>
      </w:r>
      <w:r>
        <w:rPr>
          <w:b/>
          <w:sz w:val="22"/>
        </w:rPr>
        <w:t xml:space="preserve"> </w:t>
      </w:r>
      <w:bookmarkEnd w:id="74"/>
      <w:bookmarkEnd w:id="75"/>
      <w:r>
        <w:rPr>
          <w:b/>
          <w:sz w:val="22"/>
        </w:rPr>
        <w:t>促进残疾人就业</w:t>
      </w:r>
      <w:r>
        <w:rPr>
          <w:sz w:val="22"/>
        </w:rPr>
        <w:t>（注：仅残疾人福利单位适用）</w:t>
      </w:r>
      <w:bookmarkEnd w:id="76"/>
      <w:bookmarkEnd w:id="77"/>
      <w:bookmarkEnd w:id="78"/>
    </w:p>
    <w:p w:rsidR="00CB5E2A" w:rsidRDefault="00CB5E2A" w:rsidP="00CB5E2A">
      <w:pPr>
        <w:snapToGrid w:val="0"/>
        <w:spacing w:line="300" w:lineRule="auto"/>
        <w:ind w:firstLineChars="200" w:firstLine="440"/>
        <w:rPr>
          <w:sz w:val="22"/>
        </w:rPr>
      </w:pPr>
      <w:r>
        <w:rPr>
          <w:rFonts w:hint="eastAsia"/>
          <w:sz w:val="22"/>
        </w:rPr>
        <w:t>21</w:t>
      </w:r>
      <w:r>
        <w:rPr>
          <w:sz w:val="22"/>
        </w:rPr>
        <w:t xml:space="preserve">.1 </w:t>
      </w:r>
      <w:bookmarkStart w:id="79" w:name="sendNo"/>
      <w:r>
        <w:rPr>
          <w:sz w:val="22"/>
        </w:rPr>
        <w:t>符合财库</w:t>
      </w:r>
      <w:bookmarkEnd w:id="7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AF231F" w:rsidRDefault="00CB5E2A" w:rsidP="00CB5E2A">
      <w:r>
        <w:rPr>
          <w:rFonts w:hint="eastAsia"/>
          <w:sz w:val="22"/>
        </w:rPr>
        <w:t>21</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AF2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069" w:rsidRDefault="00F15069" w:rsidP="00CB5E2A">
      <w:r>
        <w:separator/>
      </w:r>
    </w:p>
  </w:endnote>
  <w:endnote w:type="continuationSeparator" w:id="0">
    <w:p w:rsidR="00F15069" w:rsidRDefault="00F15069" w:rsidP="00CB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00"/>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魏碑简体">
    <w:altName w:val="方正魏碑_GBK"/>
    <w:charset w:val="00"/>
    <w:family w:val="auto"/>
    <w:pitch w:val="default"/>
    <w:sig w:usb0="00000000" w:usb1="00000000" w:usb2="00000010" w:usb3="00000000" w:csb0="00040000" w:csb1="00000000"/>
  </w:font>
  <w:font w:name="ˎ̥">
    <w:altName w:val="Arial Unicode MS"/>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仿宋"/>
    <w:charset w:val="00"/>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069" w:rsidRDefault="00F15069" w:rsidP="00CB5E2A">
      <w:r>
        <w:separator/>
      </w:r>
    </w:p>
  </w:footnote>
  <w:footnote w:type="continuationSeparator" w:id="0">
    <w:p w:rsidR="00F15069" w:rsidRDefault="00F15069" w:rsidP="00CB5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59222F"/>
    <w:multiLevelType w:val="singleLevel"/>
    <w:tmpl w:val="EA59222F"/>
    <w:lvl w:ilvl="0">
      <w:start w:val="16"/>
      <w:numFmt w:val="decimal"/>
      <w:suff w:val="nothing"/>
      <w:lvlText w:val="（%1）"/>
      <w:lvlJc w:val="left"/>
    </w:lvl>
  </w:abstractNum>
  <w:abstractNum w:abstractNumId="1">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1CE0679"/>
    <w:multiLevelType w:val="multilevel"/>
    <w:tmpl w:val="21CE06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4A161B4"/>
    <w:multiLevelType w:val="multilevel"/>
    <w:tmpl w:val="54A161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E463624"/>
    <w:multiLevelType w:val="multilevel"/>
    <w:tmpl w:val="6E463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72F0BE0"/>
    <w:multiLevelType w:val="multilevel"/>
    <w:tmpl w:val="772F0BE0"/>
    <w:lvl w:ilvl="0">
      <w:start w:val="1"/>
      <w:numFmt w:val="decimal"/>
      <w:lvlText w:val="（%1）"/>
      <w:lvlJc w:val="left"/>
      <w:pPr>
        <w:ind w:left="1987" w:hanging="553"/>
      </w:pPr>
      <w:rPr>
        <w:rFonts w:ascii="宋体" w:eastAsia="宋体" w:hAnsi="宋体" w:hint="eastAsia"/>
        <w:spacing w:val="-3"/>
        <w:sz w:val="20"/>
        <w:szCs w:val="20"/>
      </w:rPr>
    </w:lvl>
    <w:lvl w:ilvl="1">
      <w:numFmt w:val="bullet"/>
      <w:lvlText w:val="•"/>
      <w:lvlJc w:val="left"/>
      <w:pPr>
        <w:ind w:left="2888" w:hanging="553"/>
      </w:pPr>
      <w:rPr>
        <w:rFonts w:ascii="Times New Roman" w:hAnsi="Times New Roman" w:cs="Times New Roman" w:hint="default"/>
      </w:rPr>
    </w:lvl>
    <w:lvl w:ilvl="2">
      <w:numFmt w:val="bullet"/>
      <w:lvlText w:val="•"/>
      <w:lvlJc w:val="left"/>
      <w:pPr>
        <w:ind w:left="3797" w:hanging="553"/>
      </w:pPr>
      <w:rPr>
        <w:rFonts w:ascii="Times New Roman" w:hAnsi="Times New Roman" w:cs="Times New Roman" w:hint="default"/>
      </w:rPr>
    </w:lvl>
    <w:lvl w:ilvl="3">
      <w:numFmt w:val="bullet"/>
      <w:lvlText w:val="•"/>
      <w:lvlJc w:val="left"/>
      <w:pPr>
        <w:ind w:left="4705" w:hanging="553"/>
      </w:pPr>
      <w:rPr>
        <w:rFonts w:ascii="Times New Roman" w:hAnsi="Times New Roman" w:cs="Times New Roman" w:hint="default"/>
      </w:rPr>
    </w:lvl>
    <w:lvl w:ilvl="4">
      <w:numFmt w:val="bullet"/>
      <w:lvlText w:val="•"/>
      <w:lvlJc w:val="left"/>
      <w:pPr>
        <w:ind w:left="5614" w:hanging="553"/>
      </w:pPr>
      <w:rPr>
        <w:rFonts w:ascii="Times New Roman" w:hAnsi="Times New Roman" w:cs="Times New Roman" w:hint="default"/>
      </w:rPr>
    </w:lvl>
    <w:lvl w:ilvl="5">
      <w:numFmt w:val="bullet"/>
      <w:lvlText w:val="•"/>
      <w:lvlJc w:val="left"/>
      <w:pPr>
        <w:ind w:left="6523" w:hanging="553"/>
      </w:pPr>
      <w:rPr>
        <w:rFonts w:ascii="Times New Roman" w:hAnsi="Times New Roman" w:cs="Times New Roman" w:hint="default"/>
      </w:rPr>
    </w:lvl>
    <w:lvl w:ilvl="6">
      <w:numFmt w:val="bullet"/>
      <w:lvlText w:val="•"/>
      <w:lvlJc w:val="left"/>
      <w:pPr>
        <w:ind w:left="7431" w:hanging="553"/>
      </w:pPr>
      <w:rPr>
        <w:rFonts w:ascii="Times New Roman" w:hAnsi="Times New Roman" w:cs="Times New Roman" w:hint="default"/>
      </w:rPr>
    </w:lvl>
    <w:lvl w:ilvl="7">
      <w:numFmt w:val="bullet"/>
      <w:lvlText w:val="•"/>
      <w:lvlJc w:val="left"/>
      <w:pPr>
        <w:ind w:left="8340" w:hanging="553"/>
      </w:pPr>
      <w:rPr>
        <w:rFonts w:ascii="Times New Roman" w:hAnsi="Times New Roman" w:cs="Times New Roman" w:hint="default"/>
      </w:rPr>
    </w:lvl>
    <w:lvl w:ilvl="8">
      <w:numFmt w:val="bullet"/>
      <w:lvlText w:val="•"/>
      <w:lvlJc w:val="left"/>
      <w:pPr>
        <w:ind w:left="9249" w:hanging="553"/>
      </w:pPr>
      <w:rPr>
        <w:rFonts w:ascii="Times New Roman" w:hAnsi="Times New Roman" w:cs="Times New Roman" w:hint="default"/>
      </w:rPr>
    </w:lvl>
  </w:abstractNum>
  <w:abstractNum w:abstractNumId="8">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7"/>
    <w:lvlOverride w:ilvl="0">
      <w:startOverride w:val="1"/>
    </w:lvlOverride>
  </w:num>
  <w:num w:numId="5">
    <w:abstractNumId w:val="2"/>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723"/>
    <w:rsid w:val="00574723"/>
    <w:rsid w:val="006B61CE"/>
    <w:rsid w:val="00AF231F"/>
    <w:rsid w:val="00B27F0C"/>
    <w:rsid w:val="00CB5E2A"/>
    <w:rsid w:val="00DC0EB2"/>
    <w:rsid w:val="00E115B6"/>
    <w:rsid w:val="00E2249C"/>
    <w:rsid w:val="00F15069"/>
    <w:rsid w:val="00F4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qFormat="1"/>
    <w:lsdException w:name="HTML Sample"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E2A"/>
    <w:pPr>
      <w:widowControl w:val="0"/>
      <w:jc w:val="both"/>
    </w:pPr>
    <w:rPr>
      <w:rFonts w:ascii="Times New Roman" w:eastAsia="宋体" w:hAnsi="Times New Roman" w:cs="Times New Roman"/>
      <w:szCs w:val="20"/>
    </w:rPr>
  </w:style>
  <w:style w:type="paragraph" w:styleId="1">
    <w:name w:val="heading 1"/>
    <w:basedOn w:val="a"/>
    <w:next w:val="a"/>
    <w:link w:val="1Char"/>
    <w:qFormat/>
    <w:rsid w:val="00CB5E2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B5E2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B5E2A"/>
    <w:pPr>
      <w:keepNext/>
      <w:keepLines/>
      <w:spacing w:before="120" w:after="120"/>
      <w:outlineLvl w:val="2"/>
    </w:pPr>
    <w:rPr>
      <w:b/>
      <w:bCs/>
      <w:szCs w:val="32"/>
    </w:rPr>
  </w:style>
  <w:style w:type="paragraph" w:styleId="4">
    <w:name w:val="heading 4"/>
    <w:basedOn w:val="a"/>
    <w:next w:val="a"/>
    <w:link w:val="4Char"/>
    <w:qFormat/>
    <w:rsid w:val="00CB5E2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B5E2A"/>
    <w:pPr>
      <w:keepNext/>
      <w:keepLines/>
      <w:tabs>
        <w:tab w:val="left" w:pos="1080"/>
      </w:tabs>
      <w:spacing w:before="280" w:after="290" w:line="376" w:lineRule="auto"/>
      <w:ind w:left="1080" w:hanging="1080"/>
      <w:outlineLvl w:val="4"/>
    </w:pPr>
    <w:rPr>
      <w:b/>
      <w:sz w:val="28"/>
    </w:rPr>
  </w:style>
  <w:style w:type="paragraph" w:styleId="6">
    <w:name w:val="heading 6"/>
    <w:basedOn w:val="a"/>
    <w:next w:val="a0"/>
    <w:link w:val="6Char"/>
    <w:qFormat/>
    <w:rsid w:val="00CB5E2A"/>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CB5E2A"/>
    <w:pPr>
      <w:keepNext/>
      <w:keepLines/>
      <w:tabs>
        <w:tab w:val="left" w:pos="1080"/>
      </w:tabs>
      <w:spacing w:before="240" w:after="64" w:line="320" w:lineRule="auto"/>
      <w:ind w:left="1080" w:hanging="1080"/>
      <w:outlineLvl w:val="6"/>
    </w:pPr>
    <w:rPr>
      <w:b/>
      <w:sz w:val="24"/>
    </w:rPr>
  </w:style>
  <w:style w:type="paragraph" w:styleId="8">
    <w:name w:val="heading 8"/>
    <w:basedOn w:val="a"/>
    <w:next w:val="a0"/>
    <w:link w:val="8Char"/>
    <w:qFormat/>
    <w:rsid w:val="00CB5E2A"/>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CB5E2A"/>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CB5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CB5E2A"/>
    <w:rPr>
      <w:sz w:val="18"/>
      <w:szCs w:val="18"/>
    </w:rPr>
  </w:style>
  <w:style w:type="paragraph" w:styleId="a5">
    <w:name w:val="footer"/>
    <w:basedOn w:val="a"/>
    <w:link w:val="Char0"/>
    <w:uiPriority w:val="99"/>
    <w:unhideWhenUsed/>
    <w:qFormat/>
    <w:rsid w:val="00CB5E2A"/>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B5E2A"/>
    <w:rPr>
      <w:sz w:val="18"/>
      <w:szCs w:val="18"/>
    </w:rPr>
  </w:style>
  <w:style w:type="character" w:customStyle="1" w:styleId="1Char">
    <w:name w:val="标题 1 Char"/>
    <w:basedOn w:val="a1"/>
    <w:link w:val="1"/>
    <w:qFormat/>
    <w:rsid w:val="00CB5E2A"/>
    <w:rPr>
      <w:rFonts w:ascii="Times New Roman" w:eastAsia="宋体" w:hAnsi="Times New Roman" w:cs="Times New Roman"/>
      <w:b/>
      <w:bCs/>
      <w:kern w:val="44"/>
      <w:sz w:val="44"/>
      <w:szCs w:val="44"/>
    </w:rPr>
  </w:style>
  <w:style w:type="character" w:customStyle="1" w:styleId="2Char">
    <w:name w:val="标题 2 Char"/>
    <w:basedOn w:val="a1"/>
    <w:link w:val="2"/>
    <w:qFormat/>
    <w:rsid w:val="00CB5E2A"/>
    <w:rPr>
      <w:rFonts w:ascii="Arial" w:eastAsia="黑体" w:hAnsi="Arial" w:cs="Times New Roman"/>
      <w:b/>
      <w:bCs/>
      <w:sz w:val="32"/>
      <w:szCs w:val="32"/>
    </w:rPr>
  </w:style>
  <w:style w:type="character" w:customStyle="1" w:styleId="3Char">
    <w:name w:val="标题 3 Char"/>
    <w:basedOn w:val="a1"/>
    <w:link w:val="3"/>
    <w:qFormat/>
    <w:rsid w:val="00CB5E2A"/>
    <w:rPr>
      <w:rFonts w:ascii="Times New Roman" w:eastAsia="宋体" w:hAnsi="Times New Roman" w:cs="Times New Roman"/>
      <w:b/>
      <w:bCs/>
      <w:szCs w:val="32"/>
    </w:rPr>
  </w:style>
  <w:style w:type="character" w:customStyle="1" w:styleId="4Char">
    <w:name w:val="标题 4 Char"/>
    <w:basedOn w:val="a1"/>
    <w:link w:val="4"/>
    <w:qFormat/>
    <w:rsid w:val="00CB5E2A"/>
    <w:rPr>
      <w:rFonts w:ascii="Arial" w:eastAsia="黑体" w:hAnsi="Arial" w:cs="Times New Roman"/>
      <w:b/>
      <w:bCs/>
      <w:sz w:val="28"/>
      <w:szCs w:val="28"/>
    </w:rPr>
  </w:style>
  <w:style w:type="character" w:customStyle="1" w:styleId="5Char">
    <w:name w:val="标题 5 Char"/>
    <w:basedOn w:val="a1"/>
    <w:link w:val="5"/>
    <w:qFormat/>
    <w:rsid w:val="00CB5E2A"/>
    <w:rPr>
      <w:rFonts w:ascii="Times New Roman" w:eastAsia="宋体" w:hAnsi="Times New Roman" w:cs="Times New Roman"/>
      <w:b/>
      <w:sz w:val="28"/>
      <w:szCs w:val="20"/>
    </w:rPr>
  </w:style>
  <w:style w:type="character" w:customStyle="1" w:styleId="6Char">
    <w:name w:val="标题 6 Char"/>
    <w:basedOn w:val="a1"/>
    <w:link w:val="6"/>
    <w:rsid w:val="00CB5E2A"/>
    <w:rPr>
      <w:rFonts w:ascii="Arial" w:eastAsia="黑体" w:hAnsi="Arial" w:cs="Times New Roman"/>
      <w:b/>
      <w:sz w:val="24"/>
      <w:szCs w:val="20"/>
    </w:rPr>
  </w:style>
  <w:style w:type="character" w:customStyle="1" w:styleId="7Char">
    <w:name w:val="标题 7 Char"/>
    <w:basedOn w:val="a1"/>
    <w:link w:val="7"/>
    <w:qFormat/>
    <w:rsid w:val="00CB5E2A"/>
    <w:rPr>
      <w:rFonts w:ascii="Times New Roman" w:eastAsia="宋体" w:hAnsi="Times New Roman" w:cs="Times New Roman"/>
      <w:b/>
      <w:sz w:val="24"/>
      <w:szCs w:val="20"/>
    </w:rPr>
  </w:style>
  <w:style w:type="character" w:customStyle="1" w:styleId="8Char">
    <w:name w:val="标题 8 Char"/>
    <w:basedOn w:val="a1"/>
    <w:link w:val="8"/>
    <w:qFormat/>
    <w:rsid w:val="00CB5E2A"/>
    <w:rPr>
      <w:rFonts w:ascii="Arial" w:eastAsia="黑体" w:hAnsi="Arial" w:cs="Times New Roman"/>
      <w:sz w:val="24"/>
      <w:szCs w:val="20"/>
    </w:rPr>
  </w:style>
  <w:style w:type="character" w:customStyle="1" w:styleId="9Char">
    <w:name w:val="标题 9 Char"/>
    <w:basedOn w:val="a1"/>
    <w:link w:val="9"/>
    <w:qFormat/>
    <w:rsid w:val="00CB5E2A"/>
    <w:rPr>
      <w:rFonts w:ascii="Arial" w:eastAsia="黑体" w:hAnsi="Arial" w:cs="Times New Roman"/>
      <w:szCs w:val="20"/>
    </w:rPr>
  </w:style>
  <w:style w:type="paragraph" w:styleId="a0">
    <w:name w:val="Normal Indent"/>
    <w:basedOn w:val="a"/>
    <w:link w:val="Char1"/>
    <w:qFormat/>
    <w:rsid w:val="00CB5E2A"/>
    <w:pPr>
      <w:ind w:firstLine="420"/>
    </w:pPr>
  </w:style>
  <w:style w:type="character" w:customStyle="1" w:styleId="Char1">
    <w:name w:val="正文缩进 Char"/>
    <w:link w:val="a0"/>
    <w:qFormat/>
    <w:rsid w:val="00CB5E2A"/>
    <w:rPr>
      <w:rFonts w:ascii="Times New Roman" w:eastAsia="宋体" w:hAnsi="Times New Roman" w:cs="Times New Roman"/>
      <w:szCs w:val="20"/>
    </w:rPr>
  </w:style>
  <w:style w:type="paragraph" w:styleId="70">
    <w:name w:val="toc 7"/>
    <w:basedOn w:val="a"/>
    <w:next w:val="a"/>
    <w:uiPriority w:val="39"/>
    <w:qFormat/>
    <w:rsid w:val="00CB5E2A"/>
    <w:pPr>
      <w:ind w:leftChars="1200" w:left="2520"/>
    </w:pPr>
  </w:style>
  <w:style w:type="paragraph" w:styleId="a6">
    <w:name w:val="Note Heading"/>
    <w:basedOn w:val="a"/>
    <w:next w:val="a"/>
    <w:link w:val="Char2"/>
    <w:qFormat/>
    <w:rsid w:val="00CB5E2A"/>
    <w:pPr>
      <w:jc w:val="center"/>
    </w:pPr>
  </w:style>
  <w:style w:type="character" w:customStyle="1" w:styleId="Char2">
    <w:name w:val="注释标题 Char"/>
    <w:basedOn w:val="a1"/>
    <w:link w:val="a6"/>
    <w:qFormat/>
    <w:rsid w:val="00CB5E2A"/>
    <w:rPr>
      <w:rFonts w:ascii="Times New Roman" w:eastAsia="宋体" w:hAnsi="Times New Roman" w:cs="Times New Roman"/>
      <w:szCs w:val="20"/>
    </w:rPr>
  </w:style>
  <w:style w:type="paragraph" w:styleId="40">
    <w:name w:val="List Bullet 4"/>
    <w:basedOn w:val="a"/>
    <w:qFormat/>
    <w:rsid w:val="00CB5E2A"/>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qFormat/>
    <w:rsid w:val="00CB5E2A"/>
    <w:pPr>
      <w:tabs>
        <w:tab w:val="left" w:pos="560"/>
      </w:tabs>
      <w:ind w:left="900" w:hanging="340"/>
    </w:pPr>
  </w:style>
  <w:style w:type="paragraph" w:styleId="a8">
    <w:name w:val="caption"/>
    <w:basedOn w:val="a"/>
    <w:next w:val="a"/>
    <w:qFormat/>
    <w:rsid w:val="00CB5E2A"/>
    <w:pPr>
      <w:spacing w:line="480" w:lineRule="auto"/>
    </w:pPr>
    <w:rPr>
      <w:rFonts w:ascii="华文中宋" w:eastAsia="华文中宋" w:hAnsi="华文中宋"/>
      <w:sz w:val="36"/>
    </w:rPr>
  </w:style>
  <w:style w:type="paragraph" w:styleId="a9">
    <w:name w:val="List Bullet"/>
    <w:basedOn w:val="a"/>
    <w:qFormat/>
    <w:rsid w:val="00CB5E2A"/>
    <w:pPr>
      <w:adjustRightInd w:val="0"/>
      <w:spacing w:line="300" w:lineRule="auto"/>
      <w:ind w:left="360" w:hanging="360"/>
      <w:textAlignment w:val="baseline"/>
    </w:pPr>
    <w:rPr>
      <w:kern w:val="0"/>
      <w:sz w:val="24"/>
    </w:rPr>
  </w:style>
  <w:style w:type="paragraph" w:styleId="aa">
    <w:name w:val="Document Map"/>
    <w:basedOn w:val="a"/>
    <w:link w:val="Char3"/>
    <w:semiHidden/>
    <w:qFormat/>
    <w:rsid w:val="00CB5E2A"/>
    <w:pPr>
      <w:shd w:val="clear" w:color="auto" w:fill="000080"/>
    </w:pPr>
  </w:style>
  <w:style w:type="character" w:customStyle="1" w:styleId="Char3">
    <w:name w:val="文档结构图 Char"/>
    <w:basedOn w:val="a1"/>
    <w:link w:val="aa"/>
    <w:semiHidden/>
    <w:qFormat/>
    <w:rsid w:val="00CB5E2A"/>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CB5E2A"/>
    <w:pPr>
      <w:jc w:val="left"/>
    </w:pPr>
  </w:style>
  <w:style w:type="character" w:customStyle="1" w:styleId="Char4">
    <w:name w:val="批注文字 Char"/>
    <w:basedOn w:val="a1"/>
    <w:link w:val="ab"/>
    <w:uiPriority w:val="99"/>
    <w:qFormat/>
    <w:rsid w:val="00CB5E2A"/>
    <w:rPr>
      <w:rFonts w:ascii="Times New Roman" w:eastAsia="宋体" w:hAnsi="Times New Roman" w:cs="Times New Roman"/>
      <w:szCs w:val="20"/>
    </w:rPr>
  </w:style>
  <w:style w:type="paragraph" w:styleId="ac">
    <w:name w:val="Salutation"/>
    <w:basedOn w:val="a"/>
    <w:next w:val="a"/>
    <w:link w:val="Char5"/>
    <w:qFormat/>
    <w:rsid w:val="00CB5E2A"/>
    <w:pPr>
      <w:spacing w:beforeLines="40" w:afterLines="40" w:line="312" w:lineRule="auto"/>
    </w:pPr>
    <w:rPr>
      <w:sz w:val="24"/>
      <w:szCs w:val="24"/>
    </w:rPr>
  </w:style>
  <w:style w:type="character" w:customStyle="1" w:styleId="Char5">
    <w:name w:val="称呼 Char"/>
    <w:basedOn w:val="a1"/>
    <w:link w:val="ac"/>
    <w:qFormat/>
    <w:rsid w:val="00CB5E2A"/>
    <w:rPr>
      <w:rFonts w:ascii="Times New Roman" w:eastAsia="宋体" w:hAnsi="Times New Roman" w:cs="Times New Roman"/>
      <w:sz w:val="24"/>
      <w:szCs w:val="24"/>
    </w:rPr>
  </w:style>
  <w:style w:type="paragraph" w:styleId="30">
    <w:name w:val="Body Text 3"/>
    <w:basedOn w:val="a"/>
    <w:link w:val="3Char0"/>
    <w:qFormat/>
    <w:rsid w:val="00CB5E2A"/>
    <w:pPr>
      <w:autoSpaceDE w:val="0"/>
      <w:autoSpaceDN w:val="0"/>
      <w:jc w:val="center"/>
    </w:pPr>
    <w:rPr>
      <w:sz w:val="16"/>
    </w:rPr>
  </w:style>
  <w:style w:type="character" w:customStyle="1" w:styleId="3Char0">
    <w:name w:val="正文文本 3 Char"/>
    <w:basedOn w:val="a1"/>
    <w:link w:val="30"/>
    <w:rsid w:val="00CB5E2A"/>
    <w:rPr>
      <w:rFonts w:ascii="Times New Roman" w:eastAsia="宋体" w:hAnsi="Times New Roman" w:cs="Times New Roman"/>
      <w:sz w:val="16"/>
      <w:szCs w:val="20"/>
    </w:rPr>
  </w:style>
  <w:style w:type="paragraph" w:styleId="31">
    <w:name w:val="List Bullet 3"/>
    <w:basedOn w:val="a"/>
    <w:qFormat/>
    <w:rsid w:val="00CB5E2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CB5E2A"/>
    <w:pPr>
      <w:spacing w:line="360" w:lineRule="auto"/>
    </w:pPr>
    <w:rPr>
      <w:sz w:val="24"/>
    </w:rPr>
  </w:style>
  <w:style w:type="character" w:customStyle="1" w:styleId="Char6">
    <w:name w:val="正文文本 Char"/>
    <w:basedOn w:val="a1"/>
    <w:link w:val="ad"/>
    <w:qFormat/>
    <w:rsid w:val="00CB5E2A"/>
    <w:rPr>
      <w:rFonts w:ascii="Times New Roman" w:eastAsia="宋体" w:hAnsi="Times New Roman" w:cs="Times New Roman"/>
      <w:sz w:val="24"/>
      <w:szCs w:val="20"/>
    </w:rPr>
  </w:style>
  <w:style w:type="paragraph" w:styleId="ae">
    <w:name w:val="Body Text Indent"/>
    <w:basedOn w:val="a"/>
    <w:link w:val="Char7"/>
    <w:qFormat/>
    <w:rsid w:val="00CB5E2A"/>
    <w:pPr>
      <w:ind w:firstLine="444"/>
    </w:pPr>
    <w:rPr>
      <w:b/>
      <w:sz w:val="24"/>
    </w:rPr>
  </w:style>
  <w:style w:type="character" w:customStyle="1" w:styleId="Char7">
    <w:name w:val="正文文本缩进 Char"/>
    <w:basedOn w:val="a1"/>
    <w:link w:val="ae"/>
    <w:qFormat/>
    <w:rsid w:val="00CB5E2A"/>
    <w:rPr>
      <w:rFonts w:ascii="Times New Roman" w:eastAsia="宋体" w:hAnsi="Times New Roman" w:cs="Times New Roman"/>
      <w:b/>
      <w:sz w:val="24"/>
      <w:szCs w:val="20"/>
    </w:rPr>
  </w:style>
  <w:style w:type="paragraph" w:styleId="af">
    <w:name w:val="Block Text"/>
    <w:basedOn w:val="a"/>
    <w:uiPriority w:val="99"/>
    <w:unhideWhenUsed/>
    <w:qFormat/>
    <w:rsid w:val="00CB5E2A"/>
    <w:pPr>
      <w:spacing w:before="100" w:beforeAutospacing="1" w:after="100" w:afterAutospacing="1" w:line="360" w:lineRule="auto"/>
      <w:ind w:leftChars="-50" w:left="-50" w:rightChars="150" w:right="150" w:firstLineChars="123" w:firstLine="344"/>
    </w:pPr>
    <w:rPr>
      <w:rFonts w:ascii="楷体_GB2312" w:hAnsi="宋体" w:cs="宋体"/>
      <w:kern w:val="32"/>
      <w:sz w:val="28"/>
      <w:szCs w:val="28"/>
    </w:rPr>
  </w:style>
  <w:style w:type="paragraph" w:styleId="20">
    <w:name w:val="List Bullet 2"/>
    <w:basedOn w:val="a"/>
    <w:qFormat/>
    <w:rsid w:val="00CB5E2A"/>
    <w:pPr>
      <w:tabs>
        <w:tab w:val="left" w:pos="1680"/>
      </w:tabs>
      <w:spacing w:line="360" w:lineRule="auto"/>
      <w:ind w:left="1680" w:hanging="420"/>
    </w:pPr>
    <w:rPr>
      <w:sz w:val="24"/>
    </w:rPr>
  </w:style>
  <w:style w:type="paragraph" w:styleId="50">
    <w:name w:val="toc 5"/>
    <w:basedOn w:val="a"/>
    <w:next w:val="a"/>
    <w:uiPriority w:val="39"/>
    <w:qFormat/>
    <w:rsid w:val="00CB5E2A"/>
    <w:pPr>
      <w:ind w:leftChars="800" w:left="1680"/>
    </w:pPr>
  </w:style>
  <w:style w:type="paragraph" w:styleId="32">
    <w:name w:val="toc 3"/>
    <w:basedOn w:val="a"/>
    <w:next w:val="a"/>
    <w:uiPriority w:val="39"/>
    <w:qFormat/>
    <w:rsid w:val="00CB5E2A"/>
    <w:pPr>
      <w:tabs>
        <w:tab w:val="right" w:leader="dot" w:pos="9231"/>
      </w:tabs>
      <w:ind w:leftChars="400" w:left="840"/>
    </w:pPr>
    <w:rPr>
      <w:szCs w:val="24"/>
    </w:rPr>
  </w:style>
  <w:style w:type="paragraph" w:styleId="af0">
    <w:name w:val="Plain Text"/>
    <w:basedOn w:val="a"/>
    <w:link w:val="Char8"/>
    <w:qFormat/>
    <w:rsid w:val="00CB5E2A"/>
    <w:rPr>
      <w:rFonts w:ascii="宋体" w:hAnsi="Courier New"/>
    </w:rPr>
  </w:style>
  <w:style w:type="character" w:customStyle="1" w:styleId="Char8">
    <w:name w:val="纯文本 Char"/>
    <w:basedOn w:val="a1"/>
    <w:link w:val="af0"/>
    <w:qFormat/>
    <w:rsid w:val="00CB5E2A"/>
    <w:rPr>
      <w:rFonts w:ascii="宋体" w:eastAsia="宋体" w:hAnsi="Courier New" w:cs="Times New Roman"/>
      <w:szCs w:val="20"/>
    </w:rPr>
  </w:style>
  <w:style w:type="paragraph" w:styleId="80">
    <w:name w:val="toc 8"/>
    <w:basedOn w:val="a"/>
    <w:next w:val="a"/>
    <w:uiPriority w:val="39"/>
    <w:qFormat/>
    <w:rsid w:val="00CB5E2A"/>
    <w:pPr>
      <w:ind w:leftChars="1400" w:left="2940"/>
    </w:pPr>
  </w:style>
  <w:style w:type="paragraph" w:styleId="af1">
    <w:name w:val="Date"/>
    <w:basedOn w:val="a"/>
    <w:next w:val="a"/>
    <w:link w:val="Char9"/>
    <w:qFormat/>
    <w:rsid w:val="00CB5E2A"/>
  </w:style>
  <w:style w:type="character" w:customStyle="1" w:styleId="Char9">
    <w:name w:val="日期 Char"/>
    <w:basedOn w:val="a1"/>
    <w:link w:val="af1"/>
    <w:qFormat/>
    <w:rsid w:val="00CB5E2A"/>
    <w:rPr>
      <w:rFonts w:ascii="Times New Roman" w:eastAsia="宋体" w:hAnsi="Times New Roman" w:cs="Times New Roman"/>
      <w:szCs w:val="20"/>
    </w:rPr>
  </w:style>
  <w:style w:type="paragraph" w:styleId="21">
    <w:name w:val="Body Text Indent 2"/>
    <w:basedOn w:val="a"/>
    <w:link w:val="2Char0"/>
    <w:qFormat/>
    <w:rsid w:val="00CB5E2A"/>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CB5E2A"/>
    <w:rPr>
      <w:rFonts w:ascii="宋体" w:eastAsia="宋体" w:hAnsi="宋体" w:cs="Times New Roman"/>
      <w:b/>
      <w:bCs/>
      <w:sz w:val="24"/>
      <w:szCs w:val="20"/>
    </w:rPr>
  </w:style>
  <w:style w:type="paragraph" w:styleId="af2">
    <w:name w:val="Balloon Text"/>
    <w:basedOn w:val="a"/>
    <w:link w:val="Chara"/>
    <w:semiHidden/>
    <w:qFormat/>
    <w:rsid w:val="00CB5E2A"/>
    <w:rPr>
      <w:sz w:val="18"/>
      <w:szCs w:val="18"/>
    </w:rPr>
  </w:style>
  <w:style w:type="character" w:customStyle="1" w:styleId="Chara">
    <w:name w:val="批注框文本 Char"/>
    <w:basedOn w:val="a1"/>
    <w:link w:val="af2"/>
    <w:semiHidden/>
    <w:qFormat/>
    <w:rsid w:val="00CB5E2A"/>
    <w:rPr>
      <w:rFonts w:ascii="Times New Roman" w:eastAsia="宋体" w:hAnsi="Times New Roman" w:cs="Times New Roman"/>
      <w:sz w:val="18"/>
      <w:szCs w:val="18"/>
    </w:rPr>
  </w:style>
  <w:style w:type="paragraph" w:styleId="10">
    <w:name w:val="toc 1"/>
    <w:basedOn w:val="a"/>
    <w:next w:val="a"/>
    <w:uiPriority w:val="39"/>
    <w:qFormat/>
    <w:rsid w:val="00CB5E2A"/>
    <w:pPr>
      <w:tabs>
        <w:tab w:val="left" w:pos="840"/>
        <w:tab w:val="right" w:leader="dot" w:pos="9231"/>
      </w:tabs>
    </w:pPr>
    <w:rPr>
      <w:szCs w:val="24"/>
    </w:rPr>
  </w:style>
  <w:style w:type="paragraph" w:styleId="41">
    <w:name w:val="toc 4"/>
    <w:basedOn w:val="a"/>
    <w:next w:val="a"/>
    <w:uiPriority w:val="39"/>
    <w:qFormat/>
    <w:rsid w:val="00CB5E2A"/>
    <w:pPr>
      <w:ind w:leftChars="600" w:left="1260"/>
    </w:pPr>
  </w:style>
  <w:style w:type="paragraph" w:styleId="af3">
    <w:name w:val="Subtitle"/>
    <w:basedOn w:val="a"/>
    <w:next w:val="a"/>
    <w:link w:val="Charb"/>
    <w:qFormat/>
    <w:rsid w:val="00CB5E2A"/>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rsid w:val="00CB5E2A"/>
    <w:rPr>
      <w:rFonts w:ascii="Arial" w:eastAsia="方正魏碑简体" w:hAnsi="Arial" w:cs="Times New Roman"/>
      <w:bCs/>
      <w:kern w:val="28"/>
      <w:sz w:val="32"/>
      <w:szCs w:val="32"/>
    </w:rPr>
  </w:style>
  <w:style w:type="paragraph" w:styleId="af4">
    <w:name w:val="footnote text"/>
    <w:basedOn w:val="a"/>
    <w:link w:val="Char10"/>
    <w:unhideWhenUsed/>
    <w:qFormat/>
    <w:rsid w:val="00CB5E2A"/>
    <w:pPr>
      <w:snapToGrid w:val="0"/>
      <w:jc w:val="left"/>
    </w:pPr>
    <w:rPr>
      <w:sz w:val="18"/>
      <w:szCs w:val="18"/>
    </w:rPr>
  </w:style>
  <w:style w:type="character" w:customStyle="1" w:styleId="Charc">
    <w:name w:val="脚注文本 Char"/>
    <w:basedOn w:val="a1"/>
    <w:semiHidden/>
    <w:qFormat/>
    <w:rsid w:val="00CB5E2A"/>
    <w:rPr>
      <w:rFonts w:ascii="Times New Roman" w:eastAsia="宋体" w:hAnsi="Times New Roman" w:cs="Times New Roman"/>
      <w:sz w:val="18"/>
      <w:szCs w:val="18"/>
    </w:rPr>
  </w:style>
  <w:style w:type="character" w:customStyle="1" w:styleId="Char10">
    <w:name w:val="脚注文本 Char1"/>
    <w:link w:val="af4"/>
    <w:locked/>
    <w:rsid w:val="00CB5E2A"/>
    <w:rPr>
      <w:rFonts w:ascii="Times New Roman" w:eastAsia="宋体" w:hAnsi="Times New Roman" w:cs="Times New Roman"/>
      <w:sz w:val="18"/>
      <w:szCs w:val="18"/>
    </w:rPr>
  </w:style>
  <w:style w:type="paragraph" w:styleId="60">
    <w:name w:val="toc 6"/>
    <w:basedOn w:val="a"/>
    <w:next w:val="a"/>
    <w:uiPriority w:val="39"/>
    <w:qFormat/>
    <w:rsid w:val="00CB5E2A"/>
    <w:pPr>
      <w:ind w:leftChars="1000" w:left="2100"/>
    </w:pPr>
  </w:style>
  <w:style w:type="paragraph" w:styleId="33">
    <w:name w:val="Body Text Indent 3"/>
    <w:basedOn w:val="a"/>
    <w:link w:val="3Char1"/>
    <w:qFormat/>
    <w:rsid w:val="00CB5E2A"/>
    <w:pPr>
      <w:spacing w:afterLines="50"/>
      <w:ind w:firstLineChars="200" w:firstLine="420"/>
    </w:pPr>
    <w:rPr>
      <w:szCs w:val="21"/>
    </w:rPr>
  </w:style>
  <w:style w:type="character" w:customStyle="1" w:styleId="3Char1">
    <w:name w:val="正文文本缩进 3 Char"/>
    <w:basedOn w:val="a1"/>
    <w:link w:val="33"/>
    <w:qFormat/>
    <w:rsid w:val="00CB5E2A"/>
    <w:rPr>
      <w:rFonts w:ascii="Times New Roman" w:eastAsia="宋体" w:hAnsi="Times New Roman" w:cs="Times New Roman"/>
      <w:szCs w:val="21"/>
    </w:rPr>
  </w:style>
  <w:style w:type="paragraph" w:styleId="22">
    <w:name w:val="toc 2"/>
    <w:basedOn w:val="a"/>
    <w:next w:val="a"/>
    <w:uiPriority w:val="39"/>
    <w:qFormat/>
    <w:rsid w:val="00CB5E2A"/>
    <w:pPr>
      <w:tabs>
        <w:tab w:val="left" w:pos="851"/>
        <w:tab w:val="right" w:leader="dot" w:pos="9231"/>
      </w:tabs>
      <w:ind w:leftChars="200" w:left="420"/>
    </w:pPr>
  </w:style>
  <w:style w:type="paragraph" w:styleId="90">
    <w:name w:val="toc 9"/>
    <w:basedOn w:val="a"/>
    <w:next w:val="a"/>
    <w:uiPriority w:val="39"/>
    <w:qFormat/>
    <w:rsid w:val="00CB5E2A"/>
    <w:pPr>
      <w:ind w:leftChars="1600" w:left="3360"/>
    </w:pPr>
  </w:style>
  <w:style w:type="paragraph" w:styleId="23">
    <w:name w:val="Body Text 2"/>
    <w:basedOn w:val="a"/>
    <w:link w:val="2Char1"/>
    <w:qFormat/>
    <w:rsid w:val="00CB5E2A"/>
    <w:pPr>
      <w:spacing w:after="120" w:line="480" w:lineRule="auto"/>
    </w:pPr>
  </w:style>
  <w:style w:type="character" w:customStyle="1" w:styleId="2Char1">
    <w:name w:val="正文文本 2 Char"/>
    <w:basedOn w:val="a1"/>
    <w:link w:val="23"/>
    <w:rsid w:val="00CB5E2A"/>
    <w:rPr>
      <w:rFonts w:ascii="Times New Roman" w:eastAsia="宋体" w:hAnsi="Times New Roman" w:cs="Times New Roman"/>
      <w:szCs w:val="20"/>
    </w:rPr>
  </w:style>
  <w:style w:type="paragraph" w:styleId="af5">
    <w:name w:val="Message Header"/>
    <w:basedOn w:val="a"/>
    <w:next w:val="af"/>
    <w:link w:val="Chard"/>
    <w:uiPriority w:val="99"/>
    <w:unhideWhenUsed/>
    <w:qFormat/>
    <w:rsid w:val="00CB5E2A"/>
    <w:pPr>
      <w:spacing w:before="100" w:beforeAutospacing="1" w:after="100" w:afterAutospacing="1"/>
      <w:ind w:leftChars="500" w:left="1080" w:hangingChars="500" w:hanging="1080"/>
    </w:pPr>
    <w:rPr>
      <w:rFonts w:ascii="Arial" w:hAnsi="Arial" w:cs="Arial"/>
      <w:color w:val="000000"/>
    </w:rPr>
  </w:style>
  <w:style w:type="character" w:customStyle="1" w:styleId="Chard">
    <w:name w:val="信息标题 Char"/>
    <w:basedOn w:val="a1"/>
    <w:link w:val="af5"/>
    <w:uiPriority w:val="99"/>
    <w:rsid w:val="00CB5E2A"/>
    <w:rPr>
      <w:rFonts w:ascii="Arial" w:eastAsia="宋体" w:hAnsi="Arial" w:cs="Arial"/>
      <w:color w:val="000000"/>
      <w:szCs w:val="20"/>
    </w:rPr>
  </w:style>
  <w:style w:type="paragraph" w:styleId="HTML">
    <w:name w:val="HTML Preformatted"/>
    <w:basedOn w:val="a"/>
    <w:link w:val="HTMLChar"/>
    <w:uiPriority w:val="99"/>
    <w:qFormat/>
    <w:rsid w:val="00CB5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uiPriority w:val="99"/>
    <w:qFormat/>
    <w:rsid w:val="00CB5E2A"/>
    <w:rPr>
      <w:rFonts w:ascii="宋体" w:eastAsia="宋体" w:hAnsi="宋体" w:cs="Times New Roman"/>
      <w:kern w:val="0"/>
      <w:sz w:val="24"/>
      <w:szCs w:val="24"/>
    </w:rPr>
  </w:style>
  <w:style w:type="paragraph" w:styleId="af6">
    <w:name w:val="Normal (Web)"/>
    <w:basedOn w:val="a"/>
    <w:uiPriority w:val="99"/>
    <w:qFormat/>
    <w:rsid w:val="00CB5E2A"/>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CB5E2A"/>
    <w:pPr>
      <w:spacing w:before="240" w:after="240" w:line="360" w:lineRule="auto"/>
      <w:jc w:val="center"/>
    </w:pPr>
    <w:rPr>
      <w:rFonts w:ascii="Arial" w:eastAsia="黑体" w:hAnsi="Arial"/>
      <w:sz w:val="44"/>
    </w:rPr>
  </w:style>
  <w:style w:type="character" w:customStyle="1" w:styleId="Chare">
    <w:name w:val="标题 Char"/>
    <w:basedOn w:val="a1"/>
    <w:link w:val="af7"/>
    <w:qFormat/>
    <w:rsid w:val="00CB5E2A"/>
    <w:rPr>
      <w:rFonts w:ascii="Arial" w:eastAsia="黑体" w:hAnsi="Arial" w:cs="Times New Roman"/>
      <w:sz w:val="44"/>
      <w:szCs w:val="20"/>
    </w:rPr>
  </w:style>
  <w:style w:type="paragraph" w:styleId="af8">
    <w:name w:val="annotation subject"/>
    <w:basedOn w:val="ab"/>
    <w:next w:val="ab"/>
    <w:link w:val="Charf"/>
    <w:uiPriority w:val="99"/>
    <w:unhideWhenUsed/>
    <w:qFormat/>
    <w:rsid w:val="00CB5E2A"/>
    <w:rPr>
      <w:b/>
      <w:bCs/>
    </w:rPr>
  </w:style>
  <w:style w:type="character" w:customStyle="1" w:styleId="Charf">
    <w:name w:val="批注主题 Char"/>
    <w:basedOn w:val="Char4"/>
    <w:link w:val="af8"/>
    <w:uiPriority w:val="99"/>
    <w:rsid w:val="00CB5E2A"/>
    <w:rPr>
      <w:rFonts w:ascii="Times New Roman" w:eastAsia="宋体" w:hAnsi="Times New Roman" w:cs="Times New Roman"/>
      <w:b/>
      <w:bCs/>
      <w:szCs w:val="20"/>
    </w:rPr>
  </w:style>
  <w:style w:type="paragraph" w:styleId="af9">
    <w:name w:val="Body Text First Indent"/>
    <w:basedOn w:val="ad"/>
    <w:link w:val="Charf0"/>
    <w:qFormat/>
    <w:rsid w:val="00CB5E2A"/>
    <w:pPr>
      <w:spacing w:after="120" w:line="300" w:lineRule="auto"/>
      <w:ind w:firstLine="510"/>
    </w:pPr>
  </w:style>
  <w:style w:type="character" w:customStyle="1" w:styleId="Charf0">
    <w:name w:val="正文首行缩进 Char"/>
    <w:basedOn w:val="Char6"/>
    <w:link w:val="af9"/>
    <w:qFormat/>
    <w:rsid w:val="00CB5E2A"/>
    <w:rPr>
      <w:rFonts w:ascii="Times New Roman" w:eastAsia="宋体" w:hAnsi="Times New Roman" w:cs="Times New Roman"/>
      <w:sz w:val="24"/>
      <w:szCs w:val="20"/>
    </w:rPr>
  </w:style>
  <w:style w:type="table" w:styleId="afa">
    <w:name w:val="Table Grid"/>
    <w:basedOn w:val="a2"/>
    <w:uiPriority w:val="59"/>
    <w:qFormat/>
    <w:rsid w:val="00CB5E2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CB5E2A"/>
    <w:rPr>
      <w:b/>
      <w:bCs/>
    </w:rPr>
  </w:style>
  <w:style w:type="character" w:styleId="afc">
    <w:name w:val="page number"/>
    <w:qFormat/>
    <w:rsid w:val="00CB5E2A"/>
  </w:style>
  <w:style w:type="character" w:styleId="afd">
    <w:name w:val="FollowedHyperlink"/>
    <w:qFormat/>
    <w:rsid w:val="00CB5E2A"/>
    <w:rPr>
      <w:color w:val="800080"/>
      <w:u w:val="single"/>
    </w:rPr>
  </w:style>
  <w:style w:type="character" w:styleId="afe">
    <w:name w:val="Emphasis"/>
    <w:qFormat/>
    <w:rsid w:val="00CB5E2A"/>
    <w:rPr>
      <w:i/>
      <w:iCs/>
    </w:rPr>
  </w:style>
  <w:style w:type="character" w:styleId="aff">
    <w:name w:val="Hyperlink"/>
    <w:uiPriority w:val="99"/>
    <w:qFormat/>
    <w:rsid w:val="00CB5E2A"/>
    <w:rPr>
      <w:color w:val="0000FF"/>
      <w:u w:val="single"/>
    </w:rPr>
  </w:style>
  <w:style w:type="character" w:styleId="aff0">
    <w:name w:val="annotation reference"/>
    <w:uiPriority w:val="99"/>
    <w:unhideWhenUsed/>
    <w:qFormat/>
    <w:rsid w:val="00CB5E2A"/>
    <w:rPr>
      <w:sz w:val="21"/>
      <w:szCs w:val="21"/>
    </w:rPr>
  </w:style>
  <w:style w:type="character" w:styleId="HTML0">
    <w:name w:val="HTML Sample"/>
    <w:uiPriority w:val="99"/>
    <w:unhideWhenUsed/>
    <w:qFormat/>
    <w:rsid w:val="00CB5E2A"/>
    <w:rPr>
      <w:rFonts w:ascii="Courier New" w:hAnsi="Courier New"/>
    </w:rPr>
  </w:style>
  <w:style w:type="character" w:customStyle="1" w:styleId="font12-blue-bold1">
    <w:name w:val="font12-blue-bold1"/>
    <w:qFormat/>
    <w:rsid w:val="00CB5E2A"/>
    <w:rPr>
      <w:b/>
      <w:bCs/>
      <w:color w:val="0249A5"/>
      <w:sz w:val="18"/>
      <w:szCs w:val="18"/>
      <w:u w:val="none"/>
    </w:rPr>
  </w:style>
  <w:style w:type="character" w:customStyle="1" w:styleId="grame">
    <w:name w:val="grame"/>
    <w:qFormat/>
    <w:rsid w:val="00CB5E2A"/>
  </w:style>
  <w:style w:type="character" w:customStyle="1" w:styleId="Charf1">
    <w:name w:val="表正文 Char"/>
    <w:aliases w:val="正文缩进 Char1,正文缩进 Char Char"/>
    <w:qFormat/>
    <w:rsid w:val="00CB5E2A"/>
    <w:rPr>
      <w:rFonts w:eastAsia="宋体"/>
      <w:kern w:val="2"/>
      <w:sz w:val="24"/>
      <w:lang w:val="en-US" w:eastAsia="zh-CN" w:bidi="ar-SA"/>
    </w:rPr>
  </w:style>
  <w:style w:type="character" w:customStyle="1" w:styleId="16">
    <w:name w:val="16"/>
    <w:qFormat/>
    <w:rsid w:val="00CB5E2A"/>
    <w:rPr>
      <w:rFonts w:ascii="Times New Roman" w:hAnsi="Times New Roman" w:cs="Times New Roman" w:hint="default"/>
      <w:color w:val="0000FF"/>
      <w:sz w:val="20"/>
      <w:szCs w:val="20"/>
      <w:u w:val="single"/>
    </w:rPr>
  </w:style>
  <w:style w:type="character" w:customStyle="1" w:styleId="black1">
    <w:name w:val="black1"/>
    <w:qFormat/>
    <w:rsid w:val="00CB5E2A"/>
    <w:rPr>
      <w:rFonts w:ascii="ˎ̥" w:hAnsi="ˎ̥" w:hint="default"/>
      <w:color w:val="333333"/>
      <w:sz w:val="18"/>
      <w:szCs w:val="18"/>
      <w:u w:val="none"/>
    </w:rPr>
  </w:style>
  <w:style w:type="character" w:customStyle="1" w:styleId="SubtitleChar">
    <w:name w:val="Subtitle Char"/>
    <w:qFormat/>
    <w:locked/>
    <w:rsid w:val="00CB5E2A"/>
    <w:rPr>
      <w:rFonts w:ascii="Calibri Light" w:eastAsia="宋体" w:hAnsi="Calibri Light" w:cs="Times New Roman"/>
      <w:b/>
      <w:bCs/>
      <w:kern w:val="28"/>
      <w:sz w:val="32"/>
      <w:szCs w:val="32"/>
      <w:lang w:eastAsia="en-US"/>
    </w:rPr>
  </w:style>
  <w:style w:type="character" w:customStyle="1" w:styleId="solutioncontent1">
    <w:name w:val="solutioncontent1"/>
    <w:qFormat/>
    <w:rsid w:val="00CB5E2A"/>
    <w:rPr>
      <w:rFonts w:cs="Times New Roman"/>
      <w:color w:val="333333"/>
      <w:sz w:val="15"/>
      <w:szCs w:val="15"/>
    </w:rPr>
  </w:style>
  <w:style w:type="paragraph" w:customStyle="1" w:styleId="xl57">
    <w:name w:val="xl57"/>
    <w:basedOn w:val="a"/>
    <w:qFormat/>
    <w:rsid w:val="00CB5E2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qFormat/>
    <w:rsid w:val="00CB5E2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qFormat/>
    <w:rsid w:val="00CB5E2A"/>
    <w:pPr>
      <w:widowControl/>
    </w:pPr>
    <w:rPr>
      <w:kern w:val="0"/>
      <w:szCs w:val="21"/>
    </w:rPr>
  </w:style>
  <w:style w:type="paragraph" w:customStyle="1" w:styleId="font16">
    <w:name w:val="font16"/>
    <w:basedOn w:val="a"/>
    <w:qFormat/>
    <w:rsid w:val="00CB5E2A"/>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qFormat/>
    <w:rsid w:val="00CB5E2A"/>
    <w:pPr>
      <w:adjustRightInd w:val="0"/>
      <w:spacing w:before="320" w:after="160" w:line="360" w:lineRule="atLeast"/>
      <w:jc w:val="center"/>
    </w:pPr>
    <w:rPr>
      <w:rFonts w:ascii="Arial" w:eastAsia="黑体"/>
      <w:kern w:val="0"/>
      <w:sz w:val="32"/>
    </w:rPr>
  </w:style>
  <w:style w:type="paragraph" w:customStyle="1" w:styleId="Web">
    <w:name w:val="普通 (Web)"/>
    <w:basedOn w:val="a"/>
    <w:qFormat/>
    <w:rsid w:val="00CB5E2A"/>
    <w:pPr>
      <w:spacing w:line="300" w:lineRule="auto"/>
    </w:pPr>
    <w:rPr>
      <w:sz w:val="24"/>
      <w:szCs w:val="24"/>
    </w:rPr>
  </w:style>
  <w:style w:type="paragraph" w:customStyle="1" w:styleId="17">
    <w:name w:val="17"/>
    <w:basedOn w:val="a"/>
    <w:qFormat/>
    <w:rsid w:val="00CB5E2A"/>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qFormat/>
    <w:rsid w:val="00CB5E2A"/>
    <w:rPr>
      <w:rFonts w:ascii="Tahoma" w:hAnsi="Tahoma"/>
      <w:sz w:val="24"/>
    </w:rPr>
  </w:style>
  <w:style w:type="paragraph" w:customStyle="1" w:styleId="xl45">
    <w:name w:val="xl45"/>
    <w:basedOn w:val="a"/>
    <w:qFormat/>
    <w:rsid w:val="00CB5E2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qFormat/>
    <w:rsid w:val="00CB5E2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CB5E2A"/>
    <w:pPr>
      <w:widowControl/>
      <w:spacing w:before="100" w:beforeAutospacing="1" w:after="100" w:afterAutospacing="1"/>
      <w:jc w:val="left"/>
    </w:pPr>
    <w:rPr>
      <w:b/>
      <w:bCs/>
      <w:kern w:val="0"/>
      <w:sz w:val="16"/>
      <w:szCs w:val="16"/>
    </w:rPr>
  </w:style>
  <w:style w:type="paragraph" w:customStyle="1" w:styleId="font8">
    <w:name w:val="font8"/>
    <w:basedOn w:val="a"/>
    <w:qFormat/>
    <w:rsid w:val="00CB5E2A"/>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CB5E2A"/>
    <w:pPr>
      <w:spacing w:beforeLines="25" w:afterLines="25" w:line="360" w:lineRule="auto"/>
      <w:ind w:firstLineChars="200" w:firstLine="480"/>
    </w:pPr>
    <w:rPr>
      <w:sz w:val="24"/>
      <w:szCs w:val="21"/>
    </w:rPr>
  </w:style>
  <w:style w:type="paragraph" w:customStyle="1" w:styleId="xl43">
    <w:name w:val="xl43"/>
    <w:basedOn w:val="a"/>
    <w:qFormat/>
    <w:rsid w:val="00CB5E2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qFormat/>
    <w:rsid w:val="00CB5E2A"/>
    <w:pPr>
      <w:ind w:leftChars="200" w:left="420"/>
      <w:jc w:val="left"/>
    </w:pPr>
    <w:rPr>
      <w:sz w:val="28"/>
      <w:szCs w:val="24"/>
      <w:lang w:eastAsia="zh-TW"/>
    </w:rPr>
  </w:style>
  <w:style w:type="paragraph" w:customStyle="1" w:styleId="aff2">
    <w:name w:val="全文标题"/>
    <w:next w:val="a"/>
    <w:qFormat/>
    <w:rsid w:val="00CB5E2A"/>
    <w:pPr>
      <w:jc w:val="center"/>
    </w:pPr>
    <w:rPr>
      <w:rFonts w:ascii="Arial" w:eastAsia="黑体" w:hAnsi="Arial" w:cs="Arial"/>
      <w:bCs/>
      <w:sz w:val="52"/>
      <w:szCs w:val="32"/>
    </w:rPr>
  </w:style>
  <w:style w:type="paragraph" w:customStyle="1" w:styleId="font14">
    <w:name w:val="font14"/>
    <w:basedOn w:val="a"/>
    <w:qFormat/>
    <w:rsid w:val="00CB5E2A"/>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qFormat/>
    <w:rsid w:val="00CB5E2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qFormat/>
    <w:rsid w:val="00CB5E2A"/>
    <w:pPr>
      <w:widowControl/>
      <w:spacing w:before="100" w:beforeAutospacing="1" w:after="100" w:afterAutospacing="1"/>
      <w:jc w:val="left"/>
    </w:pPr>
    <w:rPr>
      <w:kern w:val="0"/>
      <w:sz w:val="16"/>
      <w:szCs w:val="16"/>
    </w:rPr>
  </w:style>
  <w:style w:type="paragraph" w:customStyle="1" w:styleId="xl32">
    <w:name w:val="xl32"/>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qFormat/>
    <w:rsid w:val="00CB5E2A"/>
    <w:rPr>
      <w:rFonts w:ascii="宋体" w:hAnsi="宋体"/>
      <w:szCs w:val="24"/>
    </w:rPr>
  </w:style>
  <w:style w:type="paragraph" w:customStyle="1" w:styleId="font12">
    <w:name w:val="font12"/>
    <w:basedOn w:val="a"/>
    <w:qFormat/>
    <w:rsid w:val="00CB5E2A"/>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qFormat/>
    <w:rsid w:val="00CB5E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qFormat/>
    <w:rsid w:val="00CB5E2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CB5E2A"/>
    <w:pPr>
      <w:spacing w:afterLines="50" w:line="360" w:lineRule="auto"/>
    </w:pPr>
    <w:rPr>
      <w:rFonts w:ascii="仿宋_GB2312" w:eastAsia="仿宋_GB2312" w:hAnsi="宋体"/>
      <w:sz w:val="24"/>
      <w:szCs w:val="24"/>
    </w:rPr>
  </w:style>
  <w:style w:type="paragraph" w:customStyle="1" w:styleId="220">
    <w:name w:val="22"/>
    <w:basedOn w:val="a"/>
    <w:qFormat/>
    <w:rsid w:val="00CB5E2A"/>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CB5E2A"/>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rsid w:val="00CB5E2A"/>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CB5E2A"/>
    <w:pPr>
      <w:widowControl/>
      <w:snapToGrid w:val="0"/>
      <w:spacing w:before="100" w:beforeAutospacing="1" w:after="100" w:afterAutospacing="1"/>
    </w:pPr>
    <w:rPr>
      <w:rFonts w:eastAsia="Arial Unicode MS"/>
      <w:kern w:val="0"/>
      <w:szCs w:val="21"/>
    </w:rPr>
  </w:style>
  <w:style w:type="paragraph" w:customStyle="1" w:styleId="xl74">
    <w:name w:val="xl74"/>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qFormat/>
    <w:rsid w:val="00CB5E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qFormat/>
    <w:rsid w:val="00CB5E2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qFormat/>
    <w:rsid w:val="00CB5E2A"/>
    <w:rPr>
      <w:rFonts w:ascii="Tahoma" w:hAnsi="Tahoma"/>
      <w:sz w:val="24"/>
    </w:rPr>
  </w:style>
  <w:style w:type="paragraph" w:customStyle="1" w:styleId="xl56">
    <w:name w:val="xl56"/>
    <w:basedOn w:val="a"/>
    <w:qFormat/>
    <w:rsid w:val="00CB5E2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CB5E2A"/>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qFormat/>
    <w:rsid w:val="00CB5E2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qFormat/>
    <w:rsid w:val="00CB5E2A"/>
    <w:pPr>
      <w:spacing w:line="360" w:lineRule="auto"/>
    </w:pPr>
    <w:rPr>
      <w:rFonts w:ascii="宋体" w:hAnsi="宋体"/>
      <w:bCs/>
      <w:szCs w:val="21"/>
    </w:rPr>
  </w:style>
  <w:style w:type="paragraph" w:customStyle="1" w:styleId="xl83">
    <w:name w:val="xl83"/>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B5E2A"/>
    <w:rPr>
      <w:rFonts w:ascii="Tahoma" w:hAnsi="Tahoma"/>
      <w:sz w:val="24"/>
    </w:rPr>
  </w:style>
  <w:style w:type="paragraph" w:customStyle="1" w:styleId="xl65">
    <w:name w:val="xl6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qFormat/>
    <w:rsid w:val="00CB5E2A"/>
  </w:style>
  <w:style w:type="paragraph" w:customStyle="1" w:styleId="34">
    <w:name w:val="表格3"/>
    <w:basedOn w:val="a"/>
    <w:qFormat/>
    <w:rsid w:val="00CB5E2A"/>
    <w:pPr>
      <w:adjustRightInd w:val="0"/>
      <w:spacing w:line="360" w:lineRule="atLeast"/>
      <w:ind w:leftChars="30" w:left="72" w:rightChars="30" w:right="72"/>
      <w:textAlignment w:val="baseline"/>
    </w:pPr>
    <w:rPr>
      <w:kern w:val="0"/>
    </w:rPr>
  </w:style>
  <w:style w:type="paragraph" w:customStyle="1" w:styleId="xl24">
    <w:name w:val="xl24"/>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qFormat/>
    <w:rsid w:val="00CB5E2A"/>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CB5E2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qFormat/>
    <w:rsid w:val="00CB5E2A"/>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qFormat/>
    <w:rsid w:val="00CB5E2A"/>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CB5E2A"/>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B5E2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qFormat/>
    <w:rsid w:val="00CB5E2A"/>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CB5E2A"/>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CB5E2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qFormat/>
    <w:rsid w:val="00CB5E2A"/>
  </w:style>
  <w:style w:type="paragraph" w:customStyle="1" w:styleId="0">
    <w:name w:val="0"/>
    <w:basedOn w:val="a"/>
    <w:qFormat/>
    <w:rsid w:val="00CB5E2A"/>
    <w:pPr>
      <w:widowControl/>
      <w:snapToGrid w:val="0"/>
    </w:pPr>
    <w:rPr>
      <w:rFonts w:eastAsia="Arial Unicode MS"/>
      <w:kern w:val="0"/>
      <w:szCs w:val="21"/>
    </w:rPr>
  </w:style>
  <w:style w:type="paragraph" w:customStyle="1" w:styleId="xl50">
    <w:name w:val="xl50"/>
    <w:basedOn w:val="a"/>
    <w:qFormat/>
    <w:rsid w:val="00CB5E2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qFormat/>
    <w:rsid w:val="00CB5E2A"/>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qFormat/>
    <w:rsid w:val="00CB5E2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qFormat/>
    <w:rsid w:val="00CB5E2A"/>
    <w:pPr>
      <w:autoSpaceDE w:val="0"/>
      <w:autoSpaceDN w:val="0"/>
      <w:adjustRightInd w:val="0"/>
      <w:ind w:firstLine="540"/>
      <w:textAlignment w:val="baseline"/>
    </w:pPr>
    <w:rPr>
      <w:sz w:val="24"/>
    </w:rPr>
  </w:style>
  <w:style w:type="paragraph" w:customStyle="1" w:styleId="xl55">
    <w:name w:val="xl5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qFormat/>
    <w:rsid w:val="00CB5E2A"/>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CB5E2A"/>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qFormat/>
    <w:rsid w:val="00CB5E2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qFormat/>
    <w:rsid w:val="00CB5E2A"/>
    <w:pPr>
      <w:spacing w:line="360" w:lineRule="auto"/>
      <w:ind w:firstLineChars="200" w:firstLine="480"/>
    </w:pPr>
    <w:rPr>
      <w:rFonts w:cs="宋体"/>
      <w:sz w:val="24"/>
    </w:rPr>
  </w:style>
  <w:style w:type="paragraph" w:customStyle="1" w:styleId="xl80">
    <w:name w:val="xl80"/>
    <w:basedOn w:val="a"/>
    <w:qFormat/>
    <w:rsid w:val="00CB5E2A"/>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CB5E2A"/>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CB5E2A"/>
    <w:pPr>
      <w:tabs>
        <w:tab w:val="left" w:pos="360"/>
      </w:tabs>
    </w:pPr>
    <w:rPr>
      <w:sz w:val="24"/>
      <w:szCs w:val="24"/>
    </w:rPr>
  </w:style>
  <w:style w:type="paragraph" w:customStyle="1" w:styleId="xl25">
    <w:name w:val="xl2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qFormat/>
    <w:rsid w:val="00CB5E2A"/>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qFormat/>
    <w:rsid w:val="00CB5E2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qFormat/>
    <w:rsid w:val="00CB5E2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qFormat/>
    <w:rsid w:val="00CB5E2A"/>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qFormat/>
    <w:rsid w:val="00CB5E2A"/>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qFormat/>
    <w:rsid w:val="00CB5E2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qFormat/>
    <w:rsid w:val="00CB5E2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qFormat/>
    <w:rsid w:val="00CB5E2A"/>
    <w:pPr>
      <w:spacing w:line="360" w:lineRule="auto"/>
    </w:pPr>
    <w:rPr>
      <w:rFonts w:ascii="宋体" w:hAnsi="宋体" w:cs="Arial"/>
      <w:b/>
      <w:bCs/>
      <w:szCs w:val="21"/>
    </w:rPr>
  </w:style>
  <w:style w:type="paragraph" w:customStyle="1" w:styleId="-12">
    <w:name w:val="彩色列表 - 着色 12"/>
    <w:basedOn w:val="a"/>
    <w:uiPriority w:val="34"/>
    <w:qFormat/>
    <w:rsid w:val="00CB5E2A"/>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qFormat/>
    <w:rsid w:val="00CB5E2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qFormat/>
    <w:rsid w:val="00CB5E2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CB5E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qFormat/>
    <w:rsid w:val="00CB5E2A"/>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CB5E2A"/>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qFormat/>
    <w:rsid w:val="00CB5E2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qFormat/>
    <w:rsid w:val="00CB5E2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qFormat/>
    <w:rsid w:val="00CB5E2A"/>
    <w:pPr>
      <w:tabs>
        <w:tab w:val="left" w:pos="360"/>
      </w:tabs>
    </w:pPr>
    <w:rPr>
      <w:sz w:val="24"/>
      <w:szCs w:val="24"/>
    </w:rPr>
  </w:style>
  <w:style w:type="paragraph" w:customStyle="1" w:styleId="xl51">
    <w:name w:val="xl51"/>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qFormat/>
    <w:rsid w:val="00CB5E2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B5E2A"/>
    <w:pPr>
      <w:adjustRightInd w:val="0"/>
      <w:spacing w:line="360" w:lineRule="auto"/>
    </w:pPr>
    <w:rPr>
      <w:kern w:val="0"/>
      <w:sz w:val="24"/>
    </w:rPr>
  </w:style>
  <w:style w:type="character" w:customStyle="1" w:styleId="CharChar">
    <w:name w:val="普通文字 Char Char"/>
    <w:aliases w:val="纯文本 Char1,纯文本 Char Char Char,纯文本 Char Char1"/>
    <w:qFormat/>
    <w:rsid w:val="00CB5E2A"/>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CB5E2A"/>
    <w:rPr>
      <w:kern w:val="2"/>
      <w:sz w:val="21"/>
    </w:rPr>
  </w:style>
  <w:style w:type="character" w:customStyle="1" w:styleId="15">
    <w:name w:val="15"/>
    <w:qFormat/>
    <w:rsid w:val="00CB5E2A"/>
    <w:rPr>
      <w:rFonts w:ascii="Calibri" w:hAnsi="Calibri" w:hint="default"/>
    </w:rPr>
  </w:style>
  <w:style w:type="character" w:customStyle="1" w:styleId="hCharChar">
    <w:name w:val="h Char Char"/>
    <w:qFormat/>
    <w:rsid w:val="00CB5E2A"/>
    <w:rPr>
      <w:kern w:val="2"/>
      <w:sz w:val="18"/>
    </w:rPr>
  </w:style>
  <w:style w:type="character" w:customStyle="1" w:styleId="CharChar3">
    <w:name w:val="Char Char3"/>
    <w:qFormat/>
    <w:rsid w:val="00CB5E2A"/>
    <w:rPr>
      <w:kern w:val="2"/>
      <w:sz w:val="21"/>
    </w:rPr>
  </w:style>
  <w:style w:type="character" w:customStyle="1" w:styleId="CharChar2">
    <w:name w:val="Char Char2"/>
    <w:qFormat/>
    <w:rsid w:val="00CB5E2A"/>
    <w:rPr>
      <w:kern w:val="2"/>
      <w:sz w:val="24"/>
      <w:szCs w:val="24"/>
    </w:rPr>
  </w:style>
  <w:style w:type="character" w:customStyle="1" w:styleId="CharChar1">
    <w:name w:val="Char Char1"/>
    <w:semiHidden/>
    <w:qFormat/>
    <w:rsid w:val="00CB5E2A"/>
    <w:rPr>
      <w:kern w:val="2"/>
      <w:sz w:val="21"/>
    </w:rPr>
  </w:style>
  <w:style w:type="character" w:customStyle="1" w:styleId="CharChar4">
    <w:name w:val="Char Char4"/>
    <w:qFormat/>
    <w:rsid w:val="00CB5E2A"/>
    <w:rPr>
      <w:kern w:val="2"/>
      <w:sz w:val="16"/>
    </w:rPr>
  </w:style>
  <w:style w:type="character" w:customStyle="1" w:styleId="CharChar5">
    <w:name w:val="Char Char5"/>
    <w:qFormat/>
    <w:rsid w:val="00CB5E2A"/>
    <w:rPr>
      <w:rFonts w:ascii="Arial" w:eastAsia="方正魏碑简体" w:hAnsi="Arial" w:cs="Arial"/>
      <w:bCs/>
      <w:kern w:val="28"/>
      <w:sz w:val="32"/>
      <w:szCs w:val="32"/>
    </w:rPr>
  </w:style>
  <w:style w:type="character" w:customStyle="1" w:styleId="msoins0">
    <w:name w:val="msoins"/>
    <w:qFormat/>
    <w:rsid w:val="00CB5E2A"/>
  </w:style>
  <w:style w:type="character" w:customStyle="1" w:styleId="CharChar6">
    <w:name w:val="Char Char6"/>
    <w:qFormat/>
    <w:rsid w:val="00CB5E2A"/>
    <w:rPr>
      <w:rFonts w:ascii="Arial" w:eastAsia="黑体" w:hAnsi="Arial"/>
      <w:kern w:val="2"/>
      <w:sz w:val="44"/>
    </w:rPr>
  </w:style>
  <w:style w:type="character" w:customStyle="1" w:styleId="CharChar8">
    <w:name w:val="Char Char8"/>
    <w:qFormat/>
    <w:rsid w:val="00CB5E2A"/>
    <w:rPr>
      <w:kern w:val="2"/>
      <w:sz w:val="21"/>
    </w:rPr>
  </w:style>
  <w:style w:type="character" w:customStyle="1" w:styleId="CharChar7">
    <w:name w:val="Char Char7"/>
    <w:qFormat/>
    <w:rsid w:val="00CB5E2A"/>
    <w:rPr>
      <w:kern w:val="2"/>
      <w:sz w:val="18"/>
    </w:rPr>
  </w:style>
  <w:style w:type="character" w:customStyle="1" w:styleId="CharChar0">
    <w:name w:val="Char Char"/>
    <w:semiHidden/>
    <w:qFormat/>
    <w:rsid w:val="00CB5E2A"/>
    <w:rPr>
      <w:b/>
      <w:bCs/>
      <w:kern w:val="2"/>
      <w:sz w:val="21"/>
    </w:rPr>
  </w:style>
  <w:style w:type="character" w:customStyle="1" w:styleId="Charf3">
    <w:name w:val="居中 Char"/>
    <w:aliases w:val="body indent Char,bt Char,Body3 Char, ändrad Char,ändrad Char,正文文本 Char Char Char Char Char Char Char Char,正文文本 Char Char Char"/>
    <w:qFormat/>
    <w:rsid w:val="00CB5E2A"/>
    <w:rPr>
      <w:kern w:val="2"/>
      <w:sz w:val="24"/>
    </w:rPr>
  </w:style>
  <w:style w:type="paragraph" w:customStyle="1" w:styleId="p18">
    <w:name w:val="p18"/>
    <w:basedOn w:val="a"/>
    <w:qFormat/>
    <w:rsid w:val="00CB5E2A"/>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qFormat/>
    <w:rsid w:val="00CB5E2A"/>
    <w:pPr>
      <w:widowControl/>
      <w:spacing w:after="160" w:line="240" w:lineRule="exact"/>
      <w:jc w:val="left"/>
    </w:pPr>
    <w:rPr>
      <w:rFonts w:ascii="Verdana" w:hAnsi="Verdana"/>
      <w:kern w:val="0"/>
      <w:sz w:val="20"/>
      <w:lang w:eastAsia="en-US"/>
    </w:rPr>
  </w:style>
  <w:style w:type="paragraph" w:customStyle="1" w:styleId="p17">
    <w:name w:val="p17"/>
    <w:basedOn w:val="a"/>
    <w:qFormat/>
    <w:rsid w:val="00CB5E2A"/>
    <w:pPr>
      <w:widowControl/>
    </w:pPr>
    <w:rPr>
      <w:kern w:val="0"/>
      <w:szCs w:val="21"/>
    </w:rPr>
  </w:style>
  <w:style w:type="paragraph" w:customStyle="1" w:styleId="p15">
    <w:name w:val="p15"/>
    <w:basedOn w:val="a"/>
    <w:qFormat/>
    <w:rsid w:val="00CB5E2A"/>
    <w:pPr>
      <w:widowControl/>
      <w:ind w:firstLine="420"/>
    </w:pPr>
    <w:rPr>
      <w:rFonts w:ascii="Calibri" w:hAnsi="Calibri" w:cs="宋体"/>
      <w:kern w:val="0"/>
      <w:szCs w:val="21"/>
    </w:rPr>
  </w:style>
  <w:style w:type="paragraph" w:customStyle="1" w:styleId="25">
    <w:name w:val="列出段落2"/>
    <w:basedOn w:val="a"/>
    <w:uiPriority w:val="34"/>
    <w:qFormat/>
    <w:rsid w:val="00CB5E2A"/>
    <w:pPr>
      <w:ind w:firstLineChars="200" w:firstLine="420"/>
    </w:pPr>
    <w:rPr>
      <w:rFonts w:ascii="Calibri" w:hAnsi="Calibri"/>
      <w:szCs w:val="22"/>
    </w:rPr>
  </w:style>
  <w:style w:type="paragraph" w:customStyle="1" w:styleId="flType">
    <w:name w:val="flType"/>
    <w:basedOn w:val="a"/>
    <w:qFormat/>
    <w:rsid w:val="00CB5E2A"/>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CB5E2A"/>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qFormat/>
    <w:locked/>
    <w:rsid w:val="00CB5E2A"/>
    <w:rPr>
      <w:rFonts w:ascii="Calibri" w:eastAsia="Times New Roman" w:hAnsi="Calibri"/>
      <w:sz w:val="22"/>
      <w:lang w:eastAsia="en-US" w:bidi="en-US"/>
    </w:rPr>
  </w:style>
  <w:style w:type="paragraph" w:customStyle="1" w:styleId="1a">
    <w:name w:val="无间隔1"/>
    <w:link w:val="Charf4"/>
    <w:qFormat/>
    <w:rsid w:val="00CB5E2A"/>
    <w:rPr>
      <w:rFonts w:ascii="Calibri" w:eastAsia="Times New Roman" w:hAnsi="Calibri"/>
      <w:sz w:val="22"/>
      <w:lang w:eastAsia="en-US" w:bidi="en-US"/>
    </w:rPr>
  </w:style>
  <w:style w:type="paragraph" w:customStyle="1" w:styleId="1b">
    <w:name w:val="引用1"/>
    <w:basedOn w:val="a"/>
    <w:next w:val="a"/>
    <w:link w:val="Char14"/>
    <w:qFormat/>
    <w:rsid w:val="00CB5E2A"/>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qFormat/>
    <w:locked/>
    <w:rsid w:val="00CB5E2A"/>
    <w:rPr>
      <w:rFonts w:ascii="Calibri" w:eastAsia="宋体" w:hAnsi="Calibri" w:cs="Times New Roman"/>
      <w:i/>
      <w:iCs/>
      <w:color w:val="000000"/>
      <w:kern w:val="0"/>
      <w:sz w:val="22"/>
      <w:lang w:eastAsia="en-US" w:bidi="en-US"/>
    </w:rPr>
  </w:style>
  <w:style w:type="character" w:customStyle="1" w:styleId="Charf5">
    <w:name w:val="引用 Char"/>
    <w:qFormat/>
    <w:rsid w:val="00CB5E2A"/>
    <w:rPr>
      <w:i/>
      <w:iCs/>
      <w:color w:val="000000"/>
      <w:kern w:val="2"/>
      <w:sz w:val="21"/>
    </w:rPr>
  </w:style>
  <w:style w:type="paragraph" w:customStyle="1" w:styleId="1c">
    <w:name w:val="明显引用1"/>
    <w:basedOn w:val="a"/>
    <w:next w:val="a"/>
    <w:link w:val="Char15"/>
    <w:qFormat/>
    <w:rsid w:val="00CB5E2A"/>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qFormat/>
    <w:locked/>
    <w:rsid w:val="00CB5E2A"/>
    <w:rPr>
      <w:rFonts w:ascii="Calibri" w:eastAsia="宋体" w:hAnsi="Calibri" w:cs="Times New Roman"/>
      <w:b/>
      <w:bCs/>
      <w:i/>
      <w:iCs/>
      <w:color w:val="4F81BD"/>
      <w:kern w:val="0"/>
      <w:sz w:val="22"/>
      <w:lang w:eastAsia="en-US" w:bidi="en-US"/>
    </w:rPr>
  </w:style>
  <w:style w:type="character" w:customStyle="1" w:styleId="Charf6">
    <w:name w:val="明显引用 Char"/>
    <w:qFormat/>
    <w:rsid w:val="00CB5E2A"/>
    <w:rPr>
      <w:b/>
      <w:bCs/>
      <w:i/>
      <w:iCs/>
      <w:color w:val="4F81BD"/>
      <w:kern w:val="2"/>
      <w:sz w:val="21"/>
    </w:rPr>
  </w:style>
  <w:style w:type="character" w:customStyle="1" w:styleId="CharChar9">
    <w:name w:val="+正文 Char Char"/>
    <w:link w:val="CharCharChar0"/>
    <w:locked/>
    <w:rsid w:val="00CB5E2A"/>
    <w:rPr>
      <w:rFonts w:ascii="楷体_GB2312" w:eastAsia="楷体_GB2312"/>
      <w:sz w:val="24"/>
    </w:rPr>
  </w:style>
  <w:style w:type="paragraph" w:customStyle="1" w:styleId="CharCharChar0">
    <w:name w:val="+正文 Char Char Char"/>
    <w:basedOn w:val="a"/>
    <w:link w:val="CharChar9"/>
    <w:qFormat/>
    <w:rsid w:val="00CB5E2A"/>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qFormat/>
    <w:locked/>
    <w:rsid w:val="00CB5E2A"/>
    <w:rPr>
      <w:rFonts w:ascii="宋体" w:hAnsi="宋体"/>
      <w:sz w:val="24"/>
    </w:rPr>
  </w:style>
  <w:style w:type="paragraph" w:customStyle="1" w:styleId="CharChar2Char">
    <w:name w:val="+正文 Char Char2 Char"/>
    <w:basedOn w:val="a"/>
    <w:link w:val="CharChar2CharCharChar"/>
    <w:qFormat/>
    <w:rsid w:val="00CB5E2A"/>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qFormat/>
    <w:locked/>
    <w:rsid w:val="00CB5E2A"/>
    <w:rPr>
      <w:rFonts w:ascii="宋体" w:hAnsi="宋体"/>
      <w:sz w:val="24"/>
    </w:rPr>
  </w:style>
  <w:style w:type="paragraph" w:customStyle="1" w:styleId="CharChar5Char">
    <w:name w:val="+正文 Char Char5 Char"/>
    <w:basedOn w:val="a"/>
    <w:link w:val="CharChar5CharCharChar"/>
    <w:qFormat/>
    <w:rsid w:val="00CB5E2A"/>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qFormat/>
    <w:locked/>
    <w:rsid w:val="00CB5E2A"/>
    <w:rPr>
      <w:rFonts w:ascii="宋体" w:hAnsi="宋体"/>
      <w:sz w:val="24"/>
    </w:rPr>
  </w:style>
  <w:style w:type="paragraph" w:customStyle="1" w:styleId="CharChar3CharChar">
    <w:name w:val="+正文 Char Char3 Char Char"/>
    <w:basedOn w:val="a"/>
    <w:link w:val="CharChar3CharCharCharChar"/>
    <w:qFormat/>
    <w:rsid w:val="00CB5E2A"/>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qFormat/>
    <w:locked/>
    <w:rsid w:val="00CB5E2A"/>
    <w:rPr>
      <w:rFonts w:ascii="宋体" w:hAnsi="宋体"/>
    </w:rPr>
  </w:style>
  <w:style w:type="paragraph" w:customStyle="1" w:styleId="1CharCharChar">
    <w:name w:val="+列表1 Char Char Char"/>
    <w:basedOn w:val="a"/>
    <w:link w:val="1CharCharCharCharChar"/>
    <w:qFormat/>
    <w:rsid w:val="00CB5E2A"/>
    <w:pPr>
      <w:jc w:val="center"/>
    </w:pPr>
    <w:rPr>
      <w:rFonts w:ascii="宋体" w:eastAsiaTheme="minorEastAsia" w:hAnsi="宋体" w:cstheme="minorBidi"/>
      <w:szCs w:val="22"/>
    </w:rPr>
  </w:style>
  <w:style w:type="character" w:customStyle="1" w:styleId="Char2CharChar">
    <w:name w:val="+正文 Char2 Char Char"/>
    <w:link w:val="Char20"/>
    <w:qFormat/>
    <w:locked/>
    <w:rsid w:val="00CB5E2A"/>
    <w:rPr>
      <w:rFonts w:ascii="宋体" w:hAnsi="宋体"/>
      <w:sz w:val="24"/>
    </w:rPr>
  </w:style>
  <w:style w:type="paragraph" w:customStyle="1" w:styleId="Char20">
    <w:name w:val="+正文 Char2"/>
    <w:basedOn w:val="a"/>
    <w:link w:val="Char2CharChar"/>
    <w:qFormat/>
    <w:rsid w:val="00CB5E2A"/>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qFormat/>
    <w:locked/>
    <w:rsid w:val="00CB5E2A"/>
    <w:rPr>
      <w:rFonts w:ascii="楷体_GB2312" w:eastAsia="楷体_GB2312" w:hAnsi="宋体"/>
      <w:spacing w:val="-8"/>
      <w:sz w:val="24"/>
      <w:lang w:val="zh-CN"/>
    </w:rPr>
  </w:style>
  <w:style w:type="paragraph" w:customStyle="1" w:styleId="affb">
    <w:name w:val="表文字"/>
    <w:basedOn w:val="a"/>
    <w:link w:val="CharChara"/>
    <w:qFormat/>
    <w:rsid w:val="00CB5E2A"/>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uiPriority w:val="99"/>
    <w:qFormat/>
    <w:locked/>
    <w:rsid w:val="00CB5E2A"/>
    <w:rPr>
      <w:rFonts w:ascii="宋体" w:hAnsi="宋体"/>
      <w:sz w:val="24"/>
    </w:rPr>
  </w:style>
  <w:style w:type="paragraph" w:customStyle="1" w:styleId="affc">
    <w:name w:val="+正文"/>
    <w:basedOn w:val="a"/>
    <w:link w:val="Char41"/>
    <w:uiPriority w:val="99"/>
    <w:qFormat/>
    <w:rsid w:val="00CB5E2A"/>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qFormat/>
    <w:locked/>
    <w:rsid w:val="00CB5E2A"/>
    <w:rPr>
      <w:rFonts w:ascii="宋体" w:hAnsi="宋体"/>
      <w:sz w:val="24"/>
    </w:rPr>
  </w:style>
  <w:style w:type="paragraph" w:customStyle="1" w:styleId="Char5CharCharChar">
    <w:name w:val="+正文 Char5 Char Char Char"/>
    <w:basedOn w:val="a"/>
    <w:link w:val="Char5CharCharCharCharChar"/>
    <w:qFormat/>
    <w:rsid w:val="00CB5E2A"/>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qFormat/>
    <w:rsid w:val="00CB5E2A"/>
  </w:style>
  <w:style w:type="character" w:customStyle="1" w:styleId="1CharCharChar0">
    <w:name w:val="+1. Char Char Char"/>
    <w:link w:val="1Char0"/>
    <w:qFormat/>
    <w:locked/>
    <w:rsid w:val="00CB5E2A"/>
    <w:rPr>
      <w:rFonts w:ascii="Times New Roman" w:eastAsia="宋体" w:hAnsi="Times New Roman" w:cs="Times New Roman"/>
      <w:szCs w:val="20"/>
    </w:rPr>
  </w:style>
  <w:style w:type="paragraph" w:styleId="affd">
    <w:name w:val="List Paragraph"/>
    <w:basedOn w:val="a"/>
    <w:link w:val="Charf7"/>
    <w:uiPriority w:val="99"/>
    <w:qFormat/>
    <w:rsid w:val="00CB5E2A"/>
    <w:pPr>
      <w:ind w:firstLineChars="200" w:firstLine="420"/>
    </w:pPr>
  </w:style>
  <w:style w:type="character" w:customStyle="1" w:styleId="Charf7">
    <w:name w:val="列出段落 Char"/>
    <w:link w:val="affd"/>
    <w:uiPriority w:val="99"/>
    <w:qFormat/>
    <w:rsid w:val="00CB5E2A"/>
    <w:rPr>
      <w:rFonts w:ascii="Times New Roman" w:eastAsia="宋体" w:hAnsi="Times New Roman" w:cs="Times New Roman"/>
      <w:szCs w:val="20"/>
    </w:rPr>
  </w:style>
  <w:style w:type="paragraph" w:customStyle="1" w:styleId="Char21">
    <w:name w:val="Char2"/>
    <w:basedOn w:val="a"/>
    <w:qFormat/>
    <w:rsid w:val="00CB5E2A"/>
    <w:pPr>
      <w:tabs>
        <w:tab w:val="left" w:pos="360"/>
      </w:tabs>
    </w:pPr>
    <w:rPr>
      <w:sz w:val="24"/>
      <w:szCs w:val="24"/>
    </w:rPr>
  </w:style>
  <w:style w:type="paragraph" w:styleId="TOC">
    <w:name w:val="TOC Heading"/>
    <w:basedOn w:val="1"/>
    <w:next w:val="a"/>
    <w:uiPriority w:val="39"/>
    <w:qFormat/>
    <w:rsid w:val="00CB5E2A"/>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CB5E2A"/>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8"/>
    <w:qFormat/>
    <w:rsid w:val="00CB5E2A"/>
    <w:rPr>
      <w:rFonts w:ascii="黑体" w:hAnsi="宋体"/>
    </w:rPr>
  </w:style>
  <w:style w:type="character" w:customStyle="1" w:styleId="Charf8">
    <w:name w:val="标准款样式 Char"/>
    <w:link w:val="affe"/>
    <w:qFormat/>
    <w:rsid w:val="00CB5E2A"/>
    <w:rPr>
      <w:rFonts w:ascii="黑体" w:eastAsia="宋体" w:hAnsi="宋体" w:cs="Times New Roman"/>
      <w:szCs w:val="20"/>
    </w:rPr>
  </w:style>
  <w:style w:type="paragraph" w:customStyle="1" w:styleId="afff">
    <w:name w:val="标准次分项"/>
    <w:basedOn w:val="a"/>
    <w:qFormat/>
    <w:rsid w:val="00CB5E2A"/>
    <w:pPr>
      <w:jc w:val="left"/>
    </w:pPr>
    <w:rPr>
      <w:rFonts w:ascii="宋体" w:hAnsi="宋体"/>
      <w:szCs w:val="21"/>
    </w:rPr>
  </w:style>
  <w:style w:type="paragraph" w:customStyle="1" w:styleId="afff0">
    <w:name w:val="段"/>
    <w:link w:val="Charf9"/>
    <w:qFormat/>
    <w:rsid w:val="00CB5E2A"/>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9">
    <w:name w:val="段 Char"/>
    <w:link w:val="afff0"/>
    <w:qFormat/>
    <w:rsid w:val="00CB5E2A"/>
    <w:rPr>
      <w:rFonts w:ascii="宋体" w:eastAsia="宋体" w:hAnsi="Times New Roman" w:cs="Times New Roman"/>
      <w:kern w:val="0"/>
      <w:szCs w:val="20"/>
    </w:rPr>
  </w:style>
  <w:style w:type="character" w:customStyle="1" w:styleId="Char16">
    <w:name w:val="称呼 Char1"/>
    <w:uiPriority w:val="99"/>
    <w:semiHidden/>
    <w:qFormat/>
    <w:rsid w:val="00CB5E2A"/>
  </w:style>
  <w:style w:type="character" w:customStyle="1" w:styleId="Char17">
    <w:name w:val="正文文本 Char1"/>
    <w:uiPriority w:val="99"/>
    <w:semiHidden/>
    <w:qFormat/>
    <w:rsid w:val="00CB5E2A"/>
  </w:style>
  <w:style w:type="character" w:customStyle="1" w:styleId="Char18">
    <w:name w:val="正文首行缩进 Char1"/>
    <w:uiPriority w:val="99"/>
    <w:semiHidden/>
    <w:qFormat/>
    <w:rsid w:val="00CB5E2A"/>
  </w:style>
  <w:style w:type="character" w:customStyle="1" w:styleId="Char19">
    <w:name w:val="批注文字 Char1"/>
    <w:uiPriority w:val="99"/>
    <w:semiHidden/>
    <w:qFormat/>
    <w:rsid w:val="00CB5E2A"/>
  </w:style>
  <w:style w:type="character" w:customStyle="1" w:styleId="3Char10">
    <w:name w:val="正文文本 3 Char1"/>
    <w:uiPriority w:val="99"/>
    <w:semiHidden/>
    <w:qFormat/>
    <w:rsid w:val="00CB5E2A"/>
    <w:rPr>
      <w:sz w:val="16"/>
      <w:szCs w:val="16"/>
    </w:rPr>
  </w:style>
  <w:style w:type="character" w:customStyle="1" w:styleId="Char1a">
    <w:name w:val="批注主题 Char1"/>
    <w:uiPriority w:val="99"/>
    <w:semiHidden/>
    <w:qFormat/>
    <w:rsid w:val="00CB5E2A"/>
    <w:rPr>
      <w:b/>
      <w:bCs/>
    </w:rPr>
  </w:style>
  <w:style w:type="character" w:customStyle="1" w:styleId="Char1b">
    <w:name w:val="注释标题 Char1"/>
    <w:uiPriority w:val="99"/>
    <w:semiHidden/>
    <w:qFormat/>
    <w:rsid w:val="00CB5E2A"/>
  </w:style>
  <w:style w:type="character" w:customStyle="1" w:styleId="Char1c">
    <w:name w:val="副标题 Char1"/>
    <w:uiPriority w:val="11"/>
    <w:qFormat/>
    <w:rsid w:val="00CB5E2A"/>
    <w:rPr>
      <w:rFonts w:ascii="Cambria" w:eastAsia="宋体" w:hAnsi="Cambria" w:cs="Times New Roman"/>
      <w:b/>
      <w:bCs/>
      <w:kern w:val="28"/>
      <w:sz w:val="32"/>
      <w:szCs w:val="32"/>
    </w:rPr>
  </w:style>
  <w:style w:type="character" w:customStyle="1" w:styleId="Char1d">
    <w:name w:val="页脚 Char1"/>
    <w:uiPriority w:val="99"/>
    <w:semiHidden/>
    <w:qFormat/>
    <w:rsid w:val="00CB5E2A"/>
    <w:rPr>
      <w:sz w:val="18"/>
      <w:szCs w:val="18"/>
    </w:rPr>
  </w:style>
  <w:style w:type="character" w:customStyle="1" w:styleId="Char1e">
    <w:name w:val="日期 Char1"/>
    <w:uiPriority w:val="99"/>
    <w:semiHidden/>
    <w:qFormat/>
    <w:rsid w:val="00CB5E2A"/>
  </w:style>
  <w:style w:type="character" w:customStyle="1" w:styleId="Char1f">
    <w:name w:val="页眉 Char1"/>
    <w:uiPriority w:val="99"/>
    <w:semiHidden/>
    <w:qFormat/>
    <w:rsid w:val="00CB5E2A"/>
    <w:rPr>
      <w:sz w:val="18"/>
      <w:szCs w:val="18"/>
    </w:rPr>
  </w:style>
  <w:style w:type="character" w:customStyle="1" w:styleId="Char1f0">
    <w:name w:val="标题 Char1"/>
    <w:uiPriority w:val="10"/>
    <w:qFormat/>
    <w:rsid w:val="00CB5E2A"/>
    <w:rPr>
      <w:rFonts w:ascii="Cambria" w:eastAsia="宋体" w:hAnsi="Cambria" w:cs="Times New Roman"/>
      <w:b/>
      <w:bCs/>
      <w:sz w:val="32"/>
      <w:szCs w:val="32"/>
    </w:rPr>
  </w:style>
  <w:style w:type="paragraph" w:customStyle="1" w:styleId="-11">
    <w:name w:val="彩色列表 - 着色 11"/>
    <w:basedOn w:val="a"/>
    <w:uiPriority w:val="34"/>
    <w:qFormat/>
    <w:rsid w:val="00CB5E2A"/>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CB5E2A"/>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CB5E2A"/>
  </w:style>
  <w:style w:type="paragraph" w:styleId="afff1">
    <w:name w:val="Revision"/>
    <w:uiPriority w:val="99"/>
    <w:unhideWhenUsed/>
    <w:rsid w:val="00CB5E2A"/>
    <w:rPr>
      <w:rFonts w:ascii="Times New Roman" w:eastAsia="宋体" w:hAnsi="Times New Roman" w:cs="Times New Roman"/>
      <w:szCs w:val="20"/>
    </w:rPr>
  </w:style>
  <w:style w:type="character" w:customStyle="1" w:styleId="font21">
    <w:name w:val="font21"/>
    <w:qFormat/>
    <w:rsid w:val="00CB5E2A"/>
    <w:rPr>
      <w:rFonts w:ascii="宋体" w:eastAsia="宋体" w:hAnsi="宋体" w:cs="宋体" w:hint="eastAsia"/>
      <w:i w:val="0"/>
      <w:iCs w:val="0"/>
      <w:color w:val="000000"/>
      <w:sz w:val="18"/>
      <w:szCs w:val="18"/>
      <w:u w:val="none"/>
    </w:rPr>
  </w:style>
  <w:style w:type="character" w:customStyle="1" w:styleId="font01">
    <w:name w:val="font01"/>
    <w:qFormat/>
    <w:rsid w:val="00CB5E2A"/>
    <w:rPr>
      <w:rFonts w:ascii="宋体" w:eastAsia="宋体" w:hAnsi="宋体" w:cs="宋体" w:hint="eastAsia"/>
      <w:i w:val="0"/>
      <w:iCs w:val="0"/>
      <w:color w:val="000000"/>
      <w:sz w:val="24"/>
      <w:szCs w:val="24"/>
      <w:u w:val="none"/>
      <w:vertAlign w:val="superscript"/>
    </w:rPr>
  </w:style>
  <w:style w:type="character" w:customStyle="1" w:styleId="font71">
    <w:name w:val="font71"/>
    <w:qFormat/>
    <w:rsid w:val="00CB5E2A"/>
    <w:rPr>
      <w:rFonts w:ascii="宋体" w:eastAsia="宋体" w:hAnsi="宋体" w:cs="宋体" w:hint="eastAsia"/>
      <w:i w:val="0"/>
      <w:iCs w:val="0"/>
      <w:color w:val="000000"/>
      <w:sz w:val="22"/>
      <w:szCs w:val="22"/>
      <w:u w:val="none"/>
      <w:vertAlign w:val="superscript"/>
    </w:rPr>
  </w:style>
  <w:style w:type="character" w:customStyle="1" w:styleId="font41">
    <w:name w:val="font41"/>
    <w:qFormat/>
    <w:rsid w:val="00CB5E2A"/>
    <w:rPr>
      <w:rFonts w:ascii="宋体" w:eastAsia="宋体" w:hAnsi="宋体" w:cs="宋体" w:hint="eastAsia"/>
      <w:i w:val="0"/>
      <w:iCs w:val="0"/>
      <w:color w:val="000000"/>
      <w:sz w:val="18"/>
      <w:szCs w:val="18"/>
      <w:u w:val="none"/>
      <w:vertAlign w:val="superscript"/>
    </w:rPr>
  </w:style>
  <w:style w:type="character" w:customStyle="1" w:styleId="font31">
    <w:name w:val="font31"/>
    <w:qFormat/>
    <w:rsid w:val="00CB5E2A"/>
    <w:rPr>
      <w:rFonts w:ascii="宋体" w:eastAsia="宋体" w:hAnsi="宋体" w:cs="宋体" w:hint="eastAsia"/>
      <w:color w:val="000000"/>
      <w:sz w:val="24"/>
      <w:szCs w:val="24"/>
      <w:u w:val="none"/>
      <w:vertAlign w:val="superscript"/>
    </w:rPr>
  </w:style>
  <w:style w:type="character" w:customStyle="1" w:styleId="font61">
    <w:name w:val="font61"/>
    <w:qFormat/>
    <w:rsid w:val="00CB5E2A"/>
    <w:rPr>
      <w:rFonts w:ascii="宋体" w:eastAsia="宋体" w:hAnsi="宋体" w:cs="宋体" w:hint="eastAsia"/>
      <w:i w:val="0"/>
      <w:iCs w:val="0"/>
      <w:color w:val="000000"/>
      <w:sz w:val="22"/>
      <w:szCs w:val="22"/>
      <w:u w:val="none"/>
    </w:rPr>
  </w:style>
  <w:style w:type="character" w:customStyle="1" w:styleId="font51">
    <w:name w:val="font51"/>
    <w:qFormat/>
    <w:rsid w:val="00CB5E2A"/>
    <w:rPr>
      <w:rFonts w:ascii="宋体" w:eastAsia="宋体" w:hAnsi="宋体" w:cs="宋体" w:hint="eastAsia"/>
      <w:i w:val="0"/>
      <w:iCs w:val="0"/>
      <w:color w:val="FF0000"/>
      <w:sz w:val="18"/>
      <w:szCs w:val="18"/>
      <w:u w:val="none"/>
    </w:rPr>
  </w:style>
  <w:style w:type="paragraph" w:customStyle="1" w:styleId="35">
    <w:name w:val="列出段落3"/>
    <w:basedOn w:val="a"/>
    <w:qFormat/>
    <w:rsid w:val="00CB5E2A"/>
    <w:pPr>
      <w:autoSpaceDE w:val="0"/>
      <w:autoSpaceDN w:val="0"/>
      <w:spacing w:before="100" w:beforeAutospacing="1" w:after="100" w:afterAutospacing="1"/>
      <w:ind w:left="1011" w:firstLine="439"/>
      <w:jc w:val="left"/>
    </w:pPr>
    <w:rPr>
      <w:rFonts w:ascii="宋体" w:hAnsi="宋体" w:cs="宋体"/>
      <w:kern w:val="0"/>
      <w:sz w:val="22"/>
      <w:szCs w:val="22"/>
    </w:rPr>
  </w:style>
  <w:style w:type="paragraph" w:customStyle="1" w:styleId="Style263">
    <w:name w:val="_Style 263"/>
    <w:basedOn w:val="1"/>
    <w:next w:val="a"/>
    <w:uiPriority w:val="39"/>
    <w:qFormat/>
    <w:rsid w:val="00CB5E2A"/>
    <w:pPr>
      <w:widowControl/>
      <w:spacing w:before="480" w:after="0" w:line="276" w:lineRule="auto"/>
      <w:jc w:val="left"/>
      <w:outlineLvl w:val="9"/>
    </w:pPr>
    <w:rPr>
      <w:rFonts w:ascii="Cambria" w:hAnsi="Cambria"/>
      <w:color w:val="365F91"/>
      <w:kern w:val="0"/>
      <w:sz w:val="28"/>
      <w:szCs w:val="28"/>
    </w:rPr>
  </w:style>
  <w:style w:type="paragraph" w:customStyle="1" w:styleId="Style285">
    <w:name w:val="_Style 285"/>
    <w:uiPriority w:val="99"/>
    <w:qFormat/>
    <w:rsid w:val="00CB5E2A"/>
    <w:rPr>
      <w:rFonts w:ascii="Times New Roman" w:eastAsia="宋体" w:hAnsi="Times New Roman" w:cs="Times New Roman"/>
      <w:szCs w:val="20"/>
    </w:rPr>
  </w:style>
  <w:style w:type="paragraph" w:customStyle="1" w:styleId="ListParagraph1">
    <w:name w:val="List Paragraph1"/>
    <w:basedOn w:val="a"/>
    <w:qFormat/>
    <w:rsid w:val="00CB5E2A"/>
    <w:pPr>
      <w:autoSpaceDE w:val="0"/>
      <w:autoSpaceDN w:val="0"/>
      <w:spacing w:before="100" w:beforeAutospacing="1" w:after="100" w:afterAutospacing="1"/>
      <w:ind w:left="1011" w:firstLine="439"/>
      <w:jc w:val="left"/>
    </w:pPr>
    <w:rPr>
      <w:rFonts w:ascii="宋体" w:hAnsi="宋体" w:cs="宋体"/>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qFormat="1"/>
    <w:lsdException w:name="HTML Sample"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E2A"/>
    <w:pPr>
      <w:widowControl w:val="0"/>
      <w:jc w:val="both"/>
    </w:pPr>
    <w:rPr>
      <w:rFonts w:ascii="Times New Roman" w:eastAsia="宋体" w:hAnsi="Times New Roman" w:cs="Times New Roman"/>
      <w:szCs w:val="20"/>
    </w:rPr>
  </w:style>
  <w:style w:type="paragraph" w:styleId="1">
    <w:name w:val="heading 1"/>
    <w:basedOn w:val="a"/>
    <w:next w:val="a"/>
    <w:link w:val="1Char"/>
    <w:qFormat/>
    <w:rsid w:val="00CB5E2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B5E2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B5E2A"/>
    <w:pPr>
      <w:keepNext/>
      <w:keepLines/>
      <w:spacing w:before="120" w:after="120"/>
      <w:outlineLvl w:val="2"/>
    </w:pPr>
    <w:rPr>
      <w:b/>
      <w:bCs/>
      <w:szCs w:val="32"/>
    </w:rPr>
  </w:style>
  <w:style w:type="paragraph" w:styleId="4">
    <w:name w:val="heading 4"/>
    <w:basedOn w:val="a"/>
    <w:next w:val="a"/>
    <w:link w:val="4Char"/>
    <w:qFormat/>
    <w:rsid w:val="00CB5E2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B5E2A"/>
    <w:pPr>
      <w:keepNext/>
      <w:keepLines/>
      <w:tabs>
        <w:tab w:val="left" w:pos="1080"/>
      </w:tabs>
      <w:spacing w:before="280" w:after="290" w:line="376" w:lineRule="auto"/>
      <w:ind w:left="1080" w:hanging="1080"/>
      <w:outlineLvl w:val="4"/>
    </w:pPr>
    <w:rPr>
      <w:b/>
      <w:sz w:val="28"/>
    </w:rPr>
  </w:style>
  <w:style w:type="paragraph" w:styleId="6">
    <w:name w:val="heading 6"/>
    <w:basedOn w:val="a"/>
    <w:next w:val="a0"/>
    <w:link w:val="6Char"/>
    <w:qFormat/>
    <w:rsid w:val="00CB5E2A"/>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CB5E2A"/>
    <w:pPr>
      <w:keepNext/>
      <w:keepLines/>
      <w:tabs>
        <w:tab w:val="left" w:pos="1080"/>
      </w:tabs>
      <w:spacing w:before="240" w:after="64" w:line="320" w:lineRule="auto"/>
      <w:ind w:left="1080" w:hanging="1080"/>
      <w:outlineLvl w:val="6"/>
    </w:pPr>
    <w:rPr>
      <w:b/>
      <w:sz w:val="24"/>
    </w:rPr>
  </w:style>
  <w:style w:type="paragraph" w:styleId="8">
    <w:name w:val="heading 8"/>
    <w:basedOn w:val="a"/>
    <w:next w:val="a0"/>
    <w:link w:val="8Char"/>
    <w:qFormat/>
    <w:rsid w:val="00CB5E2A"/>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CB5E2A"/>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CB5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CB5E2A"/>
    <w:rPr>
      <w:sz w:val="18"/>
      <w:szCs w:val="18"/>
    </w:rPr>
  </w:style>
  <w:style w:type="paragraph" w:styleId="a5">
    <w:name w:val="footer"/>
    <w:basedOn w:val="a"/>
    <w:link w:val="Char0"/>
    <w:uiPriority w:val="99"/>
    <w:unhideWhenUsed/>
    <w:qFormat/>
    <w:rsid w:val="00CB5E2A"/>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B5E2A"/>
    <w:rPr>
      <w:sz w:val="18"/>
      <w:szCs w:val="18"/>
    </w:rPr>
  </w:style>
  <w:style w:type="character" w:customStyle="1" w:styleId="1Char">
    <w:name w:val="标题 1 Char"/>
    <w:basedOn w:val="a1"/>
    <w:link w:val="1"/>
    <w:qFormat/>
    <w:rsid w:val="00CB5E2A"/>
    <w:rPr>
      <w:rFonts w:ascii="Times New Roman" w:eastAsia="宋体" w:hAnsi="Times New Roman" w:cs="Times New Roman"/>
      <w:b/>
      <w:bCs/>
      <w:kern w:val="44"/>
      <w:sz w:val="44"/>
      <w:szCs w:val="44"/>
    </w:rPr>
  </w:style>
  <w:style w:type="character" w:customStyle="1" w:styleId="2Char">
    <w:name w:val="标题 2 Char"/>
    <w:basedOn w:val="a1"/>
    <w:link w:val="2"/>
    <w:qFormat/>
    <w:rsid w:val="00CB5E2A"/>
    <w:rPr>
      <w:rFonts w:ascii="Arial" w:eastAsia="黑体" w:hAnsi="Arial" w:cs="Times New Roman"/>
      <w:b/>
      <w:bCs/>
      <w:sz w:val="32"/>
      <w:szCs w:val="32"/>
    </w:rPr>
  </w:style>
  <w:style w:type="character" w:customStyle="1" w:styleId="3Char">
    <w:name w:val="标题 3 Char"/>
    <w:basedOn w:val="a1"/>
    <w:link w:val="3"/>
    <w:qFormat/>
    <w:rsid w:val="00CB5E2A"/>
    <w:rPr>
      <w:rFonts w:ascii="Times New Roman" w:eastAsia="宋体" w:hAnsi="Times New Roman" w:cs="Times New Roman"/>
      <w:b/>
      <w:bCs/>
      <w:szCs w:val="32"/>
    </w:rPr>
  </w:style>
  <w:style w:type="character" w:customStyle="1" w:styleId="4Char">
    <w:name w:val="标题 4 Char"/>
    <w:basedOn w:val="a1"/>
    <w:link w:val="4"/>
    <w:qFormat/>
    <w:rsid w:val="00CB5E2A"/>
    <w:rPr>
      <w:rFonts w:ascii="Arial" w:eastAsia="黑体" w:hAnsi="Arial" w:cs="Times New Roman"/>
      <w:b/>
      <w:bCs/>
      <w:sz w:val="28"/>
      <w:szCs w:val="28"/>
    </w:rPr>
  </w:style>
  <w:style w:type="character" w:customStyle="1" w:styleId="5Char">
    <w:name w:val="标题 5 Char"/>
    <w:basedOn w:val="a1"/>
    <w:link w:val="5"/>
    <w:qFormat/>
    <w:rsid w:val="00CB5E2A"/>
    <w:rPr>
      <w:rFonts w:ascii="Times New Roman" w:eastAsia="宋体" w:hAnsi="Times New Roman" w:cs="Times New Roman"/>
      <w:b/>
      <w:sz w:val="28"/>
      <w:szCs w:val="20"/>
    </w:rPr>
  </w:style>
  <w:style w:type="character" w:customStyle="1" w:styleId="6Char">
    <w:name w:val="标题 6 Char"/>
    <w:basedOn w:val="a1"/>
    <w:link w:val="6"/>
    <w:rsid w:val="00CB5E2A"/>
    <w:rPr>
      <w:rFonts w:ascii="Arial" w:eastAsia="黑体" w:hAnsi="Arial" w:cs="Times New Roman"/>
      <w:b/>
      <w:sz w:val="24"/>
      <w:szCs w:val="20"/>
    </w:rPr>
  </w:style>
  <w:style w:type="character" w:customStyle="1" w:styleId="7Char">
    <w:name w:val="标题 7 Char"/>
    <w:basedOn w:val="a1"/>
    <w:link w:val="7"/>
    <w:qFormat/>
    <w:rsid w:val="00CB5E2A"/>
    <w:rPr>
      <w:rFonts w:ascii="Times New Roman" w:eastAsia="宋体" w:hAnsi="Times New Roman" w:cs="Times New Roman"/>
      <w:b/>
      <w:sz w:val="24"/>
      <w:szCs w:val="20"/>
    </w:rPr>
  </w:style>
  <w:style w:type="character" w:customStyle="1" w:styleId="8Char">
    <w:name w:val="标题 8 Char"/>
    <w:basedOn w:val="a1"/>
    <w:link w:val="8"/>
    <w:qFormat/>
    <w:rsid w:val="00CB5E2A"/>
    <w:rPr>
      <w:rFonts w:ascii="Arial" w:eastAsia="黑体" w:hAnsi="Arial" w:cs="Times New Roman"/>
      <w:sz w:val="24"/>
      <w:szCs w:val="20"/>
    </w:rPr>
  </w:style>
  <w:style w:type="character" w:customStyle="1" w:styleId="9Char">
    <w:name w:val="标题 9 Char"/>
    <w:basedOn w:val="a1"/>
    <w:link w:val="9"/>
    <w:qFormat/>
    <w:rsid w:val="00CB5E2A"/>
    <w:rPr>
      <w:rFonts w:ascii="Arial" w:eastAsia="黑体" w:hAnsi="Arial" w:cs="Times New Roman"/>
      <w:szCs w:val="20"/>
    </w:rPr>
  </w:style>
  <w:style w:type="paragraph" w:styleId="a0">
    <w:name w:val="Normal Indent"/>
    <w:basedOn w:val="a"/>
    <w:link w:val="Char1"/>
    <w:qFormat/>
    <w:rsid w:val="00CB5E2A"/>
    <w:pPr>
      <w:ind w:firstLine="420"/>
    </w:pPr>
  </w:style>
  <w:style w:type="character" w:customStyle="1" w:styleId="Char1">
    <w:name w:val="正文缩进 Char"/>
    <w:link w:val="a0"/>
    <w:qFormat/>
    <w:rsid w:val="00CB5E2A"/>
    <w:rPr>
      <w:rFonts w:ascii="Times New Roman" w:eastAsia="宋体" w:hAnsi="Times New Roman" w:cs="Times New Roman"/>
      <w:szCs w:val="20"/>
    </w:rPr>
  </w:style>
  <w:style w:type="paragraph" w:styleId="70">
    <w:name w:val="toc 7"/>
    <w:basedOn w:val="a"/>
    <w:next w:val="a"/>
    <w:uiPriority w:val="39"/>
    <w:qFormat/>
    <w:rsid w:val="00CB5E2A"/>
    <w:pPr>
      <w:ind w:leftChars="1200" w:left="2520"/>
    </w:pPr>
  </w:style>
  <w:style w:type="paragraph" w:styleId="a6">
    <w:name w:val="Note Heading"/>
    <w:basedOn w:val="a"/>
    <w:next w:val="a"/>
    <w:link w:val="Char2"/>
    <w:qFormat/>
    <w:rsid w:val="00CB5E2A"/>
    <w:pPr>
      <w:jc w:val="center"/>
    </w:pPr>
  </w:style>
  <w:style w:type="character" w:customStyle="1" w:styleId="Char2">
    <w:name w:val="注释标题 Char"/>
    <w:basedOn w:val="a1"/>
    <w:link w:val="a6"/>
    <w:qFormat/>
    <w:rsid w:val="00CB5E2A"/>
    <w:rPr>
      <w:rFonts w:ascii="Times New Roman" w:eastAsia="宋体" w:hAnsi="Times New Roman" w:cs="Times New Roman"/>
      <w:szCs w:val="20"/>
    </w:rPr>
  </w:style>
  <w:style w:type="paragraph" w:styleId="40">
    <w:name w:val="List Bullet 4"/>
    <w:basedOn w:val="a"/>
    <w:qFormat/>
    <w:rsid w:val="00CB5E2A"/>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qFormat/>
    <w:rsid w:val="00CB5E2A"/>
    <w:pPr>
      <w:tabs>
        <w:tab w:val="left" w:pos="560"/>
      </w:tabs>
      <w:ind w:left="900" w:hanging="340"/>
    </w:pPr>
  </w:style>
  <w:style w:type="paragraph" w:styleId="a8">
    <w:name w:val="caption"/>
    <w:basedOn w:val="a"/>
    <w:next w:val="a"/>
    <w:qFormat/>
    <w:rsid w:val="00CB5E2A"/>
    <w:pPr>
      <w:spacing w:line="480" w:lineRule="auto"/>
    </w:pPr>
    <w:rPr>
      <w:rFonts w:ascii="华文中宋" w:eastAsia="华文中宋" w:hAnsi="华文中宋"/>
      <w:sz w:val="36"/>
    </w:rPr>
  </w:style>
  <w:style w:type="paragraph" w:styleId="a9">
    <w:name w:val="List Bullet"/>
    <w:basedOn w:val="a"/>
    <w:qFormat/>
    <w:rsid w:val="00CB5E2A"/>
    <w:pPr>
      <w:adjustRightInd w:val="0"/>
      <w:spacing w:line="300" w:lineRule="auto"/>
      <w:ind w:left="360" w:hanging="360"/>
      <w:textAlignment w:val="baseline"/>
    </w:pPr>
    <w:rPr>
      <w:kern w:val="0"/>
      <w:sz w:val="24"/>
    </w:rPr>
  </w:style>
  <w:style w:type="paragraph" w:styleId="aa">
    <w:name w:val="Document Map"/>
    <w:basedOn w:val="a"/>
    <w:link w:val="Char3"/>
    <w:semiHidden/>
    <w:qFormat/>
    <w:rsid w:val="00CB5E2A"/>
    <w:pPr>
      <w:shd w:val="clear" w:color="auto" w:fill="000080"/>
    </w:pPr>
  </w:style>
  <w:style w:type="character" w:customStyle="1" w:styleId="Char3">
    <w:name w:val="文档结构图 Char"/>
    <w:basedOn w:val="a1"/>
    <w:link w:val="aa"/>
    <w:semiHidden/>
    <w:qFormat/>
    <w:rsid w:val="00CB5E2A"/>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CB5E2A"/>
    <w:pPr>
      <w:jc w:val="left"/>
    </w:pPr>
  </w:style>
  <w:style w:type="character" w:customStyle="1" w:styleId="Char4">
    <w:name w:val="批注文字 Char"/>
    <w:basedOn w:val="a1"/>
    <w:link w:val="ab"/>
    <w:uiPriority w:val="99"/>
    <w:qFormat/>
    <w:rsid w:val="00CB5E2A"/>
    <w:rPr>
      <w:rFonts w:ascii="Times New Roman" w:eastAsia="宋体" w:hAnsi="Times New Roman" w:cs="Times New Roman"/>
      <w:szCs w:val="20"/>
    </w:rPr>
  </w:style>
  <w:style w:type="paragraph" w:styleId="ac">
    <w:name w:val="Salutation"/>
    <w:basedOn w:val="a"/>
    <w:next w:val="a"/>
    <w:link w:val="Char5"/>
    <w:qFormat/>
    <w:rsid w:val="00CB5E2A"/>
    <w:pPr>
      <w:spacing w:beforeLines="40" w:afterLines="40" w:line="312" w:lineRule="auto"/>
    </w:pPr>
    <w:rPr>
      <w:sz w:val="24"/>
      <w:szCs w:val="24"/>
    </w:rPr>
  </w:style>
  <w:style w:type="character" w:customStyle="1" w:styleId="Char5">
    <w:name w:val="称呼 Char"/>
    <w:basedOn w:val="a1"/>
    <w:link w:val="ac"/>
    <w:qFormat/>
    <w:rsid w:val="00CB5E2A"/>
    <w:rPr>
      <w:rFonts w:ascii="Times New Roman" w:eastAsia="宋体" w:hAnsi="Times New Roman" w:cs="Times New Roman"/>
      <w:sz w:val="24"/>
      <w:szCs w:val="24"/>
    </w:rPr>
  </w:style>
  <w:style w:type="paragraph" w:styleId="30">
    <w:name w:val="Body Text 3"/>
    <w:basedOn w:val="a"/>
    <w:link w:val="3Char0"/>
    <w:qFormat/>
    <w:rsid w:val="00CB5E2A"/>
    <w:pPr>
      <w:autoSpaceDE w:val="0"/>
      <w:autoSpaceDN w:val="0"/>
      <w:jc w:val="center"/>
    </w:pPr>
    <w:rPr>
      <w:sz w:val="16"/>
    </w:rPr>
  </w:style>
  <w:style w:type="character" w:customStyle="1" w:styleId="3Char0">
    <w:name w:val="正文文本 3 Char"/>
    <w:basedOn w:val="a1"/>
    <w:link w:val="30"/>
    <w:rsid w:val="00CB5E2A"/>
    <w:rPr>
      <w:rFonts w:ascii="Times New Roman" w:eastAsia="宋体" w:hAnsi="Times New Roman" w:cs="Times New Roman"/>
      <w:sz w:val="16"/>
      <w:szCs w:val="20"/>
    </w:rPr>
  </w:style>
  <w:style w:type="paragraph" w:styleId="31">
    <w:name w:val="List Bullet 3"/>
    <w:basedOn w:val="a"/>
    <w:qFormat/>
    <w:rsid w:val="00CB5E2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CB5E2A"/>
    <w:pPr>
      <w:spacing w:line="360" w:lineRule="auto"/>
    </w:pPr>
    <w:rPr>
      <w:sz w:val="24"/>
    </w:rPr>
  </w:style>
  <w:style w:type="character" w:customStyle="1" w:styleId="Char6">
    <w:name w:val="正文文本 Char"/>
    <w:basedOn w:val="a1"/>
    <w:link w:val="ad"/>
    <w:qFormat/>
    <w:rsid w:val="00CB5E2A"/>
    <w:rPr>
      <w:rFonts w:ascii="Times New Roman" w:eastAsia="宋体" w:hAnsi="Times New Roman" w:cs="Times New Roman"/>
      <w:sz w:val="24"/>
      <w:szCs w:val="20"/>
    </w:rPr>
  </w:style>
  <w:style w:type="paragraph" w:styleId="ae">
    <w:name w:val="Body Text Indent"/>
    <w:basedOn w:val="a"/>
    <w:link w:val="Char7"/>
    <w:qFormat/>
    <w:rsid w:val="00CB5E2A"/>
    <w:pPr>
      <w:ind w:firstLine="444"/>
    </w:pPr>
    <w:rPr>
      <w:b/>
      <w:sz w:val="24"/>
    </w:rPr>
  </w:style>
  <w:style w:type="character" w:customStyle="1" w:styleId="Char7">
    <w:name w:val="正文文本缩进 Char"/>
    <w:basedOn w:val="a1"/>
    <w:link w:val="ae"/>
    <w:qFormat/>
    <w:rsid w:val="00CB5E2A"/>
    <w:rPr>
      <w:rFonts w:ascii="Times New Roman" w:eastAsia="宋体" w:hAnsi="Times New Roman" w:cs="Times New Roman"/>
      <w:b/>
      <w:sz w:val="24"/>
      <w:szCs w:val="20"/>
    </w:rPr>
  </w:style>
  <w:style w:type="paragraph" w:styleId="af">
    <w:name w:val="Block Text"/>
    <w:basedOn w:val="a"/>
    <w:uiPriority w:val="99"/>
    <w:unhideWhenUsed/>
    <w:qFormat/>
    <w:rsid w:val="00CB5E2A"/>
    <w:pPr>
      <w:spacing w:before="100" w:beforeAutospacing="1" w:after="100" w:afterAutospacing="1" w:line="360" w:lineRule="auto"/>
      <w:ind w:leftChars="-50" w:left="-50" w:rightChars="150" w:right="150" w:firstLineChars="123" w:firstLine="344"/>
    </w:pPr>
    <w:rPr>
      <w:rFonts w:ascii="楷体_GB2312" w:hAnsi="宋体" w:cs="宋体"/>
      <w:kern w:val="32"/>
      <w:sz w:val="28"/>
      <w:szCs w:val="28"/>
    </w:rPr>
  </w:style>
  <w:style w:type="paragraph" w:styleId="20">
    <w:name w:val="List Bullet 2"/>
    <w:basedOn w:val="a"/>
    <w:qFormat/>
    <w:rsid w:val="00CB5E2A"/>
    <w:pPr>
      <w:tabs>
        <w:tab w:val="left" w:pos="1680"/>
      </w:tabs>
      <w:spacing w:line="360" w:lineRule="auto"/>
      <w:ind w:left="1680" w:hanging="420"/>
    </w:pPr>
    <w:rPr>
      <w:sz w:val="24"/>
    </w:rPr>
  </w:style>
  <w:style w:type="paragraph" w:styleId="50">
    <w:name w:val="toc 5"/>
    <w:basedOn w:val="a"/>
    <w:next w:val="a"/>
    <w:uiPriority w:val="39"/>
    <w:qFormat/>
    <w:rsid w:val="00CB5E2A"/>
    <w:pPr>
      <w:ind w:leftChars="800" w:left="1680"/>
    </w:pPr>
  </w:style>
  <w:style w:type="paragraph" w:styleId="32">
    <w:name w:val="toc 3"/>
    <w:basedOn w:val="a"/>
    <w:next w:val="a"/>
    <w:uiPriority w:val="39"/>
    <w:qFormat/>
    <w:rsid w:val="00CB5E2A"/>
    <w:pPr>
      <w:tabs>
        <w:tab w:val="right" w:leader="dot" w:pos="9231"/>
      </w:tabs>
      <w:ind w:leftChars="400" w:left="840"/>
    </w:pPr>
    <w:rPr>
      <w:szCs w:val="24"/>
    </w:rPr>
  </w:style>
  <w:style w:type="paragraph" w:styleId="af0">
    <w:name w:val="Plain Text"/>
    <w:basedOn w:val="a"/>
    <w:link w:val="Char8"/>
    <w:qFormat/>
    <w:rsid w:val="00CB5E2A"/>
    <w:rPr>
      <w:rFonts w:ascii="宋体" w:hAnsi="Courier New"/>
    </w:rPr>
  </w:style>
  <w:style w:type="character" w:customStyle="1" w:styleId="Char8">
    <w:name w:val="纯文本 Char"/>
    <w:basedOn w:val="a1"/>
    <w:link w:val="af0"/>
    <w:qFormat/>
    <w:rsid w:val="00CB5E2A"/>
    <w:rPr>
      <w:rFonts w:ascii="宋体" w:eastAsia="宋体" w:hAnsi="Courier New" w:cs="Times New Roman"/>
      <w:szCs w:val="20"/>
    </w:rPr>
  </w:style>
  <w:style w:type="paragraph" w:styleId="80">
    <w:name w:val="toc 8"/>
    <w:basedOn w:val="a"/>
    <w:next w:val="a"/>
    <w:uiPriority w:val="39"/>
    <w:qFormat/>
    <w:rsid w:val="00CB5E2A"/>
    <w:pPr>
      <w:ind w:leftChars="1400" w:left="2940"/>
    </w:pPr>
  </w:style>
  <w:style w:type="paragraph" w:styleId="af1">
    <w:name w:val="Date"/>
    <w:basedOn w:val="a"/>
    <w:next w:val="a"/>
    <w:link w:val="Char9"/>
    <w:qFormat/>
    <w:rsid w:val="00CB5E2A"/>
  </w:style>
  <w:style w:type="character" w:customStyle="1" w:styleId="Char9">
    <w:name w:val="日期 Char"/>
    <w:basedOn w:val="a1"/>
    <w:link w:val="af1"/>
    <w:qFormat/>
    <w:rsid w:val="00CB5E2A"/>
    <w:rPr>
      <w:rFonts w:ascii="Times New Roman" w:eastAsia="宋体" w:hAnsi="Times New Roman" w:cs="Times New Roman"/>
      <w:szCs w:val="20"/>
    </w:rPr>
  </w:style>
  <w:style w:type="paragraph" w:styleId="21">
    <w:name w:val="Body Text Indent 2"/>
    <w:basedOn w:val="a"/>
    <w:link w:val="2Char0"/>
    <w:qFormat/>
    <w:rsid w:val="00CB5E2A"/>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CB5E2A"/>
    <w:rPr>
      <w:rFonts w:ascii="宋体" w:eastAsia="宋体" w:hAnsi="宋体" w:cs="Times New Roman"/>
      <w:b/>
      <w:bCs/>
      <w:sz w:val="24"/>
      <w:szCs w:val="20"/>
    </w:rPr>
  </w:style>
  <w:style w:type="paragraph" w:styleId="af2">
    <w:name w:val="Balloon Text"/>
    <w:basedOn w:val="a"/>
    <w:link w:val="Chara"/>
    <w:semiHidden/>
    <w:qFormat/>
    <w:rsid w:val="00CB5E2A"/>
    <w:rPr>
      <w:sz w:val="18"/>
      <w:szCs w:val="18"/>
    </w:rPr>
  </w:style>
  <w:style w:type="character" w:customStyle="1" w:styleId="Chara">
    <w:name w:val="批注框文本 Char"/>
    <w:basedOn w:val="a1"/>
    <w:link w:val="af2"/>
    <w:semiHidden/>
    <w:qFormat/>
    <w:rsid w:val="00CB5E2A"/>
    <w:rPr>
      <w:rFonts w:ascii="Times New Roman" w:eastAsia="宋体" w:hAnsi="Times New Roman" w:cs="Times New Roman"/>
      <w:sz w:val="18"/>
      <w:szCs w:val="18"/>
    </w:rPr>
  </w:style>
  <w:style w:type="paragraph" w:styleId="10">
    <w:name w:val="toc 1"/>
    <w:basedOn w:val="a"/>
    <w:next w:val="a"/>
    <w:uiPriority w:val="39"/>
    <w:qFormat/>
    <w:rsid w:val="00CB5E2A"/>
    <w:pPr>
      <w:tabs>
        <w:tab w:val="left" w:pos="840"/>
        <w:tab w:val="right" w:leader="dot" w:pos="9231"/>
      </w:tabs>
    </w:pPr>
    <w:rPr>
      <w:szCs w:val="24"/>
    </w:rPr>
  </w:style>
  <w:style w:type="paragraph" w:styleId="41">
    <w:name w:val="toc 4"/>
    <w:basedOn w:val="a"/>
    <w:next w:val="a"/>
    <w:uiPriority w:val="39"/>
    <w:qFormat/>
    <w:rsid w:val="00CB5E2A"/>
    <w:pPr>
      <w:ind w:leftChars="600" w:left="1260"/>
    </w:pPr>
  </w:style>
  <w:style w:type="paragraph" w:styleId="af3">
    <w:name w:val="Subtitle"/>
    <w:basedOn w:val="a"/>
    <w:next w:val="a"/>
    <w:link w:val="Charb"/>
    <w:qFormat/>
    <w:rsid w:val="00CB5E2A"/>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rsid w:val="00CB5E2A"/>
    <w:rPr>
      <w:rFonts w:ascii="Arial" w:eastAsia="方正魏碑简体" w:hAnsi="Arial" w:cs="Times New Roman"/>
      <w:bCs/>
      <w:kern w:val="28"/>
      <w:sz w:val="32"/>
      <w:szCs w:val="32"/>
    </w:rPr>
  </w:style>
  <w:style w:type="paragraph" w:styleId="af4">
    <w:name w:val="footnote text"/>
    <w:basedOn w:val="a"/>
    <w:link w:val="Char10"/>
    <w:unhideWhenUsed/>
    <w:qFormat/>
    <w:rsid w:val="00CB5E2A"/>
    <w:pPr>
      <w:snapToGrid w:val="0"/>
      <w:jc w:val="left"/>
    </w:pPr>
    <w:rPr>
      <w:sz w:val="18"/>
      <w:szCs w:val="18"/>
    </w:rPr>
  </w:style>
  <w:style w:type="character" w:customStyle="1" w:styleId="Charc">
    <w:name w:val="脚注文本 Char"/>
    <w:basedOn w:val="a1"/>
    <w:semiHidden/>
    <w:qFormat/>
    <w:rsid w:val="00CB5E2A"/>
    <w:rPr>
      <w:rFonts w:ascii="Times New Roman" w:eastAsia="宋体" w:hAnsi="Times New Roman" w:cs="Times New Roman"/>
      <w:sz w:val="18"/>
      <w:szCs w:val="18"/>
    </w:rPr>
  </w:style>
  <w:style w:type="character" w:customStyle="1" w:styleId="Char10">
    <w:name w:val="脚注文本 Char1"/>
    <w:link w:val="af4"/>
    <w:locked/>
    <w:rsid w:val="00CB5E2A"/>
    <w:rPr>
      <w:rFonts w:ascii="Times New Roman" w:eastAsia="宋体" w:hAnsi="Times New Roman" w:cs="Times New Roman"/>
      <w:sz w:val="18"/>
      <w:szCs w:val="18"/>
    </w:rPr>
  </w:style>
  <w:style w:type="paragraph" w:styleId="60">
    <w:name w:val="toc 6"/>
    <w:basedOn w:val="a"/>
    <w:next w:val="a"/>
    <w:uiPriority w:val="39"/>
    <w:qFormat/>
    <w:rsid w:val="00CB5E2A"/>
    <w:pPr>
      <w:ind w:leftChars="1000" w:left="2100"/>
    </w:pPr>
  </w:style>
  <w:style w:type="paragraph" w:styleId="33">
    <w:name w:val="Body Text Indent 3"/>
    <w:basedOn w:val="a"/>
    <w:link w:val="3Char1"/>
    <w:qFormat/>
    <w:rsid w:val="00CB5E2A"/>
    <w:pPr>
      <w:spacing w:afterLines="50"/>
      <w:ind w:firstLineChars="200" w:firstLine="420"/>
    </w:pPr>
    <w:rPr>
      <w:szCs w:val="21"/>
    </w:rPr>
  </w:style>
  <w:style w:type="character" w:customStyle="1" w:styleId="3Char1">
    <w:name w:val="正文文本缩进 3 Char"/>
    <w:basedOn w:val="a1"/>
    <w:link w:val="33"/>
    <w:qFormat/>
    <w:rsid w:val="00CB5E2A"/>
    <w:rPr>
      <w:rFonts w:ascii="Times New Roman" w:eastAsia="宋体" w:hAnsi="Times New Roman" w:cs="Times New Roman"/>
      <w:szCs w:val="21"/>
    </w:rPr>
  </w:style>
  <w:style w:type="paragraph" w:styleId="22">
    <w:name w:val="toc 2"/>
    <w:basedOn w:val="a"/>
    <w:next w:val="a"/>
    <w:uiPriority w:val="39"/>
    <w:qFormat/>
    <w:rsid w:val="00CB5E2A"/>
    <w:pPr>
      <w:tabs>
        <w:tab w:val="left" w:pos="851"/>
        <w:tab w:val="right" w:leader="dot" w:pos="9231"/>
      </w:tabs>
      <w:ind w:leftChars="200" w:left="420"/>
    </w:pPr>
  </w:style>
  <w:style w:type="paragraph" w:styleId="90">
    <w:name w:val="toc 9"/>
    <w:basedOn w:val="a"/>
    <w:next w:val="a"/>
    <w:uiPriority w:val="39"/>
    <w:qFormat/>
    <w:rsid w:val="00CB5E2A"/>
    <w:pPr>
      <w:ind w:leftChars="1600" w:left="3360"/>
    </w:pPr>
  </w:style>
  <w:style w:type="paragraph" w:styleId="23">
    <w:name w:val="Body Text 2"/>
    <w:basedOn w:val="a"/>
    <w:link w:val="2Char1"/>
    <w:qFormat/>
    <w:rsid w:val="00CB5E2A"/>
    <w:pPr>
      <w:spacing w:after="120" w:line="480" w:lineRule="auto"/>
    </w:pPr>
  </w:style>
  <w:style w:type="character" w:customStyle="1" w:styleId="2Char1">
    <w:name w:val="正文文本 2 Char"/>
    <w:basedOn w:val="a1"/>
    <w:link w:val="23"/>
    <w:rsid w:val="00CB5E2A"/>
    <w:rPr>
      <w:rFonts w:ascii="Times New Roman" w:eastAsia="宋体" w:hAnsi="Times New Roman" w:cs="Times New Roman"/>
      <w:szCs w:val="20"/>
    </w:rPr>
  </w:style>
  <w:style w:type="paragraph" w:styleId="af5">
    <w:name w:val="Message Header"/>
    <w:basedOn w:val="a"/>
    <w:next w:val="af"/>
    <w:link w:val="Chard"/>
    <w:uiPriority w:val="99"/>
    <w:unhideWhenUsed/>
    <w:qFormat/>
    <w:rsid w:val="00CB5E2A"/>
    <w:pPr>
      <w:spacing w:before="100" w:beforeAutospacing="1" w:after="100" w:afterAutospacing="1"/>
      <w:ind w:leftChars="500" w:left="1080" w:hangingChars="500" w:hanging="1080"/>
    </w:pPr>
    <w:rPr>
      <w:rFonts w:ascii="Arial" w:hAnsi="Arial" w:cs="Arial"/>
      <w:color w:val="000000"/>
    </w:rPr>
  </w:style>
  <w:style w:type="character" w:customStyle="1" w:styleId="Chard">
    <w:name w:val="信息标题 Char"/>
    <w:basedOn w:val="a1"/>
    <w:link w:val="af5"/>
    <w:uiPriority w:val="99"/>
    <w:rsid w:val="00CB5E2A"/>
    <w:rPr>
      <w:rFonts w:ascii="Arial" w:eastAsia="宋体" w:hAnsi="Arial" w:cs="Arial"/>
      <w:color w:val="000000"/>
      <w:szCs w:val="20"/>
    </w:rPr>
  </w:style>
  <w:style w:type="paragraph" w:styleId="HTML">
    <w:name w:val="HTML Preformatted"/>
    <w:basedOn w:val="a"/>
    <w:link w:val="HTMLChar"/>
    <w:uiPriority w:val="99"/>
    <w:qFormat/>
    <w:rsid w:val="00CB5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uiPriority w:val="99"/>
    <w:qFormat/>
    <w:rsid w:val="00CB5E2A"/>
    <w:rPr>
      <w:rFonts w:ascii="宋体" w:eastAsia="宋体" w:hAnsi="宋体" w:cs="Times New Roman"/>
      <w:kern w:val="0"/>
      <w:sz w:val="24"/>
      <w:szCs w:val="24"/>
    </w:rPr>
  </w:style>
  <w:style w:type="paragraph" w:styleId="af6">
    <w:name w:val="Normal (Web)"/>
    <w:basedOn w:val="a"/>
    <w:uiPriority w:val="99"/>
    <w:qFormat/>
    <w:rsid w:val="00CB5E2A"/>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CB5E2A"/>
    <w:pPr>
      <w:spacing w:before="240" w:after="240" w:line="360" w:lineRule="auto"/>
      <w:jc w:val="center"/>
    </w:pPr>
    <w:rPr>
      <w:rFonts w:ascii="Arial" w:eastAsia="黑体" w:hAnsi="Arial"/>
      <w:sz w:val="44"/>
    </w:rPr>
  </w:style>
  <w:style w:type="character" w:customStyle="1" w:styleId="Chare">
    <w:name w:val="标题 Char"/>
    <w:basedOn w:val="a1"/>
    <w:link w:val="af7"/>
    <w:qFormat/>
    <w:rsid w:val="00CB5E2A"/>
    <w:rPr>
      <w:rFonts w:ascii="Arial" w:eastAsia="黑体" w:hAnsi="Arial" w:cs="Times New Roman"/>
      <w:sz w:val="44"/>
      <w:szCs w:val="20"/>
    </w:rPr>
  </w:style>
  <w:style w:type="paragraph" w:styleId="af8">
    <w:name w:val="annotation subject"/>
    <w:basedOn w:val="ab"/>
    <w:next w:val="ab"/>
    <w:link w:val="Charf"/>
    <w:uiPriority w:val="99"/>
    <w:unhideWhenUsed/>
    <w:qFormat/>
    <w:rsid w:val="00CB5E2A"/>
    <w:rPr>
      <w:b/>
      <w:bCs/>
    </w:rPr>
  </w:style>
  <w:style w:type="character" w:customStyle="1" w:styleId="Charf">
    <w:name w:val="批注主题 Char"/>
    <w:basedOn w:val="Char4"/>
    <w:link w:val="af8"/>
    <w:uiPriority w:val="99"/>
    <w:rsid w:val="00CB5E2A"/>
    <w:rPr>
      <w:rFonts w:ascii="Times New Roman" w:eastAsia="宋体" w:hAnsi="Times New Roman" w:cs="Times New Roman"/>
      <w:b/>
      <w:bCs/>
      <w:szCs w:val="20"/>
    </w:rPr>
  </w:style>
  <w:style w:type="paragraph" w:styleId="af9">
    <w:name w:val="Body Text First Indent"/>
    <w:basedOn w:val="ad"/>
    <w:link w:val="Charf0"/>
    <w:qFormat/>
    <w:rsid w:val="00CB5E2A"/>
    <w:pPr>
      <w:spacing w:after="120" w:line="300" w:lineRule="auto"/>
      <w:ind w:firstLine="510"/>
    </w:pPr>
  </w:style>
  <w:style w:type="character" w:customStyle="1" w:styleId="Charf0">
    <w:name w:val="正文首行缩进 Char"/>
    <w:basedOn w:val="Char6"/>
    <w:link w:val="af9"/>
    <w:qFormat/>
    <w:rsid w:val="00CB5E2A"/>
    <w:rPr>
      <w:rFonts w:ascii="Times New Roman" w:eastAsia="宋体" w:hAnsi="Times New Roman" w:cs="Times New Roman"/>
      <w:sz w:val="24"/>
      <w:szCs w:val="20"/>
    </w:rPr>
  </w:style>
  <w:style w:type="table" w:styleId="afa">
    <w:name w:val="Table Grid"/>
    <w:basedOn w:val="a2"/>
    <w:uiPriority w:val="59"/>
    <w:qFormat/>
    <w:rsid w:val="00CB5E2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CB5E2A"/>
    <w:rPr>
      <w:b/>
      <w:bCs/>
    </w:rPr>
  </w:style>
  <w:style w:type="character" w:styleId="afc">
    <w:name w:val="page number"/>
    <w:qFormat/>
    <w:rsid w:val="00CB5E2A"/>
  </w:style>
  <w:style w:type="character" w:styleId="afd">
    <w:name w:val="FollowedHyperlink"/>
    <w:qFormat/>
    <w:rsid w:val="00CB5E2A"/>
    <w:rPr>
      <w:color w:val="800080"/>
      <w:u w:val="single"/>
    </w:rPr>
  </w:style>
  <w:style w:type="character" w:styleId="afe">
    <w:name w:val="Emphasis"/>
    <w:qFormat/>
    <w:rsid w:val="00CB5E2A"/>
    <w:rPr>
      <w:i/>
      <w:iCs/>
    </w:rPr>
  </w:style>
  <w:style w:type="character" w:styleId="aff">
    <w:name w:val="Hyperlink"/>
    <w:uiPriority w:val="99"/>
    <w:qFormat/>
    <w:rsid w:val="00CB5E2A"/>
    <w:rPr>
      <w:color w:val="0000FF"/>
      <w:u w:val="single"/>
    </w:rPr>
  </w:style>
  <w:style w:type="character" w:styleId="aff0">
    <w:name w:val="annotation reference"/>
    <w:uiPriority w:val="99"/>
    <w:unhideWhenUsed/>
    <w:qFormat/>
    <w:rsid w:val="00CB5E2A"/>
    <w:rPr>
      <w:sz w:val="21"/>
      <w:szCs w:val="21"/>
    </w:rPr>
  </w:style>
  <w:style w:type="character" w:styleId="HTML0">
    <w:name w:val="HTML Sample"/>
    <w:uiPriority w:val="99"/>
    <w:unhideWhenUsed/>
    <w:qFormat/>
    <w:rsid w:val="00CB5E2A"/>
    <w:rPr>
      <w:rFonts w:ascii="Courier New" w:hAnsi="Courier New"/>
    </w:rPr>
  </w:style>
  <w:style w:type="character" w:customStyle="1" w:styleId="font12-blue-bold1">
    <w:name w:val="font12-blue-bold1"/>
    <w:qFormat/>
    <w:rsid w:val="00CB5E2A"/>
    <w:rPr>
      <w:b/>
      <w:bCs/>
      <w:color w:val="0249A5"/>
      <w:sz w:val="18"/>
      <w:szCs w:val="18"/>
      <w:u w:val="none"/>
    </w:rPr>
  </w:style>
  <w:style w:type="character" w:customStyle="1" w:styleId="grame">
    <w:name w:val="grame"/>
    <w:qFormat/>
    <w:rsid w:val="00CB5E2A"/>
  </w:style>
  <w:style w:type="character" w:customStyle="1" w:styleId="Charf1">
    <w:name w:val="表正文 Char"/>
    <w:aliases w:val="正文缩进 Char1,正文缩进 Char Char"/>
    <w:qFormat/>
    <w:rsid w:val="00CB5E2A"/>
    <w:rPr>
      <w:rFonts w:eastAsia="宋体"/>
      <w:kern w:val="2"/>
      <w:sz w:val="24"/>
      <w:lang w:val="en-US" w:eastAsia="zh-CN" w:bidi="ar-SA"/>
    </w:rPr>
  </w:style>
  <w:style w:type="character" w:customStyle="1" w:styleId="16">
    <w:name w:val="16"/>
    <w:qFormat/>
    <w:rsid w:val="00CB5E2A"/>
    <w:rPr>
      <w:rFonts w:ascii="Times New Roman" w:hAnsi="Times New Roman" w:cs="Times New Roman" w:hint="default"/>
      <w:color w:val="0000FF"/>
      <w:sz w:val="20"/>
      <w:szCs w:val="20"/>
      <w:u w:val="single"/>
    </w:rPr>
  </w:style>
  <w:style w:type="character" w:customStyle="1" w:styleId="black1">
    <w:name w:val="black1"/>
    <w:qFormat/>
    <w:rsid w:val="00CB5E2A"/>
    <w:rPr>
      <w:rFonts w:ascii="ˎ̥" w:hAnsi="ˎ̥" w:hint="default"/>
      <w:color w:val="333333"/>
      <w:sz w:val="18"/>
      <w:szCs w:val="18"/>
      <w:u w:val="none"/>
    </w:rPr>
  </w:style>
  <w:style w:type="character" w:customStyle="1" w:styleId="SubtitleChar">
    <w:name w:val="Subtitle Char"/>
    <w:qFormat/>
    <w:locked/>
    <w:rsid w:val="00CB5E2A"/>
    <w:rPr>
      <w:rFonts w:ascii="Calibri Light" w:eastAsia="宋体" w:hAnsi="Calibri Light" w:cs="Times New Roman"/>
      <w:b/>
      <w:bCs/>
      <w:kern w:val="28"/>
      <w:sz w:val="32"/>
      <w:szCs w:val="32"/>
      <w:lang w:eastAsia="en-US"/>
    </w:rPr>
  </w:style>
  <w:style w:type="character" w:customStyle="1" w:styleId="solutioncontent1">
    <w:name w:val="solutioncontent1"/>
    <w:qFormat/>
    <w:rsid w:val="00CB5E2A"/>
    <w:rPr>
      <w:rFonts w:cs="Times New Roman"/>
      <w:color w:val="333333"/>
      <w:sz w:val="15"/>
      <w:szCs w:val="15"/>
    </w:rPr>
  </w:style>
  <w:style w:type="paragraph" w:customStyle="1" w:styleId="xl57">
    <w:name w:val="xl57"/>
    <w:basedOn w:val="a"/>
    <w:qFormat/>
    <w:rsid w:val="00CB5E2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qFormat/>
    <w:rsid w:val="00CB5E2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qFormat/>
    <w:rsid w:val="00CB5E2A"/>
    <w:pPr>
      <w:widowControl/>
    </w:pPr>
    <w:rPr>
      <w:kern w:val="0"/>
      <w:szCs w:val="21"/>
    </w:rPr>
  </w:style>
  <w:style w:type="paragraph" w:customStyle="1" w:styleId="font16">
    <w:name w:val="font16"/>
    <w:basedOn w:val="a"/>
    <w:qFormat/>
    <w:rsid w:val="00CB5E2A"/>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qFormat/>
    <w:rsid w:val="00CB5E2A"/>
    <w:pPr>
      <w:adjustRightInd w:val="0"/>
      <w:spacing w:before="320" w:after="160" w:line="360" w:lineRule="atLeast"/>
      <w:jc w:val="center"/>
    </w:pPr>
    <w:rPr>
      <w:rFonts w:ascii="Arial" w:eastAsia="黑体"/>
      <w:kern w:val="0"/>
      <w:sz w:val="32"/>
    </w:rPr>
  </w:style>
  <w:style w:type="paragraph" w:customStyle="1" w:styleId="Web">
    <w:name w:val="普通 (Web)"/>
    <w:basedOn w:val="a"/>
    <w:qFormat/>
    <w:rsid w:val="00CB5E2A"/>
    <w:pPr>
      <w:spacing w:line="300" w:lineRule="auto"/>
    </w:pPr>
    <w:rPr>
      <w:sz w:val="24"/>
      <w:szCs w:val="24"/>
    </w:rPr>
  </w:style>
  <w:style w:type="paragraph" w:customStyle="1" w:styleId="17">
    <w:name w:val="17"/>
    <w:basedOn w:val="a"/>
    <w:qFormat/>
    <w:rsid w:val="00CB5E2A"/>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qFormat/>
    <w:rsid w:val="00CB5E2A"/>
    <w:rPr>
      <w:rFonts w:ascii="Tahoma" w:hAnsi="Tahoma"/>
      <w:sz w:val="24"/>
    </w:rPr>
  </w:style>
  <w:style w:type="paragraph" w:customStyle="1" w:styleId="xl45">
    <w:name w:val="xl45"/>
    <w:basedOn w:val="a"/>
    <w:qFormat/>
    <w:rsid w:val="00CB5E2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qFormat/>
    <w:rsid w:val="00CB5E2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CB5E2A"/>
    <w:pPr>
      <w:widowControl/>
      <w:spacing w:before="100" w:beforeAutospacing="1" w:after="100" w:afterAutospacing="1"/>
      <w:jc w:val="left"/>
    </w:pPr>
    <w:rPr>
      <w:b/>
      <w:bCs/>
      <w:kern w:val="0"/>
      <w:sz w:val="16"/>
      <w:szCs w:val="16"/>
    </w:rPr>
  </w:style>
  <w:style w:type="paragraph" w:customStyle="1" w:styleId="font8">
    <w:name w:val="font8"/>
    <w:basedOn w:val="a"/>
    <w:qFormat/>
    <w:rsid w:val="00CB5E2A"/>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CB5E2A"/>
    <w:pPr>
      <w:spacing w:beforeLines="25" w:afterLines="25" w:line="360" w:lineRule="auto"/>
      <w:ind w:firstLineChars="200" w:firstLine="480"/>
    </w:pPr>
    <w:rPr>
      <w:sz w:val="24"/>
      <w:szCs w:val="21"/>
    </w:rPr>
  </w:style>
  <w:style w:type="paragraph" w:customStyle="1" w:styleId="xl43">
    <w:name w:val="xl43"/>
    <w:basedOn w:val="a"/>
    <w:qFormat/>
    <w:rsid w:val="00CB5E2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qFormat/>
    <w:rsid w:val="00CB5E2A"/>
    <w:pPr>
      <w:ind w:leftChars="200" w:left="420"/>
      <w:jc w:val="left"/>
    </w:pPr>
    <w:rPr>
      <w:sz w:val="28"/>
      <w:szCs w:val="24"/>
      <w:lang w:eastAsia="zh-TW"/>
    </w:rPr>
  </w:style>
  <w:style w:type="paragraph" w:customStyle="1" w:styleId="aff2">
    <w:name w:val="全文标题"/>
    <w:next w:val="a"/>
    <w:qFormat/>
    <w:rsid w:val="00CB5E2A"/>
    <w:pPr>
      <w:jc w:val="center"/>
    </w:pPr>
    <w:rPr>
      <w:rFonts w:ascii="Arial" w:eastAsia="黑体" w:hAnsi="Arial" w:cs="Arial"/>
      <w:bCs/>
      <w:sz w:val="52"/>
      <w:szCs w:val="32"/>
    </w:rPr>
  </w:style>
  <w:style w:type="paragraph" w:customStyle="1" w:styleId="font14">
    <w:name w:val="font14"/>
    <w:basedOn w:val="a"/>
    <w:qFormat/>
    <w:rsid w:val="00CB5E2A"/>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qFormat/>
    <w:rsid w:val="00CB5E2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qFormat/>
    <w:rsid w:val="00CB5E2A"/>
    <w:pPr>
      <w:widowControl/>
      <w:spacing w:before="100" w:beforeAutospacing="1" w:after="100" w:afterAutospacing="1"/>
      <w:jc w:val="left"/>
    </w:pPr>
    <w:rPr>
      <w:kern w:val="0"/>
      <w:sz w:val="16"/>
      <w:szCs w:val="16"/>
    </w:rPr>
  </w:style>
  <w:style w:type="paragraph" w:customStyle="1" w:styleId="xl32">
    <w:name w:val="xl32"/>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qFormat/>
    <w:rsid w:val="00CB5E2A"/>
    <w:rPr>
      <w:rFonts w:ascii="宋体" w:hAnsi="宋体"/>
      <w:szCs w:val="24"/>
    </w:rPr>
  </w:style>
  <w:style w:type="paragraph" w:customStyle="1" w:styleId="font12">
    <w:name w:val="font12"/>
    <w:basedOn w:val="a"/>
    <w:qFormat/>
    <w:rsid w:val="00CB5E2A"/>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qFormat/>
    <w:rsid w:val="00CB5E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qFormat/>
    <w:rsid w:val="00CB5E2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CB5E2A"/>
    <w:pPr>
      <w:spacing w:afterLines="50" w:line="360" w:lineRule="auto"/>
    </w:pPr>
    <w:rPr>
      <w:rFonts w:ascii="仿宋_GB2312" w:eastAsia="仿宋_GB2312" w:hAnsi="宋体"/>
      <w:sz w:val="24"/>
      <w:szCs w:val="24"/>
    </w:rPr>
  </w:style>
  <w:style w:type="paragraph" w:customStyle="1" w:styleId="220">
    <w:name w:val="22"/>
    <w:basedOn w:val="a"/>
    <w:qFormat/>
    <w:rsid w:val="00CB5E2A"/>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CB5E2A"/>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rsid w:val="00CB5E2A"/>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CB5E2A"/>
    <w:pPr>
      <w:widowControl/>
      <w:snapToGrid w:val="0"/>
      <w:spacing w:before="100" w:beforeAutospacing="1" w:after="100" w:afterAutospacing="1"/>
    </w:pPr>
    <w:rPr>
      <w:rFonts w:eastAsia="Arial Unicode MS"/>
      <w:kern w:val="0"/>
      <w:szCs w:val="21"/>
    </w:rPr>
  </w:style>
  <w:style w:type="paragraph" w:customStyle="1" w:styleId="xl74">
    <w:name w:val="xl74"/>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qFormat/>
    <w:rsid w:val="00CB5E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qFormat/>
    <w:rsid w:val="00CB5E2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qFormat/>
    <w:rsid w:val="00CB5E2A"/>
    <w:rPr>
      <w:rFonts w:ascii="Tahoma" w:hAnsi="Tahoma"/>
      <w:sz w:val="24"/>
    </w:rPr>
  </w:style>
  <w:style w:type="paragraph" w:customStyle="1" w:styleId="xl56">
    <w:name w:val="xl56"/>
    <w:basedOn w:val="a"/>
    <w:qFormat/>
    <w:rsid w:val="00CB5E2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CB5E2A"/>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qFormat/>
    <w:rsid w:val="00CB5E2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qFormat/>
    <w:rsid w:val="00CB5E2A"/>
    <w:pPr>
      <w:spacing w:line="360" w:lineRule="auto"/>
    </w:pPr>
    <w:rPr>
      <w:rFonts w:ascii="宋体" w:hAnsi="宋体"/>
      <w:bCs/>
      <w:szCs w:val="21"/>
    </w:rPr>
  </w:style>
  <w:style w:type="paragraph" w:customStyle="1" w:styleId="xl83">
    <w:name w:val="xl83"/>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B5E2A"/>
    <w:rPr>
      <w:rFonts w:ascii="Tahoma" w:hAnsi="Tahoma"/>
      <w:sz w:val="24"/>
    </w:rPr>
  </w:style>
  <w:style w:type="paragraph" w:customStyle="1" w:styleId="xl65">
    <w:name w:val="xl6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qFormat/>
    <w:rsid w:val="00CB5E2A"/>
  </w:style>
  <w:style w:type="paragraph" w:customStyle="1" w:styleId="34">
    <w:name w:val="表格3"/>
    <w:basedOn w:val="a"/>
    <w:qFormat/>
    <w:rsid w:val="00CB5E2A"/>
    <w:pPr>
      <w:adjustRightInd w:val="0"/>
      <w:spacing w:line="360" w:lineRule="atLeast"/>
      <w:ind w:leftChars="30" w:left="72" w:rightChars="30" w:right="72"/>
      <w:textAlignment w:val="baseline"/>
    </w:pPr>
    <w:rPr>
      <w:kern w:val="0"/>
    </w:rPr>
  </w:style>
  <w:style w:type="paragraph" w:customStyle="1" w:styleId="xl24">
    <w:name w:val="xl24"/>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qFormat/>
    <w:rsid w:val="00CB5E2A"/>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CB5E2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qFormat/>
    <w:rsid w:val="00CB5E2A"/>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qFormat/>
    <w:rsid w:val="00CB5E2A"/>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CB5E2A"/>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B5E2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qFormat/>
    <w:rsid w:val="00CB5E2A"/>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CB5E2A"/>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CB5E2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qFormat/>
    <w:rsid w:val="00CB5E2A"/>
  </w:style>
  <w:style w:type="paragraph" w:customStyle="1" w:styleId="0">
    <w:name w:val="0"/>
    <w:basedOn w:val="a"/>
    <w:qFormat/>
    <w:rsid w:val="00CB5E2A"/>
    <w:pPr>
      <w:widowControl/>
      <w:snapToGrid w:val="0"/>
    </w:pPr>
    <w:rPr>
      <w:rFonts w:eastAsia="Arial Unicode MS"/>
      <w:kern w:val="0"/>
      <w:szCs w:val="21"/>
    </w:rPr>
  </w:style>
  <w:style w:type="paragraph" w:customStyle="1" w:styleId="xl50">
    <w:name w:val="xl50"/>
    <w:basedOn w:val="a"/>
    <w:qFormat/>
    <w:rsid w:val="00CB5E2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qFormat/>
    <w:rsid w:val="00CB5E2A"/>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qFormat/>
    <w:rsid w:val="00CB5E2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qFormat/>
    <w:rsid w:val="00CB5E2A"/>
    <w:pPr>
      <w:autoSpaceDE w:val="0"/>
      <w:autoSpaceDN w:val="0"/>
      <w:adjustRightInd w:val="0"/>
      <w:ind w:firstLine="540"/>
      <w:textAlignment w:val="baseline"/>
    </w:pPr>
    <w:rPr>
      <w:sz w:val="24"/>
    </w:rPr>
  </w:style>
  <w:style w:type="paragraph" w:customStyle="1" w:styleId="xl55">
    <w:name w:val="xl5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qFormat/>
    <w:rsid w:val="00CB5E2A"/>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CB5E2A"/>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qFormat/>
    <w:rsid w:val="00CB5E2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qFormat/>
    <w:rsid w:val="00CB5E2A"/>
    <w:pPr>
      <w:spacing w:line="360" w:lineRule="auto"/>
      <w:ind w:firstLineChars="200" w:firstLine="480"/>
    </w:pPr>
    <w:rPr>
      <w:rFonts w:cs="宋体"/>
      <w:sz w:val="24"/>
    </w:rPr>
  </w:style>
  <w:style w:type="paragraph" w:customStyle="1" w:styleId="xl80">
    <w:name w:val="xl80"/>
    <w:basedOn w:val="a"/>
    <w:qFormat/>
    <w:rsid w:val="00CB5E2A"/>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CB5E2A"/>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CB5E2A"/>
    <w:pPr>
      <w:tabs>
        <w:tab w:val="left" w:pos="360"/>
      </w:tabs>
    </w:pPr>
    <w:rPr>
      <w:sz w:val="24"/>
      <w:szCs w:val="24"/>
    </w:rPr>
  </w:style>
  <w:style w:type="paragraph" w:customStyle="1" w:styleId="xl25">
    <w:name w:val="xl25"/>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qFormat/>
    <w:rsid w:val="00CB5E2A"/>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qFormat/>
    <w:rsid w:val="00CB5E2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qFormat/>
    <w:rsid w:val="00CB5E2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qFormat/>
    <w:rsid w:val="00CB5E2A"/>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qFormat/>
    <w:rsid w:val="00CB5E2A"/>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qFormat/>
    <w:rsid w:val="00CB5E2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qFormat/>
    <w:rsid w:val="00CB5E2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qFormat/>
    <w:rsid w:val="00CB5E2A"/>
    <w:pPr>
      <w:spacing w:line="360" w:lineRule="auto"/>
    </w:pPr>
    <w:rPr>
      <w:rFonts w:ascii="宋体" w:hAnsi="宋体" w:cs="Arial"/>
      <w:b/>
      <w:bCs/>
      <w:szCs w:val="21"/>
    </w:rPr>
  </w:style>
  <w:style w:type="paragraph" w:customStyle="1" w:styleId="-12">
    <w:name w:val="彩色列表 - 着色 12"/>
    <w:basedOn w:val="a"/>
    <w:uiPriority w:val="34"/>
    <w:qFormat/>
    <w:rsid w:val="00CB5E2A"/>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qFormat/>
    <w:rsid w:val="00CB5E2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qFormat/>
    <w:rsid w:val="00CB5E2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CB5E2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qFormat/>
    <w:rsid w:val="00CB5E2A"/>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CB5E2A"/>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qFormat/>
    <w:rsid w:val="00CB5E2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qFormat/>
    <w:rsid w:val="00CB5E2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qFormat/>
    <w:rsid w:val="00CB5E2A"/>
    <w:pPr>
      <w:tabs>
        <w:tab w:val="left" w:pos="360"/>
      </w:tabs>
    </w:pPr>
    <w:rPr>
      <w:sz w:val="24"/>
      <w:szCs w:val="24"/>
    </w:rPr>
  </w:style>
  <w:style w:type="paragraph" w:customStyle="1" w:styleId="xl51">
    <w:name w:val="xl51"/>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qFormat/>
    <w:rsid w:val="00CB5E2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qFormat/>
    <w:rsid w:val="00CB5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B5E2A"/>
    <w:pPr>
      <w:adjustRightInd w:val="0"/>
      <w:spacing w:line="360" w:lineRule="auto"/>
    </w:pPr>
    <w:rPr>
      <w:kern w:val="0"/>
      <w:sz w:val="24"/>
    </w:rPr>
  </w:style>
  <w:style w:type="character" w:customStyle="1" w:styleId="CharChar">
    <w:name w:val="普通文字 Char Char"/>
    <w:aliases w:val="纯文本 Char1,纯文本 Char Char Char,纯文本 Char Char1"/>
    <w:qFormat/>
    <w:rsid w:val="00CB5E2A"/>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CB5E2A"/>
    <w:rPr>
      <w:kern w:val="2"/>
      <w:sz w:val="21"/>
    </w:rPr>
  </w:style>
  <w:style w:type="character" w:customStyle="1" w:styleId="15">
    <w:name w:val="15"/>
    <w:qFormat/>
    <w:rsid w:val="00CB5E2A"/>
    <w:rPr>
      <w:rFonts w:ascii="Calibri" w:hAnsi="Calibri" w:hint="default"/>
    </w:rPr>
  </w:style>
  <w:style w:type="character" w:customStyle="1" w:styleId="hCharChar">
    <w:name w:val="h Char Char"/>
    <w:qFormat/>
    <w:rsid w:val="00CB5E2A"/>
    <w:rPr>
      <w:kern w:val="2"/>
      <w:sz w:val="18"/>
    </w:rPr>
  </w:style>
  <w:style w:type="character" w:customStyle="1" w:styleId="CharChar3">
    <w:name w:val="Char Char3"/>
    <w:qFormat/>
    <w:rsid w:val="00CB5E2A"/>
    <w:rPr>
      <w:kern w:val="2"/>
      <w:sz w:val="21"/>
    </w:rPr>
  </w:style>
  <w:style w:type="character" w:customStyle="1" w:styleId="CharChar2">
    <w:name w:val="Char Char2"/>
    <w:qFormat/>
    <w:rsid w:val="00CB5E2A"/>
    <w:rPr>
      <w:kern w:val="2"/>
      <w:sz w:val="24"/>
      <w:szCs w:val="24"/>
    </w:rPr>
  </w:style>
  <w:style w:type="character" w:customStyle="1" w:styleId="CharChar1">
    <w:name w:val="Char Char1"/>
    <w:semiHidden/>
    <w:qFormat/>
    <w:rsid w:val="00CB5E2A"/>
    <w:rPr>
      <w:kern w:val="2"/>
      <w:sz w:val="21"/>
    </w:rPr>
  </w:style>
  <w:style w:type="character" w:customStyle="1" w:styleId="CharChar4">
    <w:name w:val="Char Char4"/>
    <w:qFormat/>
    <w:rsid w:val="00CB5E2A"/>
    <w:rPr>
      <w:kern w:val="2"/>
      <w:sz w:val="16"/>
    </w:rPr>
  </w:style>
  <w:style w:type="character" w:customStyle="1" w:styleId="CharChar5">
    <w:name w:val="Char Char5"/>
    <w:qFormat/>
    <w:rsid w:val="00CB5E2A"/>
    <w:rPr>
      <w:rFonts w:ascii="Arial" w:eastAsia="方正魏碑简体" w:hAnsi="Arial" w:cs="Arial"/>
      <w:bCs/>
      <w:kern w:val="28"/>
      <w:sz w:val="32"/>
      <w:szCs w:val="32"/>
    </w:rPr>
  </w:style>
  <w:style w:type="character" w:customStyle="1" w:styleId="msoins0">
    <w:name w:val="msoins"/>
    <w:qFormat/>
    <w:rsid w:val="00CB5E2A"/>
  </w:style>
  <w:style w:type="character" w:customStyle="1" w:styleId="CharChar6">
    <w:name w:val="Char Char6"/>
    <w:qFormat/>
    <w:rsid w:val="00CB5E2A"/>
    <w:rPr>
      <w:rFonts w:ascii="Arial" w:eastAsia="黑体" w:hAnsi="Arial"/>
      <w:kern w:val="2"/>
      <w:sz w:val="44"/>
    </w:rPr>
  </w:style>
  <w:style w:type="character" w:customStyle="1" w:styleId="CharChar8">
    <w:name w:val="Char Char8"/>
    <w:qFormat/>
    <w:rsid w:val="00CB5E2A"/>
    <w:rPr>
      <w:kern w:val="2"/>
      <w:sz w:val="21"/>
    </w:rPr>
  </w:style>
  <w:style w:type="character" w:customStyle="1" w:styleId="CharChar7">
    <w:name w:val="Char Char7"/>
    <w:qFormat/>
    <w:rsid w:val="00CB5E2A"/>
    <w:rPr>
      <w:kern w:val="2"/>
      <w:sz w:val="18"/>
    </w:rPr>
  </w:style>
  <w:style w:type="character" w:customStyle="1" w:styleId="CharChar0">
    <w:name w:val="Char Char"/>
    <w:semiHidden/>
    <w:qFormat/>
    <w:rsid w:val="00CB5E2A"/>
    <w:rPr>
      <w:b/>
      <w:bCs/>
      <w:kern w:val="2"/>
      <w:sz w:val="21"/>
    </w:rPr>
  </w:style>
  <w:style w:type="character" w:customStyle="1" w:styleId="Charf3">
    <w:name w:val="居中 Char"/>
    <w:aliases w:val="body indent Char,bt Char,Body3 Char, ändrad Char,ändrad Char,正文文本 Char Char Char Char Char Char Char Char,正文文本 Char Char Char"/>
    <w:qFormat/>
    <w:rsid w:val="00CB5E2A"/>
    <w:rPr>
      <w:kern w:val="2"/>
      <w:sz w:val="24"/>
    </w:rPr>
  </w:style>
  <w:style w:type="paragraph" w:customStyle="1" w:styleId="p18">
    <w:name w:val="p18"/>
    <w:basedOn w:val="a"/>
    <w:qFormat/>
    <w:rsid w:val="00CB5E2A"/>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qFormat/>
    <w:rsid w:val="00CB5E2A"/>
    <w:pPr>
      <w:widowControl/>
      <w:spacing w:after="160" w:line="240" w:lineRule="exact"/>
      <w:jc w:val="left"/>
    </w:pPr>
    <w:rPr>
      <w:rFonts w:ascii="Verdana" w:hAnsi="Verdana"/>
      <w:kern w:val="0"/>
      <w:sz w:val="20"/>
      <w:lang w:eastAsia="en-US"/>
    </w:rPr>
  </w:style>
  <w:style w:type="paragraph" w:customStyle="1" w:styleId="p17">
    <w:name w:val="p17"/>
    <w:basedOn w:val="a"/>
    <w:qFormat/>
    <w:rsid w:val="00CB5E2A"/>
    <w:pPr>
      <w:widowControl/>
    </w:pPr>
    <w:rPr>
      <w:kern w:val="0"/>
      <w:szCs w:val="21"/>
    </w:rPr>
  </w:style>
  <w:style w:type="paragraph" w:customStyle="1" w:styleId="p15">
    <w:name w:val="p15"/>
    <w:basedOn w:val="a"/>
    <w:qFormat/>
    <w:rsid w:val="00CB5E2A"/>
    <w:pPr>
      <w:widowControl/>
      <w:ind w:firstLine="420"/>
    </w:pPr>
    <w:rPr>
      <w:rFonts w:ascii="Calibri" w:hAnsi="Calibri" w:cs="宋体"/>
      <w:kern w:val="0"/>
      <w:szCs w:val="21"/>
    </w:rPr>
  </w:style>
  <w:style w:type="paragraph" w:customStyle="1" w:styleId="25">
    <w:name w:val="列出段落2"/>
    <w:basedOn w:val="a"/>
    <w:uiPriority w:val="34"/>
    <w:qFormat/>
    <w:rsid w:val="00CB5E2A"/>
    <w:pPr>
      <w:ind w:firstLineChars="200" w:firstLine="420"/>
    </w:pPr>
    <w:rPr>
      <w:rFonts w:ascii="Calibri" w:hAnsi="Calibri"/>
      <w:szCs w:val="22"/>
    </w:rPr>
  </w:style>
  <w:style w:type="paragraph" w:customStyle="1" w:styleId="flType">
    <w:name w:val="flType"/>
    <w:basedOn w:val="a"/>
    <w:qFormat/>
    <w:rsid w:val="00CB5E2A"/>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CB5E2A"/>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qFormat/>
    <w:locked/>
    <w:rsid w:val="00CB5E2A"/>
    <w:rPr>
      <w:rFonts w:ascii="Calibri" w:eastAsia="Times New Roman" w:hAnsi="Calibri"/>
      <w:sz w:val="22"/>
      <w:lang w:eastAsia="en-US" w:bidi="en-US"/>
    </w:rPr>
  </w:style>
  <w:style w:type="paragraph" w:customStyle="1" w:styleId="1a">
    <w:name w:val="无间隔1"/>
    <w:link w:val="Charf4"/>
    <w:qFormat/>
    <w:rsid w:val="00CB5E2A"/>
    <w:rPr>
      <w:rFonts w:ascii="Calibri" w:eastAsia="Times New Roman" w:hAnsi="Calibri"/>
      <w:sz w:val="22"/>
      <w:lang w:eastAsia="en-US" w:bidi="en-US"/>
    </w:rPr>
  </w:style>
  <w:style w:type="paragraph" w:customStyle="1" w:styleId="1b">
    <w:name w:val="引用1"/>
    <w:basedOn w:val="a"/>
    <w:next w:val="a"/>
    <w:link w:val="Char14"/>
    <w:qFormat/>
    <w:rsid w:val="00CB5E2A"/>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qFormat/>
    <w:locked/>
    <w:rsid w:val="00CB5E2A"/>
    <w:rPr>
      <w:rFonts w:ascii="Calibri" w:eastAsia="宋体" w:hAnsi="Calibri" w:cs="Times New Roman"/>
      <w:i/>
      <w:iCs/>
      <w:color w:val="000000"/>
      <w:kern w:val="0"/>
      <w:sz w:val="22"/>
      <w:lang w:eastAsia="en-US" w:bidi="en-US"/>
    </w:rPr>
  </w:style>
  <w:style w:type="character" w:customStyle="1" w:styleId="Charf5">
    <w:name w:val="引用 Char"/>
    <w:qFormat/>
    <w:rsid w:val="00CB5E2A"/>
    <w:rPr>
      <w:i/>
      <w:iCs/>
      <w:color w:val="000000"/>
      <w:kern w:val="2"/>
      <w:sz w:val="21"/>
    </w:rPr>
  </w:style>
  <w:style w:type="paragraph" w:customStyle="1" w:styleId="1c">
    <w:name w:val="明显引用1"/>
    <w:basedOn w:val="a"/>
    <w:next w:val="a"/>
    <w:link w:val="Char15"/>
    <w:qFormat/>
    <w:rsid w:val="00CB5E2A"/>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qFormat/>
    <w:locked/>
    <w:rsid w:val="00CB5E2A"/>
    <w:rPr>
      <w:rFonts w:ascii="Calibri" w:eastAsia="宋体" w:hAnsi="Calibri" w:cs="Times New Roman"/>
      <w:b/>
      <w:bCs/>
      <w:i/>
      <w:iCs/>
      <w:color w:val="4F81BD"/>
      <w:kern w:val="0"/>
      <w:sz w:val="22"/>
      <w:lang w:eastAsia="en-US" w:bidi="en-US"/>
    </w:rPr>
  </w:style>
  <w:style w:type="character" w:customStyle="1" w:styleId="Charf6">
    <w:name w:val="明显引用 Char"/>
    <w:qFormat/>
    <w:rsid w:val="00CB5E2A"/>
    <w:rPr>
      <w:b/>
      <w:bCs/>
      <w:i/>
      <w:iCs/>
      <w:color w:val="4F81BD"/>
      <w:kern w:val="2"/>
      <w:sz w:val="21"/>
    </w:rPr>
  </w:style>
  <w:style w:type="character" w:customStyle="1" w:styleId="CharChar9">
    <w:name w:val="+正文 Char Char"/>
    <w:link w:val="CharCharChar0"/>
    <w:locked/>
    <w:rsid w:val="00CB5E2A"/>
    <w:rPr>
      <w:rFonts w:ascii="楷体_GB2312" w:eastAsia="楷体_GB2312"/>
      <w:sz w:val="24"/>
    </w:rPr>
  </w:style>
  <w:style w:type="paragraph" w:customStyle="1" w:styleId="CharCharChar0">
    <w:name w:val="+正文 Char Char Char"/>
    <w:basedOn w:val="a"/>
    <w:link w:val="CharChar9"/>
    <w:qFormat/>
    <w:rsid w:val="00CB5E2A"/>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qFormat/>
    <w:locked/>
    <w:rsid w:val="00CB5E2A"/>
    <w:rPr>
      <w:rFonts w:ascii="宋体" w:hAnsi="宋体"/>
      <w:sz w:val="24"/>
    </w:rPr>
  </w:style>
  <w:style w:type="paragraph" w:customStyle="1" w:styleId="CharChar2Char">
    <w:name w:val="+正文 Char Char2 Char"/>
    <w:basedOn w:val="a"/>
    <w:link w:val="CharChar2CharCharChar"/>
    <w:qFormat/>
    <w:rsid w:val="00CB5E2A"/>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qFormat/>
    <w:locked/>
    <w:rsid w:val="00CB5E2A"/>
    <w:rPr>
      <w:rFonts w:ascii="宋体" w:hAnsi="宋体"/>
      <w:sz w:val="24"/>
    </w:rPr>
  </w:style>
  <w:style w:type="paragraph" w:customStyle="1" w:styleId="CharChar5Char">
    <w:name w:val="+正文 Char Char5 Char"/>
    <w:basedOn w:val="a"/>
    <w:link w:val="CharChar5CharCharChar"/>
    <w:qFormat/>
    <w:rsid w:val="00CB5E2A"/>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qFormat/>
    <w:locked/>
    <w:rsid w:val="00CB5E2A"/>
    <w:rPr>
      <w:rFonts w:ascii="宋体" w:hAnsi="宋体"/>
      <w:sz w:val="24"/>
    </w:rPr>
  </w:style>
  <w:style w:type="paragraph" w:customStyle="1" w:styleId="CharChar3CharChar">
    <w:name w:val="+正文 Char Char3 Char Char"/>
    <w:basedOn w:val="a"/>
    <w:link w:val="CharChar3CharCharCharChar"/>
    <w:qFormat/>
    <w:rsid w:val="00CB5E2A"/>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qFormat/>
    <w:locked/>
    <w:rsid w:val="00CB5E2A"/>
    <w:rPr>
      <w:rFonts w:ascii="宋体" w:hAnsi="宋体"/>
    </w:rPr>
  </w:style>
  <w:style w:type="paragraph" w:customStyle="1" w:styleId="1CharCharChar">
    <w:name w:val="+列表1 Char Char Char"/>
    <w:basedOn w:val="a"/>
    <w:link w:val="1CharCharCharCharChar"/>
    <w:qFormat/>
    <w:rsid w:val="00CB5E2A"/>
    <w:pPr>
      <w:jc w:val="center"/>
    </w:pPr>
    <w:rPr>
      <w:rFonts w:ascii="宋体" w:eastAsiaTheme="minorEastAsia" w:hAnsi="宋体" w:cstheme="minorBidi"/>
      <w:szCs w:val="22"/>
    </w:rPr>
  </w:style>
  <w:style w:type="character" w:customStyle="1" w:styleId="Char2CharChar">
    <w:name w:val="+正文 Char2 Char Char"/>
    <w:link w:val="Char20"/>
    <w:qFormat/>
    <w:locked/>
    <w:rsid w:val="00CB5E2A"/>
    <w:rPr>
      <w:rFonts w:ascii="宋体" w:hAnsi="宋体"/>
      <w:sz w:val="24"/>
    </w:rPr>
  </w:style>
  <w:style w:type="paragraph" w:customStyle="1" w:styleId="Char20">
    <w:name w:val="+正文 Char2"/>
    <w:basedOn w:val="a"/>
    <w:link w:val="Char2CharChar"/>
    <w:qFormat/>
    <w:rsid w:val="00CB5E2A"/>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qFormat/>
    <w:locked/>
    <w:rsid w:val="00CB5E2A"/>
    <w:rPr>
      <w:rFonts w:ascii="楷体_GB2312" w:eastAsia="楷体_GB2312" w:hAnsi="宋体"/>
      <w:spacing w:val="-8"/>
      <w:sz w:val="24"/>
      <w:lang w:val="zh-CN"/>
    </w:rPr>
  </w:style>
  <w:style w:type="paragraph" w:customStyle="1" w:styleId="affb">
    <w:name w:val="表文字"/>
    <w:basedOn w:val="a"/>
    <w:link w:val="CharChara"/>
    <w:qFormat/>
    <w:rsid w:val="00CB5E2A"/>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uiPriority w:val="99"/>
    <w:qFormat/>
    <w:locked/>
    <w:rsid w:val="00CB5E2A"/>
    <w:rPr>
      <w:rFonts w:ascii="宋体" w:hAnsi="宋体"/>
      <w:sz w:val="24"/>
    </w:rPr>
  </w:style>
  <w:style w:type="paragraph" w:customStyle="1" w:styleId="affc">
    <w:name w:val="+正文"/>
    <w:basedOn w:val="a"/>
    <w:link w:val="Char41"/>
    <w:uiPriority w:val="99"/>
    <w:qFormat/>
    <w:rsid w:val="00CB5E2A"/>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qFormat/>
    <w:locked/>
    <w:rsid w:val="00CB5E2A"/>
    <w:rPr>
      <w:rFonts w:ascii="宋体" w:hAnsi="宋体"/>
      <w:sz w:val="24"/>
    </w:rPr>
  </w:style>
  <w:style w:type="paragraph" w:customStyle="1" w:styleId="Char5CharCharChar">
    <w:name w:val="+正文 Char5 Char Char Char"/>
    <w:basedOn w:val="a"/>
    <w:link w:val="Char5CharCharCharCharChar"/>
    <w:qFormat/>
    <w:rsid w:val="00CB5E2A"/>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qFormat/>
    <w:rsid w:val="00CB5E2A"/>
  </w:style>
  <w:style w:type="character" w:customStyle="1" w:styleId="1CharCharChar0">
    <w:name w:val="+1. Char Char Char"/>
    <w:link w:val="1Char0"/>
    <w:qFormat/>
    <w:locked/>
    <w:rsid w:val="00CB5E2A"/>
    <w:rPr>
      <w:rFonts w:ascii="Times New Roman" w:eastAsia="宋体" w:hAnsi="Times New Roman" w:cs="Times New Roman"/>
      <w:szCs w:val="20"/>
    </w:rPr>
  </w:style>
  <w:style w:type="paragraph" w:styleId="affd">
    <w:name w:val="List Paragraph"/>
    <w:basedOn w:val="a"/>
    <w:link w:val="Charf7"/>
    <w:uiPriority w:val="99"/>
    <w:qFormat/>
    <w:rsid w:val="00CB5E2A"/>
    <w:pPr>
      <w:ind w:firstLineChars="200" w:firstLine="420"/>
    </w:pPr>
  </w:style>
  <w:style w:type="character" w:customStyle="1" w:styleId="Charf7">
    <w:name w:val="列出段落 Char"/>
    <w:link w:val="affd"/>
    <w:uiPriority w:val="99"/>
    <w:qFormat/>
    <w:rsid w:val="00CB5E2A"/>
    <w:rPr>
      <w:rFonts w:ascii="Times New Roman" w:eastAsia="宋体" w:hAnsi="Times New Roman" w:cs="Times New Roman"/>
      <w:szCs w:val="20"/>
    </w:rPr>
  </w:style>
  <w:style w:type="paragraph" w:customStyle="1" w:styleId="Char21">
    <w:name w:val="Char2"/>
    <w:basedOn w:val="a"/>
    <w:qFormat/>
    <w:rsid w:val="00CB5E2A"/>
    <w:pPr>
      <w:tabs>
        <w:tab w:val="left" w:pos="360"/>
      </w:tabs>
    </w:pPr>
    <w:rPr>
      <w:sz w:val="24"/>
      <w:szCs w:val="24"/>
    </w:rPr>
  </w:style>
  <w:style w:type="paragraph" w:styleId="TOC">
    <w:name w:val="TOC Heading"/>
    <w:basedOn w:val="1"/>
    <w:next w:val="a"/>
    <w:uiPriority w:val="39"/>
    <w:qFormat/>
    <w:rsid w:val="00CB5E2A"/>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CB5E2A"/>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8"/>
    <w:qFormat/>
    <w:rsid w:val="00CB5E2A"/>
    <w:rPr>
      <w:rFonts w:ascii="黑体" w:hAnsi="宋体"/>
    </w:rPr>
  </w:style>
  <w:style w:type="character" w:customStyle="1" w:styleId="Charf8">
    <w:name w:val="标准款样式 Char"/>
    <w:link w:val="affe"/>
    <w:qFormat/>
    <w:rsid w:val="00CB5E2A"/>
    <w:rPr>
      <w:rFonts w:ascii="黑体" w:eastAsia="宋体" w:hAnsi="宋体" w:cs="Times New Roman"/>
      <w:szCs w:val="20"/>
    </w:rPr>
  </w:style>
  <w:style w:type="paragraph" w:customStyle="1" w:styleId="afff">
    <w:name w:val="标准次分项"/>
    <w:basedOn w:val="a"/>
    <w:qFormat/>
    <w:rsid w:val="00CB5E2A"/>
    <w:pPr>
      <w:jc w:val="left"/>
    </w:pPr>
    <w:rPr>
      <w:rFonts w:ascii="宋体" w:hAnsi="宋体"/>
      <w:szCs w:val="21"/>
    </w:rPr>
  </w:style>
  <w:style w:type="paragraph" w:customStyle="1" w:styleId="afff0">
    <w:name w:val="段"/>
    <w:link w:val="Charf9"/>
    <w:qFormat/>
    <w:rsid w:val="00CB5E2A"/>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9">
    <w:name w:val="段 Char"/>
    <w:link w:val="afff0"/>
    <w:qFormat/>
    <w:rsid w:val="00CB5E2A"/>
    <w:rPr>
      <w:rFonts w:ascii="宋体" w:eastAsia="宋体" w:hAnsi="Times New Roman" w:cs="Times New Roman"/>
      <w:kern w:val="0"/>
      <w:szCs w:val="20"/>
    </w:rPr>
  </w:style>
  <w:style w:type="character" w:customStyle="1" w:styleId="Char16">
    <w:name w:val="称呼 Char1"/>
    <w:uiPriority w:val="99"/>
    <w:semiHidden/>
    <w:qFormat/>
    <w:rsid w:val="00CB5E2A"/>
  </w:style>
  <w:style w:type="character" w:customStyle="1" w:styleId="Char17">
    <w:name w:val="正文文本 Char1"/>
    <w:uiPriority w:val="99"/>
    <w:semiHidden/>
    <w:qFormat/>
    <w:rsid w:val="00CB5E2A"/>
  </w:style>
  <w:style w:type="character" w:customStyle="1" w:styleId="Char18">
    <w:name w:val="正文首行缩进 Char1"/>
    <w:uiPriority w:val="99"/>
    <w:semiHidden/>
    <w:qFormat/>
    <w:rsid w:val="00CB5E2A"/>
  </w:style>
  <w:style w:type="character" w:customStyle="1" w:styleId="Char19">
    <w:name w:val="批注文字 Char1"/>
    <w:uiPriority w:val="99"/>
    <w:semiHidden/>
    <w:qFormat/>
    <w:rsid w:val="00CB5E2A"/>
  </w:style>
  <w:style w:type="character" w:customStyle="1" w:styleId="3Char10">
    <w:name w:val="正文文本 3 Char1"/>
    <w:uiPriority w:val="99"/>
    <w:semiHidden/>
    <w:qFormat/>
    <w:rsid w:val="00CB5E2A"/>
    <w:rPr>
      <w:sz w:val="16"/>
      <w:szCs w:val="16"/>
    </w:rPr>
  </w:style>
  <w:style w:type="character" w:customStyle="1" w:styleId="Char1a">
    <w:name w:val="批注主题 Char1"/>
    <w:uiPriority w:val="99"/>
    <w:semiHidden/>
    <w:qFormat/>
    <w:rsid w:val="00CB5E2A"/>
    <w:rPr>
      <w:b/>
      <w:bCs/>
    </w:rPr>
  </w:style>
  <w:style w:type="character" w:customStyle="1" w:styleId="Char1b">
    <w:name w:val="注释标题 Char1"/>
    <w:uiPriority w:val="99"/>
    <w:semiHidden/>
    <w:qFormat/>
    <w:rsid w:val="00CB5E2A"/>
  </w:style>
  <w:style w:type="character" w:customStyle="1" w:styleId="Char1c">
    <w:name w:val="副标题 Char1"/>
    <w:uiPriority w:val="11"/>
    <w:qFormat/>
    <w:rsid w:val="00CB5E2A"/>
    <w:rPr>
      <w:rFonts w:ascii="Cambria" w:eastAsia="宋体" w:hAnsi="Cambria" w:cs="Times New Roman"/>
      <w:b/>
      <w:bCs/>
      <w:kern w:val="28"/>
      <w:sz w:val="32"/>
      <w:szCs w:val="32"/>
    </w:rPr>
  </w:style>
  <w:style w:type="character" w:customStyle="1" w:styleId="Char1d">
    <w:name w:val="页脚 Char1"/>
    <w:uiPriority w:val="99"/>
    <w:semiHidden/>
    <w:qFormat/>
    <w:rsid w:val="00CB5E2A"/>
    <w:rPr>
      <w:sz w:val="18"/>
      <w:szCs w:val="18"/>
    </w:rPr>
  </w:style>
  <w:style w:type="character" w:customStyle="1" w:styleId="Char1e">
    <w:name w:val="日期 Char1"/>
    <w:uiPriority w:val="99"/>
    <w:semiHidden/>
    <w:qFormat/>
    <w:rsid w:val="00CB5E2A"/>
  </w:style>
  <w:style w:type="character" w:customStyle="1" w:styleId="Char1f">
    <w:name w:val="页眉 Char1"/>
    <w:uiPriority w:val="99"/>
    <w:semiHidden/>
    <w:qFormat/>
    <w:rsid w:val="00CB5E2A"/>
    <w:rPr>
      <w:sz w:val="18"/>
      <w:szCs w:val="18"/>
    </w:rPr>
  </w:style>
  <w:style w:type="character" w:customStyle="1" w:styleId="Char1f0">
    <w:name w:val="标题 Char1"/>
    <w:uiPriority w:val="10"/>
    <w:qFormat/>
    <w:rsid w:val="00CB5E2A"/>
    <w:rPr>
      <w:rFonts w:ascii="Cambria" w:eastAsia="宋体" w:hAnsi="Cambria" w:cs="Times New Roman"/>
      <w:b/>
      <w:bCs/>
      <w:sz w:val="32"/>
      <w:szCs w:val="32"/>
    </w:rPr>
  </w:style>
  <w:style w:type="paragraph" w:customStyle="1" w:styleId="-11">
    <w:name w:val="彩色列表 - 着色 11"/>
    <w:basedOn w:val="a"/>
    <w:uiPriority w:val="34"/>
    <w:qFormat/>
    <w:rsid w:val="00CB5E2A"/>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CB5E2A"/>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CB5E2A"/>
  </w:style>
  <w:style w:type="paragraph" w:styleId="afff1">
    <w:name w:val="Revision"/>
    <w:uiPriority w:val="99"/>
    <w:unhideWhenUsed/>
    <w:rsid w:val="00CB5E2A"/>
    <w:rPr>
      <w:rFonts w:ascii="Times New Roman" w:eastAsia="宋体" w:hAnsi="Times New Roman" w:cs="Times New Roman"/>
      <w:szCs w:val="20"/>
    </w:rPr>
  </w:style>
  <w:style w:type="character" w:customStyle="1" w:styleId="font21">
    <w:name w:val="font21"/>
    <w:qFormat/>
    <w:rsid w:val="00CB5E2A"/>
    <w:rPr>
      <w:rFonts w:ascii="宋体" w:eastAsia="宋体" w:hAnsi="宋体" w:cs="宋体" w:hint="eastAsia"/>
      <w:i w:val="0"/>
      <w:iCs w:val="0"/>
      <w:color w:val="000000"/>
      <w:sz w:val="18"/>
      <w:szCs w:val="18"/>
      <w:u w:val="none"/>
    </w:rPr>
  </w:style>
  <w:style w:type="character" w:customStyle="1" w:styleId="font01">
    <w:name w:val="font01"/>
    <w:qFormat/>
    <w:rsid w:val="00CB5E2A"/>
    <w:rPr>
      <w:rFonts w:ascii="宋体" w:eastAsia="宋体" w:hAnsi="宋体" w:cs="宋体" w:hint="eastAsia"/>
      <w:i w:val="0"/>
      <w:iCs w:val="0"/>
      <w:color w:val="000000"/>
      <w:sz w:val="24"/>
      <w:szCs w:val="24"/>
      <w:u w:val="none"/>
      <w:vertAlign w:val="superscript"/>
    </w:rPr>
  </w:style>
  <w:style w:type="character" w:customStyle="1" w:styleId="font71">
    <w:name w:val="font71"/>
    <w:qFormat/>
    <w:rsid w:val="00CB5E2A"/>
    <w:rPr>
      <w:rFonts w:ascii="宋体" w:eastAsia="宋体" w:hAnsi="宋体" w:cs="宋体" w:hint="eastAsia"/>
      <w:i w:val="0"/>
      <w:iCs w:val="0"/>
      <w:color w:val="000000"/>
      <w:sz w:val="22"/>
      <w:szCs w:val="22"/>
      <w:u w:val="none"/>
      <w:vertAlign w:val="superscript"/>
    </w:rPr>
  </w:style>
  <w:style w:type="character" w:customStyle="1" w:styleId="font41">
    <w:name w:val="font41"/>
    <w:qFormat/>
    <w:rsid w:val="00CB5E2A"/>
    <w:rPr>
      <w:rFonts w:ascii="宋体" w:eastAsia="宋体" w:hAnsi="宋体" w:cs="宋体" w:hint="eastAsia"/>
      <w:i w:val="0"/>
      <w:iCs w:val="0"/>
      <w:color w:val="000000"/>
      <w:sz w:val="18"/>
      <w:szCs w:val="18"/>
      <w:u w:val="none"/>
      <w:vertAlign w:val="superscript"/>
    </w:rPr>
  </w:style>
  <w:style w:type="character" w:customStyle="1" w:styleId="font31">
    <w:name w:val="font31"/>
    <w:qFormat/>
    <w:rsid w:val="00CB5E2A"/>
    <w:rPr>
      <w:rFonts w:ascii="宋体" w:eastAsia="宋体" w:hAnsi="宋体" w:cs="宋体" w:hint="eastAsia"/>
      <w:color w:val="000000"/>
      <w:sz w:val="24"/>
      <w:szCs w:val="24"/>
      <w:u w:val="none"/>
      <w:vertAlign w:val="superscript"/>
    </w:rPr>
  </w:style>
  <w:style w:type="character" w:customStyle="1" w:styleId="font61">
    <w:name w:val="font61"/>
    <w:qFormat/>
    <w:rsid w:val="00CB5E2A"/>
    <w:rPr>
      <w:rFonts w:ascii="宋体" w:eastAsia="宋体" w:hAnsi="宋体" w:cs="宋体" w:hint="eastAsia"/>
      <w:i w:val="0"/>
      <w:iCs w:val="0"/>
      <w:color w:val="000000"/>
      <w:sz w:val="22"/>
      <w:szCs w:val="22"/>
      <w:u w:val="none"/>
    </w:rPr>
  </w:style>
  <w:style w:type="character" w:customStyle="1" w:styleId="font51">
    <w:name w:val="font51"/>
    <w:qFormat/>
    <w:rsid w:val="00CB5E2A"/>
    <w:rPr>
      <w:rFonts w:ascii="宋体" w:eastAsia="宋体" w:hAnsi="宋体" w:cs="宋体" w:hint="eastAsia"/>
      <w:i w:val="0"/>
      <w:iCs w:val="0"/>
      <w:color w:val="FF0000"/>
      <w:sz w:val="18"/>
      <w:szCs w:val="18"/>
      <w:u w:val="none"/>
    </w:rPr>
  </w:style>
  <w:style w:type="paragraph" w:customStyle="1" w:styleId="35">
    <w:name w:val="列出段落3"/>
    <w:basedOn w:val="a"/>
    <w:qFormat/>
    <w:rsid w:val="00CB5E2A"/>
    <w:pPr>
      <w:autoSpaceDE w:val="0"/>
      <w:autoSpaceDN w:val="0"/>
      <w:spacing w:before="100" w:beforeAutospacing="1" w:after="100" w:afterAutospacing="1"/>
      <w:ind w:left="1011" w:firstLine="439"/>
      <w:jc w:val="left"/>
    </w:pPr>
    <w:rPr>
      <w:rFonts w:ascii="宋体" w:hAnsi="宋体" w:cs="宋体"/>
      <w:kern w:val="0"/>
      <w:sz w:val="22"/>
      <w:szCs w:val="22"/>
    </w:rPr>
  </w:style>
  <w:style w:type="paragraph" w:customStyle="1" w:styleId="Style263">
    <w:name w:val="_Style 263"/>
    <w:basedOn w:val="1"/>
    <w:next w:val="a"/>
    <w:uiPriority w:val="39"/>
    <w:qFormat/>
    <w:rsid w:val="00CB5E2A"/>
    <w:pPr>
      <w:widowControl/>
      <w:spacing w:before="480" w:after="0" w:line="276" w:lineRule="auto"/>
      <w:jc w:val="left"/>
      <w:outlineLvl w:val="9"/>
    </w:pPr>
    <w:rPr>
      <w:rFonts w:ascii="Cambria" w:hAnsi="Cambria"/>
      <w:color w:val="365F91"/>
      <w:kern w:val="0"/>
      <w:sz w:val="28"/>
      <w:szCs w:val="28"/>
    </w:rPr>
  </w:style>
  <w:style w:type="paragraph" w:customStyle="1" w:styleId="Style285">
    <w:name w:val="_Style 285"/>
    <w:uiPriority w:val="99"/>
    <w:qFormat/>
    <w:rsid w:val="00CB5E2A"/>
    <w:rPr>
      <w:rFonts w:ascii="Times New Roman" w:eastAsia="宋体" w:hAnsi="Times New Roman" w:cs="Times New Roman"/>
      <w:szCs w:val="20"/>
    </w:rPr>
  </w:style>
  <w:style w:type="paragraph" w:customStyle="1" w:styleId="ListParagraph1">
    <w:name w:val="List Paragraph1"/>
    <w:basedOn w:val="a"/>
    <w:qFormat/>
    <w:rsid w:val="00CB5E2A"/>
    <w:pPr>
      <w:autoSpaceDE w:val="0"/>
      <w:autoSpaceDN w:val="0"/>
      <w:spacing w:before="100" w:beforeAutospacing="1" w:after="100" w:afterAutospacing="1"/>
      <w:ind w:left="1011" w:firstLine="439"/>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38</Pages>
  <Words>12309</Words>
  <Characters>13048</Characters>
  <Application>Microsoft Office Word</Application>
  <DocSecurity>0</DocSecurity>
  <Lines>1087</Lines>
  <Paragraphs>939</Paragraphs>
  <ScaleCrop>false</ScaleCrop>
  <Company>Microsoft</Company>
  <LinksUpToDate>false</LinksUpToDate>
  <CharactersWithSpaces>24418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2024-01-31T07:03:00Z</dcterms:created>
  <dcterms:modified xsi:type="dcterms:W3CDTF">2024-02-01T03:03:00Z</dcterms:modified>
</cp:coreProperties>
</file>