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BDF" w:rsidRDefault="00024BDF" w:rsidP="00024BDF">
      <w:pPr>
        <w:adjustRightInd w:val="0"/>
        <w:snapToGrid w:val="0"/>
        <w:spacing w:line="360" w:lineRule="auto"/>
        <w:jc w:val="center"/>
        <w:outlineLvl w:val="1"/>
        <w:rPr>
          <w:rFonts w:eastAsia="黑体"/>
          <w:b/>
          <w:sz w:val="30"/>
          <w:szCs w:val="30"/>
        </w:rPr>
      </w:pPr>
      <w:bookmarkStart w:id="0" w:name="_Toc161226224"/>
      <w:r>
        <w:rPr>
          <w:rFonts w:eastAsia="黑体"/>
          <w:b/>
          <w:sz w:val="30"/>
          <w:szCs w:val="30"/>
        </w:rPr>
        <w:t>一、说明</w:t>
      </w:r>
      <w:bookmarkEnd w:id="0"/>
    </w:p>
    <w:p w:rsidR="00024BDF" w:rsidRDefault="00024BDF" w:rsidP="00024BDF">
      <w:pPr>
        <w:adjustRightInd w:val="0"/>
        <w:snapToGrid w:val="0"/>
        <w:spacing w:line="300" w:lineRule="auto"/>
        <w:ind w:firstLineChars="215" w:firstLine="475"/>
        <w:jc w:val="left"/>
        <w:outlineLvl w:val="2"/>
        <w:rPr>
          <w:b/>
          <w:sz w:val="22"/>
          <w:szCs w:val="22"/>
        </w:rPr>
      </w:pPr>
      <w:bookmarkStart w:id="1" w:name="_Toc161226225"/>
      <w:r>
        <w:rPr>
          <w:b/>
          <w:sz w:val="22"/>
          <w:szCs w:val="22"/>
        </w:rPr>
        <w:t xml:space="preserve">1 </w:t>
      </w:r>
      <w:r>
        <w:rPr>
          <w:b/>
          <w:sz w:val="22"/>
          <w:szCs w:val="22"/>
        </w:rPr>
        <w:t>总则</w:t>
      </w:r>
      <w:bookmarkEnd w:id="1"/>
    </w:p>
    <w:p w:rsidR="00024BDF" w:rsidRDefault="00024BDF" w:rsidP="00024BDF">
      <w:pPr>
        <w:adjustRightInd w:val="0"/>
        <w:snapToGrid w:val="0"/>
        <w:spacing w:line="300" w:lineRule="auto"/>
        <w:ind w:firstLineChars="200" w:firstLine="440"/>
        <w:jc w:val="left"/>
        <w:rPr>
          <w:sz w:val="22"/>
          <w:szCs w:val="22"/>
        </w:rPr>
      </w:pPr>
      <w:r>
        <w:rPr>
          <w:sz w:val="22"/>
          <w:szCs w:val="22"/>
        </w:rPr>
        <w:t xml:space="preserve">1.1 </w:t>
      </w:r>
      <w:r>
        <w:rPr>
          <w:sz w:val="22"/>
          <w:szCs w:val="22"/>
        </w:rPr>
        <w:t>投标人应具备国家或行业管理部门规定的，在本市实施本项目所需的资格（资质）和相关手续（如果有），由此引起的所有有关事宜及费用由投标人自行负责。</w:t>
      </w:r>
    </w:p>
    <w:p w:rsidR="00024BDF" w:rsidRDefault="00024BDF" w:rsidP="00024BDF">
      <w:pPr>
        <w:adjustRightInd w:val="0"/>
        <w:snapToGrid w:val="0"/>
        <w:spacing w:line="300" w:lineRule="auto"/>
        <w:ind w:firstLineChars="200" w:firstLine="440"/>
        <w:jc w:val="left"/>
        <w:rPr>
          <w:sz w:val="22"/>
          <w:szCs w:val="22"/>
        </w:rPr>
      </w:pPr>
      <w:r>
        <w:rPr>
          <w:sz w:val="22"/>
          <w:szCs w:val="22"/>
        </w:rPr>
        <w:t xml:space="preserve">1.2 </w:t>
      </w:r>
      <w:r>
        <w:rPr>
          <w:sz w:val="22"/>
          <w:szCs w:val="22"/>
        </w:rPr>
        <w:t>投标人对所提供的服务应当享有合法的所有权，没有侵犯任何第三方的知识产权、技术秘密等权利，而且不存在任何抵押、留置、查封等产权瑕疵。</w:t>
      </w:r>
    </w:p>
    <w:p w:rsidR="00024BDF" w:rsidRDefault="00024BDF" w:rsidP="00024BDF">
      <w:pPr>
        <w:adjustRightInd w:val="0"/>
        <w:snapToGrid w:val="0"/>
        <w:spacing w:line="300" w:lineRule="auto"/>
        <w:ind w:firstLineChars="200" w:firstLine="440"/>
        <w:jc w:val="left"/>
        <w:rPr>
          <w:sz w:val="22"/>
          <w:szCs w:val="22"/>
        </w:rPr>
      </w:pPr>
      <w:r>
        <w:rPr>
          <w:sz w:val="22"/>
          <w:szCs w:val="22"/>
        </w:rPr>
        <w:t xml:space="preserve">1.3 </w:t>
      </w:r>
      <w:r>
        <w:rPr>
          <w:sz w:val="22"/>
          <w:szCs w:val="22"/>
        </w:rPr>
        <w:t>投标人提供的服务应当符合招标文件的要求，并且其质量完全符合国家标准、行业标准或地方标准。</w:t>
      </w:r>
    </w:p>
    <w:p w:rsidR="00024BDF" w:rsidRDefault="00024BDF" w:rsidP="00024BDF">
      <w:pPr>
        <w:adjustRightInd w:val="0"/>
        <w:snapToGrid w:val="0"/>
        <w:spacing w:line="300" w:lineRule="auto"/>
        <w:ind w:firstLineChars="200" w:firstLine="440"/>
        <w:jc w:val="left"/>
        <w:rPr>
          <w:sz w:val="22"/>
          <w:szCs w:val="22"/>
        </w:rPr>
      </w:pPr>
      <w:r>
        <w:rPr>
          <w:sz w:val="22"/>
          <w:szCs w:val="22"/>
        </w:rPr>
        <w:t xml:space="preserve">1.4 </w:t>
      </w:r>
      <w:r>
        <w:rPr>
          <w:sz w:val="22"/>
          <w:szCs w:val="22"/>
        </w:rPr>
        <w:t>投标人在投标前应认真了解项目的实施背景、应提供的服务内容和质量、项目考核管理要求等，一旦中标，应按照招标文件和合同规定的要求提供相关服务。</w:t>
      </w:r>
    </w:p>
    <w:p w:rsidR="00024BDF" w:rsidRDefault="00024BDF" w:rsidP="00024BDF">
      <w:pPr>
        <w:snapToGrid w:val="0"/>
        <w:spacing w:line="300" w:lineRule="auto"/>
        <w:ind w:firstLineChars="200" w:firstLine="440"/>
        <w:jc w:val="left"/>
        <w:rPr>
          <w:sz w:val="22"/>
          <w:szCs w:val="22"/>
        </w:rPr>
      </w:pPr>
      <w:r>
        <w:rPr>
          <w:sz w:val="22"/>
          <w:szCs w:val="22"/>
        </w:rPr>
        <w:t xml:space="preserve">1.5 </w:t>
      </w:r>
      <w:r>
        <w:rPr>
          <w:sz w:val="22"/>
          <w:szCs w:val="22"/>
        </w:rPr>
        <w:t>投标人认为招标文件（包括招标补充文件）存在排他性或歧视性条款，可在收到或下载招标文件之日起七个工作日内提出</w:t>
      </w:r>
      <w:r>
        <w:rPr>
          <w:sz w:val="22"/>
        </w:rPr>
        <w:t>，</w:t>
      </w:r>
      <w:r>
        <w:rPr>
          <w:sz w:val="22"/>
          <w:szCs w:val="22"/>
        </w:rPr>
        <w:t>并附相关证据。</w:t>
      </w:r>
    </w:p>
    <w:p w:rsidR="00024BDF" w:rsidRDefault="00024BDF" w:rsidP="00024BDF">
      <w:pPr>
        <w:snapToGrid w:val="0"/>
        <w:spacing w:line="300" w:lineRule="auto"/>
        <w:ind w:firstLineChars="200" w:firstLine="440"/>
        <w:jc w:val="left"/>
        <w:rPr>
          <w:b/>
          <w:bCs/>
          <w:sz w:val="22"/>
        </w:rPr>
      </w:pPr>
      <w:r>
        <w:rPr>
          <w:rFonts w:ascii="宋体" w:hAnsi="宋体" w:cs="宋体" w:hint="eastAsia"/>
          <w:sz w:val="22"/>
        </w:rPr>
        <w:t>★</w:t>
      </w:r>
      <w:r>
        <w:rPr>
          <w:sz w:val="22"/>
        </w:rPr>
        <w:t>1.6</w:t>
      </w:r>
      <w:r>
        <w:rPr>
          <w:sz w:val="22"/>
        </w:rPr>
        <w:t>投标人提供的服务必须符合国家强制性标准。</w:t>
      </w:r>
    </w:p>
    <w:p w:rsidR="00024BDF" w:rsidRDefault="00024BDF" w:rsidP="00024BDF">
      <w:pPr>
        <w:spacing w:line="300" w:lineRule="auto"/>
        <w:rPr>
          <w:b/>
          <w:bCs/>
          <w:sz w:val="22"/>
          <w:szCs w:val="22"/>
        </w:rPr>
      </w:pPr>
    </w:p>
    <w:p w:rsidR="00024BDF" w:rsidRDefault="00024BDF" w:rsidP="00024BDF">
      <w:pPr>
        <w:adjustRightInd w:val="0"/>
        <w:snapToGrid w:val="0"/>
        <w:spacing w:line="300" w:lineRule="auto"/>
        <w:ind w:firstLineChars="196" w:firstLine="590"/>
        <w:jc w:val="center"/>
        <w:outlineLvl w:val="1"/>
        <w:rPr>
          <w:rFonts w:eastAsia="黑体"/>
          <w:b/>
          <w:sz w:val="30"/>
          <w:szCs w:val="30"/>
        </w:rPr>
      </w:pPr>
      <w:bookmarkStart w:id="2" w:name="_Toc161226226"/>
      <w:bookmarkStart w:id="3" w:name="_Toc460922279"/>
      <w:bookmarkStart w:id="4" w:name="_Toc463690192"/>
      <w:r>
        <w:rPr>
          <w:rFonts w:eastAsia="黑体"/>
          <w:b/>
          <w:sz w:val="30"/>
          <w:szCs w:val="30"/>
        </w:rPr>
        <w:t>二、项目概况</w:t>
      </w:r>
      <w:bookmarkEnd w:id="2"/>
    </w:p>
    <w:p w:rsidR="00024BDF" w:rsidRPr="00E7130D" w:rsidRDefault="00024BDF" w:rsidP="00024BDF">
      <w:pPr>
        <w:snapToGrid w:val="0"/>
        <w:spacing w:line="300" w:lineRule="auto"/>
        <w:ind w:firstLineChars="196" w:firstLine="433"/>
        <w:outlineLvl w:val="2"/>
        <w:rPr>
          <w:b/>
          <w:bCs/>
          <w:sz w:val="22"/>
          <w:szCs w:val="22"/>
        </w:rPr>
      </w:pPr>
      <w:bookmarkStart w:id="5" w:name="_Toc161226227"/>
      <w:bookmarkStart w:id="6" w:name="_Toc463690194"/>
      <w:bookmarkStart w:id="7" w:name="_Toc460922281"/>
      <w:bookmarkEnd w:id="3"/>
      <w:bookmarkEnd w:id="4"/>
      <w:r w:rsidRPr="00E7130D">
        <w:rPr>
          <w:b/>
          <w:bCs/>
          <w:sz w:val="22"/>
          <w:szCs w:val="22"/>
        </w:rPr>
        <w:t xml:space="preserve">2 </w:t>
      </w:r>
      <w:r w:rsidRPr="00E7130D">
        <w:rPr>
          <w:b/>
          <w:bCs/>
          <w:sz w:val="22"/>
          <w:szCs w:val="22"/>
        </w:rPr>
        <w:t>项目名称及背景</w:t>
      </w:r>
      <w:bookmarkEnd w:id="5"/>
    </w:p>
    <w:p w:rsidR="00024BDF" w:rsidRPr="00E7130D" w:rsidRDefault="00024BDF" w:rsidP="00024BDF">
      <w:pPr>
        <w:adjustRightInd w:val="0"/>
        <w:snapToGrid w:val="0"/>
        <w:spacing w:line="300" w:lineRule="auto"/>
        <w:ind w:firstLineChars="200" w:firstLine="440"/>
        <w:jc w:val="left"/>
        <w:rPr>
          <w:sz w:val="22"/>
          <w:szCs w:val="22"/>
        </w:rPr>
      </w:pPr>
      <w:r w:rsidRPr="00E7130D">
        <w:rPr>
          <w:sz w:val="22"/>
          <w:szCs w:val="22"/>
        </w:rPr>
        <w:t>项目名称：</w:t>
      </w:r>
      <w:r w:rsidRPr="00E7130D">
        <w:rPr>
          <w:rFonts w:hint="eastAsia"/>
          <w:sz w:val="22"/>
          <w:szCs w:val="22"/>
        </w:rPr>
        <w:t>浦东大道地道养护费项目</w:t>
      </w:r>
    </w:p>
    <w:p w:rsidR="00024BDF" w:rsidRPr="00E7130D" w:rsidRDefault="00024BDF" w:rsidP="00024BDF">
      <w:pPr>
        <w:adjustRightInd w:val="0"/>
        <w:snapToGrid w:val="0"/>
        <w:spacing w:line="300" w:lineRule="auto"/>
        <w:ind w:firstLineChars="200" w:firstLine="440"/>
        <w:jc w:val="left"/>
        <w:rPr>
          <w:sz w:val="22"/>
          <w:szCs w:val="22"/>
        </w:rPr>
      </w:pPr>
      <w:r w:rsidRPr="00E7130D">
        <w:rPr>
          <w:sz w:val="22"/>
          <w:szCs w:val="22"/>
        </w:rPr>
        <w:t>项目背景：本项目由上海市浦东新区城市道路管理事务中心负责养护招标，招标内容主要包括</w:t>
      </w:r>
      <w:r w:rsidRPr="00E7130D">
        <w:rPr>
          <w:rFonts w:hint="eastAsia"/>
          <w:sz w:val="22"/>
          <w:szCs w:val="22"/>
        </w:rPr>
        <w:t>浦东大道</w:t>
      </w:r>
      <w:r w:rsidRPr="00E7130D">
        <w:rPr>
          <w:sz w:val="22"/>
          <w:szCs w:val="22"/>
        </w:rPr>
        <w:t>地道等设施的运营和养护工作。招标完成后由上海市浦东新区城市道路管理事务中心与中标单位签订养护合同。</w:t>
      </w:r>
    </w:p>
    <w:p w:rsidR="00024BDF" w:rsidRPr="00E7130D" w:rsidRDefault="00024BDF" w:rsidP="00024BDF">
      <w:pPr>
        <w:adjustRightInd w:val="0"/>
        <w:snapToGrid w:val="0"/>
        <w:spacing w:line="240" w:lineRule="atLeast"/>
        <w:ind w:firstLineChars="249" w:firstLine="550"/>
        <w:jc w:val="left"/>
        <w:outlineLvl w:val="2"/>
        <w:rPr>
          <w:b/>
          <w:sz w:val="22"/>
          <w:szCs w:val="22"/>
        </w:rPr>
      </w:pPr>
      <w:bookmarkStart w:id="8" w:name="_Toc161226228"/>
      <w:r w:rsidRPr="00E7130D">
        <w:rPr>
          <w:b/>
          <w:sz w:val="22"/>
          <w:szCs w:val="22"/>
        </w:rPr>
        <w:t xml:space="preserve">3 </w:t>
      </w:r>
      <w:r w:rsidRPr="00E7130D">
        <w:rPr>
          <w:b/>
          <w:sz w:val="22"/>
          <w:szCs w:val="22"/>
        </w:rPr>
        <w:t>项目地点</w:t>
      </w:r>
      <w:bookmarkEnd w:id="8"/>
    </w:p>
    <w:bookmarkEnd w:id="6"/>
    <w:bookmarkEnd w:id="7"/>
    <w:p w:rsidR="00024BDF" w:rsidRPr="00E7130D" w:rsidRDefault="00024BDF" w:rsidP="00024BDF">
      <w:pPr>
        <w:adjustRightInd w:val="0"/>
        <w:snapToGrid w:val="0"/>
        <w:spacing w:line="300" w:lineRule="auto"/>
        <w:ind w:firstLineChars="200" w:firstLine="440"/>
        <w:jc w:val="left"/>
        <w:rPr>
          <w:sz w:val="22"/>
          <w:szCs w:val="22"/>
        </w:rPr>
      </w:pPr>
      <w:r w:rsidRPr="00E7130D">
        <w:rPr>
          <w:rFonts w:hint="eastAsia"/>
          <w:sz w:val="22"/>
          <w:szCs w:val="22"/>
        </w:rPr>
        <w:t>实施地点：浦东大道地道（延安东路隧道</w:t>
      </w:r>
      <w:r w:rsidRPr="00E7130D">
        <w:rPr>
          <w:rFonts w:hint="eastAsia"/>
          <w:sz w:val="22"/>
          <w:szCs w:val="22"/>
        </w:rPr>
        <w:t>-</w:t>
      </w:r>
      <w:r w:rsidRPr="00E7130D">
        <w:rPr>
          <w:rFonts w:hint="eastAsia"/>
          <w:sz w:val="22"/>
          <w:szCs w:val="22"/>
        </w:rPr>
        <w:t>浦东大道龙居路）。</w:t>
      </w:r>
    </w:p>
    <w:p w:rsidR="00024BDF" w:rsidRPr="00E7130D" w:rsidRDefault="00024BDF" w:rsidP="00024BDF">
      <w:pPr>
        <w:adjustRightInd w:val="0"/>
        <w:snapToGrid w:val="0"/>
        <w:spacing w:line="240" w:lineRule="atLeast"/>
        <w:ind w:firstLineChars="249" w:firstLine="550"/>
        <w:jc w:val="left"/>
        <w:outlineLvl w:val="2"/>
        <w:rPr>
          <w:b/>
          <w:sz w:val="22"/>
          <w:szCs w:val="22"/>
        </w:rPr>
      </w:pPr>
      <w:bookmarkStart w:id="9" w:name="_Toc161226229"/>
      <w:r w:rsidRPr="00E7130D">
        <w:rPr>
          <w:b/>
          <w:sz w:val="22"/>
          <w:szCs w:val="22"/>
        </w:rPr>
        <w:t xml:space="preserve">4 </w:t>
      </w:r>
      <w:r w:rsidRPr="00E7130D">
        <w:rPr>
          <w:b/>
          <w:sz w:val="22"/>
          <w:szCs w:val="22"/>
        </w:rPr>
        <w:t>招标范围与内容</w:t>
      </w:r>
      <w:bookmarkEnd w:id="9"/>
    </w:p>
    <w:p w:rsidR="00024BDF" w:rsidRPr="00E7130D" w:rsidRDefault="00024BDF" w:rsidP="00024BDF">
      <w:pPr>
        <w:adjustRightInd w:val="0"/>
        <w:snapToGrid w:val="0"/>
        <w:spacing w:line="300" w:lineRule="auto"/>
        <w:ind w:firstLineChars="200" w:firstLine="440"/>
        <w:jc w:val="left"/>
        <w:rPr>
          <w:sz w:val="22"/>
          <w:szCs w:val="22"/>
        </w:rPr>
      </w:pPr>
      <w:r w:rsidRPr="00E7130D">
        <w:rPr>
          <w:sz w:val="22"/>
          <w:szCs w:val="22"/>
        </w:rPr>
        <w:t xml:space="preserve">4.1 </w:t>
      </w:r>
      <w:r w:rsidRPr="00E7130D">
        <w:rPr>
          <w:sz w:val="22"/>
          <w:szCs w:val="22"/>
        </w:rPr>
        <w:t>项目现状：</w:t>
      </w:r>
      <w:r w:rsidRPr="00E7130D">
        <w:rPr>
          <w:rFonts w:hint="eastAsia"/>
          <w:sz w:val="22"/>
          <w:szCs w:val="22"/>
        </w:rPr>
        <w:t>浦东大道地下通道全长</w:t>
      </w:r>
      <w:r w:rsidRPr="00E7130D">
        <w:rPr>
          <w:rFonts w:hint="eastAsia"/>
          <w:sz w:val="22"/>
          <w:szCs w:val="22"/>
        </w:rPr>
        <w:t>6.1km</w:t>
      </w:r>
      <w:r w:rsidRPr="00E7130D">
        <w:rPr>
          <w:rFonts w:hint="eastAsia"/>
          <w:sz w:val="22"/>
          <w:szCs w:val="22"/>
        </w:rPr>
        <w:t>，道路等级为城市主干路，设双向四车道，设计车速为</w:t>
      </w:r>
      <w:r w:rsidRPr="00E7130D">
        <w:rPr>
          <w:rFonts w:hint="eastAsia"/>
          <w:sz w:val="22"/>
          <w:szCs w:val="22"/>
        </w:rPr>
        <w:t>50km/h</w:t>
      </w:r>
      <w:r w:rsidRPr="00E7130D">
        <w:rPr>
          <w:rFonts w:hint="eastAsia"/>
          <w:sz w:val="22"/>
          <w:szCs w:val="22"/>
        </w:rPr>
        <w:t>。地道内设施设备主要包括土建结构设施和机电系统设备两部分，其中土建结构包括地道主体结构及附属设施，机电系统包括综合监控系统、消防系统、通风系统、供配电系统、照明系统、给排水系统。浦东大道地道建有</w:t>
      </w:r>
      <w:r w:rsidRPr="00E7130D">
        <w:rPr>
          <w:rFonts w:hint="eastAsia"/>
          <w:sz w:val="22"/>
          <w:szCs w:val="22"/>
        </w:rPr>
        <w:t>1</w:t>
      </w:r>
      <w:r w:rsidRPr="00E7130D">
        <w:rPr>
          <w:rFonts w:hint="eastAsia"/>
          <w:sz w:val="22"/>
          <w:szCs w:val="22"/>
        </w:rPr>
        <w:t>个管理中心，作为地道运营监控中心及设施管理用房，位于罗山路浦东大道路口。设钱仓路应急救援点，承担地道突发事件处置、恶劣天气应急抢险工作，位于浦东大道钱仓路路口。</w:t>
      </w:r>
    </w:p>
    <w:p w:rsidR="00024BDF" w:rsidRPr="00E7130D" w:rsidRDefault="00024BDF" w:rsidP="00024BDF">
      <w:pPr>
        <w:snapToGrid w:val="0"/>
        <w:spacing w:line="300" w:lineRule="auto"/>
        <w:ind w:firstLineChars="200" w:firstLine="440"/>
        <w:jc w:val="left"/>
        <w:rPr>
          <w:sz w:val="22"/>
          <w:szCs w:val="22"/>
        </w:rPr>
      </w:pPr>
      <w:r w:rsidRPr="00E7130D">
        <w:rPr>
          <w:sz w:val="22"/>
          <w:szCs w:val="22"/>
        </w:rPr>
        <w:t xml:space="preserve">4.2 </w:t>
      </w:r>
      <w:r w:rsidRPr="00E7130D">
        <w:rPr>
          <w:sz w:val="22"/>
          <w:szCs w:val="22"/>
        </w:rPr>
        <w:t>项目招标范围及内容</w:t>
      </w:r>
    </w:p>
    <w:p w:rsidR="00024BDF" w:rsidRDefault="00024BDF" w:rsidP="00024BDF">
      <w:pPr>
        <w:snapToGrid w:val="0"/>
        <w:spacing w:line="300" w:lineRule="auto"/>
        <w:ind w:firstLineChars="200" w:firstLine="436"/>
        <w:jc w:val="left"/>
        <w:rPr>
          <w:sz w:val="22"/>
          <w:szCs w:val="22"/>
        </w:rPr>
      </w:pPr>
      <w:r w:rsidRPr="00E7130D">
        <w:rPr>
          <w:rFonts w:ascii="宋体" w:hAnsi="宋体" w:cs="宋体" w:hint="eastAsia"/>
          <w:spacing w:val="-1"/>
          <w:sz w:val="22"/>
          <w:szCs w:val="22"/>
        </w:rPr>
        <w:t>一类经费</w:t>
      </w:r>
      <w:r w:rsidRPr="00E7130D">
        <w:rPr>
          <w:rFonts w:hint="eastAsia"/>
          <w:sz w:val="22"/>
          <w:szCs w:val="22"/>
        </w:rPr>
        <w:t>：</w:t>
      </w:r>
      <w:r w:rsidRPr="00E7130D">
        <w:rPr>
          <w:rFonts w:ascii="宋体" w:hAnsi="宋体" w:cs="宋体"/>
          <w:spacing w:val="-1"/>
          <w:sz w:val="22"/>
          <w:szCs w:val="22"/>
        </w:rPr>
        <w:t>养护范围内的养护维修及运行管理工作，主</w:t>
      </w:r>
      <w:r w:rsidRPr="00E7130D">
        <w:rPr>
          <w:rFonts w:ascii="宋体" w:hAnsi="宋体" w:cs="宋体"/>
          <w:sz w:val="22"/>
          <w:szCs w:val="22"/>
        </w:rPr>
        <w:t>要包括</w:t>
      </w:r>
      <w:r w:rsidRPr="00E7130D">
        <w:rPr>
          <w:rFonts w:hint="eastAsia"/>
          <w:sz w:val="22"/>
          <w:szCs w:val="22"/>
        </w:rPr>
        <w:t>地下通道设施保洁、运营监控（含牵引施救、土建结构维护、机电系统维护、设施设备检测，管理用房土建设施、机电设备维护及物业管理等内容</w:t>
      </w:r>
      <w:r>
        <w:rPr>
          <w:rFonts w:hint="eastAsia"/>
          <w:sz w:val="22"/>
          <w:szCs w:val="22"/>
        </w:rPr>
        <w:t>）</w:t>
      </w:r>
      <w:r w:rsidRPr="00E7130D">
        <w:rPr>
          <w:rFonts w:hint="eastAsia"/>
          <w:sz w:val="22"/>
          <w:szCs w:val="22"/>
        </w:rPr>
        <w:t>。</w:t>
      </w:r>
    </w:p>
    <w:p w:rsidR="00024BDF" w:rsidRDefault="00024BDF" w:rsidP="00024BDF">
      <w:pPr>
        <w:spacing w:before="1" w:line="299" w:lineRule="auto"/>
        <w:ind w:left="40" w:right="78" w:firstLine="435"/>
        <w:rPr>
          <w:rFonts w:ascii="宋体" w:hAnsi="宋体" w:cs="宋体"/>
          <w:sz w:val="22"/>
          <w:szCs w:val="22"/>
        </w:rPr>
      </w:pPr>
      <w:r w:rsidRPr="00E7130D">
        <w:rPr>
          <w:rFonts w:ascii="宋体" w:hAnsi="宋体" w:cs="宋体"/>
          <w:spacing w:val="12"/>
          <w:sz w:val="22"/>
          <w:szCs w:val="22"/>
        </w:rPr>
        <w:t>托底费</w:t>
      </w:r>
      <w:r w:rsidRPr="00E7130D">
        <w:rPr>
          <w:rFonts w:hint="eastAsia"/>
          <w:sz w:val="22"/>
          <w:szCs w:val="22"/>
        </w:rPr>
        <w:t>：</w:t>
      </w:r>
      <w:r w:rsidRPr="00E7130D">
        <w:rPr>
          <w:rFonts w:ascii="宋体" w:hAnsi="宋体" w:cs="宋体"/>
          <w:spacing w:val="6"/>
          <w:sz w:val="22"/>
          <w:szCs w:val="22"/>
        </w:rPr>
        <w:t>包括但不仅限于以下范围：防汛防台(含抢险物资)；设施(如防撞水箱、反光标志等设施)被盗及</w:t>
      </w:r>
      <w:r w:rsidRPr="00E7130D">
        <w:rPr>
          <w:rFonts w:ascii="宋体" w:hAnsi="宋体" w:cs="宋体"/>
          <w:spacing w:val="5"/>
          <w:sz w:val="22"/>
          <w:szCs w:val="22"/>
        </w:rPr>
        <w:t>意</w:t>
      </w:r>
      <w:r w:rsidRPr="00E7130D">
        <w:rPr>
          <w:rFonts w:ascii="宋体" w:hAnsi="宋体" w:cs="宋体"/>
          <w:spacing w:val="3"/>
          <w:sz w:val="22"/>
          <w:szCs w:val="22"/>
        </w:rPr>
        <w:t>外损失修复；综合整治、清理土方污染、飞车垃圾、清理黑色广告；保</w:t>
      </w:r>
      <w:r>
        <w:rPr>
          <w:rFonts w:ascii="宋体" w:hAnsi="宋体" w:cs="宋体" w:hint="eastAsia"/>
          <w:spacing w:val="3"/>
          <w:sz w:val="22"/>
          <w:szCs w:val="22"/>
        </w:rPr>
        <w:t>障</w:t>
      </w:r>
      <w:r w:rsidRPr="00E7130D">
        <w:rPr>
          <w:rFonts w:ascii="宋体" w:hAnsi="宋体" w:cs="宋体"/>
          <w:spacing w:val="1"/>
          <w:sz w:val="22"/>
          <w:szCs w:val="22"/>
        </w:rPr>
        <w:t>以及重大活动及各类创建活动；窨井盖托底管理、投诉处理及三八线整治；应急保障</w:t>
      </w:r>
      <w:r w:rsidRPr="00E7130D">
        <w:rPr>
          <w:rFonts w:ascii="宋体" w:hAnsi="宋体" w:cs="宋体" w:hint="eastAsia"/>
          <w:spacing w:val="1"/>
          <w:sz w:val="22"/>
          <w:szCs w:val="22"/>
        </w:rPr>
        <w:t>、养护定额以外的设施</w:t>
      </w:r>
      <w:r w:rsidRPr="00E7130D">
        <w:rPr>
          <w:rFonts w:ascii="宋体" w:hAnsi="宋体" w:cs="宋体"/>
          <w:spacing w:val="1"/>
          <w:sz w:val="22"/>
          <w:szCs w:val="22"/>
        </w:rPr>
        <w:t>及上级</w:t>
      </w:r>
      <w:r w:rsidRPr="00E7130D">
        <w:rPr>
          <w:rFonts w:ascii="宋体" w:hAnsi="宋体" w:cs="宋体"/>
          <w:sz w:val="22"/>
          <w:szCs w:val="22"/>
        </w:rPr>
        <w:t>部</w:t>
      </w:r>
      <w:r w:rsidRPr="00E7130D">
        <w:rPr>
          <w:rFonts w:ascii="宋体" w:hAnsi="宋体" w:cs="宋体"/>
          <w:spacing w:val="-6"/>
          <w:sz w:val="22"/>
          <w:szCs w:val="22"/>
        </w:rPr>
        <w:t>门</w:t>
      </w:r>
      <w:r w:rsidRPr="00E7130D">
        <w:rPr>
          <w:rFonts w:ascii="宋体" w:hAnsi="宋体" w:cs="宋体"/>
          <w:spacing w:val="-4"/>
          <w:sz w:val="22"/>
          <w:szCs w:val="22"/>
        </w:rPr>
        <w:t>交办任务等。</w:t>
      </w:r>
    </w:p>
    <w:p w:rsidR="00024BDF" w:rsidRPr="007E495A" w:rsidRDefault="00024BDF" w:rsidP="00024BDF">
      <w:pPr>
        <w:snapToGrid w:val="0"/>
        <w:spacing w:line="300" w:lineRule="auto"/>
        <w:ind w:firstLineChars="200" w:firstLine="440"/>
        <w:jc w:val="left"/>
        <w:rPr>
          <w:sz w:val="22"/>
          <w:szCs w:val="22"/>
        </w:rPr>
      </w:pPr>
      <w:r w:rsidRPr="00E7130D">
        <w:rPr>
          <w:sz w:val="22"/>
          <w:szCs w:val="22"/>
        </w:rPr>
        <w:lastRenderedPageBreak/>
        <w:t>4.3</w:t>
      </w:r>
      <w:r w:rsidRPr="007E495A">
        <w:rPr>
          <w:sz w:val="22"/>
          <w:szCs w:val="22"/>
        </w:rPr>
        <w:t>合同履约期限：</w:t>
      </w:r>
      <w:r w:rsidRPr="007E495A">
        <w:rPr>
          <w:rFonts w:hint="eastAsia"/>
          <w:sz w:val="22"/>
          <w:szCs w:val="22"/>
        </w:rPr>
        <w:t>项目服务期限自</w:t>
      </w:r>
      <w:r w:rsidRPr="007E495A">
        <w:rPr>
          <w:rFonts w:hint="eastAsia"/>
          <w:sz w:val="22"/>
          <w:szCs w:val="22"/>
        </w:rPr>
        <w:t>2024</w:t>
      </w:r>
      <w:r w:rsidRPr="007E495A">
        <w:rPr>
          <w:rFonts w:hint="eastAsia"/>
          <w:sz w:val="22"/>
          <w:szCs w:val="22"/>
        </w:rPr>
        <w:t>年</w:t>
      </w:r>
      <w:r w:rsidRPr="007E495A">
        <w:rPr>
          <w:rFonts w:hint="eastAsia"/>
          <w:sz w:val="22"/>
          <w:szCs w:val="22"/>
        </w:rPr>
        <w:t>5</w:t>
      </w:r>
      <w:r w:rsidRPr="007E495A">
        <w:rPr>
          <w:rFonts w:hint="eastAsia"/>
          <w:sz w:val="22"/>
          <w:szCs w:val="22"/>
        </w:rPr>
        <w:t>月</w:t>
      </w:r>
      <w:r w:rsidRPr="007E495A">
        <w:rPr>
          <w:rFonts w:hint="eastAsia"/>
          <w:sz w:val="22"/>
          <w:szCs w:val="22"/>
        </w:rPr>
        <w:t>1</w:t>
      </w:r>
      <w:r w:rsidRPr="007E495A">
        <w:rPr>
          <w:rFonts w:hint="eastAsia"/>
          <w:sz w:val="22"/>
          <w:szCs w:val="22"/>
        </w:rPr>
        <w:t>日起至</w:t>
      </w:r>
      <w:r w:rsidRPr="007E495A">
        <w:rPr>
          <w:rFonts w:hint="eastAsia"/>
          <w:sz w:val="22"/>
          <w:szCs w:val="22"/>
        </w:rPr>
        <w:t>2025</w:t>
      </w:r>
      <w:r w:rsidRPr="007E495A">
        <w:rPr>
          <w:rFonts w:hint="eastAsia"/>
          <w:sz w:val="22"/>
          <w:szCs w:val="22"/>
        </w:rPr>
        <w:t>年</w:t>
      </w:r>
      <w:r w:rsidRPr="007E495A">
        <w:rPr>
          <w:rFonts w:hint="eastAsia"/>
          <w:sz w:val="22"/>
          <w:szCs w:val="22"/>
        </w:rPr>
        <w:t>4</w:t>
      </w:r>
      <w:r w:rsidRPr="007E495A">
        <w:rPr>
          <w:rFonts w:hint="eastAsia"/>
          <w:sz w:val="22"/>
          <w:szCs w:val="22"/>
        </w:rPr>
        <w:t>月</w:t>
      </w:r>
      <w:r w:rsidRPr="007E495A">
        <w:rPr>
          <w:rFonts w:hint="eastAsia"/>
          <w:sz w:val="22"/>
          <w:szCs w:val="22"/>
        </w:rPr>
        <w:t>30</w:t>
      </w:r>
      <w:r w:rsidRPr="007E495A">
        <w:rPr>
          <w:rFonts w:hint="eastAsia"/>
          <w:sz w:val="22"/>
          <w:szCs w:val="22"/>
        </w:rPr>
        <w:t>日（其中</w:t>
      </w:r>
      <w:r w:rsidRPr="007E495A">
        <w:rPr>
          <w:rFonts w:hint="eastAsia"/>
          <w:sz w:val="22"/>
          <w:szCs w:val="22"/>
        </w:rPr>
        <w:t>2024</w:t>
      </w:r>
      <w:r w:rsidRPr="007E495A">
        <w:rPr>
          <w:rFonts w:hint="eastAsia"/>
          <w:sz w:val="22"/>
          <w:szCs w:val="22"/>
        </w:rPr>
        <w:t>年</w:t>
      </w:r>
      <w:r w:rsidRPr="007E495A">
        <w:rPr>
          <w:rFonts w:hint="eastAsia"/>
          <w:sz w:val="22"/>
          <w:szCs w:val="22"/>
        </w:rPr>
        <w:t>5</w:t>
      </w:r>
      <w:r w:rsidRPr="007E495A">
        <w:rPr>
          <w:rFonts w:hint="eastAsia"/>
          <w:sz w:val="22"/>
          <w:szCs w:val="22"/>
        </w:rPr>
        <w:t>月</w:t>
      </w:r>
      <w:r w:rsidRPr="007E495A">
        <w:rPr>
          <w:rFonts w:hint="eastAsia"/>
          <w:sz w:val="22"/>
          <w:szCs w:val="22"/>
        </w:rPr>
        <w:t>1</w:t>
      </w:r>
      <w:r w:rsidRPr="007E495A">
        <w:rPr>
          <w:rFonts w:hint="eastAsia"/>
          <w:sz w:val="22"/>
          <w:szCs w:val="22"/>
        </w:rPr>
        <w:t>日至</w:t>
      </w:r>
      <w:r w:rsidRPr="007E495A">
        <w:rPr>
          <w:rFonts w:hint="eastAsia"/>
          <w:sz w:val="22"/>
          <w:szCs w:val="22"/>
        </w:rPr>
        <w:t>2024</w:t>
      </w:r>
      <w:r w:rsidRPr="007E495A">
        <w:rPr>
          <w:rFonts w:hint="eastAsia"/>
          <w:sz w:val="22"/>
          <w:szCs w:val="22"/>
        </w:rPr>
        <w:t>年</w:t>
      </w:r>
      <w:r w:rsidRPr="007E495A">
        <w:rPr>
          <w:rFonts w:hint="eastAsia"/>
          <w:sz w:val="22"/>
          <w:szCs w:val="22"/>
        </w:rPr>
        <w:t>12</w:t>
      </w:r>
      <w:r w:rsidRPr="007E495A">
        <w:rPr>
          <w:rFonts w:hint="eastAsia"/>
          <w:sz w:val="22"/>
          <w:szCs w:val="22"/>
        </w:rPr>
        <w:t>月</w:t>
      </w:r>
      <w:r w:rsidRPr="007E495A">
        <w:rPr>
          <w:rFonts w:hint="eastAsia"/>
          <w:sz w:val="22"/>
          <w:szCs w:val="22"/>
        </w:rPr>
        <w:t>31</w:t>
      </w:r>
      <w:r w:rsidRPr="007E495A">
        <w:rPr>
          <w:rFonts w:hint="eastAsia"/>
          <w:sz w:val="22"/>
          <w:szCs w:val="22"/>
        </w:rPr>
        <w:t>日为机电质保期，</w:t>
      </w:r>
      <w:r w:rsidRPr="007E495A">
        <w:rPr>
          <w:rFonts w:hint="eastAsia"/>
          <w:sz w:val="22"/>
          <w:szCs w:val="22"/>
        </w:rPr>
        <w:t>2025</w:t>
      </w:r>
      <w:r w:rsidRPr="007E495A">
        <w:rPr>
          <w:rFonts w:hint="eastAsia"/>
          <w:sz w:val="22"/>
          <w:szCs w:val="22"/>
        </w:rPr>
        <w:t>年</w:t>
      </w:r>
      <w:r w:rsidRPr="007E495A">
        <w:rPr>
          <w:rFonts w:hint="eastAsia"/>
          <w:sz w:val="22"/>
          <w:szCs w:val="22"/>
        </w:rPr>
        <w:t>1</w:t>
      </w:r>
      <w:r w:rsidRPr="007E495A">
        <w:rPr>
          <w:rFonts w:hint="eastAsia"/>
          <w:sz w:val="22"/>
          <w:szCs w:val="22"/>
        </w:rPr>
        <w:t>月</w:t>
      </w:r>
      <w:r w:rsidRPr="007E495A">
        <w:rPr>
          <w:rFonts w:hint="eastAsia"/>
          <w:sz w:val="22"/>
          <w:szCs w:val="22"/>
        </w:rPr>
        <w:t>1</w:t>
      </w:r>
      <w:r w:rsidRPr="007E495A">
        <w:rPr>
          <w:rFonts w:hint="eastAsia"/>
          <w:sz w:val="22"/>
          <w:szCs w:val="22"/>
        </w:rPr>
        <w:t>日至</w:t>
      </w:r>
      <w:r w:rsidRPr="007E495A">
        <w:rPr>
          <w:rFonts w:hint="eastAsia"/>
          <w:sz w:val="22"/>
          <w:szCs w:val="22"/>
        </w:rPr>
        <w:t>2025</w:t>
      </w:r>
      <w:r w:rsidRPr="007E495A">
        <w:rPr>
          <w:rFonts w:hint="eastAsia"/>
          <w:sz w:val="22"/>
          <w:szCs w:val="22"/>
        </w:rPr>
        <w:t>年</w:t>
      </w:r>
      <w:r w:rsidRPr="007E495A">
        <w:rPr>
          <w:rFonts w:hint="eastAsia"/>
          <w:sz w:val="22"/>
          <w:szCs w:val="22"/>
        </w:rPr>
        <w:t>4</w:t>
      </w:r>
      <w:r w:rsidRPr="007E495A">
        <w:rPr>
          <w:rFonts w:hint="eastAsia"/>
          <w:sz w:val="22"/>
          <w:szCs w:val="22"/>
        </w:rPr>
        <w:t>月</w:t>
      </w:r>
      <w:r w:rsidRPr="007E495A">
        <w:rPr>
          <w:rFonts w:hint="eastAsia"/>
          <w:sz w:val="22"/>
          <w:szCs w:val="22"/>
        </w:rPr>
        <w:t>30</w:t>
      </w:r>
      <w:r w:rsidRPr="007E495A">
        <w:rPr>
          <w:rFonts w:hint="eastAsia"/>
          <w:sz w:val="22"/>
          <w:szCs w:val="22"/>
        </w:rPr>
        <w:t>日为正式养护期。机电质保期内灯具、风机等机电设备由建设施工单位负责维修更换。），具体以合同签订日期为准。</w:t>
      </w:r>
    </w:p>
    <w:p w:rsidR="00024BDF" w:rsidRDefault="00024BDF" w:rsidP="00024BDF">
      <w:pPr>
        <w:snapToGrid w:val="0"/>
        <w:spacing w:line="300" w:lineRule="auto"/>
        <w:ind w:firstLineChars="200" w:firstLine="440"/>
        <w:jc w:val="left"/>
        <w:rPr>
          <w:sz w:val="22"/>
          <w:szCs w:val="22"/>
        </w:rPr>
      </w:pPr>
      <w:r w:rsidRPr="00E7130D">
        <w:rPr>
          <w:sz w:val="22"/>
          <w:szCs w:val="22"/>
        </w:rPr>
        <w:t xml:space="preserve">4.4 </w:t>
      </w:r>
      <w:r w:rsidRPr="00E7130D">
        <w:rPr>
          <w:sz w:val="22"/>
          <w:szCs w:val="22"/>
        </w:rPr>
        <w:t>为提高日常养护质量及企业市场竞争力，如养护管理标段年度考核合格但排名靠后，将</w:t>
      </w:r>
      <w:r w:rsidRPr="00E7130D">
        <w:rPr>
          <w:rFonts w:hint="eastAsia"/>
          <w:sz w:val="22"/>
          <w:szCs w:val="22"/>
        </w:rPr>
        <w:t>根据养护管理考核办法规定条款进行惩戒处罚</w:t>
      </w:r>
      <w:r w:rsidRPr="00E7130D">
        <w:rPr>
          <w:sz w:val="22"/>
          <w:szCs w:val="22"/>
        </w:rPr>
        <w:t>。</w:t>
      </w:r>
    </w:p>
    <w:p w:rsidR="00024BDF" w:rsidRDefault="00024BDF" w:rsidP="00024BDF">
      <w:pPr>
        <w:snapToGrid w:val="0"/>
        <w:spacing w:line="300" w:lineRule="auto"/>
        <w:ind w:firstLineChars="200" w:firstLine="440"/>
        <w:jc w:val="left"/>
        <w:rPr>
          <w:sz w:val="22"/>
          <w:szCs w:val="22"/>
        </w:rPr>
      </w:pPr>
      <w:r>
        <w:rPr>
          <w:sz w:val="22"/>
          <w:szCs w:val="22"/>
        </w:rPr>
        <w:t xml:space="preserve">4.5 </w:t>
      </w:r>
      <w:r>
        <w:rPr>
          <w:sz w:val="22"/>
          <w:szCs w:val="22"/>
        </w:rPr>
        <w:t>为本采购项目提供整体设计、规范编制或者项目管理、监理、检测等服务的供应商名单：无。</w:t>
      </w:r>
    </w:p>
    <w:p w:rsidR="00024BDF" w:rsidRDefault="00024BDF" w:rsidP="00024BDF">
      <w:pPr>
        <w:adjustRightInd w:val="0"/>
        <w:snapToGrid w:val="0"/>
        <w:spacing w:line="300" w:lineRule="auto"/>
        <w:ind w:firstLineChars="249" w:firstLine="550"/>
        <w:jc w:val="left"/>
        <w:outlineLvl w:val="2"/>
        <w:rPr>
          <w:b/>
          <w:sz w:val="22"/>
          <w:szCs w:val="22"/>
        </w:rPr>
      </w:pPr>
      <w:bookmarkStart w:id="10" w:name="_Toc161226230"/>
      <w:r>
        <w:rPr>
          <w:b/>
          <w:sz w:val="22"/>
          <w:szCs w:val="22"/>
        </w:rPr>
        <w:t xml:space="preserve">5 </w:t>
      </w:r>
      <w:r>
        <w:rPr>
          <w:b/>
          <w:sz w:val="22"/>
          <w:szCs w:val="22"/>
        </w:rPr>
        <w:t>承包方式</w:t>
      </w:r>
      <w:bookmarkEnd w:id="10"/>
    </w:p>
    <w:p w:rsidR="00024BDF" w:rsidRDefault="00024BDF" w:rsidP="00024BDF">
      <w:pPr>
        <w:snapToGrid w:val="0"/>
        <w:spacing w:line="300" w:lineRule="auto"/>
        <w:ind w:firstLineChars="250" w:firstLine="550"/>
        <w:jc w:val="left"/>
        <w:rPr>
          <w:sz w:val="22"/>
          <w:szCs w:val="22"/>
        </w:rPr>
      </w:pPr>
      <w:r>
        <w:rPr>
          <w:sz w:val="22"/>
          <w:szCs w:val="22"/>
        </w:rPr>
        <w:t xml:space="preserve">5.1 </w:t>
      </w:r>
      <w:r>
        <w:rPr>
          <w:sz w:val="22"/>
          <w:szCs w:val="22"/>
        </w:rPr>
        <w:t>依据本项目的招标范围和内容，中标人以</w:t>
      </w:r>
      <w:r>
        <w:rPr>
          <w:sz w:val="22"/>
          <w:szCs w:val="22"/>
          <w:u w:val="single"/>
        </w:rPr>
        <w:t>包工、包料、包施工、包质量、包安全、包进度</w:t>
      </w:r>
      <w:r>
        <w:rPr>
          <w:sz w:val="22"/>
          <w:szCs w:val="22"/>
        </w:rPr>
        <w:t>的方式实施总承包。</w:t>
      </w:r>
    </w:p>
    <w:p w:rsidR="00024BDF" w:rsidRDefault="00024BDF" w:rsidP="00024BDF">
      <w:pPr>
        <w:adjustRightInd w:val="0"/>
        <w:snapToGrid w:val="0"/>
        <w:spacing w:line="300" w:lineRule="auto"/>
        <w:ind w:firstLineChars="200" w:firstLine="440"/>
        <w:jc w:val="left"/>
        <w:rPr>
          <w:sz w:val="22"/>
        </w:rPr>
      </w:pPr>
      <w:r w:rsidRPr="00E7130D">
        <w:rPr>
          <w:sz w:val="22"/>
        </w:rPr>
        <w:t>5.2</w:t>
      </w:r>
      <w:r w:rsidRPr="00E7130D">
        <w:rPr>
          <w:sz w:val="22"/>
        </w:rPr>
        <w:t>本项目允许</w:t>
      </w:r>
      <w:r w:rsidRPr="00E7130D">
        <w:rPr>
          <w:b/>
          <w:sz w:val="22"/>
        </w:rPr>
        <w:t>电梯养护</w:t>
      </w:r>
      <w:r w:rsidRPr="00E7130D">
        <w:rPr>
          <w:sz w:val="22"/>
        </w:rPr>
        <w:t>分包。</w:t>
      </w:r>
      <w:r w:rsidRPr="002D28AF">
        <w:rPr>
          <w:rFonts w:hint="eastAsia"/>
          <w:sz w:val="22"/>
        </w:rPr>
        <w:t>若电梯养护工作进行专业分包，并分包给电梯原制造厂商养护，则电梯原制造厂商提供《特种设备生产许可证》（电梯制造</w:t>
      </w:r>
      <w:r w:rsidRPr="002D28AF">
        <w:rPr>
          <w:rFonts w:hint="eastAsia"/>
          <w:sz w:val="22"/>
        </w:rPr>
        <w:t>(</w:t>
      </w:r>
      <w:r w:rsidRPr="002D28AF">
        <w:rPr>
          <w:rFonts w:hint="eastAsia"/>
          <w:sz w:val="22"/>
        </w:rPr>
        <w:t>含安装、修理、改造</w:t>
      </w:r>
      <w:r w:rsidRPr="002D28AF">
        <w:rPr>
          <w:rFonts w:hint="eastAsia"/>
          <w:sz w:val="22"/>
        </w:rPr>
        <w:t>)</w:t>
      </w:r>
      <w:r w:rsidRPr="002D28AF">
        <w:rPr>
          <w:rFonts w:hint="eastAsia"/>
          <w:sz w:val="22"/>
        </w:rPr>
        <w:t>：曳引驱动乘客电梯（含消防员电梯））），若分包给第三方单位养护，则第三方单位提供有效期内的《特种设备生产许可证》（电梯安装（含修理）：曳引驱动乘客电梯（含消防员电梯）））；若电梯养护工作不进行专业分包，则投标单位提供有效期内的《特种设备生产许可证》（电梯安装（含修理）：曳引驱动乘客电梯（含消防员电梯）））。本项目养护电梯额定速度为</w:t>
      </w:r>
      <w:r w:rsidRPr="002D28AF">
        <w:rPr>
          <w:rFonts w:hint="eastAsia"/>
          <w:sz w:val="22"/>
        </w:rPr>
        <w:t>1.75m/s</w:t>
      </w:r>
      <w:r w:rsidRPr="002D28AF">
        <w:rPr>
          <w:rFonts w:hint="eastAsia"/>
          <w:sz w:val="22"/>
        </w:rPr>
        <w:t>。</w:t>
      </w:r>
    </w:p>
    <w:p w:rsidR="00024BDF" w:rsidRDefault="00024BDF" w:rsidP="00024BDF">
      <w:pPr>
        <w:adjustRightInd w:val="0"/>
        <w:snapToGrid w:val="0"/>
        <w:spacing w:line="300" w:lineRule="auto"/>
        <w:ind w:firstLineChars="200" w:firstLine="440"/>
        <w:jc w:val="left"/>
        <w:rPr>
          <w:sz w:val="22"/>
        </w:rPr>
      </w:pPr>
      <w:r w:rsidRPr="00251CC4">
        <w:rPr>
          <w:rFonts w:hint="eastAsia"/>
          <w:sz w:val="22"/>
        </w:rPr>
        <w:t>本项目允许</w:t>
      </w:r>
      <w:r w:rsidRPr="00251CC4">
        <w:rPr>
          <w:rFonts w:hint="eastAsia"/>
          <w:b/>
          <w:bCs/>
          <w:sz w:val="22"/>
        </w:rPr>
        <w:t>牵引施救服务</w:t>
      </w:r>
      <w:r w:rsidRPr="00251CC4">
        <w:rPr>
          <w:rFonts w:hint="eastAsia"/>
          <w:sz w:val="22"/>
        </w:rPr>
        <w:t>分包。</w:t>
      </w:r>
      <w:r w:rsidRPr="002D28AF">
        <w:rPr>
          <w:rFonts w:hint="eastAsia"/>
          <w:sz w:val="22"/>
        </w:rPr>
        <w:t>若牵引施救服务进行专业分包，则分包单位提供：有效期内的《道路运输经营许可证》</w:t>
      </w:r>
      <w:r>
        <w:rPr>
          <w:rFonts w:hint="eastAsia"/>
          <w:sz w:val="22"/>
        </w:rPr>
        <w:t>（许可</w:t>
      </w:r>
      <w:r w:rsidRPr="002D28AF">
        <w:rPr>
          <w:rFonts w:hint="eastAsia"/>
          <w:sz w:val="22"/>
        </w:rPr>
        <w:t>经营范围</w:t>
      </w:r>
      <w:r>
        <w:rPr>
          <w:rFonts w:hint="eastAsia"/>
          <w:sz w:val="22"/>
        </w:rPr>
        <w:t>：</w:t>
      </w:r>
      <w:r w:rsidRPr="002D28AF">
        <w:rPr>
          <w:rFonts w:hint="eastAsia"/>
          <w:sz w:val="22"/>
        </w:rPr>
        <w:t>道路货物专用运输（清障施救牵引）</w:t>
      </w:r>
      <w:r>
        <w:rPr>
          <w:rFonts w:hint="eastAsia"/>
          <w:sz w:val="22"/>
        </w:rPr>
        <w:t>）</w:t>
      </w:r>
      <w:r w:rsidRPr="002D28AF">
        <w:rPr>
          <w:rFonts w:hint="eastAsia"/>
          <w:sz w:val="22"/>
        </w:rPr>
        <w:t>；若牵引施救服务不进行专业分包，则投标单位提供有效期内的《道路运输经营许可证》</w:t>
      </w:r>
      <w:r>
        <w:rPr>
          <w:rFonts w:hint="eastAsia"/>
          <w:sz w:val="22"/>
        </w:rPr>
        <w:t>（许可</w:t>
      </w:r>
      <w:r w:rsidRPr="002D28AF">
        <w:rPr>
          <w:rFonts w:hint="eastAsia"/>
          <w:sz w:val="22"/>
        </w:rPr>
        <w:t>经营范围</w:t>
      </w:r>
      <w:r>
        <w:rPr>
          <w:rFonts w:hint="eastAsia"/>
          <w:sz w:val="22"/>
        </w:rPr>
        <w:t>：</w:t>
      </w:r>
      <w:r w:rsidRPr="002D28AF">
        <w:rPr>
          <w:rFonts w:hint="eastAsia"/>
          <w:sz w:val="22"/>
        </w:rPr>
        <w:t>道路货物专用运输（清障施救牵引）</w:t>
      </w:r>
      <w:r>
        <w:rPr>
          <w:rFonts w:hint="eastAsia"/>
          <w:sz w:val="22"/>
        </w:rPr>
        <w:t>）</w:t>
      </w:r>
      <w:r w:rsidRPr="002D28AF">
        <w:rPr>
          <w:rFonts w:hint="eastAsia"/>
          <w:sz w:val="22"/>
        </w:rPr>
        <w:t>。</w:t>
      </w:r>
    </w:p>
    <w:p w:rsidR="00024BDF" w:rsidRPr="00251CC4" w:rsidRDefault="00024BDF" w:rsidP="00024BDF">
      <w:pPr>
        <w:adjustRightInd w:val="0"/>
        <w:snapToGrid w:val="0"/>
        <w:spacing w:line="300" w:lineRule="auto"/>
        <w:ind w:firstLineChars="200" w:firstLine="440"/>
        <w:jc w:val="left"/>
        <w:rPr>
          <w:sz w:val="22"/>
        </w:rPr>
      </w:pPr>
      <w:r w:rsidRPr="00251CC4">
        <w:rPr>
          <w:sz w:val="22"/>
        </w:rPr>
        <w:t>若投标人需进行专业分包，须在投标文件中承诺，明确分包单位，中标后将分包给符合资质要求的单位进行</w:t>
      </w:r>
      <w:r>
        <w:rPr>
          <w:rFonts w:hint="eastAsia"/>
          <w:sz w:val="22"/>
        </w:rPr>
        <w:t>相应</w:t>
      </w:r>
      <w:r w:rsidRPr="00251CC4">
        <w:rPr>
          <w:rFonts w:hint="eastAsia"/>
          <w:sz w:val="22"/>
        </w:rPr>
        <w:t>服务</w:t>
      </w:r>
      <w:r w:rsidRPr="00251CC4">
        <w:rPr>
          <w:sz w:val="22"/>
        </w:rPr>
        <w:t>。分包承担主体应具备承担分包合同的专业资格（资质）</w:t>
      </w:r>
      <w:r w:rsidRPr="00251CC4">
        <w:rPr>
          <w:rFonts w:hint="eastAsia"/>
          <w:sz w:val="22"/>
        </w:rPr>
        <w:t>，</w:t>
      </w:r>
      <w:r w:rsidRPr="00251CC4">
        <w:rPr>
          <w:sz w:val="22"/>
        </w:rPr>
        <w:t>并具备履约所必须的设备和专业技术能力。但中小企业享受中小企业扶持政策获取政府采购合同后，小型、微型企业不得分包给大型、中型企业，中型企业不得分包给大型企业。</w:t>
      </w:r>
    </w:p>
    <w:p w:rsidR="00024BDF" w:rsidRDefault="00024BDF" w:rsidP="00024BDF">
      <w:pPr>
        <w:adjustRightInd w:val="0"/>
        <w:snapToGrid w:val="0"/>
        <w:spacing w:line="300" w:lineRule="auto"/>
        <w:ind w:firstLineChars="200" w:firstLine="440"/>
        <w:jc w:val="left"/>
        <w:rPr>
          <w:sz w:val="22"/>
        </w:rPr>
      </w:pPr>
      <w:r w:rsidRPr="00D8251D">
        <w:rPr>
          <w:sz w:val="22"/>
        </w:rPr>
        <w:t>5.</w:t>
      </w:r>
      <w:r>
        <w:rPr>
          <w:sz w:val="22"/>
        </w:rPr>
        <w:t>3</w:t>
      </w:r>
      <w:r>
        <w:rPr>
          <w:sz w:val="22"/>
        </w:rPr>
        <w:t>投标人拟在中标后将中标项目的非主体、非关键性工作分包的，应当在投标文件中载明分包承担主体，分包承担主体不得再次分包。</w:t>
      </w:r>
    </w:p>
    <w:p w:rsidR="00024BDF" w:rsidRDefault="00024BDF" w:rsidP="00024BDF">
      <w:pPr>
        <w:adjustRightInd w:val="0"/>
        <w:snapToGrid w:val="0"/>
        <w:spacing w:line="300" w:lineRule="auto"/>
        <w:ind w:firstLineChars="200" w:firstLine="440"/>
        <w:jc w:val="left"/>
        <w:rPr>
          <w:sz w:val="22"/>
        </w:rPr>
      </w:pPr>
      <w:r w:rsidRPr="00D8251D">
        <w:rPr>
          <w:sz w:val="22"/>
        </w:rPr>
        <w:t>5.</w:t>
      </w:r>
      <w:r>
        <w:rPr>
          <w:sz w:val="22"/>
        </w:rPr>
        <w:t>4</w:t>
      </w:r>
      <w:r>
        <w:rPr>
          <w:sz w:val="22"/>
        </w:rPr>
        <w:t>分包不能解除中标人的任何责任与义务，分包承担主体对分包工程的质量和安全作业负责，中标人对分包工作内容承担连带责任。</w:t>
      </w:r>
    </w:p>
    <w:p w:rsidR="00024BDF" w:rsidRDefault="00024BDF" w:rsidP="00024BDF">
      <w:pPr>
        <w:adjustRightInd w:val="0"/>
        <w:snapToGrid w:val="0"/>
        <w:spacing w:line="300" w:lineRule="auto"/>
        <w:ind w:firstLineChars="200" w:firstLine="440"/>
        <w:jc w:val="left"/>
        <w:rPr>
          <w:sz w:val="22"/>
        </w:rPr>
      </w:pPr>
      <w:r w:rsidRPr="00D8251D">
        <w:rPr>
          <w:sz w:val="22"/>
        </w:rPr>
        <w:t>5.</w:t>
      </w:r>
      <w:r>
        <w:rPr>
          <w:sz w:val="22"/>
        </w:rPr>
        <w:t>5</w:t>
      </w:r>
      <w:r>
        <w:rPr>
          <w:sz w:val="22"/>
        </w:rPr>
        <w:t>中标人应与分包承担主体签订分包合同，并按照规定办理相关手续，分包合同应遵循相关法律、法规及行业管理要求。</w:t>
      </w:r>
    </w:p>
    <w:p w:rsidR="00024BDF" w:rsidRDefault="00024BDF" w:rsidP="00024BDF">
      <w:pPr>
        <w:adjustRightInd w:val="0"/>
        <w:snapToGrid w:val="0"/>
        <w:spacing w:line="300" w:lineRule="auto"/>
        <w:ind w:firstLineChars="200" w:firstLine="440"/>
        <w:jc w:val="left"/>
        <w:rPr>
          <w:sz w:val="22"/>
        </w:rPr>
      </w:pPr>
      <w:r w:rsidRPr="00D8251D">
        <w:rPr>
          <w:sz w:val="22"/>
        </w:rPr>
        <w:t>5.</w:t>
      </w:r>
      <w:r>
        <w:rPr>
          <w:sz w:val="22"/>
        </w:rPr>
        <w:t>6</w:t>
      </w:r>
      <w:r>
        <w:rPr>
          <w:sz w:val="22"/>
        </w:rPr>
        <w:t>投标人需保证分包单位相对稳定，在履约过程中，非经采购人书面同意，不得擅自更改分包单位，且更换后的分包单位需满足招标文件规定的资格（资质）条件。</w:t>
      </w:r>
    </w:p>
    <w:p w:rsidR="00024BDF" w:rsidRDefault="00024BDF" w:rsidP="00024BDF">
      <w:pPr>
        <w:adjustRightInd w:val="0"/>
        <w:snapToGrid w:val="0"/>
        <w:spacing w:line="300" w:lineRule="auto"/>
        <w:ind w:firstLineChars="249" w:firstLine="550"/>
        <w:jc w:val="left"/>
        <w:outlineLvl w:val="2"/>
        <w:rPr>
          <w:b/>
          <w:sz w:val="22"/>
          <w:szCs w:val="22"/>
        </w:rPr>
      </w:pPr>
      <w:bookmarkStart w:id="11" w:name="_Toc161226231"/>
      <w:r>
        <w:rPr>
          <w:b/>
          <w:sz w:val="22"/>
          <w:szCs w:val="22"/>
        </w:rPr>
        <w:t xml:space="preserve">6 </w:t>
      </w:r>
      <w:r>
        <w:rPr>
          <w:b/>
          <w:sz w:val="22"/>
          <w:szCs w:val="22"/>
        </w:rPr>
        <w:t>合同的签订</w:t>
      </w:r>
      <w:bookmarkEnd w:id="11"/>
    </w:p>
    <w:p w:rsidR="00024BDF" w:rsidRDefault="00024BDF" w:rsidP="00024BDF">
      <w:pPr>
        <w:snapToGrid w:val="0"/>
        <w:spacing w:line="300" w:lineRule="auto"/>
        <w:ind w:firstLineChars="250" w:firstLine="550"/>
        <w:jc w:val="left"/>
        <w:rPr>
          <w:sz w:val="22"/>
          <w:szCs w:val="22"/>
        </w:rPr>
      </w:pPr>
      <w:r>
        <w:rPr>
          <w:sz w:val="22"/>
          <w:szCs w:val="22"/>
        </w:rPr>
        <w:t xml:space="preserve">6.1 </w:t>
      </w:r>
      <w:r>
        <w:rPr>
          <w:sz w:val="22"/>
          <w:szCs w:val="22"/>
        </w:rPr>
        <w:t>本项目合同的标的、价格、质量及验收标准、考核管理、履约期限等主要条款应当与招标文件和中标人投标文件的内容一致，并互相补充和解释。</w:t>
      </w:r>
    </w:p>
    <w:p w:rsidR="00024BDF" w:rsidRDefault="00024BDF" w:rsidP="00024BDF">
      <w:pPr>
        <w:snapToGrid w:val="0"/>
        <w:spacing w:line="300" w:lineRule="auto"/>
        <w:ind w:firstLineChars="250" w:firstLine="550"/>
        <w:jc w:val="left"/>
        <w:rPr>
          <w:b/>
          <w:bCs/>
          <w:sz w:val="22"/>
          <w:szCs w:val="22"/>
        </w:rPr>
      </w:pPr>
      <w:bookmarkStart w:id="12" w:name="_Toc490730072"/>
      <w:r w:rsidRPr="00D8251D">
        <w:rPr>
          <w:sz w:val="22"/>
          <w:szCs w:val="22"/>
        </w:rPr>
        <w:t>6.2</w:t>
      </w:r>
      <w:r w:rsidRPr="00D8251D">
        <w:rPr>
          <w:sz w:val="22"/>
          <w:szCs w:val="22"/>
        </w:rPr>
        <w:t>本项目资金由新区财政预算</w:t>
      </w:r>
      <w:r w:rsidRPr="00D8251D">
        <w:rPr>
          <w:rFonts w:hint="eastAsia"/>
          <w:sz w:val="22"/>
          <w:szCs w:val="22"/>
        </w:rPr>
        <w:t>统筹</w:t>
      </w:r>
      <w:r w:rsidRPr="00D8251D">
        <w:rPr>
          <w:sz w:val="22"/>
          <w:szCs w:val="22"/>
        </w:rPr>
        <w:t>安排。</w:t>
      </w:r>
    </w:p>
    <w:p w:rsidR="00024BDF" w:rsidRDefault="00024BDF" w:rsidP="00024BDF">
      <w:pPr>
        <w:adjustRightInd w:val="0"/>
        <w:snapToGrid w:val="0"/>
        <w:spacing w:line="300" w:lineRule="auto"/>
        <w:ind w:firstLineChars="192" w:firstLine="424"/>
        <w:jc w:val="left"/>
        <w:outlineLvl w:val="2"/>
        <w:rPr>
          <w:b/>
          <w:sz w:val="22"/>
          <w:szCs w:val="22"/>
        </w:rPr>
      </w:pPr>
      <w:bookmarkStart w:id="13" w:name="_Toc161226232"/>
      <w:r>
        <w:rPr>
          <w:b/>
          <w:sz w:val="22"/>
          <w:szCs w:val="22"/>
        </w:rPr>
        <w:lastRenderedPageBreak/>
        <w:t xml:space="preserve">7 </w:t>
      </w:r>
      <w:r>
        <w:rPr>
          <w:b/>
          <w:sz w:val="22"/>
          <w:szCs w:val="22"/>
        </w:rPr>
        <w:t>结算原则和支付方式</w:t>
      </w:r>
      <w:bookmarkEnd w:id="12"/>
      <w:bookmarkEnd w:id="13"/>
    </w:p>
    <w:p w:rsidR="00024BDF" w:rsidRDefault="00024BDF" w:rsidP="00024BDF">
      <w:pPr>
        <w:snapToGrid w:val="0"/>
        <w:spacing w:line="300" w:lineRule="auto"/>
        <w:ind w:firstLineChars="200" w:firstLine="440"/>
        <w:jc w:val="left"/>
        <w:rPr>
          <w:sz w:val="22"/>
          <w:szCs w:val="22"/>
        </w:rPr>
      </w:pPr>
      <w:r>
        <w:rPr>
          <w:sz w:val="22"/>
          <w:szCs w:val="22"/>
        </w:rPr>
        <w:t xml:space="preserve">7.1 </w:t>
      </w:r>
      <w:r>
        <w:rPr>
          <w:sz w:val="22"/>
          <w:szCs w:val="22"/>
        </w:rPr>
        <w:t>结算原则</w:t>
      </w:r>
    </w:p>
    <w:p w:rsidR="00024BDF" w:rsidRPr="00D8251D" w:rsidRDefault="00024BDF" w:rsidP="00024BDF">
      <w:pPr>
        <w:snapToGrid w:val="0"/>
        <w:spacing w:line="300" w:lineRule="auto"/>
        <w:ind w:firstLineChars="200" w:firstLine="440"/>
        <w:jc w:val="left"/>
        <w:rPr>
          <w:sz w:val="22"/>
          <w:szCs w:val="22"/>
        </w:rPr>
      </w:pPr>
      <w:r w:rsidRPr="00D8251D">
        <w:rPr>
          <w:sz w:val="22"/>
          <w:szCs w:val="22"/>
        </w:rPr>
        <w:t>在本项目养护期内，本项目的结算与支付应以一类经费及托底经费（包括各子目单价及收费标准）</w:t>
      </w:r>
      <w:r w:rsidRPr="00D8251D">
        <w:rPr>
          <w:rFonts w:hint="eastAsia"/>
          <w:sz w:val="22"/>
          <w:szCs w:val="22"/>
        </w:rPr>
        <w:t>总价包干，</w:t>
      </w:r>
      <w:r w:rsidRPr="00D8251D">
        <w:rPr>
          <w:sz w:val="22"/>
          <w:szCs w:val="22"/>
        </w:rPr>
        <w:t>在合同执行过程中是固定不变的（合同或招标文件中约定的变更除外），不得以任何理由予以变更</w:t>
      </w:r>
      <w:r w:rsidRPr="008E217A">
        <w:rPr>
          <w:rFonts w:hint="eastAsia"/>
          <w:sz w:val="22"/>
          <w:szCs w:val="22"/>
        </w:rPr>
        <w:t>，</w:t>
      </w:r>
      <w:bookmarkStart w:id="14" w:name="_Hlk161227269"/>
      <w:r w:rsidRPr="008E217A">
        <w:rPr>
          <w:rFonts w:hint="eastAsia"/>
          <w:sz w:val="22"/>
          <w:szCs w:val="22"/>
        </w:rPr>
        <w:t>其中水电费</w:t>
      </w:r>
      <w:r>
        <w:rPr>
          <w:rFonts w:hint="eastAsia"/>
          <w:sz w:val="22"/>
          <w:szCs w:val="22"/>
        </w:rPr>
        <w:t>凭</w:t>
      </w:r>
      <w:r w:rsidRPr="008E217A">
        <w:rPr>
          <w:rFonts w:hint="eastAsia"/>
          <w:sz w:val="22"/>
          <w:szCs w:val="22"/>
        </w:rPr>
        <w:t>账单</w:t>
      </w:r>
      <w:r>
        <w:rPr>
          <w:rFonts w:hint="eastAsia"/>
          <w:sz w:val="22"/>
          <w:szCs w:val="22"/>
        </w:rPr>
        <w:t>可经</w:t>
      </w:r>
      <w:r w:rsidRPr="008E217A">
        <w:rPr>
          <w:rFonts w:hint="eastAsia"/>
          <w:sz w:val="22"/>
          <w:szCs w:val="22"/>
        </w:rPr>
        <w:t>采购人确认后按实结算</w:t>
      </w:r>
      <w:r w:rsidRPr="00D8251D">
        <w:rPr>
          <w:sz w:val="22"/>
          <w:szCs w:val="22"/>
        </w:rPr>
        <w:t>。</w:t>
      </w:r>
      <w:bookmarkEnd w:id="14"/>
    </w:p>
    <w:p w:rsidR="00024BDF" w:rsidRDefault="00024BDF" w:rsidP="00024BDF">
      <w:pPr>
        <w:snapToGrid w:val="0"/>
        <w:spacing w:line="300" w:lineRule="auto"/>
        <w:ind w:firstLineChars="200" w:firstLine="440"/>
        <w:jc w:val="left"/>
        <w:rPr>
          <w:sz w:val="22"/>
          <w:szCs w:val="22"/>
        </w:rPr>
      </w:pPr>
      <w:r>
        <w:rPr>
          <w:sz w:val="22"/>
          <w:szCs w:val="22"/>
        </w:rPr>
        <w:t xml:space="preserve">7.2 </w:t>
      </w:r>
      <w:r>
        <w:rPr>
          <w:sz w:val="22"/>
          <w:szCs w:val="22"/>
        </w:rPr>
        <w:t>支付方式</w:t>
      </w:r>
    </w:p>
    <w:p w:rsidR="00024BDF" w:rsidRPr="005D49A6" w:rsidRDefault="00024BDF" w:rsidP="00024BDF">
      <w:pPr>
        <w:snapToGrid w:val="0"/>
        <w:spacing w:line="300" w:lineRule="auto"/>
        <w:ind w:firstLineChars="200" w:firstLine="440"/>
        <w:jc w:val="left"/>
        <w:rPr>
          <w:sz w:val="22"/>
          <w:szCs w:val="22"/>
        </w:rPr>
      </w:pPr>
      <w:bookmarkStart w:id="15" w:name="_Toc460922285"/>
      <w:bookmarkStart w:id="16" w:name="_Toc463690198"/>
      <w:r w:rsidRPr="005D49A6">
        <w:rPr>
          <w:sz w:val="22"/>
          <w:szCs w:val="22"/>
        </w:rPr>
        <w:t xml:space="preserve">7.2.1 </w:t>
      </w:r>
      <w:r w:rsidRPr="005D49A6">
        <w:rPr>
          <w:rFonts w:hint="eastAsia"/>
          <w:sz w:val="22"/>
          <w:szCs w:val="22"/>
        </w:rPr>
        <w:t>一类</w:t>
      </w:r>
      <w:r w:rsidRPr="005D49A6">
        <w:rPr>
          <w:sz w:val="22"/>
          <w:szCs w:val="22"/>
        </w:rPr>
        <w:t>经费按月度支付，累计支付至整年养护金额</w:t>
      </w:r>
      <w:r w:rsidRPr="005D49A6">
        <w:rPr>
          <w:sz w:val="22"/>
          <w:szCs w:val="22"/>
          <w:u w:val="single"/>
        </w:rPr>
        <w:t>95%</w:t>
      </w:r>
      <w:r w:rsidRPr="005D49A6">
        <w:rPr>
          <w:sz w:val="22"/>
          <w:szCs w:val="22"/>
        </w:rPr>
        <w:t>时，停止支付，待项目审计结束后按实结算，支付年度剩余金额。</w:t>
      </w:r>
    </w:p>
    <w:p w:rsidR="00024BDF" w:rsidRPr="005D49A6" w:rsidRDefault="00024BDF" w:rsidP="00024BDF">
      <w:pPr>
        <w:snapToGrid w:val="0"/>
        <w:spacing w:line="300" w:lineRule="auto"/>
        <w:ind w:firstLineChars="200" w:firstLine="440"/>
        <w:jc w:val="left"/>
        <w:rPr>
          <w:sz w:val="22"/>
          <w:szCs w:val="22"/>
        </w:rPr>
      </w:pPr>
      <w:r w:rsidRPr="005D49A6">
        <w:rPr>
          <w:sz w:val="22"/>
          <w:szCs w:val="22"/>
        </w:rPr>
        <w:t>7.2.</w:t>
      </w:r>
      <w:r w:rsidRPr="005D49A6">
        <w:rPr>
          <w:rFonts w:hint="eastAsia"/>
          <w:sz w:val="22"/>
          <w:szCs w:val="22"/>
        </w:rPr>
        <w:t>2</w:t>
      </w:r>
      <w:r w:rsidRPr="005D49A6">
        <w:rPr>
          <w:sz w:val="22"/>
          <w:szCs w:val="22"/>
        </w:rPr>
        <w:t>托底费用支付方式：按月支付，每月按托底费用中标金额的</w:t>
      </w:r>
      <w:r w:rsidRPr="005D49A6">
        <w:rPr>
          <w:sz w:val="22"/>
          <w:szCs w:val="22"/>
        </w:rPr>
        <w:t>1/12</w:t>
      </w:r>
      <w:r w:rsidRPr="005D49A6">
        <w:rPr>
          <w:sz w:val="22"/>
          <w:szCs w:val="22"/>
        </w:rPr>
        <w:t>支付。</w:t>
      </w:r>
    </w:p>
    <w:p w:rsidR="00024BDF" w:rsidRPr="00301385" w:rsidRDefault="00024BDF" w:rsidP="00024BDF">
      <w:pPr>
        <w:snapToGrid w:val="0"/>
        <w:spacing w:line="300" w:lineRule="auto"/>
        <w:ind w:firstLineChars="200" w:firstLine="440"/>
        <w:jc w:val="left"/>
        <w:rPr>
          <w:sz w:val="22"/>
          <w:szCs w:val="22"/>
        </w:rPr>
      </w:pPr>
      <w:r w:rsidRPr="00301385">
        <w:rPr>
          <w:sz w:val="22"/>
          <w:szCs w:val="22"/>
        </w:rPr>
        <w:t>7.3</w:t>
      </w:r>
      <w:r w:rsidRPr="00301385">
        <w:rPr>
          <w:sz w:val="22"/>
          <w:szCs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301385">
        <w:rPr>
          <w:sz w:val="22"/>
          <w:szCs w:val="22"/>
        </w:rPr>
        <w:t>1</w:t>
      </w:r>
      <w:r w:rsidRPr="00301385">
        <w:rPr>
          <w:sz w:val="22"/>
          <w:szCs w:val="22"/>
        </w:rPr>
        <w:t>年期贷款市场报价利率。</w:t>
      </w:r>
    </w:p>
    <w:p w:rsidR="00024BDF" w:rsidRDefault="00024BDF" w:rsidP="00024BDF">
      <w:pPr>
        <w:snapToGrid w:val="0"/>
        <w:spacing w:line="360" w:lineRule="auto"/>
        <w:ind w:firstLineChars="200" w:firstLine="440"/>
        <w:jc w:val="left"/>
        <w:rPr>
          <w:sz w:val="22"/>
          <w:szCs w:val="22"/>
        </w:rPr>
      </w:pPr>
    </w:p>
    <w:p w:rsidR="00024BDF" w:rsidRDefault="00024BDF" w:rsidP="00024BDF">
      <w:pPr>
        <w:adjustRightInd w:val="0"/>
        <w:snapToGrid w:val="0"/>
        <w:spacing w:line="300" w:lineRule="auto"/>
        <w:ind w:firstLineChars="196" w:firstLine="590"/>
        <w:jc w:val="center"/>
        <w:outlineLvl w:val="1"/>
        <w:rPr>
          <w:rFonts w:eastAsia="黑体"/>
          <w:b/>
          <w:sz w:val="30"/>
          <w:szCs w:val="30"/>
        </w:rPr>
      </w:pPr>
      <w:bookmarkStart w:id="17" w:name="_Toc161226233"/>
      <w:r>
        <w:rPr>
          <w:rFonts w:eastAsia="黑体"/>
          <w:b/>
          <w:sz w:val="30"/>
          <w:szCs w:val="30"/>
        </w:rPr>
        <w:t>三、</w:t>
      </w:r>
      <w:bookmarkEnd w:id="15"/>
      <w:bookmarkEnd w:id="16"/>
      <w:r>
        <w:rPr>
          <w:rFonts w:eastAsia="黑体"/>
          <w:b/>
          <w:sz w:val="30"/>
          <w:szCs w:val="30"/>
        </w:rPr>
        <w:t>技术质量要求</w:t>
      </w:r>
      <w:bookmarkEnd w:id="17"/>
    </w:p>
    <w:p w:rsidR="00024BDF" w:rsidRDefault="00024BDF" w:rsidP="00024BDF">
      <w:pPr>
        <w:adjustRightInd w:val="0"/>
        <w:snapToGrid w:val="0"/>
        <w:spacing w:line="300" w:lineRule="auto"/>
        <w:ind w:firstLineChars="196" w:firstLine="433"/>
        <w:jc w:val="left"/>
        <w:outlineLvl w:val="2"/>
        <w:rPr>
          <w:b/>
          <w:sz w:val="22"/>
          <w:szCs w:val="22"/>
        </w:rPr>
      </w:pPr>
      <w:bookmarkStart w:id="18" w:name="_Toc161226234"/>
      <w:r>
        <w:rPr>
          <w:b/>
          <w:sz w:val="22"/>
          <w:szCs w:val="22"/>
        </w:rPr>
        <w:t xml:space="preserve">8 </w:t>
      </w:r>
      <w:r>
        <w:rPr>
          <w:b/>
          <w:sz w:val="22"/>
          <w:szCs w:val="22"/>
        </w:rPr>
        <w:t>技术规范和规范性文件</w:t>
      </w:r>
      <w:bookmarkEnd w:id="18"/>
    </w:p>
    <w:p w:rsidR="00024BDF" w:rsidRDefault="00024BDF" w:rsidP="00024BDF">
      <w:pPr>
        <w:snapToGrid w:val="0"/>
        <w:spacing w:line="300" w:lineRule="auto"/>
        <w:ind w:firstLineChars="200" w:firstLine="440"/>
        <w:jc w:val="left"/>
        <w:rPr>
          <w:bCs/>
          <w:sz w:val="22"/>
          <w:szCs w:val="22"/>
        </w:rPr>
      </w:pPr>
      <w:r>
        <w:rPr>
          <w:bCs/>
          <w:sz w:val="22"/>
          <w:szCs w:val="22"/>
        </w:rPr>
        <w:t>本项目的养护质量检查评定、养护维修技术标准及养护施工安全文明要求适用国家现行法律、规范、规程、标准以及上海市现行规范标准，具体包括：</w:t>
      </w:r>
    </w:p>
    <w:p w:rsidR="00024BDF" w:rsidRPr="005D49A6" w:rsidRDefault="00024BDF" w:rsidP="00024BDF">
      <w:pPr>
        <w:numPr>
          <w:ilvl w:val="0"/>
          <w:numId w:val="5"/>
        </w:numPr>
        <w:snapToGrid w:val="0"/>
        <w:spacing w:line="300" w:lineRule="auto"/>
        <w:jc w:val="left"/>
        <w:rPr>
          <w:bCs/>
          <w:sz w:val="22"/>
          <w:szCs w:val="22"/>
        </w:rPr>
      </w:pPr>
      <w:r w:rsidRPr="005D49A6">
        <w:rPr>
          <w:bCs/>
          <w:sz w:val="22"/>
          <w:szCs w:val="22"/>
        </w:rPr>
        <w:t>《上海市隧道养护技术规程》</w:t>
      </w:r>
      <w:r w:rsidRPr="005D49A6">
        <w:rPr>
          <w:bCs/>
          <w:sz w:val="22"/>
          <w:szCs w:val="22"/>
        </w:rPr>
        <w:t xml:space="preserve"> (DG∕TJ 08-2175-2015 )</w:t>
      </w:r>
    </w:p>
    <w:p w:rsidR="00024BDF" w:rsidRPr="005D49A6" w:rsidRDefault="00024BDF" w:rsidP="00024BDF">
      <w:pPr>
        <w:numPr>
          <w:ilvl w:val="0"/>
          <w:numId w:val="5"/>
        </w:numPr>
        <w:snapToGrid w:val="0"/>
        <w:spacing w:line="300" w:lineRule="auto"/>
        <w:jc w:val="left"/>
        <w:rPr>
          <w:bCs/>
          <w:sz w:val="22"/>
          <w:szCs w:val="22"/>
        </w:rPr>
      </w:pPr>
      <w:r w:rsidRPr="005D49A6">
        <w:rPr>
          <w:bCs/>
          <w:sz w:val="22"/>
          <w:szCs w:val="22"/>
        </w:rPr>
        <w:t>《市政道路机电系统维护技术规程》</w:t>
      </w:r>
      <w:r w:rsidRPr="005D49A6">
        <w:rPr>
          <w:bCs/>
          <w:sz w:val="22"/>
          <w:szCs w:val="22"/>
        </w:rPr>
        <w:t>(DG∕TJ 08-2171-2015)</w:t>
      </w:r>
    </w:p>
    <w:p w:rsidR="00024BDF" w:rsidRPr="005D49A6" w:rsidRDefault="00024BDF" w:rsidP="00024BDF">
      <w:pPr>
        <w:numPr>
          <w:ilvl w:val="0"/>
          <w:numId w:val="5"/>
        </w:numPr>
        <w:snapToGrid w:val="0"/>
        <w:spacing w:line="300" w:lineRule="auto"/>
        <w:jc w:val="left"/>
        <w:rPr>
          <w:bCs/>
          <w:sz w:val="22"/>
          <w:szCs w:val="22"/>
        </w:rPr>
      </w:pPr>
      <w:r w:rsidRPr="005D49A6">
        <w:rPr>
          <w:bCs/>
          <w:sz w:val="22"/>
          <w:szCs w:val="22"/>
        </w:rPr>
        <w:t>《城市道路管理条例》（</w:t>
      </w:r>
      <w:r w:rsidRPr="005D49A6">
        <w:rPr>
          <w:bCs/>
          <w:sz w:val="22"/>
          <w:szCs w:val="22"/>
        </w:rPr>
        <w:t>2019</w:t>
      </w:r>
      <w:r w:rsidRPr="005D49A6">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《上海市城市道路管理条例》（</w:t>
      </w:r>
      <w:r>
        <w:rPr>
          <w:bCs/>
          <w:sz w:val="22"/>
          <w:szCs w:val="22"/>
        </w:rPr>
        <w:t>2007</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w:t>
      </w:r>
      <w:bookmarkStart w:id="19" w:name="OLE_LINK1"/>
      <w:r>
        <w:rPr>
          <w:bCs/>
          <w:sz w:val="22"/>
          <w:szCs w:val="22"/>
        </w:rPr>
        <w:t>城镇道路养护技术规范</w:t>
      </w:r>
      <w:bookmarkEnd w:id="19"/>
      <w:r>
        <w:rPr>
          <w:bCs/>
          <w:sz w:val="22"/>
          <w:szCs w:val="22"/>
        </w:rPr>
        <w:t>》（</w:t>
      </w:r>
      <w:r>
        <w:rPr>
          <w:bCs/>
          <w:sz w:val="22"/>
          <w:szCs w:val="22"/>
        </w:rPr>
        <w:t>CJJ 36-2016</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《上海市工程建设规范城市道路养护技术规程》（</w:t>
      </w:r>
      <w:r>
        <w:rPr>
          <w:bCs/>
          <w:sz w:val="22"/>
          <w:szCs w:val="22"/>
        </w:rPr>
        <w:t>DG/TJ08-92-2013</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《沥青路面预防性养护技术规程》（</w:t>
      </w:r>
      <w:r>
        <w:rPr>
          <w:bCs/>
          <w:sz w:val="22"/>
          <w:szCs w:val="22"/>
        </w:rPr>
        <w:t>DG∕TJ 08-2176-2015</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《上海市建设工程文明施工管理规定》（上海市人民政府第</w:t>
      </w:r>
      <w:r>
        <w:rPr>
          <w:bCs/>
          <w:sz w:val="22"/>
          <w:szCs w:val="22"/>
        </w:rPr>
        <w:t>23</w:t>
      </w:r>
      <w:r>
        <w:rPr>
          <w:bCs/>
          <w:sz w:val="22"/>
          <w:szCs w:val="22"/>
        </w:rPr>
        <w:t>号令）</w:t>
      </w:r>
    </w:p>
    <w:p w:rsidR="00024BDF" w:rsidRDefault="00024BDF" w:rsidP="00024BDF">
      <w:pPr>
        <w:numPr>
          <w:ilvl w:val="0"/>
          <w:numId w:val="5"/>
        </w:numPr>
        <w:snapToGrid w:val="0"/>
        <w:spacing w:line="300" w:lineRule="auto"/>
        <w:jc w:val="left"/>
        <w:rPr>
          <w:bCs/>
          <w:sz w:val="22"/>
          <w:szCs w:val="22"/>
        </w:rPr>
      </w:pPr>
      <w:r>
        <w:rPr>
          <w:bCs/>
          <w:sz w:val="22"/>
          <w:szCs w:val="22"/>
        </w:rPr>
        <w:t>《上海市建设工程文明施工标准》</w:t>
      </w:r>
    </w:p>
    <w:p w:rsidR="00024BDF" w:rsidRDefault="00024BDF" w:rsidP="00024BDF">
      <w:pPr>
        <w:numPr>
          <w:ilvl w:val="0"/>
          <w:numId w:val="5"/>
        </w:numPr>
        <w:snapToGrid w:val="0"/>
        <w:spacing w:line="300" w:lineRule="auto"/>
        <w:jc w:val="left"/>
        <w:rPr>
          <w:bCs/>
          <w:sz w:val="22"/>
          <w:szCs w:val="22"/>
        </w:rPr>
      </w:pPr>
      <w:r>
        <w:rPr>
          <w:bCs/>
          <w:sz w:val="22"/>
          <w:szCs w:val="22"/>
        </w:rPr>
        <w:t>《中华人民共和国突发事件应对法》</w:t>
      </w:r>
    </w:p>
    <w:p w:rsidR="00024BDF" w:rsidRDefault="00024BDF" w:rsidP="00024BDF">
      <w:pPr>
        <w:numPr>
          <w:ilvl w:val="0"/>
          <w:numId w:val="5"/>
        </w:numPr>
        <w:snapToGrid w:val="0"/>
        <w:spacing w:line="300" w:lineRule="auto"/>
        <w:jc w:val="left"/>
        <w:rPr>
          <w:bCs/>
          <w:sz w:val="22"/>
          <w:szCs w:val="22"/>
        </w:rPr>
      </w:pPr>
      <w:r>
        <w:rPr>
          <w:bCs/>
          <w:sz w:val="22"/>
          <w:szCs w:val="22"/>
        </w:rPr>
        <w:t>《中华人民共和国安全生产法》</w:t>
      </w:r>
    </w:p>
    <w:p w:rsidR="00024BDF" w:rsidRDefault="00024BDF" w:rsidP="00024BDF">
      <w:pPr>
        <w:numPr>
          <w:ilvl w:val="0"/>
          <w:numId w:val="5"/>
        </w:numPr>
        <w:snapToGrid w:val="0"/>
        <w:spacing w:line="300" w:lineRule="auto"/>
        <w:jc w:val="left"/>
        <w:rPr>
          <w:bCs/>
          <w:sz w:val="22"/>
          <w:szCs w:val="22"/>
        </w:rPr>
      </w:pPr>
      <w:r>
        <w:rPr>
          <w:bCs/>
          <w:sz w:val="22"/>
          <w:szCs w:val="22"/>
        </w:rPr>
        <w:t>《无障碍设施施工验收及维护规范》</w:t>
      </w:r>
      <w:r>
        <w:rPr>
          <w:bCs/>
          <w:sz w:val="22"/>
          <w:szCs w:val="22"/>
        </w:rPr>
        <w:t>(GB 50642-2011)</w:t>
      </w:r>
    </w:p>
    <w:p w:rsidR="00024BDF" w:rsidRDefault="00024BDF" w:rsidP="00024BDF">
      <w:pPr>
        <w:numPr>
          <w:ilvl w:val="0"/>
          <w:numId w:val="5"/>
        </w:numPr>
        <w:snapToGrid w:val="0"/>
        <w:spacing w:line="300" w:lineRule="auto"/>
        <w:jc w:val="left"/>
        <w:rPr>
          <w:bCs/>
          <w:sz w:val="22"/>
          <w:szCs w:val="22"/>
        </w:rPr>
      </w:pPr>
      <w:r>
        <w:rPr>
          <w:bCs/>
          <w:sz w:val="22"/>
          <w:szCs w:val="22"/>
        </w:rPr>
        <w:t>道路交通标志和标线　第</w:t>
      </w:r>
      <w:r>
        <w:rPr>
          <w:bCs/>
          <w:sz w:val="22"/>
          <w:szCs w:val="22"/>
        </w:rPr>
        <w:t>4</w:t>
      </w:r>
      <w:r>
        <w:rPr>
          <w:bCs/>
          <w:sz w:val="22"/>
          <w:szCs w:val="22"/>
        </w:rPr>
        <w:t>部分：作业区（</w:t>
      </w:r>
      <w:r>
        <w:rPr>
          <w:bCs/>
          <w:sz w:val="22"/>
          <w:szCs w:val="22"/>
        </w:rPr>
        <w:t>GB 5768.4-2017</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道路施工作业交通组织规范</w:t>
      </w:r>
      <w:r>
        <w:rPr>
          <w:bCs/>
          <w:sz w:val="22"/>
          <w:szCs w:val="22"/>
        </w:rPr>
        <w:t>(GAT900-2010)</w:t>
      </w:r>
    </w:p>
    <w:p w:rsidR="00024BDF" w:rsidRDefault="00024BDF" w:rsidP="00024BDF">
      <w:pPr>
        <w:numPr>
          <w:ilvl w:val="0"/>
          <w:numId w:val="5"/>
        </w:numPr>
        <w:snapToGrid w:val="0"/>
        <w:spacing w:line="300" w:lineRule="auto"/>
        <w:jc w:val="left"/>
        <w:rPr>
          <w:bCs/>
          <w:sz w:val="22"/>
          <w:szCs w:val="22"/>
        </w:rPr>
      </w:pPr>
      <w:r>
        <w:rPr>
          <w:bCs/>
          <w:sz w:val="22"/>
          <w:szCs w:val="22"/>
        </w:rPr>
        <w:t>《城市市容和环境卫生管理条例》（中华人民共和国国务院令第</w:t>
      </w:r>
      <w:r>
        <w:rPr>
          <w:bCs/>
          <w:sz w:val="22"/>
          <w:szCs w:val="22"/>
        </w:rPr>
        <w:t>101</w:t>
      </w:r>
      <w:r>
        <w:rPr>
          <w:bCs/>
          <w:sz w:val="22"/>
          <w:szCs w:val="22"/>
        </w:rPr>
        <w:t>号）</w:t>
      </w:r>
    </w:p>
    <w:p w:rsidR="00024BDF" w:rsidRDefault="00024BDF" w:rsidP="00024BDF">
      <w:pPr>
        <w:numPr>
          <w:ilvl w:val="0"/>
          <w:numId w:val="5"/>
        </w:numPr>
        <w:snapToGrid w:val="0"/>
        <w:spacing w:line="300" w:lineRule="auto"/>
        <w:jc w:val="left"/>
        <w:rPr>
          <w:bCs/>
          <w:sz w:val="22"/>
          <w:szCs w:val="22"/>
        </w:rPr>
      </w:pPr>
      <w:r>
        <w:rPr>
          <w:bCs/>
          <w:sz w:val="22"/>
          <w:szCs w:val="22"/>
        </w:rPr>
        <w:t>《上海市市容环境卫生责任区管理办法》</w:t>
      </w:r>
    </w:p>
    <w:p w:rsidR="00024BDF" w:rsidRDefault="00024BDF" w:rsidP="00024BDF">
      <w:pPr>
        <w:numPr>
          <w:ilvl w:val="0"/>
          <w:numId w:val="5"/>
        </w:numPr>
        <w:snapToGrid w:val="0"/>
        <w:spacing w:line="300" w:lineRule="auto"/>
        <w:jc w:val="left"/>
        <w:rPr>
          <w:bCs/>
          <w:sz w:val="22"/>
          <w:szCs w:val="22"/>
        </w:rPr>
      </w:pPr>
      <w:r>
        <w:rPr>
          <w:bCs/>
          <w:sz w:val="22"/>
          <w:szCs w:val="22"/>
        </w:rPr>
        <w:t>《城市道路和公共场所清扫保洁管理办法》</w:t>
      </w:r>
    </w:p>
    <w:p w:rsidR="00024BDF" w:rsidRDefault="00024BDF" w:rsidP="00024BDF">
      <w:pPr>
        <w:numPr>
          <w:ilvl w:val="0"/>
          <w:numId w:val="5"/>
        </w:numPr>
        <w:snapToGrid w:val="0"/>
        <w:spacing w:line="300" w:lineRule="auto"/>
        <w:jc w:val="left"/>
        <w:rPr>
          <w:bCs/>
          <w:sz w:val="22"/>
          <w:szCs w:val="22"/>
        </w:rPr>
      </w:pPr>
      <w:r>
        <w:rPr>
          <w:bCs/>
          <w:sz w:val="22"/>
          <w:szCs w:val="22"/>
        </w:rPr>
        <w:t>《上海市道路和公共场所清扫保洁服务管理办法》（沪府令</w:t>
      </w:r>
      <w:r>
        <w:rPr>
          <w:bCs/>
          <w:sz w:val="22"/>
          <w:szCs w:val="22"/>
        </w:rPr>
        <w:t>83</w:t>
      </w:r>
      <w:r>
        <w:rPr>
          <w:bCs/>
          <w:sz w:val="22"/>
          <w:szCs w:val="22"/>
        </w:rPr>
        <w:t>号）</w:t>
      </w:r>
    </w:p>
    <w:p w:rsidR="00024BDF" w:rsidRDefault="00024BDF" w:rsidP="00024BDF">
      <w:pPr>
        <w:numPr>
          <w:ilvl w:val="0"/>
          <w:numId w:val="5"/>
        </w:numPr>
        <w:snapToGrid w:val="0"/>
        <w:spacing w:line="300" w:lineRule="auto"/>
        <w:jc w:val="left"/>
        <w:rPr>
          <w:bCs/>
          <w:sz w:val="22"/>
          <w:szCs w:val="22"/>
        </w:rPr>
      </w:pPr>
      <w:r>
        <w:rPr>
          <w:bCs/>
          <w:sz w:val="22"/>
          <w:szCs w:val="22"/>
        </w:rPr>
        <w:t>《城市道路清扫保洁质量与评价标准》（</w:t>
      </w:r>
      <w:r>
        <w:rPr>
          <w:bCs/>
          <w:sz w:val="22"/>
          <w:szCs w:val="22"/>
        </w:rPr>
        <w:t>DJJ/T126-2008</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lastRenderedPageBreak/>
        <w:t>《道路和公共广场及附属公共设施保洁质量和服务要求》（</w:t>
      </w:r>
      <w:r>
        <w:rPr>
          <w:bCs/>
          <w:sz w:val="22"/>
          <w:szCs w:val="22"/>
        </w:rPr>
        <w:t>DB 31/T 524-2011</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《上海市城市道路清扫保洁作业规范》</w:t>
      </w:r>
    </w:p>
    <w:p w:rsidR="00024BDF" w:rsidRDefault="00024BDF" w:rsidP="00024BDF">
      <w:pPr>
        <w:numPr>
          <w:ilvl w:val="0"/>
          <w:numId w:val="5"/>
        </w:numPr>
        <w:snapToGrid w:val="0"/>
        <w:spacing w:line="300" w:lineRule="auto"/>
        <w:jc w:val="left"/>
        <w:rPr>
          <w:bCs/>
          <w:sz w:val="22"/>
          <w:szCs w:val="22"/>
        </w:rPr>
      </w:pPr>
      <w:r>
        <w:rPr>
          <w:bCs/>
          <w:sz w:val="22"/>
          <w:szCs w:val="22"/>
        </w:rPr>
        <w:t>《上海市市容环境卫生管理条例》</w:t>
      </w:r>
    </w:p>
    <w:p w:rsidR="00024BDF" w:rsidRDefault="00024BDF" w:rsidP="00024BDF">
      <w:pPr>
        <w:numPr>
          <w:ilvl w:val="0"/>
          <w:numId w:val="5"/>
        </w:numPr>
        <w:snapToGrid w:val="0"/>
        <w:spacing w:line="300" w:lineRule="auto"/>
        <w:jc w:val="left"/>
        <w:rPr>
          <w:bCs/>
          <w:sz w:val="22"/>
          <w:szCs w:val="22"/>
        </w:rPr>
      </w:pPr>
      <w:r>
        <w:rPr>
          <w:bCs/>
          <w:sz w:val="22"/>
          <w:szCs w:val="22"/>
        </w:rPr>
        <w:t>《中华人民共和国水污染防治法》（</w:t>
      </w:r>
      <w:r>
        <w:rPr>
          <w:bCs/>
          <w:sz w:val="22"/>
          <w:szCs w:val="22"/>
        </w:rPr>
        <w:t>2008</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《城镇排水与污水处理条例》（</w:t>
      </w:r>
      <w:r>
        <w:rPr>
          <w:bCs/>
          <w:sz w:val="22"/>
          <w:szCs w:val="22"/>
        </w:rPr>
        <w:t>2014</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《上海市防汛条例》（</w:t>
      </w:r>
      <w:r>
        <w:rPr>
          <w:bCs/>
          <w:sz w:val="22"/>
          <w:szCs w:val="22"/>
        </w:rPr>
        <w:t>2010</w:t>
      </w:r>
      <w:r>
        <w:rPr>
          <w:bCs/>
          <w:sz w:val="22"/>
          <w:szCs w:val="22"/>
        </w:rPr>
        <w:t>年修正）</w:t>
      </w:r>
    </w:p>
    <w:p w:rsidR="00024BDF" w:rsidRDefault="00024BDF" w:rsidP="00024BDF">
      <w:pPr>
        <w:numPr>
          <w:ilvl w:val="0"/>
          <w:numId w:val="5"/>
        </w:numPr>
        <w:snapToGrid w:val="0"/>
        <w:spacing w:line="300" w:lineRule="auto"/>
        <w:jc w:val="left"/>
        <w:rPr>
          <w:bCs/>
          <w:sz w:val="22"/>
          <w:szCs w:val="22"/>
        </w:rPr>
      </w:pPr>
      <w:r>
        <w:rPr>
          <w:bCs/>
          <w:sz w:val="22"/>
          <w:szCs w:val="22"/>
        </w:rPr>
        <w:t>《</w:t>
      </w:r>
      <w:r>
        <w:rPr>
          <w:rFonts w:hint="eastAsia"/>
          <w:bCs/>
          <w:sz w:val="22"/>
          <w:szCs w:val="22"/>
        </w:rPr>
        <w:t>上海市排水与污水处理条例</w:t>
      </w:r>
      <w:r>
        <w:rPr>
          <w:bCs/>
          <w:sz w:val="22"/>
          <w:szCs w:val="22"/>
        </w:rPr>
        <w:t>》</w:t>
      </w:r>
      <w:r>
        <w:rPr>
          <w:rFonts w:hint="eastAsia"/>
          <w:bCs/>
          <w:sz w:val="22"/>
          <w:szCs w:val="22"/>
        </w:rPr>
        <w:t>（</w:t>
      </w:r>
      <w:r>
        <w:rPr>
          <w:rFonts w:hint="eastAsia"/>
          <w:bCs/>
          <w:sz w:val="22"/>
          <w:szCs w:val="22"/>
        </w:rPr>
        <w:t>2019</w:t>
      </w:r>
      <w:r>
        <w:rPr>
          <w:rFonts w:hint="eastAsia"/>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《城镇排水管渠与泵站维护技术规程》（</w:t>
      </w:r>
      <w:r>
        <w:rPr>
          <w:bCs/>
          <w:sz w:val="22"/>
          <w:szCs w:val="22"/>
        </w:rPr>
        <w:t>CJJ68-2007</w:t>
      </w:r>
      <w:r>
        <w:rPr>
          <w:bCs/>
          <w:sz w:val="22"/>
          <w:szCs w:val="22"/>
        </w:rPr>
        <w:t>）</w:t>
      </w:r>
    </w:p>
    <w:p w:rsidR="00024BDF" w:rsidRDefault="00024BDF" w:rsidP="00024BDF">
      <w:pPr>
        <w:numPr>
          <w:ilvl w:val="0"/>
          <w:numId w:val="5"/>
        </w:numPr>
        <w:snapToGrid w:val="0"/>
        <w:spacing w:line="300" w:lineRule="auto"/>
        <w:jc w:val="left"/>
        <w:rPr>
          <w:bCs/>
          <w:sz w:val="22"/>
          <w:szCs w:val="22"/>
        </w:rPr>
      </w:pPr>
      <w:r>
        <w:rPr>
          <w:bCs/>
          <w:sz w:val="22"/>
          <w:szCs w:val="22"/>
        </w:rPr>
        <w:t>《城镇排水管道维护安全技术规程》（</w:t>
      </w:r>
      <w:r>
        <w:rPr>
          <w:bCs/>
          <w:sz w:val="22"/>
          <w:szCs w:val="22"/>
        </w:rPr>
        <w:t>CJJ6-2009</w:t>
      </w:r>
      <w:r>
        <w:rPr>
          <w:bCs/>
          <w:sz w:val="22"/>
          <w:szCs w:val="22"/>
        </w:rPr>
        <w:t>）</w:t>
      </w:r>
    </w:p>
    <w:p w:rsidR="00024BDF" w:rsidRDefault="00024BDF" w:rsidP="00024BDF">
      <w:pPr>
        <w:numPr>
          <w:ilvl w:val="0"/>
          <w:numId w:val="5"/>
        </w:numPr>
        <w:snapToGrid w:val="0"/>
        <w:spacing w:line="300" w:lineRule="auto"/>
        <w:jc w:val="left"/>
        <w:rPr>
          <w:bCs/>
          <w:sz w:val="22"/>
          <w:szCs w:val="22"/>
        </w:rPr>
      </w:pPr>
      <w:r>
        <w:rPr>
          <w:rFonts w:hint="eastAsia"/>
          <w:bCs/>
          <w:sz w:val="22"/>
          <w:szCs w:val="22"/>
        </w:rPr>
        <w:t>《城镇排水管道检测与评估技术规程》</w:t>
      </w:r>
      <w:r>
        <w:rPr>
          <w:rFonts w:hint="eastAsia"/>
          <w:bCs/>
          <w:sz w:val="22"/>
          <w:szCs w:val="22"/>
        </w:rPr>
        <w:t>(</w:t>
      </w:r>
      <w:r>
        <w:rPr>
          <w:bCs/>
          <w:sz w:val="22"/>
          <w:szCs w:val="22"/>
        </w:rPr>
        <w:t>CJJ181-2012</w:t>
      </w:r>
      <w:r>
        <w:rPr>
          <w:rFonts w:hint="eastAsia"/>
          <w:bCs/>
          <w:sz w:val="22"/>
          <w:szCs w:val="22"/>
        </w:rPr>
        <w:t>)</w:t>
      </w:r>
    </w:p>
    <w:p w:rsidR="00024BDF" w:rsidRDefault="00024BDF" w:rsidP="00024BDF">
      <w:pPr>
        <w:snapToGrid w:val="0"/>
        <w:spacing w:line="300" w:lineRule="auto"/>
        <w:ind w:firstLineChars="200" w:firstLine="440"/>
        <w:jc w:val="left"/>
        <w:rPr>
          <w:sz w:val="22"/>
          <w:szCs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024BDF" w:rsidRDefault="00024BDF" w:rsidP="00024BDF">
      <w:pPr>
        <w:adjustRightInd w:val="0"/>
        <w:snapToGrid w:val="0"/>
        <w:spacing w:line="300" w:lineRule="auto"/>
        <w:ind w:firstLineChars="196" w:firstLine="433"/>
        <w:jc w:val="left"/>
        <w:outlineLvl w:val="2"/>
        <w:rPr>
          <w:b/>
          <w:sz w:val="22"/>
          <w:szCs w:val="22"/>
        </w:rPr>
      </w:pPr>
      <w:bookmarkStart w:id="20" w:name="_Toc161226235"/>
      <w:r>
        <w:rPr>
          <w:b/>
          <w:sz w:val="22"/>
          <w:szCs w:val="22"/>
        </w:rPr>
        <w:t xml:space="preserve">9 </w:t>
      </w:r>
      <w:r>
        <w:rPr>
          <w:b/>
          <w:sz w:val="22"/>
          <w:szCs w:val="22"/>
        </w:rPr>
        <w:t>招标内容与质量要求</w:t>
      </w:r>
      <w:bookmarkEnd w:id="20"/>
    </w:p>
    <w:p w:rsidR="00024BDF" w:rsidRDefault="00024BDF" w:rsidP="00024BDF">
      <w:pPr>
        <w:pStyle w:val="af4"/>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9.1 </w:t>
      </w:r>
      <w:r>
        <w:rPr>
          <w:rFonts w:ascii="Times New Roman" w:hAnsi="Times New Roman"/>
          <w:bCs/>
          <w:sz w:val="22"/>
          <w:szCs w:val="22"/>
        </w:rPr>
        <w:t>设施量清单</w:t>
      </w:r>
    </w:p>
    <w:p w:rsidR="00024BDF" w:rsidRPr="005D49A6" w:rsidRDefault="00024BDF" w:rsidP="00024BDF">
      <w:pPr>
        <w:pStyle w:val="af4"/>
        <w:snapToGrid w:val="0"/>
        <w:spacing w:line="300" w:lineRule="auto"/>
        <w:ind w:firstLineChars="200" w:firstLine="440"/>
        <w:jc w:val="left"/>
        <w:rPr>
          <w:rFonts w:ascii="Times New Roman" w:hAnsi="Times New Roman"/>
          <w:bCs/>
          <w:sz w:val="22"/>
          <w:szCs w:val="22"/>
        </w:rPr>
      </w:pPr>
      <w:r w:rsidRPr="005D49A6">
        <w:rPr>
          <w:rFonts w:ascii="Times New Roman" w:hAnsi="Times New Roman"/>
          <w:bCs/>
          <w:sz w:val="22"/>
          <w:szCs w:val="22"/>
        </w:rPr>
        <w:t>设施量清单详见</w:t>
      </w:r>
      <w:r w:rsidRPr="005D49A6">
        <w:rPr>
          <w:rFonts w:ascii="Times New Roman" w:hAnsi="Times New Roman"/>
          <w:bCs/>
          <w:sz w:val="22"/>
          <w:szCs w:val="22"/>
        </w:rPr>
        <w:t>“</w:t>
      </w:r>
      <w:r w:rsidRPr="005D49A6">
        <w:rPr>
          <w:rFonts w:ascii="Times New Roman" w:hAnsi="Times New Roman"/>
          <w:bCs/>
          <w:sz w:val="22"/>
          <w:szCs w:val="22"/>
        </w:rPr>
        <w:t>第六章招标文件附件</w:t>
      </w:r>
      <w:r w:rsidRPr="005D49A6">
        <w:rPr>
          <w:rFonts w:ascii="Times New Roman" w:hAnsi="Times New Roman" w:hint="eastAsia"/>
          <w:bCs/>
          <w:sz w:val="22"/>
          <w:szCs w:val="22"/>
        </w:rPr>
        <w:t>二</w:t>
      </w:r>
      <w:r w:rsidRPr="005D49A6">
        <w:rPr>
          <w:rFonts w:ascii="Times New Roman" w:hAnsi="Times New Roman"/>
          <w:bCs/>
          <w:sz w:val="22"/>
          <w:szCs w:val="22"/>
        </w:rPr>
        <w:t>”</w:t>
      </w:r>
      <w:r w:rsidRPr="005D49A6">
        <w:rPr>
          <w:rFonts w:ascii="Times New Roman" w:hAnsi="Times New Roman"/>
          <w:bCs/>
          <w:sz w:val="22"/>
          <w:szCs w:val="22"/>
        </w:rPr>
        <w:t>。</w:t>
      </w:r>
    </w:p>
    <w:p w:rsidR="00024BDF" w:rsidRPr="005D49A6" w:rsidRDefault="00024BDF" w:rsidP="00024BDF">
      <w:pPr>
        <w:spacing w:line="300" w:lineRule="auto"/>
        <w:ind w:firstLine="440"/>
        <w:rPr>
          <w:b/>
          <w:color w:val="0000FF"/>
          <w:sz w:val="22"/>
        </w:rPr>
      </w:pPr>
      <w:r w:rsidRPr="005D49A6">
        <w:rPr>
          <w:bCs/>
          <w:sz w:val="22"/>
          <w:szCs w:val="22"/>
        </w:rPr>
        <w:t>说明：</w:t>
      </w:r>
      <w:r w:rsidRPr="005D49A6">
        <w:rPr>
          <w:b/>
          <w:sz w:val="22"/>
        </w:rPr>
        <w:t>投标人不得对表内工作量进行缩减。</w:t>
      </w:r>
    </w:p>
    <w:p w:rsidR="00024BDF" w:rsidRDefault="00024BDF" w:rsidP="00024BDF">
      <w:pPr>
        <w:pStyle w:val="af4"/>
        <w:snapToGrid w:val="0"/>
        <w:spacing w:line="300" w:lineRule="auto"/>
        <w:ind w:firstLineChars="200" w:firstLine="440"/>
        <w:jc w:val="left"/>
        <w:rPr>
          <w:rFonts w:ascii="Times New Roman" w:hAnsi="Times New Roman"/>
          <w:bCs/>
          <w:sz w:val="22"/>
          <w:szCs w:val="22"/>
        </w:rPr>
      </w:pPr>
      <w:r w:rsidRPr="005D49A6">
        <w:rPr>
          <w:rFonts w:ascii="Times New Roman" w:hAnsi="Times New Roman"/>
          <w:bCs/>
          <w:sz w:val="22"/>
          <w:szCs w:val="22"/>
        </w:rPr>
        <w:t xml:space="preserve">9.2 </w:t>
      </w:r>
      <w:r w:rsidRPr="005D49A6">
        <w:rPr>
          <w:rFonts w:ascii="Times New Roman" w:hAnsi="Times New Roman"/>
          <w:bCs/>
          <w:sz w:val="22"/>
          <w:szCs w:val="22"/>
        </w:rPr>
        <w:t>日常养护工作基本要求</w:t>
      </w:r>
    </w:p>
    <w:p w:rsidR="00024BDF" w:rsidRPr="00F93548" w:rsidRDefault="00024BDF" w:rsidP="00024BDF">
      <w:pPr>
        <w:pStyle w:val="af4"/>
        <w:snapToGrid w:val="0"/>
        <w:spacing w:line="300" w:lineRule="auto"/>
        <w:ind w:firstLineChars="200" w:firstLine="440"/>
        <w:jc w:val="left"/>
        <w:outlineLvl w:val="4"/>
        <w:rPr>
          <w:rFonts w:ascii="Times New Roman" w:hAnsi="Times New Roman"/>
          <w:bCs/>
          <w:sz w:val="22"/>
          <w:szCs w:val="22"/>
        </w:rPr>
      </w:pPr>
      <w:bookmarkStart w:id="21" w:name="_Toc460922288"/>
      <w:bookmarkStart w:id="22" w:name="_Toc463690201"/>
      <w:bookmarkStart w:id="23" w:name="_Toc460922290"/>
      <w:bookmarkStart w:id="24" w:name="_Toc463690203"/>
      <w:r w:rsidRPr="00F93548">
        <w:rPr>
          <w:rFonts w:ascii="Times New Roman" w:hAnsi="Times New Roman"/>
          <w:bCs/>
          <w:sz w:val="22"/>
          <w:szCs w:val="22"/>
        </w:rPr>
        <w:t xml:space="preserve">9.2.1 </w:t>
      </w:r>
      <w:r w:rsidRPr="00F93548">
        <w:rPr>
          <w:rFonts w:ascii="Times New Roman" w:hAnsi="Times New Roman"/>
          <w:bCs/>
          <w:sz w:val="22"/>
          <w:szCs w:val="22"/>
        </w:rPr>
        <w:t>总则</w:t>
      </w:r>
    </w:p>
    <w:p w:rsidR="00024BDF" w:rsidRDefault="00024BDF" w:rsidP="00024BDF">
      <w:pPr>
        <w:pStyle w:val="af4"/>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中标人须对合同条款中综合养护设施和内容进行预防性、经常性、周期性和及时性的养护管理，根据设施的实际状况制定养护计划，及时修复被损设施。协同业主及其它相关部门迅速处置应急事件，制定相应的应急预案，除发生不可抗力事件，其它任何情况下必须保持养护设施处于良好的技术状态，实现管养路段各类设施安全良好、规范齐全、运行状况良好。</w:t>
      </w:r>
    </w:p>
    <w:p w:rsidR="00024BDF" w:rsidRDefault="00024BDF" w:rsidP="00024BDF">
      <w:pPr>
        <w:pStyle w:val="af4"/>
        <w:snapToGrid w:val="0"/>
        <w:spacing w:line="300" w:lineRule="auto"/>
        <w:ind w:firstLineChars="200" w:firstLine="482"/>
        <w:jc w:val="left"/>
        <w:rPr>
          <w:rFonts w:ascii="Times New Roman" w:hAnsi="Times New Roman"/>
          <w:b/>
          <w:sz w:val="24"/>
          <w:szCs w:val="24"/>
        </w:rPr>
      </w:pPr>
    </w:p>
    <w:p w:rsidR="00024BDF" w:rsidRPr="00F93548" w:rsidRDefault="00024BDF" w:rsidP="00024BDF">
      <w:pPr>
        <w:pStyle w:val="af4"/>
        <w:snapToGrid w:val="0"/>
        <w:spacing w:line="300" w:lineRule="auto"/>
        <w:ind w:firstLineChars="200" w:firstLine="440"/>
        <w:jc w:val="left"/>
        <w:outlineLvl w:val="4"/>
        <w:rPr>
          <w:rFonts w:ascii="Times New Roman" w:hAnsi="Times New Roman"/>
          <w:bCs/>
          <w:sz w:val="22"/>
          <w:szCs w:val="22"/>
        </w:rPr>
      </w:pPr>
      <w:r w:rsidRPr="00F93548">
        <w:rPr>
          <w:rFonts w:ascii="Times New Roman" w:hAnsi="Times New Roman"/>
          <w:bCs/>
          <w:sz w:val="22"/>
          <w:szCs w:val="22"/>
        </w:rPr>
        <w:t xml:space="preserve">9.2.2 </w:t>
      </w:r>
      <w:r w:rsidRPr="00F93548">
        <w:rPr>
          <w:rFonts w:ascii="Times New Roman" w:hAnsi="Times New Roman"/>
          <w:bCs/>
          <w:sz w:val="22"/>
          <w:szCs w:val="22"/>
        </w:rPr>
        <w:t>市政</w:t>
      </w:r>
      <w:r w:rsidRPr="00F93548">
        <w:rPr>
          <w:rFonts w:ascii="Times New Roman" w:hAnsi="Times New Roman" w:hint="eastAsia"/>
          <w:bCs/>
          <w:sz w:val="22"/>
          <w:szCs w:val="22"/>
        </w:rPr>
        <w:t>设施</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1.</w:t>
      </w:r>
      <w:r w:rsidRPr="00DE2C64">
        <w:rPr>
          <w:rFonts w:ascii="Times New Roman" w:hAnsi="Times New Roman" w:hint="eastAsia"/>
          <w:bCs/>
          <w:sz w:val="22"/>
          <w:szCs w:val="22"/>
        </w:rPr>
        <w:t>土建部分</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(1)</w:t>
      </w:r>
      <w:r w:rsidRPr="00DE2C64">
        <w:rPr>
          <w:rFonts w:ascii="Times New Roman" w:hAnsi="Times New Roman" w:hint="eastAsia"/>
          <w:bCs/>
          <w:sz w:val="22"/>
          <w:szCs w:val="22"/>
        </w:rPr>
        <w:t>主体结构</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①钢筋混凝土管片及沉管管段、暗埋段、引道段、竖井、应急通道等，符合《隧道养护技术规程》</w:t>
      </w:r>
      <w:r w:rsidRPr="00DE2C64">
        <w:rPr>
          <w:rFonts w:ascii="Times New Roman" w:hAnsi="Times New Roman" w:hint="eastAsia"/>
          <w:bCs/>
          <w:sz w:val="22"/>
          <w:szCs w:val="22"/>
        </w:rPr>
        <w:t>DG/TJ 08-2175-2015 J 13224-2015</w:t>
      </w:r>
      <w:r w:rsidRPr="00DE2C64">
        <w:rPr>
          <w:rFonts w:ascii="Times New Roman" w:hAnsi="Times New Roman" w:hint="eastAsia"/>
          <w:bCs/>
          <w:sz w:val="22"/>
          <w:szCs w:val="22"/>
        </w:rPr>
        <w:t>。</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②防渗堵漏符合《隧道养护技术规程》</w:t>
      </w:r>
      <w:r w:rsidRPr="00DE2C64">
        <w:rPr>
          <w:rFonts w:ascii="Times New Roman" w:hAnsi="Times New Roman" w:hint="eastAsia"/>
          <w:bCs/>
          <w:sz w:val="22"/>
          <w:szCs w:val="22"/>
        </w:rPr>
        <w:t>DG/TJ 08-2175-2015 J 13224-2015</w:t>
      </w:r>
      <w:r w:rsidRPr="00DE2C64">
        <w:rPr>
          <w:rFonts w:ascii="Times New Roman" w:hAnsi="Times New Roman" w:hint="eastAsia"/>
          <w:bCs/>
          <w:sz w:val="22"/>
          <w:szCs w:val="22"/>
        </w:rPr>
        <w:t>。</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(2)</w:t>
      </w:r>
      <w:r w:rsidRPr="00DE2C64">
        <w:rPr>
          <w:rFonts w:ascii="Times New Roman" w:hAnsi="Times New Roman" w:hint="eastAsia"/>
          <w:bCs/>
          <w:sz w:val="22"/>
          <w:szCs w:val="22"/>
        </w:rPr>
        <w:t>路面</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沥青混凝土路面、路面翻修及改善等，符合《隧道养护技术规程》</w:t>
      </w:r>
      <w:r w:rsidRPr="00DE2C64">
        <w:rPr>
          <w:rFonts w:ascii="Times New Roman" w:hAnsi="Times New Roman" w:hint="eastAsia"/>
          <w:bCs/>
          <w:sz w:val="22"/>
          <w:szCs w:val="22"/>
        </w:rPr>
        <w:t>DG/TJ  08-2175-2015  J 13224-2015</w:t>
      </w:r>
      <w:r w:rsidRPr="00DE2C64">
        <w:rPr>
          <w:rFonts w:ascii="Times New Roman" w:hAnsi="Times New Roman" w:hint="eastAsia"/>
          <w:bCs/>
          <w:sz w:val="22"/>
          <w:szCs w:val="22"/>
        </w:rPr>
        <w:t>。</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(3)</w:t>
      </w:r>
      <w:r w:rsidRPr="00DE2C64">
        <w:rPr>
          <w:rFonts w:ascii="Times New Roman" w:hAnsi="Times New Roman" w:hint="eastAsia"/>
          <w:bCs/>
          <w:sz w:val="22"/>
          <w:szCs w:val="22"/>
        </w:rPr>
        <w:t>附属设施</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保持路段沿线各类附属设施齐全、完好、整洁，无破损、变形、锈蚀、积尘等现象。定期对进水口、窨井、横截沟、边沟、泵房、水泵、排水管道等排水设施进行全面检查和疏通，清除设施内杂物，修复损坏部位，确保排水畅通。确保窨井井盖无缺失，井口与路面平顺相接。排水设施、排水泵房、变电站、管理中心等，符合《隧道</w:t>
      </w:r>
      <w:r w:rsidRPr="00DE2C64">
        <w:rPr>
          <w:rFonts w:ascii="Times New Roman" w:hAnsi="Times New Roman" w:hint="eastAsia"/>
          <w:bCs/>
          <w:sz w:val="22"/>
          <w:szCs w:val="22"/>
        </w:rPr>
        <w:lastRenderedPageBreak/>
        <w:t>养护技术规程》</w:t>
      </w:r>
      <w:r w:rsidRPr="00DE2C64">
        <w:rPr>
          <w:rFonts w:ascii="Times New Roman" w:hAnsi="Times New Roman" w:hint="eastAsia"/>
          <w:bCs/>
          <w:sz w:val="22"/>
          <w:szCs w:val="22"/>
        </w:rPr>
        <w:t xml:space="preserve"> DG/TJ 08-2175-2015 J 13224-2015</w:t>
      </w:r>
      <w:r w:rsidRPr="00DE2C64">
        <w:rPr>
          <w:rFonts w:ascii="Times New Roman" w:hAnsi="Times New Roman" w:hint="eastAsia"/>
          <w:bCs/>
          <w:sz w:val="22"/>
          <w:szCs w:val="22"/>
        </w:rPr>
        <w:t>。</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2.</w:t>
      </w:r>
      <w:r w:rsidRPr="00DE2C64">
        <w:rPr>
          <w:rFonts w:ascii="Times New Roman" w:hAnsi="Times New Roman" w:hint="eastAsia"/>
          <w:bCs/>
          <w:sz w:val="22"/>
          <w:szCs w:val="22"/>
        </w:rPr>
        <w:t>机电部分</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(1)</w:t>
      </w:r>
      <w:r w:rsidRPr="00DE2C64">
        <w:rPr>
          <w:rFonts w:ascii="Times New Roman" w:hAnsi="Times New Roman" w:hint="eastAsia"/>
          <w:bCs/>
          <w:sz w:val="22"/>
          <w:szCs w:val="22"/>
        </w:rPr>
        <w:t>机电系统</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视频监控、中央控制室等设施设备应进行经常性、及时性、周期性和预防性的维修保养，保证其使用功能正常完整；同时，日常运行管理、应急响应、特殊情况的处理及操作流程应符合相关管理规定。</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综合监控系统、通信系统、火灾自动报警和消防系统、隧道通风系统、隧道给排水系统、供配电及照明系统等，符合《市政道路机电系统维护技术规程》</w:t>
      </w:r>
      <w:r w:rsidRPr="00DE2C64">
        <w:rPr>
          <w:rFonts w:ascii="Times New Roman" w:hAnsi="Times New Roman" w:hint="eastAsia"/>
          <w:bCs/>
          <w:sz w:val="22"/>
          <w:szCs w:val="22"/>
        </w:rPr>
        <w:t>DG/TJ 08-2171-2015 J 13116-2015</w:t>
      </w:r>
      <w:r w:rsidRPr="00DE2C64">
        <w:rPr>
          <w:rFonts w:ascii="Times New Roman" w:hAnsi="Times New Roman" w:hint="eastAsia"/>
          <w:bCs/>
          <w:sz w:val="22"/>
          <w:szCs w:val="22"/>
        </w:rPr>
        <w:t>。</w:t>
      </w:r>
    </w:p>
    <w:p w:rsidR="00024BDF" w:rsidRPr="00301385" w:rsidRDefault="00024BDF" w:rsidP="00024BDF">
      <w:pPr>
        <w:pStyle w:val="af4"/>
        <w:snapToGrid w:val="0"/>
        <w:spacing w:line="300" w:lineRule="auto"/>
        <w:ind w:firstLineChars="200" w:firstLine="440"/>
        <w:jc w:val="left"/>
        <w:rPr>
          <w:rFonts w:ascii="Times New Roman" w:hAnsi="Times New Roman"/>
          <w:bCs/>
          <w:sz w:val="22"/>
          <w:szCs w:val="22"/>
        </w:rPr>
      </w:pPr>
      <w:r w:rsidRPr="00301385">
        <w:rPr>
          <w:rFonts w:ascii="Times New Roman" w:hAnsi="Times New Roman" w:hint="eastAsia"/>
          <w:bCs/>
          <w:sz w:val="22"/>
          <w:szCs w:val="22"/>
        </w:rPr>
        <w:t>3.</w:t>
      </w:r>
      <w:r w:rsidRPr="00301385">
        <w:rPr>
          <w:rFonts w:ascii="Times New Roman" w:hAnsi="Times New Roman" w:hint="eastAsia"/>
          <w:bCs/>
          <w:sz w:val="22"/>
          <w:szCs w:val="22"/>
        </w:rPr>
        <w:t>电梯</w:t>
      </w:r>
    </w:p>
    <w:p w:rsidR="00024BDF" w:rsidRPr="008E217A" w:rsidRDefault="00024BDF" w:rsidP="00024BDF">
      <w:pPr>
        <w:tabs>
          <w:tab w:val="left" w:pos="3060"/>
        </w:tabs>
        <w:snapToGrid w:val="0"/>
        <w:spacing w:line="300" w:lineRule="auto"/>
        <w:ind w:firstLineChars="200" w:firstLine="440"/>
        <w:rPr>
          <w:rFonts w:ascii="宋体" w:hAnsi="宋体" w:cs="宋体"/>
          <w:bCs/>
          <w:sz w:val="22"/>
          <w:szCs w:val="22"/>
        </w:rPr>
      </w:pPr>
      <w:r w:rsidRPr="008E217A">
        <w:rPr>
          <w:rFonts w:ascii="宋体" w:hAnsi="宋体" w:cs="宋体" w:hint="eastAsia"/>
          <w:bCs/>
          <w:sz w:val="22"/>
          <w:szCs w:val="22"/>
        </w:rPr>
        <w:t>1）电梯运行时间：0:00-24：00。注：如遇极端天气，维护等，将视情况启闭电梯。</w:t>
      </w:r>
    </w:p>
    <w:p w:rsidR="00024BDF" w:rsidRPr="00DE2C64" w:rsidRDefault="00024BDF" w:rsidP="00024BDF">
      <w:pPr>
        <w:pStyle w:val="af4"/>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2</w:t>
      </w:r>
      <w:r>
        <w:rPr>
          <w:rFonts w:ascii="Times New Roman" w:hAnsi="Times New Roman" w:hint="eastAsia"/>
          <w:bCs/>
          <w:sz w:val="22"/>
          <w:szCs w:val="22"/>
        </w:rPr>
        <w:t>）电梯维保处置规范</w:t>
      </w:r>
    </w:p>
    <w:p w:rsidR="00024BDF" w:rsidRPr="00DE2C64" w:rsidRDefault="00024BDF" w:rsidP="00024BDF">
      <w:pPr>
        <w:pStyle w:val="af4"/>
        <w:numPr>
          <w:ilvl w:val="0"/>
          <w:numId w:val="6"/>
        </w:numPr>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操作人员电梯的操作人员和维修人员应具备必要的电梯知识，受过技术培训并且取得相应的技术等级上岗证书。</w:t>
      </w:r>
    </w:p>
    <w:p w:rsidR="00024BDF" w:rsidRPr="00DE2C64" w:rsidRDefault="00024BDF" w:rsidP="00024BDF">
      <w:pPr>
        <w:pStyle w:val="af4"/>
        <w:numPr>
          <w:ilvl w:val="0"/>
          <w:numId w:val="6"/>
        </w:numPr>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电梯的养护要严格按照《特种设备安全监察条例》的规定进行，建立严格的检查保修制度，日检查、月检查、季度检查、年检查要制定明确的检查项目，设电梯工作日记详细记录电梯运行情况。</w:t>
      </w:r>
    </w:p>
    <w:p w:rsidR="00024BDF" w:rsidRPr="00DE2C64" w:rsidRDefault="00024BDF" w:rsidP="00024BDF">
      <w:pPr>
        <w:pStyle w:val="af4"/>
        <w:numPr>
          <w:ilvl w:val="0"/>
          <w:numId w:val="6"/>
        </w:numPr>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每天开机前进行清扫和巡视性检查，及时发现和排除各种不正常现象；保持电气开关机械设备的清洁卫生；至少每</w:t>
      </w:r>
      <w:r w:rsidRPr="00DE2C64">
        <w:rPr>
          <w:rFonts w:ascii="Times New Roman" w:hAnsi="Times New Roman" w:hint="eastAsia"/>
          <w:bCs/>
          <w:sz w:val="22"/>
          <w:szCs w:val="22"/>
        </w:rPr>
        <w:t>15</w:t>
      </w:r>
      <w:r w:rsidRPr="00DE2C64">
        <w:rPr>
          <w:rFonts w:ascii="Times New Roman" w:hAnsi="Times New Roman" w:hint="eastAsia"/>
          <w:bCs/>
          <w:sz w:val="22"/>
          <w:szCs w:val="22"/>
        </w:rPr>
        <w:t>日进行一次清洁、润滑、调整和检查，每年组织一次全面性的技术检查，包括外壳接地及电气耐压等；配合专业检测机构对电梯工作状态做出评价，制订年保养计划，修理及更换磨损或损坏的主要部件。</w:t>
      </w:r>
    </w:p>
    <w:p w:rsidR="00024BDF" w:rsidRPr="00DE2C64" w:rsidRDefault="00024BDF" w:rsidP="00024BDF">
      <w:pPr>
        <w:pStyle w:val="af4"/>
        <w:numPr>
          <w:ilvl w:val="0"/>
          <w:numId w:val="6"/>
        </w:numPr>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在电梯轿厢内张贴公示牌，标明维修人员及联系电话，电梯外明显位置设置警示牌，防止因拥挤产生安全隐患发生危险。</w:t>
      </w:r>
    </w:p>
    <w:p w:rsidR="00024BDF" w:rsidRPr="00DE2C64" w:rsidRDefault="00024BDF" w:rsidP="00024BDF">
      <w:pPr>
        <w:pStyle w:val="af4"/>
        <w:numPr>
          <w:ilvl w:val="0"/>
          <w:numId w:val="6"/>
        </w:numPr>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如遇电梯故障，现场操作人员应立即停止运行，通知电梯维保单位立即到达现场，立即上报主管领导，并尽快排除故障或抢修，保证正常运营工作。维修人员应迅速赶赴设备现场，根据故障现象，分析判断故障原因，并针对故障原因实施有效地维修处理。同时，对设备故障点相关部位进行附带检查，防止遗漏其它事故隐患，严禁电梯在故障状态下运行。故障电梯周围设置安全围栏，设置安全警示牌，并安排专人巡视，以确保故障修复前行人安全。确认排除故障后，交由运行人员启动设备，待设备运行正常后方能撤离设备维修现场。</w:t>
      </w:r>
    </w:p>
    <w:p w:rsidR="00024BDF" w:rsidRPr="00DE2C64" w:rsidRDefault="00024BDF" w:rsidP="00024BDF">
      <w:pPr>
        <w:pStyle w:val="af4"/>
        <w:numPr>
          <w:ilvl w:val="0"/>
          <w:numId w:val="6"/>
        </w:numPr>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因电梯安全防护装置动作，造成电梯停止运行时。按程序做好警示和安全维护，并根据故障显示进行相应的故障处理。一时难以处理的，应在上报领导的同时，组织专业技术人员对故障进行排查，并根据排查结果，抢修故障设备，禁止在故障不清的情况下强行送电运行。</w:t>
      </w:r>
    </w:p>
    <w:p w:rsidR="00024BDF" w:rsidRPr="00DE2C64" w:rsidRDefault="00024BDF" w:rsidP="00024BDF">
      <w:pPr>
        <w:pStyle w:val="af4"/>
        <w:numPr>
          <w:ilvl w:val="0"/>
          <w:numId w:val="6"/>
        </w:numPr>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电梯维保单位同天桥地道中标人应明确各自责职范围，加强对于电梯发生故障和电梯损坏时的联动处置，电梯的日常维护保养单位，应当对其维护保养的电梯的安全性能负责。</w:t>
      </w:r>
    </w:p>
    <w:p w:rsidR="00024BDF" w:rsidRPr="00DE2C64" w:rsidRDefault="00024BDF" w:rsidP="00024BDF">
      <w:pPr>
        <w:pStyle w:val="af4"/>
        <w:numPr>
          <w:ilvl w:val="0"/>
          <w:numId w:val="6"/>
        </w:numPr>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养护企业应对电梯监控应制定信息化设备的维护保养计划，对信息化设备实施定期维护，并定期对使用信息化设备人员进行信息化设备使用、维护、保养知识的</w:t>
      </w:r>
      <w:r w:rsidRPr="00DE2C64">
        <w:rPr>
          <w:rFonts w:ascii="Times New Roman" w:hAnsi="Times New Roman" w:hint="eastAsia"/>
          <w:bCs/>
          <w:sz w:val="22"/>
          <w:szCs w:val="22"/>
        </w:rPr>
        <w:lastRenderedPageBreak/>
        <w:t>培训。</w:t>
      </w:r>
    </w:p>
    <w:p w:rsidR="00024BDF" w:rsidRPr="00DE2C64" w:rsidRDefault="00024BDF" w:rsidP="00024BDF">
      <w:pPr>
        <w:pStyle w:val="af4"/>
        <w:numPr>
          <w:ilvl w:val="0"/>
          <w:numId w:val="6"/>
        </w:numPr>
        <w:snapToGrid w:val="0"/>
        <w:spacing w:line="300" w:lineRule="auto"/>
        <w:ind w:firstLineChars="200" w:firstLine="440"/>
        <w:jc w:val="left"/>
        <w:rPr>
          <w:rFonts w:ascii="Times New Roman" w:hAnsi="Times New Roman"/>
          <w:bCs/>
          <w:sz w:val="22"/>
          <w:szCs w:val="22"/>
        </w:rPr>
      </w:pPr>
      <w:r w:rsidRPr="00DE2C64">
        <w:rPr>
          <w:rFonts w:ascii="Times New Roman" w:hAnsi="Times New Roman" w:hint="eastAsia"/>
          <w:bCs/>
          <w:sz w:val="22"/>
          <w:szCs w:val="22"/>
        </w:rPr>
        <w:t>本实施意见与国家、本市及上级有关规定及要求不一致时，按国家、本市及上级有关规定及要求执行。</w:t>
      </w:r>
    </w:p>
    <w:p w:rsidR="00024BDF" w:rsidRPr="00F93548" w:rsidRDefault="00024BDF" w:rsidP="00024BDF">
      <w:pPr>
        <w:pStyle w:val="af4"/>
        <w:snapToGrid w:val="0"/>
        <w:spacing w:line="300" w:lineRule="auto"/>
        <w:ind w:firstLineChars="200" w:firstLine="440"/>
        <w:jc w:val="left"/>
        <w:outlineLvl w:val="4"/>
        <w:rPr>
          <w:rFonts w:ascii="Times New Roman" w:hAnsi="Times New Roman"/>
          <w:bCs/>
          <w:sz w:val="22"/>
          <w:szCs w:val="22"/>
        </w:rPr>
      </w:pPr>
      <w:r w:rsidRPr="00F93548">
        <w:rPr>
          <w:rFonts w:ascii="Times New Roman" w:hAnsi="Times New Roman"/>
          <w:bCs/>
          <w:sz w:val="22"/>
          <w:szCs w:val="22"/>
        </w:rPr>
        <w:t>9.2</w:t>
      </w:r>
      <w:r w:rsidRPr="00F93548">
        <w:rPr>
          <w:rFonts w:ascii="Times New Roman" w:hAnsi="Times New Roman" w:hint="eastAsia"/>
          <w:bCs/>
          <w:sz w:val="22"/>
          <w:szCs w:val="22"/>
        </w:rPr>
        <w:t>.</w:t>
      </w:r>
      <w:r w:rsidRPr="00F93548">
        <w:rPr>
          <w:rFonts w:ascii="Times New Roman" w:hAnsi="Times New Roman"/>
          <w:bCs/>
          <w:sz w:val="22"/>
          <w:szCs w:val="22"/>
        </w:rPr>
        <w:t xml:space="preserve">3 </w:t>
      </w:r>
      <w:r w:rsidRPr="00F93548">
        <w:rPr>
          <w:rFonts w:ascii="Times New Roman" w:hAnsi="Times New Roman"/>
          <w:bCs/>
          <w:sz w:val="22"/>
          <w:szCs w:val="22"/>
        </w:rPr>
        <w:t>运营</w:t>
      </w:r>
    </w:p>
    <w:p w:rsidR="00024BDF" w:rsidRPr="00DE2C64" w:rsidRDefault="00024BDF" w:rsidP="00024BDF">
      <w:pPr>
        <w:spacing w:before="94" w:line="220" w:lineRule="auto"/>
        <w:ind w:left="482"/>
        <w:rPr>
          <w:rFonts w:ascii="宋体" w:hAnsi="宋体" w:cs="宋体"/>
          <w:sz w:val="22"/>
          <w:szCs w:val="22"/>
        </w:rPr>
      </w:pPr>
      <w:r w:rsidRPr="00DE2C64">
        <w:rPr>
          <w:rFonts w:ascii="宋体" w:hAnsi="宋体" w:cs="宋体"/>
          <w:spacing w:val="33"/>
          <w:sz w:val="22"/>
          <w:szCs w:val="22"/>
        </w:rPr>
        <w:t>(</w:t>
      </w:r>
      <w:r w:rsidRPr="00DE2C64">
        <w:rPr>
          <w:rFonts w:eastAsia="Times New Roman"/>
          <w:spacing w:val="29"/>
          <w:sz w:val="22"/>
          <w:szCs w:val="22"/>
        </w:rPr>
        <w:t>1</w:t>
      </w:r>
      <w:r w:rsidRPr="00DE2C64">
        <w:rPr>
          <w:rFonts w:ascii="宋体" w:hAnsi="宋体" w:cs="宋体"/>
          <w:spacing w:val="29"/>
          <w:sz w:val="22"/>
          <w:szCs w:val="22"/>
        </w:rPr>
        <w:t>)巡视管理</w:t>
      </w:r>
    </w:p>
    <w:p w:rsidR="00024BDF" w:rsidRPr="00DE2C64" w:rsidRDefault="00024BDF" w:rsidP="00024BDF">
      <w:pPr>
        <w:spacing w:before="91" w:line="300" w:lineRule="auto"/>
        <w:ind w:left="39" w:right="27" w:firstLine="440"/>
        <w:rPr>
          <w:rFonts w:ascii="宋体" w:hAnsi="宋体" w:cs="宋体"/>
          <w:sz w:val="22"/>
          <w:szCs w:val="22"/>
        </w:rPr>
      </w:pPr>
      <w:r w:rsidRPr="00DE2C64">
        <w:rPr>
          <w:rFonts w:ascii="宋体" w:hAnsi="宋体" w:cs="宋体"/>
          <w:spacing w:val="2"/>
          <w:sz w:val="22"/>
          <w:szCs w:val="22"/>
        </w:rPr>
        <w:t>建立设施基</w:t>
      </w:r>
      <w:r w:rsidRPr="00DE2C64">
        <w:rPr>
          <w:rFonts w:ascii="宋体" w:hAnsi="宋体" w:cs="宋体"/>
          <w:spacing w:val="1"/>
          <w:sz w:val="22"/>
          <w:szCs w:val="22"/>
        </w:rPr>
        <w:t>本状况表、每月对隧道设施及附属构造物进行不少于一次的经常性检查，确保</w:t>
      </w:r>
      <w:r w:rsidRPr="00DE2C64">
        <w:rPr>
          <w:rFonts w:ascii="宋体" w:hAnsi="宋体" w:cs="宋体"/>
          <w:spacing w:val="-2"/>
          <w:sz w:val="22"/>
          <w:szCs w:val="22"/>
        </w:rPr>
        <w:t>隧道的各部件保持在良好的技术状况。每日进行设施巡查和保洁</w:t>
      </w:r>
      <w:r w:rsidRPr="00DE2C64">
        <w:rPr>
          <w:rFonts w:ascii="宋体" w:hAnsi="宋体" w:cs="宋体"/>
          <w:spacing w:val="-1"/>
          <w:sz w:val="22"/>
          <w:szCs w:val="22"/>
        </w:rPr>
        <w:t>，及时发现各类设施病害并采</w:t>
      </w:r>
      <w:r w:rsidRPr="00DE2C64">
        <w:rPr>
          <w:rFonts w:ascii="宋体" w:hAnsi="宋体" w:cs="宋体"/>
          <w:spacing w:val="1"/>
          <w:sz w:val="22"/>
          <w:szCs w:val="22"/>
        </w:rPr>
        <w:t>取有效措施进行处理，确保隧道外观整洁、路面坚实平整、纵横坡顺适、排水顺畅，结构完</w:t>
      </w:r>
      <w:r w:rsidRPr="00DE2C64">
        <w:rPr>
          <w:rFonts w:ascii="宋体" w:hAnsi="宋体" w:cs="宋体"/>
          <w:sz w:val="22"/>
          <w:szCs w:val="22"/>
        </w:rPr>
        <w:t xml:space="preserve">好 </w:t>
      </w:r>
      <w:r w:rsidRPr="00DE2C64">
        <w:rPr>
          <w:rFonts w:ascii="宋体" w:hAnsi="宋体" w:cs="宋体"/>
          <w:spacing w:val="-1"/>
          <w:sz w:val="22"/>
          <w:szCs w:val="22"/>
        </w:rPr>
        <w:t>无损、机电设备正常</w:t>
      </w:r>
      <w:r w:rsidRPr="00DE2C64">
        <w:rPr>
          <w:rFonts w:ascii="宋体" w:hAnsi="宋体" w:cs="宋体"/>
          <w:sz w:val="22"/>
          <w:szCs w:val="22"/>
        </w:rPr>
        <w:t>工作。</w:t>
      </w:r>
    </w:p>
    <w:p w:rsidR="00024BDF" w:rsidRPr="00DE2C64" w:rsidRDefault="00024BDF" w:rsidP="00024BDF">
      <w:pPr>
        <w:spacing w:line="220" w:lineRule="auto"/>
        <w:ind w:left="482"/>
        <w:rPr>
          <w:rFonts w:ascii="宋体" w:hAnsi="宋体" w:cs="宋体"/>
          <w:sz w:val="22"/>
          <w:szCs w:val="22"/>
        </w:rPr>
      </w:pPr>
      <w:r w:rsidRPr="00DE2C64">
        <w:rPr>
          <w:rFonts w:ascii="宋体" w:hAnsi="宋体" w:cs="宋体"/>
          <w:spacing w:val="33"/>
          <w:sz w:val="22"/>
          <w:szCs w:val="22"/>
        </w:rPr>
        <w:t>(</w:t>
      </w:r>
      <w:r w:rsidRPr="00DE2C64">
        <w:rPr>
          <w:rFonts w:eastAsia="Times New Roman"/>
          <w:spacing w:val="29"/>
          <w:sz w:val="22"/>
          <w:szCs w:val="22"/>
        </w:rPr>
        <w:t>2</w:t>
      </w:r>
      <w:r w:rsidRPr="00DE2C64">
        <w:rPr>
          <w:rFonts w:ascii="宋体" w:hAnsi="宋体" w:cs="宋体"/>
          <w:spacing w:val="29"/>
          <w:sz w:val="22"/>
          <w:szCs w:val="22"/>
        </w:rPr>
        <w:t>)监控管理</w:t>
      </w:r>
    </w:p>
    <w:p w:rsidR="00024BDF" w:rsidRDefault="00024BDF" w:rsidP="00024BDF">
      <w:pPr>
        <w:spacing w:before="95" w:line="299" w:lineRule="auto"/>
        <w:ind w:left="36" w:right="25" w:firstLine="439"/>
        <w:rPr>
          <w:rFonts w:ascii="宋体" w:hAnsi="宋体" w:cs="宋体"/>
          <w:sz w:val="22"/>
          <w:szCs w:val="22"/>
        </w:rPr>
      </w:pPr>
      <w:r w:rsidRPr="00DE2C64">
        <w:rPr>
          <w:rFonts w:ascii="宋体" w:hAnsi="宋体" w:cs="宋体"/>
          <w:spacing w:val="2"/>
          <w:sz w:val="22"/>
          <w:szCs w:val="22"/>
        </w:rPr>
        <w:t>对地道设施范围内的道路</w:t>
      </w:r>
      <w:r w:rsidRPr="00DE2C64">
        <w:rPr>
          <w:rFonts w:ascii="宋体" w:hAnsi="宋体" w:cs="宋体"/>
          <w:spacing w:val="1"/>
          <w:sz w:val="22"/>
          <w:szCs w:val="22"/>
        </w:rPr>
        <w:t>通行状况、设备运行情况予以实时掌握，通过视频监控、设备监</w:t>
      </w:r>
      <w:r w:rsidRPr="00DE2C64">
        <w:rPr>
          <w:rFonts w:ascii="宋体" w:hAnsi="宋体" w:cs="宋体"/>
          <w:spacing w:val="-8"/>
          <w:sz w:val="22"/>
          <w:szCs w:val="22"/>
        </w:rPr>
        <w:t>控</w:t>
      </w:r>
      <w:r w:rsidRPr="00DE2C64">
        <w:rPr>
          <w:rFonts w:ascii="宋体" w:hAnsi="宋体" w:cs="宋体"/>
          <w:spacing w:val="-6"/>
          <w:sz w:val="22"/>
          <w:szCs w:val="22"/>
        </w:rPr>
        <w:t>，</w:t>
      </w:r>
      <w:r w:rsidRPr="00DE2C64">
        <w:rPr>
          <w:rFonts w:ascii="宋体" w:hAnsi="宋体" w:cs="宋体"/>
          <w:spacing w:val="-4"/>
          <w:sz w:val="22"/>
          <w:szCs w:val="22"/>
        </w:rPr>
        <w:t>及时发现道路及设备运行异常情况，及时上报突发事件信息、快速有效地处置道路、设备</w:t>
      </w:r>
      <w:r w:rsidRPr="00DE2C64">
        <w:rPr>
          <w:rFonts w:ascii="宋体" w:hAnsi="宋体" w:cs="宋体"/>
          <w:spacing w:val="-1"/>
          <w:sz w:val="22"/>
          <w:szCs w:val="22"/>
        </w:rPr>
        <w:t>等各类突发事件，根</w:t>
      </w:r>
      <w:r w:rsidRPr="00DE2C64">
        <w:rPr>
          <w:rFonts w:ascii="宋体" w:hAnsi="宋体" w:cs="宋体"/>
          <w:sz w:val="22"/>
          <w:szCs w:val="22"/>
        </w:rPr>
        <w:t>据应急预案做好恶劣天气、突发事件应急处置响应工作。</w:t>
      </w:r>
    </w:p>
    <w:p w:rsidR="00024BDF" w:rsidRPr="008E217A" w:rsidRDefault="00024BDF" w:rsidP="00024BDF">
      <w:pPr>
        <w:spacing w:before="95" w:line="299" w:lineRule="auto"/>
        <w:ind w:left="36" w:right="25" w:firstLine="439"/>
        <w:rPr>
          <w:spacing w:val="2"/>
          <w:sz w:val="22"/>
          <w:szCs w:val="22"/>
        </w:rPr>
      </w:pPr>
      <w:r w:rsidRPr="008E217A">
        <w:rPr>
          <w:spacing w:val="2"/>
          <w:sz w:val="22"/>
          <w:szCs w:val="22"/>
        </w:rPr>
        <w:t>（</w:t>
      </w:r>
      <w:r w:rsidRPr="008E217A">
        <w:rPr>
          <w:spacing w:val="2"/>
          <w:sz w:val="22"/>
          <w:szCs w:val="22"/>
        </w:rPr>
        <w:t>3</w:t>
      </w:r>
      <w:r w:rsidRPr="008E217A">
        <w:rPr>
          <w:spacing w:val="2"/>
          <w:sz w:val="22"/>
          <w:szCs w:val="22"/>
        </w:rPr>
        <w:t>）牵</w:t>
      </w:r>
      <w:r>
        <w:rPr>
          <w:rFonts w:hint="eastAsia"/>
          <w:spacing w:val="2"/>
          <w:sz w:val="22"/>
          <w:szCs w:val="22"/>
        </w:rPr>
        <w:t xml:space="preserve"> </w:t>
      </w:r>
      <w:r w:rsidRPr="008E217A">
        <w:rPr>
          <w:spacing w:val="2"/>
          <w:sz w:val="22"/>
          <w:szCs w:val="22"/>
        </w:rPr>
        <w:t>引</w:t>
      </w:r>
      <w:r>
        <w:rPr>
          <w:rFonts w:hint="eastAsia"/>
          <w:spacing w:val="2"/>
          <w:sz w:val="22"/>
          <w:szCs w:val="22"/>
        </w:rPr>
        <w:t xml:space="preserve"> </w:t>
      </w:r>
      <w:r w:rsidRPr="008E217A">
        <w:rPr>
          <w:spacing w:val="2"/>
          <w:sz w:val="22"/>
          <w:szCs w:val="22"/>
        </w:rPr>
        <w:t>施</w:t>
      </w:r>
      <w:r>
        <w:rPr>
          <w:rFonts w:hint="eastAsia"/>
          <w:spacing w:val="2"/>
          <w:sz w:val="22"/>
          <w:szCs w:val="22"/>
        </w:rPr>
        <w:t xml:space="preserve"> </w:t>
      </w:r>
      <w:r w:rsidRPr="008E217A">
        <w:rPr>
          <w:spacing w:val="2"/>
          <w:sz w:val="22"/>
          <w:szCs w:val="22"/>
        </w:rPr>
        <w:t>救</w:t>
      </w:r>
    </w:p>
    <w:p w:rsidR="00024BDF" w:rsidRPr="008E217A" w:rsidRDefault="00024BDF" w:rsidP="00024BDF">
      <w:pPr>
        <w:widowControl/>
        <w:kinsoku w:val="0"/>
        <w:autoSpaceDE w:val="0"/>
        <w:autoSpaceDN w:val="0"/>
        <w:adjustRightInd w:val="0"/>
        <w:snapToGrid w:val="0"/>
        <w:spacing w:line="360" w:lineRule="auto"/>
        <w:ind w:firstLineChars="200" w:firstLine="420"/>
        <w:textAlignment w:val="baseline"/>
      </w:pPr>
      <w:r w:rsidRPr="008E217A">
        <w:rPr>
          <w:rFonts w:ascii="Calibri" w:hAnsi="Calibri" w:cs="Calibri"/>
        </w:rPr>
        <w:t>①</w:t>
      </w:r>
      <w:r w:rsidRPr="008E217A">
        <w:rPr>
          <w:rFonts w:ascii="Calibri" w:hAnsi="Calibri" w:cs="Calibri" w:hint="eastAsia"/>
        </w:rPr>
        <w:t>车辆配备要求：</w:t>
      </w:r>
      <w:r w:rsidRPr="008E217A">
        <w:rPr>
          <w:rFonts w:hint="eastAsia"/>
        </w:rPr>
        <w:t>现场配置小型牵引车（</w:t>
      </w:r>
      <w:r>
        <w:rPr>
          <w:rFonts w:hint="eastAsia"/>
        </w:rPr>
        <w:t>3</w:t>
      </w:r>
      <w:r w:rsidRPr="008E217A">
        <w:rPr>
          <w:rFonts w:hint="eastAsia"/>
        </w:rPr>
        <w:t>吨及以上）</w:t>
      </w:r>
      <w:r w:rsidRPr="008E217A">
        <w:rPr>
          <w:rFonts w:hint="eastAsia"/>
        </w:rPr>
        <w:t>4</w:t>
      </w:r>
      <w:r w:rsidRPr="008E217A">
        <w:rPr>
          <w:rFonts w:hint="eastAsia"/>
        </w:rPr>
        <w:t>台、大型牵引车（</w:t>
      </w:r>
      <w:r w:rsidRPr="008E217A">
        <w:rPr>
          <w:rFonts w:hint="eastAsia"/>
        </w:rPr>
        <w:t>8</w:t>
      </w:r>
      <w:r w:rsidRPr="008E217A">
        <w:rPr>
          <w:rFonts w:hint="eastAsia"/>
        </w:rPr>
        <w:t>吨及以上）</w:t>
      </w:r>
      <w:r w:rsidRPr="008E217A">
        <w:rPr>
          <w:rFonts w:hint="eastAsia"/>
        </w:rPr>
        <w:t>2</w:t>
      </w:r>
      <w:r w:rsidRPr="008E217A">
        <w:rPr>
          <w:rFonts w:hint="eastAsia"/>
        </w:rPr>
        <w:t>台。</w:t>
      </w:r>
      <w:r w:rsidRPr="008E217A">
        <w:rPr>
          <w:rFonts w:hint="eastAsia"/>
        </w:rPr>
        <w:t>4</w:t>
      </w:r>
      <w:r w:rsidRPr="008E217A">
        <w:rPr>
          <w:rFonts w:hint="eastAsia"/>
        </w:rPr>
        <w:t>台小型牵引车长期驻守在浦东大道地道民生路进口、荣成路进口、银城中路主进口及源深路进口，负责小型车辆清障牵引施救服务。</w:t>
      </w:r>
      <w:r w:rsidRPr="008E217A">
        <w:rPr>
          <w:rFonts w:hint="eastAsia"/>
        </w:rPr>
        <w:t>2</w:t>
      </w:r>
      <w:r w:rsidRPr="008E217A">
        <w:rPr>
          <w:rFonts w:hint="eastAsia"/>
        </w:rPr>
        <w:t>台大型牵引车长期驻守在浦东大道地道万德路主进口、银城中路主进口，负责大型车辆清障牵引施救服务。</w:t>
      </w:r>
    </w:p>
    <w:p w:rsidR="00024BDF" w:rsidRPr="008E217A" w:rsidRDefault="00024BDF" w:rsidP="00024BDF">
      <w:pPr>
        <w:widowControl/>
        <w:kinsoku w:val="0"/>
        <w:autoSpaceDE w:val="0"/>
        <w:autoSpaceDN w:val="0"/>
        <w:adjustRightInd w:val="0"/>
        <w:snapToGrid w:val="0"/>
        <w:spacing w:line="360" w:lineRule="auto"/>
        <w:ind w:firstLineChars="200" w:firstLine="420"/>
        <w:textAlignment w:val="baseline"/>
      </w:pPr>
      <w:r w:rsidRPr="008E217A">
        <w:rPr>
          <w:rFonts w:ascii="Calibri" w:hAnsi="Calibri" w:cs="Calibri"/>
        </w:rPr>
        <w:t>②</w:t>
      </w:r>
      <w:r w:rsidRPr="008E217A">
        <w:rPr>
          <w:rFonts w:hint="eastAsia"/>
        </w:rPr>
        <w:t>人员配置要求：每辆车配置</w:t>
      </w:r>
      <w:r w:rsidRPr="008E217A">
        <w:rPr>
          <w:rFonts w:hint="eastAsia"/>
        </w:rPr>
        <w:t>1-2</w:t>
      </w:r>
      <w:r w:rsidRPr="008E217A">
        <w:rPr>
          <w:rFonts w:hint="eastAsia"/>
        </w:rPr>
        <w:t>名专业清障牵引施救作业人员。</w:t>
      </w:r>
      <w:r w:rsidRPr="008E217A">
        <w:t>作业人员统一着装，施救过程中文明用语，规范服务。保证</w:t>
      </w:r>
      <w:r w:rsidRPr="008E217A">
        <w:t>24</w:t>
      </w:r>
      <w:r w:rsidRPr="008E217A">
        <w:t>小时处于待命状态，确保接到指令后，</w:t>
      </w:r>
      <w:r w:rsidRPr="008E217A">
        <w:rPr>
          <w:rFonts w:hint="eastAsia"/>
        </w:rPr>
        <w:t>3</w:t>
      </w:r>
      <w:r w:rsidRPr="008E217A">
        <w:rPr>
          <w:rFonts w:hint="eastAsia"/>
        </w:rPr>
        <w:t>分钟内</w:t>
      </w:r>
      <w:r w:rsidRPr="008E217A">
        <w:t>迅速出动车辆，快速清障施救，恢复交通。</w:t>
      </w:r>
    </w:p>
    <w:p w:rsidR="00024BDF" w:rsidRPr="008E217A" w:rsidRDefault="00024BDF" w:rsidP="00024BDF">
      <w:pPr>
        <w:widowControl/>
        <w:kinsoku w:val="0"/>
        <w:autoSpaceDE w:val="0"/>
        <w:autoSpaceDN w:val="0"/>
        <w:adjustRightInd w:val="0"/>
        <w:snapToGrid w:val="0"/>
        <w:spacing w:line="360" w:lineRule="auto"/>
        <w:ind w:firstLineChars="200" w:firstLine="420"/>
        <w:textAlignment w:val="baseline"/>
      </w:pPr>
      <w:r w:rsidRPr="008E217A">
        <w:rPr>
          <w:rFonts w:ascii="Calibri" w:hAnsi="Calibri" w:cs="Calibri"/>
        </w:rPr>
        <w:t>③</w:t>
      </w:r>
      <w:r w:rsidRPr="008E217A">
        <w:rPr>
          <w:rFonts w:ascii="Calibri" w:hAnsi="Calibri" w:cs="Calibri" w:hint="eastAsia"/>
        </w:rPr>
        <w:t>牵引服务要求：</w:t>
      </w:r>
      <w:r w:rsidRPr="008E217A">
        <w:rPr>
          <w:rFonts w:hint="eastAsia"/>
        </w:rPr>
        <w:t>若遇车辆抛锚、一般事故等常见需要牵引施救的情况，应第一时间出车赶赴现场进行牵引救援，及时将涉事车辆牵引出地道，若遇</w:t>
      </w:r>
      <w:r w:rsidRPr="008E217A">
        <w:t>大型车辆突发侧翻和货物散落等特殊情况</w:t>
      </w:r>
      <w:r w:rsidRPr="008E217A">
        <w:rPr>
          <w:rFonts w:hint="eastAsia"/>
        </w:rPr>
        <w:t>，牵引完成后应确认现场无洒落物后，迅速撤离现场。牵引施救服务不向抛锚、事故等涉事车辆当事人收取牵引施救等费用。</w:t>
      </w:r>
    </w:p>
    <w:p w:rsidR="00024BDF" w:rsidRPr="008E217A" w:rsidRDefault="00024BDF" w:rsidP="00024BDF">
      <w:pPr>
        <w:widowControl/>
        <w:kinsoku w:val="0"/>
        <w:autoSpaceDE w:val="0"/>
        <w:autoSpaceDN w:val="0"/>
        <w:adjustRightInd w:val="0"/>
        <w:snapToGrid w:val="0"/>
        <w:spacing w:line="360" w:lineRule="auto"/>
        <w:ind w:firstLineChars="200" w:firstLine="420"/>
        <w:textAlignment w:val="baseline"/>
      </w:pPr>
      <w:r w:rsidRPr="008E217A">
        <w:t>牵引施救服务单位快速牵引施救</w:t>
      </w:r>
      <w:r w:rsidRPr="008E217A">
        <w:rPr>
          <w:rFonts w:hint="eastAsia"/>
        </w:rPr>
        <w:t>的同时要求</w:t>
      </w:r>
      <w:r w:rsidRPr="008E217A">
        <w:t>文明操作。中标单位和人员必须严格按照上海市道路清障</w:t>
      </w:r>
      <w:r w:rsidRPr="008E217A">
        <w:rPr>
          <w:rFonts w:hint="eastAsia"/>
        </w:rPr>
        <w:t>牵引施救</w:t>
      </w:r>
      <w:r w:rsidRPr="008E217A">
        <w:t>行业的行业规范进行作业、提供服务，杜绝不规范、不文明的行为举止发生。牵引施救服务单位必须具备应对恶劣天气和处置突发事件的能力。中标单位具有处置各类突发事件及冰雪雨雾、台风等恶劣天气的应急预案，配备齐全的牵引施救设备（包括麻袋、防滑链等物资），作业人员随时待命，保障辖区内交通道路畅通。</w:t>
      </w:r>
    </w:p>
    <w:p w:rsidR="00024BDF" w:rsidRPr="008E217A" w:rsidRDefault="00024BDF" w:rsidP="00024BDF">
      <w:pPr>
        <w:widowControl/>
        <w:kinsoku w:val="0"/>
        <w:autoSpaceDE w:val="0"/>
        <w:autoSpaceDN w:val="0"/>
        <w:adjustRightInd w:val="0"/>
        <w:snapToGrid w:val="0"/>
        <w:spacing w:line="360" w:lineRule="auto"/>
        <w:ind w:firstLineChars="200" w:firstLine="420"/>
        <w:textAlignment w:val="baseline"/>
        <w:rPr>
          <w:spacing w:val="2"/>
          <w:sz w:val="22"/>
          <w:szCs w:val="22"/>
        </w:rPr>
      </w:pPr>
      <w:r w:rsidRPr="008E217A">
        <w:rPr>
          <w:rFonts w:hint="eastAsia"/>
        </w:rPr>
        <w:t>牵引</w:t>
      </w:r>
      <w:r w:rsidRPr="008E217A">
        <w:t>车驾驶员必须经过培训，</w:t>
      </w:r>
      <w:r w:rsidRPr="008E217A">
        <w:rPr>
          <w:rFonts w:hint="eastAsia"/>
        </w:rPr>
        <w:t>安排</w:t>
      </w:r>
      <w:r w:rsidRPr="008E217A">
        <w:t>在岗人员定期培训；</w:t>
      </w:r>
      <w:r w:rsidRPr="008E217A">
        <w:rPr>
          <w:rFonts w:hint="eastAsia"/>
        </w:rPr>
        <w:t>牵引</w:t>
      </w:r>
      <w:r w:rsidRPr="008E217A">
        <w:t>施救必须服从于通道公安交通保卫工作，配合协助交警确保各项活动的交保任务顺利完成；确保通道在遇到重大、突发</w:t>
      </w:r>
      <w:r w:rsidRPr="008E217A">
        <w:rPr>
          <w:rFonts w:hint="eastAsia"/>
        </w:rPr>
        <w:t>牵引</w:t>
      </w:r>
      <w:r w:rsidRPr="008E217A">
        <w:t>施救事件时，按照预案</w:t>
      </w:r>
      <w:r w:rsidRPr="008E217A">
        <w:rPr>
          <w:rFonts w:hint="eastAsia"/>
        </w:rPr>
        <w:t>和现场指挥等情况</w:t>
      </w:r>
      <w:r w:rsidRPr="008E217A">
        <w:t>，及时进行施救、牵引、清场；用于通道</w:t>
      </w:r>
      <w:r w:rsidRPr="008E217A">
        <w:rPr>
          <w:rFonts w:hint="eastAsia"/>
        </w:rPr>
        <w:t>牵引</w:t>
      </w:r>
      <w:r w:rsidRPr="008E217A">
        <w:t>施救</w:t>
      </w:r>
      <w:r w:rsidRPr="008E217A">
        <w:rPr>
          <w:rFonts w:hint="eastAsia"/>
        </w:rPr>
        <w:t>的</w:t>
      </w:r>
      <w:r w:rsidRPr="008E217A">
        <w:t>车辆设备和人员，不得擅自离开工作场所或挪作他用</w:t>
      </w:r>
      <w:r w:rsidRPr="008E217A">
        <w:rPr>
          <w:rFonts w:hint="eastAsia"/>
        </w:rPr>
        <w:t>。</w:t>
      </w:r>
    </w:p>
    <w:p w:rsidR="00024BDF" w:rsidRPr="00F93548" w:rsidRDefault="00024BDF" w:rsidP="00024BDF">
      <w:pPr>
        <w:pStyle w:val="af4"/>
        <w:snapToGrid w:val="0"/>
        <w:spacing w:line="300" w:lineRule="auto"/>
        <w:ind w:firstLineChars="200" w:firstLine="440"/>
        <w:jc w:val="left"/>
        <w:outlineLvl w:val="4"/>
        <w:rPr>
          <w:rFonts w:ascii="Times New Roman" w:hAnsi="Times New Roman"/>
          <w:bCs/>
          <w:sz w:val="22"/>
          <w:szCs w:val="22"/>
        </w:rPr>
      </w:pPr>
      <w:r w:rsidRPr="00F93548">
        <w:rPr>
          <w:rFonts w:ascii="Times New Roman" w:hAnsi="Times New Roman"/>
          <w:bCs/>
          <w:sz w:val="22"/>
          <w:szCs w:val="22"/>
        </w:rPr>
        <w:lastRenderedPageBreak/>
        <w:t>9.</w:t>
      </w:r>
      <w:r w:rsidRPr="00F93548">
        <w:rPr>
          <w:rFonts w:ascii="Times New Roman" w:hAnsi="Times New Roman" w:hint="eastAsia"/>
          <w:bCs/>
          <w:sz w:val="22"/>
          <w:szCs w:val="22"/>
        </w:rPr>
        <w:t>2.4</w:t>
      </w:r>
      <w:r w:rsidRPr="00F93548">
        <w:rPr>
          <w:rFonts w:ascii="Times New Roman" w:hAnsi="Times New Roman" w:hint="eastAsia"/>
          <w:bCs/>
          <w:sz w:val="22"/>
          <w:szCs w:val="22"/>
        </w:rPr>
        <w:t>保洁、保养</w:t>
      </w:r>
      <w:r w:rsidRPr="00F93548">
        <w:rPr>
          <w:rFonts w:ascii="Times New Roman" w:hAnsi="Times New Roman"/>
          <w:bCs/>
          <w:sz w:val="22"/>
          <w:szCs w:val="22"/>
        </w:rPr>
        <w:t>频次要求</w:t>
      </w:r>
    </w:p>
    <w:p w:rsidR="00024BDF" w:rsidRPr="00DE2C64" w:rsidRDefault="00024BDF" w:rsidP="00024BDF">
      <w:pPr>
        <w:pStyle w:val="af4"/>
        <w:snapToGrid w:val="0"/>
        <w:spacing w:line="300" w:lineRule="auto"/>
        <w:ind w:firstLineChars="200" w:firstLine="428"/>
        <w:jc w:val="left"/>
        <w:rPr>
          <w:rFonts w:hAnsi="宋体" w:cs="宋体"/>
          <w:sz w:val="22"/>
          <w:szCs w:val="22"/>
        </w:rPr>
      </w:pPr>
      <w:r w:rsidRPr="00DE2C64">
        <w:rPr>
          <w:rFonts w:hAnsi="宋体" w:cs="宋体"/>
          <w:spacing w:val="-3"/>
          <w:sz w:val="22"/>
          <w:szCs w:val="22"/>
        </w:rPr>
        <w:t>日常养护：运营、市政维修、机电养护、环卫保洁不得低于下表要求的次数。</w:t>
      </w:r>
    </w:p>
    <w:p w:rsidR="00024BDF" w:rsidRPr="00DE2C64" w:rsidRDefault="00024BDF" w:rsidP="00024BDF">
      <w:pPr>
        <w:spacing w:line="190" w:lineRule="exact"/>
      </w:pPr>
    </w:p>
    <w:tbl>
      <w:tblPr>
        <w:tblStyle w:val="TableNormal"/>
        <w:tblW w:w="8511" w:type="dxa"/>
        <w:tblInd w:w="3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31"/>
        <w:gridCol w:w="5365"/>
        <w:gridCol w:w="2415"/>
      </w:tblGrid>
      <w:tr w:rsidR="00024BDF" w:rsidRPr="00DE2C64" w:rsidTr="004C57EC">
        <w:trPr>
          <w:trHeight w:val="374"/>
        </w:trPr>
        <w:tc>
          <w:tcPr>
            <w:tcW w:w="731" w:type="dxa"/>
            <w:tcBorders>
              <w:left w:val="single" w:sz="6" w:space="0" w:color="000000"/>
            </w:tcBorders>
          </w:tcPr>
          <w:p w:rsidR="00024BDF" w:rsidRPr="00DE2C64" w:rsidRDefault="00024BDF" w:rsidP="004C57EC">
            <w:pPr>
              <w:spacing w:before="42" w:line="222" w:lineRule="auto"/>
              <w:ind w:left="141"/>
              <w:rPr>
                <w:rFonts w:ascii="宋体" w:hAnsi="宋体" w:cs="宋体"/>
              </w:rPr>
            </w:pPr>
            <w:r w:rsidRPr="00DE2C64">
              <w:rPr>
                <w:rFonts w:ascii="宋体" w:hAnsi="宋体" w:cs="宋体"/>
                <w:spacing w:val="-2"/>
              </w:rPr>
              <w:t>序号</w:t>
            </w:r>
          </w:p>
        </w:tc>
        <w:tc>
          <w:tcPr>
            <w:tcW w:w="5365" w:type="dxa"/>
          </w:tcPr>
          <w:p w:rsidR="00024BDF" w:rsidRPr="00DE2C64" w:rsidRDefault="00024BDF" w:rsidP="004C57EC">
            <w:pPr>
              <w:spacing w:before="43" w:line="220" w:lineRule="auto"/>
              <w:ind w:left="2246"/>
              <w:rPr>
                <w:rFonts w:ascii="宋体" w:hAnsi="宋体" w:cs="宋体"/>
              </w:rPr>
            </w:pPr>
            <w:r w:rsidRPr="00DE2C64">
              <w:rPr>
                <w:rFonts w:ascii="宋体" w:hAnsi="宋体" w:cs="宋体"/>
                <w:spacing w:val="-2"/>
              </w:rPr>
              <w:t>工作内</w:t>
            </w:r>
            <w:r w:rsidRPr="00DE2C64">
              <w:rPr>
                <w:rFonts w:ascii="宋体" w:hAnsi="宋体" w:cs="宋体"/>
                <w:spacing w:val="-1"/>
              </w:rPr>
              <w:t>容</w:t>
            </w:r>
          </w:p>
        </w:tc>
        <w:tc>
          <w:tcPr>
            <w:tcW w:w="2415" w:type="dxa"/>
            <w:tcBorders>
              <w:right w:val="single" w:sz="6" w:space="0" w:color="000000"/>
            </w:tcBorders>
          </w:tcPr>
          <w:p w:rsidR="00024BDF" w:rsidRPr="00DE2C64" w:rsidRDefault="00024BDF" w:rsidP="004C57EC">
            <w:pPr>
              <w:spacing w:before="42" w:line="221" w:lineRule="auto"/>
              <w:ind w:left="773"/>
              <w:rPr>
                <w:rFonts w:ascii="宋体" w:hAnsi="宋体" w:cs="宋体"/>
              </w:rPr>
            </w:pPr>
            <w:r w:rsidRPr="00DE2C64">
              <w:rPr>
                <w:rFonts w:ascii="宋体" w:hAnsi="宋体" w:cs="宋体"/>
                <w:spacing w:val="-2"/>
              </w:rPr>
              <w:t>工作要</w:t>
            </w:r>
            <w:r w:rsidRPr="00DE2C64">
              <w:rPr>
                <w:rFonts w:ascii="宋体" w:hAnsi="宋体" w:cs="宋体"/>
                <w:spacing w:val="-1"/>
              </w:rPr>
              <w:t>求</w:t>
            </w:r>
          </w:p>
        </w:tc>
      </w:tr>
      <w:tr w:rsidR="00024BDF" w:rsidRPr="00DE2C64" w:rsidTr="004C57EC">
        <w:trPr>
          <w:trHeight w:val="465"/>
        </w:trPr>
        <w:tc>
          <w:tcPr>
            <w:tcW w:w="731" w:type="dxa"/>
            <w:tcBorders>
              <w:left w:val="single" w:sz="6" w:space="0" w:color="000000"/>
            </w:tcBorders>
          </w:tcPr>
          <w:p w:rsidR="00024BDF" w:rsidRPr="00DE2C64" w:rsidRDefault="00024BDF" w:rsidP="004C57EC">
            <w:pPr>
              <w:spacing w:before="122" w:line="187" w:lineRule="auto"/>
              <w:ind w:left="322"/>
              <w:rPr>
                <w:rFonts w:asciiTheme="minorEastAsia" w:hAnsiTheme="minorEastAsia" w:cstheme="minorEastAsia"/>
                <w:szCs w:val="21"/>
              </w:rPr>
            </w:pPr>
            <w:r w:rsidRPr="00DE2C64">
              <w:rPr>
                <w:rFonts w:asciiTheme="minorEastAsia" w:hAnsiTheme="minorEastAsia" w:cstheme="minorEastAsia" w:hint="eastAsia"/>
                <w:szCs w:val="21"/>
              </w:rPr>
              <w:t>1</w:t>
            </w:r>
          </w:p>
        </w:tc>
        <w:tc>
          <w:tcPr>
            <w:tcW w:w="5365" w:type="dxa"/>
          </w:tcPr>
          <w:p w:rsidR="00024BDF" w:rsidRPr="00DE2C64" w:rsidRDefault="00024BDF" w:rsidP="004C57EC">
            <w:pPr>
              <w:spacing w:before="82" w:line="220" w:lineRule="auto"/>
              <w:ind w:left="2245"/>
              <w:rPr>
                <w:rFonts w:asciiTheme="minorEastAsia" w:hAnsiTheme="minorEastAsia" w:cstheme="minorEastAsia"/>
                <w:szCs w:val="21"/>
              </w:rPr>
            </w:pPr>
            <w:r w:rsidRPr="00DE2C64">
              <w:rPr>
                <w:rFonts w:asciiTheme="minorEastAsia" w:hAnsiTheme="minorEastAsia" w:cstheme="minorEastAsia" w:hint="eastAsia"/>
                <w:spacing w:val="-2"/>
                <w:szCs w:val="21"/>
              </w:rPr>
              <w:t>路况</w:t>
            </w:r>
            <w:r w:rsidRPr="00DE2C64">
              <w:rPr>
                <w:rFonts w:asciiTheme="minorEastAsia" w:hAnsiTheme="minorEastAsia" w:cstheme="minorEastAsia" w:hint="eastAsia"/>
                <w:spacing w:val="-1"/>
                <w:szCs w:val="21"/>
              </w:rPr>
              <w:t>巡查</w:t>
            </w:r>
          </w:p>
        </w:tc>
        <w:tc>
          <w:tcPr>
            <w:tcW w:w="2415" w:type="dxa"/>
            <w:tcBorders>
              <w:right w:val="single" w:sz="6" w:space="0" w:color="000000"/>
            </w:tcBorders>
          </w:tcPr>
          <w:p w:rsidR="00024BDF" w:rsidRPr="00DE2C64" w:rsidRDefault="00024BDF" w:rsidP="004C57EC">
            <w:pPr>
              <w:spacing w:before="82" w:line="234" w:lineRule="auto"/>
              <w:ind w:left="874"/>
              <w:rPr>
                <w:rFonts w:asciiTheme="minorEastAsia" w:hAnsiTheme="minorEastAsia" w:cstheme="minorEastAsia"/>
                <w:szCs w:val="21"/>
              </w:rPr>
            </w:pPr>
            <w:r w:rsidRPr="00DE2C64">
              <w:rPr>
                <w:rFonts w:asciiTheme="minorEastAsia" w:hAnsiTheme="minorEastAsia" w:cstheme="minorEastAsia" w:hint="eastAsia"/>
                <w:spacing w:val="-1"/>
                <w:szCs w:val="21"/>
              </w:rPr>
              <w:t>1</w:t>
            </w:r>
            <w:r w:rsidRPr="00DE2C64">
              <w:rPr>
                <w:rFonts w:asciiTheme="minorEastAsia" w:hAnsiTheme="minorEastAsia" w:cstheme="minorEastAsia" w:hint="eastAsia"/>
                <w:szCs w:val="21"/>
              </w:rPr>
              <w:t>次</w:t>
            </w:r>
            <w:r w:rsidRPr="00DE2C64">
              <w:rPr>
                <w:rFonts w:asciiTheme="minorEastAsia" w:hAnsiTheme="minorEastAsia" w:cstheme="minorEastAsia" w:hint="eastAsia"/>
                <w:szCs w:val="21"/>
              </w:rPr>
              <w:t>/</w:t>
            </w:r>
            <w:r w:rsidRPr="00DE2C64">
              <w:rPr>
                <w:rFonts w:asciiTheme="minorEastAsia" w:hAnsiTheme="minorEastAsia" w:cstheme="minorEastAsia" w:hint="eastAsia"/>
                <w:szCs w:val="21"/>
              </w:rPr>
              <w:t>天</w:t>
            </w:r>
          </w:p>
        </w:tc>
      </w:tr>
      <w:tr w:rsidR="00024BDF" w:rsidRPr="00DE2C64" w:rsidTr="004C57EC">
        <w:trPr>
          <w:trHeight w:val="496"/>
        </w:trPr>
        <w:tc>
          <w:tcPr>
            <w:tcW w:w="731" w:type="dxa"/>
            <w:tcBorders>
              <w:left w:val="single" w:sz="6" w:space="0" w:color="000000"/>
            </w:tcBorders>
          </w:tcPr>
          <w:p w:rsidR="00024BDF" w:rsidRPr="00DE2C64" w:rsidRDefault="00024BDF" w:rsidP="004C57EC">
            <w:pPr>
              <w:spacing w:before="136" w:line="187" w:lineRule="auto"/>
              <w:ind w:left="301"/>
              <w:rPr>
                <w:rFonts w:asciiTheme="minorEastAsia" w:hAnsiTheme="minorEastAsia" w:cstheme="minorEastAsia"/>
                <w:szCs w:val="21"/>
              </w:rPr>
            </w:pPr>
            <w:r w:rsidRPr="00DE2C64">
              <w:rPr>
                <w:rFonts w:asciiTheme="minorEastAsia" w:hAnsiTheme="minorEastAsia" w:cstheme="minorEastAsia" w:hint="eastAsia"/>
                <w:szCs w:val="21"/>
              </w:rPr>
              <w:t>2</w:t>
            </w:r>
          </w:p>
        </w:tc>
        <w:tc>
          <w:tcPr>
            <w:tcW w:w="5365" w:type="dxa"/>
          </w:tcPr>
          <w:p w:rsidR="00024BDF" w:rsidRPr="00DE2C64" w:rsidRDefault="00024BDF" w:rsidP="004C57EC">
            <w:pPr>
              <w:spacing w:before="96" w:line="220" w:lineRule="auto"/>
              <w:ind w:left="2245"/>
              <w:rPr>
                <w:rFonts w:asciiTheme="minorEastAsia" w:hAnsiTheme="minorEastAsia" w:cstheme="minorEastAsia"/>
                <w:szCs w:val="21"/>
              </w:rPr>
            </w:pPr>
            <w:r w:rsidRPr="00DE2C64">
              <w:rPr>
                <w:rFonts w:asciiTheme="minorEastAsia" w:hAnsiTheme="minorEastAsia" w:cstheme="minorEastAsia" w:hint="eastAsia"/>
                <w:spacing w:val="-2"/>
                <w:szCs w:val="21"/>
              </w:rPr>
              <w:t>路面</w:t>
            </w:r>
            <w:r w:rsidRPr="00DE2C64">
              <w:rPr>
                <w:rFonts w:asciiTheme="minorEastAsia" w:hAnsiTheme="minorEastAsia" w:cstheme="minorEastAsia" w:hint="eastAsia"/>
                <w:spacing w:val="-1"/>
                <w:szCs w:val="21"/>
              </w:rPr>
              <w:t>清扫</w:t>
            </w:r>
          </w:p>
        </w:tc>
        <w:tc>
          <w:tcPr>
            <w:tcW w:w="2415" w:type="dxa"/>
            <w:tcBorders>
              <w:right w:val="single" w:sz="6" w:space="0" w:color="000000"/>
            </w:tcBorders>
          </w:tcPr>
          <w:p w:rsidR="00024BDF" w:rsidRPr="00DE2C64" w:rsidRDefault="00024BDF" w:rsidP="004C57EC">
            <w:pPr>
              <w:spacing w:before="96" w:line="234" w:lineRule="auto"/>
              <w:ind w:left="878"/>
              <w:rPr>
                <w:rFonts w:asciiTheme="minorEastAsia" w:hAnsiTheme="minorEastAsia" w:cstheme="minorEastAsia"/>
                <w:szCs w:val="21"/>
              </w:rPr>
            </w:pPr>
            <w:r w:rsidRPr="00DE2C64">
              <w:rPr>
                <w:rFonts w:asciiTheme="minorEastAsia" w:hAnsiTheme="minorEastAsia" w:cstheme="minorEastAsia" w:hint="eastAsia"/>
                <w:spacing w:val="-2"/>
                <w:szCs w:val="21"/>
              </w:rPr>
              <w:t>3</w:t>
            </w:r>
            <w:r w:rsidRPr="00DE2C64">
              <w:rPr>
                <w:rFonts w:asciiTheme="minorEastAsia" w:hAnsiTheme="minorEastAsia" w:cstheme="minorEastAsia" w:hint="eastAsia"/>
                <w:spacing w:val="-1"/>
                <w:szCs w:val="21"/>
              </w:rPr>
              <w:t>次</w:t>
            </w:r>
            <w:r w:rsidRPr="00DE2C64">
              <w:rPr>
                <w:rFonts w:asciiTheme="minorEastAsia" w:hAnsiTheme="minorEastAsia" w:cstheme="minorEastAsia" w:hint="eastAsia"/>
                <w:spacing w:val="-1"/>
                <w:szCs w:val="21"/>
              </w:rPr>
              <w:t>/</w:t>
            </w:r>
            <w:r w:rsidRPr="00DE2C64">
              <w:rPr>
                <w:rFonts w:asciiTheme="minorEastAsia" w:hAnsiTheme="minorEastAsia" w:cstheme="minorEastAsia" w:hint="eastAsia"/>
                <w:spacing w:val="-1"/>
                <w:szCs w:val="21"/>
              </w:rPr>
              <w:t>天</w:t>
            </w:r>
          </w:p>
        </w:tc>
      </w:tr>
      <w:tr w:rsidR="00024BDF" w:rsidRPr="00DE2C64" w:rsidTr="004C57EC">
        <w:trPr>
          <w:trHeight w:val="431"/>
        </w:trPr>
        <w:tc>
          <w:tcPr>
            <w:tcW w:w="731" w:type="dxa"/>
            <w:tcBorders>
              <w:left w:val="single" w:sz="6" w:space="0" w:color="000000"/>
            </w:tcBorders>
          </w:tcPr>
          <w:p w:rsidR="00024BDF" w:rsidRPr="00DE2C64" w:rsidRDefault="00024BDF" w:rsidP="004C57EC">
            <w:pPr>
              <w:spacing w:before="106" w:line="187" w:lineRule="auto"/>
              <w:ind w:left="305"/>
              <w:rPr>
                <w:rFonts w:asciiTheme="minorEastAsia" w:hAnsiTheme="minorEastAsia" w:cstheme="minorEastAsia"/>
                <w:szCs w:val="21"/>
              </w:rPr>
            </w:pPr>
            <w:r w:rsidRPr="00DE2C64">
              <w:rPr>
                <w:rFonts w:asciiTheme="minorEastAsia" w:hAnsiTheme="minorEastAsia" w:cstheme="minorEastAsia" w:hint="eastAsia"/>
                <w:szCs w:val="21"/>
              </w:rPr>
              <w:t>3</w:t>
            </w:r>
          </w:p>
        </w:tc>
        <w:tc>
          <w:tcPr>
            <w:tcW w:w="5365" w:type="dxa"/>
          </w:tcPr>
          <w:p w:rsidR="00024BDF" w:rsidRPr="00DE2C64" w:rsidRDefault="00024BDF" w:rsidP="004C57EC">
            <w:pPr>
              <w:spacing w:before="66" w:line="220" w:lineRule="auto"/>
              <w:ind w:left="2245"/>
              <w:rPr>
                <w:rFonts w:asciiTheme="minorEastAsia" w:hAnsiTheme="minorEastAsia" w:cstheme="minorEastAsia"/>
                <w:szCs w:val="21"/>
              </w:rPr>
            </w:pPr>
            <w:r w:rsidRPr="00DE2C64">
              <w:rPr>
                <w:rFonts w:asciiTheme="minorEastAsia" w:hAnsiTheme="minorEastAsia" w:cstheme="minorEastAsia" w:hint="eastAsia"/>
                <w:spacing w:val="-2"/>
                <w:szCs w:val="21"/>
              </w:rPr>
              <w:t>路面</w:t>
            </w:r>
            <w:r w:rsidRPr="00DE2C64">
              <w:rPr>
                <w:rFonts w:asciiTheme="minorEastAsia" w:hAnsiTheme="minorEastAsia" w:cstheme="minorEastAsia" w:hint="eastAsia"/>
                <w:spacing w:val="-1"/>
                <w:szCs w:val="21"/>
              </w:rPr>
              <w:t>冲洗</w:t>
            </w:r>
          </w:p>
        </w:tc>
        <w:tc>
          <w:tcPr>
            <w:tcW w:w="2415" w:type="dxa"/>
            <w:tcBorders>
              <w:right w:val="single" w:sz="6" w:space="0" w:color="000000"/>
            </w:tcBorders>
          </w:tcPr>
          <w:p w:rsidR="00024BDF" w:rsidRPr="00DE2C64" w:rsidRDefault="00024BDF" w:rsidP="004C57EC">
            <w:pPr>
              <w:spacing w:before="66" w:line="234" w:lineRule="auto"/>
              <w:ind w:left="895"/>
              <w:rPr>
                <w:rFonts w:asciiTheme="minorEastAsia" w:hAnsiTheme="minorEastAsia" w:cstheme="minorEastAsia"/>
                <w:szCs w:val="21"/>
              </w:rPr>
            </w:pPr>
            <w:r w:rsidRPr="00DE2C64">
              <w:rPr>
                <w:rFonts w:asciiTheme="minorEastAsia" w:hAnsiTheme="minorEastAsia" w:cstheme="minorEastAsia" w:hint="eastAsia"/>
                <w:spacing w:val="-7"/>
                <w:szCs w:val="21"/>
              </w:rPr>
              <w:t>1</w:t>
            </w:r>
            <w:r w:rsidRPr="00DE2C64">
              <w:rPr>
                <w:rFonts w:asciiTheme="minorEastAsia" w:hAnsiTheme="minorEastAsia" w:cstheme="minorEastAsia" w:hint="eastAsia"/>
                <w:spacing w:val="-4"/>
                <w:szCs w:val="21"/>
              </w:rPr>
              <w:t>次</w:t>
            </w:r>
            <w:r w:rsidRPr="00DE2C64">
              <w:rPr>
                <w:rFonts w:asciiTheme="minorEastAsia" w:hAnsiTheme="minorEastAsia" w:cstheme="minorEastAsia" w:hint="eastAsia"/>
                <w:spacing w:val="-4"/>
                <w:szCs w:val="21"/>
              </w:rPr>
              <w:t>/</w:t>
            </w:r>
            <w:r w:rsidRPr="00DE2C64">
              <w:rPr>
                <w:rFonts w:asciiTheme="minorEastAsia" w:hAnsiTheme="minorEastAsia" w:cstheme="minorEastAsia" w:hint="eastAsia"/>
                <w:spacing w:val="-4"/>
                <w:szCs w:val="21"/>
              </w:rPr>
              <w:t>天</w:t>
            </w:r>
          </w:p>
        </w:tc>
      </w:tr>
      <w:tr w:rsidR="00024BDF" w:rsidRPr="00DE2C64" w:rsidTr="004C57EC">
        <w:trPr>
          <w:trHeight w:val="410"/>
        </w:trPr>
        <w:tc>
          <w:tcPr>
            <w:tcW w:w="731" w:type="dxa"/>
            <w:tcBorders>
              <w:left w:val="single" w:sz="6" w:space="0" w:color="000000"/>
            </w:tcBorders>
          </w:tcPr>
          <w:p w:rsidR="00024BDF" w:rsidRPr="00DE2C64" w:rsidRDefault="00024BDF" w:rsidP="004C57EC">
            <w:pPr>
              <w:spacing w:before="97" w:line="187" w:lineRule="auto"/>
              <w:ind w:left="300"/>
              <w:rPr>
                <w:rFonts w:asciiTheme="minorEastAsia" w:hAnsiTheme="minorEastAsia" w:cstheme="minorEastAsia"/>
                <w:szCs w:val="21"/>
              </w:rPr>
            </w:pPr>
            <w:r w:rsidRPr="00DE2C64">
              <w:rPr>
                <w:rFonts w:asciiTheme="minorEastAsia" w:hAnsiTheme="minorEastAsia" w:cstheme="minorEastAsia" w:hint="eastAsia"/>
                <w:szCs w:val="21"/>
              </w:rPr>
              <w:t>4</w:t>
            </w:r>
          </w:p>
        </w:tc>
        <w:tc>
          <w:tcPr>
            <w:tcW w:w="5365" w:type="dxa"/>
          </w:tcPr>
          <w:p w:rsidR="00024BDF" w:rsidRPr="00DE2C64" w:rsidRDefault="00024BDF" w:rsidP="004C57EC">
            <w:pPr>
              <w:spacing w:before="57" w:line="220" w:lineRule="auto"/>
              <w:ind w:left="2242"/>
              <w:rPr>
                <w:rFonts w:asciiTheme="minorEastAsia" w:hAnsiTheme="minorEastAsia" w:cstheme="minorEastAsia"/>
                <w:szCs w:val="21"/>
              </w:rPr>
            </w:pPr>
            <w:r w:rsidRPr="00DE2C64">
              <w:rPr>
                <w:rFonts w:asciiTheme="minorEastAsia" w:hAnsiTheme="minorEastAsia" w:cstheme="minorEastAsia" w:hint="eastAsia"/>
                <w:spacing w:val="-1"/>
                <w:szCs w:val="21"/>
              </w:rPr>
              <w:t>侧墙保</w:t>
            </w:r>
            <w:r w:rsidRPr="00DE2C64">
              <w:rPr>
                <w:rFonts w:asciiTheme="minorEastAsia" w:hAnsiTheme="minorEastAsia" w:cstheme="minorEastAsia" w:hint="eastAsia"/>
                <w:szCs w:val="21"/>
              </w:rPr>
              <w:t>洁</w:t>
            </w:r>
          </w:p>
        </w:tc>
        <w:tc>
          <w:tcPr>
            <w:tcW w:w="2415" w:type="dxa"/>
            <w:tcBorders>
              <w:right w:val="single" w:sz="6" w:space="0" w:color="000000"/>
            </w:tcBorders>
          </w:tcPr>
          <w:p w:rsidR="00024BDF" w:rsidRPr="00DE2C64" w:rsidRDefault="00024BDF" w:rsidP="004C57EC">
            <w:pPr>
              <w:spacing w:before="57" w:line="234" w:lineRule="auto"/>
              <w:ind w:left="874"/>
              <w:rPr>
                <w:rFonts w:asciiTheme="minorEastAsia" w:hAnsiTheme="minorEastAsia" w:cstheme="minorEastAsia"/>
                <w:szCs w:val="21"/>
              </w:rPr>
            </w:pPr>
            <w:r w:rsidRPr="00DE2C64">
              <w:rPr>
                <w:rFonts w:asciiTheme="minorEastAsia" w:hAnsiTheme="minorEastAsia" w:cstheme="minorEastAsia" w:hint="eastAsia"/>
                <w:spacing w:val="-1"/>
                <w:szCs w:val="21"/>
              </w:rPr>
              <w:t>2</w:t>
            </w:r>
            <w:r w:rsidRPr="00DE2C64">
              <w:rPr>
                <w:rFonts w:asciiTheme="minorEastAsia" w:hAnsiTheme="minorEastAsia" w:cstheme="minorEastAsia" w:hint="eastAsia"/>
                <w:szCs w:val="21"/>
              </w:rPr>
              <w:t>次</w:t>
            </w:r>
            <w:r w:rsidRPr="00DE2C64">
              <w:rPr>
                <w:rFonts w:asciiTheme="minorEastAsia" w:hAnsiTheme="minorEastAsia" w:cstheme="minorEastAsia" w:hint="eastAsia"/>
                <w:szCs w:val="21"/>
              </w:rPr>
              <w:t>/</w:t>
            </w:r>
            <w:r w:rsidRPr="00DE2C64">
              <w:rPr>
                <w:rFonts w:asciiTheme="minorEastAsia" w:hAnsiTheme="minorEastAsia" w:cstheme="minorEastAsia" w:hint="eastAsia"/>
                <w:szCs w:val="21"/>
              </w:rPr>
              <w:t>月</w:t>
            </w:r>
          </w:p>
        </w:tc>
      </w:tr>
      <w:tr w:rsidR="00024BDF" w:rsidRPr="00DE2C64" w:rsidTr="004C57EC">
        <w:trPr>
          <w:trHeight w:val="417"/>
        </w:trPr>
        <w:tc>
          <w:tcPr>
            <w:tcW w:w="731" w:type="dxa"/>
            <w:tcBorders>
              <w:left w:val="single" w:sz="6" w:space="0" w:color="000000"/>
            </w:tcBorders>
          </w:tcPr>
          <w:p w:rsidR="00024BDF" w:rsidRPr="00DE2C64" w:rsidRDefault="00024BDF" w:rsidP="004C57EC">
            <w:pPr>
              <w:spacing w:before="105" w:line="184" w:lineRule="auto"/>
              <w:ind w:left="307"/>
              <w:rPr>
                <w:rFonts w:asciiTheme="minorEastAsia" w:hAnsiTheme="minorEastAsia" w:cstheme="minorEastAsia"/>
                <w:szCs w:val="21"/>
              </w:rPr>
            </w:pPr>
            <w:r w:rsidRPr="00DE2C64">
              <w:rPr>
                <w:rFonts w:asciiTheme="minorEastAsia" w:hAnsiTheme="minorEastAsia" w:cstheme="minorEastAsia" w:hint="eastAsia"/>
                <w:szCs w:val="21"/>
              </w:rPr>
              <w:t>5</w:t>
            </w:r>
          </w:p>
        </w:tc>
        <w:tc>
          <w:tcPr>
            <w:tcW w:w="5365" w:type="dxa"/>
          </w:tcPr>
          <w:p w:rsidR="00024BDF" w:rsidRPr="00DE2C64" w:rsidRDefault="00024BDF" w:rsidP="004C57EC">
            <w:pPr>
              <w:spacing w:before="59" w:line="217" w:lineRule="auto"/>
              <w:ind w:left="2132"/>
              <w:rPr>
                <w:rFonts w:asciiTheme="minorEastAsia" w:hAnsiTheme="minorEastAsia" w:cstheme="minorEastAsia"/>
                <w:szCs w:val="21"/>
              </w:rPr>
            </w:pPr>
            <w:r w:rsidRPr="00DE2C64">
              <w:rPr>
                <w:rFonts w:asciiTheme="minorEastAsia" w:hAnsiTheme="minorEastAsia" w:cstheme="minorEastAsia" w:hint="eastAsia"/>
                <w:spacing w:val="-1"/>
                <w:szCs w:val="21"/>
              </w:rPr>
              <w:t>横截沟保洁</w:t>
            </w:r>
          </w:p>
        </w:tc>
        <w:tc>
          <w:tcPr>
            <w:tcW w:w="2415" w:type="dxa"/>
            <w:tcBorders>
              <w:right w:val="single" w:sz="6" w:space="0" w:color="000000"/>
            </w:tcBorders>
          </w:tcPr>
          <w:p w:rsidR="00024BDF" w:rsidRPr="00DE2C64" w:rsidRDefault="00024BDF" w:rsidP="004C57EC">
            <w:pPr>
              <w:spacing w:before="60" w:line="234" w:lineRule="auto"/>
              <w:ind w:left="895"/>
              <w:rPr>
                <w:rFonts w:asciiTheme="minorEastAsia" w:hAnsiTheme="minorEastAsia" w:cstheme="minorEastAsia"/>
                <w:szCs w:val="21"/>
              </w:rPr>
            </w:pPr>
            <w:r w:rsidRPr="00DE2C64">
              <w:rPr>
                <w:rFonts w:asciiTheme="minorEastAsia" w:hAnsiTheme="minorEastAsia" w:cstheme="minorEastAsia" w:hint="eastAsia"/>
                <w:spacing w:val="-7"/>
                <w:szCs w:val="21"/>
              </w:rPr>
              <w:t>1</w:t>
            </w:r>
            <w:r w:rsidRPr="00DE2C64">
              <w:rPr>
                <w:rFonts w:asciiTheme="minorEastAsia" w:hAnsiTheme="minorEastAsia" w:cstheme="minorEastAsia" w:hint="eastAsia"/>
                <w:spacing w:val="-4"/>
                <w:szCs w:val="21"/>
              </w:rPr>
              <w:t>次</w:t>
            </w:r>
            <w:r w:rsidRPr="00DE2C64">
              <w:rPr>
                <w:rFonts w:asciiTheme="minorEastAsia" w:hAnsiTheme="minorEastAsia" w:cstheme="minorEastAsia" w:hint="eastAsia"/>
                <w:spacing w:val="-4"/>
                <w:szCs w:val="21"/>
              </w:rPr>
              <w:t>/</w:t>
            </w:r>
            <w:r w:rsidRPr="00DE2C64">
              <w:rPr>
                <w:rFonts w:asciiTheme="minorEastAsia" w:hAnsiTheme="minorEastAsia" w:cstheme="minorEastAsia" w:hint="eastAsia"/>
                <w:spacing w:val="-4"/>
                <w:szCs w:val="21"/>
              </w:rPr>
              <w:t>月</w:t>
            </w:r>
          </w:p>
        </w:tc>
      </w:tr>
      <w:tr w:rsidR="00024BDF" w:rsidRPr="00DE2C64" w:rsidTr="004C57EC">
        <w:trPr>
          <w:trHeight w:val="424"/>
        </w:trPr>
        <w:tc>
          <w:tcPr>
            <w:tcW w:w="731" w:type="dxa"/>
            <w:tcBorders>
              <w:left w:val="single" w:sz="6" w:space="0" w:color="000000"/>
            </w:tcBorders>
          </w:tcPr>
          <w:p w:rsidR="00024BDF" w:rsidRPr="00DE2C64" w:rsidRDefault="00024BDF" w:rsidP="004C57EC">
            <w:pPr>
              <w:spacing w:before="105" w:line="187" w:lineRule="auto"/>
              <w:ind w:left="306"/>
              <w:rPr>
                <w:rFonts w:asciiTheme="minorEastAsia" w:hAnsiTheme="minorEastAsia" w:cstheme="minorEastAsia"/>
                <w:szCs w:val="21"/>
              </w:rPr>
            </w:pPr>
            <w:r w:rsidRPr="00DE2C64">
              <w:rPr>
                <w:rFonts w:asciiTheme="minorEastAsia" w:hAnsiTheme="minorEastAsia" w:cstheme="minorEastAsia" w:hint="eastAsia"/>
                <w:szCs w:val="21"/>
              </w:rPr>
              <w:t>6</w:t>
            </w:r>
          </w:p>
        </w:tc>
        <w:tc>
          <w:tcPr>
            <w:tcW w:w="5365" w:type="dxa"/>
          </w:tcPr>
          <w:p w:rsidR="00024BDF" w:rsidRPr="00DE2C64" w:rsidRDefault="00024BDF" w:rsidP="004C57EC">
            <w:pPr>
              <w:spacing w:before="62" w:line="221" w:lineRule="auto"/>
              <w:ind w:left="2243"/>
              <w:rPr>
                <w:rFonts w:asciiTheme="minorEastAsia" w:hAnsiTheme="minorEastAsia" w:cstheme="minorEastAsia"/>
                <w:szCs w:val="21"/>
              </w:rPr>
            </w:pPr>
            <w:r w:rsidRPr="00DE2C64">
              <w:rPr>
                <w:rFonts w:asciiTheme="minorEastAsia" w:hAnsiTheme="minorEastAsia" w:cstheme="minorEastAsia" w:hint="eastAsia"/>
                <w:spacing w:val="-1"/>
                <w:szCs w:val="21"/>
              </w:rPr>
              <w:t>边沟保洁</w:t>
            </w:r>
          </w:p>
        </w:tc>
        <w:tc>
          <w:tcPr>
            <w:tcW w:w="2415" w:type="dxa"/>
            <w:tcBorders>
              <w:right w:val="single" w:sz="6" w:space="0" w:color="000000"/>
            </w:tcBorders>
          </w:tcPr>
          <w:p w:rsidR="00024BDF" w:rsidRPr="00DE2C64" w:rsidRDefault="00024BDF" w:rsidP="004C57EC">
            <w:pPr>
              <w:spacing w:before="62" w:line="234" w:lineRule="auto"/>
              <w:ind w:left="873"/>
              <w:rPr>
                <w:rFonts w:asciiTheme="minorEastAsia" w:hAnsiTheme="minorEastAsia" w:cstheme="minorEastAsia"/>
                <w:szCs w:val="21"/>
              </w:rPr>
            </w:pPr>
            <w:r w:rsidRPr="00DE2C64">
              <w:rPr>
                <w:rFonts w:asciiTheme="minorEastAsia" w:hAnsiTheme="minorEastAsia" w:cstheme="minorEastAsia" w:hint="eastAsia"/>
                <w:spacing w:val="-1"/>
                <w:szCs w:val="21"/>
              </w:rPr>
              <w:t>4</w:t>
            </w:r>
            <w:r w:rsidRPr="00DE2C64">
              <w:rPr>
                <w:rFonts w:asciiTheme="minorEastAsia" w:hAnsiTheme="minorEastAsia" w:cstheme="minorEastAsia" w:hint="eastAsia"/>
                <w:szCs w:val="21"/>
              </w:rPr>
              <w:t>次</w:t>
            </w:r>
            <w:r w:rsidRPr="00DE2C64">
              <w:rPr>
                <w:rFonts w:asciiTheme="minorEastAsia" w:hAnsiTheme="minorEastAsia" w:cstheme="minorEastAsia" w:hint="eastAsia"/>
                <w:szCs w:val="21"/>
              </w:rPr>
              <w:t>/</w:t>
            </w:r>
            <w:r w:rsidRPr="00DE2C64">
              <w:rPr>
                <w:rFonts w:asciiTheme="minorEastAsia" w:hAnsiTheme="minorEastAsia" w:cstheme="minorEastAsia" w:hint="eastAsia"/>
                <w:szCs w:val="21"/>
              </w:rPr>
              <w:t>月</w:t>
            </w:r>
          </w:p>
        </w:tc>
      </w:tr>
      <w:tr w:rsidR="00024BDF" w:rsidRPr="00DE2C64" w:rsidTr="004C57EC">
        <w:trPr>
          <w:trHeight w:val="414"/>
        </w:trPr>
        <w:tc>
          <w:tcPr>
            <w:tcW w:w="731" w:type="dxa"/>
            <w:tcBorders>
              <w:left w:val="single" w:sz="6" w:space="0" w:color="000000"/>
            </w:tcBorders>
          </w:tcPr>
          <w:p w:rsidR="00024BDF" w:rsidRPr="00DE2C64" w:rsidRDefault="00024BDF" w:rsidP="004C57EC">
            <w:pPr>
              <w:spacing w:before="101" w:line="184" w:lineRule="auto"/>
              <w:ind w:left="305"/>
              <w:rPr>
                <w:rFonts w:asciiTheme="minorEastAsia" w:hAnsiTheme="minorEastAsia" w:cstheme="minorEastAsia"/>
                <w:szCs w:val="21"/>
              </w:rPr>
            </w:pPr>
            <w:r w:rsidRPr="00DE2C64">
              <w:rPr>
                <w:rFonts w:asciiTheme="minorEastAsia" w:hAnsiTheme="minorEastAsia" w:cstheme="minorEastAsia" w:hint="eastAsia"/>
                <w:szCs w:val="21"/>
              </w:rPr>
              <w:t>7</w:t>
            </w:r>
          </w:p>
        </w:tc>
        <w:tc>
          <w:tcPr>
            <w:tcW w:w="5365" w:type="dxa"/>
          </w:tcPr>
          <w:p w:rsidR="00024BDF" w:rsidRPr="00DE2C64" w:rsidRDefault="00024BDF" w:rsidP="004C57EC">
            <w:pPr>
              <w:spacing w:before="58" w:line="234" w:lineRule="auto"/>
              <w:ind w:left="1032"/>
              <w:rPr>
                <w:rFonts w:asciiTheme="minorEastAsia" w:hAnsiTheme="minorEastAsia" w:cstheme="minorEastAsia"/>
                <w:szCs w:val="21"/>
                <w:lang w:eastAsia="zh-CN"/>
              </w:rPr>
            </w:pPr>
            <w:r w:rsidRPr="00DE2C64">
              <w:rPr>
                <w:rFonts w:asciiTheme="minorEastAsia" w:hAnsiTheme="minorEastAsia" w:cstheme="minorEastAsia" w:hint="eastAsia"/>
                <w:spacing w:val="12"/>
                <w:szCs w:val="21"/>
                <w:lang w:eastAsia="zh-CN"/>
              </w:rPr>
              <w:t>小</w:t>
            </w:r>
            <w:r w:rsidRPr="00DE2C64">
              <w:rPr>
                <w:rFonts w:asciiTheme="minorEastAsia" w:hAnsiTheme="minorEastAsia" w:cstheme="minorEastAsia" w:hint="eastAsia"/>
                <w:spacing w:val="6"/>
                <w:szCs w:val="21"/>
                <w:lang w:eastAsia="zh-CN"/>
              </w:rPr>
              <w:t>型雨水管疏通</w:t>
            </w:r>
            <w:r w:rsidRPr="00DE2C64">
              <w:rPr>
                <w:rFonts w:asciiTheme="minorEastAsia" w:hAnsiTheme="minorEastAsia" w:cstheme="minorEastAsia" w:hint="eastAsia"/>
                <w:spacing w:val="6"/>
                <w:szCs w:val="21"/>
                <w:lang w:eastAsia="zh-CN"/>
              </w:rPr>
              <w:t>(</w:t>
            </w:r>
            <w:r w:rsidRPr="00DE2C64">
              <w:rPr>
                <w:rFonts w:asciiTheme="minorEastAsia" w:hAnsiTheme="minorEastAsia" w:cstheme="minorEastAsia" w:hint="eastAsia"/>
                <w:spacing w:val="6"/>
                <w:szCs w:val="21"/>
                <w:lang w:eastAsia="zh-CN"/>
              </w:rPr>
              <w:t>管径＜</w:t>
            </w:r>
            <w:r w:rsidRPr="00DE2C64">
              <w:rPr>
                <w:rFonts w:asciiTheme="minorEastAsia" w:hAnsiTheme="minorEastAsia" w:cstheme="minorEastAsia" w:hint="eastAsia"/>
                <w:spacing w:val="6"/>
                <w:szCs w:val="21"/>
                <w:lang w:eastAsia="zh-CN"/>
              </w:rPr>
              <w:t>600</w:t>
            </w:r>
            <w:r w:rsidRPr="00DE2C64">
              <w:rPr>
                <w:rFonts w:asciiTheme="minorEastAsia" w:hAnsiTheme="minorEastAsia" w:cstheme="minorEastAsia" w:hint="eastAsia"/>
                <w:szCs w:val="21"/>
                <w:lang w:eastAsia="zh-CN"/>
              </w:rPr>
              <w:t>mm</w:t>
            </w:r>
            <w:r w:rsidRPr="00DE2C64">
              <w:rPr>
                <w:rFonts w:asciiTheme="minorEastAsia" w:hAnsiTheme="minorEastAsia" w:cstheme="minorEastAsia" w:hint="eastAsia"/>
                <w:spacing w:val="6"/>
                <w:szCs w:val="21"/>
                <w:lang w:eastAsia="zh-CN"/>
              </w:rPr>
              <w:t>)</w:t>
            </w:r>
          </w:p>
        </w:tc>
        <w:tc>
          <w:tcPr>
            <w:tcW w:w="2415" w:type="dxa"/>
            <w:tcBorders>
              <w:right w:val="single" w:sz="6" w:space="0" w:color="000000"/>
            </w:tcBorders>
          </w:tcPr>
          <w:p w:rsidR="00024BDF" w:rsidRPr="00DE2C64" w:rsidRDefault="00024BDF" w:rsidP="004C57EC">
            <w:pPr>
              <w:spacing w:before="58" w:line="234" w:lineRule="auto"/>
              <w:ind w:left="874"/>
              <w:rPr>
                <w:rFonts w:asciiTheme="minorEastAsia" w:hAnsiTheme="minorEastAsia" w:cstheme="minorEastAsia"/>
                <w:szCs w:val="21"/>
              </w:rPr>
            </w:pPr>
            <w:r w:rsidRPr="00DE2C64">
              <w:rPr>
                <w:rFonts w:asciiTheme="minorEastAsia" w:hAnsiTheme="minorEastAsia" w:cstheme="minorEastAsia" w:hint="eastAsia"/>
                <w:spacing w:val="-1"/>
                <w:szCs w:val="21"/>
              </w:rPr>
              <w:t>2</w:t>
            </w:r>
            <w:r w:rsidRPr="00DE2C64">
              <w:rPr>
                <w:rFonts w:asciiTheme="minorEastAsia" w:hAnsiTheme="minorEastAsia" w:cstheme="minorEastAsia" w:hint="eastAsia"/>
                <w:szCs w:val="21"/>
              </w:rPr>
              <w:t>次</w:t>
            </w:r>
            <w:r w:rsidRPr="00DE2C64">
              <w:rPr>
                <w:rFonts w:asciiTheme="minorEastAsia" w:hAnsiTheme="minorEastAsia" w:cstheme="minorEastAsia" w:hint="eastAsia"/>
                <w:szCs w:val="21"/>
              </w:rPr>
              <w:t>/</w:t>
            </w:r>
            <w:r w:rsidRPr="00DE2C64">
              <w:rPr>
                <w:rFonts w:asciiTheme="minorEastAsia" w:hAnsiTheme="minorEastAsia" w:cstheme="minorEastAsia" w:hint="eastAsia"/>
                <w:szCs w:val="21"/>
              </w:rPr>
              <w:t>年</w:t>
            </w:r>
          </w:p>
        </w:tc>
      </w:tr>
      <w:tr w:rsidR="00024BDF" w:rsidRPr="00DE2C64" w:rsidTr="004C57EC">
        <w:trPr>
          <w:trHeight w:val="415"/>
        </w:trPr>
        <w:tc>
          <w:tcPr>
            <w:tcW w:w="731" w:type="dxa"/>
            <w:tcBorders>
              <w:left w:val="single" w:sz="6" w:space="0" w:color="000000"/>
            </w:tcBorders>
          </w:tcPr>
          <w:p w:rsidR="00024BDF" w:rsidRPr="00DE2C64" w:rsidRDefault="00024BDF" w:rsidP="004C57EC">
            <w:pPr>
              <w:spacing w:before="99" w:line="187" w:lineRule="auto"/>
              <w:ind w:left="310"/>
              <w:rPr>
                <w:rFonts w:asciiTheme="minorEastAsia" w:hAnsiTheme="minorEastAsia" w:cstheme="minorEastAsia"/>
                <w:szCs w:val="21"/>
              </w:rPr>
            </w:pPr>
            <w:r w:rsidRPr="00DE2C64">
              <w:rPr>
                <w:rFonts w:asciiTheme="minorEastAsia" w:hAnsiTheme="minorEastAsia" w:cstheme="minorEastAsia" w:hint="eastAsia"/>
                <w:szCs w:val="21"/>
              </w:rPr>
              <w:t>8</w:t>
            </w:r>
          </w:p>
        </w:tc>
        <w:tc>
          <w:tcPr>
            <w:tcW w:w="5365" w:type="dxa"/>
          </w:tcPr>
          <w:p w:rsidR="00024BDF" w:rsidRPr="00DE2C64" w:rsidRDefault="00024BDF" w:rsidP="004C57EC">
            <w:pPr>
              <w:spacing w:before="59" w:line="234" w:lineRule="auto"/>
              <w:ind w:left="629"/>
              <w:rPr>
                <w:rFonts w:asciiTheme="minorEastAsia" w:hAnsiTheme="minorEastAsia" w:cstheme="minorEastAsia"/>
                <w:szCs w:val="21"/>
                <w:lang w:eastAsia="zh-CN"/>
              </w:rPr>
            </w:pPr>
            <w:r w:rsidRPr="00DE2C64">
              <w:rPr>
                <w:rFonts w:asciiTheme="minorEastAsia" w:hAnsiTheme="minorEastAsia" w:cstheme="minorEastAsia" w:hint="eastAsia"/>
                <w:spacing w:val="11"/>
                <w:szCs w:val="21"/>
                <w:lang w:eastAsia="zh-CN"/>
              </w:rPr>
              <w:t>中</w:t>
            </w:r>
            <w:r w:rsidRPr="00DE2C64">
              <w:rPr>
                <w:rFonts w:asciiTheme="minorEastAsia" w:hAnsiTheme="minorEastAsia" w:cstheme="minorEastAsia" w:hint="eastAsia"/>
                <w:spacing w:val="7"/>
                <w:szCs w:val="21"/>
                <w:lang w:eastAsia="zh-CN"/>
              </w:rPr>
              <w:t>型雨水管疏通</w:t>
            </w:r>
            <w:r w:rsidRPr="00DE2C64">
              <w:rPr>
                <w:rFonts w:asciiTheme="minorEastAsia" w:hAnsiTheme="minorEastAsia" w:cstheme="minorEastAsia" w:hint="eastAsia"/>
                <w:spacing w:val="7"/>
                <w:szCs w:val="21"/>
                <w:lang w:eastAsia="zh-CN"/>
              </w:rPr>
              <w:t>(</w:t>
            </w:r>
            <w:r w:rsidRPr="00DE2C64">
              <w:rPr>
                <w:rFonts w:asciiTheme="minorEastAsia" w:hAnsiTheme="minorEastAsia" w:cstheme="minorEastAsia" w:hint="eastAsia"/>
                <w:spacing w:val="7"/>
                <w:szCs w:val="21"/>
                <w:lang w:eastAsia="zh-CN"/>
              </w:rPr>
              <w:t>管径</w:t>
            </w:r>
            <w:r w:rsidRPr="00DE2C64">
              <w:rPr>
                <w:rFonts w:asciiTheme="minorEastAsia" w:hAnsiTheme="minorEastAsia" w:cstheme="minorEastAsia" w:hint="eastAsia"/>
                <w:spacing w:val="7"/>
                <w:szCs w:val="21"/>
                <w:lang w:eastAsia="zh-CN"/>
              </w:rPr>
              <w:t>600</w:t>
            </w:r>
            <w:r w:rsidRPr="00DE2C64">
              <w:rPr>
                <w:rFonts w:asciiTheme="minorEastAsia" w:hAnsiTheme="minorEastAsia" w:cstheme="minorEastAsia" w:hint="eastAsia"/>
                <w:szCs w:val="21"/>
                <w:lang w:eastAsia="zh-CN"/>
              </w:rPr>
              <w:t>mm</w:t>
            </w:r>
            <w:r w:rsidRPr="00DE2C64">
              <w:rPr>
                <w:rFonts w:asciiTheme="minorEastAsia" w:hAnsiTheme="minorEastAsia" w:cstheme="minorEastAsia" w:hint="eastAsia"/>
                <w:spacing w:val="7"/>
                <w:szCs w:val="21"/>
                <w:lang w:eastAsia="zh-CN"/>
              </w:rPr>
              <w:t>≤</w:t>
            </w:r>
            <w:r w:rsidRPr="00DE2C64">
              <w:rPr>
                <w:rFonts w:asciiTheme="minorEastAsia" w:hAnsiTheme="minorEastAsia" w:cstheme="minorEastAsia" w:hint="eastAsia"/>
                <w:spacing w:val="7"/>
                <w:szCs w:val="21"/>
                <w:lang w:eastAsia="zh-CN"/>
              </w:rPr>
              <w:t>1000</w:t>
            </w:r>
            <w:r w:rsidRPr="00DE2C64">
              <w:rPr>
                <w:rFonts w:asciiTheme="minorEastAsia" w:hAnsiTheme="minorEastAsia" w:cstheme="minorEastAsia" w:hint="eastAsia"/>
                <w:szCs w:val="21"/>
                <w:lang w:eastAsia="zh-CN"/>
              </w:rPr>
              <w:t>mm</w:t>
            </w:r>
            <w:r w:rsidRPr="00DE2C64">
              <w:rPr>
                <w:rFonts w:asciiTheme="minorEastAsia" w:hAnsiTheme="minorEastAsia" w:cstheme="minorEastAsia" w:hint="eastAsia"/>
                <w:spacing w:val="7"/>
                <w:szCs w:val="21"/>
                <w:lang w:eastAsia="zh-CN"/>
              </w:rPr>
              <w:t>)</w:t>
            </w:r>
          </w:p>
        </w:tc>
        <w:tc>
          <w:tcPr>
            <w:tcW w:w="2415" w:type="dxa"/>
            <w:tcBorders>
              <w:right w:val="single" w:sz="6" w:space="0" w:color="000000"/>
            </w:tcBorders>
          </w:tcPr>
          <w:p w:rsidR="00024BDF" w:rsidRPr="00DE2C64" w:rsidRDefault="00024BDF" w:rsidP="004C57EC">
            <w:pPr>
              <w:spacing w:before="62" w:line="234" w:lineRule="auto"/>
              <w:ind w:left="895"/>
              <w:rPr>
                <w:rFonts w:asciiTheme="minorEastAsia" w:hAnsiTheme="minorEastAsia" w:cstheme="minorEastAsia"/>
                <w:spacing w:val="-7"/>
                <w:szCs w:val="21"/>
              </w:rPr>
            </w:pPr>
            <w:r w:rsidRPr="00DE2C64">
              <w:rPr>
                <w:rFonts w:asciiTheme="minorEastAsia" w:hAnsiTheme="minorEastAsia" w:cstheme="minorEastAsia" w:hint="eastAsia"/>
                <w:spacing w:val="-7"/>
                <w:szCs w:val="21"/>
              </w:rPr>
              <w:t>1.5</w:t>
            </w:r>
            <w:r w:rsidRPr="00DE2C64">
              <w:rPr>
                <w:rFonts w:asciiTheme="minorEastAsia" w:hAnsiTheme="minorEastAsia" w:cstheme="minorEastAsia" w:hint="eastAsia"/>
                <w:spacing w:val="-7"/>
                <w:szCs w:val="21"/>
              </w:rPr>
              <w:t>次</w:t>
            </w:r>
            <w:r w:rsidRPr="00DE2C64">
              <w:rPr>
                <w:rFonts w:asciiTheme="minorEastAsia" w:hAnsiTheme="minorEastAsia" w:cstheme="minorEastAsia" w:hint="eastAsia"/>
                <w:spacing w:val="-7"/>
                <w:szCs w:val="21"/>
              </w:rPr>
              <w:t>/</w:t>
            </w:r>
            <w:r w:rsidRPr="00DE2C64">
              <w:rPr>
                <w:rFonts w:asciiTheme="minorEastAsia" w:hAnsiTheme="minorEastAsia" w:cstheme="minorEastAsia" w:hint="eastAsia"/>
                <w:spacing w:val="-7"/>
                <w:szCs w:val="21"/>
              </w:rPr>
              <w:t>年</w:t>
            </w:r>
          </w:p>
        </w:tc>
      </w:tr>
      <w:tr w:rsidR="00024BDF" w:rsidRPr="00DE2C64" w:rsidTr="004C57EC">
        <w:trPr>
          <w:trHeight w:val="360"/>
        </w:trPr>
        <w:tc>
          <w:tcPr>
            <w:tcW w:w="731" w:type="dxa"/>
            <w:tcBorders>
              <w:left w:val="single" w:sz="6" w:space="0" w:color="000000"/>
            </w:tcBorders>
          </w:tcPr>
          <w:p w:rsidR="00024BDF" w:rsidRPr="00DE2C64" w:rsidRDefault="00024BDF" w:rsidP="004C57EC">
            <w:pPr>
              <w:spacing w:before="73" w:line="187" w:lineRule="auto"/>
              <w:ind w:left="305"/>
              <w:rPr>
                <w:rFonts w:asciiTheme="minorEastAsia" w:hAnsiTheme="minorEastAsia" w:cstheme="minorEastAsia"/>
                <w:szCs w:val="21"/>
              </w:rPr>
            </w:pPr>
            <w:r w:rsidRPr="00DE2C64">
              <w:rPr>
                <w:rFonts w:asciiTheme="minorEastAsia" w:hAnsiTheme="minorEastAsia" w:cstheme="minorEastAsia" w:hint="eastAsia"/>
                <w:szCs w:val="21"/>
              </w:rPr>
              <w:t>9</w:t>
            </w:r>
          </w:p>
        </w:tc>
        <w:tc>
          <w:tcPr>
            <w:tcW w:w="5365" w:type="dxa"/>
          </w:tcPr>
          <w:p w:rsidR="00024BDF" w:rsidRPr="00DE2C64" w:rsidRDefault="00024BDF" w:rsidP="004C57EC">
            <w:pPr>
              <w:spacing w:before="33" w:line="234" w:lineRule="auto"/>
              <w:ind w:left="556"/>
              <w:rPr>
                <w:rFonts w:asciiTheme="minorEastAsia" w:hAnsiTheme="minorEastAsia" w:cstheme="minorEastAsia"/>
                <w:szCs w:val="21"/>
                <w:lang w:eastAsia="zh-CN"/>
              </w:rPr>
            </w:pPr>
            <w:r w:rsidRPr="00DE2C64">
              <w:rPr>
                <w:rFonts w:asciiTheme="minorEastAsia" w:hAnsiTheme="minorEastAsia" w:cstheme="minorEastAsia" w:hint="eastAsia"/>
                <w:spacing w:val="3"/>
                <w:szCs w:val="21"/>
                <w:lang w:eastAsia="zh-CN"/>
              </w:rPr>
              <w:t>大</w:t>
            </w:r>
            <w:r w:rsidRPr="00DE2C64">
              <w:rPr>
                <w:rFonts w:asciiTheme="minorEastAsia" w:hAnsiTheme="minorEastAsia" w:cstheme="minorEastAsia" w:hint="eastAsia"/>
                <w:spacing w:val="2"/>
                <w:szCs w:val="21"/>
                <w:lang w:eastAsia="zh-CN"/>
              </w:rPr>
              <w:t>型雨水管疏通</w:t>
            </w:r>
            <w:r w:rsidRPr="00DE2C64">
              <w:rPr>
                <w:rFonts w:asciiTheme="minorEastAsia" w:hAnsiTheme="minorEastAsia" w:cstheme="minorEastAsia" w:hint="eastAsia"/>
                <w:spacing w:val="2"/>
                <w:szCs w:val="21"/>
                <w:lang w:eastAsia="zh-CN"/>
              </w:rPr>
              <w:t>(</w:t>
            </w:r>
            <w:r w:rsidRPr="00DE2C64">
              <w:rPr>
                <w:rFonts w:asciiTheme="minorEastAsia" w:hAnsiTheme="minorEastAsia" w:cstheme="minorEastAsia" w:hint="eastAsia"/>
                <w:spacing w:val="2"/>
                <w:szCs w:val="21"/>
                <w:lang w:eastAsia="zh-CN"/>
              </w:rPr>
              <w:t>管径</w:t>
            </w:r>
            <w:r w:rsidRPr="00DE2C64">
              <w:rPr>
                <w:rFonts w:asciiTheme="minorEastAsia" w:hAnsiTheme="minorEastAsia" w:cstheme="minorEastAsia" w:hint="eastAsia"/>
                <w:spacing w:val="2"/>
                <w:szCs w:val="21"/>
                <w:lang w:eastAsia="zh-CN"/>
              </w:rPr>
              <w:t xml:space="preserve"> 1000</w:t>
            </w:r>
            <w:r w:rsidRPr="00DE2C64">
              <w:rPr>
                <w:rFonts w:asciiTheme="minorEastAsia" w:hAnsiTheme="minorEastAsia" w:cstheme="minorEastAsia" w:hint="eastAsia"/>
                <w:szCs w:val="21"/>
                <w:lang w:eastAsia="zh-CN"/>
              </w:rPr>
              <w:t>mm</w:t>
            </w:r>
            <w:r w:rsidRPr="00DE2C64">
              <w:rPr>
                <w:rFonts w:asciiTheme="minorEastAsia" w:hAnsiTheme="minorEastAsia" w:cstheme="minorEastAsia" w:hint="eastAsia"/>
                <w:spacing w:val="2"/>
                <w:szCs w:val="21"/>
                <w:lang w:eastAsia="zh-CN"/>
              </w:rPr>
              <w:t>≤</w:t>
            </w:r>
            <w:r w:rsidRPr="00DE2C64">
              <w:rPr>
                <w:rFonts w:asciiTheme="minorEastAsia" w:hAnsiTheme="minorEastAsia" w:cstheme="minorEastAsia" w:hint="eastAsia"/>
                <w:spacing w:val="2"/>
                <w:szCs w:val="21"/>
                <w:lang w:eastAsia="zh-CN"/>
              </w:rPr>
              <w:t>1500</w:t>
            </w:r>
            <w:r w:rsidRPr="00DE2C64">
              <w:rPr>
                <w:rFonts w:asciiTheme="minorEastAsia" w:hAnsiTheme="minorEastAsia" w:cstheme="minorEastAsia" w:hint="eastAsia"/>
                <w:szCs w:val="21"/>
                <w:lang w:eastAsia="zh-CN"/>
              </w:rPr>
              <w:t>mm</w:t>
            </w:r>
            <w:r w:rsidRPr="00DE2C64">
              <w:rPr>
                <w:rFonts w:asciiTheme="minorEastAsia" w:hAnsiTheme="minorEastAsia" w:cstheme="minorEastAsia" w:hint="eastAsia"/>
                <w:spacing w:val="2"/>
                <w:szCs w:val="21"/>
                <w:lang w:eastAsia="zh-CN"/>
              </w:rPr>
              <w:t>)</w:t>
            </w:r>
          </w:p>
        </w:tc>
        <w:tc>
          <w:tcPr>
            <w:tcW w:w="2415" w:type="dxa"/>
            <w:tcBorders>
              <w:right w:val="single" w:sz="6" w:space="0" w:color="000000"/>
            </w:tcBorders>
          </w:tcPr>
          <w:p w:rsidR="00024BDF" w:rsidRPr="00DE2C64" w:rsidRDefault="00024BDF" w:rsidP="004C57EC">
            <w:pPr>
              <w:spacing w:before="62" w:line="234" w:lineRule="auto"/>
              <w:ind w:left="895"/>
              <w:rPr>
                <w:rFonts w:asciiTheme="minorEastAsia" w:hAnsiTheme="minorEastAsia" w:cstheme="minorEastAsia"/>
                <w:spacing w:val="-7"/>
                <w:szCs w:val="21"/>
              </w:rPr>
            </w:pPr>
            <w:r w:rsidRPr="00DE2C64">
              <w:rPr>
                <w:rFonts w:asciiTheme="minorEastAsia" w:hAnsiTheme="minorEastAsia" w:cstheme="minorEastAsia" w:hint="eastAsia"/>
                <w:spacing w:val="-7"/>
                <w:szCs w:val="21"/>
              </w:rPr>
              <w:t xml:space="preserve">1 </w:t>
            </w:r>
            <w:r w:rsidRPr="00DE2C64">
              <w:rPr>
                <w:rFonts w:asciiTheme="minorEastAsia" w:hAnsiTheme="minorEastAsia" w:cstheme="minorEastAsia" w:hint="eastAsia"/>
                <w:spacing w:val="-7"/>
                <w:szCs w:val="21"/>
              </w:rPr>
              <w:t>次</w:t>
            </w:r>
            <w:r w:rsidRPr="00DE2C64">
              <w:rPr>
                <w:rFonts w:asciiTheme="minorEastAsia" w:hAnsiTheme="minorEastAsia" w:cstheme="minorEastAsia" w:hint="eastAsia"/>
                <w:spacing w:val="-7"/>
                <w:szCs w:val="21"/>
              </w:rPr>
              <w:t>/</w:t>
            </w:r>
            <w:r w:rsidRPr="00DE2C64">
              <w:rPr>
                <w:rFonts w:asciiTheme="minorEastAsia" w:hAnsiTheme="minorEastAsia" w:cstheme="minorEastAsia" w:hint="eastAsia"/>
                <w:spacing w:val="-7"/>
                <w:szCs w:val="21"/>
              </w:rPr>
              <w:t>年</w:t>
            </w:r>
          </w:p>
        </w:tc>
      </w:tr>
      <w:tr w:rsidR="00024BDF" w:rsidRPr="00DE2C64" w:rsidTr="004C57EC">
        <w:trPr>
          <w:trHeight w:val="415"/>
        </w:trPr>
        <w:tc>
          <w:tcPr>
            <w:tcW w:w="731" w:type="dxa"/>
            <w:tcBorders>
              <w:left w:val="single" w:sz="6" w:space="0" w:color="000000"/>
            </w:tcBorders>
          </w:tcPr>
          <w:p w:rsidR="00024BDF" w:rsidRPr="00DE2C64" w:rsidRDefault="00024BDF" w:rsidP="004C57EC">
            <w:pPr>
              <w:spacing w:before="102" w:line="187" w:lineRule="auto"/>
              <w:ind w:left="267"/>
              <w:rPr>
                <w:rFonts w:asciiTheme="minorEastAsia" w:hAnsiTheme="minorEastAsia" w:cstheme="minorEastAsia"/>
                <w:szCs w:val="21"/>
              </w:rPr>
            </w:pPr>
            <w:r w:rsidRPr="00DE2C64">
              <w:rPr>
                <w:rFonts w:asciiTheme="minorEastAsia" w:hAnsiTheme="minorEastAsia" w:cstheme="minorEastAsia" w:hint="eastAsia"/>
                <w:spacing w:val="-14"/>
                <w:szCs w:val="21"/>
              </w:rPr>
              <w:t>1</w:t>
            </w:r>
            <w:r w:rsidRPr="00DE2C64">
              <w:rPr>
                <w:rFonts w:asciiTheme="minorEastAsia" w:hAnsiTheme="minorEastAsia" w:cstheme="minorEastAsia" w:hint="eastAsia"/>
                <w:spacing w:val="-12"/>
                <w:szCs w:val="21"/>
              </w:rPr>
              <w:t>0</w:t>
            </w:r>
          </w:p>
        </w:tc>
        <w:tc>
          <w:tcPr>
            <w:tcW w:w="5365" w:type="dxa"/>
          </w:tcPr>
          <w:p w:rsidR="00024BDF" w:rsidRPr="00DE2C64" w:rsidRDefault="00024BDF" w:rsidP="004C57EC">
            <w:pPr>
              <w:spacing w:before="62" w:line="234" w:lineRule="auto"/>
              <w:ind w:left="863"/>
              <w:rPr>
                <w:rFonts w:asciiTheme="minorEastAsia" w:hAnsiTheme="minorEastAsia" w:cstheme="minorEastAsia"/>
                <w:szCs w:val="21"/>
                <w:lang w:eastAsia="zh-CN"/>
              </w:rPr>
            </w:pPr>
            <w:r w:rsidRPr="00DE2C64">
              <w:rPr>
                <w:rFonts w:asciiTheme="minorEastAsia" w:hAnsiTheme="minorEastAsia" w:cstheme="minorEastAsia" w:hint="eastAsia"/>
                <w:spacing w:val="7"/>
                <w:szCs w:val="21"/>
                <w:lang w:eastAsia="zh-CN"/>
              </w:rPr>
              <w:t>特</w:t>
            </w:r>
            <w:r w:rsidRPr="00DE2C64">
              <w:rPr>
                <w:rFonts w:asciiTheme="minorEastAsia" w:hAnsiTheme="minorEastAsia" w:cstheme="minorEastAsia" w:hint="eastAsia"/>
                <w:spacing w:val="6"/>
                <w:szCs w:val="21"/>
                <w:lang w:eastAsia="zh-CN"/>
              </w:rPr>
              <w:t>大型雨水管疏通</w:t>
            </w:r>
            <w:r w:rsidRPr="00DE2C64">
              <w:rPr>
                <w:rFonts w:asciiTheme="minorEastAsia" w:hAnsiTheme="minorEastAsia" w:cstheme="minorEastAsia" w:hint="eastAsia"/>
                <w:spacing w:val="6"/>
                <w:szCs w:val="21"/>
                <w:lang w:eastAsia="zh-CN"/>
              </w:rPr>
              <w:t>(</w:t>
            </w:r>
            <w:r w:rsidRPr="00DE2C64">
              <w:rPr>
                <w:rFonts w:asciiTheme="minorEastAsia" w:hAnsiTheme="minorEastAsia" w:cstheme="minorEastAsia" w:hint="eastAsia"/>
                <w:spacing w:val="6"/>
                <w:szCs w:val="21"/>
                <w:lang w:eastAsia="zh-CN"/>
              </w:rPr>
              <w:t>管径＞</w:t>
            </w:r>
            <w:r w:rsidRPr="00DE2C64">
              <w:rPr>
                <w:rFonts w:asciiTheme="minorEastAsia" w:hAnsiTheme="minorEastAsia" w:cstheme="minorEastAsia" w:hint="eastAsia"/>
                <w:spacing w:val="6"/>
                <w:szCs w:val="21"/>
                <w:lang w:eastAsia="zh-CN"/>
              </w:rPr>
              <w:t>1500</w:t>
            </w:r>
            <w:r w:rsidRPr="00DE2C64">
              <w:rPr>
                <w:rFonts w:asciiTheme="minorEastAsia" w:hAnsiTheme="minorEastAsia" w:cstheme="minorEastAsia" w:hint="eastAsia"/>
                <w:szCs w:val="21"/>
                <w:lang w:eastAsia="zh-CN"/>
              </w:rPr>
              <w:t>mm</w:t>
            </w:r>
            <w:r w:rsidRPr="00DE2C64">
              <w:rPr>
                <w:rFonts w:asciiTheme="minorEastAsia" w:hAnsiTheme="minorEastAsia" w:cstheme="minorEastAsia" w:hint="eastAsia"/>
                <w:spacing w:val="6"/>
                <w:szCs w:val="21"/>
                <w:lang w:eastAsia="zh-CN"/>
              </w:rPr>
              <w:t>)</w:t>
            </w:r>
          </w:p>
        </w:tc>
        <w:tc>
          <w:tcPr>
            <w:tcW w:w="2415" w:type="dxa"/>
            <w:tcBorders>
              <w:right w:val="single" w:sz="6" w:space="0" w:color="000000"/>
            </w:tcBorders>
          </w:tcPr>
          <w:p w:rsidR="00024BDF" w:rsidRPr="00DE2C64" w:rsidRDefault="00024BDF" w:rsidP="004C57EC">
            <w:pPr>
              <w:spacing w:before="62" w:line="234" w:lineRule="auto"/>
              <w:ind w:left="895"/>
              <w:rPr>
                <w:rFonts w:asciiTheme="minorEastAsia" w:hAnsiTheme="minorEastAsia" w:cstheme="minorEastAsia"/>
                <w:spacing w:val="-7"/>
                <w:szCs w:val="21"/>
              </w:rPr>
            </w:pPr>
            <w:r w:rsidRPr="00DE2C64">
              <w:rPr>
                <w:rFonts w:asciiTheme="minorEastAsia" w:hAnsiTheme="minorEastAsia" w:cstheme="minorEastAsia" w:hint="eastAsia"/>
                <w:spacing w:val="-7"/>
                <w:szCs w:val="21"/>
              </w:rPr>
              <w:t xml:space="preserve">1 </w:t>
            </w:r>
            <w:r w:rsidRPr="00DE2C64">
              <w:rPr>
                <w:rFonts w:asciiTheme="minorEastAsia" w:hAnsiTheme="minorEastAsia" w:cstheme="minorEastAsia" w:hint="eastAsia"/>
                <w:spacing w:val="-7"/>
                <w:szCs w:val="21"/>
              </w:rPr>
              <w:t>次</w:t>
            </w:r>
            <w:r w:rsidRPr="00DE2C64">
              <w:rPr>
                <w:rFonts w:asciiTheme="minorEastAsia" w:hAnsiTheme="minorEastAsia" w:cstheme="minorEastAsia" w:hint="eastAsia"/>
                <w:spacing w:val="-7"/>
                <w:szCs w:val="21"/>
              </w:rPr>
              <w:t>/</w:t>
            </w:r>
            <w:r w:rsidRPr="00DE2C64">
              <w:rPr>
                <w:rFonts w:asciiTheme="minorEastAsia" w:hAnsiTheme="minorEastAsia" w:cstheme="minorEastAsia" w:hint="eastAsia"/>
                <w:spacing w:val="-7"/>
                <w:szCs w:val="21"/>
              </w:rPr>
              <w:t>年</w:t>
            </w:r>
          </w:p>
        </w:tc>
      </w:tr>
      <w:tr w:rsidR="00024BDF" w:rsidRPr="00DE2C64" w:rsidTr="004C57EC">
        <w:trPr>
          <w:trHeight w:val="415"/>
        </w:trPr>
        <w:tc>
          <w:tcPr>
            <w:tcW w:w="731" w:type="dxa"/>
            <w:tcBorders>
              <w:left w:val="single" w:sz="6" w:space="0" w:color="000000"/>
            </w:tcBorders>
          </w:tcPr>
          <w:p w:rsidR="00024BDF" w:rsidRPr="00DE2C64" w:rsidRDefault="00024BDF" w:rsidP="004C57EC">
            <w:pPr>
              <w:spacing w:before="102" w:line="187" w:lineRule="auto"/>
              <w:ind w:left="267"/>
              <w:rPr>
                <w:rFonts w:asciiTheme="minorEastAsia" w:hAnsiTheme="minorEastAsia" w:cstheme="minorEastAsia"/>
                <w:szCs w:val="21"/>
              </w:rPr>
            </w:pPr>
            <w:r w:rsidRPr="00DE2C64">
              <w:rPr>
                <w:rFonts w:asciiTheme="minorEastAsia" w:hAnsiTheme="minorEastAsia" w:cstheme="minorEastAsia" w:hint="eastAsia"/>
                <w:spacing w:val="-14"/>
                <w:szCs w:val="21"/>
              </w:rPr>
              <w:t>1</w:t>
            </w:r>
            <w:r w:rsidRPr="00DE2C64">
              <w:rPr>
                <w:rFonts w:asciiTheme="minorEastAsia" w:hAnsiTheme="minorEastAsia" w:cstheme="minorEastAsia" w:hint="eastAsia"/>
                <w:spacing w:val="-12"/>
                <w:szCs w:val="21"/>
              </w:rPr>
              <w:t>1</w:t>
            </w:r>
          </w:p>
        </w:tc>
        <w:tc>
          <w:tcPr>
            <w:tcW w:w="5365" w:type="dxa"/>
          </w:tcPr>
          <w:p w:rsidR="00024BDF" w:rsidRPr="00DE2C64" w:rsidRDefault="00024BDF" w:rsidP="004C57EC">
            <w:pPr>
              <w:spacing w:before="62" w:line="220" w:lineRule="auto"/>
              <w:ind w:left="2135"/>
              <w:rPr>
                <w:rFonts w:asciiTheme="minorEastAsia" w:hAnsiTheme="minorEastAsia" w:cstheme="minorEastAsia"/>
                <w:szCs w:val="21"/>
              </w:rPr>
            </w:pPr>
            <w:r w:rsidRPr="00DE2C64">
              <w:rPr>
                <w:rFonts w:asciiTheme="minorEastAsia" w:hAnsiTheme="minorEastAsia" w:cstheme="minorEastAsia" w:hint="eastAsia"/>
                <w:spacing w:val="-2"/>
                <w:szCs w:val="21"/>
              </w:rPr>
              <w:t>污水管</w:t>
            </w:r>
            <w:r w:rsidRPr="00DE2C64">
              <w:rPr>
                <w:rFonts w:asciiTheme="minorEastAsia" w:hAnsiTheme="minorEastAsia" w:cstheme="minorEastAsia" w:hint="eastAsia"/>
                <w:spacing w:val="-1"/>
                <w:szCs w:val="21"/>
              </w:rPr>
              <w:t>疏通</w:t>
            </w:r>
          </w:p>
        </w:tc>
        <w:tc>
          <w:tcPr>
            <w:tcW w:w="2415" w:type="dxa"/>
            <w:tcBorders>
              <w:right w:val="single" w:sz="6" w:space="0" w:color="000000"/>
            </w:tcBorders>
          </w:tcPr>
          <w:p w:rsidR="00024BDF" w:rsidRPr="00DE2C64" w:rsidRDefault="00024BDF" w:rsidP="004C57EC">
            <w:pPr>
              <w:spacing w:before="62" w:line="234" w:lineRule="auto"/>
              <w:ind w:left="895"/>
              <w:rPr>
                <w:rFonts w:asciiTheme="minorEastAsia" w:hAnsiTheme="minorEastAsia" w:cstheme="minorEastAsia"/>
                <w:spacing w:val="-7"/>
                <w:szCs w:val="21"/>
              </w:rPr>
            </w:pPr>
            <w:r w:rsidRPr="00DE2C64">
              <w:rPr>
                <w:rFonts w:asciiTheme="minorEastAsia" w:hAnsiTheme="minorEastAsia" w:cstheme="minorEastAsia" w:hint="eastAsia"/>
                <w:spacing w:val="-7"/>
                <w:szCs w:val="21"/>
              </w:rPr>
              <w:t xml:space="preserve">1 </w:t>
            </w:r>
            <w:r w:rsidRPr="00DE2C64">
              <w:rPr>
                <w:rFonts w:asciiTheme="minorEastAsia" w:hAnsiTheme="minorEastAsia" w:cstheme="minorEastAsia" w:hint="eastAsia"/>
                <w:spacing w:val="-7"/>
                <w:szCs w:val="21"/>
              </w:rPr>
              <w:t>次</w:t>
            </w:r>
            <w:r w:rsidRPr="00DE2C64">
              <w:rPr>
                <w:rFonts w:asciiTheme="minorEastAsia" w:hAnsiTheme="minorEastAsia" w:cstheme="minorEastAsia" w:hint="eastAsia"/>
                <w:spacing w:val="-7"/>
                <w:szCs w:val="21"/>
              </w:rPr>
              <w:t>/</w:t>
            </w:r>
            <w:r w:rsidRPr="00DE2C64">
              <w:rPr>
                <w:rFonts w:asciiTheme="minorEastAsia" w:hAnsiTheme="minorEastAsia" w:cstheme="minorEastAsia" w:hint="eastAsia"/>
                <w:spacing w:val="-7"/>
                <w:szCs w:val="21"/>
              </w:rPr>
              <w:t>年</w:t>
            </w:r>
          </w:p>
        </w:tc>
      </w:tr>
      <w:tr w:rsidR="00024BDF" w:rsidRPr="00DE2C64" w:rsidTr="004C57EC">
        <w:trPr>
          <w:trHeight w:val="415"/>
        </w:trPr>
        <w:tc>
          <w:tcPr>
            <w:tcW w:w="731" w:type="dxa"/>
            <w:tcBorders>
              <w:left w:val="single" w:sz="6" w:space="0" w:color="000000"/>
            </w:tcBorders>
          </w:tcPr>
          <w:p w:rsidR="00024BDF" w:rsidRPr="00DE2C64" w:rsidRDefault="00024BDF" w:rsidP="004C57EC">
            <w:pPr>
              <w:spacing w:before="102" w:line="187" w:lineRule="auto"/>
              <w:ind w:left="267"/>
              <w:rPr>
                <w:rFonts w:asciiTheme="minorEastAsia" w:hAnsiTheme="minorEastAsia" w:cstheme="minorEastAsia"/>
                <w:szCs w:val="21"/>
              </w:rPr>
            </w:pPr>
            <w:r w:rsidRPr="00DE2C64">
              <w:rPr>
                <w:rFonts w:asciiTheme="minorEastAsia" w:hAnsiTheme="minorEastAsia" w:cstheme="minorEastAsia" w:hint="eastAsia"/>
                <w:spacing w:val="-14"/>
                <w:szCs w:val="21"/>
              </w:rPr>
              <w:t>1</w:t>
            </w:r>
            <w:r w:rsidRPr="00DE2C64">
              <w:rPr>
                <w:rFonts w:asciiTheme="minorEastAsia" w:hAnsiTheme="minorEastAsia" w:cstheme="minorEastAsia" w:hint="eastAsia"/>
                <w:spacing w:val="-12"/>
                <w:szCs w:val="21"/>
              </w:rPr>
              <w:t>2</w:t>
            </w:r>
          </w:p>
        </w:tc>
        <w:tc>
          <w:tcPr>
            <w:tcW w:w="5365" w:type="dxa"/>
          </w:tcPr>
          <w:p w:rsidR="00024BDF" w:rsidRPr="00DE2C64" w:rsidRDefault="00024BDF" w:rsidP="004C57EC">
            <w:pPr>
              <w:spacing w:before="62" w:line="220" w:lineRule="auto"/>
              <w:ind w:left="2244"/>
              <w:rPr>
                <w:rFonts w:asciiTheme="minorEastAsia" w:hAnsiTheme="minorEastAsia" w:cstheme="minorEastAsia"/>
                <w:szCs w:val="21"/>
              </w:rPr>
            </w:pPr>
            <w:r w:rsidRPr="00DE2C64">
              <w:rPr>
                <w:rFonts w:asciiTheme="minorEastAsia" w:hAnsiTheme="minorEastAsia" w:cstheme="minorEastAsia" w:hint="eastAsia"/>
                <w:spacing w:val="-2"/>
                <w:szCs w:val="21"/>
              </w:rPr>
              <w:t>清</w:t>
            </w:r>
            <w:r w:rsidRPr="00DE2C64">
              <w:rPr>
                <w:rFonts w:asciiTheme="minorEastAsia" w:hAnsiTheme="minorEastAsia" w:cstheme="minorEastAsia" w:hint="eastAsia"/>
                <w:spacing w:val="-1"/>
                <w:szCs w:val="21"/>
              </w:rPr>
              <w:t>捞窨井</w:t>
            </w:r>
          </w:p>
        </w:tc>
        <w:tc>
          <w:tcPr>
            <w:tcW w:w="2415" w:type="dxa"/>
            <w:tcBorders>
              <w:right w:val="single" w:sz="6" w:space="0" w:color="000000"/>
            </w:tcBorders>
          </w:tcPr>
          <w:p w:rsidR="00024BDF" w:rsidRPr="00DE2C64" w:rsidRDefault="00024BDF" w:rsidP="004C57EC">
            <w:pPr>
              <w:spacing w:before="62" w:line="234" w:lineRule="auto"/>
              <w:ind w:left="895"/>
              <w:rPr>
                <w:rFonts w:asciiTheme="minorEastAsia" w:hAnsiTheme="minorEastAsia" w:cstheme="minorEastAsia"/>
                <w:spacing w:val="-7"/>
                <w:szCs w:val="21"/>
              </w:rPr>
            </w:pPr>
            <w:r w:rsidRPr="00DE2C64">
              <w:rPr>
                <w:rFonts w:asciiTheme="minorEastAsia" w:hAnsiTheme="minorEastAsia" w:cstheme="minorEastAsia" w:hint="eastAsia"/>
                <w:spacing w:val="-7"/>
                <w:szCs w:val="21"/>
              </w:rPr>
              <w:t xml:space="preserve">3 </w:t>
            </w:r>
            <w:r w:rsidRPr="00DE2C64">
              <w:rPr>
                <w:rFonts w:asciiTheme="minorEastAsia" w:hAnsiTheme="minorEastAsia" w:cstheme="minorEastAsia" w:hint="eastAsia"/>
                <w:spacing w:val="-7"/>
                <w:szCs w:val="21"/>
              </w:rPr>
              <w:t>次</w:t>
            </w:r>
            <w:r w:rsidRPr="00DE2C64">
              <w:rPr>
                <w:rFonts w:asciiTheme="minorEastAsia" w:hAnsiTheme="minorEastAsia" w:cstheme="minorEastAsia" w:hint="eastAsia"/>
                <w:spacing w:val="-7"/>
                <w:szCs w:val="21"/>
              </w:rPr>
              <w:t>/</w:t>
            </w:r>
            <w:r w:rsidRPr="00DE2C64">
              <w:rPr>
                <w:rFonts w:asciiTheme="minorEastAsia" w:hAnsiTheme="minorEastAsia" w:cstheme="minorEastAsia" w:hint="eastAsia"/>
                <w:spacing w:val="-7"/>
                <w:szCs w:val="21"/>
              </w:rPr>
              <w:t>年</w:t>
            </w:r>
          </w:p>
        </w:tc>
      </w:tr>
      <w:tr w:rsidR="00024BDF" w:rsidRPr="00DE2C64" w:rsidTr="004C57EC">
        <w:trPr>
          <w:trHeight w:val="441"/>
        </w:trPr>
        <w:tc>
          <w:tcPr>
            <w:tcW w:w="731" w:type="dxa"/>
            <w:tcBorders>
              <w:left w:val="single" w:sz="6" w:space="0" w:color="000000"/>
            </w:tcBorders>
          </w:tcPr>
          <w:p w:rsidR="00024BDF" w:rsidRPr="00DE2C64" w:rsidRDefault="00024BDF" w:rsidP="004C57EC">
            <w:pPr>
              <w:spacing w:before="111" w:line="187" w:lineRule="auto"/>
              <w:ind w:left="267"/>
              <w:rPr>
                <w:rFonts w:asciiTheme="minorEastAsia" w:hAnsiTheme="minorEastAsia" w:cstheme="minorEastAsia"/>
                <w:szCs w:val="21"/>
              </w:rPr>
            </w:pPr>
            <w:r w:rsidRPr="00DE2C64">
              <w:rPr>
                <w:rFonts w:asciiTheme="minorEastAsia" w:hAnsiTheme="minorEastAsia" w:cstheme="minorEastAsia" w:hint="eastAsia"/>
                <w:spacing w:val="-14"/>
                <w:szCs w:val="21"/>
              </w:rPr>
              <w:t>1</w:t>
            </w:r>
            <w:r w:rsidRPr="00DE2C64">
              <w:rPr>
                <w:rFonts w:asciiTheme="minorEastAsia" w:hAnsiTheme="minorEastAsia" w:cstheme="minorEastAsia" w:hint="eastAsia"/>
                <w:spacing w:val="-12"/>
                <w:szCs w:val="21"/>
              </w:rPr>
              <w:t>3</w:t>
            </w:r>
          </w:p>
        </w:tc>
        <w:tc>
          <w:tcPr>
            <w:tcW w:w="5365" w:type="dxa"/>
          </w:tcPr>
          <w:p w:rsidR="00024BDF" w:rsidRPr="00DE2C64" w:rsidRDefault="00024BDF" w:rsidP="004C57EC">
            <w:pPr>
              <w:spacing w:before="71" w:line="221" w:lineRule="auto"/>
              <w:ind w:left="2244"/>
              <w:rPr>
                <w:rFonts w:asciiTheme="minorEastAsia" w:hAnsiTheme="minorEastAsia" w:cstheme="minorEastAsia"/>
                <w:szCs w:val="21"/>
              </w:rPr>
            </w:pPr>
            <w:r w:rsidRPr="00DE2C64">
              <w:rPr>
                <w:rFonts w:asciiTheme="minorEastAsia" w:hAnsiTheme="minorEastAsia" w:cstheme="minorEastAsia" w:hint="eastAsia"/>
                <w:spacing w:val="-2"/>
                <w:szCs w:val="21"/>
              </w:rPr>
              <w:t>运</w:t>
            </w:r>
            <w:r w:rsidRPr="00DE2C64">
              <w:rPr>
                <w:rFonts w:asciiTheme="minorEastAsia" w:hAnsiTheme="minorEastAsia" w:cstheme="minorEastAsia" w:hint="eastAsia"/>
                <w:spacing w:val="-1"/>
                <w:szCs w:val="21"/>
              </w:rPr>
              <w:t>营监控</w:t>
            </w:r>
          </w:p>
        </w:tc>
        <w:tc>
          <w:tcPr>
            <w:tcW w:w="2415" w:type="dxa"/>
            <w:tcBorders>
              <w:right w:val="single" w:sz="6" w:space="0" w:color="000000"/>
            </w:tcBorders>
          </w:tcPr>
          <w:p w:rsidR="00024BDF" w:rsidRPr="00DE2C64" w:rsidRDefault="00024BDF" w:rsidP="004C57EC">
            <w:pPr>
              <w:spacing w:before="62" w:line="234" w:lineRule="auto"/>
              <w:ind w:left="895"/>
              <w:rPr>
                <w:rFonts w:asciiTheme="minorEastAsia" w:hAnsiTheme="minorEastAsia" w:cstheme="minorEastAsia"/>
                <w:spacing w:val="-7"/>
                <w:szCs w:val="21"/>
              </w:rPr>
            </w:pPr>
            <w:r w:rsidRPr="00DE2C64">
              <w:rPr>
                <w:rFonts w:asciiTheme="minorEastAsia" w:hAnsiTheme="minorEastAsia" w:cstheme="minorEastAsia" w:hint="eastAsia"/>
                <w:spacing w:val="-7"/>
                <w:szCs w:val="21"/>
              </w:rPr>
              <w:t>24h/</w:t>
            </w:r>
            <w:r w:rsidRPr="00DE2C64">
              <w:rPr>
                <w:rFonts w:asciiTheme="minorEastAsia" w:hAnsiTheme="minorEastAsia" w:cstheme="minorEastAsia" w:hint="eastAsia"/>
                <w:spacing w:val="-7"/>
                <w:szCs w:val="21"/>
              </w:rPr>
              <w:t>天</w:t>
            </w:r>
          </w:p>
        </w:tc>
      </w:tr>
      <w:tr w:rsidR="00024BDF" w:rsidRPr="00DE2C64" w:rsidTr="004C57EC">
        <w:trPr>
          <w:trHeight w:val="441"/>
        </w:trPr>
        <w:tc>
          <w:tcPr>
            <w:tcW w:w="731" w:type="dxa"/>
            <w:tcBorders>
              <w:left w:val="single" w:sz="6" w:space="0" w:color="000000"/>
            </w:tcBorders>
            <w:vAlign w:val="center"/>
          </w:tcPr>
          <w:p w:rsidR="00024BDF" w:rsidRPr="00DE2C64" w:rsidRDefault="00024BDF" w:rsidP="004C57EC">
            <w:pPr>
              <w:spacing w:before="102" w:line="187" w:lineRule="auto"/>
              <w:ind w:left="267"/>
              <w:rPr>
                <w:rFonts w:asciiTheme="minorEastAsia" w:hAnsiTheme="minorEastAsia" w:cstheme="minorEastAsia"/>
                <w:spacing w:val="-7"/>
                <w:szCs w:val="21"/>
              </w:rPr>
            </w:pPr>
            <w:r w:rsidRPr="00DE2C64">
              <w:rPr>
                <w:rFonts w:asciiTheme="minorEastAsia" w:hAnsiTheme="minorEastAsia" w:cstheme="minorEastAsia" w:hint="eastAsia"/>
                <w:spacing w:val="-7"/>
                <w:szCs w:val="21"/>
              </w:rPr>
              <w:t>14</w:t>
            </w:r>
          </w:p>
        </w:tc>
        <w:tc>
          <w:tcPr>
            <w:tcW w:w="5365" w:type="dxa"/>
          </w:tcPr>
          <w:p w:rsidR="00024BDF" w:rsidRPr="00DE2C64" w:rsidRDefault="00024BDF" w:rsidP="004C57EC">
            <w:pPr>
              <w:spacing w:before="102" w:line="187" w:lineRule="auto"/>
              <w:ind w:left="267"/>
              <w:jc w:val="center"/>
              <w:rPr>
                <w:rFonts w:asciiTheme="minorEastAsia" w:hAnsiTheme="minorEastAsia" w:cstheme="minorEastAsia"/>
                <w:spacing w:val="-2"/>
                <w:szCs w:val="21"/>
                <w:lang w:eastAsia="zh-CN"/>
              </w:rPr>
            </w:pPr>
            <w:r w:rsidRPr="00DE2C64">
              <w:rPr>
                <w:rFonts w:asciiTheme="minorEastAsia" w:hAnsiTheme="minorEastAsia" w:cstheme="minorEastAsia" w:hint="eastAsia"/>
                <w:spacing w:val="-2"/>
                <w:szCs w:val="21"/>
                <w:lang w:eastAsia="zh-CN"/>
              </w:rPr>
              <w:t>机电系统维护</w:t>
            </w:r>
            <w:r w:rsidRPr="00DE2C64">
              <w:rPr>
                <w:rFonts w:asciiTheme="minorEastAsia" w:hAnsiTheme="minorEastAsia" w:cstheme="minorEastAsia" w:hint="eastAsia"/>
                <w:spacing w:val="-2"/>
                <w:szCs w:val="21"/>
                <w:lang w:eastAsia="zh-CN"/>
              </w:rPr>
              <w:t>(</w:t>
            </w:r>
            <w:r w:rsidRPr="00DE2C64">
              <w:rPr>
                <w:rFonts w:asciiTheme="minorEastAsia" w:hAnsiTheme="minorEastAsia" w:cstheme="minorEastAsia" w:hint="eastAsia"/>
                <w:spacing w:val="-2"/>
                <w:szCs w:val="21"/>
                <w:lang w:eastAsia="zh-CN"/>
              </w:rPr>
              <w:t>暖通系统、供配电系统、照明系统、</w:t>
            </w:r>
          </w:p>
          <w:p w:rsidR="00024BDF" w:rsidRPr="00DE2C64" w:rsidRDefault="00024BDF" w:rsidP="004C57EC">
            <w:pPr>
              <w:spacing w:before="102" w:line="187" w:lineRule="auto"/>
              <w:ind w:left="267"/>
              <w:jc w:val="center"/>
              <w:rPr>
                <w:rFonts w:asciiTheme="minorEastAsia" w:hAnsiTheme="minorEastAsia" w:cstheme="minorEastAsia"/>
                <w:spacing w:val="-2"/>
                <w:szCs w:val="21"/>
                <w:lang w:eastAsia="zh-CN"/>
              </w:rPr>
            </w:pPr>
            <w:r w:rsidRPr="00DE2C64">
              <w:rPr>
                <w:rFonts w:asciiTheme="minorEastAsia" w:hAnsiTheme="minorEastAsia" w:cstheme="minorEastAsia" w:hint="eastAsia"/>
                <w:spacing w:val="-2"/>
                <w:szCs w:val="21"/>
                <w:lang w:eastAsia="zh-CN"/>
              </w:rPr>
              <w:t>消防系统、综合监控系统、排水系统</w:t>
            </w:r>
            <w:r w:rsidRPr="00DE2C64">
              <w:rPr>
                <w:rFonts w:asciiTheme="minorEastAsia" w:hAnsiTheme="minorEastAsia" w:cstheme="minorEastAsia" w:hint="eastAsia"/>
                <w:spacing w:val="-2"/>
                <w:szCs w:val="21"/>
                <w:lang w:eastAsia="zh-CN"/>
              </w:rPr>
              <w:t>)</w:t>
            </w:r>
          </w:p>
        </w:tc>
        <w:tc>
          <w:tcPr>
            <w:tcW w:w="2415" w:type="dxa"/>
            <w:tcBorders>
              <w:right w:val="single" w:sz="6" w:space="0" w:color="000000"/>
            </w:tcBorders>
            <w:vAlign w:val="center"/>
          </w:tcPr>
          <w:p w:rsidR="00024BDF" w:rsidRPr="00DE2C64" w:rsidRDefault="00024BDF" w:rsidP="004C57EC">
            <w:pPr>
              <w:spacing w:before="62" w:line="234" w:lineRule="auto"/>
              <w:ind w:left="895"/>
              <w:rPr>
                <w:rFonts w:asciiTheme="minorEastAsia" w:hAnsiTheme="minorEastAsia" w:cstheme="minorEastAsia"/>
                <w:spacing w:val="-7"/>
                <w:szCs w:val="21"/>
              </w:rPr>
            </w:pPr>
            <w:r w:rsidRPr="00DE2C64">
              <w:rPr>
                <w:rFonts w:asciiTheme="minorEastAsia" w:hAnsiTheme="minorEastAsia" w:cstheme="minorEastAsia" w:hint="eastAsia"/>
                <w:spacing w:val="-7"/>
                <w:szCs w:val="21"/>
              </w:rPr>
              <w:t>1</w:t>
            </w:r>
            <w:r w:rsidRPr="00DE2C64">
              <w:rPr>
                <w:rFonts w:asciiTheme="minorEastAsia" w:hAnsiTheme="minorEastAsia" w:cstheme="minorEastAsia" w:hint="eastAsia"/>
                <w:spacing w:val="-7"/>
                <w:szCs w:val="21"/>
              </w:rPr>
              <w:t>次</w:t>
            </w:r>
            <w:r w:rsidRPr="00DE2C64">
              <w:rPr>
                <w:rFonts w:asciiTheme="minorEastAsia" w:hAnsiTheme="minorEastAsia" w:cstheme="minorEastAsia" w:hint="eastAsia"/>
                <w:spacing w:val="-7"/>
                <w:szCs w:val="21"/>
              </w:rPr>
              <w:t>/</w:t>
            </w:r>
            <w:r w:rsidRPr="00DE2C64">
              <w:rPr>
                <w:rFonts w:asciiTheme="minorEastAsia" w:hAnsiTheme="minorEastAsia" w:cstheme="minorEastAsia" w:hint="eastAsia"/>
                <w:spacing w:val="-7"/>
                <w:szCs w:val="21"/>
              </w:rPr>
              <w:t>月</w:t>
            </w:r>
          </w:p>
        </w:tc>
      </w:tr>
      <w:tr w:rsidR="00024BDF" w:rsidRPr="00DE2C64" w:rsidTr="004C57EC">
        <w:trPr>
          <w:trHeight w:val="364"/>
        </w:trPr>
        <w:tc>
          <w:tcPr>
            <w:tcW w:w="731" w:type="dxa"/>
            <w:tcBorders>
              <w:left w:val="single" w:sz="6" w:space="0" w:color="000000"/>
            </w:tcBorders>
          </w:tcPr>
          <w:p w:rsidR="00024BDF" w:rsidRPr="00DE2C64" w:rsidRDefault="00024BDF" w:rsidP="004C57EC">
            <w:pPr>
              <w:spacing w:before="102" w:line="187" w:lineRule="auto"/>
              <w:ind w:left="267"/>
              <w:rPr>
                <w:rFonts w:asciiTheme="minorEastAsia" w:hAnsiTheme="minorEastAsia" w:cstheme="minorEastAsia"/>
                <w:spacing w:val="-7"/>
                <w:szCs w:val="21"/>
              </w:rPr>
            </w:pPr>
            <w:r w:rsidRPr="00DE2C64">
              <w:rPr>
                <w:rFonts w:asciiTheme="minorEastAsia" w:hAnsiTheme="minorEastAsia" w:cstheme="minorEastAsia" w:hint="eastAsia"/>
                <w:spacing w:val="-7"/>
                <w:szCs w:val="21"/>
              </w:rPr>
              <w:t>15</w:t>
            </w:r>
          </w:p>
        </w:tc>
        <w:tc>
          <w:tcPr>
            <w:tcW w:w="5365" w:type="dxa"/>
          </w:tcPr>
          <w:p w:rsidR="00024BDF" w:rsidRPr="00DE2C64" w:rsidRDefault="00024BDF" w:rsidP="004C57EC">
            <w:pPr>
              <w:spacing w:before="102" w:line="187" w:lineRule="auto"/>
              <w:ind w:left="267"/>
              <w:jc w:val="center"/>
              <w:rPr>
                <w:rFonts w:asciiTheme="minorEastAsia" w:hAnsiTheme="minorEastAsia" w:cstheme="minorEastAsia"/>
                <w:spacing w:val="-2"/>
                <w:szCs w:val="21"/>
              </w:rPr>
            </w:pPr>
            <w:r w:rsidRPr="00DE2C64">
              <w:rPr>
                <w:rFonts w:asciiTheme="minorEastAsia" w:hAnsiTheme="minorEastAsia" w:cstheme="minorEastAsia" w:hint="eastAsia"/>
                <w:spacing w:val="-2"/>
                <w:szCs w:val="21"/>
              </w:rPr>
              <w:t>电梯维保</w:t>
            </w:r>
          </w:p>
        </w:tc>
        <w:tc>
          <w:tcPr>
            <w:tcW w:w="2415" w:type="dxa"/>
            <w:tcBorders>
              <w:right w:val="single" w:sz="6" w:space="0" w:color="000000"/>
            </w:tcBorders>
          </w:tcPr>
          <w:p w:rsidR="00024BDF" w:rsidRPr="00DE2C64" w:rsidRDefault="00024BDF" w:rsidP="004C57EC">
            <w:pPr>
              <w:spacing w:before="62" w:line="234" w:lineRule="auto"/>
              <w:ind w:left="895"/>
              <w:rPr>
                <w:rFonts w:asciiTheme="minorEastAsia" w:hAnsiTheme="minorEastAsia" w:cstheme="minorEastAsia"/>
                <w:spacing w:val="-7"/>
                <w:szCs w:val="21"/>
              </w:rPr>
            </w:pPr>
            <w:r w:rsidRPr="00DE2C64">
              <w:rPr>
                <w:rFonts w:asciiTheme="minorEastAsia" w:hAnsiTheme="minorEastAsia" w:cstheme="minorEastAsia" w:hint="eastAsia"/>
                <w:spacing w:val="-7"/>
                <w:szCs w:val="21"/>
              </w:rPr>
              <w:t>2</w:t>
            </w:r>
            <w:r w:rsidRPr="00DE2C64">
              <w:rPr>
                <w:rFonts w:asciiTheme="minorEastAsia" w:hAnsiTheme="minorEastAsia" w:cstheme="minorEastAsia" w:hint="eastAsia"/>
                <w:spacing w:val="-7"/>
                <w:szCs w:val="21"/>
              </w:rPr>
              <w:t>次</w:t>
            </w:r>
            <w:r w:rsidRPr="00DE2C64">
              <w:rPr>
                <w:rFonts w:asciiTheme="minorEastAsia" w:hAnsiTheme="minorEastAsia" w:cstheme="minorEastAsia" w:hint="eastAsia"/>
                <w:spacing w:val="-7"/>
                <w:szCs w:val="21"/>
              </w:rPr>
              <w:t>/</w:t>
            </w:r>
            <w:r w:rsidRPr="00DE2C64">
              <w:rPr>
                <w:rFonts w:asciiTheme="minorEastAsia" w:hAnsiTheme="minorEastAsia" w:cstheme="minorEastAsia" w:hint="eastAsia"/>
                <w:spacing w:val="-7"/>
                <w:szCs w:val="21"/>
              </w:rPr>
              <w:t>月</w:t>
            </w:r>
          </w:p>
        </w:tc>
      </w:tr>
    </w:tbl>
    <w:p w:rsidR="00024BDF" w:rsidRPr="00DE2C64" w:rsidRDefault="00024BDF" w:rsidP="00024BDF">
      <w:pPr>
        <w:adjustRightInd w:val="0"/>
        <w:snapToGrid w:val="0"/>
        <w:spacing w:line="300" w:lineRule="auto"/>
        <w:ind w:firstLineChars="196" w:firstLine="433"/>
        <w:jc w:val="left"/>
        <w:outlineLvl w:val="2"/>
        <w:rPr>
          <w:b/>
          <w:sz w:val="22"/>
          <w:szCs w:val="22"/>
        </w:rPr>
      </w:pPr>
      <w:bookmarkStart w:id="25" w:name="_Toc161226236"/>
      <w:bookmarkEnd w:id="21"/>
      <w:bookmarkEnd w:id="22"/>
      <w:r w:rsidRPr="00DE2C64">
        <w:rPr>
          <w:b/>
          <w:sz w:val="22"/>
          <w:szCs w:val="22"/>
        </w:rPr>
        <w:t xml:space="preserve">10 </w:t>
      </w:r>
      <w:r w:rsidRPr="00DE2C64">
        <w:rPr>
          <w:b/>
          <w:sz w:val="22"/>
          <w:szCs w:val="22"/>
        </w:rPr>
        <w:t>人员及设备要求</w:t>
      </w:r>
      <w:bookmarkEnd w:id="25"/>
    </w:p>
    <w:p w:rsidR="00024BDF" w:rsidRDefault="00024BDF" w:rsidP="00024BDF">
      <w:pPr>
        <w:snapToGrid w:val="0"/>
        <w:spacing w:line="300" w:lineRule="auto"/>
        <w:ind w:firstLineChars="200" w:firstLine="440"/>
        <w:outlineLvl w:val="3"/>
        <w:rPr>
          <w:sz w:val="22"/>
          <w:szCs w:val="22"/>
        </w:rPr>
      </w:pPr>
      <w:bookmarkStart w:id="26" w:name="_Toc26882698"/>
      <w:bookmarkStart w:id="27" w:name="_Toc27573612"/>
      <w:bookmarkEnd w:id="23"/>
      <w:bookmarkEnd w:id="24"/>
      <w:r w:rsidRPr="00DE2C64">
        <w:rPr>
          <w:sz w:val="22"/>
          <w:szCs w:val="22"/>
        </w:rPr>
        <w:t xml:space="preserve">10.1 </w:t>
      </w:r>
      <w:r w:rsidRPr="00DE2C64">
        <w:rPr>
          <w:sz w:val="22"/>
          <w:szCs w:val="22"/>
        </w:rPr>
        <w:t>人员要求</w:t>
      </w:r>
      <w:bookmarkEnd w:id="26"/>
      <w:bookmarkEnd w:id="27"/>
    </w:p>
    <w:p w:rsidR="00024BDF" w:rsidRPr="00DE2C64" w:rsidRDefault="00024BDF" w:rsidP="00024BDF">
      <w:pPr>
        <w:snapToGrid w:val="0"/>
        <w:spacing w:line="300" w:lineRule="auto"/>
        <w:ind w:firstLineChars="200" w:firstLine="440"/>
        <w:rPr>
          <w:b/>
          <w:bCs/>
          <w:sz w:val="22"/>
          <w:szCs w:val="22"/>
        </w:rPr>
      </w:pPr>
      <w:r w:rsidRPr="00DE2C64">
        <w:rPr>
          <w:bCs/>
          <w:sz w:val="22"/>
          <w:szCs w:val="22"/>
        </w:rPr>
        <w:t xml:space="preserve">10.1.1 </w:t>
      </w:r>
      <w:r w:rsidRPr="00DE2C64">
        <w:rPr>
          <w:bCs/>
          <w:sz w:val="22"/>
          <w:szCs w:val="22"/>
        </w:rPr>
        <w:t>投标人拟派的管理人员，实际以养护专业要求为准</w:t>
      </w:r>
      <w:r w:rsidRPr="00DE2C64">
        <w:rPr>
          <w:rFonts w:hint="eastAsia"/>
          <w:bCs/>
          <w:sz w:val="22"/>
          <w:szCs w:val="22"/>
        </w:rPr>
        <w:t>，</w:t>
      </w:r>
      <w:r w:rsidRPr="00DE2C64">
        <w:rPr>
          <w:bCs/>
          <w:sz w:val="22"/>
          <w:szCs w:val="22"/>
        </w:rPr>
        <w:t>管理人员</w:t>
      </w:r>
      <w:r w:rsidRPr="00DE2C64">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024BDF" w:rsidRPr="00DE2C64" w:rsidRDefault="00024BDF" w:rsidP="00024BDF">
      <w:pPr>
        <w:tabs>
          <w:tab w:val="left" w:pos="3060"/>
        </w:tabs>
        <w:snapToGrid w:val="0"/>
        <w:spacing w:line="300" w:lineRule="auto"/>
        <w:ind w:firstLineChars="200" w:firstLine="440"/>
        <w:rPr>
          <w:bCs/>
          <w:sz w:val="22"/>
          <w:szCs w:val="22"/>
        </w:rPr>
      </w:pPr>
      <w:r w:rsidRPr="00DE2C64">
        <w:rPr>
          <w:bCs/>
          <w:sz w:val="22"/>
          <w:szCs w:val="22"/>
        </w:rPr>
        <w:t xml:space="preserve">10.1.2 </w:t>
      </w:r>
      <w:r w:rsidRPr="00DE2C64">
        <w:rPr>
          <w:bCs/>
          <w:sz w:val="22"/>
          <w:szCs w:val="22"/>
        </w:rPr>
        <w:t>管理人员配备要求</w:t>
      </w:r>
    </w:p>
    <w:p w:rsidR="00024BDF" w:rsidRDefault="00024BDF" w:rsidP="00024BDF">
      <w:pPr>
        <w:tabs>
          <w:tab w:val="left" w:pos="3060"/>
        </w:tabs>
        <w:snapToGrid w:val="0"/>
        <w:spacing w:line="300" w:lineRule="auto"/>
        <w:ind w:firstLineChars="200" w:firstLine="440"/>
        <w:rPr>
          <w:bCs/>
          <w:sz w:val="22"/>
          <w:szCs w:val="22"/>
        </w:rPr>
      </w:pPr>
      <w:r w:rsidRPr="00DE2C64">
        <w:rPr>
          <w:bCs/>
          <w:sz w:val="22"/>
          <w:szCs w:val="22"/>
        </w:rPr>
        <w:t>投标人应配备</w:t>
      </w:r>
      <w:r w:rsidRPr="00DE2C64">
        <w:rPr>
          <w:bCs/>
          <w:sz w:val="22"/>
          <w:szCs w:val="22"/>
          <w:u w:val="single"/>
        </w:rPr>
        <w:t>项目</w:t>
      </w:r>
      <w:r w:rsidRPr="00DE2C64">
        <w:rPr>
          <w:rFonts w:hint="eastAsia"/>
          <w:bCs/>
          <w:sz w:val="22"/>
          <w:szCs w:val="22"/>
          <w:u w:val="single"/>
        </w:rPr>
        <w:t>经理</w:t>
      </w:r>
      <w:r w:rsidRPr="00DE2C64">
        <w:rPr>
          <w:bCs/>
          <w:sz w:val="22"/>
          <w:szCs w:val="22"/>
          <w:u w:val="single"/>
        </w:rPr>
        <w:t>、</w:t>
      </w:r>
      <w:r w:rsidRPr="00DE2C64">
        <w:rPr>
          <w:rFonts w:hint="eastAsia"/>
          <w:bCs/>
          <w:sz w:val="22"/>
          <w:szCs w:val="22"/>
          <w:u w:val="single"/>
        </w:rPr>
        <w:t>项目副经理、</w:t>
      </w:r>
      <w:r w:rsidRPr="00DE2C64">
        <w:rPr>
          <w:bCs/>
          <w:sz w:val="22"/>
          <w:szCs w:val="22"/>
          <w:u w:val="single"/>
        </w:rPr>
        <w:t>市政技术</w:t>
      </w:r>
      <w:r w:rsidRPr="00DE2C64">
        <w:rPr>
          <w:rFonts w:hint="eastAsia"/>
          <w:bCs/>
          <w:sz w:val="22"/>
          <w:szCs w:val="22"/>
          <w:u w:val="single"/>
        </w:rPr>
        <w:t>人员、其他技术人员等管理人员，各类</w:t>
      </w:r>
      <w:r w:rsidRPr="00DE2C64">
        <w:rPr>
          <w:bCs/>
          <w:sz w:val="22"/>
          <w:szCs w:val="22"/>
        </w:rPr>
        <w:t>管理人员最低资历要求详见</w:t>
      </w:r>
      <w:r w:rsidRPr="00DE2C64">
        <w:rPr>
          <w:b/>
          <w:sz w:val="22"/>
          <w:szCs w:val="22"/>
        </w:rPr>
        <w:t>管理人员配置表</w:t>
      </w:r>
      <w:r w:rsidRPr="00DE2C64">
        <w:rPr>
          <w:bCs/>
          <w:sz w:val="22"/>
          <w:szCs w:val="22"/>
        </w:rPr>
        <w:t>。</w:t>
      </w:r>
    </w:p>
    <w:p w:rsidR="00024BDF" w:rsidRDefault="00024BDF" w:rsidP="00024BDF">
      <w:pPr>
        <w:tabs>
          <w:tab w:val="left" w:pos="3060"/>
        </w:tabs>
        <w:snapToGrid w:val="0"/>
        <w:spacing w:line="300" w:lineRule="auto"/>
        <w:jc w:val="center"/>
        <w:rPr>
          <w:b/>
          <w:bCs/>
          <w:sz w:val="22"/>
          <w:szCs w:val="22"/>
          <w:highlight w:val="green"/>
        </w:rPr>
      </w:pPr>
      <w:r>
        <w:rPr>
          <w:rFonts w:hint="eastAsia"/>
          <w:b/>
          <w:bCs/>
          <w:sz w:val="22"/>
          <w:szCs w:val="22"/>
        </w:rPr>
        <w:t>浦东大道地道养护费项目</w:t>
      </w:r>
      <w:r>
        <w:rPr>
          <w:b/>
          <w:bCs/>
          <w:sz w:val="22"/>
          <w:szCs w:val="22"/>
        </w:rPr>
        <w:t>管理人员配置表</w:t>
      </w:r>
    </w:p>
    <w:tbl>
      <w:tblPr>
        <w:tblStyle w:val="affb"/>
        <w:tblW w:w="0" w:type="auto"/>
        <w:tblLook w:val="04A0" w:firstRow="1" w:lastRow="0" w:firstColumn="1" w:lastColumn="0" w:noHBand="0" w:noVBand="1"/>
      </w:tblPr>
      <w:tblGrid>
        <w:gridCol w:w="461"/>
        <w:gridCol w:w="960"/>
        <w:gridCol w:w="1544"/>
        <w:gridCol w:w="1705"/>
        <w:gridCol w:w="417"/>
        <w:gridCol w:w="1361"/>
        <w:gridCol w:w="1848"/>
      </w:tblGrid>
      <w:tr w:rsidR="00024BDF" w:rsidRPr="00DE2C64" w:rsidTr="004C57EC">
        <w:tc>
          <w:tcPr>
            <w:tcW w:w="0" w:type="auto"/>
            <w:vMerge w:val="restart"/>
            <w:vAlign w:val="center"/>
          </w:tcPr>
          <w:p w:rsidR="00024BDF" w:rsidRPr="00DE2C64" w:rsidRDefault="00024BDF" w:rsidP="004C57EC">
            <w:pPr>
              <w:widowControl/>
              <w:snapToGrid w:val="0"/>
              <w:spacing w:line="300" w:lineRule="auto"/>
              <w:jc w:val="center"/>
              <w:rPr>
                <w:b/>
                <w:bCs/>
                <w:sz w:val="22"/>
                <w:szCs w:val="22"/>
              </w:rPr>
            </w:pPr>
            <w:r w:rsidRPr="00DE2C64">
              <w:rPr>
                <w:rFonts w:ascii="宋体" w:hAnsi="宋体" w:cs="宋体" w:hint="eastAsia"/>
                <w:b/>
                <w:bCs/>
                <w:szCs w:val="21"/>
              </w:rPr>
              <w:t>序号</w:t>
            </w:r>
          </w:p>
        </w:tc>
        <w:tc>
          <w:tcPr>
            <w:tcW w:w="1067" w:type="dxa"/>
            <w:vMerge w:val="restart"/>
            <w:vAlign w:val="center"/>
          </w:tcPr>
          <w:p w:rsidR="00024BDF" w:rsidRPr="00DE2C64" w:rsidRDefault="00024BDF" w:rsidP="004C57EC">
            <w:pPr>
              <w:widowControl/>
              <w:snapToGrid w:val="0"/>
              <w:spacing w:line="300" w:lineRule="auto"/>
              <w:jc w:val="center"/>
              <w:rPr>
                <w:b/>
                <w:bCs/>
                <w:szCs w:val="21"/>
              </w:rPr>
            </w:pPr>
            <w:r w:rsidRPr="00DE2C64">
              <w:rPr>
                <w:rFonts w:ascii="宋体" w:hAnsi="宋体" w:cs="宋体" w:hint="eastAsia"/>
                <w:b/>
                <w:bCs/>
                <w:szCs w:val="21"/>
              </w:rPr>
              <w:t>岗位</w:t>
            </w:r>
          </w:p>
          <w:p w:rsidR="00024BDF" w:rsidRPr="00DE2C64" w:rsidRDefault="00024BDF" w:rsidP="004C57EC">
            <w:pPr>
              <w:widowControl/>
              <w:snapToGrid w:val="0"/>
              <w:spacing w:line="300" w:lineRule="auto"/>
              <w:jc w:val="center"/>
              <w:rPr>
                <w:b/>
                <w:bCs/>
                <w:sz w:val="22"/>
                <w:szCs w:val="22"/>
              </w:rPr>
            </w:pPr>
            <w:r w:rsidRPr="00DE2C64">
              <w:rPr>
                <w:rFonts w:ascii="宋体" w:hAnsi="宋体" w:cs="宋体" w:hint="eastAsia"/>
                <w:b/>
                <w:bCs/>
                <w:szCs w:val="21"/>
              </w:rPr>
              <w:t>类别</w:t>
            </w:r>
          </w:p>
        </w:tc>
        <w:tc>
          <w:tcPr>
            <w:tcW w:w="1766" w:type="dxa"/>
            <w:vMerge w:val="restart"/>
            <w:vAlign w:val="center"/>
          </w:tcPr>
          <w:p w:rsidR="00024BDF" w:rsidRPr="00DE2C64" w:rsidRDefault="00024BDF" w:rsidP="004C57EC">
            <w:pPr>
              <w:widowControl/>
              <w:snapToGrid w:val="0"/>
              <w:spacing w:line="300" w:lineRule="auto"/>
              <w:jc w:val="center"/>
              <w:rPr>
                <w:b/>
                <w:bCs/>
                <w:sz w:val="22"/>
                <w:szCs w:val="22"/>
              </w:rPr>
            </w:pPr>
            <w:r w:rsidRPr="00DE2C64">
              <w:rPr>
                <w:rFonts w:ascii="宋体" w:hAnsi="宋体" w:cs="宋体" w:hint="eastAsia"/>
                <w:b/>
                <w:bCs/>
                <w:szCs w:val="21"/>
              </w:rPr>
              <w:t>岗位名称</w:t>
            </w:r>
          </w:p>
        </w:tc>
        <w:tc>
          <w:tcPr>
            <w:tcW w:w="1919" w:type="dxa"/>
            <w:vMerge w:val="restart"/>
            <w:vAlign w:val="center"/>
          </w:tcPr>
          <w:p w:rsidR="00024BDF" w:rsidRPr="00DE2C64" w:rsidRDefault="00024BDF" w:rsidP="004C57EC">
            <w:pPr>
              <w:widowControl/>
              <w:snapToGrid w:val="0"/>
              <w:spacing w:line="300" w:lineRule="auto"/>
              <w:jc w:val="center"/>
              <w:rPr>
                <w:b/>
                <w:bCs/>
                <w:sz w:val="22"/>
                <w:szCs w:val="22"/>
              </w:rPr>
            </w:pPr>
            <w:r w:rsidRPr="00DE2C64">
              <w:rPr>
                <w:rFonts w:ascii="宋体" w:hAnsi="宋体" w:cs="宋体" w:hint="eastAsia"/>
                <w:b/>
                <w:bCs/>
                <w:szCs w:val="21"/>
              </w:rPr>
              <w:t>职称</w:t>
            </w:r>
          </w:p>
        </w:tc>
        <w:tc>
          <w:tcPr>
            <w:tcW w:w="1974" w:type="dxa"/>
            <w:gridSpan w:val="2"/>
            <w:vAlign w:val="center"/>
          </w:tcPr>
          <w:p w:rsidR="00024BDF" w:rsidRPr="00DE2C64" w:rsidRDefault="00024BDF" w:rsidP="004C57EC">
            <w:pPr>
              <w:widowControl/>
              <w:snapToGrid w:val="0"/>
              <w:spacing w:line="300" w:lineRule="auto"/>
              <w:jc w:val="center"/>
              <w:rPr>
                <w:b/>
                <w:bCs/>
                <w:sz w:val="22"/>
                <w:szCs w:val="22"/>
              </w:rPr>
            </w:pPr>
            <w:r w:rsidRPr="00DE2C64">
              <w:rPr>
                <w:rFonts w:ascii="宋体" w:hAnsi="宋体" w:cs="宋体" w:hint="eastAsia"/>
                <w:b/>
                <w:bCs/>
                <w:szCs w:val="21"/>
              </w:rPr>
              <w:t>投标到位要求</w:t>
            </w:r>
          </w:p>
        </w:tc>
        <w:tc>
          <w:tcPr>
            <w:tcW w:w="2091" w:type="dxa"/>
            <w:vMerge w:val="restart"/>
            <w:vAlign w:val="center"/>
          </w:tcPr>
          <w:p w:rsidR="00024BDF" w:rsidRPr="00DE2C64" w:rsidRDefault="00024BDF" w:rsidP="004C57EC">
            <w:pPr>
              <w:widowControl/>
              <w:snapToGrid w:val="0"/>
              <w:spacing w:line="300" w:lineRule="auto"/>
              <w:jc w:val="center"/>
              <w:rPr>
                <w:b/>
                <w:bCs/>
                <w:sz w:val="22"/>
                <w:szCs w:val="22"/>
              </w:rPr>
            </w:pPr>
            <w:r w:rsidRPr="00DE2C64">
              <w:rPr>
                <w:rFonts w:ascii="宋体" w:hAnsi="宋体" w:cs="宋体" w:hint="eastAsia"/>
                <w:b/>
                <w:bCs/>
                <w:szCs w:val="21"/>
              </w:rPr>
              <w:t>须提供的其他资料</w:t>
            </w:r>
          </w:p>
        </w:tc>
      </w:tr>
      <w:tr w:rsidR="00024BDF" w:rsidRPr="00DE2C64" w:rsidTr="004C57EC">
        <w:tc>
          <w:tcPr>
            <w:tcW w:w="0" w:type="auto"/>
            <w:vMerge/>
            <w:vAlign w:val="center"/>
          </w:tcPr>
          <w:p w:rsidR="00024BDF" w:rsidRPr="00DE2C64" w:rsidRDefault="00024BDF" w:rsidP="004C57EC">
            <w:pPr>
              <w:widowControl/>
              <w:snapToGrid w:val="0"/>
              <w:spacing w:line="300" w:lineRule="auto"/>
              <w:jc w:val="center"/>
              <w:rPr>
                <w:b/>
                <w:bCs/>
                <w:sz w:val="22"/>
                <w:szCs w:val="22"/>
              </w:rPr>
            </w:pPr>
          </w:p>
        </w:tc>
        <w:tc>
          <w:tcPr>
            <w:tcW w:w="1067" w:type="dxa"/>
            <w:vMerge/>
            <w:vAlign w:val="center"/>
          </w:tcPr>
          <w:p w:rsidR="00024BDF" w:rsidRPr="00DE2C64" w:rsidRDefault="00024BDF" w:rsidP="004C57EC">
            <w:pPr>
              <w:widowControl/>
              <w:snapToGrid w:val="0"/>
              <w:spacing w:line="300" w:lineRule="auto"/>
              <w:jc w:val="center"/>
              <w:rPr>
                <w:b/>
                <w:bCs/>
                <w:sz w:val="22"/>
                <w:szCs w:val="22"/>
              </w:rPr>
            </w:pPr>
          </w:p>
        </w:tc>
        <w:tc>
          <w:tcPr>
            <w:tcW w:w="1766" w:type="dxa"/>
            <w:vMerge/>
            <w:vAlign w:val="center"/>
          </w:tcPr>
          <w:p w:rsidR="00024BDF" w:rsidRPr="00DE2C64" w:rsidRDefault="00024BDF" w:rsidP="004C57EC">
            <w:pPr>
              <w:widowControl/>
              <w:snapToGrid w:val="0"/>
              <w:spacing w:line="300" w:lineRule="auto"/>
              <w:jc w:val="center"/>
              <w:rPr>
                <w:b/>
                <w:bCs/>
                <w:sz w:val="22"/>
                <w:szCs w:val="22"/>
              </w:rPr>
            </w:pPr>
          </w:p>
        </w:tc>
        <w:tc>
          <w:tcPr>
            <w:tcW w:w="1919" w:type="dxa"/>
            <w:vMerge/>
            <w:vAlign w:val="center"/>
          </w:tcPr>
          <w:p w:rsidR="00024BDF" w:rsidRPr="00DE2C64" w:rsidRDefault="00024BDF" w:rsidP="004C57EC">
            <w:pPr>
              <w:widowControl/>
              <w:snapToGrid w:val="0"/>
              <w:spacing w:line="300" w:lineRule="auto"/>
              <w:jc w:val="center"/>
              <w:rPr>
                <w:b/>
                <w:bCs/>
                <w:sz w:val="22"/>
                <w:szCs w:val="22"/>
              </w:rPr>
            </w:pPr>
          </w:p>
        </w:tc>
        <w:tc>
          <w:tcPr>
            <w:tcW w:w="0" w:type="auto"/>
            <w:vAlign w:val="center"/>
          </w:tcPr>
          <w:p w:rsidR="00024BDF" w:rsidRPr="00DE2C64" w:rsidRDefault="00024BDF" w:rsidP="004C57EC">
            <w:pPr>
              <w:widowControl/>
              <w:snapToGrid w:val="0"/>
              <w:spacing w:line="300" w:lineRule="auto"/>
              <w:jc w:val="center"/>
              <w:rPr>
                <w:b/>
                <w:bCs/>
                <w:sz w:val="22"/>
                <w:szCs w:val="22"/>
              </w:rPr>
            </w:pPr>
            <w:r w:rsidRPr="00DE2C64">
              <w:rPr>
                <w:rFonts w:ascii="宋体" w:hAnsi="宋体" w:cs="宋体" w:hint="eastAsia"/>
                <w:b/>
                <w:bCs/>
                <w:szCs w:val="21"/>
              </w:rPr>
              <w:t>数量</w:t>
            </w:r>
          </w:p>
        </w:tc>
        <w:tc>
          <w:tcPr>
            <w:tcW w:w="1547" w:type="dxa"/>
            <w:vAlign w:val="center"/>
          </w:tcPr>
          <w:p w:rsidR="00024BDF" w:rsidRPr="00DE2C64" w:rsidRDefault="00024BDF" w:rsidP="004C57EC">
            <w:pPr>
              <w:widowControl/>
              <w:snapToGrid w:val="0"/>
              <w:spacing w:line="300" w:lineRule="auto"/>
              <w:jc w:val="center"/>
              <w:rPr>
                <w:b/>
                <w:bCs/>
                <w:szCs w:val="21"/>
              </w:rPr>
            </w:pPr>
            <w:r w:rsidRPr="00DE2C64">
              <w:rPr>
                <w:rFonts w:ascii="宋体" w:hAnsi="宋体" w:cs="宋体" w:hint="eastAsia"/>
                <w:b/>
                <w:bCs/>
                <w:szCs w:val="21"/>
              </w:rPr>
              <w:t>应提供</w:t>
            </w:r>
          </w:p>
          <w:p w:rsidR="00024BDF" w:rsidRPr="00DE2C64" w:rsidRDefault="00024BDF" w:rsidP="004C57EC">
            <w:pPr>
              <w:widowControl/>
              <w:snapToGrid w:val="0"/>
              <w:spacing w:line="300" w:lineRule="auto"/>
              <w:jc w:val="center"/>
            </w:pPr>
            <w:r w:rsidRPr="00DE2C64">
              <w:rPr>
                <w:rFonts w:ascii="宋体" w:hAnsi="宋体" w:cs="宋体" w:hint="eastAsia"/>
                <w:b/>
                <w:bCs/>
                <w:szCs w:val="21"/>
              </w:rPr>
              <w:t>验证资料</w:t>
            </w:r>
          </w:p>
        </w:tc>
        <w:tc>
          <w:tcPr>
            <w:tcW w:w="2091" w:type="dxa"/>
            <w:vMerge/>
            <w:vAlign w:val="center"/>
          </w:tcPr>
          <w:p w:rsidR="00024BDF" w:rsidRPr="00DE2C64" w:rsidRDefault="00024BDF" w:rsidP="004C57EC">
            <w:pPr>
              <w:widowControl/>
              <w:snapToGrid w:val="0"/>
              <w:spacing w:line="300" w:lineRule="auto"/>
              <w:jc w:val="center"/>
              <w:rPr>
                <w:b/>
                <w:bCs/>
                <w:sz w:val="22"/>
                <w:szCs w:val="22"/>
              </w:rPr>
            </w:pPr>
          </w:p>
        </w:tc>
      </w:tr>
      <w:tr w:rsidR="00024BDF" w:rsidRPr="00DE2C64" w:rsidTr="004C57EC">
        <w:trPr>
          <w:trHeight w:val="1061"/>
        </w:trPr>
        <w:tc>
          <w:tcPr>
            <w:tcW w:w="0" w:type="auto"/>
            <w:vAlign w:val="center"/>
          </w:tcPr>
          <w:p w:rsidR="00024BDF" w:rsidRPr="00DE2C64" w:rsidRDefault="00024BDF" w:rsidP="004C57EC">
            <w:pPr>
              <w:jc w:val="center"/>
              <w:rPr>
                <w:b/>
                <w:bCs/>
                <w:sz w:val="22"/>
                <w:szCs w:val="22"/>
              </w:rPr>
            </w:pPr>
            <w:r w:rsidRPr="00DE2C64">
              <w:t>1</w:t>
            </w:r>
          </w:p>
        </w:tc>
        <w:tc>
          <w:tcPr>
            <w:tcW w:w="1067" w:type="dxa"/>
            <w:vAlign w:val="center"/>
          </w:tcPr>
          <w:p w:rsidR="00024BDF" w:rsidRPr="00DE2C64" w:rsidRDefault="00024BDF" w:rsidP="004C57EC">
            <w:pPr>
              <w:jc w:val="center"/>
              <w:rPr>
                <w:b/>
                <w:bCs/>
                <w:sz w:val="22"/>
                <w:szCs w:val="22"/>
              </w:rPr>
            </w:pPr>
            <w:r w:rsidRPr="00DE2C64">
              <w:rPr>
                <w:rFonts w:ascii="宋体" w:hAnsi="宋体" w:cs="宋体" w:hint="eastAsia"/>
              </w:rPr>
              <w:t>项目经理</w:t>
            </w:r>
          </w:p>
        </w:tc>
        <w:tc>
          <w:tcPr>
            <w:tcW w:w="1766" w:type="dxa"/>
            <w:vAlign w:val="center"/>
          </w:tcPr>
          <w:p w:rsidR="00024BDF" w:rsidRPr="00DE2C64" w:rsidRDefault="00024BDF" w:rsidP="004C57EC">
            <w:pPr>
              <w:jc w:val="center"/>
              <w:rPr>
                <w:b/>
                <w:bCs/>
                <w:sz w:val="22"/>
                <w:szCs w:val="22"/>
              </w:rPr>
            </w:pPr>
            <w:r w:rsidRPr="00DE2C64">
              <w:rPr>
                <w:rFonts w:ascii="宋体" w:hAnsi="宋体" w:cs="宋体" w:hint="eastAsia"/>
              </w:rPr>
              <w:t>项目经理</w:t>
            </w:r>
          </w:p>
        </w:tc>
        <w:tc>
          <w:tcPr>
            <w:tcW w:w="1919" w:type="dxa"/>
            <w:vAlign w:val="center"/>
          </w:tcPr>
          <w:p w:rsidR="00024BDF" w:rsidRPr="00DE2C64" w:rsidRDefault="00024BDF" w:rsidP="004C57EC">
            <w:pPr>
              <w:jc w:val="center"/>
              <w:rPr>
                <w:b/>
                <w:bCs/>
                <w:sz w:val="22"/>
                <w:szCs w:val="22"/>
              </w:rPr>
            </w:pPr>
            <w:r w:rsidRPr="00DE2C64">
              <w:rPr>
                <w:rFonts w:ascii="宋体" w:hAnsi="宋体" w:cs="宋体" w:hint="eastAsia"/>
                <w:szCs w:val="21"/>
              </w:rPr>
              <w:t>机电类中级及以上职称，安全</w:t>
            </w:r>
            <w:r w:rsidRPr="00DE2C64">
              <w:rPr>
                <w:rFonts w:hint="eastAsia"/>
                <w:szCs w:val="21"/>
              </w:rPr>
              <w:t>B</w:t>
            </w:r>
            <w:r w:rsidRPr="00DE2C64">
              <w:rPr>
                <w:rFonts w:ascii="宋体" w:hAnsi="宋体" w:cs="宋体" w:hint="eastAsia"/>
                <w:szCs w:val="21"/>
              </w:rPr>
              <w:t>证</w:t>
            </w:r>
          </w:p>
        </w:tc>
        <w:tc>
          <w:tcPr>
            <w:tcW w:w="0" w:type="auto"/>
            <w:vAlign w:val="center"/>
          </w:tcPr>
          <w:p w:rsidR="00024BDF" w:rsidRPr="00DE2C64" w:rsidRDefault="00024BDF" w:rsidP="004C57EC">
            <w:pPr>
              <w:jc w:val="center"/>
              <w:rPr>
                <w:rFonts w:ascii="宋体" w:hAnsi="宋体" w:cs="宋体"/>
                <w:b/>
                <w:bCs/>
                <w:sz w:val="22"/>
                <w:szCs w:val="22"/>
              </w:rPr>
            </w:pPr>
            <w:r w:rsidRPr="00DE2C64">
              <w:rPr>
                <w:rFonts w:ascii="宋体" w:hAnsi="宋体" w:cs="宋体" w:hint="eastAsia"/>
              </w:rPr>
              <w:t>1</w:t>
            </w:r>
          </w:p>
        </w:tc>
        <w:tc>
          <w:tcPr>
            <w:tcW w:w="1547" w:type="dxa"/>
            <w:vAlign w:val="center"/>
          </w:tcPr>
          <w:p w:rsidR="00024BDF" w:rsidRPr="00DE2C64" w:rsidRDefault="00024BDF" w:rsidP="004C57EC">
            <w:pPr>
              <w:jc w:val="center"/>
            </w:pPr>
            <w:r w:rsidRPr="00DE2C64">
              <w:rPr>
                <w:rFonts w:ascii="宋体" w:hAnsi="宋体" w:cs="宋体" w:hint="eastAsia"/>
              </w:rPr>
              <w:t>社保缴金证明</w:t>
            </w:r>
          </w:p>
        </w:tc>
        <w:tc>
          <w:tcPr>
            <w:tcW w:w="2091" w:type="dxa"/>
            <w:vAlign w:val="center"/>
          </w:tcPr>
          <w:p w:rsidR="00024BDF" w:rsidRPr="00DE2C64" w:rsidRDefault="00024BDF" w:rsidP="004C57EC">
            <w:pPr>
              <w:jc w:val="center"/>
              <w:rPr>
                <w:b/>
                <w:bCs/>
                <w:sz w:val="22"/>
                <w:szCs w:val="22"/>
              </w:rPr>
            </w:pPr>
            <w:r>
              <w:rPr>
                <w:rFonts w:ascii="宋体" w:hAnsi="宋体" w:cs="宋体" w:hint="eastAsia"/>
              </w:rPr>
              <w:t>职称</w:t>
            </w:r>
            <w:r w:rsidRPr="000C2608">
              <w:rPr>
                <w:rFonts w:ascii="宋体" w:hAnsi="宋体" w:cs="宋体" w:hint="eastAsia"/>
              </w:rPr>
              <w:t>证书扫描件</w:t>
            </w:r>
          </w:p>
        </w:tc>
      </w:tr>
      <w:tr w:rsidR="00024BDF" w:rsidRPr="00DE2C64" w:rsidTr="004C57EC">
        <w:trPr>
          <w:trHeight w:val="1109"/>
        </w:trPr>
        <w:tc>
          <w:tcPr>
            <w:tcW w:w="0" w:type="auto"/>
            <w:vAlign w:val="center"/>
          </w:tcPr>
          <w:p w:rsidR="00024BDF" w:rsidRPr="00DE2C64" w:rsidRDefault="00024BDF" w:rsidP="004C57EC">
            <w:pPr>
              <w:jc w:val="center"/>
              <w:rPr>
                <w:b/>
                <w:bCs/>
                <w:sz w:val="22"/>
                <w:szCs w:val="22"/>
              </w:rPr>
            </w:pPr>
            <w:r w:rsidRPr="00DE2C64">
              <w:rPr>
                <w:rFonts w:hint="eastAsia"/>
              </w:rPr>
              <w:lastRenderedPageBreak/>
              <w:t>2</w:t>
            </w:r>
          </w:p>
        </w:tc>
        <w:tc>
          <w:tcPr>
            <w:tcW w:w="1067" w:type="dxa"/>
            <w:vAlign w:val="center"/>
          </w:tcPr>
          <w:p w:rsidR="00024BDF" w:rsidRPr="00DE2C64" w:rsidRDefault="00024BDF" w:rsidP="004C57EC">
            <w:pPr>
              <w:jc w:val="center"/>
              <w:rPr>
                <w:b/>
                <w:bCs/>
                <w:sz w:val="22"/>
                <w:szCs w:val="22"/>
              </w:rPr>
            </w:pPr>
            <w:r w:rsidRPr="00DE2C64">
              <w:rPr>
                <w:rFonts w:ascii="宋体" w:hAnsi="宋体" w:cs="宋体" w:hint="eastAsia"/>
              </w:rPr>
              <w:t>项目副经理</w:t>
            </w:r>
          </w:p>
        </w:tc>
        <w:tc>
          <w:tcPr>
            <w:tcW w:w="1766" w:type="dxa"/>
            <w:vAlign w:val="center"/>
          </w:tcPr>
          <w:p w:rsidR="00024BDF" w:rsidRPr="00DE2C64" w:rsidRDefault="00024BDF" w:rsidP="004C57EC">
            <w:pPr>
              <w:jc w:val="center"/>
              <w:rPr>
                <w:b/>
                <w:bCs/>
                <w:sz w:val="22"/>
                <w:szCs w:val="22"/>
              </w:rPr>
            </w:pPr>
            <w:r w:rsidRPr="00DE2C64">
              <w:rPr>
                <w:rFonts w:ascii="宋体" w:hAnsi="宋体" w:cs="宋体" w:hint="eastAsia"/>
              </w:rPr>
              <w:t>项目副经理</w:t>
            </w:r>
          </w:p>
        </w:tc>
        <w:tc>
          <w:tcPr>
            <w:tcW w:w="1919" w:type="dxa"/>
            <w:vAlign w:val="center"/>
          </w:tcPr>
          <w:p w:rsidR="00024BDF" w:rsidRPr="00DE2C64" w:rsidRDefault="00024BDF" w:rsidP="004C57EC">
            <w:pPr>
              <w:jc w:val="center"/>
              <w:rPr>
                <w:b/>
                <w:bCs/>
                <w:sz w:val="22"/>
                <w:szCs w:val="22"/>
              </w:rPr>
            </w:pPr>
            <w:r w:rsidRPr="00DE2C64">
              <w:rPr>
                <w:rFonts w:ascii="宋体" w:hAnsi="宋体" w:cs="宋体" w:hint="eastAsia"/>
                <w:szCs w:val="21"/>
              </w:rPr>
              <w:t>市政、土建、机电类中级及以上职称</w:t>
            </w:r>
          </w:p>
        </w:tc>
        <w:tc>
          <w:tcPr>
            <w:tcW w:w="0" w:type="auto"/>
            <w:vAlign w:val="center"/>
          </w:tcPr>
          <w:p w:rsidR="00024BDF" w:rsidRPr="00DE2C64" w:rsidRDefault="00024BDF" w:rsidP="004C57EC">
            <w:pPr>
              <w:jc w:val="center"/>
              <w:rPr>
                <w:rFonts w:ascii="宋体" w:hAnsi="宋体" w:cs="宋体"/>
                <w:b/>
                <w:bCs/>
                <w:sz w:val="22"/>
                <w:szCs w:val="22"/>
              </w:rPr>
            </w:pPr>
            <w:r w:rsidRPr="00DE2C64">
              <w:rPr>
                <w:rFonts w:ascii="宋体" w:hAnsi="宋体" w:cs="宋体" w:hint="eastAsia"/>
              </w:rPr>
              <w:t>1</w:t>
            </w:r>
          </w:p>
        </w:tc>
        <w:tc>
          <w:tcPr>
            <w:tcW w:w="1547" w:type="dxa"/>
            <w:vAlign w:val="center"/>
          </w:tcPr>
          <w:p w:rsidR="00024BDF" w:rsidRPr="00DE2C64" w:rsidRDefault="00024BDF" w:rsidP="004C57EC">
            <w:pPr>
              <w:jc w:val="center"/>
            </w:pPr>
            <w:r w:rsidRPr="00DE2C64">
              <w:rPr>
                <w:rFonts w:ascii="宋体" w:hAnsi="宋体" w:cs="宋体" w:hint="eastAsia"/>
              </w:rPr>
              <w:t>社保缴金证明</w:t>
            </w:r>
          </w:p>
        </w:tc>
        <w:tc>
          <w:tcPr>
            <w:tcW w:w="2091" w:type="dxa"/>
            <w:vAlign w:val="center"/>
          </w:tcPr>
          <w:p w:rsidR="00024BDF" w:rsidRPr="00DE2C64" w:rsidRDefault="00024BDF" w:rsidP="004C57EC">
            <w:pPr>
              <w:jc w:val="center"/>
              <w:rPr>
                <w:b/>
                <w:bCs/>
                <w:sz w:val="22"/>
                <w:szCs w:val="22"/>
              </w:rPr>
            </w:pPr>
            <w:r>
              <w:rPr>
                <w:rFonts w:ascii="宋体" w:hAnsi="宋体" w:cs="宋体" w:hint="eastAsia"/>
              </w:rPr>
              <w:t>职称</w:t>
            </w:r>
            <w:r w:rsidRPr="000C2608">
              <w:rPr>
                <w:rFonts w:ascii="宋体" w:hAnsi="宋体" w:cs="宋体" w:hint="eastAsia"/>
              </w:rPr>
              <w:t>证书扫描件</w:t>
            </w:r>
          </w:p>
        </w:tc>
      </w:tr>
      <w:tr w:rsidR="00024BDF" w:rsidRPr="00DE2C64" w:rsidTr="004C57EC">
        <w:trPr>
          <w:trHeight w:val="1109"/>
        </w:trPr>
        <w:tc>
          <w:tcPr>
            <w:tcW w:w="0" w:type="auto"/>
            <w:vAlign w:val="center"/>
          </w:tcPr>
          <w:p w:rsidR="00024BDF" w:rsidRPr="00DE2C64" w:rsidRDefault="00024BDF" w:rsidP="004C57EC">
            <w:pPr>
              <w:jc w:val="center"/>
              <w:rPr>
                <w:rFonts w:eastAsiaTheme="minorEastAsia"/>
              </w:rPr>
            </w:pPr>
            <w:r w:rsidRPr="00DE2C64">
              <w:rPr>
                <w:rFonts w:eastAsiaTheme="minorEastAsia" w:hint="eastAsia"/>
              </w:rPr>
              <w:t>3</w:t>
            </w:r>
          </w:p>
        </w:tc>
        <w:tc>
          <w:tcPr>
            <w:tcW w:w="1067" w:type="dxa"/>
            <w:vAlign w:val="center"/>
          </w:tcPr>
          <w:p w:rsidR="00024BDF" w:rsidRPr="00DE2C64" w:rsidRDefault="00024BDF" w:rsidP="004C57EC">
            <w:pPr>
              <w:jc w:val="center"/>
            </w:pPr>
            <w:r w:rsidRPr="00DE2C64">
              <w:rPr>
                <w:rFonts w:ascii="宋体" w:hAnsi="宋体" w:cs="宋体" w:hint="eastAsia"/>
              </w:rPr>
              <w:t>市政技术</w:t>
            </w:r>
          </w:p>
          <w:p w:rsidR="00024BDF" w:rsidRPr="00DE2C64" w:rsidRDefault="00024BDF" w:rsidP="004C57EC">
            <w:pPr>
              <w:jc w:val="center"/>
            </w:pPr>
            <w:r w:rsidRPr="00DE2C64">
              <w:rPr>
                <w:rFonts w:ascii="宋体" w:hAnsi="宋体" w:cs="宋体" w:hint="eastAsia"/>
              </w:rPr>
              <w:t>人员</w:t>
            </w:r>
          </w:p>
        </w:tc>
        <w:tc>
          <w:tcPr>
            <w:tcW w:w="1766" w:type="dxa"/>
            <w:vAlign w:val="center"/>
          </w:tcPr>
          <w:p w:rsidR="00024BDF" w:rsidRPr="00DE2C64" w:rsidRDefault="00024BDF" w:rsidP="004C57EC">
            <w:pPr>
              <w:jc w:val="center"/>
            </w:pPr>
            <w:r w:rsidRPr="00DE2C64">
              <w:rPr>
                <w:rFonts w:ascii="宋体" w:hAnsi="宋体" w:cs="宋体" w:hint="eastAsia"/>
              </w:rPr>
              <w:t>市政或土建或排水或水务类工程师</w:t>
            </w:r>
          </w:p>
        </w:tc>
        <w:tc>
          <w:tcPr>
            <w:tcW w:w="1919" w:type="dxa"/>
            <w:vAlign w:val="center"/>
          </w:tcPr>
          <w:p w:rsidR="00024BDF" w:rsidRPr="00DE2C64" w:rsidRDefault="00024BDF" w:rsidP="004C57EC">
            <w:pPr>
              <w:jc w:val="center"/>
            </w:pPr>
            <w:r w:rsidRPr="00DE2C64">
              <w:rPr>
                <w:rFonts w:ascii="宋体" w:hAnsi="宋体" w:cs="宋体" w:hint="eastAsia"/>
              </w:rPr>
              <w:t>中级及以上职称</w:t>
            </w:r>
          </w:p>
        </w:tc>
        <w:tc>
          <w:tcPr>
            <w:tcW w:w="0" w:type="auto"/>
            <w:vAlign w:val="center"/>
          </w:tcPr>
          <w:p w:rsidR="00024BDF" w:rsidRPr="00DE2C64" w:rsidRDefault="00024BDF" w:rsidP="004C57EC">
            <w:pPr>
              <w:jc w:val="center"/>
            </w:pPr>
            <w:r w:rsidRPr="00DE2C64">
              <w:rPr>
                <w:rFonts w:hint="eastAsia"/>
              </w:rPr>
              <w:t>5</w:t>
            </w:r>
          </w:p>
        </w:tc>
        <w:tc>
          <w:tcPr>
            <w:tcW w:w="1547" w:type="dxa"/>
            <w:vAlign w:val="center"/>
          </w:tcPr>
          <w:p w:rsidR="00024BDF" w:rsidRPr="00DE2C64" w:rsidRDefault="00024BDF" w:rsidP="004C57EC">
            <w:pPr>
              <w:jc w:val="center"/>
            </w:pPr>
            <w:r w:rsidRPr="00DE2C64">
              <w:rPr>
                <w:rFonts w:ascii="宋体" w:hAnsi="宋体" w:cs="宋体" w:hint="eastAsia"/>
              </w:rPr>
              <w:t>社保缴金证明</w:t>
            </w:r>
          </w:p>
        </w:tc>
        <w:tc>
          <w:tcPr>
            <w:tcW w:w="2091" w:type="dxa"/>
            <w:vAlign w:val="center"/>
          </w:tcPr>
          <w:p w:rsidR="00024BDF" w:rsidRPr="00DE2C64" w:rsidRDefault="00024BDF" w:rsidP="004C57EC">
            <w:pPr>
              <w:jc w:val="center"/>
            </w:pPr>
            <w:r>
              <w:rPr>
                <w:rFonts w:ascii="宋体" w:hAnsi="宋体" w:cs="宋体" w:hint="eastAsia"/>
              </w:rPr>
              <w:t>职称</w:t>
            </w:r>
            <w:r w:rsidRPr="000C2608">
              <w:rPr>
                <w:rFonts w:ascii="宋体" w:hAnsi="宋体" w:cs="宋体" w:hint="eastAsia"/>
              </w:rPr>
              <w:t>证书扫描件</w:t>
            </w:r>
          </w:p>
        </w:tc>
      </w:tr>
      <w:tr w:rsidR="00024BDF" w:rsidRPr="00DE2C64" w:rsidTr="004C57EC">
        <w:trPr>
          <w:trHeight w:val="958"/>
        </w:trPr>
        <w:tc>
          <w:tcPr>
            <w:tcW w:w="470" w:type="dxa"/>
            <w:vMerge w:val="restart"/>
            <w:vAlign w:val="center"/>
          </w:tcPr>
          <w:p w:rsidR="00024BDF" w:rsidRPr="00DE2C64" w:rsidRDefault="00024BDF" w:rsidP="004C57EC">
            <w:pPr>
              <w:widowControl/>
              <w:snapToGrid w:val="0"/>
              <w:spacing w:line="300" w:lineRule="auto"/>
              <w:jc w:val="center"/>
              <w:rPr>
                <w:rFonts w:eastAsiaTheme="minorEastAsia"/>
                <w:szCs w:val="21"/>
              </w:rPr>
            </w:pPr>
            <w:r w:rsidRPr="00DE2C64">
              <w:rPr>
                <w:rFonts w:eastAsiaTheme="minorEastAsia" w:hint="eastAsia"/>
                <w:szCs w:val="21"/>
              </w:rPr>
              <w:t>4</w:t>
            </w:r>
          </w:p>
        </w:tc>
        <w:tc>
          <w:tcPr>
            <w:tcW w:w="1067" w:type="dxa"/>
            <w:vMerge w:val="restart"/>
            <w:vAlign w:val="center"/>
          </w:tcPr>
          <w:p w:rsidR="00024BDF" w:rsidRPr="00DE2C64" w:rsidRDefault="00024BDF" w:rsidP="004C57EC">
            <w:pPr>
              <w:widowControl/>
              <w:snapToGrid w:val="0"/>
              <w:spacing w:line="300" w:lineRule="auto"/>
              <w:jc w:val="center"/>
              <w:rPr>
                <w:szCs w:val="21"/>
              </w:rPr>
            </w:pPr>
            <w:r w:rsidRPr="00DE2C64">
              <w:rPr>
                <w:rFonts w:ascii="宋体" w:hAnsi="宋体" w:cs="宋体" w:hint="eastAsia"/>
                <w:szCs w:val="21"/>
              </w:rPr>
              <w:t>其他专业技术人员</w:t>
            </w:r>
          </w:p>
          <w:p w:rsidR="00024BDF" w:rsidRPr="00DE2C64" w:rsidRDefault="00024BDF" w:rsidP="004C57EC">
            <w:pPr>
              <w:widowControl/>
              <w:snapToGrid w:val="0"/>
              <w:spacing w:line="300" w:lineRule="auto"/>
              <w:jc w:val="center"/>
              <w:rPr>
                <w:szCs w:val="21"/>
              </w:rPr>
            </w:pPr>
          </w:p>
        </w:tc>
        <w:tc>
          <w:tcPr>
            <w:tcW w:w="1766" w:type="dxa"/>
            <w:vAlign w:val="center"/>
          </w:tcPr>
          <w:p w:rsidR="00024BDF" w:rsidRPr="00DE2C64" w:rsidRDefault="00024BDF" w:rsidP="004C57EC">
            <w:pPr>
              <w:jc w:val="center"/>
            </w:pPr>
            <w:r w:rsidRPr="00DE2C64">
              <w:rPr>
                <w:rFonts w:ascii="宋体" w:hAnsi="宋体" w:cs="宋体" w:hint="eastAsia"/>
              </w:rPr>
              <w:t>机电技术</w:t>
            </w:r>
          </w:p>
          <w:p w:rsidR="00024BDF" w:rsidRPr="00DE2C64" w:rsidRDefault="00024BDF" w:rsidP="004C57EC">
            <w:pPr>
              <w:jc w:val="center"/>
            </w:pPr>
            <w:r w:rsidRPr="00DE2C64">
              <w:rPr>
                <w:rFonts w:ascii="宋体" w:hAnsi="宋体" w:cs="宋体" w:hint="eastAsia"/>
              </w:rPr>
              <w:t>人员</w:t>
            </w:r>
          </w:p>
        </w:tc>
        <w:tc>
          <w:tcPr>
            <w:tcW w:w="1919" w:type="dxa"/>
            <w:vAlign w:val="center"/>
          </w:tcPr>
          <w:p w:rsidR="00024BDF" w:rsidRPr="00DE2C64" w:rsidRDefault="00024BDF" w:rsidP="004C57EC">
            <w:pPr>
              <w:jc w:val="center"/>
            </w:pPr>
            <w:r w:rsidRPr="00DE2C64">
              <w:rPr>
                <w:rFonts w:ascii="宋体" w:hAnsi="宋体" w:cs="宋体" w:hint="eastAsia"/>
              </w:rPr>
              <w:t>机电类中级</w:t>
            </w:r>
          </w:p>
          <w:p w:rsidR="00024BDF" w:rsidRPr="00DE2C64" w:rsidRDefault="00024BDF" w:rsidP="004C57EC">
            <w:pPr>
              <w:jc w:val="center"/>
            </w:pPr>
            <w:r w:rsidRPr="00DE2C64">
              <w:rPr>
                <w:rFonts w:ascii="宋体" w:hAnsi="宋体" w:cs="宋体" w:hint="eastAsia"/>
              </w:rPr>
              <w:t>及以上职称</w:t>
            </w:r>
          </w:p>
        </w:tc>
        <w:tc>
          <w:tcPr>
            <w:tcW w:w="0" w:type="auto"/>
            <w:vAlign w:val="center"/>
          </w:tcPr>
          <w:p w:rsidR="00024BDF" w:rsidRPr="00DE2C64" w:rsidRDefault="00024BDF" w:rsidP="004C57EC">
            <w:pPr>
              <w:jc w:val="center"/>
              <w:rPr>
                <w:szCs w:val="21"/>
              </w:rPr>
            </w:pPr>
            <w:r w:rsidRPr="00DE2C64">
              <w:rPr>
                <w:rFonts w:hint="eastAsia"/>
              </w:rPr>
              <w:t>2</w:t>
            </w:r>
          </w:p>
        </w:tc>
        <w:tc>
          <w:tcPr>
            <w:tcW w:w="1547" w:type="dxa"/>
            <w:vAlign w:val="center"/>
          </w:tcPr>
          <w:p w:rsidR="00024BDF" w:rsidRPr="00DE2C64" w:rsidRDefault="00024BDF" w:rsidP="004C57EC">
            <w:pPr>
              <w:jc w:val="center"/>
              <w:rPr>
                <w:szCs w:val="21"/>
              </w:rPr>
            </w:pPr>
            <w:r w:rsidRPr="00DE2C64">
              <w:rPr>
                <w:rFonts w:ascii="宋体" w:hAnsi="宋体" w:cs="宋体" w:hint="eastAsia"/>
              </w:rPr>
              <w:t>社保缴金证明</w:t>
            </w:r>
          </w:p>
        </w:tc>
        <w:tc>
          <w:tcPr>
            <w:tcW w:w="2091" w:type="dxa"/>
            <w:vAlign w:val="center"/>
          </w:tcPr>
          <w:p w:rsidR="00024BDF" w:rsidRPr="00DE2C64" w:rsidRDefault="00024BDF" w:rsidP="004C57EC">
            <w:pPr>
              <w:jc w:val="center"/>
              <w:rPr>
                <w:szCs w:val="21"/>
              </w:rPr>
            </w:pPr>
            <w:r>
              <w:rPr>
                <w:rFonts w:ascii="宋体" w:hAnsi="宋体" w:cs="宋体" w:hint="eastAsia"/>
              </w:rPr>
              <w:t>职称</w:t>
            </w:r>
            <w:r w:rsidRPr="000C2608">
              <w:rPr>
                <w:rFonts w:ascii="宋体" w:hAnsi="宋体" w:cs="宋体" w:hint="eastAsia"/>
              </w:rPr>
              <w:t>证书扫描件</w:t>
            </w:r>
          </w:p>
        </w:tc>
      </w:tr>
      <w:tr w:rsidR="00024BDF" w:rsidRPr="00DE2C64" w:rsidTr="004C57EC">
        <w:trPr>
          <w:trHeight w:val="958"/>
        </w:trPr>
        <w:tc>
          <w:tcPr>
            <w:tcW w:w="470" w:type="dxa"/>
            <w:vMerge/>
            <w:vAlign w:val="center"/>
          </w:tcPr>
          <w:p w:rsidR="00024BDF" w:rsidRPr="00DE2C64" w:rsidRDefault="00024BDF" w:rsidP="004C57EC">
            <w:pPr>
              <w:widowControl/>
              <w:snapToGrid w:val="0"/>
              <w:spacing w:line="300" w:lineRule="auto"/>
              <w:jc w:val="center"/>
              <w:rPr>
                <w:szCs w:val="21"/>
              </w:rPr>
            </w:pPr>
          </w:p>
        </w:tc>
        <w:tc>
          <w:tcPr>
            <w:tcW w:w="1067" w:type="dxa"/>
            <w:vMerge/>
            <w:vAlign w:val="center"/>
          </w:tcPr>
          <w:p w:rsidR="00024BDF" w:rsidRPr="00DE2C64" w:rsidRDefault="00024BDF" w:rsidP="004C57EC">
            <w:pPr>
              <w:widowControl/>
              <w:snapToGrid w:val="0"/>
              <w:spacing w:line="300" w:lineRule="auto"/>
              <w:jc w:val="center"/>
              <w:rPr>
                <w:szCs w:val="21"/>
              </w:rPr>
            </w:pPr>
          </w:p>
        </w:tc>
        <w:tc>
          <w:tcPr>
            <w:tcW w:w="1766" w:type="dxa"/>
            <w:vAlign w:val="center"/>
          </w:tcPr>
          <w:p w:rsidR="00024BDF" w:rsidRPr="00DE2C64" w:rsidRDefault="00024BDF" w:rsidP="004C57EC">
            <w:pPr>
              <w:jc w:val="center"/>
            </w:pPr>
            <w:r w:rsidRPr="00DE2C64">
              <w:rPr>
                <w:rFonts w:ascii="宋体" w:hAnsi="宋体" w:cs="宋体" w:hint="eastAsia"/>
              </w:rPr>
              <w:t>总值班长</w:t>
            </w:r>
          </w:p>
        </w:tc>
        <w:tc>
          <w:tcPr>
            <w:tcW w:w="1919" w:type="dxa"/>
            <w:vAlign w:val="center"/>
          </w:tcPr>
          <w:p w:rsidR="00024BDF" w:rsidRPr="00DE2C64" w:rsidRDefault="00024BDF" w:rsidP="004C57EC">
            <w:pPr>
              <w:jc w:val="center"/>
              <w:rPr>
                <w:szCs w:val="21"/>
              </w:rPr>
            </w:pPr>
            <w:r w:rsidRPr="00DE2C64">
              <w:rPr>
                <w:rFonts w:ascii="宋体" w:hAnsi="宋体" w:cs="宋体" w:hint="eastAsia"/>
                <w:szCs w:val="21"/>
              </w:rPr>
              <w:t>机电类中级</w:t>
            </w:r>
          </w:p>
          <w:p w:rsidR="00024BDF" w:rsidRPr="00DE2C64" w:rsidRDefault="00024BDF" w:rsidP="004C57EC">
            <w:pPr>
              <w:jc w:val="center"/>
            </w:pPr>
            <w:r w:rsidRPr="00DE2C64">
              <w:rPr>
                <w:rFonts w:ascii="宋体" w:hAnsi="宋体" w:cs="宋体" w:hint="eastAsia"/>
                <w:szCs w:val="21"/>
              </w:rPr>
              <w:t>及以上职称</w:t>
            </w:r>
          </w:p>
        </w:tc>
        <w:tc>
          <w:tcPr>
            <w:tcW w:w="0" w:type="auto"/>
            <w:vAlign w:val="center"/>
          </w:tcPr>
          <w:p w:rsidR="00024BDF" w:rsidRPr="00DE2C64" w:rsidRDefault="00024BDF" w:rsidP="004C57EC">
            <w:pPr>
              <w:widowControl/>
              <w:snapToGrid w:val="0"/>
              <w:spacing w:line="300" w:lineRule="auto"/>
              <w:jc w:val="center"/>
            </w:pPr>
            <w:r w:rsidRPr="00DE2C64">
              <w:rPr>
                <w:rFonts w:hint="eastAsia"/>
                <w:szCs w:val="21"/>
              </w:rPr>
              <w:t>1</w:t>
            </w:r>
          </w:p>
        </w:tc>
        <w:tc>
          <w:tcPr>
            <w:tcW w:w="1547" w:type="dxa"/>
            <w:vAlign w:val="center"/>
          </w:tcPr>
          <w:p w:rsidR="00024BDF" w:rsidRPr="00DE2C64" w:rsidRDefault="00024BDF" w:rsidP="004C57EC">
            <w:pPr>
              <w:snapToGrid w:val="0"/>
              <w:spacing w:line="300" w:lineRule="auto"/>
              <w:jc w:val="center"/>
            </w:pPr>
            <w:r w:rsidRPr="00DE2C64">
              <w:rPr>
                <w:rFonts w:ascii="宋体" w:hAnsi="宋体" w:cs="宋体" w:hint="eastAsia"/>
                <w:szCs w:val="21"/>
              </w:rPr>
              <w:t>社保缴金证明</w:t>
            </w:r>
          </w:p>
        </w:tc>
        <w:tc>
          <w:tcPr>
            <w:tcW w:w="2091" w:type="dxa"/>
            <w:vAlign w:val="center"/>
          </w:tcPr>
          <w:p w:rsidR="00024BDF" w:rsidRPr="00DE2C64" w:rsidRDefault="00024BDF" w:rsidP="004C57EC">
            <w:pPr>
              <w:widowControl/>
              <w:snapToGrid w:val="0"/>
              <w:spacing w:line="300" w:lineRule="auto"/>
              <w:jc w:val="center"/>
            </w:pPr>
            <w:r>
              <w:rPr>
                <w:rFonts w:ascii="宋体" w:hAnsi="宋体" w:cs="宋体" w:hint="eastAsia"/>
              </w:rPr>
              <w:t>职称</w:t>
            </w:r>
            <w:r w:rsidRPr="000C2608">
              <w:rPr>
                <w:rFonts w:ascii="宋体" w:hAnsi="宋体" w:cs="宋体" w:hint="eastAsia"/>
              </w:rPr>
              <w:t>证书扫描件</w:t>
            </w:r>
          </w:p>
        </w:tc>
      </w:tr>
      <w:tr w:rsidR="00024BDF" w:rsidRPr="00DE2C64" w:rsidTr="004C57EC">
        <w:trPr>
          <w:trHeight w:val="958"/>
        </w:trPr>
        <w:tc>
          <w:tcPr>
            <w:tcW w:w="470" w:type="dxa"/>
            <w:vMerge/>
            <w:vAlign w:val="center"/>
          </w:tcPr>
          <w:p w:rsidR="00024BDF" w:rsidRPr="00DE2C64" w:rsidRDefault="00024BDF" w:rsidP="004C57EC">
            <w:pPr>
              <w:widowControl/>
              <w:snapToGrid w:val="0"/>
              <w:spacing w:line="300" w:lineRule="auto"/>
              <w:jc w:val="center"/>
              <w:rPr>
                <w:szCs w:val="21"/>
              </w:rPr>
            </w:pPr>
          </w:p>
        </w:tc>
        <w:tc>
          <w:tcPr>
            <w:tcW w:w="1067" w:type="dxa"/>
            <w:vMerge/>
            <w:vAlign w:val="center"/>
          </w:tcPr>
          <w:p w:rsidR="00024BDF" w:rsidRPr="00DE2C64" w:rsidRDefault="00024BDF" w:rsidP="004C57EC">
            <w:pPr>
              <w:widowControl/>
              <w:snapToGrid w:val="0"/>
              <w:spacing w:line="300" w:lineRule="auto"/>
              <w:jc w:val="center"/>
              <w:rPr>
                <w:szCs w:val="21"/>
              </w:rPr>
            </w:pPr>
          </w:p>
        </w:tc>
        <w:tc>
          <w:tcPr>
            <w:tcW w:w="1766" w:type="dxa"/>
            <w:vAlign w:val="center"/>
          </w:tcPr>
          <w:p w:rsidR="00024BDF" w:rsidRPr="00DE2C64" w:rsidRDefault="00024BDF" w:rsidP="004C57EC">
            <w:pPr>
              <w:jc w:val="center"/>
              <w:rPr>
                <w:szCs w:val="21"/>
              </w:rPr>
            </w:pPr>
            <w:r w:rsidRPr="00DE2C64">
              <w:rPr>
                <w:rFonts w:ascii="宋体" w:hAnsi="宋体" w:cs="宋体" w:hint="eastAsia"/>
              </w:rPr>
              <w:t>值班长</w:t>
            </w:r>
          </w:p>
        </w:tc>
        <w:tc>
          <w:tcPr>
            <w:tcW w:w="1919" w:type="dxa"/>
            <w:vAlign w:val="center"/>
          </w:tcPr>
          <w:p w:rsidR="00024BDF" w:rsidRPr="00DE2C64" w:rsidRDefault="00024BDF" w:rsidP="004C57EC">
            <w:pPr>
              <w:jc w:val="center"/>
              <w:rPr>
                <w:szCs w:val="21"/>
              </w:rPr>
            </w:pPr>
          </w:p>
        </w:tc>
        <w:tc>
          <w:tcPr>
            <w:tcW w:w="0" w:type="auto"/>
            <w:vAlign w:val="center"/>
          </w:tcPr>
          <w:p w:rsidR="00024BDF" w:rsidRPr="00DE2C64" w:rsidRDefault="00024BDF" w:rsidP="004C57EC">
            <w:pPr>
              <w:widowControl/>
              <w:snapToGrid w:val="0"/>
              <w:spacing w:line="300" w:lineRule="auto"/>
              <w:jc w:val="center"/>
              <w:rPr>
                <w:szCs w:val="21"/>
              </w:rPr>
            </w:pPr>
            <w:r w:rsidRPr="00DE2C64">
              <w:rPr>
                <w:rFonts w:hint="eastAsia"/>
                <w:szCs w:val="21"/>
              </w:rPr>
              <w:t>4</w:t>
            </w:r>
          </w:p>
        </w:tc>
        <w:tc>
          <w:tcPr>
            <w:tcW w:w="1547" w:type="dxa"/>
            <w:vAlign w:val="center"/>
          </w:tcPr>
          <w:p w:rsidR="00024BDF" w:rsidRPr="00DE2C64" w:rsidRDefault="00024BDF" w:rsidP="004C57EC">
            <w:pPr>
              <w:snapToGrid w:val="0"/>
              <w:spacing w:line="300" w:lineRule="auto"/>
              <w:jc w:val="center"/>
              <w:rPr>
                <w:szCs w:val="21"/>
              </w:rPr>
            </w:pPr>
            <w:r w:rsidRPr="00DE2C64">
              <w:rPr>
                <w:rFonts w:ascii="宋体" w:hAnsi="宋体" w:cs="宋体" w:hint="eastAsia"/>
                <w:szCs w:val="21"/>
              </w:rPr>
              <w:t>社保缴金证明</w:t>
            </w:r>
          </w:p>
        </w:tc>
        <w:tc>
          <w:tcPr>
            <w:tcW w:w="2091" w:type="dxa"/>
            <w:vAlign w:val="center"/>
          </w:tcPr>
          <w:p w:rsidR="00024BDF" w:rsidRPr="00DE2C64" w:rsidRDefault="00024BDF" w:rsidP="004C57EC">
            <w:pPr>
              <w:widowControl/>
              <w:snapToGrid w:val="0"/>
              <w:spacing w:line="300" w:lineRule="auto"/>
              <w:jc w:val="center"/>
              <w:rPr>
                <w:szCs w:val="21"/>
              </w:rPr>
            </w:pPr>
            <w:r w:rsidRPr="000C2608">
              <w:rPr>
                <w:rFonts w:ascii="宋体" w:hAnsi="宋体" w:cs="宋体" w:hint="eastAsia"/>
                <w:szCs w:val="21"/>
              </w:rPr>
              <w:t>相关证书扫描件（如有）</w:t>
            </w:r>
          </w:p>
        </w:tc>
      </w:tr>
      <w:tr w:rsidR="00024BDF" w:rsidRPr="00DE2C64" w:rsidTr="004C57EC">
        <w:trPr>
          <w:trHeight w:val="90"/>
        </w:trPr>
        <w:tc>
          <w:tcPr>
            <w:tcW w:w="470" w:type="dxa"/>
            <w:vMerge/>
            <w:vAlign w:val="center"/>
          </w:tcPr>
          <w:p w:rsidR="00024BDF" w:rsidRPr="00DE2C64" w:rsidRDefault="00024BDF" w:rsidP="004C57EC">
            <w:pPr>
              <w:widowControl/>
              <w:snapToGrid w:val="0"/>
              <w:spacing w:line="300" w:lineRule="auto"/>
              <w:jc w:val="center"/>
              <w:rPr>
                <w:szCs w:val="21"/>
              </w:rPr>
            </w:pPr>
          </w:p>
        </w:tc>
        <w:tc>
          <w:tcPr>
            <w:tcW w:w="1067" w:type="dxa"/>
            <w:vMerge/>
            <w:vAlign w:val="center"/>
          </w:tcPr>
          <w:p w:rsidR="00024BDF" w:rsidRPr="00DE2C64" w:rsidRDefault="00024BDF" w:rsidP="004C57EC">
            <w:pPr>
              <w:widowControl/>
              <w:snapToGrid w:val="0"/>
              <w:spacing w:line="300" w:lineRule="auto"/>
              <w:jc w:val="center"/>
              <w:rPr>
                <w:szCs w:val="21"/>
              </w:rPr>
            </w:pPr>
          </w:p>
        </w:tc>
        <w:tc>
          <w:tcPr>
            <w:tcW w:w="1766" w:type="dxa"/>
            <w:vAlign w:val="center"/>
          </w:tcPr>
          <w:p w:rsidR="00024BDF" w:rsidRPr="00DE2C64" w:rsidRDefault="00024BDF" w:rsidP="004C57EC">
            <w:pPr>
              <w:widowControl/>
              <w:snapToGrid w:val="0"/>
              <w:spacing w:line="300" w:lineRule="auto"/>
              <w:jc w:val="center"/>
              <w:rPr>
                <w:szCs w:val="21"/>
              </w:rPr>
            </w:pPr>
            <w:r w:rsidRPr="00DE2C64">
              <w:rPr>
                <w:rFonts w:ascii="宋体" w:hAnsi="宋体" w:cs="宋体" w:hint="eastAsia"/>
                <w:szCs w:val="21"/>
              </w:rPr>
              <w:t>专职安全</w:t>
            </w:r>
          </w:p>
          <w:p w:rsidR="00024BDF" w:rsidRPr="00DE2C64" w:rsidRDefault="00024BDF" w:rsidP="004C57EC">
            <w:pPr>
              <w:widowControl/>
              <w:snapToGrid w:val="0"/>
              <w:spacing w:line="300" w:lineRule="auto"/>
              <w:jc w:val="center"/>
            </w:pPr>
            <w:r w:rsidRPr="00DE2C64">
              <w:rPr>
                <w:rFonts w:ascii="宋体" w:hAnsi="宋体" w:cs="宋体" w:hint="eastAsia"/>
                <w:szCs w:val="21"/>
              </w:rPr>
              <w:t>管理员</w:t>
            </w:r>
          </w:p>
        </w:tc>
        <w:tc>
          <w:tcPr>
            <w:tcW w:w="1919" w:type="dxa"/>
            <w:vAlign w:val="center"/>
          </w:tcPr>
          <w:p w:rsidR="00024BDF" w:rsidRPr="00DE2C64" w:rsidRDefault="00024BDF" w:rsidP="004C57EC">
            <w:pPr>
              <w:jc w:val="center"/>
              <w:rPr>
                <w:szCs w:val="21"/>
              </w:rPr>
            </w:pPr>
            <w:r w:rsidRPr="00DE2C64">
              <w:rPr>
                <w:rFonts w:ascii="宋体" w:hAnsi="宋体" w:cs="宋体" w:hint="eastAsia"/>
                <w:szCs w:val="21"/>
              </w:rPr>
              <w:t>交安</w:t>
            </w:r>
            <w:r w:rsidRPr="00DE2C64">
              <w:rPr>
                <w:rFonts w:hint="eastAsia"/>
                <w:szCs w:val="21"/>
              </w:rPr>
              <w:t>C</w:t>
            </w:r>
            <w:r w:rsidRPr="00DE2C64">
              <w:rPr>
                <w:rFonts w:ascii="宋体" w:hAnsi="宋体" w:cs="宋体" w:hint="eastAsia"/>
                <w:szCs w:val="21"/>
              </w:rPr>
              <w:t>证</w:t>
            </w:r>
          </w:p>
          <w:p w:rsidR="00024BDF" w:rsidRPr="00DE2C64" w:rsidRDefault="00024BDF" w:rsidP="004C57EC">
            <w:pPr>
              <w:jc w:val="center"/>
            </w:pPr>
            <w:r w:rsidRPr="00DE2C64">
              <w:rPr>
                <w:rFonts w:ascii="宋体" w:hAnsi="宋体" w:cs="宋体" w:hint="eastAsia"/>
                <w:szCs w:val="21"/>
              </w:rPr>
              <w:t>或建安</w:t>
            </w:r>
            <w:r w:rsidRPr="00DE2C64">
              <w:rPr>
                <w:rFonts w:hint="eastAsia"/>
                <w:szCs w:val="21"/>
              </w:rPr>
              <w:t>C</w:t>
            </w:r>
            <w:r w:rsidRPr="00DE2C64">
              <w:rPr>
                <w:rFonts w:ascii="宋体" w:hAnsi="宋体" w:cs="宋体" w:hint="eastAsia"/>
                <w:szCs w:val="21"/>
              </w:rPr>
              <w:t>证</w:t>
            </w:r>
          </w:p>
        </w:tc>
        <w:tc>
          <w:tcPr>
            <w:tcW w:w="0" w:type="auto"/>
            <w:vAlign w:val="center"/>
          </w:tcPr>
          <w:p w:rsidR="00024BDF" w:rsidRPr="00DE2C64" w:rsidRDefault="00024BDF" w:rsidP="004C57EC">
            <w:pPr>
              <w:widowControl/>
              <w:snapToGrid w:val="0"/>
              <w:spacing w:line="300" w:lineRule="auto"/>
              <w:jc w:val="center"/>
              <w:rPr>
                <w:szCs w:val="21"/>
              </w:rPr>
            </w:pPr>
            <w:r w:rsidRPr="00DE2C64">
              <w:rPr>
                <w:szCs w:val="21"/>
              </w:rPr>
              <w:t>1</w:t>
            </w:r>
          </w:p>
        </w:tc>
        <w:tc>
          <w:tcPr>
            <w:tcW w:w="1547" w:type="dxa"/>
            <w:vAlign w:val="center"/>
          </w:tcPr>
          <w:p w:rsidR="00024BDF" w:rsidRPr="00DE2C64" w:rsidRDefault="00024BDF" w:rsidP="004C57EC">
            <w:pPr>
              <w:snapToGrid w:val="0"/>
              <w:spacing w:line="300" w:lineRule="auto"/>
              <w:jc w:val="center"/>
              <w:rPr>
                <w:szCs w:val="21"/>
              </w:rPr>
            </w:pPr>
            <w:r w:rsidRPr="00DE2C64">
              <w:rPr>
                <w:rFonts w:ascii="宋体" w:hAnsi="宋体" w:cs="宋体" w:hint="eastAsia"/>
                <w:szCs w:val="21"/>
              </w:rPr>
              <w:t>社保缴金证明</w:t>
            </w:r>
          </w:p>
        </w:tc>
        <w:tc>
          <w:tcPr>
            <w:tcW w:w="2091" w:type="dxa"/>
            <w:vAlign w:val="center"/>
          </w:tcPr>
          <w:p w:rsidR="00024BDF" w:rsidRPr="00DE2C64" w:rsidRDefault="00024BDF" w:rsidP="004C57EC">
            <w:pPr>
              <w:widowControl/>
              <w:snapToGrid w:val="0"/>
              <w:spacing w:line="300" w:lineRule="auto"/>
              <w:jc w:val="center"/>
              <w:rPr>
                <w:szCs w:val="21"/>
              </w:rPr>
            </w:pPr>
            <w:r w:rsidRPr="00DE2C64">
              <w:rPr>
                <w:rFonts w:ascii="宋体" w:hAnsi="宋体" w:cs="宋体" w:hint="eastAsia"/>
                <w:szCs w:val="21"/>
              </w:rPr>
              <w:t>相关</w:t>
            </w:r>
            <w:r>
              <w:rPr>
                <w:rFonts w:ascii="宋体" w:hAnsi="宋体" w:cs="宋体" w:hint="eastAsia"/>
                <w:szCs w:val="21"/>
              </w:rPr>
              <w:t>证书</w:t>
            </w:r>
            <w:r w:rsidRPr="00DE2C64">
              <w:rPr>
                <w:rFonts w:ascii="宋体" w:hAnsi="宋体" w:cs="宋体" w:hint="eastAsia"/>
                <w:szCs w:val="21"/>
              </w:rPr>
              <w:t>扫描件</w:t>
            </w:r>
          </w:p>
        </w:tc>
      </w:tr>
      <w:tr w:rsidR="00024BDF" w:rsidTr="004C57EC">
        <w:trPr>
          <w:trHeight w:val="1121"/>
        </w:trPr>
        <w:tc>
          <w:tcPr>
            <w:tcW w:w="0" w:type="auto"/>
            <w:gridSpan w:val="7"/>
            <w:vAlign w:val="center"/>
          </w:tcPr>
          <w:p w:rsidR="00024BDF" w:rsidRPr="00DE2C64" w:rsidRDefault="00024BDF" w:rsidP="004C57EC">
            <w:pPr>
              <w:widowControl/>
              <w:snapToGrid w:val="0"/>
              <w:spacing w:line="300" w:lineRule="auto"/>
              <w:jc w:val="left"/>
              <w:rPr>
                <w:szCs w:val="21"/>
              </w:rPr>
            </w:pPr>
            <w:r w:rsidRPr="00DE2C64">
              <w:rPr>
                <w:rFonts w:ascii="宋体" w:hAnsi="宋体" w:cs="宋体" w:hint="eastAsia"/>
                <w:szCs w:val="21"/>
              </w:rPr>
              <w:t>备注：</w:t>
            </w:r>
            <w:r w:rsidRPr="00DE2C64">
              <w:rPr>
                <w:szCs w:val="21"/>
              </w:rPr>
              <w:t>1</w:t>
            </w:r>
            <w:r w:rsidRPr="00DE2C64">
              <w:rPr>
                <w:rFonts w:ascii="宋体" w:hAnsi="宋体" w:cs="宋体" w:hint="eastAsia"/>
                <w:szCs w:val="21"/>
              </w:rPr>
              <w:t>、表中人员</w:t>
            </w:r>
            <w:r>
              <w:rPr>
                <w:rFonts w:ascii="宋体" w:hAnsi="宋体" w:cs="宋体" w:hint="eastAsia"/>
                <w:szCs w:val="21"/>
              </w:rPr>
              <w:t>全部为专职，</w:t>
            </w:r>
            <w:r w:rsidRPr="00DE2C64">
              <w:rPr>
                <w:rFonts w:ascii="宋体" w:hAnsi="宋体" w:cs="宋体" w:hint="eastAsia"/>
                <w:szCs w:val="21"/>
              </w:rPr>
              <w:t>需提供近</w:t>
            </w:r>
            <w:r w:rsidRPr="00DE2C64">
              <w:rPr>
                <w:szCs w:val="21"/>
              </w:rPr>
              <w:t>12</w:t>
            </w:r>
            <w:r w:rsidRPr="00DE2C64">
              <w:rPr>
                <w:rFonts w:ascii="宋体" w:hAnsi="宋体" w:cs="宋体" w:hint="eastAsia"/>
                <w:szCs w:val="21"/>
              </w:rPr>
              <w:t>个月内任一月份在投标单位的社保缴金证明；</w:t>
            </w:r>
          </w:p>
          <w:p w:rsidR="00024BDF" w:rsidRPr="00DE2C64" w:rsidRDefault="00024BDF" w:rsidP="004C57EC">
            <w:pPr>
              <w:widowControl/>
              <w:snapToGrid w:val="0"/>
              <w:spacing w:line="300" w:lineRule="auto"/>
              <w:rPr>
                <w:szCs w:val="21"/>
              </w:rPr>
            </w:pPr>
            <w:r>
              <w:rPr>
                <w:rFonts w:eastAsiaTheme="minorEastAsia" w:hint="eastAsia"/>
                <w:szCs w:val="21"/>
              </w:rPr>
              <w:t xml:space="preserve">      </w:t>
            </w:r>
            <w:r w:rsidRPr="00DE2C64">
              <w:rPr>
                <w:szCs w:val="21"/>
              </w:rPr>
              <w:t>2</w:t>
            </w:r>
            <w:r w:rsidRPr="00DE2C64">
              <w:rPr>
                <w:rFonts w:ascii="宋体" w:hAnsi="宋体" w:cs="宋体" w:hint="eastAsia"/>
                <w:szCs w:val="21"/>
              </w:rPr>
              <w:t>、表中人员技术等级证书或资格证书高等级可用于低等级；</w:t>
            </w:r>
          </w:p>
          <w:p w:rsidR="00024BDF" w:rsidRPr="00DE2C64" w:rsidRDefault="00024BDF" w:rsidP="004C57EC">
            <w:pPr>
              <w:jc w:val="left"/>
              <w:rPr>
                <w:szCs w:val="21"/>
              </w:rPr>
            </w:pPr>
            <w:r>
              <w:rPr>
                <w:rFonts w:eastAsiaTheme="minorEastAsia" w:hint="eastAsia"/>
                <w:szCs w:val="21"/>
              </w:rPr>
              <w:t xml:space="preserve">      </w:t>
            </w:r>
            <w:r w:rsidRPr="00DE2C64">
              <w:rPr>
                <w:rFonts w:hint="eastAsia"/>
                <w:szCs w:val="21"/>
              </w:rPr>
              <w:t>3</w:t>
            </w:r>
            <w:r w:rsidRPr="00DE2C64">
              <w:rPr>
                <w:rFonts w:ascii="宋体" w:hAnsi="宋体" w:cs="宋体" w:hint="eastAsia"/>
                <w:szCs w:val="21"/>
              </w:rPr>
              <w:t>、可自报不少于以上要求人数的其他管理人员。</w:t>
            </w:r>
          </w:p>
        </w:tc>
      </w:tr>
    </w:tbl>
    <w:p w:rsidR="00024BDF" w:rsidRDefault="00024BDF" w:rsidP="00024BDF">
      <w:pPr>
        <w:tabs>
          <w:tab w:val="left" w:pos="3060"/>
        </w:tabs>
        <w:snapToGrid w:val="0"/>
        <w:spacing w:line="300" w:lineRule="auto"/>
        <w:jc w:val="center"/>
        <w:rPr>
          <w:b/>
          <w:bCs/>
          <w:sz w:val="22"/>
          <w:szCs w:val="22"/>
        </w:rPr>
      </w:pPr>
    </w:p>
    <w:p w:rsidR="00024BDF" w:rsidRPr="00D40DF1" w:rsidRDefault="00024BDF" w:rsidP="00024BDF">
      <w:pPr>
        <w:tabs>
          <w:tab w:val="left" w:pos="3060"/>
        </w:tabs>
        <w:snapToGrid w:val="0"/>
        <w:spacing w:line="300" w:lineRule="auto"/>
        <w:ind w:firstLineChars="200" w:firstLine="440"/>
        <w:rPr>
          <w:sz w:val="22"/>
          <w:szCs w:val="22"/>
        </w:rPr>
      </w:pPr>
      <w:r w:rsidRPr="00D40DF1">
        <w:rPr>
          <w:sz w:val="22"/>
          <w:szCs w:val="22"/>
        </w:rPr>
        <w:t xml:space="preserve">10.1.3 </w:t>
      </w:r>
      <w:r w:rsidRPr="00D40DF1">
        <w:rPr>
          <w:sz w:val="22"/>
          <w:szCs w:val="22"/>
        </w:rPr>
        <w:t>主要技术工人（骨干）配置要求</w:t>
      </w:r>
    </w:p>
    <w:p w:rsidR="00024BDF" w:rsidRPr="00472167" w:rsidRDefault="00024BDF" w:rsidP="00024BDF">
      <w:pPr>
        <w:tabs>
          <w:tab w:val="left" w:pos="3060"/>
        </w:tabs>
        <w:snapToGrid w:val="0"/>
        <w:spacing w:line="300" w:lineRule="auto"/>
        <w:ind w:firstLineChars="200" w:firstLine="440"/>
        <w:rPr>
          <w:b/>
          <w:bCs/>
          <w:sz w:val="22"/>
          <w:szCs w:val="22"/>
        </w:rPr>
      </w:pPr>
      <w:r w:rsidRPr="00DE2C64">
        <w:rPr>
          <w:bCs/>
          <w:sz w:val="22"/>
          <w:szCs w:val="22"/>
        </w:rPr>
        <w:t>根据</w:t>
      </w:r>
      <w:r w:rsidRPr="00DE2C64">
        <w:rPr>
          <w:rFonts w:hint="eastAsia"/>
          <w:bCs/>
          <w:sz w:val="22"/>
          <w:szCs w:val="22"/>
        </w:rPr>
        <w:t>项目</w:t>
      </w:r>
      <w:r w:rsidRPr="00DE2C64">
        <w:rPr>
          <w:bCs/>
          <w:sz w:val="22"/>
          <w:szCs w:val="22"/>
        </w:rPr>
        <w:t>设施量，投标人需配备一定数量的主要技术工人（骨干），具体要求详见</w:t>
      </w:r>
      <w:r w:rsidRPr="00DE2C64">
        <w:rPr>
          <w:b/>
          <w:bCs/>
          <w:sz w:val="22"/>
          <w:szCs w:val="22"/>
        </w:rPr>
        <w:t>主要技术工人（骨干）配置表</w:t>
      </w:r>
      <w:r w:rsidRPr="00DE2C64">
        <w:rPr>
          <w:bCs/>
          <w:sz w:val="22"/>
          <w:szCs w:val="22"/>
        </w:rPr>
        <w:t>。</w:t>
      </w:r>
    </w:p>
    <w:p w:rsidR="00024BDF" w:rsidRDefault="00024BDF" w:rsidP="00024BDF">
      <w:pPr>
        <w:tabs>
          <w:tab w:val="left" w:pos="3060"/>
        </w:tabs>
        <w:snapToGrid w:val="0"/>
        <w:spacing w:line="300" w:lineRule="auto"/>
        <w:jc w:val="center"/>
        <w:rPr>
          <w:b/>
          <w:bCs/>
          <w:sz w:val="22"/>
          <w:szCs w:val="22"/>
        </w:rPr>
      </w:pPr>
      <w:r>
        <w:rPr>
          <w:rFonts w:hint="eastAsia"/>
          <w:b/>
          <w:bCs/>
          <w:sz w:val="22"/>
          <w:szCs w:val="22"/>
        </w:rPr>
        <w:t>浦东大道地道养护费项目主要技术工人（骨干）配置表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1364"/>
        <w:gridCol w:w="1716"/>
        <w:gridCol w:w="574"/>
        <w:gridCol w:w="770"/>
        <w:gridCol w:w="1399"/>
        <w:gridCol w:w="2018"/>
      </w:tblGrid>
      <w:tr w:rsidR="00024BDF" w:rsidTr="004C57EC">
        <w:trPr>
          <w:trHeight w:val="847"/>
          <w:jc w:val="center"/>
        </w:trPr>
        <w:tc>
          <w:tcPr>
            <w:tcW w:w="275" w:type="pct"/>
            <w:vAlign w:val="center"/>
          </w:tcPr>
          <w:p w:rsidR="00024BDF" w:rsidRDefault="00024BDF" w:rsidP="004C57EC">
            <w:pPr>
              <w:widowControl/>
              <w:snapToGrid w:val="0"/>
              <w:spacing w:line="300" w:lineRule="auto"/>
              <w:jc w:val="center"/>
              <w:rPr>
                <w:b/>
                <w:bCs/>
                <w:kern w:val="0"/>
                <w:szCs w:val="21"/>
              </w:rPr>
            </w:pPr>
            <w:r>
              <w:rPr>
                <w:b/>
                <w:bCs/>
                <w:kern w:val="0"/>
                <w:szCs w:val="21"/>
              </w:rPr>
              <w:t>序号</w:t>
            </w:r>
          </w:p>
        </w:tc>
        <w:tc>
          <w:tcPr>
            <w:tcW w:w="822" w:type="pct"/>
            <w:vAlign w:val="center"/>
          </w:tcPr>
          <w:p w:rsidR="00024BDF" w:rsidRDefault="00024BDF" w:rsidP="004C57EC">
            <w:pPr>
              <w:widowControl/>
              <w:snapToGrid w:val="0"/>
              <w:spacing w:line="300" w:lineRule="auto"/>
              <w:jc w:val="center"/>
              <w:rPr>
                <w:b/>
                <w:bCs/>
                <w:kern w:val="0"/>
                <w:szCs w:val="21"/>
              </w:rPr>
            </w:pPr>
            <w:r>
              <w:rPr>
                <w:b/>
                <w:bCs/>
                <w:kern w:val="0"/>
                <w:szCs w:val="21"/>
              </w:rPr>
              <w:t>岗位类别</w:t>
            </w:r>
          </w:p>
        </w:tc>
        <w:tc>
          <w:tcPr>
            <w:tcW w:w="1034" w:type="pct"/>
            <w:vAlign w:val="center"/>
          </w:tcPr>
          <w:p w:rsidR="00024BDF" w:rsidRDefault="00024BDF" w:rsidP="004C57EC">
            <w:pPr>
              <w:widowControl/>
              <w:snapToGrid w:val="0"/>
              <w:spacing w:line="300" w:lineRule="auto"/>
              <w:jc w:val="center"/>
              <w:rPr>
                <w:b/>
                <w:bCs/>
                <w:kern w:val="0"/>
                <w:szCs w:val="21"/>
              </w:rPr>
            </w:pPr>
            <w:r>
              <w:rPr>
                <w:b/>
                <w:bCs/>
                <w:kern w:val="0"/>
                <w:szCs w:val="21"/>
              </w:rPr>
              <w:t>岗位名称</w:t>
            </w:r>
          </w:p>
        </w:tc>
        <w:tc>
          <w:tcPr>
            <w:tcW w:w="346" w:type="pct"/>
            <w:vAlign w:val="center"/>
          </w:tcPr>
          <w:p w:rsidR="00024BDF" w:rsidRDefault="00024BDF" w:rsidP="004C57EC">
            <w:pPr>
              <w:widowControl/>
              <w:snapToGrid w:val="0"/>
              <w:spacing w:line="300" w:lineRule="auto"/>
              <w:jc w:val="center"/>
              <w:rPr>
                <w:b/>
                <w:bCs/>
                <w:kern w:val="0"/>
                <w:szCs w:val="21"/>
              </w:rPr>
            </w:pPr>
            <w:r>
              <w:rPr>
                <w:b/>
                <w:bCs/>
                <w:kern w:val="0"/>
                <w:szCs w:val="21"/>
              </w:rPr>
              <w:t>级别</w:t>
            </w:r>
          </w:p>
        </w:tc>
        <w:tc>
          <w:tcPr>
            <w:tcW w:w="464" w:type="pct"/>
            <w:vAlign w:val="center"/>
          </w:tcPr>
          <w:p w:rsidR="00024BDF" w:rsidRDefault="00024BDF" w:rsidP="004C57EC">
            <w:pPr>
              <w:widowControl/>
              <w:snapToGrid w:val="0"/>
              <w:spacing w:line="300" w:lineRule="auto"/>
              <w:jc w:val="center"/>
              <w:rPr>
                <w:b/>
                <w:bCs/>
                <w:kern w:val="0"/>
                <w:szCs w:val="21"/>
              </w:rPr>
            </w:pPr>
            <w:r>
              <w:rPr>
                <w:b/>
                <w:bCs/>
                <w:kern w:val="0"/>
                <w:szCs w:val="21"/>
              </w:rPr>
              <w:t>数量</w:t>
            </w:r>
          </w:p>
        </w:tc>
        <w:tc>
          <w:tcPr>
            <w:tcW w:w="843" w:type="pct"/>
            <w:vAlign w:val="center"/>
          </w:tcPr>
          <w:p w:rsidR="00024BDF" w:rsidRDefault="00024BDF" w:rsidP="004C57EC">
            <w:pPr>
              <w:snapToGrid w:val="0"/>
              <w:spacing w:line="300" w:lineRule="auto"/>
              <w:jc w:val="center"/>
              <w:rPr>
                <w:b/>
                <w:bCs/>
                <w:kern w:val="0"/>
                <w:szCs w:val="21"/>
              </w:rPr>
            </w:pPr>
            <w:r>
              <w:rPr>
                <w:b/>
                <w:bCs/>
                <w:kern w:val="0"/>
                <w:szCs w:val="21"/>
              </w:rPr>
              <w:t>应提供验证资料</w:t>
            </w:r>
          </w:p>
        </w:tc>
        <w:tc>
          <w:tcPr>
            <w:tcW w:w="1214" w:type="pct"/>
            <w:vAlign w:val="center"/>
          </w:tcPr>
          <w:p w:rsidR="00024BDF" w:rsidRDefault="00024BDF" w:rsidP="004C57EC">
            <w:pPr>
              <w:widowControl/>
              <w:snapToGrid w:val="0"/>
              <w:spacing w:line="300" w:lineRule="auto"/>
              <w:jc w:val="center"/>
              <w:rPr>
                <w:b/>
                <w:bCs/>
                <w:kern w:val="0"/>
                <w:szCs w:val="21"/>
              </w:rPr>
            </w:pPr>
            <w:r>
              <w:rPr>
                <w:b/>
                <w:bCs/>
                <w:kern w:val="0"/>
                <w:szCs w:val="21"/>
              </w:rPr>
              <w:t>可提供的其他资料</w:t>
            </w:r>
          </w:p>
        </w:tc>
      </w:tr>
      <w:tr w:rsidR="00024BDF" w:rsidTr="004C57EC">
        <w:trPr>
          <w:trHeight w:val="400"/>
          <w:jc w:val="center"/>
        </w:trPr>
        <w:tc>
          <w:tcPr>
            <w:tcW w:w="275" w:type="pct"/>
            <w:vAlign w:val="center"/>
          </w:tcPr>
          <w:p w:rsidR="00024BDF" w:rsidRPr="00C97A9A" w:rsidRDefault="00024BDF" w:rsidP="004C57EC">
            <w:pPr>
              <w:jc w:val="center"/>
            </w:pPr>
            <w:r w:rsidRPr="00C97A9A">
              <w:t>1</w:t>
            </w:r>
          </w:p>
        </w:tc>
        <w:tc>
          <w:tcPr>
            <w:tcW w:w="822" w:type="pct"/>
            <w:vAlign w:val="center"/>
          </w:tcPr>
          <w:p w:rsidR="00024BDF" w:rsidRPr="00C97A9A" w:rsidRDefault="00024BDF" w:rsidP="004C57EC">
            <w:pPr>
              <w:jc w:val="center"/>
            </w:pPr>
            <w:r w:rsidRPr="00C97A9A">
              <w:rPr>
                <w:rFonts w:hint="eastAsia"/>
              </w:rPr>
              <w:t>市政技术</w:t>
            </w:r>
            <w:r w:rsidRPr="00C97A9A">
              <w:t>工人</w:t>
            </w:r>
          </w:p>
        </w:tc>
        <w:tc>
          <w:tcPr>
            <w:tcW w:w="1034" w:type="pct"/>
            <w:vAlign w:val="center"/>
          </w:tcPr>
          <w:p w:rsidR="00024BDF" w:rsidRPr="00C97A9A" w:rsidRDefault="00024BDF" w:rsidP="004C57EC">
            <w:pPr>
              <w:jc w:val="center"/>
            </w:pPr>
            <w:r w:rsidRPr="00C97A9A">
              <w:t>道路或公路养</w:t>
            </w:r>
            <w:r w:rsidRPr="00C97A9A">
              <w:rPr>
                <w:rFonts w:hint="eastAsia"/>
              </w:rPr>
              <w:t>护</w:t>
            </w:r>
            <w:r w:rsidRPr="00C97A9A">
              <w:t>工</w:t>
            </w:r>
          </w:p>
        </w:tc>
        <w:tc>
          <w:tcPr>
            <w:tcW w:w="346" w:type="pct"/>
          </w:tcPr>
          <w:p w:rsidR="00024BDF" w:rsidRPr="00C97A9A" w:rsidRDefault="00024BDF" w:rsidP="004C57EC">
            <w:pPr>
              <w:jc w:val="center"/>
            </w:pPr>
          </w:p>
        </w:tc>
        <w:tc>
          <w:tcPr>
            <w:tcW w:w="464" w:type="pct"/>
            <w:vAlign w:val="center"/>
          </w:tcPr>
          <w:p w:rsidR="00024BDF" w:rsidRPr="00C97A9A" w:rsidRDefault="00024BDF" w:rsidP="004C57EC">
            <w:pPr>
              <w:jc w:val="center"/>
            </w:pPr>
            <w:r w:rsidRPr="00C97A9A">
              <w:rPr>
                <w:rFonts w:hint="eastAsia"/>
              </w:rPr>
              <w:t>4</w:t>
            </w:r>
          </w:p>
        </w:tc>
        <w:tc>
          <w:tcPr>
            <w:tcW w:w="843" w:type="pct"/>
            <w:vAlign w:val="center"/>
          </w:tcPr>
          <w:p w:rsidR="00024BDF" w:rsidRPr="00C97A9A" w:rsidRDefault="00024BDF" w:rsidP="004C57EC">
            <w:pPr>
              <w:jc w:val="center"/>
            </w:pPr>
            <w:r w:rsidRPr="00C97A9A">
              <w:t>社保缴金证明</w:t>
            </w:r>
          </w:p>
        </w:tc>
        <w:tc>
          <w:tcPr>
            <w:tcW w:w="1214" w:type="pct"/>
            <w:vAlign w:val="center"/>
          </w:tcPr>
          <w:p w:rsidR="00024BDF" w:rsidRDefault="00024BDF" w:rsidP="004C57EC">
            <w:pPr>
              <w:jc w:val="center"/>
            </w:pPr>
            <w:r w:rsidRPr="00C97A9A">
              <w:rPr>
                <w:rFonts w:hint="eastAsia"/>
              </w:rPr>
              <w:t>相关培训证明材料扫描件（如有可提供）</w:t>
            </w:r>
          </w:p>
        </w:tc>
      </w:tr>
      <w:tr w:rsidR="00024BDF" w:rsidTr="004C57EC">
        <w:trPr>
          <w:trHeight w:val="465"/>
          <w:jc w:val="center"/>
        </w:trPr>
        <w:tc>
          <w:tcPr>
            <w:tcW w:w="275" w:type="pct"/>
            <w:vAlign w:val="center"/>
          </w:tcPr>
          <w:p w:rsidR="00024BDF" w:rsidRPr="00C97A9A" w:rsidRDefault="00024BDF" w:rsidP="004C57EC">
            <w:pPr>
              <w:jc w:val="center"/>
            </w:pPr>
            <w:r w:rsidRPr="00C97A9A">
              <w:rPr>
                <w:rFonts w:hint="eastAsia"/>
              </w:rPr>
              <w:t>2</w:t>
            </w:r>
          </w:p>
        </w:tc>
        <w:tc>
          <w:tcPr>
            <w:tcW w:w="822" w:type="pct"/>
            <w:vAlign w:val="center"/>
          </w:tcPr>
          <w:p w:rsidR="00024BDF" w:rsidRPr="00C97A9A" w:rsidRDefault="00024BDF" w:rsidP="004C57EC">
            <w:pPr>
              <w:jc w:val="center"/>
            </w:pPr>
            <w:r w:rsidRPr="00C97A9A">
              <w:rPr>
                <w:rFonts w:hint="eastAsia"/>
              </w:rPr>
              <w:t>水务</w:t>
            </w:r>
            <w:r w:rsidRPr="00C97A9A">
              <w:t>技术工人</w:t>
            </w:r>
          </w:p>
        </w:tc>
        <w:tc>
          <w:tcPr>
            <w:tcW w:w="1034" w:type="pct"/>
            <w:vAlign w:val="center"/>
          </w:tcPr>
          <w:p w:rsidR="00024BDF" w:rsidRPr="00C97A9A" w:rsidRDefault="00024BDF" w:rsidP="004C57EC">
            <w:pPr>
              <w:jc w:val="center"/>
            </w:pPr>
            <w:r w:rsidRPr="00C97A9A">
              <w:rPr>
                <w:rFonts w:hint="eastAsia"/>
              </w:rPr>
              <w:t>下水道养护工</w:t>
            </w:r>
          </w:p>
        </w:tc>
        <w:tc>
          <w:tcPr>
            <w:tcW w:w="346" w:type="pct"/>
            <w:vAlign w:val="center"/>
          </w:tcPr>
          <w:p w:rsidR="00024BDF" w:rsidRPr="00C97A9A" w:rsidRDefault="00024BDF" w:rsidP="004C57EC">
            <w:pPr>
              <w:jc w:val="center"/>
            </w:pPr>
          </w:p>
        </w:tc>
        <w:tc>
          <w:tcPr>
            <w:tcW w:w="464" w:type="pct"/>
            <w:vAlign w:val="center"/>
          </w:tcPr>
          <w:p w:rsidR="00024BDF" w:rsidRPr="00C97A9A" w:rsidRDefault="00024BDF" w:rsidP="004C57EC">
            <w:pPr>
              <w:jc w:val="center"/>
            </w:pPr>
            <w:r w:rsidRPr="00C97A9A">
              <w:rPr>
                <w:rFonts w:hint="eastAsia"/>
              </w:rPr>
              <w:t>2</w:t>
            </w:r>
          </w:p>
        </w:tc>
        <w:tc>
          <w:tcPr>
            <w:tcW w:w="843" w:type="pct"/>
            <w:vAlign w:val="center"/>
          </w:tcPr>
          <w:p w:rsidR="00024BDF" w:rsidRPr="00C97A9A" w:rsidRDefault="00024BDF" w:rsidP="004C57EC">
            <w:pPr>
              <w:jc w:val="center"/>
            </w:pPr>
            <w:r w:rsidRPr="00C97A9A">
              <w:t>社保缴金证明</w:t>
            </w:r>
          </w:p>
        </w:tc>
        <w:tc>
          <w:tcPr>
            <w:tcW w:w="1214" w:type="pct"/>
            <w:vAlign w:val="center"/>
          </w:tcPr>
          <w:p w:rsidR="00024BDF" w:rsidRDefault="00024BDF" w:rsidP="004C57EC">
            <w:pPr>
              <w:jc w:val="center"/>
            </w:pPr>
            <w:r w:rsidRPr="00C97A9A">
              <w:rPr>
                <w:rFonts w:hint="eastAsia"/>
              </w:rPr>
              <w:t>相关培训证明材料扫描件（如有可提供）</w:t>
            </w:r>
          </w:p>
        </w:tc>
      </w:tr>
      <w:tr w:rsidR="00024BDF" w:rsidTr="004C57EC">
        <w:trPr>
          <w:trHeight w:val="360"/>
          <w:jc w:val="center"/>
        </w:trPr>
        <w:tc>
          <w:tcPr>
            <w:tcW w:w="275" w:type="pct"/>
            <w:vAlign w:val="center"/>
          </w:tcPr>
          <w:p w:rsidR="00024BDF" w:rsidRPr="00C97A9A" w:rsidRDefault="00024BDF" w:rsidP="004C57EC">
            <w:pPr>
              <w:jc w:val="center"/>
            </w:pPr>
            <w:r w:rsidRPr="00C97A9A">
              <w:rPr>
                <w:rFonts w:hint="eastAsia"/>
              </w:rPr>
              <w:t>3</w:t>
            </w:r>
          </w:p>
        </w:tc>
        <w:tc>
          <w:tcPr>
            <w:tcW w:w="822" w:type="pct"/>
            <w:vAlign w:val="center"/>
          </w:tcPr>
          <w:p w:rsidR="00024BDF" w:rsidRPr="00C97A9A" w:rsidRDefault="00024BDF" w:rsidP="004C57EC">
            <w:pPr>
              <w:jc w:val="center"/>
            </w:pPr>
            <w:r w:rsidRPr="00C97A9A">
              <w:t>其他专业</w:t>
            </w:r>
          </w:p>
          <w:p w:rsidR="00024BDF" w:rsidRPr="00C97A9A" w:rsidRDefault="00024BDF" w:rsidP="004C57EC">
            <w:pPr>
              <w:jc w:val="center"/>
            </w:pPr>
            <w:r w:rsidRPr="00C97A9A">
              <w:t>技术</w:t>
            </w:r>
            <w:r w:rsidRPr="00C97A9A">
              <w:rPr>
                <w:rFonts w:hint="eastAsia"/>
              </w:rPr>
              <w:t>人员</w:t>
            </w:r>
          </w:p>
        </w:tc>
        <w:tc>
          <w:tcPr>
            <w:tcW w:w="1034" w:type="pct"/>
            <w:vAlign w:val="center"/>
          </w:tcPr>
          <w:p w:rsidR="00024BDF" w:rsidRPr="00C97A9A" w:rsidRDefault="00024BDF" w:rsidP="004C57EC">
            <w:pPr>
              <w:jc w:val="center"/>
            </w:pPr>
            <w:r w:rsidRPr="00C97A9A">
              <w:t>电工高压或低压</w:t>
            </w:r>
          </w:p>
        </w:tc>
        <w:tc>
          <w:tcPr>
            <w:tcW w:w="346" w:type="pct"/>
          </w:tcPr>
          <w:p w:rsidR="00024BDF" w:rsidRPr="00C97A9A" w:rsidRDefault="00024BDF" w:rsidP="004C57EC">
            <w:pPr>
              <w:jc w:val="center"/>
            </w:pPr>
          </w:p>
        </w:tc>
        <w:tc>
          <w:tcPr>
            <w:tcW w:w="464" w:type="pct"/>
            <w:vAlign w:val="center"/>
          </w:tcPr>
          <w:p w:rsidR="00024BDF" w:rsidRPr="00C97A9A" w:rsidRDefault="00024BDF" w:rsidP="004C57EC">
            <w:pPr>
              <w:jc w:val="center"/>
            </w:pPr>
            <w:r w:rsidRPr="00C97A9A">
              <w:rPr>
                <w:rFonts w:hint="eastAsia"/>
              </w:rPr>
              <w:t>3</w:t>
            </w:r>
          </w:p>
        </w:tc>
        <w:tc>
          <w:tcPr>
            <w:tcW w:w="843" w:type="pct"/>
            <w:vAlign w:val="center"/>
          </w:tcPr>
          <w:p w:rsidR="00024BDF" w:rsidRDefault="00024BDF" w:rsidP="004C57EC">
            <w:pPr>
              <w:jc w:val="center"/>
            </w:pPr>
            <w:r w:rsidRPr="00C97A9A">
              <w:t>社保缴金证明</w:t>
            </w:r>
            <w:r>
              <w:rPr>
                <w:rFonts w:hint="eastAsia"/>
              </w:rPr>
              <w:t>、</w:t>
            </w:r>
          </w:p>
          <w:p w:rsidR="00024BDF" w:rsidRPr="00C97A9A" w:rsidRDefault="00024BDF" w:rsidP="004C57EC">
            <w:pPr>
              <w:jc w:val="center"/>
            </w:pPr>
            <w:r w:rsidRPr="00C97A9A">
              <w:rPr>
                <w:rFonts w:hint="eastAsia"/>
              </w:rPr>
              <w:t>电工特种作业操作证</w:t>
            </w:r>
          </w:p>
        </w:tc>
        <w:tc>
          <w:tcPr>
            <w:tcW w:w="1214" w:type="pct"/>
            <w:vAlign w:val="center"/>
          </w:tcPr>
          <w:p w:rsidR="00024BDF" w:rsidRDefault="00024BDF" w:rsidP="004C57EC">
            <w:pPr>
              <w:jc w:val="center"/>
            </w:pPr>
            <w:r>
              <w:t>相关</w:t>
            </w:r>
            <w:r>
              <w:rPr>
                <w:rFonts w:hint="eastAsia"/>
              </w:rPr>
              <w:t>证书</w:t>
            </w:r>
            <w:r>
              <w:t>扫描件</w:t>
            </w:r>
          </w:p>
        </w:tc>
      </w:tr>
      <w:tr w:rsidR="00024BDF" w:rsidTr="004C57EC">
        <w:trPr>
          <w:trHeight w:val="390"/>
          <w:jc w:val="center"/>
        </w:trPr>
        <w:tc>
          <w:tcPr>
            <w:tcW w:w="5000" w:type="pct"/>
            <w:gridSpan w:val="7"/>
          </w:tcPr>
          <w:p w:rsidR="00024BDF" w:rsidRPr="00C97A9A" w:rsidRDefault="00024BDF" w:rsidP="004C57EC">
            <w:pPr>
              <w:widowControl/>
              <w:snapToGrid w:val="0"/>
              <w:spacing w:line="300" w:lineRule="auto"/>
              <w:jc w:val="left"/>
              <w:rPr>
                <w:kern w:val="0"/>
                <w:szCs w:val="21"/>
              </w:rPr>
            </w:pPr>
            <w:r w:rsidRPr="00C97A9A">
              <w:rPr>
                <w:kern w:val="0"/>
                <w:szCs w:val="21"/>
              </w:rPr>
              <w:t>备注：</w:t>
            </w:r>
            <w:r w:rsidRPr="00C97A9A">
              <w:rPr>
                <w:kern w:val="0"/>
                <w:szCs w:val="21"/>
              </w:rPr>
              <w:t>1</w:t>
            </w:r>
            <w:r w:rsidRPr="00C97A9A">
              <w:rPr>
                <w:kern w:val="0"/>
                <w:szCs w:val="21"/>
              </w:rPr>
              <w:t>、表中</w:t>
            </w:r>
            <w:r>
              <w:rPr>
                <w:rFonts w:hint="eastAsia"/>
                <w:kern w:val="0"/>
                <w:szCs w:val="21"/>
              </w:rPr>
              <w:t>主要</w:t>
            </w:r>
            <w:r w:rsidRPr="00C97A9A">
              <w:rPr>
                <w:kern w:val="0"/>
                <w:szCs w:val="21"/>
              </w:rPr>
              <w:t>技术工人（骨干）</w:t>
            </w:r>
            <w:r>
              <w:rPr>
                <w:rFonts w:hint="eastAsia"/>
                <w:kern w:val="0"/>
                <w:szCs w:val="21"/>
              </w:rPr>
              <w:t>人员全部为专职，</w:t>
            </w:r>
            <w:r w:rsidRPr="00C97A9A">
              <w:rPr>
                <w:kern w:val="0"/>
                <w:szCs w:val="21"/>
              </w:rPr>
              <w:t>需提供</w:t>
            </w:r>
            <w:r w:rsidRPr="00DE2C64">
              <w:rPr>
                <w:rFonts w:ascii="宋体" w:hAnsi="宋体" w:cs="宋体" w:hint="eastAsia"/>
                <w:kern w:val="0"/>
                <w:szCs w:val="21"/>
              </w:rPr>
              <w:t>近</w:t>
            </w:r>
            <w:r w:rsidRPr="00DE2C64">
              <w:rPr>
                <w:kern w:val="0"/>
                <w:szCs w:val="21"/>
              </w:rPr>
              <w:t>12</w:t>
            </w:r>
            <w:r w:rsidRPr="00DE2C64">
              <w:rPr>
                <w:rFonts w:ascii="宋体" w:hAnsi="宋体" w:cs="宋体" w:hint="eastAsia"/>
                <w:kern w:val="0"/>
                <w:szCs w:val="21"/>
              </w:rPr>
              <w:t>个月内任一月份在投标单位的社保缴金证明</w:t>
            </w:r>
            <w:r>
              <w:rPr>
                <w:rFonts w:ascii="宋体" w:hAnsi="宋体" w:cs="宋体" w:hint="eastAsia"/>
                <w:kern w:val="0"/>
                <w:szCs w:val="21"/>
              </w:rPr>
              <w:t>和名单</w:t>
            </w:r>
            <w:r w:rsidRPr="00C97A9A">
              <w:rPr>
                <w:kern w:val="0"/>
                <w:szCs w:val="21"/>
              </w:rPr>
              <w:t>。</w:t>
            </w:r>
          </w:p>
          <w:p w:rsidR="00024BDF" w:rsidRDefault="00024BDF" w:rsidP="004C57EC">
            <w:pPr>
              <w:widowControl/>
              <w:snapToGrid w:val="0"/>
              <w:spacing w:line="300" w:lineRule="auto"/>
              <w:jc w:val="left"/>
              <w:rPr>
                <w:kern w:val="0"/>
                <w:szCs w:val="21"/>
              </w:rPr>
            </w:pPr>
            <w:r w:rsidRPr="00C97A9A">
              <w:rPr>
                <w:rFonts w:hint="eastAsia"/>
                <w:kern w:val="0"/>
                <w:szCs w:val="21"/>
              </w:rPr>
              <w:lastRenderedPageBreak/>
              <w:t xml:space="preserve">      2</w:t>
            </w:r>
            <w:r w:rsidRPr="00C97A9A">
              <w:rPr>
                <w:rFonts w:hint="eastAsia"/>
                <w:kern w:val="0"/>
                <w:szCs w:val="21"/>
              </w:rPr>
              <w:t>、</w:t>
            </w:r>
            <w:r w:rsidRPr="00B236FA">
              <w:rPr>
                <w:rFonts w:hint="eastAsia"/>
                <w:kern w:val="0"/>
                <w:szCs w:val="21"/>
              </w:rPr>
              <w:t>表中人员技术等级证书或资格证书如有可提供，高等级可用于低等级，但不能重复使用</w:t>
            </w:r>
          </w:p>
          <w:p w:rsidR="00024BDF" w:rsidRPr="00C97A9A" w:rsidRDefault="00024BDF" w:rsidP="004C57EC">
            <w:pPr>
              <w:widowControl/>
              <w:snapToGrid w:val="0"/>
              <w:spacing w:line="300" w:lineRule="auto"/>
              <w:ind w:firstLineChars="300" w:firstLine="630"/>
              <w:jc w:val="left"/>
              <w:rPr>
                <w:kern w:val="0"/>
                <w:szCs w:val="21"/>
              </w:rPr>
            </w:pPr>
            <w:r>
              <w:rPr>
                <w:kern w:val="0"/>
                <w:szCs w:val="21"/>
              </w:rPr>
              <w:t>3</w:t>
            </w:r>
            <w:r>
              <w:rPr>
                <w:rFonts w:hint="eastAsia"/>
                <w:kern w:val="0"/>
                <w:szCs w:val="21"/>
              </w:rPr>
              <w:t>、</w:t>
            </w:r>
            <w:r w:rsidRPr="00C97A9A">
              <w:rPr>
                <w:rFonts w:hint="eastAsia"/>
                <w:kern w:val="0"/>
                <w:szCs w:val="21"/>
              </w:rPr>
              <w:t>可自报不少于以上要求人数的其他主要技术工人（骨干）。</w:t>
            </w:r>
          </w:p>
        </w:tc>
      </w:tr>
    </w:tbl>
    <w:p w:rsidR="00024BDF" w:rsidRDefault="00024BDF" w:rsidP="00024BDF">
      <w:pPr>
        <w:tabs>
          <w:tab w:val="left" w:pos="3060"/>
        </w:tabs>
        <w:snapToGrid w:val="0"/>
        <w:spacing w:line="300" w:lineRule="auto"/>
        <w:jc w:val="center"/>
        <w:rPr>
          <w:b/>
          <w:bCs/>
          <w:sz w:val="22"/>
          <w:szCs w:val="22"/>
        </w:rPr>
      </w:pPr>
    </w:p>
    <w:p w:rsidR="00024BDF" w:rsidRPr="00D40DF1" w:rsidRDefault="00024BDF" w:rsidP="00024BDF">
      <w:pPr>
        <w:tabs>
          <w:tab w:val="left" w:pos="3060"/>
        </w:tabs>
        <w:snapToGrid w:val="0"/>
        <w:spacing w:line="300" w:lineRule="auto"/>
        <w:ind w:firstLineChars="200" w:firstLine="440"/>
        <w:rPr>
          <w:sz w:val="22"/>
          <w:szCs w:val="22"/>
        </w:rPr>
      </w:pPr>
      <w:r w:rsidRPr="00D40DF1">
        <w:rPr>
          <w:sz w:val="22"/>
          <w:szCs w:val="22"/>
        </w:rPr>
        <w:t xml:space="preserve">10.1.4 </w:t>
      </w:r>
      <w:r w:rsidRPr="00D40DF1">
        <w:rPr>
          <w:sz w:val="22"/>
          <w:szCs w:val="22"/>
        </w:rPr>
        <w:t>一线主要劳动力配置要求</w:t>
      </w:r>
    </w:p>
    <w:p w:rsidR="00024BDF" w:rsidRDefault="00024BDF" w:rsidP="00024BDF">
      <w:pPr>
        <w:tabs>
          <w:tab w:val="left" w:pos="3060"/>
        </w:tabs>
        <w:snapToGrid w:val="0"/>
        <w:spacing w:line="300" w:lineRule="auto"/>
        <w:ind w:firstLineChars="200" w:firstLine="440"/>
        <w:rPr>
          <w:bCs/>
          <w:sz w:val="22"/>
          <w:szCs w:val="22"/>
        </w:rPr>
      </w:pPr>
      <w:r w:rsidRPr="00DE2C64">
        <w:rPr>
          <w:bCs/>
          <w:sz w:val="22"/>
          <w:szCs w:val="22"/>
        </w:rPr>
        <w:t>根据</w:t>
      </w:r>
      <w:r w:rsidRPr="00DE2C64">
        <w:rPr>
          <w:rFonts w:hint="eastAsia"/>
          <w:bCs/>
          <w:sz w:val="22"/>
          <w:szCs w:val="22"/>
        </w:rPr>
        <w:t>项目</w:t>
      </w:r>
      <w:r w:rsidRPr="00DE2C64">
        <w:rPr>
          <w:bCs/>
          <w:sz w:val="22"/>
          <w:szCs w:val="22"/>
        </w:rPr>
        <w:t>设施量，投标人需配备一定数量的一线养护作业工人，具体要求详见</w:t>
      </w:r>
      <w:r w:rsidRPr="00DE2C64">
        <w:rPr>
          <w:b/>
          <w:bCs/>
          <w:sz w:val="22"/>
          <w:szCs w:val="22"/>
        </w:rPr>
        <w:t>一线主要劳动力配置表</w:t>
      </w:r>
      <w:r w:rsidRPr="00DE2C64">
        <w:rPr>
          <w:bCs/>
          <w:sz w:val="22"/>
          <w:szCs w:val="22"/>
        </w:rPr>
        <w:t>。</w:t>
      </w:r>
    </w:p>
    <w:p w:rsidR="00024BDF" w:rsidRDefault="00024BDF" w:rsidP="00024BDF">
      <w:pPr>
        <w:tabs>
          <w:tab w:val="left" w:pos="3060"/>
        </w:tabs>
        <w:snapToGrid w:val="0"/>
        <w:spacing w:line="300" w:lineRule="auto"/>
        <w:jc w:val="center"/>
        <w:rPr>
          <w:b/>
          <w:bCs/>
          <w:sz w:val="22"/>
          <w:szCs w:val="22"/>
        </w:rPr>
      </w:pPr>
      <w:r>
        <w:rPr>
          <w:rFonts w:hint="eastAsia"/>
          <w:b/>
          <w:bCs/>
          <w:sz w:val="22"/>
          <w:szCs w:val="22"/>
        </w:rPr>
        <w:t>浦东大道地道养护费项目</w:t>
      </w:r>
      <w:r>
        <w:rPr>
          <w:b/>
          <w:bCs/>
          <w:sz w:val="22"/>
          <w:szCs w:val="22"/>
        </w:rPr>
        <w:t>一线主要劳动力配置表</w:t>
      </w:r>
    </w:p>
    <w:tbl>
      <w:tblPr>
        <w:tblpPr w:leftFromText="180" w:rightFromText="180" w:vertAnchor="text" w:horzAnchor="page" w:tblpX="1222" w:tblpY="174"/>
        <w:tblOverlap w:val="neve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121"/>
        <w:gridCol w:w="1500"/>
        <w:gridCol w:w="589"/>
        <w:gridCol w:w="750"/>
        <w:gridCol w:w="1120"/>
        <w:gridCol w:w="3550"/>
      </w:tblGrid>
      <w:tr w:rsidR="00024BDF" w:rsidTr="004C57EC">
        <w:trPr>
          <w:trHeight w:val="788"/>
        </w:trPr>
        <w:tc>
          <w:tcPr>
            <w:tcW w:w="630" w:type="dxa"/>
            <w:vAlign w:val="center"/>
          </w:tcPr>
          <w:p w:rsidR="00024BDF" w:rsidRPr="00D27F42" w:rsidRDefault="00024BDF" w:rsidP="004C57EC">
            <w:pPr>
              <w:widowControl/>
              <w:snapToGrid w:val="0"/>
              <w:spacing w:line="300" w:lineRule="auto"/>
              <w:jc w:val="center"/>
              <w:rPr>
                <w:b/>
                <w:bCs/>
                <w:kern w:val="0"/>
                <w:szCs w:val="21"/>
              </w:rPr>
            </w:pPr>
            <w:r w:rsidRPr="00D27F42">
              <w:rPr>
                <w:b/>
                <w:bCs/>
                <w:kern w:val="0"/>
                <w:szCs w:val="21"/>
              </w:rPr>
              <w:t>序号</w:t>
            </w:r>
          </w:p>
        </w:tc>
        <w:tc>
          <w:tcPr>
            <w:tcW w:w="1121" w:type="dxa"/>
            <w:vAlign w:val="center"/>
          </w:tcPr>
          <w:p w:rsidR="00024BDF" w:rsidRPr="00D27F42" w:rsidRDefault="00024BDF" w:rsidP="004C57EC">
            <w:pPr>
              <w:widowControl/>
              <w:snapToGrid w:val="0"/>
              <w:spacing w:line="300" w:lineRule="auto"/>
              <w:jc w:val="center"/>
              <w:rPr>
                <w:b/>
                <w:bCs/>
                <w:kern w:val="0"/>
                <w:szCs w:val="21"/>
              </w:rPr>
            </w:pPr>
            <w:r w:rsidRPr="00D27F42">
              <w:rPr>
                <w:b/>
                <w:bCs/>
                <w:kern w:val="0"/>
                <w:szCs w:val="21"/>
              </w:rPr>
              <w:t>岗位类别</w:t>
            </w:r>
          </w:p>
        </w:tc>
        <w:tc>
          <w:tcPr>
            <w:tcW w:w="1500" w:type="dxa"/>
            <w:vAlign w:val="center"/>
          </w:tcPr>
          <w:p w:rsidR="00024BDF" w:rsidRPr="00D27F42" w:rsidRDefault="00024BDF" w:rsidP="004C57EC">
            <w:pPr>
              <w:widowControl/>
              <w:snapToGrid w:val="0"/>
              <w:spacing w:line="300" w:lineRule="auto"/>
              <w:jc w:val="center"/>
              <w:rPr>
                <w:b/>
                <w:bCs/>
                <w:kern w:val="0"/>
                <w:szCs w:val="21"/>
              </w:rPr>
            </w:pPr>
            <w:r w:rsidRPr="00D27F42">
              <w:rPr>
                <w:b/>
                <w:bCs/>
                <w:kern w:val="0"/>
                <w:szCs w:val="21"/>
              </w:rPr>
              <w:t>岗位名称</w:t>
            </w:r>
          </w:p>
        </w:tc>
        <w:tc>
          <w:tcPr>
            <w:tcW w:w="589" w:type="dxa"/>
            <w:vAlign w:val="center"/>
          </w:tcPr>
          <w:p w:rsidR="00024BDF" w:rsidRPr="00D27F42" w:rsidRDefault="00024BDF" w:rsidP="004C57EC">
            <w:pPr>
              <w:widowControl/>
              <w:snapToGrid w:val="0"/>
              <w:spacing w:line="300" w:lineRule="auto"/>
              <w:jc w:val="center"/>
              <w:rPr>
                <w:b/>
                <w:bCs/>
                <w:kern w:val="0"/>
                <w:szCs w:val="21"/>
              </w:rPr>
            </w:pPr>
            <w:r w:rsidRPr="00D27F42">
              <w:rPr>
                <w:b/>
                <w:bCs/>
                <w:kern w:val="0"/>
                <w:szCs w:val="21"/>
              </w:rPr>
              <w:t>级别</w:t>
            </w:r>
          </w:p>
        </w:tc>
        <w:tc>
          <w:tcPr>
            <w:tcW w:w="750" w:type="dxa"/>
            <w:vAlign w:val="center"/>
          </w:tcPr>
          <w:p w:rsidR="00024BDF" w:rsidRPr="00D27F42" w:rsidRDefault="00024BDF" w:rsidP="004C57EC">
            <w:pPr>
              <w:widowControl/>
              <w:snapToGrid w:val="0"/>
              <w:spacing w:line="300" w:lineRule="auto"/>
              <w:jc w:val="center"/>
              <w:rPr>
                <w:b/>
                <w:bCs/>
                <w:kern w:val="0"/>
                <w:szCs w:val="21"/>
              </w:rPr>
            </w:pPr>
            <w:r w:rsidRPr="00D27F42">
              <w:rPr>
                <w:b/>
                <w:bCs/>
                <w:kern w:val="0"/>
                <w:szCs w:val="21"/>
              </w:rPr>
              <w:t>数量</w:t>
            </w:r>
          </w:p>
        </w:tc>
        <w:tc>
          <w:tcPr>
            <w:tcW w:w="1120" w:type="dxa"/>
            <w:vAlign w:val="center"/>
          </w:tcPr>
          <w:p w:rsidR="00024BDF" w:rsidRPr="00D27F42" w:rsidRDefault="00024BDF" w:rsidP="004C57EC">
            <w:pPr>
              <w:snapToGrid w:val="0"/>
              <w:spacing w:line="300" w:lineRule="auto"/>
              <w:jc w:val="center"/>
              <w:rPr>
                <w:b/>
                <w:bCs/>
                <w:kern w:val="0"/>
                <w:szCs w:val="21"/>
              </w:rPr>
            </w:pPr>
            <w:r w:rsidRPr="00D27F42">
              <w:rPr>
                <w:b/>
                <w:bCs/>
                <w:kern w:val="0"/>
                <w:szCs w:val="21"/>
              </w:rPr>
              <w:t>应提供验证资料</w:t>
            </w:r>
          </w:p>
        </w:tc>
        <w:tc>
          <w:tcPr>
            <w:tcW w:w="3550" w:type="dxa"/>
            <w:vAlign w:val="center"/>
          </w:tcPr>
          <w:p w:rsidR="00024BDF" w:rsidRDefault="00024BDF" w:rsidP="004C57EC">
            <w:pPr>
              <w:widowControl/>
              <w:snapToGrid w:val="0"/>
              <w:spacing w:line="300" w:lineRule="auto"/>
              <w:jc w:val="center"/>
              <w:rPr>
                <w:b/>
                <w:bCs/>
                <w:kern w:val="0"/>
                <w:szCs w:val="21"/>
              </w:rPr>
            </w:pPr>
            <w:r>
              <w:rPr>
                <w:b/>
                <w:bCs/>
                <w:kern w:val="0"/>
                <w:szCs w:val="21"/>
              </w:rPr>
              <w:t>备注</w:t>
            </w:r>
          </w:p>
        </w:tc>
      </w:tr>
      <w:tr w:rsidR="00024BDF" w:rsidTr="004C57EC">
        <w:tc>
          <w:tcPr>
            <w:tcW w:w="630" w:type="dxa"/>
            <w:vAlign w:val="center"/>
          </w:tcPr>
          <w:p w:rsidR="00024BDF" w:rsidRPr="00D27F42" w:rsidRDefault="00024BDF" w:rsidP="004C57EC">
            <w:pPr>
              <w:jc w:val="center"/>
            </w:pPr>
            <w:r w:rsidRPr="00D27F42">
              <w:t>1</w:t>
            </w:r>
          </w:p>
        </w:tc>
        <w:tc>
          <w:tcPr>
            <w:tcW w:w="1121" w:type="dxa"/>
            <w:vMerge w:val="restart"/>
            <w:vAlign w:val="center"/>
          </w:tcPr>
          <w:p w:rsidR="00024BDF" w:rsidRPr="00D27F42" w:rsidRDefault="00024BDF" w:rsidP="004C57EC">
            <w:pPr>
              <w:jc w:val="center"/>
            </w:pPr>
            <w:r w:rsidRPr="00D27F42">
              <w:rPr>
                <w:rFonts w:hint="eastAsia"/>
              </w:rPr>
              <w:t>一线</w:t>
            </w:r>
          </w:p>
          <w:p w:rsidR="00024BDF" w:rsidRPr="00D27F42" w:rsidRDefault="00024BDF" w:rsidP="004C57EC">
            <w:pPr>
              <w:jc w:val="center"/>
            </w:pPr>
            <w:r w:rsidRPr="00D27F42">
              <w:rPr>
                <w:rFonts w:hint="eastAsia"/>
              </w:rPr>
              <w:t>劳动力</w:t>
            </w:r>
          </w:p>
        </w:tc>
        <w:tc>
          <w:tcPr>
            <w:tcW w:w="1500" w:type="dxa"/>
            <w:vAlign w:val="center"/>
          </w:tcPr>
          <w:p w:rsidR="00024BDF" w:rsidRPr="00D27F42" w:rsidRDefault="00024BDF" w:rsidP="004C57EC">
            <w:pPr>
              <w:jc w:val="center"/>
            </w:pPr>
            <w:r w:rsidRPr="00D27F42">
              <w:rPr>
                <w:kern w:val="0"/>
                <w:szCs w:val="21"/>
              </w:rPr>
              <w:t>市政养护工</w:t>
            </w:r>
          </w:p>
        </w:tc>
        <w:tc>
          <w:tcPr>
            <w:tcW w:w="589" w:type="dxa"/>
            <w:vAlign w:val="center"/>
          </w:tcPr>
          <w:p w:rsidR="00024BDF" w:rsidRPr="00D27F42" w:rsidRDefault="00024BDF" w:rsidP="004C57EC">
            <w:pPr>
              <w:widowControl/>
              <w:snapToGrid w:val="0"/>
              <w:spacing w:line="300" w:lineRule="auto"/>
              <w:jc w:val="center"/>
              <w:rPr>
                <w:kern w:val="0"/>
                <w:szCs w:val="21"/>
              </w:rPr>
            </w:pPr>
          </w:p>
        </w:tc>
        <w:tc>
          <w:tcPr>
            <w:tcW w:w="750" w:type="dxa"/>
            <w:vAlign w:val="center"/>
          </w:tcPr>
          <w:p w:rsidR="00024BDF" w:rsidRPr="00D27F42" w:rsidRDefault="00024BDF" w:rsidP="004C57EC">
            <w:pPr>
              <w:jc w:val="center"/>
              <w:rPr>
                <w:rFonts w:ascii="宋体" w:hAnsi="宋体" w:cs="宋体"/>
              </w:rPr>
            </w:pPr>
            <w:r w:rsidRPr="00D27F42">
              <w:rPr>
                <w:rFonts w:ascii="宋体" w:hAnsi="宋体" w:cs="宋体" w:hint="eastAsia"/>
              </w:rPr>
              <w:t>27</w:t>
            </w:r>
          </w:p>
        </w:tc>
        <w:tc>
          <w:tcPr>
            <w:tcW w:w="1120" w:type="dxa"/>
            <w:vAlign w:val="center"/>
          </w:tcPr>
          <w:p w:rsidR="00024BDF" w:rsidRPr="00D27F42" w:rsidRDefault="00024BDF" w:rsidP="004C57EC">
            <w:pPr>
              <w:widowControl/>
              <w:snapToGrid w:val="0"/>
              <w:spacing w:line="300" w:lineRule="auto"/>
              <w:jc w:val="center"/>
              <w:rPr>
                <w:kern w:val="0"/>
                <w:szCs w:val="21"/>
              </w:rPr>
            </w:pPr>
          </w:p>
        </w:tc>
        <w:tc>
          <w:tcPr>
            <w:tcW w:w="3550" w:type="dxa"/>
            <w:vAlign w:val="center"/>
          </w:tcPr>
          <w:p w:rsidR="00024BDF" w:rsidRDefault="00024BDF" w:rsidP="004C57EC">
            <w:pPr>
              <w:widowControl/>
              <w:snapToGrid w:val="0"/>
              <w:spacing w:line="300" w:lineRule="auto"/>
              <w:jc w:val="center"/>
              <w:rPr>
                <w:kern w:val="0"/>
                <w:szCs w:val="21"/>
              </w:rPr>
            </w:pPr>
            <w:r>
              <w:rPr>
                <w:kern w:val="0"/>
                <w:szCs w:val="21"/>
              </w:rPr>
              <w:t>工人日均作业时间不得大于</w:t>
            </w:r>
            <w:r>
              <w:rPr>
                <w:kern w:val="0"/>
                <w:szCs w:val="21"/>
              </w:rPr>
              <w:t>1.5</w:t>
            </w:r>
            <w:r>
              <w:rPr>
                <w:kern w:val="0"/>
                <w:szCs w:val="21"/>
              </w:rPr>
              <w:t>班次</w:t>
            </w:r>
          </w:p>
        </w:tc>
      </w:tr>
      <w:tr w:rsidR="00024BDF" w:rsidTr="004C57EC">
        <w:tc>
          <w:tcPr>
            <w:tcW w:w="630" w:type="dxa"/>
            <w:vAlign w:val="center"/>
          </w:tcPr>
          <w:p w:rsidR="00024BDF" w:rsidRPr="00D27F42" w:rsidRDefault="00024BDF" w:rsidP="004C57EC">
            <w:pPr>
              <w:jc w:val="center"/>
            </w:pPr>
            <w:r w:rsidRPr="00D27F42">
              <w:t>2</w:t>
            </w:r>
          </w:p>
        </w:tc>
        <w:tc>
          <w:tcPr>
            <w:tcW w:w="1121" w:type="dxa"/>
            <w:vMerge/>
          </w:tcPr>
          <w:p w:rsidR="00024BDF" w:rsidRPr="00D27F42" w:rsidRDefault="00024BDF" w:rsidP="004C57EC">
            <w:pPr>
              <w:jc w:val="center"/>
            </w:pPr>
          </w:p>
        </w:tc>
        <w:tc>
          <w:tcPr>
            <w:tcW w:w="1500" w:type="dxa"/>
            <w:vAlign w:val="center"/>
          </w:tcPr>
          <w:p w:rsidR="00024BDF" w:rsidRPr="00D27F42" w:rsidRDefault="00024BDF" w:rsidP="004C57EC">
            <w:pPr>
              <w:jc w:val="center"/>
            </w:pPr>
            <w:r w:rsidRPr="00D27F42">
              <w:t>机电</w:t>
            </w:r>
            <w:r w:rsidRPr="00D27F42">
              <w:rPr>
                <w:rFonts w:hint="eastAsia"/>
              </w:rPr>
              <w:t>养护工</w:t>
            </w:r>
          </w:p>
        </w:tc>
        <w:tc>
          <w:tcPr>
            <w:tcW w:w="589" w:type="dxa"/>
            <w:vAlign w:val="center"/>
          </w:tcPr>
          <w:p w:rsidR="00024BDF" w:rsidRPr="00D27F42" w:rsidRDefault="00024BDF" w:rsidP="004C57EC">
            <w:pPr>
              <w:widowControl/>
              <w:snapToGrid w:val="0"/>
              <w:spacing w:line="300" w:lineRule="auto"/>
              <w:jc w:val="center"/>
              <w:rPr>
                <w:kern w:val="0"/>
                <w:szCs w:val="21"/>
              </w:rPr>
            </w:pPr>
          </w:p>
        </w:tc>
        <w:tc>
          <w:tcPr>
            <w:tcW w:w="750" w:type="dxa"/>
            <w:vAlign w:val="center"/>
          </w:tcPr>
          <w:p w:rsidR="00024BDF" w:rsidRPr="00D27F42" w:rsidRDefault="00024BDF" w:rsidP="004C57EC">
            <w:pPr>
              <w:jc w:val="center"/>
              <w:rPr>
                <w:rFonts w:ascii="宋体" w:hAnsi="宋体" w:cs="宋体"/>
              </w:rPr>
            </w:pPr>
            <w:r w:rsidRPr="00D27F42">
              <w:rPr>
                <w:rFonts w:ascii="宋体" w:hAnsi="宋体" w:cs="宋体" w:hint="eastAsia"/>
              </w:rPr>
              <w:t>16</w:t>
            </w:r>
          </w:p>
        </w:tc>
        <w:tc>
          <w:tcPr>
            <w:tcW w:w="1120" w:type="dxa"/>
            <w:vAlign w:val="center"/>
          </w:tcPr>
          <w:p w:rsidR="00024BDF" w:rsidRPr="00D27F42" w:rsidRDefault="00024BDF" w:rsidP="004C57EC">
            <w:pPr>
              <w:widowControl/>
              <w:snapToGrid w:val="0"/>
              <w:spacing w:line="300" w:lineRule="auto"/>
              <w:jc w:val="center"/>
              <w:rPr>
                <w:kern w:val="0"/>
                <w:szCs w:val="21"/>
              </w:rPr>
            </w:pPr>
          </w:p>
        </w:tc>
        <w:tc>
          <w:tcPr>
            <w:tcW w:w="3550" w:type="dxa"/>
            <w:vAlign w:val="center"/>
          </w:tcPr>
          <w:p w:rsidR="00024BDF" w:rsidRDefault="00024BDF" w:rsidP="004C57EC">
            <w:pPr>
              <w:widowControl/>
              <w:snapToGrid w:val="0"/>
              <w:spacing w:line="300" w:lineRule="auto"/>
              <w:jc w:val="center"/>
              <w:rPr>
                <w:kern w:val="0"/>
                <w:szCs w:val="21"/>
              </w:rPr>
            </w:pPr>
            <w:r>
              <w:rPr>
                <w:kern w:val="0"/>
                <w:szCs w:val="21"/>
              </w:rPr>
              <w:t>工人日均作业时间不得大于</w:t>
            </w:r>
            <w:r>
              <w:rPr>
                <w:kern w:val="0"/>
                <w:szCs w:val="21"/>
              </w:rPr>
              <w:t>1.5</w:t>
            </w:r>
            <w:r>
              <w:rPr>
                <w:kern w:val="0"/>
                <w:szCs w:val="21"/>
              </w:rPr>
              <w:t>班次</w:t>
            </w:r>
          </w:p>
        </w:tc>
      </w:tr>
      <w:tr w:rsidR="00024BDF" w:rsidTr="004C57EC">
        <w:tc>
          <w:tcPr>
            <w:tcW w:w="630" w:type="dxa"/>
            <w:vAlign w:val="center"/>
          </w:tcPr>
          <w:p w:rsidR="00024BDF" w:rsidRPr="00D27F42" w:rsidRDefault="00024BDF" w:rsidP="004C57EC">
            <w:pPr>
              <w:jc w:val="center"/>
            </w:pPr>
            <w:r w:rsidRPr="00D27F42">
              <w:t>3</w:t>
            </w:r>
          </w:p>
        </w:tc>
        <w:tc>
          <w:tcPr>
            <w:tcW w:w="1121" w:type="dxa"/>
            <w:vMerge/>
          </w:tcPr>
          <w:p w:rsidR="00024BDF" w:rsidRPr="00D27F42" w:rsidRDefault="00024BDF" w:rsidP="004C57EC">
            <w:pPr>
              <w:jc w:val="center"/>
            </w:pPr>
          </w:p>
        </w:tc>
        <w:tc>
          <w:tcPr>
            <w:tcW w:w="1500" w:type="dxa"/>
            <w:vAlign w:val="center"/>
          </w:tcPr>
          <w:p w:rsidR="00024BDF" w:rsidRPr="00D27F42" w:rsidRDefault="00024BDF" w:rsidP="004C57EC">
            <w:pPr>
              <w:jc w:val="center"/>
            </w:pPr>
            <w:r w:rsidRPr="00D27F42">
              <w:rPr>
                <w:rFonts w:hint="eastAsia"/>
              </w:rPr>
              <w:t>运营监控工</w:t>
            </w:r>
          </w:p>
        </w:tc>
        <w:tc>
          <w:tcPr>
            <w:tcW w:w="589" w:type="dxa"/>
            <w:vAlign w:val="center"/>
          </w:tcPr>
          <w:p w:rsidR="00024BDF" w:rsidRPr="00D27F42" w:rsidRDefault="00024BDF" w:rsidP="004C57EC">
            <w:pPr>
              <w:widowControl/>
              <w:snapToGrid w:val="0"/>
              <w:spacing w:line="300" w:lineRule="auto"/>
              <w:jc w:val="center"/>
              <w:rPr>
                <w:kern w:val="0"/>
                <w:szCs w:val="21"/>
              </w:rPr>
            </w:pPr>
          </w:p>
        </w:tc>
        <w:tc>
          <w:tcPr>
            <w:tcW w:w="750" w:type="dxa"/>
            <w:vAlign w:val="center"/>
          </w:tcPr>
          <w:p w:rsidR="00024BDF" w:rsidRPr="00D27F42" w:rsidRDefault="00024BDF" w:rsidP="004C57EC">
            <w:pPr>
              <w:jc w:val="center"/>
              <w:rPr>
                <w:rFonts w:ascii="宋体" w:hAnsi="宋体" w:cs="宋体"/>
              </w:rPr>
            </w:pPr>
            <w:r w:rsidRPr="00D27F42">
              <w:rPr>
                <w:rFonts w:ascii="宋体" w:hAnsi="宋体" w:cs="宋体" w:hint="eastAsia"/>
              </w:rPr>
              <w:t>28</w:t>
            </w:r>
          </w:p>
        </w:tc>
        <w:tc>
          <w:tcPr>
            <w:tcW w:w="1120" w:type="dxa"/>
            <w:vAlign w:val="center"/>
          </w:tcPr>
          <w:p w:rsidR="00024BDF" w:rsidRPr="00D27F42" w:rsidRDefault="00024BDF" w:rsidP="004C57EC">
            <w:pPr>
              <w:widowControl/>
              <w:snapToGrid w:val="0"/>
              <w:spacing w:line="300" w:lineRule="auto"/>
              <w:jc w:val="center"/>
              <w:rPr>
                <w:kern w:val="0"/>
                <w:szCs w:val="21"/>
              </w:rPr>
            </w:pPr>
          </w:p>
        </w:tc>
        <w:tc>
          <w:tcPr>
            <w:tcW w:w="3550" w:type="dxa"/>
            <w:vAlign w:val="center"/>
          </w:tcPr>
          <w:p w:rsidR="00024BDF" w:rsidRDefault="00024BDF" w:rsidP="004C57EC">
            <w:pPr>
              <w:widowControl/>
              <w:snapToGrid w:val="0"/>
              <w:spacing w:line="300" w:lineRule="auto"/>
              <w:jc w:val="center"/>
              <w:rPr>
                <w:kern w:val="0"/>
                <w:szCs w:val="21"/>
              </w:rPr>
            </w:pPr>
            <w:r>
              <w:rPr>
                <w:kern w:val="0"/>
                <w:szCs w:val="21"/>
              </w:rPr>
              <w:t>工人日均作业时间不得大于</w:t>
            </w:r>
            <w:r>
              <w:rPr>
                <w:kern w:val="0"/>
                <w:szCs w:val="21"/>
              </w:rPr>
              <w:t>1.5</w:t>
            </w:r>
            <w:r>
              <w:rPr>
                <w:kern w:val="0"/>
                <w:szCs w:val="21"/>
              </w:rPr>
              <w:t>班次</w:t>
            </w:r>
          </w:p>
        </w:tc>
      </w:tr>
      <w:tr w:rsidR="00024BDF" w:rsidTr="004C57EC">
        <w:tc>
          <w:tcPr>
            <w:tcW w:w="630" w:type="dxa"/>
            <w:vAlign w:val="center"/>
          </w:tcPr>
          <w:p w:rsidR="00024BDF" w:rsidRPr="00D27F42" w:rsidRDefault="00024BDF" w:rsidP="004C57EC">
            <w:pPr>
              <w:jc w:val="center"/>
            </w:pPr>
            <w:r w:rsidRPr="00D27F42">
              <w:t>4</w:t>
            </w:r>
          </w:p>
        </w:tc>
        <w:tc>
          <w:tcPr>
            <w:tcW w:w="1121" w:type="dxa"/>
            <w:vMerge/>
          </w:tcPr>
          <w:p w:rsidR="00024BDF" w:rsidRPr="00D27F42" w:rsidRDefault="00024BDF" w:rsidP="004C57EC">
            <w:pPr>
              <w:jc w:val="center"/>
            </w:pPr>
          </w:p>
        </w:tc>
        <w:tc>
          <w:tcPr>
            <w:tcW w:w="1500" w:type="dxa"/>
            <w:vAlign w:val="center"/>
          </w:tcPr>
          <w:p w:rsidR="00024BDF" w:rsidRPr="00D27F42" w:rsidRDefault="00024BDF" w:rsidP="004C57EC">
            <w:pPr>
              <w:jc w:val="center"/>
            </w:pPr>
            <w:r w:rsidRPr="00D27F42">
              <w:rPr>
                <w:rFonts w:hint="eastAsia"/>
              </w:rPr>
              <w:t>道路保洁工</w:t>
            </w:r>
          </w:p>
        </w:tc>
        <w:tc>
          <w:tcPr>
            <w:tcW w:w="589" w:type="dxa"/>
            <w:vAlign w:val="center"/>
          </w:tcPr>
          <w:p w:rsidR="00024BDF" w:rsidRPr="00D27F42" w:rsidRDefault="00024BDF" w:rsidP="004C57EC">
            <w:pPr>
              <w:widowControl/>
              <w:snapToGrid w:val="0"/>
              <w:spacing w:line="300" w:lineRule="auto"/>
              <w:jc w:val="center"/>
              <w:rPr>
                <w:kern w:val="0"/>
                <w:szCs w:val="21"/>
              </w:rPr>
            </w:pPr>
          </w:p>
        </w:tc>
        <w:tc>
          <w:tcPr>
            <w:tcW w:w="750" w:type="dxa"/>
            <w:vAlign w:val="center"/>
          </w:tcPr>
          <w:p w:rsidR="00024BDF" w:rsidRPr="00D27F42" w:rsidRDefault="00024BDF" w:rsidP="004C57EC">
            <w:pPr>
              <w:jc w:val="center"/>
              <w:rPr>
                <w:rFonts w:ascii="宋体" w:hAnsi="宋体" w:cs="宋体"/>
              </w:rPr>
            </w:pPr>
            <w:r w:rsidRPr="00D27F42">
              <w:rPr>
                <w:rFonts w:ascii="宋体" w:hAnsi="宋体" w:cs="宋体" w:hint="eastAsia"/>
              </w:rPr>
              <w:t>8</w:t>
            </w:r>
          </w:p>
        </w:tc>
        <w:tc>
          <w:tcPr>
            <w:tcW w:w="1120" w:type="dxa"/>
            <w:vAlign w:val="center"/>
          </w:tcPr>
          <w:p w:rsidR="00024BDF" w:rsidRPr="00D27F42" w:rsidRDefault="00024BDF" w:rsidP="004C57EC">
            <w:pPr>
              <w:widowControl/>
              <w:snapToGrid w:val="0"/>
              <w:spacing w:line="300" w:lineRule="auto"/>
              <w:jc w:val="center"/>
              <w:rPr>
                <w:kern w:val="0"/>
                <w:szCs w:val="21"/>
              </w:rPr>
            </w:pPr>
          </w:p>
        </w:tc>
        <w:tc>
          <w:tcPr>
            <w:tcW w:w="3550" w:type="dxa"/>
            <w:vAlign w:val="center"/>
          </w:tcPr>
          <w:p w:rsidR="00024BDF" w:rsidRDefault="00024BDF" w:rsidP="004C57EC">
            <w:pPr>
              <w:widowControl/>
              <w:snapToGrid w:val="0"/>
              <w:spacing w:line="300" w:lineRule="auto"/>
              <w:jc w:val="center"/>
              <w:rPr>
                <w:kern w:val="0"/>
                <w:szCs w:val="21"/>
              </w:rPr>
            </w:pPr>
            <w:r>
              <w:rPr>
                <w:kern w:val="0"/>
                <w:szCs w:val="21"/>
              </w:rPr>
              <w:t>工人日均作业时间不得大于</w:t>
            </w:r>
            <w:r>
              <w:rPr>
                <w:kern w:val="0"/>
                <w:szCs w:val="21"/>
              </w:rPr>
              <w:t>1.5</w:t>
            </w:r>
            <w:r>
              <w:rPr>
                <w:kern w:val="0"/>
                <w:szCs w:val="21"/>
              </w:rPr>
              <w:t>班次</w:t>
            </w:r>
          </w:p>
        </w:tc>
      </w:tr>
      <w:tr w:rsidR="00024BDF" w:rsidTr="004C57EC">
        <w:tc>
          <w:tcPr>
            <w:tcW w:w="9260" w:type="dxa"/>
            <w:gridSpan w:val="7"/>
            <w:vAlign w:val="center"/>
          </w:tcPr>
          <w:p w:rsidR="00024BDF" w:rsidRPr="00D27F42" w:rsidRDefault="00024BDF" w:rsidP="004C57EC">
            <w:pPr>
              <w:widowControl/>
              <w:snapToGrid w:val="0"/>
              <w:rPr>
                <w:kern w:val="0"/>
                <w:szCs w:val="21"/>
              </w:rPr>
            </w:pPr>
            <w:r w:rsidRPr="00D27F42">
              <w:rPr>
                <w:kern w:val="0"/>
                <w:szCs w:val="21"/>
              </w:rPr>
              <w:t>备注：</w:t>
            </w:r>
            <w:r w:rsidRPr="00D27F42">
              <w:rPr>
                <w:kern w:val="0"/>
                <w:szCs w:val="21"/>
              </w:rPr>
              <w:t>1</w:t>
            </w:r>
            <w:r w:rsidRPr="00D27F42">
              <w:rPr>
                <w:kern w:val="0"/>
                <w:szCs w:val="21"/>
              </w:rPr>
              <w:t>、表中一线劳动力投标人须承诺在中标后养护开始前配置到位。</w:t>
            </w:r>
          </w:p>
        </w:tc>
      </w:tr>
    </w:tbl>
    <w:p w:rsidR="00024BDF" w:rsidRDefault="00024BDF" w:rsidP="00024BDF">
      <w:pPr>
        <w:tabs>
          <w:tab w:val="left" w:pos="3060"/>
        </w:tabs>
        <w:snapToGrid w:val="0"/>
        <w:spacing w:line="300" w:lineRule="auto"/>
        <w:ind w:firstLineChars="200" w:firstLine="442"/>
        <w:rPr>
          <w:b/>
          <w:bCs/>
          <w:sz w:val="22"/>
          <w:szCs w:val="22"/>
          <w:u w:val="wavyHeavy"/>
        </w:rPr>
      </w:pPr>
    </w:p>
    <w:p w:rsidR="00024BDF" w:rsidRDefault="00024BDF" w:rsidP="00024BDF">
      <w:pPr>
        <w:snapToGrid w:val="0"/>
        <w:spacing w:line="300" w:lineRule="auto"/>
        <w:ind w:firstLineChars="200" w:firstLine="440"/>
        <w:outlineLvl w:val="3"/>
        <w:rPr>
          <w:sz w:val="22"/>
          <w:szCs w:val="22"/>
        </w:rPr>
      </w:pPr>
      <w:bookmarkStart w:id="28" w:name="_Toc27573613"/>
      <w:bookmarkStart w:id="29" w:name="_Toc26882699"/>
      <w:r>
        <w:rPr>
          <w:sz w:val="22"/>
          <w:szCs w:val="22"/>
        </w:rPr>
        <w:t xml:space="preserve">10.2 </w:t>
      </w:r>
      <w:r>
        <w:rPr>
          <w:sz w:val="22"/>
          <w:szCs w:val="22"/>
        </w:rPr>
        <w:t>设备要求</w:t>
      </w:r>
      <w:bookmarkEnd w:id="28"/>
      <w:bookmarkEnd w:id="29"/>
    </w:p>
    <w:p w:rsidR="00024BDF" w:rsidRPr="00DD446D" w:rsidRDefault="00024BDF" w:rsidP="00024BDF">
      <w:pPr>
        <w:ind w:firstLine="425"/>
        <w:rPr>
          <w:sz w:val="22"/>
          <w:szCs w:val="22"/>
        </w:rPr>
      </w:pPr>
      <w:r w:rsidRPr="00DD446D">
        <w:rPr>
          <w:sz w:val="22"/>
          <w:szCs w:val="22"/>
        </w:rPr>
        <w:t>10.2.1</w:t>
      </w:r>
      <w:r w:rsidRPr="00DD446D">
        <w:rPr>
          <w:sz w:val="22"/>
          <w:szCs w:val="22"/>
        </w:rPr>
        <w:t>为提高养护工程质量和服务水平，中标人应采用机械化形式对设施的各类病害进行养护维修。作为承接日常养护工程的必要条件，除配备日常养护常规小型机械设备以外，中标人还必须配备一定数量的大型养护机械设备。</w:t>
      </w:r>
    </w:p>
    <w:p w:rsidR="00024BDF" w:rsidRPr="00DD446D" w:rsidRDefault="00024BDF" w:rsidP="00024BDF">
      <w:pPr>
        <w:ind w:firstLine="425"/>
        <w:rPr>
          <w:sz w:val="22"/>
          <w:szCs w:val="22"/>
        </w:rPr>
      </w:pPr>
      <w:r w:rsidRPr="00DD446D">
        <w:rPr>
          <w:sz w:val="22"/>
          <w:szCs w:val="22"/>
        </w:rPr>
        <w:t>10.2.2</w:t>
      </w:r>
      <w:r w:rsidRPr="00DD446D">
        <w:rPr>
          <w:sz w:val="22"/>
          <w:szCs w:val="22"/>
        </w:rPr>
        <w:t>投标所配备的机械设备应符合实际养护需求，</w:t>
      </w:r>
      <w:r w:rsidRPr="00DD446D">
        <w:rPr>
          <w:rFonts w:hint="eastAsia"/>
          <w:b/>
          <w:bCs/>
          <w:sz w:val="22"/>
          <w:szCs w:val="22"/>
        </w:rPr>
        <w:t>项目</w:t>
      </w:r>
      <w:r w:rsidRPr="00DD446D">
        <w:rPr>
          <w:b/>
          <w:bCs/>
          <w:sz w:val="22"/>
          <w:szCs w:val="22"/>
        </w:rPr>
        <w:t>要求的主要设备（路况巡视车</w:t>
      </w:r>
      <w:r w:rsidRPr="00DD446D">
        <w:rPr>
          <w:rFonts w:hint="eastAsia"/>
          <w:b/>
          <w:bCs/>
          <w:sz w:val="22"/>
          <w:szCs w:val="22"/>
        </w:rPr>
        <w:t>、</w:t>
      </w:r>
      <w:r w:rsidRPr="00DD446D">
        <w:rPr>
          <w:b/>
          <w:bCs/>
          <w:sz w:val="22"/>
          <w:szCs w:val="22"/>
        </w:rPr>
        <w:t>机械清扫车、机械冲洗车），</w:t>
      </w:r>
      <w:r w:rsidRPr="00DD446D">
        <w:rPr>
          <w:rFonts w:hint="eastAsia"/>
          <w:b/>
          <w:bCs/>
          <w:sz w:val="22"/>
          <w:szCs w:val="22"/>
        </w:rPr>
        <w:t>以及需配备的侧壁冲洗车，</w:t>
      </w:r>
      <w:r w:rsidRPr="00DD446D">
        <w:rPr>
          <w:b/>
          <w:bCs/>
          <w:sz w:val="22"/>
          <w:szCs w:val="22"/>
        </w:rPr>
        <w:t>投标时必须提供验证材料</w:t>
      </w:r>
      <w:r w:rsidRPr="00DD446D">
        <w:rPr>
          <w:sz w:val="22"/>
          <w:szCs w:val="22"/>
        </w:rPr>
        <w:t>。</w:t>
      </w:r>
    </w:p>
    <w:p w:rsidR="00024BDF" w:rsidRDefault="00024BDF" w:rsidP="00024BDF">
      <w:pPr>
        <w:widowControl/>
        <w:jc w:val="left"/>
        <w:rPr>
          <w:bCs/>
          <w:sz w:val="22"/>
          <w:szCs w:val="22"/>
          <w:highlight w:val="green"/>
        </w:rPr>
      </w:pPr>
    </w:p>
    <w:p w:rsidR="00024BDF" w:rsidRPr="00D27F42" w:rsidRDefault="00024BDF" w:rsidP="00024BDF">
      <w:pPr>
        <w:tabs>
          <w:tab w:val="left" w:pos="3060"/>
        </w:tabs>
        <w:snapToGrid w:val="0"/>
        <w:spacing w:line="360" w:lineRule="auto"/>
        <w:jc w:val="center"/>
        <w:rPr>
          <w:b/>
          <w:bCs/>
          <w:sz w:val="22"/>
          <w:szCs w:val="22"/>
        </w:rPr>
      </w:pPr>
      <w:r w:rsidRPr="00D27F42">
        <w:rPr>
          <w:rFonts w:hint="eastAsia"/>
          <w:b/>
          <w:bCs/>
          <w:sz w:val="22"/>
          <w:szCs w:val="22"/>
        </w:rPr>
        <w:t>浦东大道地道养护费项目</w:t>
      </w:r>
      <w:r w:rsidRPr="00D27F42">
        <w:rPr>
          <w:b/>
          <w:bCs/>
          <w:sz w:val="22"/>
          <w:szCs w:val="22"/>
        </w:rPr>
        <w:t>机械设备配备表</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1694"/>
        <w:gridCol w:w="467"/>
        <w:gridCol w:w="708"/>
        <w:gridCol w:w="1811"/>
        <w:gridCol w:w="2569"/>
        <w:gridCol w:w="1825"/>
      </w:tblGrid>
      <w:tr w:rsidR="00024BDF" w:rsidRPr="00D27F42" w:rsidTr="004C57EC">
        <w:trPr>
          <w:jc w:val="center"/>
        </w:trPr>
        <w:tc>
          <w:tcPr>
            <w:tcW w:w="502" w:type="dxa"/>
            <w:vMerge w:val="restart"/>
            <w:vAlign w:val="center"/>
          </w:tcPr>
          <w:p w:rsidR="00024BDF" w:rsidRPr="00D27F42" w:rsidRDefault="00024BDF" w:rsidP="004C57EC">
            <w:pPr>
              <w:widowControl/>
              <w:snapToGrid w:val="0"/>
              <w:spacing w:line="360" w:lineRule="auto"/>
              <w:jc w:val="center"/>
              <w:rPr>
                <w:kern w:val="0"/>
                <w:szCs w:val="21"/>
              </w:rPr>
            </w:pPr>
            <w:r w:rsidRPr="00D27F42">
              <w:rPr>
                <w:kern w:val="0"/>
                <w:szCs w:val="21"/>
              </w:rPr>
              <w:t>序号</w:t>
            </w:r>
          </w:p>
        </w:tc>
        <w:tc>
          <w:tcPr>
            <w:tcW w:w="1694" w:type="dxa"/>
            <w:vMerge w:val="restart"/>
            <w:vAlign w:val="center"/>
          </w:tcPr>
          <w:p w:rsidR="00024BDF" w:rsidRPr="00D27F42" w:rsidRDefault="00024BDF" w:rsidP="004C57EC">
            <w:pPr>
              <w:widowControl/>
              <w:snapToGrid w:val="0"/>
              <w:spacing w:line="360" w:lineRule="auto"/>
              <w:jc w:val="center"/>
              <w:rPr>
                <w:kern w:val="0"/>
                <w:szCs w:val="21"/>
              </w:rPr>
            </w:pPr>
            <w:r w:rsidRPr="00D27F42">
              <w:rPr>
                <w:kern w:val="0"/>
                <w:szCs w:val="21"/>
              </w:rPr>
              <w:t>机械名称</w:t>
            </w:r>
          </w:p>
        </w:tc>
        <w:tc>
          <w:tcPr>
            <w:tcW w:w="467" w:type="dxa"/>
            <w:vMerge w:val="restart"/>
            <w:vAlign w:val="center"/>
          </w:tcPr>
          <w:p w:rsidR="00024BDF" w:rsidRPr="00D27F42" w:rsidRDefault="00024BDF" w:rsidP="004C57EC">
            <w:pPr>
              <w:widowControl/>
              <w:snapToGrid w:val="0"/>
              <w:spacing w:line="360" w:lineRule="auto"/>
              <w:jc w:val="center"/>
              <w:rPr>
                <w:kern w:val="0"/>
                <w:szCs w:val="21"/>
              </w:rPr>
            </w:pPr>
            <w:r w:rsidRPr="00D27F42">
              <w:rPr>
                <w:kern w:val="0"/>
                <w:szCs w:val="21"/>
              </w:rPr>
              <w:t>单位</w:t>
            </w:r>
          </w:p>
        </w:tc>
        <w:tc>
          <w:tcPr>
            <w:tcW w:w="5088" w:type="dxa"/>
            <w:gridSpan w:val="3"/>
            <w:vAlign w:val="center"/>
          </w:tcPr>
          <w:p w:rsidR="00024BDF" w:rsidRPr="00D27F42" w:rsidRDefault="00024BDF" w:rsidP="004C57EC">
            <w:pPr>
              <w:widowControl/>
              <w:snapToGrid w:val="0"/>
              <w:spacing w:line="360" w:lineRule="auto"/>
              <w:jc w:val="center"/>
              <w:rPr>
                <w:kern w:val="0"/>
                <w:szCs w:val="21"/>
              </w:rPr>
            </w:pPr>
            <w:r w:rsidRPr="00D27F42">
              <w:rPr>
                <w:kern w:val="0"/>
                <w:szCs w:val="21"/>
              </w:rPr>
              <w:t>投标到位要求</w:t>
            </w:r>
          </w:p>
        </w:tc>
        <w:tc>
          <w:tcPr>
            <w:tcW w:w="1825" w:type="dxa"/>
            <w:vMerge w:val="restart"/>
            <w:vAlign w:val="center"/>
          </w:tcPr>
          <w:p w:rsidR="00024BDF" w:rsidRPr="00D27F42" w:rsidRDefault="00024BDF" w:rsidP="004C57EC">
            <w:pPr>
              <w:widowControl/>
              <w:snapToGrid w:val="0"/>
              <w:spacing w:line="360" w:lineRule="auto"/>
              <w:jc w:val="center"/>
              <w:rPr>
                <w:kern w:val="0"/>
                <w:szCs w:val="21"/>
              </w:rPr>
            </w:pPr>
            <w:r w:rsidRPr="00D27F42">
              <w:rPr>
                <w:kern w:val="0"/>
                <w:szCs w:val="21"/>
              </w:rPr>
              <w:t>备注</w:t>
            </w:r>
          </w:p>
          <w:p w:rsidR="00024BDF" w:rsidRPr="00D27F42" w:rsidRDefault="00024BDF" w:rsidP="004C57EC">
            <w:pPr>
              <w:widowControl/>
              <w:snapToGrid w:val="0"/>
              <w:spacing w:line="360" w:lineRule="auto"/>
              <w:jc w:val="center"/>
              <w:rPr>
                <w:kern w:val="0"/>
                <w:szCs w:val="21"/>
              </w:rPr>
            </w:pPr>
            <w:r w:rsidRPr="00D27F42">
              <w:rPr>
                <w:kern w:val="0"/>
                <w:szCs w:val="21"/>
              </w:rPr>
              <w:t>（自有或租赁）</w:t>
            </w:r>
          </w:p>
        </w:tc>
      </w:tr>
      <w:tr w:rsidR="00024BDF" w:rsidRPr="00D27F42" w:rsidTr="004C57EC">
        <w:trPr>
          <w:trHeight w:val="271"/>
          <w:jc w:val="center"/>
        </w:trPr>
        <w:tc>
          <w:tcPr>
            <w:tcW w:w="502" w:type="dxa"/>
            <w:vMerge/>
            <w:vAlign w:val="center"/>
          </w:tcPr>
          <w:p w:rsidR="00024BDF" w:rsidRPr="00D27F42" w:rsidRDefault="00024BDF" w:rsidP="004C57EC">
            <w:pPr>
              <w:widowControl/>
              <w:snapToGrid w:val="0"/>
              <w:spacing w:line="360" w:lineRule="auto"/>
              <w:jc w:val="center"/>
              <w:rPr>
                <w:kern w:val="0"/>
                <w:szCs w:val="21"/>
              </w:rPr>
            </w:pPr>
          </w:p>
        </w:tc>
        <w:tc>
          <w:tcPr>
            <w:tcW w:w="1694" w:type="dxa"/>
            <w:vMerge/>
            <w:vAlign w:val="center"/>
          </w:tcPr>
          <w:p w:rsidR="00024BDF" w:rsidRPr="00D27F42" w:rsidRDefault="00024BDF" w:rsidP="004C57EC">
            <w:pPr>
              <w:widowControl/>
              <w:snapToGrid w:val="0"/>
              <w:spacing w:line="360" w:lineRule="auto"/>
              <w:jc w:val="center"/>
              <w:rPr>
                <w:kern w:val="0"/>
                <w:szCs w:val="21"/>
              </w:rPr>
            </w:pPr>
          </w:p>
        </w:tc>
        <w:tc>
          <w:tcPr>
            <w:tcW w:w="467" w:type="dxa"/>
            <w:vMerge/>
            <w:vAlign w:val="center"/>
          </w:tcPr>
          <w:p w:rsidR="00024BDF" w:rsidRPr="00D27F42" w:rsidRDefault="00024BDF" w:rsidP="004C57EC">
            <w:pPr>
              <w:widowControl/>
              <w:snapToGrid w:val="0"/>
              <w:spacing w:line="360" w:lineRule="auto"/>
              <w:jc w:val="center"/>
              <w:rPr>
                <w:kern w:val="0"/>
                <w:szCs w:val="21"/>
              </w:rPr>
            </w:pPr>
          </w:p>
        </w:tc>
        <w:tc>
          <w:tcPr>
            <w:tcW w:w="708"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数量</w:t>
            </w:r>
          </w:p>
        </w:tc>
        <w:tc>
          <w:tcPr>
            <w:tcW w:w="1811"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配置要求</w:t>
            </w:r>
          </w:p>
        </w:tc>
        <w:tc>
          <w:tcPr>
            <w:tcW w:w="2569"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应提供验证材料</w:t>
            </w:r>
          </w:p>
        </w:tc>
        <w:tc>
          <w:tcPr>
            <w:tcW w:w="1825" w:type="dxa"/>
            <w:vMerge/>
            <w:vAlign w:val="center"/>
          </w:tcPr>
          <w:p w:rsidR="00024BDF" w:rsidRPr="00D27F42" w:rsidRDefault="00024BDF" w:rsidP="004C57EC">
            <w:pPr>
              <w:widowControl/>
              <w:snapToGrid w:val="0"/>
              <w:spacing w:line="360" w:lineRule="auto"/>
              <w:jc w:val="center"/>
              <w:rPr>
                <w:kern w:val="0"/>
                <w:szCs w:val="21"/>
              </w:rPr>
            </w:pPr>
          </w:p>
        </w:tc>
      </w:tr>
      <w:tr w:rsidR="00024BDF" w:rsidRPr="00D27F42" w:rsidTr="004C57EC">
        <w:trPr>
          <w:trHeight w:val="2473"/>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机械清扫车</w:t>
            </w:r>
          </w:p>
          <w:p w:rsidR="00024BDF" w:rsidRPr="00D27F42" w:rsidRDefault="00024BDF" w:rsidP="004C57EC">
            <w:pPr>
              <w:widowControl/>
              <w:snapToGrid w:val="0"/>
              <w:spacing w:line="360" w:lineRule="auto"/>
              <w:jc w:val="center"/>
              <w:rPr>
                <w:kern w:val="0"/>
                <w:szCs w:val="21"/>
              </w:rPr>
            </w:pPr>
            <w:r w:rsidRPr="00D27F42">
              <w:rPr>
                <w:kern w:val="0"/>
                <w:szCs w:val="21"/>
              </w:rPr>
              <w:t>（</w:t>
            </w:r>
            <w:r w:rsidRPr="00D27F42">
              <w:rPr>
                <w:kern w:val="0"/>
                <w:szCs w:val="21"/>
              </w:rPr>
              <w:t>3T/8T</w:t>
            </w:r>
            <w:r w:rsidRPr="00D27F42">
              <w:rPr>
                <w:rFonts w:hint="eastAsia"/>
                <w:kern w:val="0"/>
                <w:szCs w:val="21"/>
              </w:rPr>
              <w:t>）</w:t>
            </w:r>
          </w:p>
        </w:tc>
        <w:tc>
          <w:tcPr>
            <w:tcW w:w="467"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辆</w:t>
            </w:r>
          </w:p>
        </w:tc>
        <w:tc>
          <w:tcPr>
            <w:tcW w:w="708" w:type="dxa"/>
            <w:vAlign w:val="center"/>
          </w:tcPr>
          <w:p w:rsidR="00024BDF" w:rsidRPr="00D27F42" w:rsidRDefault="00024BDF" w:rsidP="004C57EC">
            <w:pPr>
              <w:widowControl/>
              <w:snapToGrid w:val="0"/>
              <w:spacing w:line="360" w:lineRule="auto"/>
              <w:jc w:val="center"/>
              <w:rPr>
                <w:kern w:val="0"/>
                <w:szCs w:val="21"/>
              </w:rPr>
            </w:pPr>
            <w:r w:rsidRPr="00D27F42">
              <w:rPr>
                <w:rFonts w:hint="eastAsia"/>
                <w:kern w:val="0"/>
                <w:szCs w:val="21"/>
              </w:rPr>
              <w:t>2</w:t>
            </w:r>
          </w:p>
        </w:tc>
        <w:tc>
          <w:tcPr>
            <w:tcW w:w="1811"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备有</w:t>
            </w:r>
            <w:r w:rsidRPr="00D27F42">
              <w:rPr>
                <w:kern w:val="0"/>
                <w:szCs w:val="21"/>
              </w:rPr>
              <w:t>GPS</w:t>
            </w:r>
          </w:p>
          <w:p w:rsidR="00024BDF" w:rsidRPr="00D27F42" w:rsidRDefault="00024BDF" w:rsidP="004C57EC">
            <w:pPr>
              <w:widowControl/>
              <w:snapToGrid w:val="0"/>
              <w:spacing w:line="360" w:lineRule="auto"/>
              <w:jc w:val="center"/>
              <w:rPr>
                <w:kern w:val="0"/>
                <w:szCs w:val="21"/>
              </w:rPr>
            </w:pPr>
            <w:r w:rsidRPr="00D27F42">
              <w:rPr>
                <w:kern w:val="0"/>
                <w:szCs w:val="21"/>
              </w:rPr>
              <w:t>定位装置</w:t>
            </w:r>
          </w:p>
        </w:tc>
        <w:tc>
          <w:tcPr>
            <w:tcW w:w="2569" w:type="dxa"/>
            <w:vAlign w:val="center"/>
          </w:tcPr>
          <w:p w:rsidR="00024BDF" w:rsidRPr="00D27F42" w:rsidRDefault="00024BDF" w:rsidP="004C57EC">
            <w:pPr>
              <w:widowControl/>
              <w:snapToGrid w:val="0"/>
              <w:spacing w:line="360" w:lineRule="auto"/>
              <w:jc w:val="left"/>
              <w:rPr>
                <w:szCs w:val="21"/>
              </w:rPr>
            </w:pPr>
            <w:r w:rsidRPr="00D27F42">
              <w:rPr>
                <w:szCs w:val="21"/>
              </w:rPr>
              <w:t>提供能够证明该设备为投标单位所有的有效证明材料（如：设备购买发票或设备购买合同</w:t>
            </w:r>
            <w:r>
              <w:rPr>
                <w:rFonts w:hint="eastAsia"/>
                <w:szCs w:val="21"/>
              </w:rPr>
              <w:t>或设备租赁合同</w:t>
            </w:r>
            <w:r w:rsidRPr="00D27F42">
              <w:rPr>
                <w:szCs w:val="21"/>
              </w:rPr>
              <w:t>或行驶证等。</w:t>
            </w:r>
          </w:p>
        </w:tc>
        <w:tc>
          <w:tcPr>
            <w:tcW w:w="1825" w:type="dxa"/>
            <w:vAlign w:val="center"/>
          </w:tcPr>
          <w:p w:rsidR="00024BDF" w:rsidRPr="00D27F42" w:rsidRDefault="00024BDF" w:rsidP="004C57EC">
            <w:pPr>
              <w:widowControl/>
              <w:snapToGrid w:val="0"/>
              <w:spacing w:line="360" w:lineRule="auto"/>
              <w:jc w:val="center"/>
              <w:rPr>
                <w:szCs w:val="21"/>
              </w:rPr>
            </w:pPr>
            <w:r w:rsidRPr="00D27F42">
              <w:rPr>
                <w:szCs w:val="21"/>
              </w:rPr>
              <w:t>自有</w:t>
            </w:r>
            <w:r>
              <w:rPr>
                <w:rFonts w:hint="eastAsia"/>
                <w:szCs w:val="21"/>
              </w:rPr>
              <w:t>或租赁</w:t>
            </w:r>
            <w:r w:rsidRPr="00D27F42">
              <w:rPr>
                <w:szCs w:val="21"/>
              </w:rPr>
              <w:t>（投标时提供证明验证材料</w:t>
            </w:r>
            <w:r w:rsidRPr="00D27F42">
              <w:rPr>
                <w:rFonts w:hint="eastAsia"/>
                <w:szCs w:val="21"/>
              </w:rPr>
              <w:t>扫描</w:t>
            </w:r>
            <w:r w:rsidRPr="00D27F42">
              <w:rPr>
                <w:szCs w:val="21"/>
              </w:rPr>
              <w:t>件）</w:t>
            </w:r>
          </w:p>
        </w:tc>
      </w:tr>
      <w:tr w:rsidR="00024BDF" w:rsidRPr="00D27F42" w:rsidTr="004C57EC">
        <w:trPr>
          <w:trHeight w:val="2473"/>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lang w:eastAsia="zh-CN"/>
              </w:rPr>
            </w:pPr>
          </w:p>
        </w:tc>
        <w:tc>
          <w:tcPr>
            <w:tcW w:w="1694"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机械冲洗车</w:t>
            </w:r>
          </w:p>
          <w:p w:rsidR="00024BDF" w:rsidRPr="00D27F42" w:rsidRDefault="00024BDF" w:rsidP="004C57EC">
            <w:pPr>
              <w:widowControl/>
              <w:snapToGrid w:val="0"/>
              <w:spacing w:line="360" w:lineRule="auto"/>
              <w:jc w:val="center"/>
              <w:rPr>
                <w:kern w:val="0"/>
                <w:szCs w:val="21"/>
              </w:rPr>
            </w:pPr>
            <w:r w:rsidRPr="00D27F42">
              <w:rPr>
                <w:kern w:val="0"/>
                <w:szCs w:val="21"/>
              </w:rPr>
              <w:t>（</w:t>
            </w:r>
            <w:r w:rsidRPr="00D27F42">
              <w:rPr>
                <w:kern w:val="0"/>
                <w:szCs w:val="21"/>
              </w:rPr>
              <w:t>3T/8T</w:t>
            </w:r>
            <w:r w:rsidRPr="00D27F42">
              <w:rPr>
                <w:rFonts w:hint="eastAsia"/>
                <w:kern w:val="0"/>
                <w:szCs w:val="21"/>
              </w:rPr>
              <w:t>）</w:t>
            </w:r>
          </w:p>
        </w:tc>
        <w:tc>
          <w:tcPr>
            <w:tcW w:w="467"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辆</w:t>
            </w:r>
          </w:p>
        </w:tc>
        <w:tc>
          <w:tcPr>
            <w:tcW w:w="708"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1</w:t>
            </w:r>
          </w:p>
        </w:tc>
        <w:tc>
          <w:tcPr>
            <w:tcW w:w="1811"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备有</w:t>
            </w:r>
            <w:r w:rsidRPr="00D27F42">
              <w:rPr>
                <w:kern w:val="0"/>
                <w:szCs w:val="21"/>
              </w:rPr>
              <w:t>GPS</w:t>
            </w:r>
          </w:p>
          <w:p w:rsidR="00024BDF" w:rsidRPr="00D27F42" w:rsidRDefault="00024BDF" w:rsidP="004C57EC">
            <w:pPr>
              <w:widowControl/>
              <w:snapToGrid w:val="0"/>
              <w:spacing w:line="360" w:lineRule="auto"/>
              <w:jc w:val="center"/>
              <w:rPr>
                <w:kern w:val="0"/>
                <w:szCs w:val="21"/>
              </w:rPr>
            </w:pPr>
            <w:r w:rsidRPr="00D27F42">
              <w:rPr>
                <w:kern w:val="0"/>
                <w:szCs w:val="21"/>
              </w:rPr>
              <w:t>定位装置</w:t>
            </w:r>
          </w:p>
        </w:tc>
        <w:tc>
          <w:tcPr>
            <w:tcW w:w="2569" w:type="dxa"/>
            <w:vAlign w:val="center"/>
          </w:tcPr>
          <w:p w:rsidR="00024BDF" w:rsidRPr="00D27F42" w:rsidRDefault="00024BDF" w:rsidP="004C57EC">
            <w:pPr>
              <w:widowControl/>
              <w:snapToGrid w:val="0"/>
              <w:spacing w:line="360" w:lineRule="auto"/>
              <w:jc w:val="left"/>
              <w:rPr>
                <w:szCs w:val="21"/>
              </w:rPr>
            </w:pPr>
            <w:r w:rsidRPr="00D27F42">
              <w:rPr>
                <w:szCs w:val="21"/>
              </w:rPr>
              <w:t>提供能够证明该设备为投标单位所有的有效证明材料（如：设备购买发票或设备购买合同</w:t>
            </w:r>
            <w:r>
              <w:rPr>
                <w:rFonts w:hint="eastAsia"/>
                <w:szCs w:val="21"/>
              </w:rPr>
              <w:t>或设备租赁合同</w:t>
            </w:r>
            <w:r w:rsidRPr="00D27F42">
              <w:rPr>
                <w:szCs w:val="21"/>
              </w:rPr>
              <w:t>或行驶证等。</w:t>
            </w:r>
          </w:p>
        </w:tc>
        <w:tc>
          <w:tcPr>
            <w:tcW w:w="1825" w:type="dxa"/>
            <w:vAlign w:val="center"/>
          </w:tcPr>
          <w:p w:rsidR="00024BDF" w:rsidRPr="00D27F42" w:rsidRDefault="00024BDF" w:rsidP="004C57EC">
            <w:pPr>
              <w:widowControl/>
              <w:snapToGrid w:val="0"/>
              <w:spacing w:line="360" w:lineRule="auto"/>
              <w:jc w:val="center"/>
              <w:rPr>
                <w:szCs w:val="21"/>
              </w:rPr>
            </w:pPr>
            <w:r w:rsidRPr="00D27F42">
              <w:rPr>
                <w:szCs w:val="21"/>
              </w:rPr>
              <w:t>自有</w:t>
            </w:r>
            <w:r>
              <w:rPr>
                <w:rFonts w:hint="eastAsia"/>
                <w:szCs w:val="21"/>
              </w:rPr>
              <w:t>或租赁</w:t>
            </w:r>
            <w:r w:rsidRPr="00D27F42">
              <w:rPr>
                <w:szCs w:val="21"/>
              </w:rPr>
              <w:t>（投标时提供证明验证材料</w:t>
            </w:r>
            <w:r w:rsidRPr="00D27F42">
              <w:rPr>
                <w:rFonts w:hint="eastAsia"/>
                <w:szCs w:val="21"/>
              </w:rPr>
              <w:t>扫描</w:t>
            </w:r>
            <w:r w:rsidRPr="00D27F42">
              <w:rPr>
                <w:szCs w:val="21"/>
              </w:rPr>
              <w:t>件）</w:t>
            </w:r>
          </w:p>
        </w:tc>
      </w:tr>
      <w:tr w:rsidR="00024BDF" w:rsidRPr="00D27F42" w:rsidTr="004C57EC">
        <w:trPr>
          <w:trHeight w:val="2473"/>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lang w:eastAsia="zh-CN"/>
              </w:rPr>
            </w:pPr>
          </w:p>
        </w:tc>
        <w:tc>
          <w:tcPr>
            <w:tcW w:w="1694" w:type="dxa"/>
            <w:vAlign w:val="center"/>
          </w:tcPr>
          <w:p w:rsidR="00024BDF" w:rsidRPr="00D27F42" w:rsidRDefault="00024BDF" w:rsidP="004C57EC">
            <w:pPr>
              <w:widowControl/>
              <w:snapToGrid w:val="0"/>
              <w:spacing w:line="360" w:lineRule="auto"/>
              <w:jc w:val="center"/>
              <w:rPr>
                <w:kern w:val="0"/>
                <w:szCs w:val="21"/>
              </w:rPr>
            </w:pPr>
            <w:r w:rsidRPr="00D27F42">
              <w:rPr>
                <w:rFonts w:hint="eastAsia"/>
                <w:kern w:val="0"/>
                <w:szCs w:val="21"/>
              </w:rPr>
              <w:t>路况巡视车</w:t>
            </w:r>
          </w:p>
        </w:tc>
        <w:tc>
          <w:tcPr>
            <w:tcW w:w="467"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辆</w:t>
            </w:r>
          </w:p>
        </w:tc>
        <w:tc>
          <w:tcPr>
            <w:tcW w:w="708" w:type="dxa"/>
            <w:vAlign w:val="center"/>
          </w:tcPr>
          <w:p w:rsidR="00024BDF" w:rsidRPr="00D27F42" w:rsidRDefault="00024BDF" w:rsidP="004C57EC">
            <w:pPr>
              <w:widowControl/>
              <w:snapToGrid w:val="0"/>
              <w:spacing w:line="360" w:lineRule="auto"/>
              <w:jc w:val="center"/>
              <w:rPr>
                <w:kern w:val="0"/>
                <w:szCs w:val="21"/>
              </w:rPr>
            </w:pPr>
            <w:r w:rsidRPr="00D27F42">
              <w:rPr>
                <w:rFonts w:hint="eastAsia"/>
                <w:kern w:val="0"/>
                <w:szCs w:val="21"/>
              </w:rPr>
              <w:t>2</w:t>
            </w:r>
          </w:p>
        </w:tc>
        <w:tc>
          <w:tcPr>
            <w:tcW w:w="1811" w:type="dxa"/>
            <w:vAlign w:val="center"/>
          </w:tcPr>
          <w:p w:rsidR="00024BDF" w:rsidRPr="00D27F42" w:rsidRDefault="00024BDF" w:rsidP="004C57EC">
            <w:pPr>
              <w:widowControl/>
              <w:snapToGrid w:val="0"/>
              <w:spacing w:line="360" w:lineRule="auto"/>
              <w:jc w:val="center"/>
              <w:rPr>
                <w:kern w:val="0"/>
                <w:szCs w:val="21"/>
              </w:rPr>
            </w:pPr>
          </w:p>
        </w:tc>
        <w:tc>
          <w:tcPr>
            <w:tcW w:w="2569" w:type="dxa"/>
            <w:vAlign w:val="center"/>
          </w:tcPr>
          <w:p w:rsidR="00024BDF" w:rsidRPr="00D27F42" w:rsidRDefault="00024BDF" w:rsidP="004C57EC">
            <w:pPr>
              <w:widowControl/>
              <w:snapToGrid w:val="0"/>
              <w:spacing w:line="360" w:lineRule="auto"/>
              <w:jc w:val="left"/>
              <w:rPr>
                <w:szCs w:val="21"/>
              </w:rPr>
            </w:pPr>
            <w:r w:rsidRPr="00D27F42">
              <w:rPr>
                <w:szCs w:val="21"/>
              </w:rPr>
              <w:t>提供能够证明该设备为投标单位所有的有效证明材料（如：设备购买发票或设备购买合同</w:t>
            </w:r>
            <w:r>
              <w:rPr>
                <w:rFonts w:hint="eastAsia"/>
                <w:szCs w:val="21"/>
              </w:rPr>
              <w:t>或设备租赁合同</w:t>
            </w:r>
            <w:r w:rsidRPr="00D27F42">
              <w:rPr>
                <w:szCs w:val="21"/>
              </w:rPr>
              <w:t>或行驶证等。）</w:t>
            </w:r>
          </w:p>
        </w:tc>
        <w:tc>
          <w:tcPr>
            <w:tcW w:w="1825" w:type="dxa"/>
            <w:vAlign w:val="center"/>
          </w:tcPr>
          <w:p w:rsidR="00024BDF" w:rsidRPr="00D27F42" w:rsidRDefault="00024BDF" w:rsidP="004C57EC">
            <w:pPr>
              <w:widowControl/>
              <w:snapToGrid w:val="0"/>
              <w:spacing w:line="360" w:lineRule="auto"/>
              <w:jc w:val="center"/>
              <w:rPr>
                <w:szCs w:val="21"/>
              </w:rPr>
            </w:pPr>
            <w:r w:rsidRPr="00D27F42">
              <w:rPr>
                <w:szCs w:val="21"/>
              </w:rPr>
              <w:t>自有</w:t>
            </w:r>
            <w:r>
              <w:rPr>
                <w:rFonts w:hint="eastAsia"/>
                <w:szCs w:val="21"/>
              </w:rPr>
              <w:t>或租赁</w:t>
            </w:r>
            <w:r w:rsidRPr="00D27F42">
              <w:rPr>
                <w:szCs w:val="21"/>
              </w:rPr>
              <w:t>（投标时提供证明验证材料</w:t>
            </w:r>
            <w:r w:rsidRPr="00D27F42">
              <w:rPr>
                <w:rFonts w:hint="eastAsia"/>
                <w:szCs w:val="21"/>
              </w:rPr>
              <w:t>扫描</w:t>
            </w:r>
            <w:r w:rsidRPr="00D27F42">
              <w:rPr>
                <w:szCs w:val="21"/>
              </w:rPr>
              <w:t>件）</w:t>
            </w:r>
          </w:p>
        </w:tc>
      </w:tr>
      <w:tr w:rsidR="00024BDF" w:rsidRPr="00D27F42" w:rsidTr="004C57EC">
        <w:trPr>
          <w:trHeight w:val="2127"/>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lang w:eastAsia="zh-CN"/>
              </w:rPr>
            </w:pPr>
          </w:p>
        </w:tc>
        <w:tc>
          <w:tcPr>
            <w:tcW w:w="1694" w:type="dxa"/>
            <w:vAlign w:val="center"/>
          </w:tcPr>
          <w:p w:rsidR="00024BDF" w:rsidRPr="00D27F42" w:rsidRDefault="00024BDF" w:rsidP="004C57EC">
            <w:pPr>
              <w:widowControl/>
              <w:jc w:val="center"/>
              <w:textAlignment w:val="center"/>
              <w:rPr>
                <w:rFonts w:ascii="宋体" w:hAnsi="宋体" w:cs="宋体"/>
                <w:color w:val="000000"/>
                <w:kern w:val="0"/>
                <w:sz w:val="20"/>
              </w:rPr>
            </w:pPr>
            <w:r w:rsidRPr="00D27F42">
              <w:rPr>
                <w:rFonts w:ascii="宋体" w:hAnsi="宋体" w:cs="宋体" w:hint="eastAsia"/>
                <w:color w:val="000000"/>
                <w:kern w:val="0"/>
                <w:sz w:val="20"/>
              </w:rPr>
              <w:t>智能巡查车</w:t>
            </w:r>
          </w:p>
          <w:p w:rsidR="00024BDF" w:rsidRPr="00D27F42" w:rsidRDefault="00024BDF" w:rsidP="004C57EC">
            <w:pPr>
              <w:widowControl/>
              <w:jc w:val="center"/>
              <w:textAlignment w:val="center"/>
              <w:rPr>
                <w:rFonts w:ascii="宋体" w:hAnsi="宋体" w:cs="宋体"/>
                <w:color w:val="000000"/>
                <w:kern w:val="0"/>
                <w:sz w:val="20"/>
              </w:rPr>
            </w:pPr>
            <w:r w:rsidRPr="00D27F42">
              <w:rPr>
                <w:rFonts w:ascii="宋体" w:hAnsi="宋体" w:cs="宋体" w:hint="eastAsia"/>
                <w:color w:val="000000"/>
                <w:kern w:val="0"/>
                <w:sz w:val="20"/>
              </w:rPr>
              <w:t>（有全自动采集</w:t>
            </w:r>
          </w:p>
          <w:p w:rsidR="00024BDF" w:rsidRPr="00D27F42" w:rsidRDefault="00024BDF" w:rsidP="004C57EC">
            <w:pPr>
              <w:widowControl/>
              <w:jc w:val="center"/>
              <w:textAlignment w:val="center"/>
              <w:rPr>
                <w:rFonts w:ascii="宋体" w:hAnsi="宋体" w:cs="宋体"/>
                <w:color w:val="000000"/>
                <w:sz w:val="20"/>
              </w:rPr>
            </w:pPr>
            <w:r w:rsidRPr="00D27F42">
              <w:rPr>
                <w:rFonts w:ascii="宋体" w:hAnsi="宋体" w:cs="宋体" w:hint="eastAsia"/>
                <w:color w:val="000000"/>
                <w:kern w:val="0"/>
                <w:sz w:val="20"/>
              </w:rPr>
              <w:t>识别路况信息系统）</w:t>
            </w:r>
          </w:p>
        </w:tc>
        <w:tc>
          <w:tcPr>
            <w:tcW w:w="467"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辆</w:t>
            </w:r>
          </w:p>
        </w:tc>
        <w:tc>
          <w:tcPr>
            <w:tcW w:w="708" w:type="dxa"/>
            <w:vAlign w:val="center"/>
          </w:tcPr>
          <w:p w:rsidR="00024BDF" w:rsidRPr="00D27F42" w:rsidRDefault="00024BDF" w:rsidP="004C57EC">
            <w:pPr>
              <w:widowControl/>
              <w:snapToGrid w:val="0"/>
              <w:spacing w:line="360" w:lineRule="auto"/>
              <w:jc w:val="center"/>
              <w:rPr>
                <w:kern w:val="0"/>
                <w:szCs w:val="21"/>
              </w:rPr>
            </w:pPr>
            <w:r w:rsidRPr="00D27F42">
              <w:rPr>
                <w:rFonts w:hint="eastAsia"/>
                <w:kern w:val="0"/>
                <w:szCs w:val="21"/>
              </w:rPr>
              <w:t>1</w:t>
            </w:r>
          </w:p>
        </w:tc>
        <w:tc>
          <w:tcPr>
            <w:tcW w:w="1811" w:type="dxa"/>
            <w:vAlign w:val="center"/>
          </w:tcPr>
          <w:p w:rsidR="00024BDF" w:rsidRPr="00D27F42" w:rsidRDefault="00024BDF" w:rsidP="004C57EC">
            <w:pPr>
              <w:widowControl/>
              <w:snapToGrid w:val="0"/>
              <w:spacing w:line="360" w:lineRule="auto"/>
              <w:jc w:val="center"/>
              <w:rPr>
                <w:kern w:val="0"/>
                <w:szCs w:val="21"/>
              </w:rPr>
            </w:pPr>
          </w:p>
        </w:tc>
        <w:tc>
          <w:tcPr>
            <w:tcW w:w="2569" w:type="dxa"/>
            <w:vAlign w:val="center"/>
          </w:tcPr>
          <w:p w:rsidR="00024BDF" w:rsidRPr="00D27F42" w:rsidRDefault="00024BDF" w:rsidP="004C57EC">
            <w:pPr>
              <w:widowControl/>
              <w:snapToGrid w:val="0"/>
              <w:spacing w:line="360" w:lineRule="auto"/>
              <w:jc w:val="left"/>
              <w:rPr>
                <w:szCs w:val="21"/>
              </w:rPr>
            </w:pPr>
            <w:r w:rsidRPr="00D27F42">
              <w:rPr>
                <w:szCs w:val="21"/>
              </w:rPr>
              <w:t>提供能够证明该设备为投标单位所有的有效证明材料（如：设备购买发票或设备购买合同或设备租赁合同或行驶证等。）</w:t>
            </w:r>
          </w:p>
        </w:tc>
        <w:tc>
          <w:tcPr>
            <w:tcW w:w="1825" w:type="dxa"/>
            <w:vAlign w:val="center"/>
          </w:tcPr>
          <w:p w:rsidR="00024BDF" w:rsidRPr="00D27F42" w:rsidRDefault="00024BDF" w:rsidP="004C57EC">
            <w:pPr>
              <w:widowControl/>
              <w:snapToGrid w:val="0"/>
              <w:spacing w:line="360" w:lineRule="auto"/>
              <w:jc w:val="center"/>
              <w:rPr>
                <w:szCs w:val="21"/>
              </w:rPr>
            </w:pPr>
            <w:r w:rsidRPr="00D27F42">
              <w:rPr>
                <w:szCs w:val="21"/>
              </w:rPr>
              <w:t>自有</w:t>
            </w:r>
            <w:r>
              <w:rPr>
                <w:rFonts w:hint="eastAsia"/>
                <w:szCs w:val="21"/>
              </w:rPr>
              <w:t>或租赁</w:t>
            </w:r>
            <w:r w:rsidRPr="00D27F42">
              <w:rPr>
                <w:szCs w:val="21"/>
              </w:rPr>
              <w:t>（投标时提供证明验证材料</w:t>
            </w:r>
            <w:r w:rsidRPr="00D27F42">
              <w:rPr>
                <w:rFonts w:hint="eastAsia"/>
                <w:szCs w:val="21"/>
              </w:rPr>
              <w:t>扫描</w:t>
            </w:r>
            <w:r w:rsidRPr="00D27F42">
              <w:rPr>
                <w:szCs w:val="21"/>
              </w:rPr>
              <w:t>件）</w:t>
            </w:r>
          </w:p>
        </w:tc>
      </w:tr>
      <w:tr w:rsidR="00024BDF" w:rsidRPr="00D27F42" w:rsidTr="004C57EC">
        <w:trPr>
          <w:trHeight w:val="2127"/>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lang w:eastAsia="zh-CN"/>
              </w:rPr>
            </w:pPr>
          </w:p>
        </w:tc>
        <w:tc>
          <w:tcPr>
            <w:tcW w:w="1694" w:type="dxa"/>
            <w:vAlign w:val="center"/>
          </w:tcPr>
          <w:p w:rsidR="00024BDF" w:rsidRPr="00D27F42" w:rsidRDefault="00024BDF" w:rsidP="004C57EC">
            <w:pPr>
              <w:widowControl/>
              <w:snapToGrid w:val="0"/>
              <w:spacing w:line="360" w:lineRule="auto"/>
              <w:jc w:val="center"/>
              <w:rPr>
                <w:kern w:val="0"/>
                <w:szCs w:val="21"/>
              </w:rPr>
            </w:pPr>
            <w:r w:rsidRPr="00D27F42">
              <w:rPr>
                <w:rFonts w:hint="eastAsia"/>
                <w:kern w:val="0"/>
                <w:szCs w:val="21"/>
              </w:rPr>
              <w:t>侧壁冲洗车</w:t>
            </w:r>
          </w:p>
        </w:tc>
        <w:tc>
          <w:tcPr>
            <w:tcW w:w="467"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辆</w:t>
            </w:r>
          </w:p>
        </w:tc>
        <w:tc>
          <w:tcPr>
            <w:tcW w:w="708"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1</w:t>
            </w:r>
          </w:p>
        </w:tc>
        <w:tc>
          <w:tcPr>
            <w:tcW w:w="1811" w:type="dxa"/>
            <w:vAlign w:val="center"/>
          </w:tcPr>
          <w:p w:rsidR="00024BDF" w:rsidRPr="00D27F42" w:rsidRDefault="00024BDF" w:rsidP="004C57EC">
            <w:pPr>
              <w:widowControl/>
              <w:snapToGrid w:val="0"/>
              <w:spacing w:line="360" w:lineRule="auto"/>
              <w:jc w:val="center"/>
              <w:rPr>
                <w:color w:val="000000" w:themeColor="text1"/>
                <w:kern w:val="0"/>
                <w:szCs w:val="21"/>
              </w:rPr>
            </w:pPr>
          </w:p>
        </w:tc>
        <w:tc>
          <w:tcPr>
            <w:tcW w:w="2569" w:type="dxa"/>
            <w:vAlign w:val="center"/>
          </w:tcPr>
          <w:p w:rsidR="00024BDF" w:rsidRPr="00D27F42" w:rsidRDefault="00024BDF" w:rsidP="004C57EC">
            <w:pPr>
              <w:widowControl/>
              <w:snapToGrid w:val="0"/>
              <w:spacing w:line="360" w:lineRule="auto"/>
              <w:jc w:val="left"/>
              <w:rPr>
                <w:color w:val="000000" w:themeColor="text1"/>
                <w:kern w:val="0"/>
                <w:szCs w:val="21"/>
              </w:rPr>
            </w:pPr>
            <w:r w:rsidRPr="00D27F42">
              <w:rPr>
                <w:szCs w:val="21"/>
              </w:rPr>
              <w:t>提供能够证明该设备为投标单位所有的有效证明材料（如：设备购买发票或设备购买合同</w:t>
            </w:r>
            <w:r>
              <w:rPr>
                <w:rFonts w:hint="eastAsia"/>
                <w:szCs w:val="21"/>
              </w:rPr>
              <w:t>或设备租赁合同</w:t>
            </w:r>
            <w:r w:rsidRPr="00D27F42">
              <w:rPr>
                <w:szCs w:val="21"/>
              </w:rPr>
              <w:t>或行驶证等。）</w:t>
            </w:r>
          </w:p>
        </w:tc>
        <w:tc>
          <w:tcPr>
            <w:tcW w:w="1825" w:type="dxa"/>
            <w:vAlign w:val="center"/>
          </w:tcPr>
          <w:p w:rsidR="00024BDF" w:rsidRPr="00D27F42" w:rsidRDefault="00024BDF" w:rsidP="004C57EC">
            <w:pPr>
              <w:widowControl/>
              <w:snapToGrid w:val="0"/>
              <w:spacing w:line="360" w:lineRule="auto"/>
              <w:jc w:val="center"/>
              <w:rPr>
                <w:color w:val="000000" w:themeColor="text1"/>
                <w:kern w:val="0"/>
                <w:szCs w:val="21"/>
              </w:rPr>
            </w:pPr>
            <w:r w:rsidRPr="00D27F42">
              <w:rPr>
                <w:szCs w:val="21"/>
              </w:rPr>
              <w:t>自有</w:t>
            </w:r>
            <w:r>
              <w:rPr>
                <w:rFonts w:hint="eastAsia"/>
                <w:szCs w:val="21"/>
              </w:rPr>
              <w:t>或租赁</w:t>
            </w:r>
            <w:r w:rsidRPr="00D27F42">
              <w:rPr>
                <w:szCs w:val="21"/>
              </w:rPr>
              <w:t>（投标时提供证明验证材料</w:t>
            </w:r>
            <w:r w:rsidRPr="00D27F42">
              <w:rPr>
                <w:rFonts w:hint="eastAsia"/>
                <w:szCs w:val="21"/>
              </w:rPr>
              <w:t>扫描</w:t>
            </w:r>
            <w:r w:rsidRPr="00D27F42">
              <w:rPr>
                <w:szCs w:val="21"/>
              </w:rPr>
              <w:t>件）</w:t>
            </w:r>
          </w:p>
        </w:tc>
      </w:tr>
      <w:tr w:rsidR="00024BDF" w:rsidRPr="00D27F42" w:rsidTr="004C57EC">
        <w:trPr>
          <w:trHeight w:val="2043"/>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lang w:eastAsia="zh-CN"/>
              </w:rPr>
            </w:pPr>
          </w:p>
        </w:tc>
        <w:tc>
          <w:tcPr>
            <w:tcW w:w="1694" w:type="dxa"/>
            <w:vAlign w:val="center"/>
          </w:tcPr>
          <w:p w:rsidR="00024BDF" w:rsidRPr="00D27F42" w:rsidRDefault="00024BDF" w:rsidP="004C57EC">
            <w:pPr>
              <w:widowControl/>
              <w:snapToGrid w:val="0"/>
              <w:spacing w:line="360" w:lineRule="auto"/>
              <w:jc w:val="center"/>
              <w:rPr>
                <w:kern w:val="0"/>
                <w:szCs w:val="21"/>
              </w:rPr>
            </w:pPr>
            <w:r w:rsidRPr="00D27F42">
              <w:rPr>
                <w:rFonts w:hint="eastAsia"/>
                <w:kern w:val="0"/>
                <w:szCs w:val="21"/>
              </w:rPr>
              <w:t>登高升降</w:t>
            </w:r>
          </w:p>
          <w:p w:rsidR="00024BDF" w:rsidRPr="00D27F42" w:rsidRDefault="00024BDF" w:rsidP="004C57EC">
            <w:pPr>
              <w:widowControl/>
              <w:snapToGrid w:val="0"/>
              <w:spacing w:line="360" w:lineRule="auto"/>
              <w:jc w:val="center"/>
              <w:rPr>
                <w:kern w:val="0"/>
                <w:szCs w:val="21"/>
              </w:rPr>
            </w:pPr>
            <w:r w:rsidRPr="00D27F42">
              <w:rPr>
                <w:rFonts w:hint="eastAsia"/>
                <w:kern w:val="0"/>
                <w:szCs w:val="21"/>
              </w:rPr>
              <w:t>作业设备</w:t>
            </w:r>
          </w:p>
        </w:tc>
        <w:tc>
          <w:tcPr>
            <w:tcW w:w="467" w:type="dxa"/>
            <w:vAlign w:val="center"/>
          </w:tcPr>
          <w:p w:rsidR="00024BDF" w:rsidRPr="00D27F42" w:rsidRDefault="00024BDF" w:rsidP="004C57EC">
            <w:pPr>
              <w:widowControl/>
              <w:snapToGrid w:val="0"/>
              <w:spacing w:line="360" w:lineRule="auto"/>
              <w:jc w:val="center"/>
              <w:rPr>
                <w:kern w:val="0"/>
                <w:szCs w:val="21"/>
              </w:rPr>
            </w:pPr>
            <w:r w:rsidRPr="00D27F42">
              <w:rPr>
                <w:kern w:val="0"/>
                <w:szCs w:val="21"/>
              </w:rPr>
              <w:t>辆</w:t>
            </w:r>
          </w:p>
        </w:tc>
        <w:tc>
          <w:tcPr>
            <w:tcW w:w="708" w:type="dxa"/>
            <w:vAlign w:val="center"/>
          </w:tcPr>
          <w:p w:rsidR="00024BDF" w:rsidRPr="00D27F42" w:rsidRDefault="00024BDF" w:rsidP="004C57EC">
            <w:pPr>
              <w:widowControl/>
              <w:snapToGrid w:val="0"/>
              <w:spacing w:line="360" w:lineRule="auto"/>
              <w:jc w:val="center"/>
              <w:rPr>
                <w:kern w:val="0"/>
                <w:szCs w:val="21"/>
              </w:rPr>
            </w:pPr>
            <w:r w:rsidRPr="00D27F42">
              <w:rPr>
                <w:rFonts w:hint="eastAsia"/>
                <w:kern w:val="0"/>
                <w:szCs w:val="21"/>
              </w:rPr>
              <w:t>1</w:t>
            </w:r>
          </w:p>
        </w:tc>
        <w:tc>
          <w:tcPr>
            <w:tcW w:w="1811" w:type="dxa"/>
            <w:vAlign w:val="center"/>
          </w:tcPr>
          <w:p w:rsidR="00024BDF" w:rsidRPr="00D27F42" w:rsidRDefault="00024BDF" w:rsidP="004C57EC">
            <w:pPr>
              <w:widowControl/>
              <w:snapToGrid w:val="0"/>
              <w:spacing w:line="360" w:lineRule="auto"/>
              <w:jc w:val="center"/>
              <w:rPr>
                <w:kern w:val="0"/>
                <w:szCs w:val="21"/>
              </w:rPr>
            </w:pPr>
          </w:p>
        </w:tc>
        <w:tc>
          <w:tcPr>
            <w:tcW w:w="2569" w:type="dxa"/>
            <w:vAlign w:val="center"/>
          </w:tcPr>
          <w:p w:rsidR="00024BDF" w:rsidRPr="00D27F42" w:rsidRDefault="00024BDF" w:rsidP="004C57EC">
            <w:pPr>
              <w:widowControl/>
              <w:snapToGrid w:val="0"/>
              <w:spacing w:line="360" w:lineRule="auto"/>
              <w:jc w:val="left"/>
              <w:rPr>
                <w:szCs w:val="21"/>
              </w:rPr>
            </w:pPr>
            <w:r w:rsidRPr="00D27F42">
              <w:rPr>
                <w:szCs w:val="21"/>
              </w:rPr>
              <w:t>提供能够证明该设备为投标单位所有的有效证明材料（如：设备购买发票或设备购买合同或设备租赁合同或行驶证等。）</w:t>
            </w:r>
          </w:p>
        </w:tc>
        <w:tc>
          <w:tcPr>
            <w:tcW w:w="1825" w:type="dxa"/>
            <w:vAlign w:val="center"/>
          </w:tcPr>
          <w:p w:rsidR="00024BDF" w:rsidRPr="00D27F42" w:rsidRDefault="00024BDF" w:rsidP="004C57EC">
            <w:pPr>
              <w:widowControl/>
              <w:snapToGrid w:val="0"/>
              <w:spacing w:line="360" w:lineRule="auto"/>
              <w:jc w:val="center"/>
              <w:rPr>
                <w:szCs w:val="21"/>
              </w:rPr>
            </w:pPr>
            <w:r w:rsidRPr="00D27F42">
              <w:rPr>
                <w:szCs w:val="21"/>
              </w:rPr>
              <w:t>自有或租赁（投标时提供证明验证材料</w:t>
            </w:r>
            <w:r w:rsidRPr="00D27F42">
              <w:rPr>
                <w:rFonts w:hint="eastAsia"/>
                <w:szCs w:val="21"/>
              </w:rPr>
              <w:t>扫描</w:t>
            </w:r>
            <w:r w:rsidRPr="00D27F42">
              <w:rPr>
                <w:szCs w:val="21"/>
              </w:rPr>
              <w:t>件）</w:t>
            </w:r>
          </w:p>
        </w:tc>
      </w:tr>
      <w:tr w:rsidR="00024BDF" w:rsidRPr="00D27F42" w:rsidTr="004C57EC">
        <w:trPr>
          <w:trHeight w:val="90"/>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lang w:eastAsia="zh-CN"/>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安全防撞</w:t>
            </w:r>
          </w:p>
          <w:p w:rsidR="00024BDF" w:rsidRPr="00D27F42" w:rsidRDefault="00024BDF" w:rsidP="004C57EC">
            <w:pPr>
              <w:snapToGrid w:val="0"/>
              <w:spacing w:line="360" w:lineRule="auto"/>
              <w:jc w:val="center"/>
              <w:rPr>
                <w:kern w:val="0"/>
                <w:szCs w:val="21"/>
              </w:rPr>
            </w:pPr>
            <w:r w:rsidRPr="00D27F42">
              <w:rPr>
                <w:rFonts w:hint="eastAsia"/>
                <w:kern w:val="0"/>
                <w:szCs w:val="21"/>
              </w:rPr>
              <w:t>缓冲车</w:t>
            </w:r>
          </w:p>
        </w:tc>
        <w:tc>
          <w:tcPr>
            <w:tcW w:w="467" w:type="dxa"/>
            <w:vAlign w:val="center"/>
          </w:tcPr>
          <w:p w:rsidR="00024BDF" w:rsidRPr="00D27F42" w:rsidRDefault="00024BDF" w:rsidP="004C57EC">
            <w:pPr>
              <w:snapToGrid w:val="0"/>
              <w:spacing w:line="360" w:lineRule="auto"/>
              <w:jc w:val="center"/>
              <w:rPr>
                <w:kern w:val="0"/>
                <w:szCs w:val="21"/>
              </w:rPr>
            </w:pPr>
            <w:r w:rsidRPr="00D27F42">
              <w:rPr>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2</w:t>
            </w:r>
          </w:p>
        </w:tc>
        <w:tc>
          <w:tcPr>
            <w:tcW w:w="1811" w:type="dxa"/>
            <w:vAlign w:val="center"/>
          </w:tcPr>
          <w:p w:rsidR="00024BDF" w:rsidRPr="00D27F42" w:rsidRDefault="00024BDF" w:rsidP="004C57EC">
            <w:pPr>
              <w:widowControl/>
              <w:snapToGrid w:val="0"/>
              <w:spacing w:line="360" w:lineRule="auto"/>
              <w:jc w:val="center"/>
              <w:rPr>
                <w:kern w:val="0"/>
                <w:szCs w:val="21"/>
              </w:rPr>
            </w:pPr>
          </w:p>
        </w:tc>
        <w:tc>
          <w:tcPr>
            <w:tcW w:w="2569" w:type="dxa"/>
            <w:vAlign w:val="center"/>
          </w:tcPr>
          <w:p w:rsidR="00024BDF" w:rsidRPr="00D27F42" w:rsidRDefault="00024BDF" w:rsidP="004C57EC">
            <w:pPr>
              <w:widowControl/>
              <w:snapToGrid w:val="0"/>
              <w:spacing w:line="360" w:lineRule="auto"/>
              <w:jc w:val="left"/>
              <w:rPr>
                <w:szCs w:val="21"/>
              </w:rPr>
            </w:pPr>
            <w:r w:rsidRPr="00D27F42">
              <w:rPr>
                <w:szCs w:val="21"/>
              </w:rPr>
              <w:t>提供能够证明该设备为投标单位所有的有效证明材料（如：设备购买发票或设备购买合同</w:t>
            </w:r>
            <w:r>
              <w:rPr>
                <w:rFonts w:hint="eastAsia"/>
                <w:szCs w:val="21"/>
              </w:rPr>
              <w:t>或设备租赁合同</w:t>
            </w:r>
            <w:r w:rsidRPr="00D27F42">
              <w:rPr>
                <w:szCs w:val="21"/>
              </w:rPr>
              <w:t>或行驶证等。）</w:t>
            </w:r>
          </w:p>
        </w:tc>
        <w:tc>
          <w:tcPr>
            <w:tcW w:w="1825" w:type="dxa"/>
            <w:vAlign w:val="center"/>
          </w:tcPr>
          <w:p w:rsidR="00024BDF" w:rsidRPr="00D27F42" w:rsidRDefault="00024BDF" w:rsidP="004C57EC">
            <w:pPr>
              <w:widowControl/>
              <w:snapToGrid w:val="0"/>
              <w:spacing w:line="360" w:lineRule="auto"/>
              <w:jc w:val="center"/>
              <w:rPr>
                <w:kern w:val="0"/>
                <w:szCs w:val="21"/>
              </w:rPr>
            </w:pPr>
            <w:r w:rsidRPr="00D27F42">
              <w:rPr>
                <w:szCs w:val="21"/>
              </w:rPr>
              <w:t>自有</w:t>
            </w:r>
            <w:r>
              <w:rPr>
                <w:rFonts w:hint="eastAsia"/>
                <w:szCs w:val="21"/>
              </w:rPr>
              <w:t>或租赁</w:t>
            </w:r>
            <w:r w:rsidRPr="00D27F42">
              <w:rPr>
                <w:szCs w:val="21"/>
              </w:rPr>
              <w:t>（投标时提供证明验证材料</w:t>
            </w:r>
            <w:r w:rsidRPr="00D27F42">
              <w:rPr>
                <w:rFonts w:hint="eastAsia"/>
                <w:szCs w:val="21"/>
              </w:rPr>
              <w:t>扫描</w:t>
            </w:r>
            <w:r w:rsidRPr="00D27F42">
              <w:rPr>
                <w:szCs w:val="21"/>
              </w:rPr>
              <w:t>件）</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lang w:eastAsia="zh-CN"/>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铣刨机</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t>数量企业自报</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摊铺机</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t>数量企业自报</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压路机</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t>数量企业自报</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液压破碎机</w:t>
            </w:r>
          </w:p>
          <w:p w:rsidR="00024BDF" w:rsidRPr="00D27F42" w:rsidRDefault="00024BDF" w:rsidP="004C57EC">
            <w:pPr>
              <w:snapToGrid w:val="0"/>
              <w:spacing w:line="360" w:lineRule="auto"/>
              <w:jc w:val="center"/>
              <w:rPr>
                <w:kern w:val="0"/>
                <w:szCs w:val="21"/>
              </w:rPr>
            </w:pPr>
            <w:r w:rsidRPr="00D27F42">
              <w:rPr>
                <w:rFonts w:hint="eastAsia"/>
                <w:kern w:val="0"/>
                <w:szCs w:val="21"/>
              </w:rPr>
              <w:t>（挖掘机）</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t>数量企业自报</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kern w:val="2"/>
                <w:szCs w:val="20"/>
                <w:lang w:eastAsia="zh-CN"/>
              </w:rPr>
            </w:pPr>
          </w:p>
        </w:tc>
        <w:tc>
          <w:tcPr>
            <w:tcW w:w="1694" w:type="dxa"/>
            <w:vAlign w:val="center"/>
          </w:tcPr>
          <w:p w:rsidR="00024BDF" w:rsidRPr="00D27F42" w:rsidRDefault="00024BDF" w:rsidP="004C57EC">
            <w:pPr>
              <w:snapToGrid w:val="0"/>
              <w:spacing w:line="360" w:lineRule="auto"/>
              <w:jc w:val="center"/>
            </w:pPr>
            <w:r w:rsidRPr="00D27F42">
              <w:rPr>
                <w:rFonts w:hint="eastAsia"/>
              </w:rPr>
              <w:t>吊车</w:t>
            </w:r>
          </w:p>
        </w:tc>
        <w:tc>
          <w:tcPr>
            <w:tcW w:w="467" w:type="dxa"/>
            <w:vAlign w:val="center"/>
          </w:tcPr>
          <w:p w:rsidR="00024BDF" w:rsidRPr="00D27F42" w:rsidRDefault="00024BDF" w:rsidP="004C57EC">
            <w:pPr>
              <w:snapToGrid w:val="0"/>
              <w:spacing w:line="360" w:lineRule="auto"/>
              <w:jc w:val="center"/>
            </w:pPr>
            <w:r w:rsidRPr="00D27F42">
              <w:rPr>
                <w:rFonts w:hint="eastAsia"/>
              </w:rPr>
              <w:t>辆</w:t>
            </w:r>
          </w:p>
        </w:tc>
        <w:tc>
          <w:tcPr>
            <w:tcW w:w="708" w:type="dxa"/>
            <w:vAlign w:val="center"/>
          </w:tcPr>
          <w:p w:rsidR="00024BDF" w:rsidRPr="00D27F42" w:rsidRDefault="00024BDF" w:rsidP="004C57EC">
            <w:pPr>
              <w:snapToGrid w:val="0"/>
              <w:spacing w:line="360" w:lineRule="auto"/>
              <w:jc w:val="center"/>
            </w:pPr>
            <w:r w:rsidRPr="00D27F42">
              <w:rPr>
                <w:rFonts w:hint="eastAsia"/>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kern w:val="2"/>
                <w:szCs w:val="20"/>
                <w:lang w:eastAsia="zh-CN"/>
              </w:rPr>
            </w:pPr>
          </w:p>
        </w:tc>
        <w:tc>
          <w:tcPr>
            <w:tcW w:w="1694" w:type="dxa"/>
            <w:vAlign w:val="center"/>
          </w:tcPr>
          <w:p w:rsidR="00024BDF" w:rsidRPr="00D27F42" w:rsidRDefault="00024BDF" w:rsidP="004C57EC">
            <w:pPr>
              <w:snapToGrid w:val="0"/>
              <w:spacing w:line="360" w:lineRule="auto"/>
              <w:jc w:val="center"/>
            </w:pPr>
            <w:r w:rsidRPr="00D27F42">
              <w:rPr>
                <w:rFonts w:hint="eastAsia"/>
              </w:rPr>
              <w:t>卡车</w:t>
            </w:r>
          </w:p>
        </w:tc>
        <w:tc>
          <w:tcPr>
            <w:tcW w:w="467" w:type="dxa"/>
            <w:vAlign w:val="center"/>
          </w:tcPr>
          <w:p w:rsidR="00024BDF" w:rsidRPr="00D27F42" w:rsidRDefault="00024BDF" w:rsidP="004C57EC">
            <w:pPr>
              <w:snapToGrid w:val="0"/>
              <w:spacing w:line="360" w:lineRule="auto"/>
              <w:jc w:val="center"/>
            </w:pPr>
            <w:r w:rsidRPr="00D27F42">
              <w:rPr>
                <w:rFonts w:hint="eastAsia"/>
              </w:rPr>
              <w:t>辆</w:t>
            </w:r>
          </w:p>
        </w:tc>
        <w:tc>
          <w:tcPr>
            <w:tcW w:w="708" w:type="dxa"/>
            <w:vAlign w:val="center"/>
          </w:tcPr>
          <w:p w:rsidR="00024BDF" w:rsidRPr="00D27F42" w:rsidRDefault="00024BDF" w:rsidP="004C57EC">
            <w:pPr>
              <w:snapToGrid w:val="0"/>
              <w:spacing w:line="360" w:lineRule="auto"/>
              <w:jc w:val="center"/>
            </w:pPr>
            <w:r w:rsidRPr="00D27F42">
              <w:rPr>
                <w:rFonts w:hint="eastAsia"/>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移动泵车</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管道冲洗车</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污泥运输车或吸污车</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排水泵</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台</w:t>
            </w:r>
          </w:p>
        </w:tc>
        <w:tc>
          <w:tcPr>
            <w:tcW w:w="708" w:type="dxa"/>
            <w:vAlign w:val="center"/>
          </w:tcPr>
          <w:p w:rsidR="00024BDF" w:rsidRPr="00D27F42" w:rsidRDefault="00024BDF" w:rsidP="004C57EC">
            <w:pPr>
              <w:snapToGrid w:val="0"/>
              <w:spacing w:line="360" w:lineRule="auto"/>
              <w:jc w:val="center"/>
              <w:rPr>
                <w:kern w:val="0"/>
                <w:szCs w:val="21"/>
              </w:rPr>
            </w:pPr>
            <w:r w:rsidRPr="00D27F42">
              <w:rPr>
                <w:kern w:val="0"/>
                <w:szCs w:val="21"/>
              </w:rPr>
              <w:t>2</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空压机</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台</w:t>
            </w:r>
          </w:p>
        </w:tc>
        <w:tc>
          <w:tcPr>
            <w:tcW w:w="708" w:type="dxa"/>
            <w:vAlign w:val="center"/>
          </w:tcPr>
          <w:p w:rsidR="00024BDF" w:rsidRPr="00D27F42" w:rsidRDefault="00024BDF" w:rsidP="004C57EC">
            <w:pPr>
              <w:snapToGrid w:val="0"/>
              <w:spacing w:line="360" w:lineRule="auto"/>
              <w:jc w:val="center"/>
              <w:rPr>
                <w:kern w:val="0"/>
                <w:szCs w:val="21"/>
              </w:rPr>
            </w:pPr>
            <w:r w:rsidRPr="00D27F42">
              <w:rPr>
                <w:kern w:val="0"/>
                <w:szCs w:val="21"/>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发电机</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台</w:t>
            </w:r>
          </w:p>
        </w:tc>
        <w:tc>
          <w:tcPr>
            <w:tcW w:w="708" w:type="dxa"/>
            <w:vAlign w:val="center"/>
          </w:tcPr>
          <w:p w:rsidR="00024BDF" w:rsidRPr="00D27F42" w:rsidRDefault="00024BDF" w:rsidP="004C57EC">
            <w:pPr>
              <w:snapToGrid w:val="0"/>
              <w:spacing w:line="360" w:lineRule="auto"/>
              <w:jc w:val="center"/>
              <w:rPr>
                <w:kern w:val="0"/>
                <w:szCs w:val="21"/>
              </w:rPr>
            </w:pPr>
            <w:r w:rsidRPr="00D27F42">
              <w:rPr>
                <w:kern w:val="0"/>
                <w:szCs w:val="21"/>
              </w:rPr>
              <w:t>2</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trHeight w:val="262"/>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切缝机</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r w:rsidRPr="00D27F42">
              <w:rPr>
                <w:kern w:val="0"/>
                <w:szCs w:val="21"/>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灌缝机</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r w:rsidRPr="00D27F42">
              <w:rPr>
                <w:kern w:val="0"/>
                <w:szCs w:val="21"/>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封道灯牌车</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辆</w:t>
            </w:r>
          </w:p>
        </w:tc>
        <w:tc>
          <w:tcPr>
            <w:tcW w:w="708" w:type="dxa"/>
            <w:vAlign w:val="center"/>
          </w:tcPr>
          <w:p w:rsidR="00024BDF" w:rsidRPr="00D27F42" w:rsidRDefault="00024BDF" w:rsidP="004C57EC">
            <w:pPr>
              <w:snapToGrid w:val="0"/>
              <w:spacing w:line="360" w:lineRule="auto"/>
              <w:jc w:val="center"/>
              <w:rPr>
                <w:kern w:val="0"/>
                <w:szCs w:val="21"/>
              </w:rPr>
            </w:pPr>
            <w:r w:rsidRPr="00D27F42">
              <w:rPr>
                <w:kern w:val="0"/>
                <w:szCs w:val="21"/>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jc w:val="center"/>
            </w:pPr>
            <w:r w:rsidRPr="00D27F42">
              <w:rPr>
                <w:rFonts w:hint="eastAsia"/>
              </w:rPr>
              <w:t>铲车</w:t>
            </w:r>
          </w:p>
        </w:tc>
        <w:tc>
          <w:tcPr>
            <w:tcW w:w="467" w:type="dxa"/>
            <w:vAlign w:val="center"/>
          </w:tcPr>
          <w:p w:rsidR="00024BDF" w:rsidRPr="00D27F42" w:rsidRDefault="00024BDF" w:rsidP="004C57EC">
            <w:pPr>
              <w:jc w:val="center"/>
            </w:pPr>
            <w:r w:rsidRPr="00D27F42">
              <w:rPr>
                <w:rFonts w:hint="eastAsia"/>
              </w:rPr>
              <w:t>辆</w:t>
            </w:r>
          </w:p>
        </w:tc>
        <w:tc>
          <w:tcPr>
            <w:tcW w:w="708" w:type="dxa"/>
            <w:vAlign w:val="center"/>
          </w:tcPr>
          <w:p w:rsidR="00024BDF" w:rsidRPr="00D27F42" w:rsidRDefault="00024BDF" w:rsidP="004C57EC">
            <w:pPr>
              <w:jc w:val="center"/>
            </w:pPr>
            <w:r w:rsidRPr="00D27F42">
              <w:rPr>
                <w:rFonts w:hint="eastAsia"/>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铲雪设备</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台</w:t>
            </w:r>
          </w:p>
        </w:tc>
        <w:tc>
          <w:tcPr>
            <w:tcW w:w="708"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2</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融雪剂撒布机</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台</w:t>
            </w:r>
          </w:p>
        </w:tc>
        <w:tc>
          <w:tcPr>
            <w:tcW w:w="708"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移动式照明设备</w:t>
            </w:r>
          </w:p>
        </w:tc>
        <w:tc>
          <w:tcPr>
            <w:tcW w:w="467"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台</w:t>
            </w:r>
          </w:p>
        </w:tc>
        <w:tc>
          <w:tcPr>
            <w:tcW w:w="708"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1</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rPr>
            </w:pPr>
          </w:p>
        </w:tc>
        <w:tc>
          <w:tcPr>
            <w:tcW w:w="1694" w:type="dxa"/>
            <w:vAlign w:val="center"/>
          </w:tcPr>
          <w:p w:rsidR="00024BDF" w:rsidRPr="00D27F42" w:rsidRDefault="00024BDF" w:rsidP="004C57EC">
            <w:pPr>
              <w:snapToGrid w:val="0"/>
              <w:spacing w:line="360" w:lineRule="auto"/>
              <w:jc w:val="center"/>
              <w:rPr>
                <w:kern w:val="0"/>
                <w:szCs w:val="21"/>
              </w:rPr>
            </w:pPr>
            <w:r w:rsidRPr="008E217A">
              <w:rPr>
                <w:rFonts w:hint="eastAsia"/>
              </w:rPr>
              <w:t>小型牵引车（</w:t>
            </w:r>
            <w:r>
              <w:rPr>
                <w:rFonts w:hint="eastAsia"/>
              </w:rPr>
              <w:t>3</w:t>
            </w:r>
            <w:r w:rsidRPr="008E217A">
              <w:rPr>
                <w:rFonts w:hint="eastAsia"/>
              </w:rPr>
              <w:t>吨及以上）</w:t>
            </w:r>
          </w:p>
        </w:tc>
        <w:tc>
          <w:tcPr>
            <w:tcW w:w="467" w:type="dxa"/>
            <w:vAlign w:val="center"/>
          </w:tcPr>
          <w:p w:rsidR="00024BDF" w:rsidRPr="00D27F42" w:rsidRDefault="00024BDF" w:rsidP="004C57EC">
            <w:pPr>
              <w:snapToGrid w:val="0"/>
              <w:spacing w:line="360" w:lineRule="auto"/>
              <w:jc w:val="center"/>
              <w:rPr>
                <w:kern w:val="0"/>
                <w:szCs w:val="21"/>
              </w:rPr>
            </w:pPr>
            <w:r>
              <w:rPr>
                <w:rFonts w:hint="eastAsia"/>
                <w:kern w:val="0"/>
                <w:szCs w:val="21"/>
              </w:rPr>
              <w:t>台</w:t>
            </w:r>
          </w:p>
        </w:tc>
        <w:tc>
          <w:tcPr>
            <w:tcW w:w="708" w:type="dxa"/>
            <w:vAlign w:val="center"/>
          </w:tcPr>
          <w:p w:rsidR="00024BDF" w:rsidRPr="00D27F42" w:rsidRDefault="00024BDF" w:rsidP="004C57EC">
            <w:pPr>
              <w:snapToGrid w:val="0"/>
              <w:spacing w:line="360" w:lineRule="auto"/>
              <w:jc w:val="center"/>
              <w:rPr>
                <w:kern w:val="0"/>
                <w:szCs w:val="21"/>
              </w:rPr>
            </w:pPr>
            <w:r>
              <w:rPr>
                <w:rFonts w:hint="eastAsia"/>
                <w:kern w:val="0"/>
                <w:szCs w:val="21"/>
              </w:rPr>
              <w:t>4</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Default="00024BDF" w:rsidP="004C57EC">
            <w:pPr>
              <w:jc w:val="center"/>
            </w:pPr>
            <w:r>
              <w:rPr>
                <w:rFonts w:hint="eastAsia"/>
              </w:rPr>
              <w:t>（可分包）</w:t>
            </w:r>
          </w:p>
          <w:p w:rsidR="00024BDF" w:rsidRPr="00D27F42" w:rsidRDefault="00024BDF" w:rsidP="004C57EC">
            <w:pPr>
              <w:jc w:val="center"/>
            </w:pPr>
            <w:r w:rsidRPr="00D27F42">
              <w:rPr>
                <w:rFonts w:hint="eastAsia"/>
              </w:rPr>
              <w:t>自有或租赁</w:t>
            </w:r>
          </w:p>
        </w:tc>
      </w:tr>
      <w:tr w:rsidR="00024BDF" w:rsidRPr="00D27F42"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lang w:eastAsia="zh-CN"/>
              </w:rPr>
            </w:pPr>
          </w:p>
        </w:tc>
        <w:tc>
          <w:tcPr>
            <w:tcW w:w="1694" w:type="dxa"/>
            <w:vAlign w:val="center"/>
          </w:tcPr>
          <w:p w:rsidR="00024BDF" w:rsidRPr="00D27F42" w:rsidRDefault="00024BDF" w:rsidP="004C57EC">
            <w:pPr>
              <w:snapToGrid w:val="0"/>
              <w:spacing w:line="360" w:lineRule="auto"/>
              <w:jc w:val="center"/>
              <w:rPr>
                <w:kern w:val="0"/>
                <w:szCs w:val="21"/>
              </w:rPr>
            </w:pPr>
            <w:r w:rsidRPr="008E217A">
              <w:rPr>
                <w:rFonts w:hint="eastAsia"/>
              </w:rPr>
              <w:t>大型牵引车（</w:t>
            </w:r>
            <w:r w:rsidRPr="008E217A">
              <w:rPr>
                <w:rFonts w:hint="eastAsia"/>
              </w:rPr>
              <w:t>8</w:t>
            </w:r>
            <w:r w:rsidRPr="008E217A">
              <w:rPr>
                <w:rFonts w:hint="eastAsia"/>
              </w:rPr>
              <w:t>吨及以上）</w:t>
            </w:r>
          </w:p>
        </w:tc>
        <w:tc>
          <w:tcPr>
            <w:tcW w:w="467" w:type="dxa"/>
            <w:vAlign w:val="center"/>
          </w:tcPr>
          <w:p w:rsidR="00024BDF" w:rsidRPr="00D27F42" w:rsidRDefault="00024BDF" w:rsidP="004C57EC">
            <w:pPr>
              <w:snapToGrid w:val="0"/>
              <w:spacing w:line="360" w:lineRule="auto"/>
              <w:jc w:val="center"/>
              <w:rPr>
                <w:kern w:val="0"/>
                <w:szCs w:val="21"/>
              </w:rPr>
            </w:pPr>
            <w:r>
              <w:rPr>
                <w:rFonts w:hint="eastAsia"/>
                <w:kern w:val="0"/>
                <w:szCs w:val="21"/>
              </w:rPr>
              <w:t>台</w:t>
            </w:r>
          </w:p>
        </w:tc>
        <w:tc>
          <w:tcPr>
            <w:tcW w:w="708" w:type="dxa"/>
            <w:vAlign w:val="center"/>
          </w:tcPr>
          <w:p w:rsidR="00024BDF" w:rsidRPr="00D27F42" w:rsidRDefault="00024BDF" w:rsidP="004C57EC">
            <w:pPr>
              <w:snapToGrid w:val="0"/>
              <w:spacing w:line="360" w:lineRule="auto"/>
              <w:jc w:val="center"/>
              <w:rPr>
                <w:kern w:val="0"/>
                <w:szCs w:val="21"/>
              </w:rPr>
            </w:pPr>
            <w:r>
              <w:rPr>
                <w:rFonts w:hint="eastAsia"/>
                <w:kern w:val="0"/>
                <w:szCs w:val="21"/>
              </w:rPr>
              <w:t>2</w:t>
            </w: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Default="00024BDF" w:rsidP="004C57EC">
            <w:pPr>
              <w:jc w:val="center"/>
            </w:pPr>
            <w:r>
              <w:rPr>
                <w:rFonts w:hint="eastAsia"/>
              </w:rPr>
              <w:t>（可分包）</w:t>
            </w:r>
          </w:p>
          <w:p w:rsidR="00024BDF" w:rsidRPr="00D27F42" w:rsidRDefault="00024BDF" w:rsidP="004C57EC">
            <w:pPr>
              <w:jc w:val="center"/>
            </w:pPr>
            <w:r w:rsidRPr="00D27F42">
              <w:rPr>
                <w:rFonts w:hint="eastAsia"/>
              </w:rPr>
              <w:t>自有或租赁</w:t>
            </w:r>
          </w:p>
        </w:tc>
      </w:tr>
      <w:tr w:rsidR="00024BDF" w:rsidTr="004C57EC">
        <w:trPr>
          <w:jc w:val="center"/>
        </w:trPr>
        <w:tc>
          <w:tcPr>
            <w:tcW w:w="502" w:type="dxa"/>
            <w:vAlign w:val="center"/>
          </w:tcPr>
          <w:p w:rsidR="00024BDF" w:rsidRPr="00D27F42" w:rsidRDefault="00024BDF" w:rsidP="004C57EC">
            <w:pPr>
              <w:pStyle w:val="1a"/>
              <w:numPr>
                <w:ilvl w:val="0"/>
                <w:numId w:val="7"/>
              </w:numPr>
              <w:adjustRightInd/>
              <w:snapToGrid w:val="0"/>
              <w:ind w:firstLineChars="0"/>
              <w:jc w:val="center"/>
              <w:rPr>
                <w:rFonts w:ascii="Times New Roman" w:hAnsi="Times New Roman"/>
                <w:szCs w:val="21"/>
                <w:lang w:eastAsia="zh-CN"/>
              </w:rPr>
            </w:pPr>
          </w:p>
        </w:tc>
        <w:tc>
          <w:tcPr>
            <w:tcW w:w="1694" w:type="dxa"/>
            <w:vAlign w:val="center"/>
          </w:tcPr>
          <w:p w:rsidR="00024BDF" w:rsidRPr="00D27F42" w:rsidRDefault="00024BDF" w:rsidP="004C57EC">
            <w:pPr>
              <w:snapToGrid w:val="0"/>
              <w:spacing w:line="360" w:lineRule="auto"/>
              <w:jc w:val="center"/>
              <w:rPr>
                <w:kern w:val="0"/>
                <w:szCs w:val="21"/>
              </w:rPr>
            </w:pPr>
            <w:r w:rsidRPr="00D27F42">
              <w:rPr>
                <w:rFonts w:hint="eastAsia"/>
                <w:kern w:val="0"/>
                <w:szCs w:val="21"/>
              </w:rPr>
              <w:t>应急设备</w:t>
            </w:r>
          </w:p>
          <w:p w:rsidR="00024BDF" w:rsidRPr="00D27F42" w:rsidRDefault="00024BDF" w:rsidP="004C57EC">
            <w:pPr>
              <w:snapToGrid w:val="0"/>
              <w:spacing w:line="360" w:lineRule="auto"/>
              <w:jc w:val="center"/>
              <w:rPr>
                <w:kern w:val="0"/>
                <w:szCs w:val="21"/>
              </w:rPr>
            </w:pPr>
            <w:r w:rsidRPr="00D27F42">
              <w:rPr>
                <w:rFonts w:hint="eastAsia"/>
                <w:kern w:val="0"/>
                <w:szCs w:val="21"/>
              </w:rPr>
              <w:t>与物资</w:t>
            </w:r>
          </w:p>
        </w:tc>
        <w:tc>
          <w:tcPr>
            <w:tcW w:w="467" w:type="dxa"/>
            <w:vAlign w:val="center"/>
          </w:tcPr>
          <w:p w:rsidR="00024BDF" w:rsidRPr="00D27F42" w:rsidRDefault="00024BDF" w:rsidP="004C57EC">
            <w:pPr>
              <w:snapToGrid w:val="0"/>
              <w:spacing w:line="360" w:lineRule="auto"/>
              <w:jc w:val="center"/>
              <w:rPr>
                <w:kern w:val="0"/>
                <w:szCs w:val="21"/>
              </w:rPr>
            </w:pPr>
          </w:p>
        </w:tc>
        <w:tc>
          <w:tcPr>
            <w:tcW w:w="708" w:type="dxa"/>
            <w:vAlign w:val="center"/>
          </w:tcPr>
          <w:p w:rsidR="00024BDF" w:rsidRPr="00D27F42" w:rsidRDefault="00024BDF" w:rsidP="004C57EC">
            <w:pPr>
              <w:snapToGrid w:val="0"/>
              <w:spacing w:line="360" w:lineRule="auto"/>
              <w:jc w:val="center"/>
              <w:rPr>
                <w:kern w:val="0"/>
                <w:szCs w:val="21"/>
              </w:rPr>
            </w:pPr>
          </w:p>
        </w:tc>
        <w:tc>
          <w:tcPr>
            <w:tcW w:w="1811" w:type="dxa"/>
            <w:vAlign w:val="center"/>
          </w:tcPr>
          <w:p w:rsidR="00024BDF" w:rsidRPr="00D27F42" w:rsidRDefault="00024BDF" w:rsidP="004C57EC">
            <w:pPr>
              <w:jc w:val="center"/>
            </w:pPr>
          </w:p>
        </w:tc>
        <w:tc>
          <w:tcPr>
            <w:tcW w:w="2569" w:type="dxa"/>
            <w:vAlign w:val="center"/>
          </w:tcPr>
          <w:p w:rsidR="00024BDF" w:rsidRPr="00D27F42" w:rsidRDefault="00024BDF" w:rsidP="004C57EC">
            <w:pPr>
              <w:jc w:val="center"/>
            </w:pPr>
          </w:p>
        </w:tc>
        <w:tc>
          <w:tcPr>
            <w:tcW w:w="1825" w:type="dxa"/>
            <w:vAlign w:val="center"/>
          </w:tcPr>
          <w:p w:rsidR="00024BDF" w:rsidRDefault="00024BDF" w:rsidP="004C57EC">
            <w:pPr>
              <w:jc w:val="center"/>
            </w:pPr>
            <w:r w:rsidRPr="00D27F42">
              <w:t>数量企业自报</w:t>
            </w:r>
          </w:p>
        </w:tc>
      </w:tr>
    </w:tbl>
    <w:p w:rsidR="00024BDF" w:rsidRDefault="00024BDF" w:rsidP="00024BDF">
      <w:pPr>
        <w:snapToGrid w:val="0"/>
        <w:spacing w:line="360" w:lineRule="auto"/>
        <w:rPr>
          <w:bCs/>
          <w:sz w:val="22"/>
          <w:szCs w:val="22"/>
        </w:rPr>
      </w:pPr>
    </w:p>
    <w:p w:rsidR="00024BDF" w:rsidRDefault="00024BDF" w:rsidP="00024BDF">
      <w:pPr>
        <w:adjustRightInd w:val="0"/>
        <w:snapToGrid w:val="0"/>
        <w:spacing w:line="300" w:lineRule="auto"/>
        <w:ind w:firstLineChars="196" w:firstLine="433"/>
        <w:jc w:val="left"/>
        <w:outlineLvl w:val="2"/>
        <w:rPr>
          <w:b/>
          <w:sz w:val="22"/>
          <w:szCs w:val="22"/>
        </w:rPr>
      </w:pPr>
      <w:bookmarkStart w:id="30" w:name="_Toc27573614"/>
      <w:bookmarkStart w:id="31" w:name="_Toc27573738"/>
      <w:bookmarkStart w:id="32" w:name="_Toc26882700"/>
      <w:bookmarkStart w:id="33" w:name="_Toc161226237"/>
      <w:bookmarkStart w:id="34" w:name="_Toc460922293"/>
      <w:bookmarkStart w:id="35" w:name="_Toc463690206"/>
      <w:r>
        <w:rPr>
          <w:b/>
          <w:sz w:val="22"/>
          <w:szCs w:val="22"/>
        </w:rPr>
        <w:t xml:space="preserve">11 </w:t>
      </w:r>
      <w:r>
        <w:rPr>
          <w:b/>
          <w:sz w:val="22"/>
          <w:szCs w:val="22"/>
        </w:rPr>
        <w:t>安全文明作业及应急处置要求</w:t>
      </w:r>
      <w:bookmarkEnd w:id="30"/>
      <w:bookmarkEnd w:id="31"/>
      <w:bookmarkEnd w:id="32"/>
      <w:bookmarkEnd w:id="33"/>
    </w:p>
    <w:p w:rsidR="00024BDF" w:rsidRDefault="00024BDF" w:rsidP="00024BDF">
      <w:pPr>
        <w:tabs>
          <w:tab w:val="left" w:pos="3060"/>
        </w:tabs>
        <w:snapToGrid w:val="0"/>
        <w:spacing w:line="300" w:lineRule="auto"/>
        <w:ind w:firstLineChars="200" w:firstLine="440"/>
        <w:outlineLvl w:val="3"/>
        <w:rPr>
          <w:sz w:val="22"/>
          <w:szCs w:val="22"/>
        </w:rPr>
      </w:pPr>
      <w:bookmarkStart w:id="36" w:name="_Toc26882701"/>
      <w:bookmarkStart w:id="37" w:name="_Toc460922292"/>
      <w:bookmarkStart w:id="38" w:name="_Toc27573615"/>
      <w:bookmarkStart w:id="39" w:name="_Toc463690205"/>
      <w:r>
        <w:rPr>
          <w:sz w:val="22"/>
          <w:szCs w:val="22"/>
        </w:rPr>
        <w:t xml:space="preserve">11.1 </w:t>
      </w:r>
      <w:r>
        <w:rPr>
          <w:sz w:val="22"/>
          <w:szCs w:val="22"/>
        </w:rPr>
        <w:t>安全文明施工措施与要求</w:t>
      </w:r>
      <w:bookmarkEnd w:id="36"/>
      <w:bookmarkEnd w:id="37"/>
      <w:bookmarkEnd w:id="38"/>
      <w:bookmarkEnd w:id="39"/>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中标人必须取得《安全诚信手册》，主要负责人、项目经理、安全管理人员培训合格并具有相应证书。中标人应对养护人员进行全员培训，有针对性地开展安全交底活动，重点强调其岗位的安全风险及防范措施；特种作业人员必须接受专业培训，持证上岗。</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建立职工（含劳务工等各种类型用工）花名册等档案资料，与职工签订劳动合同，为其办理国家规定的相关保险，并按规定标准安排专业健康体检和配备劳动防护用</w:t>
      </w:r>
      <w:r>
        <w:rPr>
          <w:bCs/>
          <w:sz w:val="22"/>
          <w:szCs w:val="22"/>
        </w:rPr>
        <w:lastRenderedPageBreak/>
        <w:t>品。</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建立健全安全生产工作责任体系和组织管理网络，设置安全生产监管部门，配备专职安全监管人员，对施工作业安全进行现场监督；按照</w:t>
      </w:r>
      <w:r>
        <w:rPr>
          <w:bCs/>
          <w:sz w:val="22"/>
          <w:szCs w:val="22"/>
        </w:rPr>
        <w:t>“</w:t>
      </w:r>
      <w:r>
        <w:rPr>
          <w:bCs/>
          <w:sz w:val="22"/>
          <w:szCs w:val="22"/>
        </w:rPr>
        <w:t>横向到边，纵向到底</w:t>
      </w:r>
      <w:r>
        <w:rPr>
          <w:bCs/>
          <w:sz w:val="22"/>
          <w:szCs w:val="22"/>
        </w:rPr>
        <w:t>”</w:t>
      </w:r>
      <w:r>
        <w:rPr>
          <w:bCs/>
          <w:sz w:val="22"/>
          <w:szCs w:val="22"/>
        </w:rPr>
        <w:t>责任制要求将安全责任分解，中标人法定代表人与项目部、项目部与下属各责任部门必须签订安全协议书；定期召开安全生产工作会议，每月不少于一次；组织开展安全生产检查，每旬不少于一次。</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中标人应在施工现场醒目位置设置施工铭牌。施工铭牌的尺寸、颜色、字体、内容应符合《上海市建设工程文明施工管理规定》的要求。</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在全封闭道路上施工，中标人应在施工现场四周设置连续、封闭的围挡，围挡高度不得低于</w:t>
      </w:r>
      <w:r>
        <w:rPr>
          <w:bCs/>
          <w:sz w:val="22"/>
          <w:szCs w:val="22"/>
        </w:rPr>
        <w:t>2</w:t>
      </w:r>
      <w:r>
        <w:rPr>
          <w:bCs/>
          <w:sz w:val="22"/>
          <w:szCs w:val="22"/>
        </w:rPr>
        <w:t>米。在非全封闭的道路上施工，可使用路栏式围挡围护。中标人应定期维护围挡，使围挡保持完好、整洁。</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施工现场不得进行敞开式搅拌砂浆、混凝土作业和敞开式易扬尘加工作业。</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进入养护作业现场的作业机械和车辆，应按规定配置警示标志、灯具。</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严格执行</w:t>
      </w:r>
      <w:r>
        <w:rPr>
          <w:bCs/>
          <w:sz w:val="22"/>
          <w:szCs w:val="22"/>
        </w:rPr>
        <w:t>JGJ46-2005</w:t>
      </w:r>
      <w:r>
        <w:rPr>
          <w:bCs/>
          <w:sz w:val="22"/>
          <w:szCs w:val="22"/>
        </w:rPr>
        <w:t>《施工现场临时用电安全技术规范》规定，采用三级配电系统、</w:t>
      </w:r>
      <w:r>
        <w:rPr>
          <w:bCs/>
          <w:sz w:val="22"/>
          <w:szCs w:val="22"/>
        </w:rPr>
        <w:t>TN-S</w:t>
      </w:r>
      <w:r>
        <w:rPr>
          <w:bCs/>
          <w:sz w:val="22"/>
          <w:szCs w:val="22"/>
        </w:rPr>
        <w:t>接零保护系统、三级漏电保护系统；所有的配电箱、开关电箱符合要求，临时用电工程所用电器装置、元器件、电线电缆等电工产品必须按国家规定通过</w:t>
      </w:r>
      <w:r>
        <w:rPr>
          <w:bCs/>
          <w:sz w:val="22"/>
          <w:szCs w:val="22"/>
        </w:rPr>
        <w:t>“3C”</w:t>
      </w:r>
      <w:r>
        <w:rPr>
          <w:bCs/>
          <w:sz w:val="22"/>
          <w:szCs w:val="22"/>
        </w:rPr>
        <w:t>认证，并经市建设工程安全协会登记备案的进行配置。</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施工现场需要动用明火的，应办理审批手续，配备必要的安全设施和消防器材，设置看火员，落实防火措施。</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登高作业必须严格按照《建筑施工高处作业安全技术规范》</w:t>
      </w:r>
      <w:r>
        <w:rPr>
          <w:bCs/>
          <w:sz w:val="22"/>
          <w:szCs w:val="22"/>
        </w:rPr>
        <w:t>JGJ80-2016</w:t>
      </w:r>
      <w:r>
        <w:rPr>
          <w:bCs/>
          <w:sz w:val="22"/>
          <w:szCs w:val="22"/>
        </w:rPr>
        <w:t>相关规定执行。</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雨季养护维修作业时，作业现场应及时排除积水，应对现场设施、机具采取防滑措施。处于积水可能淹没地带的机械设备、材料等应做好防范措施，作业人员要提前做好安全撤离的准备工作。雾天不宜进行养护维修作业。雾天需要进行抢修时，应按有关规定设置养护维修作业控制区，所有安全设施上均应开启防雾灯。</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夜间养护维修作业时，养护维修作业控制区必须符合照明标准要求，并对光源采取防眩和遮蔽光措施。控制区内所用的标志和标线应符合《道路交通标志和标线》</w:t>
      </w:r>
      <w:r>
        <w:rPr>
          <w:bCs/>
          <w:sz w:val="22"/>
          <w:szCs w:val="22"/>
        </w:rPr>
        <w:t>GB5768</w:t>
      </w:r>
      <w:r>
        <w:rPr>
          <w:bCs/>
          <w:sz w:val="22"/>
          <w:szCs w:val="22"/>
        </w:rPr>
        <w:t>要求。控制区周围应设置施工警告灯，标识作业控制区域。夜间施工应采取噪声防治措施。</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中标人应根据有关规范标准，严密组织，精心施工，做到无管线事故、无重大伤亡事故。如养护施工过程中发生重特大安全事故，中标人应快速、及时赶到现场，实施紧急处置，并协同有关单位和部门做好善后处理和稳定工作；紧急处置的结果须及时上报业主。</w:t>
      </w:r>
    </w:p>
    <w:p w:rsidR="00024BDF" w:rsidRDefault="00024BDF" w:rsidP="00024BDF">
      <w:pPr>
        <w:numPr>
          <w:ilvl w:val="0"/>
          <w:numId w:val="8"/>
        </w:numPr>
        <w:tabs>
          <w:tab w:val="left" w:pos="0"/>
        </w:tabs>
        <w:snapToGrid w:val="0"/>
        <w:spacing w:line="300" w:lineRule="auto"/>
        <w:ind w:left="0" w:firstLine="420"/>
        <w:rPr>
          <w:bCs/>
          <w:sz w:val="22"/>
          <w:szCs w:val="22"/>
        </w:rPr>
      </w:pPr>
      <w:r>
        <w:rPr>
          <w:bCs/>
          <w:sz w:val="22"/>
          <w:szCs w:val="22"/>
        </w:rPr>
        <w:t>创建文明工地，做到养护工地规范有序，便民利民，工完料清场地清，将养护工程对交通的影响降到最低，每旬至少进行一次文明工地检查。凡施工过程中可能产生扬尘的环节，必须采用降尘措施控制扬尘。</w:t>
      </w:r>
    </w:p>
    <w:p w:rsidR="00024BDF" w:rsidRDefault="00024BDF" w:rsidP="00024BDF">
      <w:pPr>
        <w:numPr>
          <w:ilvl w:val="0"/>
          <w:numId w:val="8"/>
        </w:numPr>
        <w:tabs>
          <w:tab w:val="left" w:pos="0"/>
        </w:tabs>
        <w:snapToGrid w:val="0"/>
        <w:spacing w:line="300" w:lineRule="auto"/>
        <w:ind w:left="0" w:firstLine="420"/>
        <w:rPr>
          <w:sz w:val="22"/>
          <w:szCs w:val="22"/>
        </w:rPr>
      </w:pPr>
      <w:r>
        <w:rPr>
          <w:bCs/>
          <w:sz w:val="22"/>
          <w:szCs w:val="22"/>
        </w:rPr>
        <w:lastRenderedPageBreak/>
        <w:t>开展多方面的共建联建活动；开展精品示范路创建活动，已创建的合同标段须保持既有创建成果。</w:t>
      </w:r>
    </w:p>
    <w:p w:rsidR="00024BDF" w:rsidRDefault="00024BDF" w:rsidP="00024BDF">
      <w:pPr>
        <w:tabs>
          <w:tab w:val="left" w:pos="3060"/>
        </w:tabs>
        <w:adjustRightInd w:val="0"/>
        <w:snapToGrid w:val="0"/>
        <w:spacing w:line="300" w:lineRule="auto"/>
        <w:ind w:firstLineChars="200" w:firstLine="440"/>
        <w:outlineLvl w:val="3"/>
        <w:rPr>
          <w:sz w:val="22"/>
          <w:szCs w:val="22"/>
        </w:rPr>
      </w:pPr>
      <w:bookmarkStart w:id="40" w:name="_Toc26882702"/>
      <w:bookmarkStart w:id="41" w:name="_Toc27573616"/>
      <w:r>
        <w:rPr>
          <w:sz w:val="22"/>
          <w:szCs w:val="22"/>
        </w:rPr>
        <w:t xml:space="preserve">11.2 </w:t>
      </w:r>
      <w:r>
        <w:rPr>
          <w:sz w:val="22"/>
          <w:szCs w:val="22"/>
        </w:rPr>
        <w:t>应急处置要求</w:t>
      </w:r>
      <w:bookmarkEnd w:id="40"/>
      <w:bookmarkEnd w:id="41"/>
    </w:p>
    <w:p w:rsidR="00024BDF" w:rsidRDefault="00024BDF" w:rsidP="00024BDF">
      <w:pPr>
        <w:numPr>
          <w:ilvl w:val="0"/>
          <w:numId w:val="33"/>
        </w:numPr>
        <w:tabs>
          <w:tab w:val="left" w:pos="0"/>
        </w:tabs>
        <w:snapToGrid w:val="0"/>
        <w:spacing w:line="300" w:lineRule="auto"/>
        <w:ind w:leftChars="200" w:left="845"/>
        <w:rPr>
          <w:bCs/>
          <w:sz w:val="22"/>
          <w:szCs w:val="22"/>
        </w:rPr>
      </w:pPr>
      <w:r>
        <w:rPr>
          <w:bCs/>
          <w:sz w:val="22"/>
          <w:szCs w:val="22"/>
        </w:rPr>
        <w:t>按照其性质、严重程度、可控性等因素，灾害性天气、突发事件的等级划分为</w:t>
      </w:r>
      <w:r w:rsidRPr="00D40DF1">
        <w:rPr>
          <w:rFonts w:hint="eastAsia"/>
          <w:bCs/>
          <w:sz w:val="22"/>
          <w:szCs w:val="22"/>
        </w:rPr>
        <w:t>Ⅰ</w:t>
      </w:r>
      <w:r>
        <w:rPr>
          <w:bCs/>
          <w:sz w:val="22"/>
          <w:szCs w:val="22"/>
        </w:rPr>
        <w:t>级（特别重大）、</w:t>
      </w:r>
      <w:r w:rsidRPr="00D40DF1">
        <w:rPr>
          <w:rFonts w:hint="eastAsia"/>
          <w:bCs/>
          <w:sz w:val="22"/>
          <w:szCs w:val="22"/>
        </w:rPr>
        <w:t>Ⅱ</w:t>
      </w:r>
      <w:r>
        <w:rPr>
          <w:bCs/>
          <w:sz w:val="22"/>
          <w:szCs w:val="22"/>
        </w:rPr>
        <w:t>级（重大）、</w:t>
      </w:r>
      <w:r w:rsidRPr="00D40DF1">
        <w:rPr>
          <w:rFonts w:hint="eastAsia"/>
          <w:bCs/>
          <w:sz w:val="22"/>
          <w:szCs w:val="22"/>
        </w:rPr>
        <w:t>Ⅲ</w:t>
      </w:r>
      <w:r>
        <w:rPr>
          <w:bCs/>
          <w:sz w:val="22"/>
          <w:szCs w:val="22"/>
        </w:rPr>
        <w:t>级（较大）、</w:t>
      </w:r>
      <w:r w:rsidRPr="00D40DF1">
        <w:rPr>
          <w:rFonts w:hint="eastAsia"/>
          <w:bCs/>
          <w:sz w:val="22"/>
          <w:szCs w:val="22"/>
        </w:rPr>
        <w:t>Ⅳ</w:t>
      </w:r>
      <w:r>
        <w:rPr>
          <w:bCs/>
          <w:sz w:val="22"/>
          <w:szCs w:val="22"/>
        </w:rPr>
        <w:t>级（一般）四级。</w:t>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中标人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建立应急指挥领导小组，负责应急救援总体指挥，并落实各部门职责和相关措施。</w:t>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组建一支具有综合救援能力的应急救援队伍（人员总数不得少于</w:t>
      </w:r>
      <w:r>
        <w:rPr>
          <w:bCs/>
          <w:sz w:val="22"/>
          <w:szCs w:val="22"/>
        </w:rPr>
        <w:t>25</w:t>
      </w:r>
      <w:r>
        <w:rPr>
          <w:bCs/>
          <w:sz w:val="22"/>
          <w:szCs w:val="22"/>
        </w:rPr>
        <w:t>人），一旦紧急情况发生，能在最短时间内到达现场进行应急处置。</w:t>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定期检查应急救援物资与机具，确保物资储备数量充足、机具设备完好可用。</w:t>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与气象部门建立热线联络制度，及时掌握灾害性天气的预警信息，特别在灾害性天气易发季节，需密切关注气象变化情况，针对其可能带来城市道路通行障碍做好相关防御措施。</w:t>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与交警、消防、医疗等部门建立联动机制，一旦发生紧急情况，能与交警及其它相关部门协调配合，维持道路的正常运行和良好秩序，并将实施情况及时上报业主。</w:t>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按照</w:t>
      </w:r>
      <w:r>
        <w:rPr>
          <w:bCs/>
          <w:sz w:val="22"/>
          <w:szCs w:val="22"/>
        </w:rPr>
        <w:t>“</w:t>
      </w:r>
      <w:r>
        <w:rPr>
          <w:bCs/>
          <w:sz w:val="22"/>
          <w:szCs w:val="22"/>
        </w:rPr>
        <w:t>上海市灾害性气候应急处置手册</w:t>
      </w:r>
      <w:r>
        <w:rPr>
          <w:bCs/>
          <w:sz w:val="22"/>
          <w:szCs w:val="22"/>
        </w:rPr>
        <w:t>”</w:t>
      </w:r>
      <w:r>
        <w:rPr>
          <w:bCs/>
          <w:sz w:val="22"/>
          <w:szCs w:val="22"/>
        </w:rPr>
        <w:t>、</w:t>
      </w:r>
      <w:r>
        <w:rPr>
          <w:bCs/>
          <w:sz w:val="22"/>
          <w:szCs w:val="22"/>
        </w:rPr>
        <w:t>“</w:t>
      </w:r>
      <w:r>
        <w:rPr>
          <w:bCs/>
          <w:sz w:val="22"/>
          <w:szCs w:val="22"/>
        </w:rPr>
        <w:t>浦东新区突突发事件应急处置预案</w:t>
      </w:r>
      <w:r>
        <w:rPr>
          <w:bCs/>
          <w:sz w:val="22"/>
          <w:szCs w:val="22"/>
        </w:rPr>
        <w:t>”</w:t>
      </w:r>
      <w:r>
        <w:rPr>
          <w:bCs/>
          <w:sz w:val="22"/>
          <w:szCs w:val="22"/>
        </w:rPr>
        <w:t>要求，启动相应预警等级的应急响应。</w:t>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定期或不定期开展多方式多类别的应急演练，提高应急队伍的响应速度、救援水平和协同能力，并根据演练过程总结和结果评估，完善应急预案。</w:t>
      </w:r>
      <w:r>
        <w:rPr>
          <w:bCs/>
          <w:sz w:val="22"/>
          <w:szCs w:val="22"/>
        </w:rPr>
        <w:tab/>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p>
    <w:p w:rsidR="00024BDF" w:rsidRDefault="00024BDF" w:rsidP="00024BDF">
      <w:pPr>
        <w:numPr>
          <w:ilvl w:val="0"/>
          <w:numId w:val="33"/>
        </w:numPr>
        <w:tabs>
          <w:tab w:val="left" w:pos="0"/>
        </w:tabs>
        <w:snapToGrid w:val="0"/>
        <w:spacing w:line="300" w:lineRule="auto"/>
        <w:ind w:left="0" w:firstLine="420"/>
        <w:rPr>
          <w:bCs/>
          <w:sz w:val="22"/>
          <w:szCs w:val="22"/>
        </w:rPr>
      </w:pPr>
      <w:r>
        <w:rPr>
          <w:bCs/>
          <w:sz w:val="22"/>
          <w:szCs w:val="22"/>
        </w:rPr>
        <w:t>积极做好全市性或全区性重大活动的市容环卫等保障任务。</w:t>
      </w:r>
    </w:p>
    <w:p w:rsidR="00024BDF" w:rsidRPr="00D40DF1" w:rsidRDefault="00024BDF" w:rsidP="00024BDF">
      <w:pPr>
        <w:tabs>
          <w:tab w:val="left" w:pos="0"/>
        </w:tabs>
        <w:snapToGrid w:val="0"/>
        <w:spacing w:line="300" w:lineRule="auto"/>
        <w:ind w:left="420"/>
        <w:rPr>
          <w:bCs/>
          <w:sz w:val="22"/>
          <w:szCs w:val="22"/>
        </w:rPr>
      </w:pPr>
    </w:p>
    <w:p w:rsidR="00024BDF" w:rsidRPr="00D27F42" w:rsidRDefault="00024BDF" w:rsidP="00024BDF">
      <w:pPr>
        <w:tabs>
          <w:tab w:val="left" w:pos="3060"/>
        </w:tabs>
        <w:adjustRightInd w:val="0"/>
        <w:snapToGrid w:val="0"/>
        <w:spacing w:line="300" w:lineRule="auto"/>
        <w:ind w:firstLineChars="200" w:firstLine="440"/>
        <w:outlineLvl w:val="3"/>
        <w:rPr>
          <w:sz w:val="22"/>
          <w:szCs w:val="22"/>
        </w:rPr>
      </w:pPr>
      <w:bookmarkStart w:id="42" w:name="_Toc26882703"/>
      <w:bookmarkStart w:id="43" w:name="_Toc27573617"/>
      <w:r w:rsidRPr="00D27F42">
        <w:rPr>
          <w:rFonts w:hint="eastAsia"/>
          <w:sz w:val="22"/>
          <w:szCs w:val="22"/>
        </w:rPr>
        <w:t>11.3</w:t>
      </w:r>
      <w:r w:rsidRPr="00D27F42">
        <w:rPr>
          <w:rFonts w:hint="eastAsia"/>
          <w:sz w:val="22"/>
          <w:szCs w:val="22"/>
        </w:rPr>
        <w:t>上海市浦东新区城市道路管理事务中心网格热线工单处置管理办法</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第一章</w:t>
      </w:r>
      <w:r>
        <w:rPr>
          <w:rFonts w:hint="eastAsia"/>
          <w:sz w:val="22"/>
          <w:szCs w:val="22"/>
        </w:rPr>
        <w:t xml:space="preserve">  </w:t>
      </w:r>
      <w:r w:rsidRPr="00D27F42">
        <w:rPr>
          <w:rFonts w:hint="eastAsia"/>
          <w:sz w:val="22"/>
          <w:szCs w:val="22"/>
        </w:rPr>
        <w:t>总则</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第一条</w:t>
      </w:r>
      <w:r>
        <w:rPr>
          <w:rFonts w:hint="eastAsia"/>
          <w:sz w:val="22"/>
          <w:szCs w:val="22"/>
        </w:rPr>
        <w:t xml:space="preserve">  </w:t>
      </w:r>
      <w:r w:rsidRPr="00D27F42">
        <w:rPr>
          <w:rFonts w:hint="eastAsia"/>
          <w:sz w:val="22"/>
          <w:szCs w:val="22"/>
        </w:rPr>
        <w:t>为了规范浦东城道中心网格化管理、市民热线诉求及市交通热线等诉求的处置，根据《上海市城市网格化管理办法》、《浦东新区环境热线管理办法》，以及市、区两级关于网格化和市民诉求的相关要求制定本办法。</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第二条</w:t>
      </w:r>
      <w:r>
        <w:rPr>
          <w:rFonts w:hint="eastAsia"/>
          <w:sz w:val="22"/>
          <w:szCs w:val="22"/>
        </w:rPr>
        <w:t xml:space="preserve">  </w:t>
      </w:r>
      <w:r w:rsidRPr="00D27F42">
        <w:rPr>
          <w:rFonts w:hint="eastAsia"/>
          <w:sz w:val="22"/>
          <w:szCs w:val="22"/>
        </w:rPr>
        <w:t>本办法适用于新区城运中心、市交通热线派发的电子工单，及其他渠道派发的诉求件的受理、办理、答复、回复等工作。</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第三条</w:t>
      </w:r>
      <w:r>
        <w:rPr>
          <w:rFonts w:hint="eastAsia"/>
          <w:sz w:val="22"/>
          <w:szCs w:val="22"/>
        </w:rPr>
        <w:t xml:space="preserve">  </w:t>
      </w:r>
      <w:r w:rsidRPr="00D27F42">
        <w:rPr>
          <w:rFonts w:hint="eastAsia"/>
          <w:sz w:val="22"/>
          <w:szCs w:val="22"/>
        </w:rPr>
        <w:t>诉求处置原则</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1</w:t>
      </w:r>
      <w:r w:rsidRPr="00D27F42">
        <w:rPr>
          <w:rFonts w:hint="eastAsia"/>
          <w:sz w:val="22"/>
          <w:szCs w:val="22"/>
        </w:rPr>
        <w:t>、归口管理，分级负责；</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2</w:t>
      </w:r>
      <w:r w:rsidRPr="00D27F42">
        <w:rPr>
          <w:rFonts w:hint="eastAsia"/>
          <w:sz w:val="22"/>
          <w:szCs w:val="22"/>
        </w:rPr>
        <w:t>、依法行政，注重实效；</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3</w:t>
      </w:r>
      <w:r w:rsidRPr="00D27F42">
        <w:rPr>
          <w:rFonts w:hint="eastAsia"/>
          <w:sz w:val="22"/>
          <w:szCs w:val="22"/>
        </w:rPr>
        <w:t>、实事求是，维护公众对浦东城市管理工作的知情权、参与权、监督权。</w:t>
      </w:r>
    </w:p>
    <w:p w:rsidR="00024BDF" w:rsidRPr="00D27F42" w:rsidRDefault="00024BDF" w:rsidP="00024BDF">
      <w:pPr>
        <w:rPr>
          <w:sz w:val="22"/>
          <w:szCs w:val="22"/>
        </w:rPr>
      </w:pPr>
      <w:r>
        <w:rPr>
          <w:rFonts w:hint="eastAsia"/>
          <w:sz w:val="22"/>
          <w:szCs w:val="22"/>
        </w:rPr>
        <w:lastRenderedPageBreak/>
        <w:t xml:space="preserve">    </w:t>
      </w:r>
      <w:r w:rsidRPr="00D27F42">
        <w:rPr>
          <w:rFonts w:hint="eastAsia"/>
          <w:sz w:val="22"/>
          <w:szCs w:val="22"/>
        </w:rPr>
        <w:t>第二章</w:t>
      </w:r>
      <w:r>
        <w:rPr>
          <w:rFonts w:hint="eastAsia"/>
          <w:sz w:val="22"/>
          <w:szCs w:val="22"/>
        </w:rPr>
        <w:t xml:space="preserve">  </w:t>
      </w:r>
      <w:r w:rsidRPr="00D27F42">
        <w:rPr>
          <w:rFonts w:hint="eastAsia"/>
          <w:sz w:val="22"/>
          <w:szCs w:val="22"/>
        </w:rPr>
        <w:t>职责与分工</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第四条</w:t>
      </w:r>
      <w:r>
        <w:rPr>
          <w:rFonts w:hint="eastAsia"/>
          <w:sz w:val="22"/>
          <w:szCs w:val="22"/>
        </w:rPr>
        <w:t xml:space="preserve">  </w:t>
      </w:r>
      <w:r w:rsidRPr="00D27F42">
        <w:rPr>
          <w:rFonts w:hint="eastAsia"/>
          <w:sz w:val="22"/>
          <w:szCs w:val="22"/>
        </w:rPr>
        <w:t>网格热线处置小组职责：负责建交委二级平台派发电子工单的受理、梳理、转派、回收、回复、督办、信息汇总分析。市交通热线包括其他渠道派发的诉求件的接收、梳理、转派、回收、督办、转交。负责城道中心各部门间诉求处理工作的协调，做好与上级诉求管理部门协调工作。</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第五条</w:t>
      </w:r>
      <w:r>
        <w:rPr>
          <w:rFonts w:hint="eastAsia"/>
          <w:sz w:val="22"/>
          <w:szCs w:val="22"/>
        </w:rPr>
        <w:t xml:space="preserve">  </w:t>
      </w:r>
      <w:r w:rsidRPr="00D27F42">
        <w:rPr>
          <w:rFonts w:hint="eastAsia"/>
          <w:sz w:val="22"/>
          <w:szCs w:val="22"/>
        </w:rPr>
        <w:t>各分中心职责：负责诉求的接收、情况调查，对本部门直管设施（包括代养护路段的养护工作）完成诉求现场核实、处置、答复诉求人；非本部门直管设施，说明情况，提出转办、协调建议，或者退单建议。负责路政审批项目、临时移交路段的现场管理。</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第三章</w:t>
      </w:r>
      <w:r>
        <w:rPr>
          <w:rFonts w:hint="eastAsia"/>
          <w:sz w:val="22"/>
          <w:szCs w:val="22"/>
        </w:rPr>
        <w:t xml:space="preserve">  </w:t>
      </w:r>
      <w:r w:rsidRPr="00D27F42">
        <w:rPr>
          <w:rFonts w:hint="eastAsia"/>
          <w:sz w:val="22"/>
          <w:szCs w:val="22"/>
        </w:rPr>
        <w:t>分类与流程</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第六条</w:t>
      </w:r>
      <w:r>
        <w:rPr>
          <w:rFonts w:hint="eastAsia"/>
          <w:sz w:val="22"/>
          <w:szCs w:val="22"/>
        </w:rPr>
        <w:t xml:space="preserve">  </w:t>
      </w:r>
      <w:r w:rsidRPr="00D27F42">
        <w:rPr>
          <w:rFonts w:hint="eastAsia"/>
          <w:sz w:val="22"/>
          <w:szCs w:val="22"/>
        </w:rPr>
        <w:t>一般诉求（城运中心平台）</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1</w:t>
      </w:r>
      <w:r w:rsidRPr="00D27F42">
        <w:rPr>
          <w:rFonts w:hint="eastAsia"/>
          <w:sz w:val="22"/>
          <w:szCs w:val="22"/>
        </w:rPr>
        <w:t>、诉求接收</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网格热线处置小组负责新区城运中心派发诉求工单（包括网格化工单、热线诉求工单）接收工作。</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2</w:t>
      </w:r>
      <w:r w:rsidRPr="00D27F42">
        <w:rPr>
          <w:rFonts w:hint="eastAsia"/>
          <w:sz w:val="22"/>
          <w:szCs w:val="22"/>
        </w:rPr>
        <w:t>、诉求流转</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1</w:t>
      </w:r>
      <w:r w:rsidRPr="00D27F42">
        <w:rPr>
          <w:rFonts w:hint="eastAsia"/>
          <w:sz w:val="22"/>
          <w:szCs w:val="22"/>
        </w:rPr>
        <w:t>）城运平台工单：管养平台自动接收，网格热线处置小组按照职责分工，根据诉求地点，查询设施量清单，初步确定处置部门，向处置部门转派。经处置部门核实，属本部门职能范围的，快速处置；非本部门直管设施，提出转办、协调建议，或者退单建议，非我城道中心范围的，根据处置部门意见退单。</w:t>
      </w:r>
    </w:p>
    <w:p w:rsidR="00024BDF" w:rsidRPr="00D27F42" w:rsidRDefault="00024BDF" w:rsidP="00024BDF">
      <w:pPr>
        <w:rPr>
          <w:sz w:val="22"/>
          <w:szCs w:val="22"/>
        </w:rPr>
      </w:pPr>
      <w:r>
        <w:rPr>
          <w:rFonts w:hint="eastAsia"/>
          <w:sz w:val="22"/>
          <w:szCs w:val="22"/>
        </w:rPr>
        <w:t xml:space="preserve">    </w:t>
      </w:r>
      <w:r w:rsidRPr="00D27F42">
        <w:rPr>
          <w:sz w:val="22"/>
          <w:szCs w:val="22"/>
        </w:rPr>
        <w:t>（</w:t>
      </w:r>
      <w:r w:rsidRPr="00D27F42">
        <w:rPr>
          <w:rFonts w:hint="eastAsia"/>
          <w:sz w:val="22"/>
          <w:szCs w:val="22"/>
        </w:rPr>
        <w:t>2</w:t>
      </w:r>
      <w:r w:rsidRPr="00D27F42">
        <w:rPr>
          <w:sz w:val="22"/>
          <w:szCs w:val="22"/>
        </w:rPr>
        <w:t>）政务微信工单：</w:t>
      </w:r>
      <w:r w:rsidRPr="00D27F42">
        <w:rPr>
          <w:rFonts w:hint="eastAsia"/>
          <w:sz w:val="22"/>
          <w:szCs w:val="22"/>
        </w:rPr>
        <w:t>网格热线处置小组收到工单后，根据系统要求录入平台，生成工单，参照以上流程处置，根据管养平台处置结果通过政务微信办结或退单。</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3</w:t>
      </w:r>
      <w:r w:rsidRPr="00D27F42">
        <w:rPr>
          <w:rFonts w:hint="eastAsia"/>
          <w:sz w:val="22"/>
          <w:szCs w:val="22"/>
        </w:rPr>
        <w:t>）其他诉求件：网格热线处置小组按照职责分工，与相关部门沟通，确定处置部门，经处置部门核实，快速处置，处置结果根据流程办结；非职能范围的，提出转办、协调建议，或者退单建议。</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3</w:t>
      </w:r>
      <w:r w:rsidRPr="00D27F42">
        <w:rPr>
          <w:rFonts w:hint="eastAsia"/>
          <w:sz w:val="22"/>
          <w:szCs w:val="22"/>
        </w:rPr>
        <w:t>、诉求处置</w:t>
      </w:r>
    </w:p>
    <w:p w:rsidR="00024BDF" w:rsidRPr="00D27F42" w:rsidRDefault="00024BDF" w:rsidP="00024BDF">
      <w:pPr>
        <w:rPr>
          <w:sz w:val="22"/>
          <w:szCs w:val="22"/>
        </w:rPr>
      </w:pPr>
      <w:r>
        <w:rPr>
          <w:rFonts w:hint="eastAsia"/>
          <w:b/>
          <w:sz w:val="22"/>
          <w:szCs w:val="22"/>
        </w:rPr>
        <w:t xml:space="preserve">    </w:t>
      </w:r>
      <w:r w:rsidRPr="00D27F42">
        <w:rPr>
          <w:rFonts w:hint="eastAsia"/>
          <w:b/>
          <w:sz w:val="22"/>
          <w:szCs w:val="22"/>
        </w:rPr>
        <w:t>工作日：</w:t>
      </w:r>
      <w:r w:rsidRPr="00D27F42">
        <w:rPr>
          <w:rFonts w:hint="eastAsia"/>
          <w:sz w:val="22"/>
          <w:szCs w:val="22"/>
        </w:rPr>
        <w:t>处置部门及时接收诉求工单后，在规定时间内先行联系来访市民，进一步了解诉求，告知办理程序和期限，并根据以下属性处置。</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1</w:t>
      </w:r>
      <w:r w:rsidRPr="00D27F42">
        <w:rPr>
          <w:rFonts w:hint="eastAsia"/>
          <w:sz w:val="22"/>
          <w:szCs w:val="22"/>
        </w:rPr>
        <w:t>）接单后，必须先行与诉求人联系（无法联系的、诉求人要求不联系的除外），进一步了解核实情况。</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2</w:t>
      </w:r>
      <w:r w:rsidRPr="00D27F42">
        <w:rPr>
          <w:rFonts w:hint="eastAsia"/>
          <w:sz w:val="22"/>
          <w:szCs w:val="22"/>
        </w:rPr>
        <w:t>）对于本部门直管设施内诉求，要在规定的办理时限内尽快处置，答复诉求人，处置结果回复处置小组。</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3</w:t>
      </w:r>
      <w:r w:rsidRPr="00D27F42">
        <w:rPr>
          <w:rFonts w:hint="eastAsia"/>
          <w:sz w:val="22"/>
          <w:szCs w:val="22"/>
        </w:rPr>
        <w:t>）对于非本部门直管设施内诉求，处置部门应主动跨前予以踏勘，核实诉求情况，查找责任主体，如有可能应告知责任主体诉求情况。说明处置情况，提出转办、协调或者退单建议交处置小组。（浦东</w:t>
      </w:r>
      <w:r w:rsidRPr="00D27F42">
        <w:rPr>
          <w:rFonts w:hint="eastAsia"/>
          <w:sz w:val="22"/>
          <w:szCs w:val="22"/>
        </w:rPr>
        <w:t>@</w:t>
      </w:r>
      <w:r w:rsidRPr="00D27F42">
        <w:rPr>
          <w:rFonts w:hint="eastAsia"/>
          <w:sz w:val="22"/>
          <w:szCs w:val="22"/>
        </w:rPr>
        <w:t>家园</w:t>
      </w:r>
      <w:r w:rsidRPr="00D27F42">
        <w:rPr>
          <w:rFonts w:hint="eastAsia"/>
          <w:sz w:val="22"/>
          <w:szCs w:val="22"/>
        </w:rPr>
        <w:t>APP</w:t>
      </w:r>
      <w:r w:rsidRPr="00D27F42">
        <w:rPr>
          <w:rFonts w:hint="eastAsia"/>
          <w:sz w:val="22"/>
          <w:szCs w:val="22"/>
        </w:rPr>
        <w:t>工单，设法找到责任主体，并与该主体沟通确认后方可退单。能够通过沟通获得诉求人所需答案的，可替责任主体答复诉求人，尽快解决，减少诉求件流通环节。）</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4</w:t>
      </w:r>
      <w:r w:rsidRPr="00D27F42">
        <w:rPr>
          <w:rFonts w:hint="eastAsia"/>
          <w:sz w:val="22"/>
          <w:szCs w:val="22"/>
        </w:rPr>
        <w:t>）井盖类诉求，不论是否直管设施，应先做好安全维护工作，避免涉及人身安全的事情发生。（井盖管理工作要求详见路政局文件《关于加强本市道路检查井盖管理工作的通知》）</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5</w:t>
      </w:r>
      <w:r w:rsidRPr="00D27F42">
        <w:rPr>
          <w:rFonts w:hint="eastAsia"/>
          <w:sz w:val="22"/>
          <w:szCs w:val="22"/>
        </w:rPr>
        <w:t>）对于诉求地点未发现相应诉求内容，经仔细确认后，做情况不实处理，并按照新区网格中心要求填写相应表单，结案时同步提交。</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6</w:t>
      </w:r>
      <w:r w:rsidRPr="00D27F42">
        <w:rPr>
          <w:rFonts w:hint="eastAsia"/>
          <w:sz w:val="22"/>
          <w:szCs w:val="22"/>
        </w:rPr>
        <w:t>）临时养护移交设施，可转交给接管单位处置；但城道中心有监管职能，有义务督促接管方完成诉求的处置。</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7</w:t>
      </w:r>
      <w:r w:rsidRPr="00D27F42">
        <w:rPr>
          <w:rFonts w:hint="eastAsia"/>
          <w:sz w:val="22"/>
          <w:szCs w:val="22"/>
        </w:rPr>
        <w:t>）对于可能影响道路交通安全的诉求，如：窨井盖缺失、护栏损坏、路面障碍物</w:t>
      </w:r>
      <w:r w:rsidRPr="00D27F42">
        <w:rPr>
          <w:rFonts w:hint="eastAsia"/>
          <w:sz w:val="22"/>
          <w:szCs w:val="22"/>
        </w:rPr>
        <w:lastRenderedPageBreak/>
        <w:t>等，按突发事件处置，应快速赶赴现场，采取相应措施，防止次生灾害发生。参照《浦东新区人民政府关于印发浦东新区突发事件应急联动处置暂行办法的通知》（府【</w:t>
      </w:r>
      <w:r w:rsidRPr="00D27F42">
        <w:rPr>
          <w:rFonts w:hint="eastAsia"/>
          <w:sz w:val="22"/>
          <w:szCs w:val="22"/>
        </w:rPr>
        <w:t>2014</w:t>
      </w:r>
      <w:r w:rsidRPr="00D27F42">
        <w:rPr>
          <w:rFonts w:hint="eastAsia"/>
          <w:sz w:val="22"/>
          <w:szCs w:val="22"/>
        </w:rPr>
        <w:t>】</w:t>
      </w:r>
      <w:r w:rsidRPr="00D27F42">
        <w:rPr>
          <w:rFonts w:hint="eastAsia"/>
          <w:sz w:val="22"/>
          <w:szCs w:val="22"/>
        </w:rPr>
        <w:t>45</w:t>
      </w:r>
      <w:r w:rsidRPr="00D27F42">
        <w:rPr>
          <w:rFonts w:hint="eastAsia"/>
          <w:sz w:val="22"/>
          <w:szCs w:val="22"/>
        </w:rPr>
        <w:t>号）执行。</w:t>
      </w:r>
    </w:p>
    <w:p w:rsidR="00024BDF" w:rsidRPr="00D27F42" w:rsidRDefault="00024BDF" w:rsidP="00024BDF">
      <w:pPr>
        <w:rPr>
          <w:sz w:val="22"/>
          <w:szCs w:val="22"/>
        </w:rPr>
      </w:pPr>
    </w:p>
    <w:p w:rsidR="00024BDF" w:rsidRPr="00D27F42" w:rsidRDefault="00024BDF" w:rsidP="00024BDF">
      <w:pPr>
        <w:rPr>
          <w:sz w:val="22"/>
          <w:szCs w:val="22"/>
        </w:rPr>
      </w:pPr>
      <w:r>
        <w:rPr>
          <w:rFonts w:hint="eastAsia"/>
          <w:b/>
          <w:sz w:val="22"/>
          <w:szCs w:val="22"/>
        </w:rPr>
        <w:t xml:space="preserve">    </w:t>
      </w:r>
      <w:r w:rsidRPr="00D27F42">
        <w:rPr>
          <w:rFonts w:hint="eastAsia"/>
          <w:b/>
          <w:sz w:val="22"/>
          <w:szCs w:val="22"/>
        </w:rPr>
        <w:t>夜间、节假日：</w:t>
      </w:r>
      <w:r w:rsidRPr="00D27F42">
        <w:rPr>
          <w:rFonts w:hint="eastAsia"/>
          <w:sz w:val="22"/>
          <w:szCs w:val="22"/>
        </w:rPr>
        <w:t>网格热线处置小组负责正常接收工单并及时下派各分中心，如遇紧急工单需及时通知相关养护标段负责人去现场核实，消除安全隐患。工单由分中心按工作日处置要求在规定时限内做相应操作。</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4</w:t>
      </w:r>
      <w:r w:rsidRPr="00D27F42">
        <w:rPr>
          <w:rFonts w:hint="eastAsia"/>
          <w:sz w:val="22"/>
          <w:szCs w:val="22"/>
        </w:rPr>
        <w:t>、审核</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1</w:t>
      </w:r>
      <w:r w:rsidRPr="00D27F42">
        <w:rPr>
          <w:rFonts w:hint="eastAsia"/>
          <w:sz w:val="22"/>
          <w:szCs w:val="22"/>
        </w:rPr>
        <w:t>）一般办结件由相关分中心负责人指定的专人负责审核；</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2</w:t>
      </w:r>
      <w:r w:rsidRPr="00D27F42">
        <w:rPr>
          <w:rFonts w:hint="eastAsia"/>
          <w:sz w:val="22"/>
          <w:szCs w:val="22"/>
        </w:rPr>
        <w:t>）情况不实件、退单件由处置部门按照新区城运中心要求填写相应表单，部门负责人审核签字，交处置小组。</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3</w:t>
      </w:r>
      <w:r w:rsidRPr="00D27F42">
        <w:rPr>
          <w:rFonts w:hint="eastAsia"/>
          <w:sz w:val="22"/>
          <w:szCs w:val="22"/>
        </w:rPr>
        <w:t>）对领导交办件、媒体关注件、市级督办件、市级回访复核件、新区督办件、新区回访复核件、区重新交办件、三次以上重复诉求、同一案件多人来电件、责任不清疑难件，必须由相关分中心编写情况说明或填写处置情况，部门负责人审核。</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5</w:t>
      </w:r>
      <w:r w:rsidRPr="00D27F42">
        <w:rPr>
          <w:rFonts w:hint="eastAsia"/>
          <w:sz w:val="22"/>
          <w:szCs w:val="22"/>
        </w:rPr>
        <w:t>、协调</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1</w:t>
      </w:r>
      <w:r w:rsidRPr="00D27F42">
        <w:rPr>
          <w:rFonts w:hint="eastAsia"/>
          <w:sz w:val="22"/>
          <w:szCs w:val="22"/>
        </w:rPr>
        <w:t>）对疑难问题、热点难点问题，处置部门无法单独处置的，由负责协调的科室协调相关单位共同处置。</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2</w:t>
      </w:r>
      <w:r w:rsidRPr="00D27F42">
        <w:rPr>
          <w:rFonts w:hint="eastAsia"/>
          <w:sz w:val="22"/>
          <w:szCs w:val="22"/>
        </w:rPr>
        <w:t>）协调科室仍无法协调，报中心相关领导组织协调工作。</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3</w:t>
      </w:r>
      <w:r w:rsidRPr="00D27F42">
        <w:rPr>
          <w:rFonts w:hint="eastAsia"/>
          <w:sz w:val="22"/>
          <w:szCs w:val="22"/>
        </w:rPr>
        <w:t>）对于多部门流转未能解决的诉求，由处置小组报主要领导确定处置原则处置。</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6</w:t>
      </w:r>
      <w:r w:rsidRPr="00D27F42">
        <w:rPr>
          <w:rFonts w:hint="eastAsia"/>
          <w:sz w:val="22"/>
          <w:szCs w:val="22"/>
        </w:rPr>
        <w:t>、诉求办结</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处置完毕的电子工单，网格热线处置小组按照各部门的回复意见，如实填写处置结果等信息，回复办结诉求。</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7</w:t>
      </w:r>
      <w:r w:rsidRPr="00D27F42">
        <w:rPr>
          <w:rFonts w:hint="eastAsia"/>
          <w:sz w:val="22"/>
          <w:szCs w:val="22"/>
        </w:rPr>
        <w:t>、诉求退单</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1</w:t>
      </w:r>
      <w:r w:rsidRPr="00D27F42">
        <w:rPr>
          <w:rFonts w:hint="eastAsia"/>
          <w:sz w:val="22"/>
          <w:szCs w:val="22"/>
        </w:rPr>
        <w:t>）确认非管辖设施，确需退单的，由处置部门编写情况说明或审核单，部门负责人审核签字后交网格热线处置小组后退单。</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2</w:t>
      </w:r>
      <w:r w:rsidRPr="00D27F42">
        <w:rPr>
          <w:rFonts w:hint="eastAsia"/>
          <w:sz w:val="22"/>
          <w:szCs w:val="22"/>
        </w:rPr>
        <w:t>）网格热线处置小组根据诉求件来源，电子工单直接在系统上退单，其他诉求交给诉求来源部门退单。</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8</w:t>
      </w:r>
      <w:r w:rsidRPr="00D27F42">
        <w:rPr>
          <w:rFonts w:hint="eastAsia"/>
          <w:sz w:val="22"/>
          <w:szCs w:val="22"/>
        </w:rPr>
        <w:t>、操作要求：根据各条线处置要求制定具体操作要求，详见附件。</w:t>
      </w:r>
    </w:p>
    <w:p w:rsidR="00024BDF" w:rsidRPr="00D27F42" w:rsidRDefault="00024BDF" w:rsidP="00024BDF">
      <w:pPr>
        <w:rPr>
          <w:sz w:val="22"/>
          <w:szCs w:val="22"/>
        </w:rPr>
      </w:pP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第七条</w:t>
      </w:r>
      <w:r>
        <w:rPr>
          <w:rFonts w:hint="eastAsia"/>
          <w:sz w:val="22"/>
          <w:szCs w:val="22"/>
        </w:rPr>
        <w:t xml:space="preserve">  </w:t>
      </w:r>
      <w:r w:rsidRPr="00D27F42">
        <w:rPr>
          <w:rFonts w:hint="eastAsia"/>
          <w:sz w:val="22"/>
          <w:szCs w:val="22"/>
        </w:rPr>
        <w:t>一般诉求（交通热线平台）</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交通热线管理平台是市指挥中心下设的管理平台。网格热线处置小组按照职责，负责工单处置的协调和督促工作，各分所根据职责，按照热线工单的行业分类，负责各行业工单的具体调查、处理、答复、退单等工作。</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第八条</w:t>
      </w:r>
      <w:r>
        <w:rPr>
          <w:rFonts w:hint="eastAsia"/>
          <w:sz w:val="22"/>
          <w:szCs w:val="22"/>
        </w:rPr>
        <w:t xml:space="preserve">  </w:t>
      </w:r>
      <w:r w:rsidRPr="00D27F42">
        <w:rPr>
          <w:rFonts w:hint="eastAsia"/>
          <w:sz w:val="22"/>
          <w:szCs w:val="22"/>
        </w:rPr>
        <w:t>重要诉求</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1</w:t>
      </w:r>
      <w:r w:rsidRPr="00D27F42">
        <w:rPr>
          <w:rFonts w:hint="eastAsia"/>
          <w:sz w:val="22"/>
          <w:szCs w:val="22"/>
        </w:rPr>
        <w:t>、重要诉求件包含：</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1</w:t>
      </w:r>
      <w:r w:rsidRPr="00D27F42">
        <w:rPr>
          <w:rFonts w:hint="eastAsia"/>
          <w:sz w:val="22"/>
          <w:szCs w:val="22"/>
        </w:rPr>
        <w:t>）新闻媒体曝光和转来的诉求件；</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2</w:t>
      </w:r>
      <w:r w:rsidRPr="00D27F42">
        <w:rPr>
          <w:rFonts w:hint="eastAsia"/>
          <w:sz w:val="22"/>
          <w:szCs w:val="22"/>
        </w:rPr>
        <w:t>）重大环境污染事故、重大环境安全事故；</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3</w:t>
      </w:r>
      <w:r w:rsidRPr="00D27F42">
        <w:rPr>
          <w:rFonts w:hint="eastAsia"/>
          <w:sz w:val="22"/>
          <w:szCs w:val="22"/>
        </w:rPr>
        <w:t>）严重影响社会秩序和群众正常生产、生活的问题；</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4</w:t>
      </w:r>
      <w:r w:rsidRPr="00D27F42">
        <w:rPr>
          <w:rFonts w:hint="eastAsia"/>
          <w:sz w:val="22"/>
          <w:szCs w:val="22"/>
        </w:rPr>
        <w:t>）集中反映的群体性诉求（一日内反映相同问题</w:t>
      </w:r>
      <w:r w:rsidRPr="00D27F42">
        <w:rPr>
          <w:rFonts w:hint="eastAsia"/>
          <w:sz w:val="22"/>
          <w:szCs w:val="22"/>
        </w:rPr>
        <w:t>10</w:t>
      </w:r>
      <w:r w:rsidRPr="00D27F42">
        <w:rPr>
          <w:rFonts w:hint="eastAsia"/>
          <w:sz w:val="22"/>
          <w:szCs w:val="22"/>
        </w:rPr>
        <w:t>件以上的）；</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w:t>
      </w:r>
      <w:r w:rsidRPr="00D27F42">
        <w:rPr>
          <w:rFonts w:hint="eastAsia"/>
          <w:sz w:val="22"/>
          <w:szCs w:val="22"/>
        </w:rPr>
        <w:t>5</w:t>
      </w:r>
      <w:r w:rsidRPr="00D27F42">
        <w:rPr>
          <w:rFonts w:hint="eastAsia"/>
          <w:sz w:val="22"/>
          <w:szCs w:val="22"/>
        </w:rPr>
        <w:t>）领导批示办理的重要诉求件；</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2</w:t>
      </w:r>
      <w:r w:rsidRPr="00D27F42">
        <w:rPr>
          <w:rFonts w:hint="eastAsia"/>
          <w:sz w:val="22"/>
          <w:szCs w:val="22"/>
        </w:rPr>
        <w:t>、工作流程</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网格热线处置小组受理后，转派至相关分中心，并在第一时间报中心办公室和分管领导，审核后报主要领导。</w:t>
      </w:r>
    </w:p>
    <w:p w:rsidR="00024BDF" w:rsidRPr="00D27F42" w:rsidRDefault="00024BDF" w:rsidP="00024BDF">
      <w:pPr>
        <w:rPr>
          <w:sz w:val="22"/>
          <w:szCs w:val="22"/>
        </w:rPr>
      </w:pPr>
    </w:p>
    <w:p w:rsidR="00024BDF" w:rsidRPr="00D27F42" w:rsidRDefault="00024BDF" w:rsidP="00024BDF">
      <w:pPr>
        <w:rPr>
          <w:sz w:val="22"/>
          <w:szCs w:val="22"/>
        </w:rPr>
      </w:pPr>
      <w:r>
        <w:rPr>
          <w:rFonts w:hint="eastAsia"/>
          <w:sz w:val="22"/>
          <w:szCs w:val="22"/>
        </w:rPr>
        <w:lastRenderedPageBreak/>
        <w:t xml:space="preserve">    </w:t>
      </w:r>
      <w:r w:rsidRPr="00D27F42">
        <w:rPr>
          <w:rFonts w:hint="eastAsia"/>
          <w:sz w:val="22"/>
          <w:szCs w:val="22"/>
        </w:rPr>
        <w:t>第四章</w:t>
      </w:r>
      <w:r>
        <w:rPr>
          <w:rFonts w:hint="eastAsia"/>
          <w:sz w:val="22"/>
          <w:szCs w:val="22"/>
        </w:rPr>
        <w:t xml:space="preserve">  </w:t>
      </w:r>
      <w:r w:rsidRPr="00D27F42">
        <w:rPr>
          <w:rFonts w:hint="eastAsia"/>
          <w:sz w:val="22"/>
          <w:szCs w:val="22"/>
        </w:rPr>
        <w:t>考核</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第九条</w:t>
      </w:r>
      <w:r>
        <w:rPr>
          <w:rFonts w:hint="eastAsia"/>
          <w:sz w:val="22"/>
          <w:szCs w:val="22"/>
        </w:rPr>
        <w:t xml:space="preserve">  </w:t>
      </w:r>
      <w:r w:rsidRPr="00D27F42">
        <w:rPr>
          <w:rFonts w:hint="eastAsia"/>
          <w:sz w:val="22"/>
          <w:szCs w:val="22"/>
        </w:rPr>
        <w:t>诉求处置考评成绩纳入各部门绩效考核。</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第十条</w:t>
      </w:r>
      <w:r>
        <w:rPr>
          <w:rFonts w:hint="eastAsia"/>
          <w:sz w:val="22"/>
          <w:szCs w:val="22"/>
        </w:rPr>
        <w:t xml:space="preserve">  </w:t>
      </w:r>
      <w:r w:rsidRPr="00D27F42">
        <w:rPr>
          <w:rFonts w:hint="eastAsia"/>
          <w:sz w:val="22"/>
          <w:szCs w:val="22"/>
        </w:rPr>
        <w:t>在诉求受理、处置等环节工作中因工作人员不履行或不正确履行职责，贻误工作，或造成不良影响和后果的，参照《浦东新区行政过错责任追究办法》处理。</w:t>
      </w:r>
    </w:p>
    <w:p w:rsidR="00024BDF" w:rsidRPr="00D27F42" w:rsidRDefault="00024BDF" w:rsidP="00024BDF">
      <w:pPr>
        <w:rPr>
          <w:sz w:val="22"/>
          <w:szCs w:val="22"/>
        </w:rPr>
      </w:pP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第五章</w:t>
      </w:r>
      <w:r>
        <w:rPr>
          <w:rFonts w:hint="eastAsia"/>
          <w:sz w:val="22"/>
          <w:szCs w:val="22"/>
        </w:rPr>
        <w:t xml:space="preserve">  </w:t>
      </w:r>
      <w:r w:rsidRPr="00D27F42">
        <w:rPr>
          <w:rFonts w:hint="eastAsia"/>
          <w:sz w:val="22"/>
          <w:szCs w:val="22"/>
        </w:rPr>
        <w:t>附则</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第十一条</w:t>
      </w:r>
      <w:r>
        <w:rPr>
          <w:rFonts w:hint="eastAsia"/>
          <w:sz w:val="22"/>
          <w:szCs w:val="22"/>
        </w:rPr>
        <w:t xml:space="preserve">  </w:t>
      </w:r>
      <w:r w:rsidRPr="00D27F42">
        <w:rPr>
          <w:rFonts w:hint="eastAsia"/>
          <w:sz w:val="22"/>
          <w:szCs w:val="22"/>
        </w:rPr>
        <w:t>本管理办法由浦东城道中心中心负责解释</w:t>
      </w:r>
    </w:p>
    <w:p w:rsidR="00024BDF" w:rsidRPr="00D27F42" w:rsidRDefault="00024BDF" w:rsidP="00024BDF">
      <w:pPr>
        <w:rPr>
          <w:sz w:val="22"/>
          <w:szCs w:val="22"/>
        </w:rPr>
      </w:pPr>
      <w:r>
        <w:rPr>
          <w:rFonts w:hint="eastAsia"/>
          <w:sz w:val="22"/>
          <w:szCs w:val="22"/>
        </w:rPr>
        <w:t xml:space="preserve">    </w:t>
      </w:r>
      <w:r w:rsidRPr="00D27F42">
        <w:rPr>
          <w:rFonts w:hint="eastAsia"/>
          <w:sz w:val="22"/>
          <w:szCs w:val="22"/>
        </w:rPr>
        <w:t>第十二条</w:t>
      </w:r>
      <w:r>
        <w:rPr>
          <w:rFonts w:hint="eastAsia"/>
          <w:sz w:val="22"/>
          <w:szCs w:val="22"/>
        </w:rPr>
        <w:t xml:space="preserve">  </w:t>
      </w:r>
      <w:r w:rsidRPr="00D27F42">
        <w:rPr>
          <w:rFonts w:hint="eastAsia"/>
          <w:sz w:val="22"/>
          <w:szCs w:val="22"/>
        </w:rPr>
        <w:t>本管理办法自发布之日起执行。</w:t>
      </w:r>
    </w:p>
    <w:p w:rsidR="00024BDF" w:rsidRPr="00CD0BF2" w:rsidRDefault="00024BDF" w:rsidP="00024BDF">
      <w:pPr>
        <w:rPr>
          <w:sz w:val="22"/>
          <w:szCs w:val="22"/>
        </w:rPr>
      </w:pPr>
      <w:r>
        <w:rPr>
          <w:rFonts w:hint="eastAsia"/>
          <w:sz w:val="22"/>
          <w:szCs w:val="22"/>
        </w:rPr>
        <w:t xml:space="preserve">                      </w:t>
      </w:r>
      <w:r w:rsidRPr="00D27F42">
        <w:rPr>
          <w:rFonts w:hint="eastAsia"/>
          <w:sz w:val="22"/>
          <w:szCs w:val="22"/>
        </w:rPr>
        <w:t>2023</w:t>
      </w:r>
      <w:r w:rsidRPr="00D27F42">
        <w:rPr>
          <w:rFonts w:hint="eastAsia"/>
          <w:sz w:val="22"/>
          <w:szCs w:val="22"/>
        </w:rPr>
        <w:t>年</w:t>
      </w:r>
      <w:r w:rsidRPr="00D27F42">
        <w:rPr>
          <w:rFonts w:hint="eastAsia"/>
          <w:sz w:val="22"/>
          <w:szCs w:val="22"/>
        </w:rPr>
        <w:t>1</w:t>
      </w:r>
      <w:r w:rsidRPr="00D27F42">
        <w:rPr>
          <w:rFonts w:hint="eastAsia"/>
          <w:sz w:val="22"/>
          <w:szCs w:val="22"/>
        </w:rPr>
        <w:t>月</w:t>
      </w:r>
    </w:p>
    <w:bookmarkEnd w:id="42"/>
    <w:bookmarkEnd w:id="43"/>
    <w:p w:rsidR="00024BDF" w:rsidRPr="007B2C59" w:rsidRDefault="00024BDF" w:rsidP="00024BDF">
      <w:pPr>
        <w:adjustRightInd w:val="0"/>
        <w:snapToGrid w:val="0"/>
        <w:spacing w:line="300" w:lineRule="auto"/>
        <w:ind w:firstLineChars="196" w:firstLine="433"/>
        <w:jc w:val="left"/>
        <w:rPr>
          <w:b/>
          <w:sz w:val="22"/>
          <w:szCs w:val="22"/>
        </w:rPr>
      </w:pPr>
    </w:p>
    <w:p w:rsidR="00024BDF" w:rsidRDefault="00024BDF" w:rsidP="00024BDF">
      <w:pPr>
        <w:adjustRightInd w:val="0"/>
        <w:snapToGrid w:val="0"/>
        <w:spacing w:line="300" w:lineRule="auto"/>
        <w:ind w:firstLineChars="196" w:firstLine="433"/>
        <w:jc w:val="left"/>
        <w:outlineLvl w:val="2"/>
        <w:rPr>
          <w:b/>
          <w:sz w:val="22"/>
          <w:szCs w:val="22"/>
        </w:rPr>
      </w:pPr>
      <w:bookmarkStart w:id="44" w:name="_Toc161226238"/>
      <w:r>
        <w:rPr>
          <w:b/>
          <w:sz w:val="22"/>
          <w:szCs w:val="22"/>
        </w:rPr>
        <w:t xml:space="preserve">12 </w:t>
      </w:r>
      <w:r>
        <w:rPr>
          <w:b/>
          <w:sz w:val="22"/>
          <w:szCs w:val="22"/>
        </w:rPr>
        <w:t>养护作业用房配备要求</w:t>
      </w:r>
      <w:bookmarkEnd w:id="34"/>
      <w:bookmarkEnd w:id="35"/>
      <w:bookmarkEnd w:id="44"/>
    </w:p>
    <w:p w:rsidR="00024BDF" w:rsidRDefault="00024BDF" w:rsidP="00024BDF">
      <w:pPr>
        <w:tabs>
          <w:tab w:val="left" w:pos="3060"/>
        </w:tabs>
        <w:snapToGrid w:val="0"/>
        <w:spacing w:line="300" w:lineRule="auto"/>
        <w:ind w:firstLineChars="200" w:firstLine="440"/>
        <w:rPr>
          <w:sz w:val="22"/>
          <w:szCs w:val="22"/>
        </w:rPr>
      </w:pPr>
      <w:r>
        <w:rPr>
          <w:sz w:val="22"/>
          <w:szCs w:val="22"/>
        </w:rPr>
        <w:t>中标企业应确保道班房的使用安全和设施设备的完好，并承担使用期间的所有运行费用和房屋及设施设备的维修维护费用。</w:t>
      </w:r>
    </w:p>
    <w:p w:rsidR="00024BDF" w:rsidRDefault="00024BDF" w:rsidP="00024BDF">
      <w:pPr>
        <w:tabs>
          <w:tab w:val="left" w:pos="3060"/>
        </w:tabs>
        <w:snapToGrid w:val="0"/>
        <w:spacing w:line="300" w:lineRule="auto"/>
        <w:ind w:firstLineChars="200" w:firstLine="440"/>
        <w:rPr>
          <w:sz w:val="22"/>
        </w:rPr>
      </w:pPr>
    </w:p>
    <w:p w:rsidR="00024BDF" w:rsidRPr="00D27F42" w:rsidRDefault="00024BDF" w:rsidP="00024BDF">
      <w:pPr>
        <w:adjustRightInd w:val="0"/>
        <w:snapToGrid w:val="0"/>
        <w:spacing w:line="300" w:lineRule="auto"/>
        <w:ind w:firstLineChars="200" w:firstLine="442"/>
        <w:jc w:val="left"/>
        <w:outlineLvl w:val="2"/>
        <w:rPr>
          <w:b/>
          <w:sz w:val="22"/>
          <w:szCs w:val="22"/>
        </w:rPr>
      </w:pPr>
      <w:bookmarkStart w:id="45" w:name="_Toc27573740"/>
      <w:bookmarkStart w:id="46" w:name="_Toc23362717"/>
      <w:bookmarkStart w:id="47" w:name="_Toc26882706"/>
      <w:bookmarkStart w:id="48" w:name="_Toc27573620"/>
      <w:bookmarkStart w:id="49" w:name="_Toc161226239"/>
      <w:r w:rsidRPr="00D27F42">
        <w:rPr>
          <w:b/>
          <w:sz w:val="22"/>
          <w:szCs w:val="22"/>
        </w:rPr>
        <w:t xml:space="preserve">13 </w:t>
      </w:r>
      <w:bookmarkEnd w:id="45"/>
      <w:bookmarkEnd w:id="46"/>
      <w:bookmarkEnd w:id="47"/>
      <w:bookmarkEnd w:id="48"/>
      <w:r w:rsidRPr="00D27F42">
        <w:rPr>
          <w:rFonts w:hint="eastAsia"/>
          <w:b/>
          <w:sz w:val="22"/>
          <w:szCs w:val="22"/>
        </w:rPr>
        <w:t>浦东大道地道</w:t>
      </w:r>
      <w:r w:rsidRPr="00D27F42">
        <w:rPr>
          <w:rFonts w:ascii="宋体" w:hAnsi="宋体" w:cs="宋体" w:hint="eastAsia"/>
          <w:b/>
          <w:sz w:val="22"/>
          <w:szCs w:val="22"/>
        </w:rPr>
        <w:t>养护运维工作考核办法（试行）</w:t>
      </w:r>
      <w:bookmarkEnd w:id="49"/>
    </w:p>
    <w:p w:rsidR="00024BDF" w:rsidRPr="00D27F42" w:rsidRDefault="00024BDF" w:rsidP="00024BDF">
      <w:pPr>
        <w:snapToGrid w:val="0"/>
        <w:spacing w:line="300" w:lineRule="auto"/>
        <w:ind w:firstLineChars="200" w:firstLine="440"/>
        <w:rPr>
          <w:sz w:val="22"/>
          <w:szCs w:val="22"/>
        </w:rPr>
      </w:pPr>
      <w:r w:rsidRPr="00D27F42">
        <w:rPr>
          <w:rFonts w:hint="eastAsia"/>
          <w:sz w:val="22"/>
          <w:szCs w:val="22"/>
        </w:rPr>
        <w:t>为加强和规范上海市浦东新区浦东大道地道养护维修及运行管理工作，完善评价考核机制。同时，为进一步提高养护运维单位的管养水平和推进养护管理工作的信息化、智能化水平，深入贯彻落实“履约考评”工作制度，坚持养护市场化改革和优胜劣汰，形成有序竞争的良好市场环境，切实保障城市道路基础设施的安全高效运行。根据《城市道路管理条例》、《上海市城市道路管理条例》等有关法律法规，特制订本办法。</w:t>
      </w:r>
    </w:p>
    <w:p w:rsidR="00024BDF" w:rsidRPr="00D27F42" w:rsidRDefault="00024BDF" w:rsidP="00024BDF">
      <w:pPr>
        <w:spacing w:line="300" w:lineRule="auto"/>
        <w:ind w:firstLineChars="200" w:firstLine="442"/>
        <w:rPr>
          <w:rFonts w:ascii="宋体" w:hAnsi="宋体" w:cs="宋体"/>
          <w:b/>
          <w:sz w:val="22"/>
          <w:szCs w:val="22"/>
        </w:rPr>
      </w:pPr>
      <w:r w:rsidRPr="00D27F42">
        <w:rPr>
          <w:rFonts w:ascii="宋体" w:hAnsi="宋体" w:cs="宋体" w:hint="eastAsia"/>
          <w:b/>
          <w:sz w:val="22"/>
          <w:szCs w:val="22"/>
        </w:rPr>
        <w:t>一、总则</w:t>
      </w:r>
    </w:p>
    <w:p w:rsidR="00024BDF" w:rsidRPr="00D27F42" w:rsidRDefault="00024BDF" w:rsidP="00024BDF">
      <w:pPr>
        <w:spacing w:line="300" w:lineRule="auto"/>
        <w:ind w:firstLineChars="200" w:firstLine="442"/>
        <w:rPr>
          <w:rFonts w:ascii="宋体" w:hAnsi="宋体" w:cs="宋体"/>
          <w:b/>
          <w:sz w:val="22"/>
          <w:szCs w:val="22"/>
        </w:rPr>
      </w:pPr>
      <w:r w:rsidRPr="00D27F42">
        <w:rPr>
          <w:rFonts w:ascii="宋体" w:hAnsi="宋体" w:cs="宋体" w:hint="eastAsia"/>
          <w:b/>
          <w:sz w:val="22"/>
          <w:szCs w:val="22"/>
        </w:rPr>
        <w:t>第1条适用范围</w:t>
      </w:r>
    </w:p>
    <w:p w:rsidR="00024BDF" w:rsidRPr="00D27F42" w:rsidRDefault="00024BDF" w:rsidP="00024BDF">
      <w:pPr>
        <w:spacing w:line="300" w:lineRule="auto"/>
        <w:ind w:firstLineChars="200" w:firstLine="440"/>
        <w:rPr>
          <w:rFonts w:ascii="宋体" w:hAnsi="宋体" w:cs="宋体"/>
          <w:sz w:val="22"/>
          <w:szCs w:val="22"/>
        </w:rPr>
      </w:pPr>
      <w:r w:rsidRPr="00D27F42">
        <w:rPr>
          <w:rFonts w:ascii="宋体" w:hAnsi="宋体" w:cs="宋体" w:hint="eastAsia"/>
          <w:sz w:val="22"/>
          <w:szCs w:val="22"/>
        </w:rPr>
        <w:t>本办法适用于上海市上海市浦东新区浦东大道地道养护维修及运行管理工作的考核</w:t>
      </w:r>
      <w:r w:rsidRPr="00D27F42">
        <w:rPr>
          <w:rFonts w:ascii="宋体" w:hAnsi="宋体" w:cs="宋体" w:hint="eastAsia"/>
          <w:color w:val="000000" w:themeColor="text1"/>
          <w:sz w:val="22"/>
          <w:szCs w:val="22"/>
        </w:rPr>
        <w:t>。</w:t>
      </w:r>
    </w:p>
    <w:p w:rsidR="00024BDF" w:rsidRPr="00D27F42" w:rsidRDefault="00024BDF" w:rsidP="00024BDF">
      <w:pPr>
        <w:spacing w:line="300" w:lineRule="auto"/>
        <w:ind w:firstLineChars="200" w:firstLine="440"/>
        <w:rPr>
          <w:rFonts w:ascii="宋体" w:hAnsi="宋体" w:cs="宋体"/>
          <w:sz w:val="22"/>
          <w:szCs w:val="22"/>
        </w:rPr>
      </w:pPr>
      <w:r w:rsidRPr="00D27F42">
        <w:rPr>
          <w:rFonts w:ascii="宋体" w:hAnsi="宋体" w:cs="宋体" w:hint="eastAsia"/>
          <w:sz w:val="22"/>
          <w:szCs w:val="22"/>
        </w:rPr>
        <w:t>考核对象为承担浦东大道地道设施的养护维修及运行管理单位。</w:t>
      </w:r>
    </w:p>
    <w:p w:rsidR="00024BDF" w:rsidRPr="00D27F42" w:rsidRDefault="00024BDF" w:rsidP="00024BDF">
      <w:pPr>
        <w:spacing w:line="300" w:lineRule="auto"/>
        <w:ind w:firstLineChars="200" w:firstLine="442"/>
        <w:rPr>
          <w:rFonts w:ascii="宋体" w:hAnsi="宋体" w:cs="宋体"/>
          <w:b/>
          <w:sz w:val="22"/>
          <w:szCs w:val="22"/>
        </w:rPr>
      </w:pPr>
      <w:r w:rsidRPr="00D27F42">
        <w:rPr>
          <w:rFonts w:ascii="宋体" w:hAnsi="宋体" w:cs="宋体" w:hint="eastAsia"/>
          <w:b/>
          <w:sz w:val="22"/>
          <w:szCs w:val="22"/>
        </w:rPr>
        <w:t>第2条考核原则</w:t>
      </w:r>
    </w:p>
    <w:p w:rsidR="00024BDF" w:rsidRPr="00D27F42" w:rsidRDefault="00024BDF" w:rsidP="00024BDF">
      <w:pPr>
        <w:spacing w:line="300" w:lineRule="auto"/>
        <w:ind w:firstLineChars="200" w:firstLine="440"/>
        <w:rPr>
          <w:rFonts w:ascii="宋体" w:hAnsi="宋体" w:cs="宋体"/>
          <w:sz w:val="22"/>
          <w:szCs w:val="22"/>
        </w:rPr>
      </w:pPr>
      <w:r w:rsidRPr="00D27F42">
        <w:rPr>
          <w:rFonts w:ascii="宋体" w:hAnsi="宋体" w:cs="宋体" w:hint="eastAsia"/>
          <w:sz w:val="22"/>
          <w:szCs w:val="22"/>
        </w:rPr>
        <w:t>坚持“依法依规、科学合理、公平公开、优胜劣汰”的原则。</w:t>
      </w:r>
    </w:p>
    <w:p w:rsidR="00024BDF" w:rsidRPr="00D27F42" w:rsidRDefault="00024BDF" w:rsidP="00024BDF">
      <w:pPr>
        <w:spacing w:line="300" w:lineRule="auto"/>
        <w:ind w:firstLineChars="200" w:firstLine="442"/>
        <w:rPr>
          <w:rFonts w:ascii="宋体" w:hAnsi="宋体" w:cs="宋体"/>
          <w:b/>
          <w:sz w:val="22"/>
          <w:szCs w:val="22"/>
        </w:rPr>
      </w:pPr>
      <w:r w:rsidRPr="00D27F42">
        <w:rPr>
          <w:rFonts w:ascii="宋体" w:hAnsi="宋体" w:cs="宋体" w:hint="eastAsia"/>
          <w:b/>
          <w:sz w:val="22"/>
          <w:szCs w:val="22"/>
        </w:rPr>
        <w:t xml:space="preserve">第3条  考核依据   </w:t>
      </w:r>
    </w:p>
    <w:p w:rsidR="00024BDF" w:rsidRPr="00D27F42" w:rsidRDefault="00024BDF" w:rsidP="00024BDF">
      <w:pPr>
        <w:spacing w:line="300" w:lineRule="auto"/>
        <w:ind w:firstLineChars="200" w:firstLine="440"/>
        <w:rPr>
          <w:rFonts w:ascii="宋体" w:hAnsi="宋体" w:cs="宋体"/>
          <w:sz w:val="22"/>
          <w:szCs w:val="22"/>
        </w:rPr>
      </w:pPr>
      <w:r w:rsidRPr="00D27F42">
        <w:rPr>
          <w:rFonts w:ascii="宋体" w:hAnsi="宋体" w:cs="宋体" w:hint="eastAsia"/>
          <w:sz w:val="22"/>
          <w:szCs w:val="22"/>
        </w:rPr>
        <w:t>本考核办法依据《</w:t>
      </w:r>
      <w:r w:rsidRPr="00D27F42">
        <w:rPr>
          <w:rFonts w:ascii="宋体" w:hAnsi="宋体" w:cs="宋体" w:hint="eastAsia"/>
          <w:color w:val="000000" w:themeColor="text1"/>
          <w:sz w:val="22"/>
          <w:szCs w:val="22"/>
        </w:rPr>
        <w:t>城市道路管理条例》、《上海市城市道路管理条例》等</w:t>
      </w:r>
      <w:r w:rsidRPr="00D27F42">
        <w:rPr>
          <w:rFonts w:ascii="宋体" w:hAnsi="宋体" w:cs="宋体" w:hint="eastAsia"/>
          <w:sz w:val="22"/>
          <w:szCs w:val="22"/>
        </w:rPr>
        <w:t>法律法规、管理办法、招投标文件和合同、养护技术规范、标准等（如下所示）。</w:t>
      </w:r>
    </w:p>
    <w:tbl>
      <w:tblPr>
        <w:tblStyle w:val="affb"/>
        <w:tblW w:w="0" w:type="auto"/>
        <w:jc w:val="center"/>
        <w:tblLook w:val="04A0" w:firstRow="1" w:lastRow="0" w:firstColumn="1" w:lastColumn="0" w:noHBand="0" w:noVBand="1"/>
      </w:tblPr>
      <w:tblGrid>
        <w:gridCol w:w="987"/>
        <w:gridCol w:w="7299"/>
      </w:tblGrid>
      <w:tr w:rsidR="00024BDF" w:rsidRPr="00D27F42" w:rsidTr="004C57EC">
        <w:trPr>
          <w:jc w:val="center"/>
        </w:trPr>
        <w:tc>
          <w:tcPr>
            <w:tcW w:w="988" w:type="dxa"/>
            <w:tcBorders>
              <w:top w:val="single" w:sz="8" w:space="0" w:color="auto"/>
              <w:left w:val="single" w:sz="8" w:space="0" w:color="auto"/>
              <w:bottom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编号</w:t>
            </w:r>
          </w:p>
        </w:tc>
        <w:tc>
          <w:tcPr>
            <w:tcW w:w="7308" w:type="dxa"/>
            <w:tcBorders>
              <w:top w:val="single" w:sz="8" w:space="0" w:color="auto"/>
              <w:left w:val="single" w:sz="8" w:space="0" w:color="auto"/>
              <w:bottom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考核依据</w:t>
            </w:r>
          </w:p>
        </w:tc>
      </w:tr>
      <w:tr w:rsidR="00024BDF" w:rsidRPr="00D27F42" w:rsidTr="004C57EC">
        <w:trPr>
          <w:jc w:val="center"/>
        </w:trPr>
        <w:tc>
          <w:tcPr>
            <w:tcW w:w="988" w:type="dxa"/>
            <w:tcBorders>
              <w:top w:val="single" w:sz="8" w:space="0" w:color="auto"/>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1</w:t>
            </w:r>
          </w:p>
        </w:tc>
        <w:tc>
          <w:tcPr>
            <w:tcW w:w="7308" w:type="dxa"/>
            <w:tcBorders>
              <w:top w:val="single" w:sz="8" w:space="0" w:color="auto"/>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w:t>
            </w:r>
            <w:bookmarkStart w:id="50" w:name="_Hlk76671793"/>
            <w:r w:rsidRPr="00D27F42">
              <w:rPr>
                <w:rFonts w:ascii="宋体" w:hAnsi="宋体" w:cs="宋体" w:hint="eastAsia"/>
                <w:sz w:val="22"/>
                <w:szCs w:val="22"/>
              </w:rPr>
              <w:t>城镇道路养护技术规范</w:t>
            </w:r>
            <w:bookmarkEnd w:id="50"/>
            <w:r w:rsidRPr="00D27F42">
              <w:rPr>
                <w:rFonts w:ascii="宋体" w:hAnsi="宋体" w:cs="宋体" w:hint="eastAsia"/>
                <w:sz w:val="22"/>
                <w:szCs w:val="22"/>
              </w:rPr>
              <w:t>》（CJJ36）</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2</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《城镇道路沥青路面再生利用技术规程》（CJJ/T43）</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3</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《道路深层病害非开挖处治技术规程》（CJJ/T260）</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4</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《城市道路除雪作业技术规程》（CJJ/T 108）</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5</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《城市道路工程施工与质量验收规范》（CJJ1）</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6</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《城市道路养护技术规程》（DG/TJ08-92）</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7</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《隧道养护技术规程》（DG/TJ08-2175）</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8</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《温拌沥青混合料路面技术规程》（DG/TJ08-2083）</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9</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《排水性沥青路面养护技术规程》（DG/TJ08-2157）</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lastRenderedPageBreak/>
              <w:t>10</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《沥青路面预防性养护技术规程》（DG/TJ08-2176）</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11</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《城市道路掘路修复技术规程》（DG/TJ08-2257）</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12</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《城市道路养护维修作业安全技术规程》（DG/TJ08-2183）</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13</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《上海市市政道路机电系统维护技术规程》（DG/TJ 08-2171）</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14</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《城市道路交通标志、标线、信号设施养护技术标准》（DG/TJ08- 2256）</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15</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《道路声屏障结构技术规范》（DG/TJ08-2086）</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16</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《城市道路桥梁工程施工质量验收规范》（DG/TJ08-2152）</w:t>
            </w:r>
          </w:p>
        </w:tc>
      </w:tr>
      <w:tr w:rsidR="00024BDF" w:rsidRPr="00D27F42" w:rsidTr="004C57EC">
        <w:trPr>
          <w:jc w:val="center"/>
        </w:trPr>
        <w:tc>
          <w:tcPr>
            <w:tcW w:w="988" w:type="dxa"/>
            <w:tcBorders>
              <w:left w:val="single" w:sz="8" w:space="0" w:color="auto"/>
              <w:right w:val="single" w:sz="8" w:space="0" w:color="auto"/>
            </w:tcBorders>
            <w:vAlign w:val="center"/>
          </w:tcPr>
          <w:p w:rsidR="00024BDF" w:rsidRPr="00D27F42" w:rsidRDefault="00024BDF" w:rsidP="004C57EC">
            <w:pPr>
              <w:jc w:val="center"/>
              <w:rPr>
                <w:rFonts w:ascii="宋体" w:hAnsi="宋体" w:cs="宋体"/>
                <w:sz w:val="22"/>
                <w:szCs w:val="22"/>
              </w:rPr>
            </w:pPr>
            <w:r w:rsidRPr="00D27F42">
              <w:rPr>
                <w:rFonts w:ascii="宋体" w:hAnsi="宋体" w:cs="宋体" w:hint="eastAsia"/>
                <w:sz w:val="22"/>
                <w:szCs w:val="22"/>
              </w:rPr>
              <w:t>17</w:t>
            </w:r>
          </w:p>
        </w:tc>
        <w:tc>
          <w:tcPr>
            <w:tcW w:w="7308" w:type="dxa"/>
            <w:tcBorders>
              <w:left w:val="single" w:sz="8" w:space="0" w:color="auto"/>
              <w:right w:val="single" w:sz="8" w:space="0" w:color="auto"/>
            </w:tcBorders>
            <w:vAlign w:val="center"/>
          </w:tcPr>
          <w:p w:rsidR="00024BDF" w:rsidRPr="00D27F42" w:rsidRDefault="00024BDF" w:rsidP="004C57EC">
            <w:pPr>
              <w:jc w:val="left"/>
              <w:rPr>
                <w:rFonts w:ascii="宋体" w:hAnsi="宋体" w:cs="宋体"/>
                <w:sz w:val="22"/>
                <w:szCs w:val="22"/>
              </w:rPr>
            </w:pPr>
            <w:r w:rsidRPr="00D27F42">
              <w:rPr>
                <w:rFonts w:ascii="宋体" w:hAnsi="宋体" w:cs="宋体" w:hint="eastAsia"/>
                <w:sz w:val="22"/>
                <w:szCs w:val="22"/>
              </w:rPr>
              <w:t>《城市桥梁、隧道安全保护区域技术标准》（市建交委2010行业标准）</w:t>
            </w:r>
          </w:p>
        </w:tc>
      </w:tr>
    </w:tbl>
    <w:p w:rsidR="00024BDF" w:rsidRPr="00D27F42" w:rsidRDefault="00024BDF" w:rsidP="00024BDF">
      <w:pPr>
        <w:widowControl/>
        <w:spacing w:line="300" w:lineRule="auto"/>
        <w:ind w:firstLineChars="200" w:firstLine="440"/>
        <w:jc w:val="left"/>
        <w:rPr>
          <w:rFonts w:ascii="宋体" w:hAnsi="宋体" w:cs="宋体"/>
          <w:sz w:val="22"/>
          <w:szCs w:val="22"/>
        </w:rPr>
      </w:pPr>
    </w:p>
    <w:p w:rsidR="00024BDF" w:rsidRPr="00D27F42" w:rsidRDefault="00024BDF" w:rsidP="00024BDF">
      <w:pPr>
        <w:spacing w:line="300" w:lineRule="auto"/>
        <w:ind w:firstLineChars="200" w:firstLine="442"/>
        <w:rPr>
          <w:rFonts w:ascii="宋体" w:hAnsi="宋体" w:cs="宋体"/>
          <w:b/>
          <w:sz w:val="22"/>
          <w:szCs w:val="22"/>
        </w:rPr>
      </w:pPr>
      <w:r w:rsidRPr="00D27F42">
        <w:rPr>
          <w:rFonts w:ascii="宋体" w:hAnsi="宋体" w:cs="宋体" w:hint="eastAsia"/>
          <w:b/>
          <w:sz w:val="22"/>
          <w:szCs w:val="22"/>
        </w:rPr>
        <w:t>二、考核内容</w:t>
      </w:r>
    </w:p>
    <w:p w:rsidR="00024BDF" w:rsidRPr="00D27F42" w:rsidRDefault="00024BDF" w:rsidP="00024BDF">
      <w:pPr>
        <w:spacing w:line="300" w:lineRule="auto"/>
        <w:ind w:firstLineChars="200" w:firstLine="442"/>
        <w:rPr>
          <w:rFonts w:ascii="宋体" w:hAnsi="宋体" w:cs="宋体"/>
          <w:b/>
          <w:sz w:val="22"/>
          <w:szCs w:val="22"/>
        </w:rPr>
      </w:pPr>
      <w:r w:rsidRPr="00D27F42">
        <w:rPr>
          <w:rFonts w:ascii="宋体" w:hAnsi="宋体" w:cs="宋体" w:hint="eastAsia"/>
          <w:b/>
          <w:sz w:val="22"/>
          <w:szCs w:val="22"/>
        </w:rPr>
        <w:t>第4条 考核组织</w:t>
      </w:r>
    </w:p>
    <w:p w:rsidR="00024BDF" w:rsidRPr="00D27F42" w:rsidRDefault="00024BDF" w:rsidP="00024BDF">
      <w:pPr>
        <w:widowControl/>
        <w:spacing w:line="300" w:lineRule="auto"/>
        <w:ind w:firstLineChars="200" w:firstLine="440"/>
        <w:rPr>
          <w:rFonts w:ascii="宋体" w:hAnsi="宋体" w:cs="宋体"/>
          <w:sz w:val="22"/>
          <w:szCs w:val="22"/>
        </w:rPr>
      </w:pPr>
      <w:r w:rsidRPr="00D27F42">
        <w:rPr>
          <w:rFonts w:ascii="宋体" w:hAnsi="宋体" w:cs="宋体" w:hint="eastAsia"/>
          <w:sz w:val="22"/>
          <w:szCs w:val="22"/>
        </w:rPr>
        <w:t>上海市浦东新区城市道路管理事务中心（以下简称城道中心）负责具体考核工作，并组建由相关部门参与的考核工作小组，根据本考核办法及时组织开展相关工作。</w:t>
      </w:r>
    </w:p>
    <w:p w:rsidR="00024BDF" w:rsidRPr="00D27F42" w:rsidRDefault="00024BDF" w:rsidP="00024BDF">
      <w:pPr>
        <w:widowControl/>
        <w:spacing w:line="300" w:lineRule="auto"/>
        <w:ind w:firstLineChars="200" w:firstLine="440"/>
        <w:rPr>
          <w:rFonts w:ascii="宋体" w:hAnsi="宋体" w:cs="宋体"/>
          <w:sz w:val="22"/>
          <w:szCs w:val="22"/>
        </w:rPr>
      </w:pPr>
      <w:r w:rsidRPr="00D27F42">
        <w:rPr>
          <w:rFonts w:ascii="宋体" w:hAnsi="宋体" w:cs="宋体" w:hint="eastAsia"/>
          <w:sz w:val="22"/>
          <w:szCs w:val="22"/>
        </w:rPr>
        <w:t>考核分为月度考核和年度考核，城道中心养护一分中心负责月度考核评分，月度考核每月组织一次，根据考核内容和评分标准，对各评分项目进行评分，得出月度考核分。</w:t>
      </w:r>
    </w:p>
    <w:p w:rsidR="00024BDF" w:rsidRPr="00D27F42" w:rsidRDefault="00024BDF" w:rsidP="00024BDF">
      <w:pPr>
        <w:widowControl/>
        <w:spacing w:line="300" w:lineRule="auto"/>
        <w:ind w:firstLineChars="200" w:firstLine="440"/>
        <w:rPr>
          <w:rFonts w:ascii="宋体" w:hAnsi="宋体" w:cs="宋体"/>
          <w:sz w:val="22"/>
          <w:szCs w:val="22"/>
        </w:rPr>
      </w:pPr>
      <w:r w:rsidRPr="00D27F42">
        <w:rPr>
          <w:rFonts w:ascii="宋体" w:hAnsi="宋体" w:cs="宋体" w:hint="eastAsia"/>
          <w:sz w:val="22"/>
          <w:szCs w:val="22"/>
        </w:rPr>
        <w:t>年度考核每年组织一次，根据年度检测指标得出年度考核分，由城道中心业务科负责年</w:t>
      </w:r>
      <w:r w:rsidRPr="00D27F42">
        <w:rPr>
          <w:rFonts w:ascii="宋体" w:hAnsi="宋体" w:cs="宋体" w:hint="eastAsia"/>
          <w:color w:val="000000" w:themeColor="text1"/>
          <w:sz w:val="22"/>
          <w:szCs w:val="22"/>
        </w:rPr>
        <w:t>度考核中设施运行检测指标数据的采集、计算、统计和评价</w:t>
      </w:r>
      <w:r w:rsidRPr="00D27F42">
        <w:rPr>
          <w:rFonts w:ascii="宋体" w:hAnsi="宋体" w:cs="宋体" w:hint="eastAsia"/>
          <w:sz w:val="22"/>
          <w:szCs w:val="22"/>
        </w:rPr>
        <w:t>。</w:t>
      </w:r>
    </w:p>
    <w:p w:rsidR="00024BDF" w:rsidRPr="00D27F42" w:rsidRDefault="00024BDF" w:rsidP="00024BDF">
      <w:pPr>
        <w:widowControl/>
        <w:spacing w:line="300" w:lineRule="auto"/>
        <w:ind w:firstLineChars="200" w:firstLine="442"/>
        <w:jc w:val="left"/>
        <w:rPr>
          <w:rFonts w:ascii="宋体" w:hAnsi="宋体" w:cs="宋体"/>
          <w:b/>
          <w:sz w:val="22"/>
          <w:szCs w:val="22"/>
        </w:rPr>
      </w:pPr>
      <w:r w:rsidRPr="00D27F42">
        <w:rPr>
          <w:rFonts w:ascii="宋体" w:hAnsi="宋体" w:cs="宋体" w:hint="eastAsia"/>
          <w:b/>
          <w:sz w:val="22"/>
          <w:szCs w:val="22"/>
        </w:rPr>
        <w:t xml:space="preserve">第5条 考核评分 </w:t>
      </w:r>
    </w:p>
    <w:p w:rsidR="00024BDF" w:rsidRPr="00D27F42" w:rsidRDefault="00024BDF" w:rsidP="00024BDF">
      <w:pPr>
        <w:widowControl/>
        <w:spacing w:line="300" w:lineRule="auto"/>
        <w:ind w:firstLineChars="200" w:firstLine="442"/>
        <w:jc w:val="left"/>
        <w:rPr>
          <w:rFonts w:ascii="宋体" w:hAnsi="宋体" w:cs="宋体"/>
          <w:b/>
          <w:bCs/>
          <w:sz w:val="22"/>
          <w:szCs w:val="22"/>
        </w:rPr>
      </w:pPr>
      <w:r w:rsidRPr="00D27F42">
        <w:rPr>
          <w:rFonts w:ascii="宋体" w:hAnsi="宋体" w:cs="宋体" w:hint="eastAsia"/>
          <w:b/>
          <w:bCs/>
          <w:sz w:val="22"/>
          <w:szCs w:val="22"/>
        </w:rPr>
        <w:t>1、月度考核</w:t>
      </w:r>
    </w:p>
    <w:p w:rsidR="00024BDF" w:rsidRPr="00D27F42" w:rsidRDefault="00024BDF" w:rsidP="00024BDF">
      <w:pPr>
        <w:spacing w:line="300" w:lineRule="auto"/>
        <w:ind w:firstLineChars="200" w:firstLine="440"/>
        <w:jc w:val="left"/>
        <w:rPr>
          <w:rFonts w:ascii="宋体" w:hAnsi="宋体" w:cs="宋体"/>
          <w:color w:val="000000" w:themeColor="text1"/>
          <w:sz w:val="22"/>
          <w:szCs w:val="22"/>
        </w:rPr>
      </w:pPr>
      <w:r w:rsidRPr="00D27F42">
        <w:rPr>
          <w:rFonts w:ascii="宋体" w:hAnsi="宋体" w:cs="宋体" w:hint="eastAsia"/>
          <w:color w:val="000000" w:themeColor="text1"/>
          <w:sz w:val="22"/>
          <w:szCs w:val="22"/>
        </w:rPr>
        <w:t>月度考核满分为100分，对浦东大道地道设施进行检查考核评分（考核内容和标准详见附录一浦东大道地道养护月份检查考核评分表</w:t>
      </w:r>
      <w:r w:rsidRPr="00D27F42">
        <w:rPr>
          <w:rFonts w:ascii="宋体" w:hAnsi="宋体" w:cs="宋体" w:hint="eastAsia"/>
          <w:sz w:val="22"/>
          <w:szCs w:val="22"/>
        </w:rPr>
        <w:t>）。</w:t>
      </w:r>
    </w:p>
    <w:p w:rsidR="00024BDF" w:rsidRPr="00D27F42" w:rsidRDefault="00024BDF" w:rsidP="00024BDF">
      <w:pPr>
        <w:widowControl/>
        <w:spacing w:line="300" w:lineRule="auto"/>
        <w:ind w:firstLineChars="200" w:firstLine="442"/>
        <w:rPr>
          <w:rFonts w:ascii="宋体" w:hAnsi="宋体" w:cs="宋体"/>
          <w:b/>
          <w:bCs/>
          <w:color w:val="000000" w:themeColor="text1"/>
          <w:sz w:val="22"/>
          <w:szCs w:val="22"/>
        </w:rPr>
      </w:pPr>
      <w:r w:rsidRPr="00D27F42">
        <w:rPr>
          <w:rFonts w:ascii="宋体" w:hAnsi="宋体" w:cs="宋体" w:hint="eastAsia"/>
          <w:b/>
          <w:bCs/>
          <w:color w:val="000000" w:themeColor="text1"/>
          <w:sz w:val="22"/>
          <w:szCs w:val="22"/>
        </w:rPr>
        <w:t>2、年度考核</w:t>
      </w:r>
    </w:p>
    <w:p w:rsidR="00024BDF" w:rsidRPr="00D27F42" w:rsidRDefault="00024BDF" w:rsidP="00024BDF">
      <w:pPr>
        <w:widowControl/>
        <w:spacing w:line="300" w:lineRule="auto"/>
        <w:ind w:firstLineChars="200" w:firstLine="440"/>
        <w:rPr>
          <w:rFonts w:ascii="宋体" w:hAnsi="宋体" w:cs="宋体"/>
          <w:color w:val="000000" w:themeColor="text1"/>
          <w:sz w:val="22"/>
          <w:szCs w:val="22"/>
        </w:rPr>
      </w:pPr>
      <w:r w:rsidRPr="00D27F42">
        <w:rPr>
          <w:rFonts w:ascii="宋体" w:hAnsi="宋体" w:cs="宋体" w:hint="eastAsia"/>
          <w:color w:val="000000" w:themeColor="text1"/>
          <w:sz w:val="22"/>
          <w:szCs w:val="22"/>
        </w:rPr>
        <w:t>年度考核满分为100分，根据平均月度考核分与年度检测指标计算得到年度考核分（详见附录二年度考核评分表）。</w:t>
      </w:r>
    </w:p>
    <w:p w:rsidR="00024BDF" w:rsidRPr="00D27F42" w:rsidRDefault="00024BDF" w:rsidP="00024BDF">
      <w:pPr>
        <w:widowControl/>
        <w:spacing w:line="300" w:lineRule="auto"/>
        <w:ind w:firstLineChars="200" w:firstLine="442"/>
        <w:jc w:val="left"/>
        <w:rPr>
          <w:rFonts w:ascii="宋体" w:hAnsi="宋体" w:cs="宋体"/>
          <w:b/>
          <w:sz w:val="22"/>
          <w:szCs w:val="22"/>
        </w:rPr>
      </w:pPr>
      <w:r w:rsidRPr="00D27F42">
        <w:rPr>
          <w:rFonts w:ascii="宋体" w:hAnsi="宋体" w:cs="宋体" w:hint="eastAsia"/>
          <w:b/>
          <w:sz w:val="22"/>
          <w:szCs w:val="22"/>
        </w:rPr>
        <w:t xml:space="preserve">第6条 考核标准 </w:t>
      </w:r>
    </w:p>
    <w:p w:rsidR="00024BDF" w:rsidRPr="00D27F42" w:rsidRDefault="00024BDF" w:rsidP="00024BDF">
      <w:pPr>
        <w:widowControl/>
        <w:spacing w:line="300" w:lineRule="auto"/>
        <w:ind w:firstLineChars="200" w:firstLine="440"/>
        <w:rPr>
          <w:rFonts w:ascii="宋体" w:hAnsi="宋体" w:cs="宋体"/>
          <w:color w:val="000000" w:themeColor="text1"/>
          <w:sz w:val="22"/>
          <w:szCs w:val="22"/>
        </w:rPr>
      </w:pPr>
      <w:r w:rsidRPr="00D27F42">
        <w:rPr>
          <w:rFonts w:ascii="宋体" w:hAnsi="宋体" w:cs="宋体" w:hint="eastAsia"/>
          <w:color w:val="000000" w:themeColor="text1"/>
          <w:sz w:val="22"/>
          <w:szCs w:val="22"/>
        </w:rPr>
        <w:t>考核分为合格和不合格两个等级。</w:t>
      </w:r>
    </w:p>
    <w:p w:rsidR="00024BDF" w:rsidRPr="00D27F42" w:rsidRDefault="00024BDF" w:rsidP="00024BDF">
      <w:pPr>
        <w:widowControl/>
        <w:spacing w:line="300" w:lineRule="auto"/>
        <w:ind w:firstLineChars="200" w:firstLine="440"/>
        <w:rPr>
          <w:rFonts w:ascii="宋体" w:hAnsi="宋体" w:cs="宋体"/>
          <w:color w:val="000000" w:themeColor="text1"/>
          <w:sz w:val="22"/>
          <w:szCs w:val="22"/>
        </w:rPr>
      </w:pPr>
      <w:r w:rsidRPr="00D27F42">
        <w:rPr>
          <w:rFonts w:ascii="宋体" w:hAnsi="宋体" w:cs="宋体" w:hint="eastAsia"/>
          <w:color w:val="000000" w:themeColor="text1"/>
          <w:sz w:val="22"/>
          <w:szCs w:val="22"/>
        </w:rPr>
        <w:t>1、月度考核评价以月度考核分为依据，月度考核分大于等于85分为合格，小于85 分为不合格。</w:t>
      </w:r>
    </w:p>
    <w:p w:rsidR="00024BDF" w:rsidRPr="00D27F42" w:rsidRDefault="00024BDF" w:rsidP="00024BDF">
      <w:pPr>
        <w:widowControl/>
        <w:spacing w:line="300" w:lineRule="auto"/>
        <w:ind w:firstLineChars="200" w:firstLine="440"/>
        <w:rPr>
          <w:rFonts w:ascii="宋体" w:hAnsi="宋体" w:cs="宋体"/>
          <w:color w:val="000000" w:themeColor="text1"/>
          <w:sz w:val="22"/>
          <w:szCs w:val="22"/>
        </w:rPr>
      </w:pPr>
      <w:r w:rsidRPr="00D27F42">
        <w:rPr>
          <w:rFonts w:ascii="宋体" w:hAnsi="宋体" w:cs="宋体" w:hint="eastAsia"/>
          <w:color w:val="000000" w:themeColor="text1"/>
          <w:sz w:val="22"/>
          <w:szCs w:val="22"/>
        </w:rPr>
        <w:t>2、年度考核评价以年度考核分和月度考核分为依据。年度考核分大于等于85分，且全年无连续二个月月度考核分小于85分及无累计三个月月度考核分小于85分，年度考核评定为合格，否则为不合格。</w:t>
      </w:r>
    </w:p>
    <w:p w:rsidR="00024BDF" w:rsidRPr="00D27F42" w:rsidRDefault="00024BDF" w:rsidP="00024BDF">
      <w:pPr>
        <w:spacing w:line="300" w:lineRule="auto"/>
        <w:ind w:firstLineChars="200" w:firstLine="442"/>
        <w:rPr>
          <w:rFonts w:ascii="宋体" w:hAnsi="宋体" w:cs="宋体"/>
          <w:b/>
          <w:sz w:val="22"/>
          <w:szCs w:val="22"/>
        </w:rPr>
      </w:pPr>
      <w:r w:rsidRPr="00D27F42">
        <w:rPr>
          <w:rFonts w:ascii="宋体" w:hAnsi="宋体" w:cs="宋体" w:hint="eastAsia"/>
          <w:b/>
          <w:sz w:val="22"/>
          <w:szCs w:val="22"/>
        </w:rPr>
        <w:t>三、奖惩措施</w:t>
      </w:r>
    </w:p>
    <w:p w:rsidR="00024BDF" w:rsidRPr="00D27F42" w:rsidRDefault="00024BDF" w:rsidP="00024BDF">
      <w:pPr>
        <w:spacing w:line="300" w:lineRule="auto"/>
        <w:ind w:firstLineChars="200" w:firstLine="442"/>
        <w:jc w:val="left"/>
        <w:rPr>
          <w:rFonts w:ascii="宋体" w:hAnsi="宋体" w:cs="宋体"/>
          <w:b/>
          <w:sz w:val="22"/>
          <w:szCs w:val="22"/>
        </w:rPr>
      </w:pPr>
      <w:r w:rsidRPr="00D27F42">
        <w:rPr>
          <w:rFonts w:ascii="宋体" w:hAnsi="宋体" w:cs="宋体" w:hint="eastAsia"/>
          <w:b/>
          <w:sz w:val="22"/>
          <w:szCs w:val="22"/>
        </w:rPr>
        <w:t xml:space="preserve">第7条 奖励措施 </w:t>
      </w:r>
    </w:p>
    <w:p w:rsidR="00024BDF" w:rsidRPr="00D27F42" w:rsidRDefault="00024BDF" w:rsidP="00024BDF">
      <w:pPr>
        <w:spacing w:line="300" w:lineRule="auto"/>
        <w:ind w:firstLineChars="200" w:firstLine="440"/>
        <w:rPr>
          <w:rFonts w:ascii="宋体" w:hAnsi="宋体" w:cs="宋体"/>
          <w:sz w:val="22"/>
          <w:szCs w:val="22"/>
        </w:rPr>
      </w:pPr>
      <w:r w:rsidRPr="00D27F42">
        <w:rPr>
          <w:rFonts w:ascii="宋体" w:hAnsi="宋体" w:cs="宋体" w:hint="eastAsia"/>
          <w:sz w:val="22"/>
          <w:szCs w:val="22"/>
        </w:rPr>
        <w:t>根据考核结果，对考核成绩优秀的浦东大道地道运维养护单位，颁发“运维养护工作优秀荣誉”证书。</w:t>
      </w:r>
      <w:r w:rsidRPr="00D27F42">
        <w:rPr>
          <w:rFonts w:ascii="宋体" w:hAnsi="宋体" w:cs="宋体" w:hint="eastAsia"/>
          <w:sz w:val="22"/>
          <w:szCs w:val="22"/>
        </w:rPr>
        <w:cr/>
      </w:r>
      <w:r w:rsidRPr="00D27F42">
        <w:rPr>
          <w:rFonts w:ascii="宋体" w:hAnsi="宋体" w:cs="宋体" w:hint="eastAsia"/>
          <w:b/>
          <w:sz w:val="22"/>
          <w:szCs w:val="22"/>
        </w:rPr>
        <w:t xml:space="preserve">第8条 处罚措施 </w:t>
      </w:r>
    </w:p>
    <w:p w:rsidR="00024BDF" w:rsidRPr="00D27F42" w:rsidRDefault="00024BDF" w:rsidP="00024BDF">
      <w:pPr>
        <w:spacing w:line="300" w:lineRule="auto"/>
        <w:ind w:firstLineChars="200" w:firstLine="442"/>
        <w:rPr>
          <w:rFonts w:ascii="宋体" w:hAnsi="宋体" w:cs="宋体"/>
          <w:sz w:val="22"/>
          <w:szCs w:val="22"/>
        </w:rPr>
      </w:pPr>
      <w:r w:rsidRPr="00D27F42">
        <w:rPr>
          <w:rFonts w:ascii="宋体" w:hAnsi="宋体" w:cs="宋体" w:hint="eastAsia"/>
          <w:b/>
          <w:bCs/>
          <w:sz w:val="22"/>
          <w:szCs w:val="22"/>
        </w:rPr>
        <w:lastRenderedPageBreak/>
        <w:t>1、扣减经费。</w:t>
      </w:r>
      <w:r w:rsidRPr="00D27F42">
        <w:rPr>
          <w:rFonts w:ascii="宋体" w:hAnsi="宋体" w:cs="宋体" w:hint="eastAsia"/>
          <w:sz w:val="22"/>
          <w:szCs w:val="22"/>
        </w:rPr>
        <w:t>对月度考核不合格或养护频率不达标的养护运维单位，将扣减月度养护经费。</w:t>
      </w:r>
    </w:p>
    <w:p w:rsidR="00024BDF" w:rsidRPr="00D27F42" w:rsidRDefault="00024BDF" w:rsidP="00024BDF">
      <w:pPr>
        <w:widowControl/>
        <w:spacing w:line="300" w:lineRule="auto"/>
        <w:ind w:firstLineChars="200" w:firstLine="440"/>
        <w:rPr>
          <w:rFonts w:ascii="宋体" w:hAnsi="宋体" w:cs="宋体"/>
          <w:color w:val="000000" w:themeColor="text1"/>
          <w:sz w:val="22"/>
          <w:szCs w:val="22"/>
        </w:rPr>
      </w:pPr>
      <w:r w:rsidRPr="00D27F42">
        <w:rPr>
          <w:rFonts w:ascii="宋体" w:hAnsi="宋体" w:cs="宋体" w:hint="eastAsia"/>
          <w:color w:val="000000" w:themeColor="text1"/>
          <w:sz w:val="22"/>
          <w:szCs w:val="22"/>
        </w:rPr>
        <w:t>（1）月度考核不合格的按比例扣除当月养护经费，即：扣除的养护经费=（1-月度考核分/80）*全额月度日常养护经费。</w:t>
      </w:r>
    </w:p>
    <w:p w:rsidR="00024BDF" w:rsidRPr="00D27F42" w:rsidRDefault="00024BDF" w:rsidP="00024BDF">
      <w:pPr>
        <w:widowControl/>
        <w:spacing w:line="300" w:lineRule="auto"/>
        <w:ind w:firstLineChars="200" w:firstLine="440"/>
        <w:rPr>
          <w:rFonts w:ascii="宋体" w:hAnsi="宋体" w:cs="宋体"/>
          <w:sz w:val="22"/>
          <w:szCs w:val="22"/>
        </w:rPr>
      </w:pPr>
      <w:r w:rsidRPr="00D27F42">
        <w:rPr>
          <w:rFonts w:ascii="宋体" w:hAnsi="宋体" w:cs="宋体" w:hint="eastAsia"/>
          <w:color w:val="000000" w:themeColor="text1"/>
          <w:sz w:val="22"/>
          <w:szCs w:val="22"/>
        </w:rPr>
        <w:t>（2）养护频率（详见附录三 养护频率规定表）不达标的按各子项未完成比例扣除此子项的当月养护费用。</w:t>
      </w:r>
      <w:r w:rsidRPr="00D27F42">
        <w:rPr>
          <w:rFonts w:ascii="宋体" w:hAnsi="宋体" w:cs="宋体" w:hint="eastAsia"/>
          <w:sz w:val="22"/>
          <w:szCs w:val="22"/>
        </w:rPr>
        <w:t>根据考核情况，每月编制养护经费扣款通知书，函告养护运维单位。</w:t>
      </w:r>
    </w:p>
    <w:p w:rsidR="00024BDF" w:rsidRPr="00D27F42" w:rsidRDefault="00024BDF" w:rsidP="00024BDF">
      <w:pPr>
        <w:widowControl/>
        <w:spacing w:line="300" w:lineRule="auto"/>
        <w:ind w:firstLineChars="200" w:firstLine="442"/>
        <w:rPr>
          <w:rFonts w:ascii="宋体" w:hAnsi="宋体" w:cs="宋体"/>
          <w:sz w:val="22"/>
          <w:szCs w:val="22"/>
        </w:rPr>
      </w:pPr>
      <w:r w:rsidRPr="00D27F42">
        <w:rPr>
          <w:rFonts w:ascii="宋体" w:hAnsi="宋体" w:cs="宋体" w:hint="eastAsia"/>
          <w:b/>
          <w:bCs/>
          <w:sz w:val="22"/>
          <w:szCs w:val="22"/>
        </w:rPr>
        <w:t>2、退出机制。</w:t>
      </w:r>
      <w:r w:rsidRPr="00D27F42">
        <w:rPr>
          <w:rFonts w:ascii="宋体" w:hAnsi="宋体" w:cs="宋体" w:hint="eastAsia"/>
          <w:sz w:val="22"/>
          <w:szCs w:val="22"/>
        </w:rPr>
        <w:t>对年度考核不合格的将扣除该设施年度合同养护运维经费总价</w:t>
      </w:r>
      <w:r w:rsidRPr="00D27F42">
        <w:rPr>
          <w:rFonts w:ascii="宋体" w:hAnsi="宋体" w:cs="宋体" w:hint="eastAsia"/>
          <w:color w:val="000000" w:themeColor="text1"/>
          <w:sz w:val="22"/>
          <w:szCs w:val="22"/>
        </w:rPr>
        <w:t>的10%，同时</w:t>
      </w:r>
      <w:r w:rsidRPr="00D27F42">
        <w:rPr>
          <w:rFonts w:ascii="宋体" w:hAnsi="宋体" w:cs="宋体" w:hint="eastAsia"/>
          <w:sz w:val="22"/>
          <w:szCs w:val="22"/>
        </w:rPr>
        <w:t>解除与养护运维单位的合同，不再续签下一年度养护运维合同；如涉及维修整改，相应费用由原养护运维单位按实际发生予以支付。</w:t>
      </w:r>
    </w:p>
    <w:p w:rsidR="00024BDF" w:rsidRPr="00D27F42" w:rsidRDefault="00024BDF" w:rsidP="00024BDF">
      <w:pPr>
        <w:widowControl/>
        <w:spacing w:line="300" w:lineRule="auto"/>
        <w:ind w:firstLineChars="200" w:firstLine="442"/>
        <w:rPr>
          <w:rFonts w:ascii="宋体" w:hAnsi="宋体" w:cs="宋体"/>
          <w:sz w:val="22"/>
          <w:szCs w:val="22"/>
        </w:rPr>
      </w:pPr>
      <w:r w:rsidRPr="00D27F42">
        <w:rPr>
          <w:rFonts w:ascii="宋体" w:hAnsi="宋体" w:cs="宋体" w:hint="eastAsia"/>
          <w:b/>
          <w:bCs/>
          <w:sz w:val="22"/>
          <w:szCs w:val="22"/>
        </w:rPr>
        <w:t>3、一票否决。</w:t>
      </w:r>
      <w:r w:rsidRPr="00D27F42">
        <w:rPr>
          <w:rFonts w:ascii="宋体" w:hAnsi="宋体" w:cs="宋体" w:hint="eastAsia"/>
          <w:sz w:val="22"/>
          <w:szCs w:val="22"/>
        </w:rPr>
        <w:t xml:space="preserve">在合同履行过程中，对存在下列情况的养护单位，核实确认后采取“一票否决”机制，报请上级主管部门同意后启动退出机制。 </w:t>
      </w:r>
    </w:p>
    <w:p w:rsidR="00024BDF" w:rsidRPr="00D27F42" w:rsidRDefault="00024BDF" w:rsidP="00024BDF">
      <w:pPr>
        <w:widowControl/>
        <w:spacing w:line="300" w:lineRule="auto"/>
        <w:ind w:firstLineChars="200" w:firstLine="440"/>
        <w:rPr>
          <w:rFonts w:ascii="宋体" w:hAnsi="宋体" w:cs="宋体"/>
          <w:sz w:val="22"/>
          <w:szCs w:val="22"/>
        </w:rPr>
      </w:pPr>
      <w:r w:rsidRPr="00D27F42">
        <w:rPr>
          <w:rFonts w:ascii="宋体" w:hAnsi="宋体" w:cs="宋体" w:hint="eastAsia"/>
          <w:sz w:val="22"/>
          <w:szCs w:val="22"/>
        </w:rPr>
        <w:t>（1）违反法律法规，影响设施安全运行的情况，如违法分包、转包、恶意拖欠工人工资、养护资质资格变动不符合招标要求、擅自利用设施开展经营性行为等。</w:t>
      </w:r>
    </w:p>
    <w:p w:rsidR="00024BDF" w:rsidRPr="00D27F42" w:rsidRDefault="00024BDF" w:rsidP="00024BDF">
      <w:pPr>
        <w:widowControl/>
        <w:spacing w:line="300" w:lineRule="auto"/>
        <w:ind w:firstLineChars="200" w:firstLine="440"/>
        <w:rPr>
          <w:rFonts w:ascii="宋体" w:hAnsi="宋体" w:cs="宋体"/>
          <w:sz w:val="22"/>
          <w:szCs w:val="22"/>
        </w:rPr>
      </w:pPr>
      <w:r w:rsidRPr="00D27F42">
        <w:rPr>
          <w:rFonts w:ascii="宋体" w:hAnsi="宋体" w:cs="宋体" w:hint="eastAsia"/>
          <w:sz w:val="22"/>
          <w:szCs w:val="22"/>
        </w:rPr>
        <w:t>（2）发生重大安全责任事故或者严重质量问题，造成不良社会影响的。</w:t>
      </w:r>
    </w:p>
    <w:p w:rsidR="00024BDF" w:rsidRPr="00D27F42" w:rsidRDefault="00024BDF" w:rsidP="00024BDF">
      <w:pPr>
        <w:widowControl/>
        <w:spacing w:line="300" w:lineRule="auto"/>
        <w:ind w:firstLineChars="200" w:firstLine="442"/>
        <w:jc w:val="left"/>
        <w:rPr>
          <w:rFonts w:ascii="宋体" w:hAnsi="宋体" w:cs="宋体"/>
          <w:b/>
          <w:sz w:val="22"/>
          <w:szCs w:val="22"/>
        </w:rPr>
      </w:pPr>
      <w:r w:rsidRPr="00D27F42">
        <w:rPr>
          <w:rFonts w:ascii="宋体" w:hAnsi="宋体" w:cs="宋体" w:hint="eastAsia"/>
          <w:b/>
          <w:sz w:val="22"/>
          <w:szCs w:val="22"/>
        </w:rPr>
        <w:t>四、公示通报</w:t>
      </w:r>
    </w:p>
    <w:p w:rsidR="00024BDF" w:rsidRPr="00D27F42" w:rsidRDefault="00024BDF" w:rsidP="00024BDF">
      <w:pPr>
        <w:spacing w:line="300" w:lineRule="auto"/>
        <w:ind w:firstLineChars="200" w:firstLine="442"/>
        <w:jc w:val="left"/>
        <w:rPr>
          <w:rFonts w:ascii="宋体" w:hAnsi="宋体" w:cs="宋体"/>
          <w:b/>
          <w:sz w:val="22"/>
          <w:szCs w:val="22"/>
        </w:rPr>
      </w:pPr>
      <w:r w:rsidRPr="00D27F42">
        <w:rPr>
          <w:rFonts w:ascii="宋体" w:hAnsi="宋体" w:cs="宋体" w:hint="eastAsia"/>
          <w:b/>
          <w:sz w:val="22"/>
          <w:szCs w:val="22"/>
        </w:rPr>
        <w:t xml:space="preserve">第9条 情况反馈 </w:t>
      </w:r>
    </w:p>
    <w:p w:rsidR="00024BDF" w:rsidRPr="00D27F42" w:rsidRDefault="00024BDF" w:rsidP="00024BDF">
      <w:pPr>
        <w:spacing w:line="300" w:lineRule="auto"/>
        <w:ind w:firstLineChars="200" w:firstLine="440"/>
        <w:rPr>
          <w:rFonts w:ascii="宋体" w:hAnsi="宋体" w:cs="宋体"/>
          <w:sz w:val="22"/>
          <w:szCs w:val="22"/>
        </w:rPr>
      </w:pPr>
      <w:r w:rsidRPr="00D27F42">
        <w:rPr>
          <w:rFonts w:ascii="宋体" w:hAnsi="宋体" w:cs="宋体" w:hint="eastAsia"/>
          <w:sz w:val="22"/>
          <w:szCs w:val="22"/>
        </w:rPr>
        <w:t>每月考核结束后，考核小组应及时将考核情况反馈给设施养护运维单位，对于存在的问题，养护运维单位应及时整改，并书面回复整改情况。</w:t>
      </w:r>
    </w:p>
    <w:p w:rsidR="00024BDF" w:rsidRPr="00D27F42" w:rsidRDefault="00024BDF" w:rsidP="00024BDF">
      <w:pPr>
        <w:spacing w:line="300" w:lineRule="auto"/>
        <w:ind w:firstLineChars="200" w:firstLine="442"/>
        <w:jc w:val="left"/>
        <w:rPr>
          <w:rFonts w:ascii="宋体" w:hAnsi="宋体" w:cs="宋体"/>
          <w:b/>
          <w:sz w:val="22"/>
          <w:szCs w:val="22"/>
        </w:rPr>
      </w:pPr>
      <w:r w:rsidRPr="00D27F42">
        <w:rPr>
          <w:rFonts w:ascii="宋体" w:hAnsi="宋体" w:cs="宋体" w:hint="eastAsia"/>
          <w:b/>
          <w:sz w:val="22"/>
          <w:szCs w:val="22"/>
        </w:rPr>
        <w:t xml:space="preserve">第10条 公示通报 </w:t>
      </w:r>
    </w:p>
    <w:p w:rsidR="00024BDF" w:rsidRPr="00D27F42" w:rsidRDefault="00024BDF" w:rsidP="00024BDF">
      <w:pPr>
        <w:spacing w:line="300" w:lineRule="auto"/>
        <w:ind w:firstLineChars="200" w:firstLine="440"/>
        <w:rPr>
          <w:rFonts w:ascii="宋体" w:hAnsi="宋体" w:cs="宋体"/>
          <w:sz w:val="22"/>
          <w:szCs w:val="22"/>
        </w:rPr>
      </w:pPr>
      <w:r w:rsidRPr="00D27F42">
        <w:rPr>
          <w:rFonts w:ascii="宋体" w:hAnsi="宋体" w:cs="宋体" w:hint="eastAsia"/>
          <w:sz w:val="22"/>
          <w:szCs w:val="22"/>
        </w:rPr>
        <w:t>考核小组应于每月中旬前公示上一月度养护考核评分结果，凡对考核评分结果有异议的，可在五个工作日内向城道中心业务科申请复核。</w:t>
      </w:r>
    </w:p>
    <w:p w:rsidR="00024BDF" w:rsidRPr="00D27F42" w:rsidRDefault="00024BDF" w:rsidP="00024BDF">
      <w:pPr>
        <w:spacing w:line="300" w:lineRule="auto"/>
        <w:ind w:firstLineChars="200" w:firstLine="440"/>
        <w:rPr>
          <w:rFonts w:ascii="宋体" w:hAnsi="宋体" w:cs="宋体"/>
          <w:sz w:val="22"/>
          <w:szCs w:val="22"/>
        </w:rPr>
      </w:pPr>
      <w:r w:rsidRPr="00D27F42">
        <w:rPr>
          <w:rFonts w:ascii="宋体" w:hAnsi="宋体" w:cs="宋体" w:hint="eastAsia"/>
          <w:sz w:val="22"/>
          <w:szCs w:val="22"/>
        </w:rPr>
        <w:t>公示期满后，城道中心将考核评价结果函告养护单位。</w:t>
      </w:r>
    </w:p>
    <w:p w:rsidR="00024BDF" w:rsidRPr="00D27F42" w:rsidRDefault="00024BDF" w:rsidP="00024BDF">
      <w:pPr>
        <w:spacing w:line="300" w:lineRule="auto"/>
        <w:ind w:firstLineChars="200" w:firstLine="442"/>
        <w:rPr>
          <w:rFonts w:ascii="宋体" w:hAnsi="宋体" w:cs="宋体"/>
          <w:b/>
          <w:sz w:val="22"/>
          <w:szCs w:val="22"/>
        </w:rPr>
      </w:pPr>
      <w:r w:rsidRPr="00D27F42">
        <w:rPr>
          <w:rFonts w:ascii="宋体" w:hAnsi="宋体" w:cs="宋体" w:hint="eastAsia"/>
          <w:b/>
          <w:sz w:val="22"/>
          <w:szCs w:val="22"/>
        </w:rPr>
        <w:t>五、其他事项</w:t>
      </w:r>
    </w:p>
    <w:p w:rsidR="00024BDF" w:rsidRPr="00D27F42" w:rsidRDefault="00024BDF" w:rsidP="00024BDF">
      <w:pPr>
        <w:spacing w:line="300" w:lineRule="auto"/>
        <w:ind w:firstLineChars="200" w:firstLine="442"/>
        <w:rPr>
          <w:rFonts w:ascii="宋体" w:hAnsi="宋体" w:cs="宋体"/>
          <w:sz w:val="22"/>
          <w:szCs w:val="22"/>
        </w:rPr>
      </w:pPr>
      <w:r w:rsidRPr="00D27F42">
        <w:rPr>
          <w:rFonts w:ascii="宋体" w:hAnsi="宋体" w:cs="宋体" w:hint="eastAsia"/>
          <w:b/>
          <w:sz w:val="22"/>
          <w:szCs w:val="22"/>
        </w:rPr>
        <w:t xml:space="preserve">第11条 </w:t>
      </w:r>
      <w:r w:rsidRPr="00D27F42">
        <w:rPr>
          <w:rFonts w:ascii="宋体" w:hAnsi="宋体" w:cs="宋体" w:hint="eastAsia"/>
          <w:sz w:val="22"/>
          <w:szCs w:val="22"/>
        </w:rPr>
        <w:t xml:space="preserve">本办法由上海市浦东新区城市道路管理事务中心负责解释。 </w:t>
      </w:r>
    </w:p>
    <w:p w:rsidR="00024BDF" w:rsidRPr="00D27F42" w:rsidRDefault="00024BDF" w:rsidP="00024BDF">
      <w:pPr>
        <w:spacing w:line="300" w:lineRule="auto"/>
        <w:ind w:firstLineChars="200" w:firstLine="442"/>
        <w:rPr>
          <w:rFonts w:ascii="宋体" w:hAnsi="宋体" w:cs="宋体"/>
          <w:sz w:val="22"/>
          <w:szCs w:val="22"/>
        </w:rPr>
      </w:pPr>
      <w:r w:rsidRPr="00D27F42">
        <w:rPr>
          <w:rFonts w:ascii="宋体" w:hAnsi="宋体" w:cs="宋体" w:hint="eastAsia"/>
          <w:b/>
          <w:sz w:val="22"/>
          <w:szCs w:val="22"/>
        </w:rPr>
        <w:t xml:space="preserve">第12条 </w:t>
      </w:r>
      <w:r w:rsidRPr="00D27F42">
        <w:rPr>
          <w:rFonts w:ascii="宋体" w:hAnsi="宋体" w:cs="宋体" w:hint="eastAsia"/>
          <w:sz w:val="22"/>
          <w:szCs w:val="22"/>
        </w:rPr>
        <w:t>本办法自 2024 年 05 月 01 日起试行。</w:t>
      </w:r>
    </w:p>
    <w:p w:rsidR="00024BDF" w:rsidRPr="00D27F42" w:rsidRDefault="00024BDF" w:rsidP="00024BDF">
      <w:pPr>
        <w:rPr>
          <w:rFonts w:ascii="宋体" w:hAnsi="宋体" w:cs="宋体"/>
          <w:sz w:val="22"/>
          <w:szCs w:val="22"/>
        </w:rPr>
      </w:pPr>
    </w:p>
    <w:p w:rsidR="00024BDF" w:rsidRDefault="00024BDF" w:rsidP="00024BDF">
      <w:pPr>
        <w:rPr>
          <w:rFonts w:ascii="宋体" w:hAnsi="宋体" w:cs="宋体"/>
          <w:sz w:val="22"/>
          <w:szCs w:val="22"/>
          <w:highlight w:val="green"/>
        </w:rPr>
      </w:pPr>
    </w:p>
    <w:p w:rsidR="00024BDF" w:rsidRPr="00BB0640" w:rsidRDefault="00024BDF" w:rsidP="00024BDF">
      <w:pPr>
        <w:spacing w:line="360" w:lineRule="auto"/>
        <w:jc w:val="center"/>
        <w:rPr>
          <w:rFonts w:ascii="宋体" w:hAnsi="宋体" w:cs="宋体"/>
          <w:b/>
          <w:sz w:val="22"/>
          <w:szCs w:val="22"/>
        </w:rPr>
      </w:pPr>
      <w:r w:rsidRPr="00BB0640">
        <w:rPr>
          <w:rFonts w:ascii="宋体" w:hAnsi="宋体" w:cs="宋体" w:hint="eastAsia"/>
          <w:b/>
          <w:sz w:val="22"/>
          <w:szCs w:val="22"/>
        </w:rPr>
        <w:t>附</w:t>
      </w:r>
      <w:r>
        <w:rPr>
          <w:rFonts w:ascii="宋体" w:hAnsi="宋体" w:cs="宋体" w:hint="eastAsia"/>
          <w:b/>
          <w:sz w:val="22"/>
          <w:szCs w:val="22"/>
        </w:rPr>
        <w:t>件一</w:t>
      </w:r>
      <w:r w:rsidRPr="00BB0640">
        <w:rPr>
          <w:rFonts w:ascii="宋体" w:hAnsi="宋体" w:cs="宋体" w:hint="eastAsia"/>
          <w:b/>
          <w:sz w:val="22"/>
          <w:szCs w:val="22"/>
        </w:rPr>
        <w:t>：上海市浦东新区城市道路管理事务中心地道设施养护</w:t>
      </w:r>
    </w:p>
    <w:p w:rsidR="00024BDF" w:rsidRPr="00BB0640" w:rsidRDefault="00024BDF" w:rsidP="00024BDF">
      <w:pPr>
        <w:spacing w:line="360" w:lineRule="auto"/>
        <w:jc w:val="center"/>
        <w:rPr>
          <w:rFonts w:ascii="宋体" w:hAnsi="宋体" w:cs="宋体"/>
          <w:b/>
          <w:sz w:val="22"/>
          <w:szCs w:val="22"/>
        </w:rPr>
      </w:pPr>
      <w:r w:rsidRPr="00BB0640">
        <w:rPr>
          <w:rFonts w:ascii="宋体" w:hAnsi="宋体" w:cs="宋体" w:hint="eastAsia"/>
          <w:b/>
          <w:sz w:val="22"/>
          <w:szCs w:val="22"/>
        </w:rPr>
        <w:t>年月份检查考核评分表</w:t>
      </w:r>
    </w:p>
    <w:p w:rsidR="00024BDF" w:rsidRPr="00BB0640" w:rsidRDefault="00024BDF" w:rsidP="00024BDF">
      <w:pPr>
        <w:widowControl/>
        <w:spacing w:line="280" w:lineRule="exact"/>
        <w:jc w:val="left"/>
        <w:rPr>
          <w:rFonts w:ascii="宋体" w:hAnsi="宋体" w:cs="宋体"/>
          <w:color w:val="000000"/>
          <w:kern w:val="0"/>
          <w:sz w:val="24"/>
          <w:szCs w:val="24"/>
          <w:u w:val="single"/>
        </w:rPr>
      </w:pPr>
      <w:r w:rsidRPr="00BB0640">
        <w:rPr>
          <w:rFonts w:ascii="宋体" w:hAnsi="宋体" w:cs="宋体" w:hint="eastAsia"/>
          <w:color w:val="000000"/>
          <w:kern w:val="0"/>
          <w:sz w:val="24"/>
          <w:szCs w:val="24"/>
        </w:rPr>
        <w:t>被检查养护管理标段：</w:t>
      </w:r>
    </w:p>
    <w:tbl>
      <w:tblPr>
        <w:tblStyle w:val="affb"/>
        <w:tblW w:w="10632" w:type="dxa"/>
        <w:tblInd w:w="-743" w:type="dxa"/>
        <w:tblLayout w:type="fixed"/>
        <w:tblLook w:val="04A0" w:firstRow="1" w:lastRow="0" w:firstColumn="1" w:lastColumn="0" w:noHBand="0" w:noVBand="1"/>
      </w:tblPr>
      <w:tblGrid>
        <w:gridCol w:w="567"/>
        <w:gridCol w:w="348"/>
        <w:gridCol w:w="362"/>
        <w:gridCol w:w="708"/>
        <w:gridCol w:w="6096"/>
        <w:gridCol w:w="850"/>
        <w:gridCol w:w="851"/>
        <w:gridCol w:w="850"/>
      </w:tblGrid>
      <w:tr w:rsidR="00024BDF" w:rsidRPr="00BB0640" w:rsidTr="004C57EC">
        <w:tc>
          <w:tcPr>
            <w:tcW w:w="567"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序号</w:t>
            </w:r>
          </w:p>
        </w:tc>
        <w:tc>
          <w:tcPr>
            <w:tcW w:w="1418" w:type="dxa"/>
            <w:gridSpan w:val="3"/>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项目</w:t>
            </w:r>
          </w:p>
        </w:tc>
        <w:tc>
          <w:tcPr>
            <w:tcW w:w="6096"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评分标准</w:t>
            </w:r>
          </w:p>
        </w:tc>
        <w:tc>
          <w:tcPr>
            <w:tcW w:w="850"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标准分</w:t>
            </w:r>
          </w:p>
        </w:tc>
        <w:tc>
          <w:tcPr>
            <w:tcW w:w="851"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自评分</w:t>
            </w:r>
          </w:p>
        </w:tc>
        <w:tc>
          <w:tcPr>
            <w:tcW w:w="850"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考核分</w:t>
            </w:r>
          </w:p>
        </w:tc>
      </w:tr>
      <w:tr w:rsidR="00024BDF" w:rsidRPr="00BB0640" w:rsidTr="004C57EC">
        <w:tc>
          <w:tcPr>
            <w:tcW w:w="567"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w:t>
            </w:r>
          </w:p>
        </w:tc>
        <w:tc>
          <w:tcPr>
            <w:tcW w:w="710" w:type="dxa"/>
            <w:gridSpan w:val="2"/>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规范化管理</w:t>
            </w:r>
          </w:p>
        </w:tc>
        <w:tc>
          <w:tcPr>
            <w:tcW w:w="70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清扫保洁</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作业规范，不得随意倾倒垃圾、废料等，每发现一次违规扣2分</w:t>
            </w:r>
          </w:p>
        </w:tc>
        <w:tc>
          <w:tcPr>
            <w:tcW w:w="850" w:type="dxa"/>
            <w:vMerge w:val="restart"/>
            <w:vAlign w:val="center"/>
          </w:tcPr>
          <w:p w:rsidR="00024BDF" w:rsidRPr="00BB0640" w:rsidRDefault="00024BDF" w:rsidP="004C57EC">
            <w:pPr>
              <w:tabs>
                <w:tab w:val="left" w:pos="524"/>
              </w:tabs>
              <w:spacing w:line="280" w:lineRule="exact"/>
              <w:jc w:val="center"/>
              <w:rPr>
                <w:rFonts w:ascii="宋体" w:hAnsi="宋体" w:cs="宋体"/>
                <w:sz w:val="18"/>
                <w:szCs w:val="18"/>
              </w:rPr>
            </w:pPr>
            <w:r w:rsidRPr="00BB0640">
              <w:rPr>
                <w:rFonts w:ascii="宋体" w:hAnsi="宋体" w:cs="宋体" w:hint="eastAsia"/>
                <w:sz w:val="18"/>
                <w:szCs w:val="18"/>
              </w:rPr>
              <w:t>10</w:t>
            </w:r>
          </w:p>
        </w:tc>
        <w:tc>
          <w:tcPr>
            <w:tcW w:w="851" w:type="dxa"/>
            <w:vMerge w:val="restart"/>
            <w:vAlign w:val="center"/>
          </w:tcPr>
          <w:p w:rsidR="00024BDF" w:rsidRPr="00BB0640" w:rsidRDefault="00024BDF" w:rsidP="004C57EC">
            <w:pPr>
              <w:tabs>
                <w:tab w:val="left" w:pos="524"/>
              </w:tabs>
              <w:spacing w:line="280" w:lineRule="exact"/>
              <w:jc w:val="center"/>
              <w:rPr>
                <w:rFonts w:ascii="宋体" w:hAnsi="宋体" w:cs="宋体"/>
                <w:sz w:val="18"/>
                <w:szCs w:val="18"/>
              </w:rPr>
            </w:pPr>
          </w:p>
        </w:tc>
        <w:tc>
          <w:tcPr>
            <w:tcW w:w="850" w:type="dxa"/>
            <w:vMerge w:val="restart"/>
            <w:vAlign w:val="center"/>
          </w:tcPr>
          <w:p w:rsidR="00024BDF" w:rsidRPr="00BB0640" w:rsidRDefault="00024BDF" w:rsidP="004C57EC">
            <w:pPr>
              <w:tabs>
                <w:tab w:val="left" w:pos="524"/>
              </w:tabs>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保证作业频率要求，未按照规定的方式、数量进行作业，每次扣2分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tabs>
                <w:tab w:val="left" w:pos="524"/>
              </w:tabs>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tabs>
                <w:tab w:val="left" w:pos="524"/>
              </w:tabs>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高质量作业，及时清除路面污染、洒落物等，无明显积尘、积泥，每处扣2分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tabs>
                <w:tab w:val="left" w:pos="524"/>
              </w:tabs>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tabs>
                <w:tab w:val="left" w:pos="524"/>
              </w:tabs>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保持景观效果，无黑色广告、轮胎痕迹等现象，有一处不合格扣1分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tabs>
                <w:tab w:val="left" w:pos="524"/>
              </w:tabs>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tabs>
                <w:tab w:val="left" w:pos="524"/>
              </w:tabs>
              <w:spacing w:line="280" w:lineRule="exact"/>
              <w:jc w:val="center"/>
              <w:rPr>
                <w:rFonts w:ascii="宋体" w:hAnsi="宋体" w:cs="宋体"/>
                <w:sz w:val="18"/>
                <w:szCs w:val="18"/>
              </w:rPr>
            </w:pPr>
          </w:p>
        </w:tc>
      </w:tr>
      <w:tr w:rsidR="00024BDF" w:rsidRPr="00BB0640" w:rsidTr="004C57EC">
        <w:tc>
          <w:tcPr>
            <w:tcW w:w="567"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2</w:t>
            </w: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路面及</w:t>
            </w:r>
          </w:p>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排水</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保持通行安全，无坑塘、严重沉陷等现象，有一处扣2分</w:t>
            </w: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10</w:t>
            </w:r>
          </w:p>
        </w:tc>
        <w:tc>
          <w:tcPr>
            <w:tcW w:w="851" w:type="dxa"/>
            <w:vMerge w:val="restart"/>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有缝必灌，及时维修裂缝，有一处不合格扣1分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排水设施完好、功能正常，有一处不合格扣1分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功能性检测，积泥超过管径的10%为中度积泥，扣1分，超过管径的30%为重度积泥，扣3分；结构性检测，管道出现二级损坏扣1分，三级以上（含三级）扣3分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3</w:t>
            </w: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机电设备</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各类设备房按频率保洁，整洁有序，每发现一次污垢杂乱扣1分</w:t>
            </w: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15</w:t>
            </w:r>
          </w:p>
        </w:tc>
        <w:tc>
          <w:tcPr>
            <w:tcW w:w="851" w:type="dxa"/>
            <w:vMerge w:val="restart"/>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各类机电设备及桥架无锈蚀、积灰、渗漏等情况，每发现一处扣2分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各类机电设备运行正常，功能性损坏每处扣5分，非功能性损坏每处扣2分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各类机电设备运转信息传输正常，每发现一处不合格扣2分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定期进行专项检测，不得缺失和作假，并提供相关报告，每发现一次扣3分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4</w:t>
            </w: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结构及</w:t>
            </w:r>
          </w:p>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附属</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结构整洁完好，无渗漏、积灰、露筋、裂缝等现象，每发现一处扣1分</w:t>
            </w: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20</w:t>
            </w:r>
          </w:p>
        </w:tc>
        <w:tc>
          <w:tcPr>
            <w:tcW w:w="851" w:type="dxa"/>
            <w:vMerge w:val="restart"/>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结构安全稳定，无严重开裂、沉降、变形等现象，每发现一处扣10分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沉降缝、伸缩缝无损坏、漏水等现象，每发现一处扣2分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各类附属设施齐全、完好、整洁、醒目，每发现一次不到位扣2分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定期进行结构检测，不得缺失和作假，并提供相关报告，每发现一次扣3分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地道安全保护区（地道外边线两侧70米范围内）无堆土、开挖、种植等影响隧道安全的作业现象。出现对设施及安全保护区监管不力的现象，每发现一次扣20分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5</w:t>
            </w: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运营管理</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运营监控管理制度完善、人员操作规范；监控事件发现及时、处置妥当、上报及时；监控设备及系统运行正常等。每发现一处不合格扣2分</w:t>
            </w: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15</w:t>
            </w:r>
          </w:p>
        </w:tc>
        <w:tc>
          <w:tcPr>
            <w:tcW w:w="851" w:type="dxa"/>
            <w:vMerge w:val="restart"/>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tcPr>
          <w:p w:rsidR="00024BDF" w:rsidRPr="00BB0640" w:rsidRDefault="00024BDF" w:rsidP="004C57EC">
            <w:pPr>
              <w:spacing w:line="280" w:lineRule="exact"/>
              <w:jc w:val="left"/>
              <w:rPr>
                <w:rFonts w:ascii="宋体" w:hAnsi="宋体" w:cs="宋体"/>
                <w:sz w:val="18"/>
                <w:szCs w:val="18"/>
              </w:rPr>
            </w:pPr>
          </w:p>
        </w:tc>
        <w:tc>
          <w:tcPr>
            <w:tcW w:w="710" w:type="dxa"/>
            <w:gridSpan w:val="2"/>
            <w:vMerge/>
          </w:tcPr>
          <w:p w:rsidR="00024BDF" w:rsidRPr="00BB0640" w:rsidRDefault="00024BDF" w:rsidP="004C57EC">
            <w:pPr>
              <w:spacing w:line="280" w:lineRule="exact"/>
              <w:jc w:val="left"/>
              <w:rPr>
                <w:rFonts w:ascii="宋体" w:hAnsi="宋体" w:cs="宋体"/>
                <w:sz w:val="18"/>
                <w:szCs w:val="18"/>
              </w:rPr>
            </w:pPr>
          </w:p>
        </w:tc>
        <w:tc>
          <w:tcPr>
            <w:tcW w:w="708" w:type="dxa"/>
            <w:vMerge/>
          </w:tcPr>
          <w:p w:rsidR="00024BDF" w:rsidRPr="00BB0640" w:rsidRDefault="00024BDF" w:rsidP="004C57EC">
            <w:pPr>
              <w:spacing w:line="280" w:lineRule="exact"/>
              <w:jc w:val="left"/>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建立与相连接隧道管理中心、交警等部门快速有效的联动机制；及时做好情报板、信号灯等交通诱导设备的信息发布及现场管理工作。每发现一处不合格扣2分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tcPr>
          <w:p w:rsidR="00024BDF" w:rsidRPr="00BB0640" w:rsidRDefault="00024BDF" w:rsidP="004C57EC">
            <w:pPr>
              <w:spacing w:line="280" w:lineRule="exact"/>
              <w:jc w:val="left"/>
              <w:rPr>
                <w:rFonts w:ascii="宋体" w:hAnsi="宋体" w:cs="宋体"/>
                <w:sz w:val="18"/>
                <w:szCs w:val="18"/>
              </w:rPr>
            </w:pPr>
          </w:p>
        </w:tc>
        <w:tc>
          <w:tcPr>
            <w:tcW w:w="710" w:type="dxa"/>
            <w:gridSpan w:val="2"/>
            <w:vMerge/>
          </w:tcPr>
          <w:p w:rsidR="00024BDF" w:rsidRPr="00BB0640" w:rsidRDefault="00024BDF" w:rsidP="004C57EC">
            <w:pPr>
              <w:spacing w:line="280" w:lineRule="exact"/>
              <w:jc w:val="left"/>
              <w:rPr>
                <w:rFonts w:ascii="宋体" w:hAnsi="宋体" w:cs="宋体"/>
                <w:sz w:val="18"/>
                <w:szCs w:val="18"/>
              </w:rPr>
            </w:pPr>
          </w:p>
        </w:tc>
        <w:tc>
          <w:tcPr>
            <w:tcW w:w="708" w:type="dxa"/>
            <w:vMerge/>
          </w:tcPr>
          <w:p w:rsidR="00024BDF" w:rsidRPr="00BB0640" w:rsidRDefault="00024BDF" w:rsidP="004C57EC">
            <w:pPr>
              <w:spacing w:line="280" w:lineRule="exact"/>
              <w:jc w:val="left"/>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建立完善有效的各类应急预案，定期开展应急演练，不按规定启动应急预案、不及时处置事件造成严重影响的，信息上报不及时、内容不准确的，一次扣2分；应急保障不力的，一次扣10分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tcPr>
          <w:p w:rsidR="00024BDF" w:rsidRPr="00BB0640" w:rsidRDefault="00024BDF" w:rsidP="004C57EC">
            <w:pPr>
              <w:spacing w:line="280" w:lineRule="exact"/>
              <w:jc w:val="left"/>
              <w:rPr>
                <w:rFonts w:ascii="宋体" w:hAnsi="宋体" w:cs="宋体"/>
                <w:sz w:val="18"/>
                <w:szCs w:val="18"/>
              </w:rPr>
            </w:pPr>
          </w:p>
        </w:tc>
        <w:tc>
          <w:tcPr>
            <w:tcW w:w="710" w:type="dxa"/>
            <w:gridSpan w:val="2"/>
            <w:vMerge/>
          </w:tcPr>
          <w:p w:rsidR="00024BDF" w:rsidRPr="00BB0640" w:rsidRDefault="00024BDF" w:rsidP="004C57EC">
            <w:pPr>
              <w:spacing w:line="280" w:lineRule="exact"/>
              <w:jc w:val="left"/>
              <w:rPr>
                <w:rFonts w:ascii="宋体" w:hAnsi="宋体" w:cs="宋体"/>
                <w:sz w:val="18"/>
                <w:szCs w:val="18"/>
              </w:rPr>
            </w:pPr>
          </w:p>
        </w:tc>
        <w:tc>
          <w:tcPr>
            <w:tcW w:w="708" w:type="dxa"/>
            <w:vMerge/>
          </w:tcPr>
          <w:p w:rsidR="00024BDF" w:rsidRPr="00BB0640" w:rsidRDefault="00024BDF" w:rsidP="004C57EC">
            <w:pPr>
              <w:spacing w:line="280" w:lineRule="exact"/>
              <w:jc w:val="left"/>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定期检查维护监控中心运营平台、作业平台等管理系统及设备，确保监控及运营系统工作正常。有一处不合格，扣2分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6</w:t>
            </w: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管理用房</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建立人员、车辆、仓库等管理制度，未按制度落实管理的，每次扣2分</w:t>
            </w: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10</w:t>
            </w:r>
          </w:p>
        </w:tc>
        <w:tc>
          <w:tcPr>
            <w:tcW w:w="851" w:type="dxa"/>
            <w:vMerge w:val="restart"/>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存在用电、用气、消防、排水等不规范不安全现象的，每处扣5分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做好管理用房日常维护工作，确保用房安全、使用正常，有一处不合格，扣5分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超审批私自搭建的，每次扣10分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存在擅自开展经营性活动的，每次扣10分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7</w:t>
            </w: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内业资料</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严格执行设施设备巡查，记录清晰、真实、准确、全面。有一处错误扣1分</w:t>
            </w: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10</w:t>
            </w:r>
          </w:p>
        </w:tc>
        <w:tc>
          <w:tcPr>
            <w:tcW w:w="851" w:type="dxa"/>
            <w:vMerge w:val="restart"/>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根据地道日常养护内业资料清单（详见附录四 地道日常养护内业资料清单）要求按时上报各类报表、计划，资料必须齐全、真实、准确、及时，有一项缺失扣1分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建立规范编制养护管理基础资料、技术档案，包含日常检查、养护维修、排查整治、服务保障、定期检测、大中修、应急抢险、防汛抗灾、人员考勤、车辆管理等；积极开展有关制度和相关应急预案的学习、培训工作。有一项缺失扣1分</w:t>
            </w: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lastRenderedPageBreak/>
              <w:t>8</w:t>
            </w: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安全质量</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作业现场按照规范设置护栏、标志，有一次不合格扣2分</w:t>
            </w: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10</w:t>
            </w:r>
          </w:p>
        </w:tc>
        <w:tc>
          <w:tcPr>
            <w:tcW w:w="851" w:type="dxa"/>
            <w:vMerge w:val="restart"/>
            <w:vAlign w:val="center"/>
          </w:tcPr>
          <w:p w:rsidR="00024BDF" w:rsidRPr="00BB0640" w:rsidRDefault="00024BDF" w:rsidP="004C57EC">
            <w:pPr>
              <w:spacing w:line="280" w:lineRule="exact"/>
              <w:jc w:val="center"/>
              <w:rPr>
                <w:rFonts w:ascii="宋体" w:hAnsi="宋体" w:cs="宋体"/>
                <w:sz w:val="18"/>
                <w:szCs w:val="18"/>
              </w:rPr>
            </w:pPr>
          </w:p>
        </w:tc>
        <w:tc>
          <w:tcPr>
            <w:tcW w:w="850" w:type="dxa"/>
            <w:vMerge w:val="restart"/>
            <w:vAlign w:val="center"/>
          </w:tcPr>
          <w:p w:rsidR="00024BDF" w:rsidRPr="00BB0640" w:rsidRDefault="00024BDF" w:rsidP="004C57EC">
            <w:pPr>
              <w:spacing w:line="280" w:lineRule="exact"/>
              <w:jc w:val="center"/>
              <w:rPr>
                <w:rFonts w:ascii="宋体" w:hAnsi="宋体" w:cs="宋体"/>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由于设施损坏，引发交通事故，每次扣10分</w:t>
            </w:r>
          </w:p>
        </w:tc>
        <w:tc>
          <w:tcPr>
            <w:tcW w:w="850" w:type="dxa"/>
            <w:vMerge/>
            <w:vAlign w:val="center"/>
          </w:tcPr>
          <w:p w:rsidR="00024BDF" w:rsidRPr="00BB0640" w:rsidRDefault="00024BDF" w:rsidP="004C57EC">
            <w:pPr>
              <w:spacing w:line="280" w:lineRule="exact"/>
              <w:jc w:val="center"/>
              <w:rPr>
                <w:rFonts w:ascii="宋体" w:hAnsi="宋体" w:cs="宋体"/>
                <w:b/>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b/>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维修后半年内出现重复病害，每发现一处扣2分</w:t>
            </w:r>
          </w:p>
        </w:tc>
        <w:tc>
          <w:tcPr>
            <w:tcW w:w="850" w:type="dxa"/>
            <w:vMerge/>
            <w:vAlign w:val="center"/>
          </w:tcPr>
          <w:p w:rsidR="00024BDF" w:rsidRPr="00BB0640" w:rsidRDefault="00024BDF" w:rsidP="004C57EC">
            <w:pPr>
              <w:spacing w:line="280" w:lineRule="exact"/>
              <w:jc w:val="center"/>
              <w:rPr>
                <w:rFonts w:ascii="宋体" w:hAnsi="宋体" w:cs="宋体"/>
                <w:b/>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b/>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710" w:type="dxa"/>
            <w:gridSpan w:val="2"/>
            <w:vMerge/>
            <w:vAlign w:val="center"/>
          </w:tcPr>
          <w:p w:rsidR="00024BDF" w:rsidRPr="00BB0640" w:rsidRDefault="00024BDF" w:rsidP="004C57EC">
            <w:pPr>
              <w:spacing w:line="280" w:lineRule="exact"/>
              <w:jc w:val="center"/>
              <w:rPr>
                <w:rFonts w:ascii="宋体" w:hAnsi="宋体" w:cs="宋体"/>
                <w:sz w:val="18"/>
                <w:szCs w:val="18"/>
              </w:rPr>
            </w:pPr>
          </w:p>
        </w:tc>
        <w:tc>
          <w:tcPr>
            <w:tcW w:w="708" w:type="dxa"/>
            <w:vMerge/>
            <w:vAlign w:val="center"/>
          </w:tcPr>
          <w:p w:rsidR="00024BDF" w:rsidRPr="00BB0640" w:rsidRDefault="00024BDF" w:rsidP="004C57EC">
            <w:pPr>
              <w:spacing w:line="280" w:lineRule="exact"/>
              <w:jc w:val="center"/>
              <w:rPr>
                <w:rFonts w:ascii="宋体" w:hAnsi="宋体" w:cs="宋体"/>
                <w:sz w:val="18"/>
                <w:szCs w:val="18"/>
              </w:rPr>
            </w:pP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作业人员着装标准，关键岗位人员持证上岗、操作规范，有一次不合格扣2分</w:t>
            </w:r>
          </w:p>
        </w:tc>
        <w:tc>
          <w:tcPr>
            <w:tcW w:w="850" w:type="dxa"/>
            <w:vMerge/>
            <w:vAlign w:val="center"/>
          </w:tcPr>
          <w:p w:rsidR="00024BDF" w:rsidRPr="00BB0640" w:rsidRDefault="00024BDF" w:rsidP="004C57EC">
            <w:pPr>
              <w:spacing w:line="280" w:lineRule="exact"/>
              <w:jc w:val="center"/>
              <w:rPr>
                <w:rFonts w:ascii="宋体" w:hAnsi="宋体" w:cs="宋体"/>
                <w:b/>
                <w:sz w:val="18"/>
                <w:szCs w:val="18"/>
              </w:rPr>
            </w:pPr>
          </w:p>
        </w:tc>
        <w:tc>
          <w:tcPr>
            <w:tcW w:w="851" w:type="dxa"/>
            <w:vMerge/>
            <w:vAlign w:val="center"/>
          </w:tcPr>
          <w:p w:rsidR="00024BDF" w:rsidRPr="00BB0640" w:rsidRDefault="00024BDF" w:rsidP="004C57EC">
            <w:pPr>
              <w:spacing w:line="280" w:lineRule="exact"/>
              <w:jc w:val="center"/>
              <w:rPr>
                <w:rFonts w:ascii="宋体" w:hAnsi="宋体" w:cs="宋体"/>
                <w:b/>
                <w:sz w:val="18"/>
                <w:szCs w:val="18"/>
              </w:rPr>
            </w:pPr>
          </w:p>
        </w:tc>
        <w:tc>
          <w:tcPr>
            <w:tcW w:w="850" w:type="dxa"/>
            <w:vMerge/>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9</w:t>
            </w:r>
          </w:p>
        </w:tc>
        <w:tc>
          <w:tcPr>
            <w:tcW w:w="1418" w:type="dxa"/>
            <w:gridSpan w:val="3"/>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规范化管理小计</w:t>
            </w:r>
          </w:p>
        </w:tc>
        <w:tc>
          <w:tcPr>
            <w:tcW w:w="6096" w:type="dxa"/>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（1）-（8）之和</w:t>
            </w:r>
          </w:p>
        </w:tc>
        <w:tc>
          <w:tcPr>
            <w:tcW w:w="850"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100</w:t>
            </w: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10</w:t>
            </w:r>
          </w:p>
        </w:tc>
        <w:tc>
          <w:tcPr>
            <w:tcW w:w="34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智能管理</w:t>
            </w:r>
          </w:p>
        </w:tc>
        <w:tc>
          <w:tcPr>
            <w:tcW w:w="1070" w:type="dxa"/>
            <w:gridSpan w:val="2"/>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智能发现</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智能巡查设备（巡查GPS、机扫GPS等）有效使用覆盖率达到规范作业里程的100%，及时处置道路智能巡视发现案件，每超时1件扣2分，每低1%扣1分</w:t>
            </w:r>
          </w:p>
        </w:tc>
        <w:tc>
          <w:tcPr>
            <w:tcW w:w="850" w:type="dxa"/>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30</w:t>
            </w: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11</w:t>
            </w:r>
          </w:p>
        </w:tc>
        <w:tc>
          <w:tcPr>
            <w:tcW w:w="348" w:type="dxa"/>
            <w:vMerge/>
            <w:vAlign w:val="center"/>
          </w:tcPr>
          <w:p w:rsidR="00024BDF" w:rsidRPr="00BB0640" w:rsidRDefault="00024BDF" w:rsidP="004C57EC">
            <w:pPr>
              <w:spacing w:line="280" w:lineRule="exact"/>
              <w:jc w:val="center"/>
              <w:rPr>
                <w:rFonts w:ascii="宋体" w:hAnsi="宋体" w:cs="宋体"/>
                <w:sz w:val="18"/>
                <w:szCs w:val="18"/>
              </w:rPr>
            </w:pPr>
          </w:p>
        </w:tc>
        <w:tc>
          <w:tcPr>
            <w:tcW w:w="1070" w:type="dxa"/>
            <w:gridSpan w:val="2"/>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路况检测</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第三方路况检测，第一名不扣分，第二名扣0.5分，第三名扣1分，以此类推</w:t>
            </w:r>
          </w:p>
        </w:tc>
        <w:tc>
          <w:tcPr>
            <w:tcW w:w="850" w:type="dxa"/>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30</w:t>
            </w: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12</w:t>
            </w:r>
          </w:p>
        </w:tc>
        <w:tc>
          <w:tcPr>
            <w:tcW w:w="348" w:type="dxa"/>
            <w:vMerge/>
            <w:vAlign w:val="center"/>
          </w:tcPr>
          <w:p w:rsidR="00024BDF" w:rsidRPr="00BB0640" w:rsidRDefault="00024BDF" w:rsidP="004C57EC">
            <w:pPr>
              <w:spacing w:line="280" w:lineRule="exact"/>
              <w:jc w:val="center"/>
              <w:rPr>
                <w:rFonts w:ascii="宋体" w:hAnsi="宋体" w:cs="宋体"/>
                <w:sz w:val="18"/>
                <w:szCs w:val="18"/>
              </w:rPr>
            </w:pPr>
          </w:p>
        </w:tc>
        <w:tc>
          <w:tcPr>
            <w:tcW w:w="1070" w:type="dxa"/>
            <w:gridSpan w:val="2"/>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巡查打卡</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每月及时完成机电设备房巡查检查打卡，未完成一处扣2分</w:t>
            </w:r>
          </w:p>
        </w:tc>
        <w:tc>
          <w:tcPr>
            <w:tcW w:w="850" w:type="dxa"/>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20</w:t>
            </w: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13</w:t>
            </w:r>
          </w:p>
        </w:tc>
        <w:tc>
          <w:tcPr>
            <w:tcW w:w="348" w:type="dxa"/>
            <w:vMerge/>
            <w:vAlign w:val="center"/>
          </w:tcPr>
          <w:p w:rsidR="00024BDF" w:rsidRPr="00BB0640" w:rsidRDefault="00024BDF" w:rsidP="004C57EC">
            <w:pPr>
              <w:spacing w:line="280" w:lineRule="exact"/>
              <w:jc w:val="center"/>
              <w:rPr>
                <w:rFonts w:ascii="宋体" w:hAnsi="宋体" w:cs="宋体"/>
                <w:sz w:val="18"/>
                <w:szCs w:val="18"/>
              </w:rPr>
            </w:pPr>
          </w:p>
        </w:tc>
        <w:tc>
          <w:tcPr>
            <w:tcW w:w="1070" w:type="dxa"/>
            <w:gridSpan w:val="2"/>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投诉处置</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准确及时完成各类诉求工单，发生投诉处理不到位或重复投诉的每次扣2分</w:t>
            </w:r>
          </w:p>
        </w:tc>
        <w:tc>
          <w:tcPr>
            <w:tcW w:w="850" w:type="dxa"/>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20</w:t>
            </w: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14</w:t>
            </w:r>
          </w:p>
        </w:tc>
        <w:tc>
          <w:tcPr>
            <w:tcW w:w="1418" w:type="dxa"/>
            <w:gridSpan w:val="3"/>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智能管理小计</w:t>
            </w:r>
          </w:p>
        </w:tc>
        <w:tc>
          <w:tcPr>
            <w:tcW w:w="6096" w:type="dxa"/>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（10）-（13）之和</w:t>
            </w:r>
          </w:p>
        </w:tc>
        <w:tc>
          <w:tcPr>
            <w:tcW w:w="850"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100</w:t>
            </w: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15</w:t>
            </w:r>
          </w:p>
        </w:tc>
        <w:tc>
          <w:tcPr>
            <w:tcW w:w="348" w:type="dxa"/>
            <w:vMerge w:val="restart"/>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专项扣分</w:t>
            </w:r>
          </w:p>
        </w:tc>
        <w:tc>
          <w:tcPr>
            <w:tcW w:w="1070" w:type="dxa"/>
            <w:gridSpan w:val="2"/>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媒体曝光</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有责，并被媒体公开曝光造成严重影响，一次扣10分</w:t>
            </w: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348" w:type="dxa"/>
            <w:vMerge/>
            <w:vAlign w:val="center"/>
          </w:tcPr>
          <w:p w:rsidR="00024BDF" w:rsidRPr="00BB0640" w:rsidRDefault="00024BDF" w:rsidP="004C57EC">
            <w:pPr>
              <w:spacing w:line="280" w:lineRule="exact"/>
              <w:jc w:val="center"/>
              <w:rPr>
                <w:rFonts w:ascii="宋体" w:hAnsi="宋体" w:cs="宋体"/>
                <w:b/>
                <w:sz w:val="18"/>
                <w:szCs w:val="18"/>
              </w:rPr>
            </w:pPr>
          </w:p>
        </w:tc>
        <w:tc>
          <w:tcPr>
            <w:tcW w:w="1070" w:type="dxa"/>
            <w:gridSpan w:val="2"/>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上级监督</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被上级部门批评，有责一次扣10分，重复批评扣20分</w:t>
            </w: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348" w:type="dxa"/>
            <w:vMerge/>
            <w:vAlign w:val="center"/>
          </w:tcPr>
          <w:p w:rsidR="00024BDF" w:rsidRPr="00BB0640" w:rsidRDefault="00024BDF" w:rsidP="004C57EC">
            <w:pPr>
              <w:spacing w:line="280" w:lineRule="exact"/>
              <w:jc w:val="center"/>
              <w:rPr>
                <w:rFonts w:ascii="宋体" w:hAnsi="宋体" w:cs="宋体"/>
                <w:b/>
                <w:sz w:val="18"/>
                <w:szCs w:val="18"/>
              </w:rPr>
            </w:pPr>
          </w:p>
        </w:tc>
        <w:tc>
          <w:tcPr>
            <w:tcW w:w="1070" w:type="dxa"/>
            <w:gridSpan w:val="2"/>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安全生产</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发生有责安全生产事故，造成死亡或重伤事故，全责一次扣20分；半责一次扣10分；次责一次扣5分</w:t>
            </w: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Merge/>
            <w:vAlign w:val="center"/>
          </w:tcPr>
          <w:p w:rsidR="00024BDF" w:rsidRPr="00BB0640" w:rsidRDefault="00024BDF" w:rsidP="004C57EC">
            <w:pPr>
              <w:spacing w:line="280" w:lineRule="exact"/>
              <w:jc w:val="center"/>
              <w:rPr>
                <w:rFonts w:ascii="宋体" w:hAnsi="宋体" w:cs="宋体"/>
                <w:sz w:val="18"/>
                <w:szCs w:val="18"/>
              </w:rPr>
            </w:pPr>
          </w:p>
        </w:tc>
        <w:tc>
          <w:tcPr>
            <w:tcW w:w="348" w:type="dxa"/>
            <w:vMerge/>
            <w:vAlign w:val="center"/>
          </w:tcPr>
          <w:p w:rsidR="00024BDF" w:rsidRPr="00BB0640" w:rsidRDefault="00024BDF" w:rsidP="004C57EC">
            <w:pPr>
              <w:spacing w:line="280" w:lineRule="exact"/>
              <w:jc w:val="center"/>
              <w:rPr>
                <w:rFonts w:ascii="宋体" w:hAnsi="宋体" w:cs="宋体"/>
                <w:b/>
                <w:sz w:val="18"/>
                <w:szCs w:val="18"/>
              </w:rPr>
            </w:pPr>
          </w:p>
        </w:tc>
        <w:tc>
          <w:tcPr>
            <w:tcW w:w="1070" w:type="dxa"/>
            <w:gridSpan w:val="2"/>
            <w:vAlign w:val="center"/>
          </w:tcPr>
          <w:p w:rsidR="00024BDF" w:rsidRPr="00BB0640" w:rsidRDefault="00024BDF" w:rsidP="004C57EC">
            <w:pPr>
              <w:spacing w:line="280" w:lineRule="exact"/>
              <w:jc w:val="center"/>
              <w:rPr>
                <w:rFonts w:ascii="宋体" w:hAnsi="宋体" w:cs="宋体"/>
                <w:sz w:val="18"/>
                <w:szCs w:val="18"/>
              </w:rPr>
            </w:pPr>
            <w:r w:rsidRPr="00BB0640">
              <w:rPr>
                <w:rFonts w:ascii="宋体" w:hAnsi="宋体" w:cs="宋体" w:hint="eastAsia"/>
                <w:sz w:val="18"/>
                <w:szCs w:val="18"/>
              </w:rPr>
              <w:t>应急处置</w:t>
            </w:r>
          </w:p>
        </w:tc>
        <w:tc>
          <w:tcPr>
            <w:tcW w:w="6096" w:type="dxa"/>
          </w:tcPr>
          <w:p w:rsidR="00024BDF" w:rsidRPr="00BB0640" w:rsidRDefault="00024BDF" w:rsidP="004C57EC">
            <w:pPr>
              <w:spacing w:line="280" w:lineRule="exact"/>
              <w:jc w:val="left"/>
              <w:rPr>
                <w:rFonts w:ascii="宋体" w:hAnsi="宋体" w:cs="宋体"/>
                <w:sz w:val="18"/>
                <w:szCs w:val="18"/>
              </w:rPr>
            </w:pPr>
            <w:r w:rsidRPr="00BB0640">
              <w:rPr>
                <w:rFonts w:ascii="宋体" w:hAnsi="宋体" w:cs="宋体" w:hint="eastAsia"/>
                <w:sz w:val="18"/>
                <w:szCs w:val="18"/>
              </w:rPr>
              <w:t>防汛防台、暴雨冰冻等恶劣天气期间，养护运维工作不得力造成设施或第三方严重责任事故的扣20分</w:t>
            </w: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r w:rsidR="00024BDF" w:rsidRPr="00BB0640" w:rsidTr="004C57EC">
        <w:tc>
          <w:tcPr>
            <w:tcW w:w="567" w:type="dxa"/>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16</w:t>
            </w:r>
          </w:p>
        </w:tc>
        <w:tc>
          <w:tcPr>
            <w:tcW w:w="1418" w:type="dxa"/>
            <w:gridSpan w:val="3"/>
            <w:vAlign w:val="center"/>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合计</w:t>
            </w:r>
          </w:p>
        </w:tc>
        <w:tc>
          <w:tcPr>
            <w:tcW w:w="6096" w:type="dxa"/>
          </w:tcPr>
          <w:p w:rsidR="00024BDF" w:rsidRPr="00BB0640" w:rsidRDefault="00024BDF" w:rsidP="004C57EC">
            <w:pPr>
              <w:spacing w:line="280" w:lineRule="exact"/>
              <w:jc w:val="center"/>
              <w:rPr>
                <w:rFonts w:ascii="宋体" w:hAnsi="宋体" w:cs="宋体"/>
                <w:b/>
                <w:sz w:val="18"/>
                <w:szCs w:val="18"/>
              </w:rPr>
            </w:pPr>
            <w:r w:rsidRPr="00BB0640">
              <w:rPr>
                <w:rFonts w:ascii="宋体" w:hAnsi="宋体" w:cs="宋体" w:hint="eastAsia"/>
                <w:b/>
                <w:sz w:val="18"/>
                <w:szCs w:val="18"/>
              </w:rPr>
              <w:t>（9）*0.4+（14）*0.6-（15）</w:t>
            </w: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c>
          <w:tcPr>
            <w:tcW w:w="851" w:type="dxa"/>
            <w:vAlign w:val="center"/>
          </w:tcPr>
          <w:p w:rsidR="00024BDF" w:rsidRPr="00BB0640" w:rsidRDefault="00024BDF" w:rsidP="004C57EC">
            <w:pPr>
              <w:spacing w:line="280" w:lineRule="exact"/>
              <w:jc w:val="center"/>
              <w:rPr>
                <w:rFonts w:ascii="宋体" w:hAnsi="宋体" w:cs="宋体"/>
                <w:b/>
                <w:sz w:val="18"/>
                <w:szCs w:val="18"/>
              </w:rPr>
            </w:pPr>
          </w:p>
        </w:tc>
        <w:tc>
          <w:tcPr>
            <w:tcW w:w="850" w:type="dxa"/>
            <w:vAlign w:val="center"/>
          </w:tcPr>
          <w:p w:rsidR="00024BDF" w:rsidRPr="00BB0640" w:rsidRDefault="00024BDF" w:rsidP="004C57EC">
            <w:pPr>
              <w:spacing w:line="280" w:lineRule="exact"/>
              <w:jc w:val="center"/>
              <w:rPr>
                <w:rFonts w:ascii="宋体" w:hAnsi="宋体" w:cs="宋体"/>
                <w:b/>
                <w:sz w:val="18"/>
                <w:szCs w:val="18"/>
              </w:rPr>
            </w:pPr>
          </w:p>
        </w:tc>
      </w:tr>
    </w:tbl>
    <w:p w:rsidR="00024BDF" w:rsidRPr="00BB0640" w:rsidRDefault="00024BDF" w:rsidP="00024BDF">
      <w:pPr>
        <w:spacing w:line="280" w:lineRule="exact"/>
        <w:jc w:val="left"/>
        <w:rPr>
          <w:rFonts w:ascii="宋体" w:hAnsi="宋体" w:cs="宋体"/>
          <w:b/>
          <w:sz w:val="22"/>
          <w:szCs w:val="22"/>
          <w:u w:val="single"/>
        </w:rPr>
      </w:pPr>
      <w:r w:rsidRPr="00BB0640">
        <w:rPr>
          <w:rFonts w:ascii="宋体" w:hAnsi="宋体" w:cs="宋体" w:hint="eastAsia"/>
          <w:b/>
          <w:sz w:val="22"/>
          <w:szCs w:val="22"/>
        </w:rPr>
        <w:t>养护单位自查人：</w:t>
      </w:r>
    </w:p>
    <w:p w:rsidR="00024BDF" w:rsidRPr="00BB0640" w:rsidRDefault="00024BDF" w:rsidP="00024BDF">
      <w:pPr>
        <w:spacing w:line="280" w:lineRule="exact"/>
        <w:jc w:val="left"/>
        <w:rPr>
          <w:rFonts w:ascii="宋体" w:hAnsi="宋体" w:cs="宋体"/>
          <w:b/>
          <w:sz w:val="22"/>
          <w:szCs w:val="22"/>
          <w:u w:val="single"/>
        </w:rPr>
      </w:pPr>
      <w:r w:rsidRPr="00BB0640">
        <w:rPr>
          <w:rFonts w:ascii="宋体" w:hAnsi="宋体" w:cs="宋体" w:hint="eastAsia"/>
          <w:b/>
          <w:sz w:val="22"/>
          <w:szCs w:val="22"/>
        </w:rPr>
        <w:t>分中心检查人员：</w:t>
      </w:r>
    </w:p>
    <w:p w:rsidR="00024BDF" w:rsidRPr="00BB0640" w:rsidRDefault="00024BDF" w:rsidP="00024BDF">
      <w:pPr>
        <w:spacing w:line="280" w:lineRule="exact"/>
        <w:jc w:val="left"/>
        <w:rPr>
          <w:rFonts w:ascii="宋体" w:hAnsi="宋体" w:cs="宋体"/>
          <w:b/>
          <w:sz w:val="22"/>
          <w:szCs w:val="22"/>
        </w:rPr>
      </w:pPr>
      <w:r w:rsidRPr="00BB0640">
        <w:rPr>
          <w:rFonts w:ascii="宋体" w:hAnsi="宋体" w:cs="宋体" w:hint="eastAsia"/>
          <w:b/>
          <w:sz w:val="22"/>
          <w:szCs w:val="22"/>
        </w:rPr>
        <w:t>检  查  日  期：</w:t>
      </w:r>
    </w:p>
    <w:p w:rsidR="00024BDF" w:rsidRDefault="00024BDF" w:rsidP="00024BDF">
      <w:pPr>
        <w:widowControl/>
        <w:jc w:val="center"/>
        <w:rPr>
          <w:rFonts w:ascii="宋体" w:hAnsi="宋体" w:cs="宋体"/>
          <w:b/>
          <w:bCs/>
          <w:sz w:val="22"/>
          <w:szCs w:val="22"/>
          <w:highlight w:val="green"/>
        </w:rPr>
      </w:pPr>
    </w:p>
    <w:p w:rsidR="00024BDF" w:rsidRPr="005D49A6" w:rsidRDefault="00024BDF" w:rsidP="00024BDF">
      <w:pPr>
        <w:widowControl/>
        <w:jc w:val="center"/>
        <w:rPr>
          <w:rFonts w:ascii="宋体" w:hAnsi="宋体" w:cs="宋体"/>
          <w:b/>
          <w:bCs/>
          <w:sz w:val="22"/>
          <w:szCs w:val="22"/>
        </w:rPr>
      </w:pPr>
    </w:p>
    <w:p w:rsidR="00024BDF" w:rsidRPr="005D49A6" w:rsidRDefault="00024BDF" w:rsidP="00024BDF">
      <w:pPr>
        <w:widowControl/>
        <w:jc w:val="center"/>
        <w:rPr>
          <w:rFonts w:ascii="宋体" w:hAnsi="宋体" w:cs="宋体"/>
          <w:b/>
          <w:bCs/>
          <w:color w:val="FF0000"/>
          <w:sz w:val="22"/>
          <w:szCs w:val="22"/>
          <w:shd w:val="pct10" w:color="auto" w:fill="FFFFFF"/>
        </w:rPr>
      </w:pPr>
      <w:r w:rsidRPr="005D49A6">
        <w:rPr>
          <w:rFonts w:ascii="宋体" w:hAnsi="宋体" w:cs="宋体" w:hint="eastAsia"/>
          <w:b/>
          <w:bCs/>
          <w:sz w:val="22"/>
          <w:szCs w:val="22"/>
        </w:rPr>
        <w:t>附</w:t>
      </w:r>
      <w:r>
        <w:rPr>
          <w:rFonts w:ascii="宋体" w:hAnsi="宋体" w:cs="宋体" w:hint="eastAsia"/>
          <w:b/>
          <w:bCs/>
          <w:sz w:val="22"/>
          <w:szCs w:val="22"/>
        </w:rPr>
        <w:t>件二：</w:t>
      </w:r>
      <w:r w:rsidRPr="005D49A6">
        <w:rPr>
          <w:rFonts w:ascii="宋体" w:hAnsi="宋体" w:cs="宋体" w:hint="eastAsia"/>
          <w:b/>
          <w:bCs/>
          <w:sz w:val="22"/>
          <w:szCs w:val="22"/>
        </w:rPr>
        <w:t>养护频率规定表</w:t>
      </w:r>
    </w:p>
    <w:p w:rsidR="00024BDF" w:rsidRPr="00BB0640" w:rsidRDefault="00024BDF" w:rsidP="00024BDF">
      <w:pPr>
        <w:widowControl/>
        <w:jc w:val="left"/>
        <w:rPr>
          <w:rFonts w:ascii="宋体" w:hAnsi="宋体" w:cs="宋体"/>
          <w:b/>
          <w:bCs/>
          <w:sz w:val="22"/>
          <w:szCs w:val="22"/>
        </w:rPr>
      </w:pPr>
    </w:p>
    <w:tbl>
      <w:tblPr>
        <w:tblW w:w="10314" w:type="dxa"/>
        <w:jc w:val="center"/>
        <w:tblLayout w:type="fixed"/>
        <w:tblLook w:val="04A0" w:firstRow="1" w:lastRow="0" w:firstColumn="1" w:lastColumn="0" w:noHBand="0" w:noVBand="1"/>
      </w:tblPr>
      <w:tblGrid>
        <w:gridCol w:w="699"/>
        <w:gridCol w:w="2268"/>
        <w:gridCol w:w="2268"/>
        <w:gridCol w:w="697"/>
        <w:gridCol w:w="2268"/>
        <w:gridCol w:w="2114"/>
      </w:tblGrid>
      <w:tr w:rsidR="00024BDF" w:rsidRPr="005D49A6" w:rsidTr="004C57EC">
        <w:trPr>
          <w:trHeight w:val="285"/>
          <w:tblHeader/>
          <w:jc w:val="center"/>
        </w:trPr>
        <w:tc>
          <w:tcPr>
            <w:tcW w:w="699" w:type="dxa"/>
            <w:tcBorders>
              <w:top w:val="single" w:sz="8" w:space="0" w:color="auto"/>
              <w:left w:val="single" w:sz="8" w:space="0" w:color="auto"/>
              <w:bottom w:val="single" w:sz="8" w:space="0" w:color="auto"/>
              <w:right w:val="single" w:sz="8" w:space="0" w:color="auto"/>
            </w:tcBorders>
            <w:shd w:val="clear" w:color="auto" w:fill="auto"/>
            <w:vAlign w:val="center"/>
          </w:tcPr>
          <w:p w:rsidR="00024BDF" w:rsidRPr="005D49A6" w:rsidRDefault="00024BDF" w:rsidP="004C57EC">
            <w:pPr>
              <w:jc w:val="center"/>
              <w:rPr>
                <w:rFonts w:ascii="宋体" w:hAnsi="宋体" w:cs="宋体"/>
                <w:b/>
                <w:color w:val="000000"/>
                <w:sz w:val="22"/>
                <w:szCs w:val="22"/>
              </w:rPr>
            </w:pPr>
            <w:r w:rsidRPr="005D49A6">
              <w:rPr>
                <w:rFonts w:ascii="宋体" w:hAnsi="宋体" w:cs="宋体" w:hint="eastAsia"/>
                <w:b/>
                <w:color w:val="000000"/>
                <w:sz w:val="22"/>
                <w:szCs w:val="22"/>
              </w:rPr>
              <w:t>序号</w:t>
            </w:r>
          </w:p>
        </w:tc>
        <w:tc>
          <w:tcPr>
            <w:tcW w:w="2268" w:type="dxa"/>
            <w:tcBorders>
              <w:top w:val="single" w:sz="8" w:space="0" w:color="auto"/>
              <w:left w:val="single" w:sz="8" w:space="0" w:color="auto"/>
              <w:bottom w:val="single" w:sz="8" w:space="0" w:color="auto"/>
              <w:right w:val="single" w:sz="4" w:space="0" w:color="auto"/>
            </w:tcBorders>
            <w:shd w:val="clear" w:color="auto" w:fill="auto"/>
            <w:vAlign w:val="center"/>
          </w:tcPr>
          <w:p w:rsidR="00024BDF" w:rsidRPr="005D49A6" w:rsidRDefault="00024BDF" w:rsidP="004C57EC">
            <w:pPr>
              <w:jc w:val="center"/>
              <w:rPr>
                <w:rFonts w:ascii="宋体" w:hAnsi="宋体" w:cs="宋体"/>
                <w:b/>
                <w:color w:val="000000"/>
                <w:sz w:val="22"/>
                <w:szCs w:val="22"/>
              </w:rPr>
            </w:pPr>
            <w:r w:rsidRPr="005D49A6">
              <w:rPr>
                <w:rFonts w:ascii="宋体" w:hAnsi="宋体" w:cs="宋体" w:hint="eastAsia"/>
                <w:b/>
                <w:color w:val="000000"/>
                <w:sz w:val="22"/>
                <w:szCs w:val="22"/>
              </w:rPr>
              <w:t>养护项目</w:t>
            </w:r>
          </w:p>
        </w:tc>
        <w:tc>
          <w:tcPr>
            <w:tcW w:w="2268" w:type="dxa"/>
            <w:tcBorders>
              <w:top w:val="single" w:sz="8" w:space="0" w:color="auto"/>
              <w:left w:val="single" w:sz="4" w:space="0" w:color="auto"/>
              <w:bottom w:val="single" w:sz="8" w:space="0" w:color="auto"/>
              <w:right w:val="single" w:sz="8" w:space="0" w:color="auto"/>
            </w:tcBorders>
            <w:shd w:val="clear" w:color="auto" w:fill="auto"/>
            <w:vAlign w:val="center"/>
          </w:tcPr>
          <w:p w:rsidR="00024BDF" w:rsidRPr="005D49A6" w:rsidRDefault="00024BDF" w:rsidP="004C57EC">
            <w:pPr>
              <w:jc w:val="center"/>
              <w:rPr>
                <w:rFonts w:ascii="宋体" w:hAnsi="宋体" w:cs="宋体"/>
                <w:b/>
                <w:color w:val="000000"/>
                <w:sz w:val="22"/>
                <w:szCs w:val="22"/>
              </w:rPr>
            </w:pPr>
            <w:r w:rsidRPr="005D49A6">
              <w:rPr>
                <w:rFonts w:ascii="宋体" w:hAnsi="宋体" w:cs="宋体" w:hint="eastAsia"/>
                <w:b/>
                <w:color w:val="000000"/>
                <w:sz w:val="22"/>
                <w:szCs w:val="22"/>
              </w:rPr>
              <w:t>频率</w:t>
            </w:r>
          </w:p>
        </w:tc>
        <w:tc>
          <w:tcPr>
            <w:tcW w:w="697" w:type="dxa"/>
            <w:tcBorders>
              <w:top w:val="single" w:sz="8" w:space="0" w:color="auto"/>
              <w:left w:val="single" w:sz="8" w:space="0" w:color="auto"/>
              <w:bottom w:val="single" w:sz="8" w:space="0" w:color="auto"/>
              <w:right w:val="single" w:sz="8" w:space="0" w:color="auto"/>
            </w:tcBorders>
            <w:shd w:val="clear" w:color="auto" w:fill="auto"/>
            <w:vAlign w:val="center"/>
          </w:tcPr>
          <w:p w:rsidR="00024BDF" w:rsidRPr="005D49A6" w:rsidRDefault="00024BDF" w:rsidP="004C57EC">
            <w:pPr>
              <w:jc w:val="center"/>
              <w:rPr>
                <w:rFonts w:ascii="宋体" w:hAnsi="宋体" w:cs="宋体"/>
                <w:b/>
                <w:color w:val="000000"/>
                <w:sz w:val="22"/>
                <w:szCs w:val="22"/>
              </w:rPr>
            </w:pPr>
            <w:r w:rsidRPr="005D49A6">
              <w:rPr>
                <w:rFonts w:ascii="宋体" w:hAnsi="宋体" w:cs="宋体" w:hint="eastAsia"/>
                <w:b/>
                <w:color w:val="000000"/>
                <w:sz w:val="22"/>
                <w:szCs w:val="22"/>
              </w:rPr>
              <w:t>序号</w:t>
            </w:r>
          </w:p>
        </w:tc>
        <w:tc>
          <w:tcPr>
            <w:tcW w:w="2268" w:type="dxa"/>
            <w:tcBorders>
              <w:top w:val="single" w:sz="8" w:space="0" w:color="auto"/>
              <w:left w:val="single" w:sz="8" w:space="0" w:color="auto"/>
              <w:bottom w:val="single" w:sz="8" w:space="0" w:color="auto"/>
              <w:right w:val="single" w:sz="4" w:space="0" w:color="auto"/>
            </w:tcBorders>
            <w:vAlign w:val="center"/>
          </w:tcPr>
          <w:p w:rsidR="00024BDF" w:rsidRPr="005D49A6" w:rsidRDefault="00024BDF" w:rsidP="004C57EC">
            <w:pPr>
              <w:jc w:val="center"/>
              <w:rPr>
                <w:rFonts w:ascii="宋体" w:hAnsi="宋体" w:cs="宋体"/>
                <w:b/>
                <w:color w:val="000000"/>
                <w:sz w:val="22"/>
                <w:szCs w:val="22"/>
              </w:rPr>
            </w:pPr>
            <w:r w:rsidRPr="005D49A6">
              <w:rPr>
                <w:rFonts w:ascii="宋体" w:hAnsi="宋体" w:cs="宋体" w:hint="eastAsia"/>
                <w:b/>
                <w:color w:val="000000"/>
                <w:sz w:val="22"/>
                <w:szCs w:val="22"/>
              </w:rPr>
              <w:t>养护项目</w:t>
            </w:r>
          </w:p>
        </w:tc>
        <w:tc>
          <w:tcPr>
            <w:tcW w:w="2114" w:type="dxa"/>
            <w:tcBorders>
              <w:top w:val="single" w:sz="8" w:space="0" w:color="auto"/>
              <w:left w:val="single" w:sz="4" w:space="0" w:color="auto"/>
              <w:bottom w:val="single" w:sz="8" w:space="0" w:color="auto"/>
              <w:right w:val="single" w:sz="8" w:space="0" w:color="auto"/>
            </w:tcBorders>
            <w:vAlign w:val="center"/>
          </w:tcPr>
          <w:p w:rsidR="00024BDF" w:rsidRPr="005D49A6" w:rsidRDefault="00024BDF" w:rsidP="004C57EC">
            <w:pPr>
              <w:jc w:val="center"/>
              <w:rPr>
                <w:rFonts w:ascii="宋体" w:hAnsi="宋体" w:cs="宋体"/>
                <w:b/>
                <w:color w:val="000000"/>
                <w:sz w:val="22"/>
                <w:szCs w:val="22"/>
              </w:rPr>
            </w:pPr>
            <w:r w:rsidRPr="005D49A6">
              <w:rPr>
                <w:rFonts w:ascii="宋体" w:hAnsi="宋体" w:cs="宋体" w:hint="eastAsia"/>
                <w:b/>
                <w:color w:val="000000"/>
                <w:sz w:val="22"/>
                <w:szCs w:val="22"/>
              </w:rPr>
              <w:t>频率</w:t>
            </w:r>
          </w:p>
        </w:tc>
      </w:tr>
      <w:tr w:rsidR="00024BDF" w:rsidRPr="005D49A6" w:rsidTr="004C57EC">
        <w:trPr>
          <w:trHeight w:val="283"/>
          <w:jc w:val="center"/>
        </w:trPr>
        <w:tc>
          <w:tcPr>
            <w:tcW w:w="699" w:type="dxa"/>
            <w:tcBorders>
              <w:top w:val="single" w:sz="8" w:space="0" w:color="auto"/>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w:t>
            </w:r>
          </w:p>
        </w:tc>
        <w:tc>
          <w:tcPr>
            <w:tcW w:w="2268" w:type="dxa"/>
            <w:tcBorders>
              <w:top w:val="single" w:sz="8" w:space="0" w:color="auto"/>
              <w:left w:val="single" w:sz="8" w:space="0" w:color="auto"/>
              <w:bottom w:val="single" w:sz="4" w:space="0" w:color="auto"/>
              <w:right w:val="single" w:sz="4" w:space="0" w:color="auto"/>
            </w:tcBorders>
            <w:shd w:val="clear" w:color="auto" w:fill="auto"/>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路面清扫（含边沟）</w:t>
            </w:r>
          </w:p>
        </w:tc>
        <w:tc>
          <w:tcPr>
            <w:tcW w:w="2268" w:type="dxa"/>
            <w:tcBorders>
              <w:top w:val="single" w:sz="8" w:space="0" w:color="auto"/>
              <w:left w:val="nil"/>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3次/日</w:t>
            </w:r>
          </w:p>
        </w:tc>
        <w:tc>
          <w:tcPr>
            <w:tcW w:w="697" w:type="dxa"/>
            <w:tcBorders>
              <w:top w:val="single" w:sz="8" w:space="0" w:color="auto"/>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9</w:t>
            </w:r>
          </w:p>
        </w:tc>
        <w:tc>
          <w:tcPr>
            <w:tcW w:w="2268" w:type="dxa"/>
            <w:tcBorders>
              <w:top w:val="single" w:sz="8" w:space="0" w:color="auto"/>
              <w:left w:val="single" w:sz="8" w:space="0" w:color="auto"/>
              <w:bottom w:val="single" w:sz="4" w:space="0" w:color="auto"/>
              <w:right w:val="single" w:sz="4" w:space="0" w:color="auto"/>
            </w:tcBorders>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横截沟保洁</w:t>
            </w:r>
          </w:p>
        </w:tc>
        <w:tc>
          <w:tcPr>
            <w:tcW w:w="2114" w:type="dxa"/>
            <w:tcBorders>
              <w:top w:val="single" w:sz="8" w:space="0" w:color="auto"/>
              <w:left w:val="single" w:sz="4" w:space="0" w:color="auto"/>
              <w:bottom w:val="single" w:sz="4" w:space="0" w:color="auto"/>
              <w:right w:val="single" w:sz="8" w:space="0" w:color="auto"/>
            </w:tcBorders>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1次/月，雨季2次/月</w:t>
            </w:r>
          </w:p>
        </w:tc>
      </w:tr>
      <w:tr w:rsidR="00024BDF" w:rsidRPr="005D49A6" w:rsidTr="004C57EC">
        <w:trPr>
          <w:trHeight w:val="283"/>
          <w:jc w:val="center"/>
        </w:trPr>
        <w:tc>
          <w:tcPr>
            <w:tcW w:w="699" w:type="dxa"/>
            <w:tcBorders>
              <w:top w:val="nil"/>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2</w:t>
            </w:r>
          </w:p>
        </w:tc>
        <w:tc>
          <w:tcPr>
            <w:tcW w:w="2268" w:type="dxa"/>
            <w:tcBorders>
              <w:top w:val="nil"/>
              <w:left w:val="single" w:sz="8" w:space="0" w:color="auto"/>
              <w:bottom w:val="single" w:sz="4" w:space="0" w:color="auto"/>
              <w:right w:val="single" w:sz="4" w:space="0" w:color="auto"/>
            </w:tcBorders>
            <w:shd w:val="clear" w:color="auto" w:fill="auto"/>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路面冲洗</w:t>
            </w:r>
          </w:p>
        </w:tc>
        <w:tc>
          <w:tcPr>
            <w:tcW w:w="2268" w:type="dxa"/>
            <w:tcBorders>
              <w:top w:val="nil"/>
              <w:left w:val="nil"/>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1次/日</w:t>
            </w:r>
          </w:p>
        </w:tc>
        <w:tc>
          <w:tcPr>
            <w:tcW w:w="697" w:type="dxa"/>
            <w:tcBorders>
              <w:top w:val="single" w:sz="4" w:space="0" w:color="auto"/>
              <w:left w:val="single" w:sz="8" w:space="0" w:color="auto"/>
              <w:bottom w:val="single" w:sz="4" w:space="0" w:color="auto"/>
              <w:right w:val="single" w:sz="8" w:space="0" w:color="auto"/>
            </w:tcBorders>
            <w:shd w:val="clear" w:color="auto" w:fill="auto"/>
            <w:noWrap/>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10</w:t>
            </w:r>
          </w:p>
        </w:tc>
        <w:tc>
          <w:tcPr>
            <w:tcW w:w="2268" w:type="dxa"/>
            <w:tcBorders>
              <w:top w:val="single" w:sz="4" w:space="0" w:color="auto"/>
              <w:left w:val="single" w:sz="8" w:space="0" w:color="auto"/>
              <w:bottom w:val="single" w:sz="4" w:space="0" w:color="auto"/>
              <w:right w:val="single" w:sz="4" w:space="0" w:color="auto"/>
            </w:tcBorders>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泵房清捞</w:t>
            </w:r>
          </w:p>
        </w:tc>
        <w:tc>
          <w:tcPr>
            <w:tcW w:w="2114" w:type="dxa"/>
            <w:tcBorders>
              <w:top w:val="single" w:sz="4" w:space="0" w:color="auto"/>
              <w:left w:val="single" w:sz="4" w:space="0" w:color="auto"/>
              <w:bottom w:val="single" w:sz="4" w:space="0" w:color="auto"/>
              <w:right w:val="single" w:sz="8" w:space="0" w:color="auto"/>
            </w:tcBorders>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1次/季</w:t>
            </w:r>
          </w:p>
        </w:tc>
      </w:tr>
      <w:tr w:rsidR="00024BDF" w:rsidRPr="005D49A6" w:rsidTr="004C57EC">
        <w:trPr>
          <w:trHeight w:val="283"/>
          <w:jc w:val="center"/>
        </w:trPr>
        <w:tc>
          <w:tcPr>
            <w:tcW w:w="699" w:type="dxa"/>
            <w:tcBorders>
              <w:top w:val="nil"/>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3</w:t>
            </w:r>
          </w:p>
        </w:tc>
        <w:tc>
          <w:tcPr>
            <w:tcW w:w="2268" w:type="dxa"/>
            <w:tcBorders>
              <w:top w:val="nil"/>
              <w:left w:val="single" w:sz="8" w:space="0" w:color="auto"/>
              <w:bottom w:val="single" w:sz="4" w:space="0" w:color="auto"/>
              <w:right w:val="single" w:sz="4" w:space="0" w:color="auto"/>
            </w:tcBorders>
            <w:shd w:val="clear" w:color="auto" w:fill="auto"/>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隧道侧墙保洁</w:t>
            </w:r>
          </w:p>
        </w:tc>
        <w:tc>
          <w:tcPr>
            <w:tcW w:w="2268" w:type="dxa"/>
            <w:tcBorders>
              <w:top w:val="nil"/>
              <w:left w:val="nil"/>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2次/月</w:t>
            </w:r>
          </w:p>
        </w:tc>
        <w:tc>
          <w:tcPr>
            <w:tcW w:w="697" w:type="dxa"/>
            <w:tcBorders>
              <w:top w:val="single" w:sz="4" w:space="0" w:color="auto"/>
              <w:left w:val="single" w:sz="8" w:space="0" w:color="auto"/>
              <w:bottom w:val="single" w:sz="4" w:space="0" w:color="auto"/>
              <w:right w:val="single" w:sz="8" w:space="0" w:color="auto"/>
            </w:tcBorders>
            <w:shd w:val="clear" w:color="auto" w:fill="auto"/>
            <w:noWrap/>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11</w:t>
            </w:r>
          </w:p>
        </w:tc>
        <w:tc>
          <w:tcPr>
            <w:tcW w:w="2268" w:type="dxa"/>
            <w:tcBorders>
              <w:top w:val="single" w:sz="4" w:space="0" w:color="auto"/>
              <w:left w:val="single" w:sz="8" w:space="0" w:color="auto"/>
              <w:bottom w:val="single" w:sz="4" w:space="0" w:color="auto"/>
              <w:right w:val="single" w:sz="4" w:space="0" w:color="auto"/>
            </w:tcBorders>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交通防撞设施保洁（防撞水箱、水马、匝道口隔离墩、立柱）</w:t>
            </w:r>
          </w:p>
        </w:tc>
        <w:tc>
          <w:tcPr>
            <w:tcW w:w="2114" w:type="dxa"/>
            <w:tcBorders>
              <w:top w:val="single" w:sz="4" w:space="0" w:color="auto"/>
              <w:left w:val="single" w:sz="4" w:space="0" w:color="auto"/>
              <w:bottom w:val="single" w:sz="4" w:space="0" w:color="auto"/>
              <w:right w:val="single" w:sz="8" w:space="0" w:color="auto"/>
            </w:tcBorders>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3次/月</w:t>
            </w:r>
          </w:p>
        </w:tc>
      </w:tr>
      <w:tr w:rsidR="00024BDF" w:rsidRPr="005D49A6" w:rsidTr="004C57EC">
        <w:trPr>
          <w:trHeight w:val="283"/>
          <w:jc w:val="center"/>
        </w:trPr>
        <w:tc>
          <w:tcPr>
            <w:tcW w:w="699" w:type="dxa"/>
            <w:tcBorders>
              <w:top w:val="nil"/>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4</w:t>
            </w:r>
          </w:p>
        </w:tc>
        <w:tc>
          <w:tcPr>
            <w:tcW w:w="2268" w:type="dxa"/>
            <w:tcBorders>
              <w:top w:val="nil"/>
              <w:left w:val="single" w:sz="8" w:space="0" w:color="auto"/>
              <w:bottom w:val="single" w:sz="4" w:space="0" w:color="auto"/>
              <w:right w:val="single" w:sz="4" w:space="0" w:color="auto"/>
            </w:tcBorders>
            <w:shd w:val="clear" w:color="auto" w:fill="auto"/>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隧道防冲侧石保洁</w:t>
            </w:r>
          </w:p>
        </w:tc>
        <w:tc>
          <w:tcPr>
            <w:tcW w:w="2268" w:type="dxa"/>
            <w:tcBorders>
              <w:top w:val="nil"/>
              <w:left w:val="nil"/>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2次/月</w:t>
            </w:r>
          </w:p>
        </w:tc>
        <w:tc>
          <w:tcPr>
            <w:tcW w:w="697" w:type="dxa"/>
            <w:tcBorders>
              <w:top w:val="single" w:sz="4" w:space="0" w:color="auto"/>
              <w:left w:val="single" w:sz="8" w:space="0" w:color="auto"/>
              <w:bottom w:val="single" w:sz="4" w:space="0" w:color="auto"/>
              <w:right w:val="single" w:sz="8" w:space="0" w:color="auto"/>
            </w:tcBorders>
            <w:shd w:val="clear" w:color="auto" w:fill="auto"/>
            <w:noWrap/>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12</w:t>
            </w:r>
          </w:p>
        </w:tc>
        <w:tc>
          <w:tcPr>
            <w:tcW w:w="2268" w:type="dxa"/>
            <w:tcBorders>
              <w:top w:val="single" w:sz="4" w:space="0" w:color="auto"/>
              <w:left w:val="single" w:sz="8" w:space="0" w:color="auto"/>
              <w:bottom w:val="single" w:sz="4" w:space="0" w:color="auto"/>
              <w:right w:val="single" w:sz="4" w:space="0" w:color="auto"/>
            </w:tcBorders>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交通限高设施保洁（标志标牌）</w:t>
            </w:r>
          </w:p>
        </w:tc>
        <w:tc>
          <w:tcPr>
            <w:tcW w:w="2114" w:type="dxa"/>
            <w:tcBorders>
              <w:top w:val="single" w:sz="4" w:space="0" w:color="auto"/>
              <w:left w:val="single" w:sz="4" w:space="0" w:color="auto"/>
              <w:bottom w:val="single" w:sz="4" w:space="0" w:color="auto"/>
              <w:right w:val="single" w:sz="8" w:space="0" w:color="auto"/>
            </w:tcBorders>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1次/月</w:t>
            </w:r>
          </w:p>
        </w:tc>
      </w:tr>
      <w:tr w:rsidR="00024BDF" w:rsidRPr="005D49A6" w:rsidTr="004C57EC">
        <w:trPr>
          <w:trHeight w:val="283"/>
          <w:jc w:val="center"/>
        </w:trPr>
        <w:tc>
          <w:tcPr>
            <w:tcW w:w="699" w:type="dxa"/>
            <w:tcBorders>
              <w:top w:val="nil"/>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5</w:t>
            </w:r>
          </w:p>
        </w:tc>
        <w:tc>
          <w:tcPr>
            <w:tcW w:w="2268" w:type="dxa"/>
            <w:tcBorders>
              <w:top w:val="nil"/>
              <w:left w:val="single" w:sz="8" w:space="0" w:color="auto"/>
              <w:bottom w:val="single" w:sz="4" w:space="0" w:color="auto"/>
              <w:right w:val="single" w:sz="4" w:space="0" w:color="auto"/>
            </w:tcBorders>
            <w:shd w:val="clear" w:color="auto" w:fill="auto"/>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排水沟清淤泥</w:t>
            </w:r>
          </w:p>
        </w:tc>
        <w:tc>
          <w:tcPr>
            <w:tcW w:w="2268" w:type="dxa"/>
            <w:tcBorders>
              <w:top w:val="nil"/>
              <w:left w:val="nil"/>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1次/月；</w:t>
            </w:r>
          </w:p>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雨季增加人工清淤</w:t>
            </w:r>
          </w:p>
        </w:tc>
        <w:tc>
          <w:tcPr>
            <w:tcW w:w="697" w:type="dxa"/>
            <w:tcBorders>
              <w:top w:val="single" w:sz="4" w:space="0" w:color="auto"/>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13</w:t>
            </w:r>
          </w:p>
        </w:tc>
        <w:tc>
          <w:tcPr>
            <w:tcW w:w="2268" w:type="dxa"/>
            <w:tcBorders>
              <w:top w:val="single" w:sz="4" w:space="0" w:color="auto"/>
              <w:left w:val="single" w:sz="8" w:space="0" w:color="auto"/>
              <w:bottom w:val="single" w:sz="4" w:space="0" w:color="auto"/>
              <w:right w:val="single" w:sz="4" w:space="0" w:color="auto"/>
            </w:tcBorders>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岛头保洁</w:t>
            </w:r>
          </w:p>
        </w:tc>
        <w:tc>
          <w:tcPr>
            <w:tcW w:w="2114" w:type="dxa"/>
            <w:tcBorders>
              <w:top w:val="single" w:sz="4" w:space="0" w:color="auto"/>
              <w:left w:val="single" w:sz="4" w:space="0" w:color="auto"/>
              <w:bottom w:val="single" w:sz="4" w:space="0" w:color="auto"/>
              <w:right w:val="single" w:sz="8" w:space="0" w:color="auto"/>
            </w:tcBorders>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3次/月</w:t>
            </w:r>
          </w:p>
        </w:tc>
      </w:tr>
      <w:tr w:rsidR="00024BDF" w:rsidRPr="005D49A6" w:rsidTr="004C57EC">
        <w:trPr>
          <w:trHeight w:val="283"/>
          <w:jc w:val="center"/>
        </w:trPr>
        <w:tc>
          <w:tcPr>
            <w:tcW w:w="699" w:type="dxa"/>
            <w:tcBorders>
              <w:top w:val="nil"/>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6</w:t>
            </w:r>
          </w:p>
        </w:tc>
        <w:tc>
          <w:tcPr>
            <w:tcW w:w="2268" w:type="dxa"/>
            <w:tcBorders>
              <w:top w:val="nil"/>
              <w:left w:val="single" w:sz="8" w:space="0" w:color="auto"/>
              <w:bottom w:val="single" w:sz="4" w:space="0" w:color="auto"/>
              <w:right w:val="single" w:sz="4" w:space="0" w:color="auto"/>
            </w:tcBorders>
            <w:shd w:val="clear" w:color="auto" w:fill="auto"/>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排水沟高压水枪冲洗</w:t>
            </w:r>
          </w:p>
        </w:tc>
        <w:tc>
          <w:tcPr>
            <w:tcW w:w="2268" w:type="dxa"/>
            <w:tcBorders>
              <w:top w:val="nil"/>
              <w:left w:val="nil"/>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1次/月；</w:t>
            </w:r>
          </w:p>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雨季增加人工清淤</w:t>
            </w:r>
          </w:p>
        </w:tc>
        <w:tc>
          <w:tcPr>
            <w:tcW w:w="697" w:type="dxa"/>
            <w:tcBorders>
              <w:top w:val="single" w:sz="4" w:space="0" w:color="auto"/>
              <w:left w:val="single" w:sz="8" w:space="0" w:color="auto"/>
              <w:bottom w:val="single" w:sz="4" w:space="0" w:color="auto"/>
              <w:right w:val="single" w:sz="8" w:space="0" w:color="auto"/>
            </w:tcBorders>
            <w:shd w:val="clear" w:color="auto" w:fill="auto"/>
            <w:noWrap/>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14</w:t>
            </w:r>
          </w:p>
        </w:tc>
        <w:tc>
          <w:tcPr>
            <w:tcW w:w="2268" w:type="dxa"/>
            <w:tcBorders>
              <w:top w:val="single" w:sz="4" w:space="0" w:color="auto"/>
              <w:left w:val="single" w:sz="8" w:space="0" w:color="auto"/>
              <w:bottom w:val="single" w:sz="4" w:space="0" w:color="auto"/>
              <w:right w:val="single" w:sz="4" w:space="0" w:color="auto"/>
            </w:tcBorders>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诱导标、轮廓标保洁</w:t>
            </w:r>
          </w:p>
        </w:tc>
        <w:tc>
          <w:tcPr>
            <w:tcW w:w="2114" w:type="dxa"/>
            <w:tcBorders>
              <w:top w:val="single" w:sz="4" w:space="0" w:color="auto"/>
              <w:left w:val="single" w:sz="4" w:space="0" w:color="auto"/>
              <w:bottom w:val="single" w:sz="4" w:space="0" w:color="auto"/>
              <w:right w:val="single" w:sz="8" w:space="0" w:color="auto"/>
            </w:tcBorders>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3次/月</w:t>
            </w:r>
          </w:p>
        </w:tc>
      </w:tr>
      <w:tr w:rsidR="00024BDF" w:rsidRPr="005D49A6" w:rsidTr="004C57EC">
        <w:trPr>
          <w:trHeight w:val="283"/>
          <w:jc w:val="center"/>
        </w:trPr>
        <w:tc>
          <w:tcPr>
            <w:tcW w:w="699" w:type="dxa"/>
            <w:tcBorders>
              <w:top w:val="nil"/>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7</w:t>
            </w:r>
          </w:p>
        </w:tc>
        <w:tc>
          <w:tcPr>
            <w:tcW w:w="2268" w:type="dxa"/>
            <w:tcBorders>
              <w:top w:val="nil"/>
              <w:left w:val="single" w:sz="8" w:space="0" w:color="auto"/>
              <w:bottom w:val="single" w:sz="4" w:space="0" w:color="auto"/>
              <w:right w:val="single" w:sz="4" w:space="0" w:color="auto"/>
            </w:tcBorders>
            <w:shd w:val="clear" w:color="auto" w:fill="auto"/>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安全逃生通道保洁</w:t>
            </w:r>
          </w:p>
        </w:tc>
        <w:tc>
          <w:tcPr>
            <w:tcW w:w="2268" w:type="dxa"/>
            <w:tcBorders>
              <w:top w:val="nil"/>
              <w:left w:val="nil"/>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1次/季</w:t>
            </w:r>
          </w:p>
        </w:tc>
        <w:tc>
          <w:tcPr>
            <w:tcW w:w="697" w:type="dxa"/>
            <w:tcBorders>
              <w:top w:val="single" w:sz="4" w:space="0" w:color="auto"/>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15</w:t>
            </w:r>
          </w:p>
        </w:tc>
        <w:tc>
          <w:tcPr>
            <w:tcW w:w="2268" w:type="dxa"/>
            <w:tcBorders>
              <w:top w:val="single" w:sz="4" w:space="0" w:color="auto"/>
              <w:left w:val="single" w:sz="8" w:space="0" w:color="auto"/>
              <w:bottom w:val="single" w:sz="4" w:space="0" w:color="auto"/>
              <w:right w:val="single" w:sz="4" w:space="0" w:color="auto"/>
            </w:tcBorders>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桩号牌保洁</w:t>
            </w:r>
          </w:p>
        </w:tc>
        <w:tc>
          <w:tcPr>
            <w:tcW w:w="2114" w:type="dxa"/>
            <w:tcBorders>
              <w:top w:val="single" w:sz="4" w:space="0" w:color="auto"/>
              <w:left w:val="single" w:sz="4" w:space="0" w:color="auto"/>
              <w:bottom w:val="single" w:sz="4" w:space="0" w:color="auto"/>
              <w:right w:val="single" w:sz="8" w:space="0" w:color="auto"/>
            </w:tcBorders>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3次/月</w:t>
            </w:r>
          </w:p>
        </w:tc>
      </w:tr>
      <w:tr w:rsidR="00024BDF" w:rsidRPr="005D49A6" w:rsidTr="004C57EC">
        <w:trPr>
          <w:trHeight w:val="283"/>
          <w:jc w:val="center"/>
        </w:trPr>
        <w:tc>
          <w:tcPr>
            <w:tcW w:w="699" w:type="dxa"/>
            <w:tcBorders>
              <w:top w:val="nil"/>
              <w:left w:val="single" w:sz="8" w:space="0" w:color="auto"/>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8</w:t>
            </w:r>
          </w:p>
        </w:tc>
        <w:tc>
          <w:tcPr>
            <w:tcW w:w="2268" w:type="dxa"/>
            <w:tcBorders>
              <w:top w:val="nil"/>
              <w:left w:val="single" w:sz="8" w:space="0" w:color="auto"/>
              <w:bottom w:val="single" w:sz="4" w:space="0" w:color="auto"/>
              <w:right w:val="single" w:sz="4" w:space="0" w:color="auto"/>
            </w:tcBorders>
            <w:shd w:val="clear" w:color="auto" w:fill="auto"/>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管理大楼保洁</w:t>
            </w:r>
          </w:p>
        </w:tc>
        <w:tc>
          <w:tcPr>
            <w:tcW w:w="2268" w:type="dxa"/>
            <w:tcBorders>
              <w:top w:val="nil"/>
              <w:left w:val="nil"/>
              <w:bottom w:val="single" w:sz="4" w:space="0" w:color="auto"/>
              <w:right w:val="single" w:sz="8" w:space="0" w:color="auto"/>
            </w:tcBorders>
            <w:shd w:val="clear" w:color="auto" w:fill="auto"/>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1次/日</w:t>
            </w:r>
          </w:p>
        </w:tc>
        <w:tc>
          <w:tcPr>
            <w:tcW w:w="697" w:type="dxa"/>
            <w:tcBorders>
              <w:top w:val="single" w:sz="4" w:space="0" w:color="auto"/>
              <w:left w:val="single" w:sz="8" w:space="0" w:color="auto"/>
              <w:bottom w:val="single" w:sz="4" w:space="0" w:color="auto"/>
              <w:right w:val="single" w:sz="8" w:space="0" w:color="auto"/>
            </w:tcBorders>
            <w:shd w:val="clear" w:color="auto" w:fill="auto"/>
            <w:noWrap/>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16</w:t>
            </w:r>
          </w:p>
        </w:tc>
        <w:tc>
          <w:tcPr>
            <w:tcW w:w="2268" w:type="dxa"/>
            <w:tcBorders>
              <w:top w:val="single" w:sz="4" w:space="0" w:color="auto"/>
              <w:left w:val="single" w:sz="8" w:space="0" w:color="auto"/>
              <w:bottom w:val="single" w:sz="4" w:space="0" w:color="auto"/>
              <w:right w:val="single" w:sz="4" w:space="0" w:color="auto"/>
            </w:tcBorders>
            <w:vAlign w:val="center"/>
          </w:tcPr>
          <w:p w:rsidR="00024BDF" w:rsidRPr="005D49A6" w:rsidRDefault="00024BDF" w:rsidP="004C57EC">
            <w:pPr>
              <w:jc w:val="center"/>
              <w:rPr>
                <w:rFonts w:ascii="宋体" w:hAnsi="宋体" w:cs="宋体"/>
                <w:sz w:val="22"/>
                <w:szCs w:val="22"/>
              </w:rPr>
            </w:pPr>
            <w:r w:rsidRPr="005D49A6">
              <w:rPr>
                <w:rFonts w:ascii="宋体" w:hAnsi="宋体" w:cs="宋体" w:hint="eastAsia"/>
                <w:sz w:val="22"/>
                <w:szCs w:val="22"/>
              </w:rPr>
              <w:t>其他附属设施</w:t>
            </w:r>
          </w:p>
        </w:tc>
        <w:tc>
          <w:tcPr>
            <w:tcW w:w="2114" w:type="dxa"/>
            <w:tcBorders>
              <w:top w:val="single" w:sz="4" w:space="0" w:color="auto"/>
              <w:left w:val="single" w:sz="4" w:space="0" w:color="auto"/>
              <w:bottom w:val="single" w:sz="4" w:space="0" w:color="auto"/>
              <w:right w:val="single" w:sz="8" w:space="0" w:color="auto"/>
            </w:tcBorders>
            <w:vAlign w:val="center"/>
          </w:tcPr>
          <w:p w:rsidR="00024BDF" w:rsidRPr="005D49A6" w:rsidRDefault="00024BDF" w:rsidP="004C57EC">
            <w:pPr>
              <w:jc w:val="center"/>
              <w:rPr>
                <w:rFonts w:ascii="宋体" w:hAnsi="宋体" w:cs="宋体"/>
                <w:color w:val="000000"/>
                <w:sz w:val="22"/>
                <w:szCs w:val="22"/>
              </w:rPr>
            </w:pPr>
            <w:r w:rsidRPr="005D49A6">
              <w:rPr>
                <w:rFonts w:ascii="宋体" w:hAnsi="宋体" w:cs="宋体" w:hint="eastAsia"/>
                <w:color w:val="000000"/>
                <w:sz w:val="22"/>
                <w:szCs w:val="22"/>
              </w:rPr>
              <w:t>按 需</w:t>
            </w:r>
          </w:p>
        </w:tc>
      </w:tr>
    </w:tbl>
    <w:p w:rsidR="00024BDF" w:rsidRPr="005D49A6" w:rsidRDefault="00024BDF" w:rsidP="00024BDF">
      <w:pPr>
        <w:widowControl/>
        <w:jc w:val="left"/>
        <w:rPr>
          <w:rFonts w:ascii="宋体" w:hAnsi="宋体" w:cs="宋体"/>
          <w:color w:val="FF0000"/>
          <w:sz w:val="22"/>
          <w:szCs w:val="22"/>
        </w:rPr>
      </w:pPr>
    </w:p>
    <w:p w:rsidR="00024BDF" w:rsidRPr="005D49A6" w:rsidRDefault="00024BDF" w:rsidP="00024BDF">
      <w:pPr>
        <w:widowControl/>
        <w:jc w:val="center"/>
        <w:rPr>
          <w:rFonts w:ascii="宋体" w:hAnsi="宋体" w:cs="宋体"/>
          <w:b/>
          <w:bCs/>
          <w:sz w:val="22"/>
          <w:szCs w:val="22"/>
        </w:rPr>
      </w:pPr>
    </w:p>
    <w:p w:rsidR="00024BDF" w:rsidRPr="005D49A6" w:rsidRDefault="00024BDF" w:rsidP="00024BDF">
      <w:pPr>
        <w:widowControl/>
        <w:rPr>
          <w:rFonts w:ascii="宋体" w:hAnsi="宋体" w:cs="宋体"/>
          <w:b/>
          <w:bCs/>
          <w:sz w:val="22"/>
          <w:szCs w:val="22"/>
        </w:rPr>
      </w:pPr>
    </w:p>
    <w:p w:rsidR="00024BDF" w:rsidRPr="005D49A6" w:rsidRDefault="00024BDF" w:rsidP="00024BDF">
      <w:pPr>
        <w:widowControl/>
        <w:jc w:val="center"/>
        <w:rPr>
          <w:rFonts w:ascii="宋体" w:hAnsi="宋体" w:cs="宋体"/>
          <w:b/>
          <w:bCs/>
          <w:sz w:val="22"/>
          <w:szCs w:val="22"/>
        </w:rPr>
      </w:pPr>
      <w:r w:rsidRPr="005D49A6">
        <w:rPr>
          <w:rFonts w:ascii="宋体" w:hAnsi="宋体" w:cs="宋体" w:hint="eastAsia"/>
          <w:b/>
          <w:bCs/>
          <w:sz w:val="22"/>
          <w:szCs w:val="22"/>
        </w:rPr>
        <w:t>附</w:t>
      </w:r>
      <w:r>
        <w:rPr>
          <w:rFonts w:ascii="宋体" w:hAnsi="宋体" w:cs="宋体" w:hint="eastAsia"/>
          <w:b/>
          <w:bCs/>
          <w:sz w:val="22"/>
          <w:szCs w:val="22"/>
        </w:rPr>
        <w:t>件三：</w:t>
      </w:r>
      <w:r w:rsidRPr="005D49A6">
        <w:rPr>
          <w:rFonts w:ascii="宋体" w:hAnsi="宋体" w:cs="宋体" w:hint="eastAsia"/>
          <w:b/>
          <w:bCs/>
          <w:sz w:val="22"/>
          <w:szCs w:val="22"/>
        </w:rPr>
        <w:t>地道日常养护内业资料清单</w:t>
      </w:r>
    </w:p>
    <w:p w:rsidR="00024BDF" w:rsidRPr="005D49A6" w:rsidRDefault="00024BDF" w:rsidP="00024BDF">
      <w:pPr>
        <w:widowControl/>
        <w:jc w:val="center"/>
        <w:rPr>
          <w:rFonts w:ascii="宋体" w:hAnsi="宋体" w:cs="宋体"/>
          <w:b/>
          <w:bCs/>
          <w:sz w:val="22"/>
          <w:szCs w:val="22"/>
        </w:rPr>
      </w:pPr>
    </w:p>
    <w:tbl>
      <w:tblPr>
        <w:tblW w:w="4999" w:type="pct"/>
        <w:tblLook w:val="04A0" w:firstRow="1" w:lastRow="0" w:firstColumn="1" w:lastColumn="0" w:noHBand="0" w:noVBand="1"/>
      </w:tblPr>
      <w:tblGrid>
        <w:gridCol w:w="833"/>
        <w:gridCol w:w="5585"/>
        <w:gridCol w:w="1866"/>
      </w:tblGrid>
      <w:tr w:rsidR="00024BDF" w:rsidRPr="005D49A6" w:rsidTr="004C57EC">
        <w:trPr>
          <w:trHeight w:val="270"/>
        </w:trPr>
        <w:tc>
          <w:tcPr>
            <w:tcW w:w="572" w:type="pct"/>
            <w:tcBorders>
              <w:top w:val="single" w:sz="8" w:space="0" w:color="000000"/>
              <w:left w:val="single" w:sz="8" w:space="0" w:color="000000"/>
              <w:bottom w:val="single" w:sz="4" w:space="0" w:color="000000"/>
              <w:right w:val="single" w:sz="4" w:space="0" w:color="000000"/>
            </w:tcBorders>
            <w:shd w:val="clear" w:color="auto" w:fill="auto"/>
            <w:noWrap/>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序号</w:t>
            </w:r>
          </w:p>
        </w:tc>
        <w:tc>
          <w:tcPr>
            <w:tcW w:w="3439" w:type="pct"/>
            <w:tcBorders>
              <w:top w:val="single" w:sz="8" w:space="0" w:color="000000"/>
              <w:left w:val="single" w:sz="4" w:space="0" w:color="000000"/>
              <w:bottom w:val="single" w:sz="4" w:space="0" w:color="000000"/>
              <w:right w:val="single" w:sz="4" w:space="0" w:color="000000"/>
            </w:tcBorders>
            <w:shd w:val="clear" w:color="auto" w:fill="auto"/>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内容</w:t>
            </w:r>
          </w:p>
        </w:tc>
        <w:tc>
          <w:tcPr>
            <w:tcW w:w="988" w:type="pct"/>
            <w:tcBorders>
              <w:top w:val="single" w:sz="8" w:space="0" w:color="000000"/>
              <w:left w:val="single" w:sz="4" w:space="0" w:color="000000"/>
              <w:bottom w:val="single" w:sz="4" w:space="0" w:color="000000"/>
              <w:right w:val="single" w:sz="8" w:space="0" w:color="000000"/>
            </w:tcBorders>
            <w:shd w:val="clear" w:color="auto" w:fill="auto"/>
            <w:noWrap/>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提交时间</w:t>
            </w:r>
          </w:p>
        </w:tc>
      </w:tr>
      <w:tr w:rsidR="00024BDF" w:rsidRPr="005D49A6" w:rsidTr="004C57EC">
        <w:trPr>
          <w:trHeight w:val="540"/>
        </w:trPr>
        <w:tc>
          <w:tcPr>
            <w:tcW w:w="572" w:type="pct"/>
            <w:tcBorders>
              <w:top w:val="single" w:sz="4" w:space="0" w:color="000000"/>
              <w:left w:val="single" w:sz="8" w:space="0" w:color="000000"/>
              <w:bottom w:val="single" w:sz="4" w:space="0" w:color="000000"/>
              <w:right w:val="single" w:sz="4" w:space="0" w:color="000000"/>
            </w:tcBorders>
            <w:shd w:val="clear" w:color="auto" w:fill="auto"/>
            <w:noWrap/>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1</w:t>
            </w:r>
          </w:p>
        </w:tc>
        <w:tc>
          <w:tcPr>
            <w:tcW w:w="3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上报本周养护维修计划留存备查；上报上周运行简报（主要内容为养护工作量统计、设施设备的重大缺陷及发生的重大事件）</w:t>
            </w:r>
          </w:p>
        </w:tc>
        <w:tc>
          <w:tcPr>
            <w:tcW w:w="988" w:type="pct"/>
            <w:tcBorders>
              <w:top w:val="single" w:sz="4" w:space="0" w:color="000000"/>
              <w:left w:val="single" w:sz="4" w:space="0" w:color="000000"/>
              <w:bottom w:val="single" w:sz="4" w:space="0" w:color="000000"/>
              <w:right w:val="single" w:sz="8" w:space="0" w:color="000000"/>
            </w:tcBorders>
            <w:shd w:val="clear" w:color="auto" w:fill="auto"/>
            <w:noWrap/>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每周一</w:t>
            </w:r>
          </w:p>
        </w:tc>
      </w:tr>
      <w:tr w:rsidR="00024BDF" w:rsidRPr="005D49A6" w:rsidTr="004C57EC">
        <w:trPr>
          <w:trHeight w:val="540"/>
        </w:trPr>
        <w:tc>
          <w:tcPr>
            <w:tcW w:w="572" w:type="pct"/>
            <w:tcBorders>
              <w:top w:val="single" w:sz="4" w:space="0" w:color="000000"/>
              <w:left w:val="single" w:sz="8" w:space="0" w:color="000000"/>
              <w:bottom w:val="single" w:sz="4" w:space="0" w:color="000000"/>
              <w:right w:val="single" w:sz="4" w:space="0" w:color="000000"/>
            </w:tcBorders>
            <w:shd w:val="clear" w:color="auto" w:fill="auto"/>
            <w:noWrap/>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2</w:t>
            </w:r>
          </w:p>
        </w:tc>
        <w:tc>
          <w:tcPr>
            <w:tcW w:w="3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上报当月养护维修及运行管理小结；上报下月计划（包含日常养护、专项、检查检测等）</w:t>
            </w:r>
          </w:p>
        </w:tc>
        <w:tc>
          <w:tcPr>
            <w:tcW w:w="988" w:type="pct"/>
            <w:tcBorders>
              <w:top w:val="single" w:sz="4" w:space="0" w:color="000000"/>
              <w:left w:val="single" w:sz="4" w:space="0" w:color="000000"/>
              <w:bottom w:val="single" w:sz="4" w:space="0" w:color="000000"/>
              <w:right w:val="single" w:sz="8" w:space="0" w:color="000000"/>
            </w:tcBorders>
            <w:shd w:val="clear" w:color="auto" w:fill="auto"/>
            <w:noWrap/>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每月25号前</w:t>
            </w:r>
          </w:p>
        </w:tc>
      </w:tr>
      <w:tr w:rsidR="00024BDF" w:rsidRPr="005D49A6" w:rsidTr="004C57EC">
        <w:trPr>
          <w:trHeight w:val="270"/>
        </w:trPr>
        <w:tc>
          <w:tcPr>
            <w:tcW w:w="572" w:type="pct"/>
            <w:tcBorders>
              <w:top w:val="single" w:sz="4" w:space="0" w:color="000000"/>
              <w:left w:val="single" w:sz="8" w:space="0" w:color="000000"/>
              <w:bottom w:val="single" w:sz="4" w:space="0" w:color="000000"/>
              <w:right w:val="single" w:sz="4" w:space="0" w:color="000000"/>
            </w:tcBorders>
            <w:shd w:val="clear" w:color="auto" w:fill="auto"/>
            <w:noWrap/>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3</w:t>
            </w:r>
          </w:p>
        </w:tc>
        <w:tc>
          <w:tcPr>
            <w:tcW w:w="3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上报经修订完善后的各类应急预案</w:t>
            </w:r>
          </w:p>
        </w:tc>
        <w:tc>
          <w:tcPr>
            <w:tcW w:w="988" w:type="pct"/>
            <w:tcBorders>
              <w:top w:val="single" w:sz="4" w:space="0" w:color="000000"/>
              <w:left w:val="single" w:sz="4" w:space="0" w:color="000000"/>
              <w:bottom w:val="single" w:sz="4" w:space="0" w:color="000000"/>
              <w:right w:val="single" w:sz="8" w:space="0" w:color="000000"/>
            </w:tcBorders>
            <w:shd w:val="clear" w:color="auto" w:fill="auto"/>
            <w:noWrap/>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每年3月31号前</w:t>
            </w:r>
          </w:p>
        </w:tc>
      </w:tr>
      <w:tr w:rsidR="00024BDF" w:rsidRPr="005D49A6" w:rsidTr="004C57EC">
        <w:trPr>
          <w:trHeight w:val="540"/>
        </w:trPr>
        <w:tc>
          <w:tcPr>
            <w:tcW w:w="572" w:type="pct"/>
            <w:tcBorders>
              <w:top w:val="single" w:sz="4" w:space="0" w:color="000000"/>
              <w:left w:val="single" w:sz="8" w:space="0" w:color="000000"/>
              <w:bottom w:val="single" w:sz="4" w:space="0" w:color="000000"/>
              <w:right w:val="single" w:sz="4" w:space="0" w:color="000000"/>
            </w:tcBorders>
            <w:shd w:val="clear" w:color="auto" w:fill="auto"/>
            <w:noWrap/>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4</w:t>
            </w:r>
          </w:p>
        </w:tc>
        <w:tc>
          <w:tcPr>
            <w:tcW w:w="3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上报地道设施养护维修及运行管理年度运行报告；上报地道设施养护维修及运行管理大纲（计划）方案</w:t>
            </w:r>
          </w:p>
        </w:tc>
        <w:tc>
          <w:tcPr>
            <w:tcW w:w="988" w:type="pct"/>
            <w:tcBorders>
              <w:top w:val="single" w:sz="4" w:space="0" w:color="000000"/>
              <w:left w:val="single" w:sz="4" w:space="0" w:color="000000"/>
              <w:bottom w:val="single" w:sz="4" w:space="0" w:color="000000"/>
              <w:right w:val="single" w:sz="8" w:space="0" w:color="000000"/>
            </w:tcBorders>
            <w:shd w:val="clear" w:color="auto" w:fill="auto"/>
            <w:noWrap/>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每年12月底前</w:t>
            </w:r>
          </w:p>
        </w:tc>
      </w:tr>
      <w:tr w:rsidR="00024BDF" w:rsidRPr="005D49A6" w:rsidTr="004C57EC">
        <w:trPr>
          <w:trHeight w:val="270"/>
        </w:trPr>
        <w:tc>
          <w:tcPr>
            <w:tcW w:w="572" w:type="pct"/>
            <w:tcBorders>
              <w:top w:val="single" w:sz="4" w:space="0" w:color="000000"/>
              <w:left w:val="single" w:sz="8" w:space="0" w:color="000000"/>
              <w:bottom w:val="single" w:sz="4" w:space="0" w:color="000000"/>
              <w:right w:val="single" w:sz="4" w:space="0" w:color="000000"/>
            </w:tcBorders>
            <w:shd w:val="clear" w:color="auto" w:fill="auto"/>
            <w:noWrap/>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5</w:t>
            </w:r>
          </w:p>
        </w:tc>
        <w:tc>
          <w:tcPr>
            <w:tcW w:w="3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24BDF" w:rsidRPr="005D49A6" w:rsidRDefault="00024BDF" w:rsidP="004C57EC">
            <w:pPr>
              <w:widowControl/>
              <w:textAlignment w:val="center"/>
              <w:rPr>
                <w:rFonts w:ascii="宋体" w:hAnsi="宋体" w:cs="宋体"/>
                <w:color w:val="000000"/>
                <w:sz w:val="22"/>
                <w:szCs w:val="22"/>
              </w:rPr>
            </w:pPr>
            <w:r w:rsidRPr="005D49A6">
              <w:rPr>
                <w:rFonts w:ascii="宋体" w:hAnsi="宋体" w:cs="宋体" w:hint="eastAsia"/>
                <w:color w:val="000000"/>
                <w:kern w:val="0"/>
                <w:sz w:val="22"/>
                <w:szCs w:val="22"/>
              </w:rPr>
              <w:t>各类检测报告完成后15天内上报</w:t>
            </w:r>
          </w:p>
        </w:tc>
        <w:tc>
          <w:tcPr>
            <w:tcW w:w="988" w:type="pct"/>
            <w:tcBorders>
              <w:top w:val="single" w:sz="4" w:space="0" w:color="000000"/>
              <w:left w:val="single" w:sz="4" w:space="0" w:color="000000"/>
              <w:bottom w:val="single" w:sz="4" w:space="0" w:color="000000"/>
              <w:right w:val="single" w:sz="8" w:space="0" w:color="000000"/>
            </w:tcBorders>
            <w:shd w:val="clear" w:color="auto" w:fill="auto"/>
            <w:noWrap/>
            <w:vAlign w:val="center"/>
          </w:tcPr>
          <w:p w:rsidR="00024BDF" w:rsidRPr="005D49A6" w:rsidRDefault="00024BDF" w:rsidP="004C57EC">
            <w:pPr>
              <w:rPr>
                <w:rFonts w:ascii="宋体" w:hAnsi="宋体" w:cs="宋体"/>
                <w:color w:val="000000"/>
                <w:sz w:val="22"/>
                <w:szCs w:val="22"/>
              </w:rPr>
            </w:pPr>
          </w:p>
        </w:tc>
      </w:tr>
      <w:tr w:rsidR="00024BDF" w:rsidRPr="005D49A6" w:rsidTr="004C57EC">
        <w:trPr>
          <w:trHeight w:val="540"/>
        </w:trPr>
        <w:tc>
          <w:tcPr>
            <w:tcW w:w="572" w:type="pct"/>
            <w:tcBorders>
              <w:top w:val="single" w:sz="4" w:space="0" w:color="000000"/>
              <w:left w:val="single" w:sz="8" w:space="0" w:color="000000"/>
              <w:bottom w:val="single" w:sz="4" w:space="0" w:color="000000"/>
              <w:right w:val="single" w:sz="4" w:space="0" w:color="000000"/>
            </w:tcBorders>
            <w:shd w:val="clear" w:color="auto" w:fill="auto"/>
            <w:noWrap/>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6</w:t>
            </w:r>
          </w:p>
        </w:tc>
        <w:tc>
          <w:tcPr>
            <w:tcW w:w="34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专项费用实施方案应在批准实施前1个月上报审核，决算应在工程项目竣工验收后2周内上报审核</w:t>
            </w:r>
          </w:p>
        </w:tc>
        <w:tc>
          <w:tcPr>
            <w:tcW w:w="988" w:type="pct"/>
            <w:tcBorders>
              <w:top w:val="single" w:sz="4" w:space="0" w:color="000000"/>
              <w:left w:val="single" w:sz="4" w:space="0" w:color="000000"/>
              <w:bottom w:val="single" w:sz="4" w:space="0" w:color="000000"/>
              <w:right w:val="single" w:sz="8" w:space="0" w:color="000000"/>
            </w:tcBorders>
            <w:shd w:val="clear" w:color="auto" w:fill="auto"/>
            <w:noWrap/>
            <w:vAlign w:val="center"/>
          </w:tcPr>
          <w:p w:rsidR="00024BDF" w:rsidRPr="005D49A6" w:rsidRDefault="00024BDF" w:rsidP="004C57EC">
            <w:pPr>
              <w:rPr>
                <w:rFonts w:ascii="宋体" w:hAnsi="宋体" w:cs="宋体"/>
                <w:color w:val="000000"/>
                <w:sz w:val="22"/>
                <w:szCs w:val="22"/>
              </w:rPr>
            </w:pPr>
          </w:p>
        </w:tc>
      </w:tr>
      <w:tr w:rsidR="00024BDF" w:rsidTr="004C57EC">
        <w:trPr>
          <w:trHeight w:val="285"/>
        </w:trPr>
        <w:tc>
          <w:tcPr>
            <w:tcW w:w="572" w:type="pct"/>
            <w:tcBorders>
              <w:top w:val="single" w:sz="4" w:space="0" w:color="000000"/>
              <w:left w:val="single" w:sz="8" w:space="0" w:color="000000"/>
              <w:bottom w:val="single" w:sz="8" w:space="0" w:color="000000"/>
              <w:right w:val="single" w:sz="4" w:space="0" w:color="000000"/>
            </w:tcBorders>
            <w:shd w:val="clear" w:color="auto" w:fill="auto"/>
            <w:noWrap/>
            <w:vAlign w:val="center"/>
          </w:tcPr>
          <w:p w:rsidR="00024BDF" w:rsidRPr="005D49A6" w:rsidRDefault="00024BDF" w:rsidP="004C57EC">
            <w:pPr>
              <w:widowControl/>
              <w:jc w:val="center"/>
              <w:textAlignment w:val="center"/>
              <w:rPr>
                <w:rFonts w:ascii="宋体" w:hAnsi="宋体" w:cs="宋体"/>
                <w:color w:val="000000"/>
                <w:sz w:val="22"/>
                <w:szCs w:val="22"/>
              </w:rPr>
            </w:pPr>
            <w:r w:rsidRPr="005D49A6">
              <w:rPr>
                <w:rFonts w:ascii="宋体" w:hAnsi="宋体" w:cs="宋体" w:hint="eastAsia"/>
                <w:color w:val="000000"/>
                <w:kern w:val="0"/>
                <w:sz w:val="22"/>
                <w:szCs w:val="22"/>
              </w:rPr>
              <w:t>7</w:t>
            </w:r>
          </w:p>
        </w:tc>
        <w:tc>
          <w:tcPr>
            <w:tcW w:w="3439" w:type="pct"/>
            <w:tcBorders>
              <w:top w:val="single" w:sz="4" w:space="0" w:color="000000"/>
              <w:left w:val="single" w:sz="4" w:space="0" w:color="000000"/>
              <w:bottom w:val="single" w:sz="8" w:space="0" w:color="000000"/>
              <w:right w:val="single" w:sz="4" w:space="0" w:color="000000"/>
            </w:tcBorders>
            <w:shd w:val="clear" w:color="auto" w:fill="auto"/>
            <w:vAlign w:val="center"/>
          </w:tcPr>
          <w:p w:rsidR="00024BDF" w:rsidRPr="005D49A6" w:rsidRDefault="00024BDF" w:rsidP="004C57EC">
            <w:pPr>
              <w:widowControl/>
              <w:jc w:val="left"/>
              <w:textAlignment w:val="center"/>
              <w:rPr>
                <w:rFonts w:ascii="宋体" w:hAnsi="宋体" w:cs="宋体"/>
                <w:color w:val="000000"/>
                <w:sz w:val="22"/>
                <w:szCs w:val="22"/>
              </w:rPr>
            </w:pPr>
            <w:r w:rsidRPr="005D49A6">
              <w:rPr>
                <w:rFonts w:ascii="宋体" w:hAnsi="宋体" w:cs="宋体" w:hint="eastAsia"/>
                <w:color w:val="000000"/>
                <w:kern w:val="0"/>
                <w:sz w:val="22"/>
                <w:szCs w:val="22"/>
              </w:rPr>
              <w:t>其它需要的资料根据要求及时上报提交</w:t>
            </w:r>
          </w:p>
        </w:tc>
        <w:tc>
          <w:tcPr>
            <w:tcW w:w="988" w:type="pct"/>
            <w:tcBorders>
              <w:top w:val="single" w:sz="4" w:space="0" w:color="000000"/>
              <w:left w:val="single" w:sz="4" w:space="0" w:color="000000"/>
              <w:bottom w:val="single" w:sz="8" w:space="0" w:color="000000"/>
              <w:right w:val="single" w:sz="8" w:space="0" w:color="000000"/>
            </w:tcBorders>
            <w:shd w:val="clear" w:color="auto" w:fill="auto"/>
            <w:noWrap/>
            <w:vAlign w:val="center"/>
          </w:tcPr>
          <w:p w:rsidR="00024BDF" w:rsidRPr="005D49A6" w:rsidRDefault="00024BDF" w:rsidP="004C57EC">
            <w:pPr>
              <w:rPr>
                <w:rFonts w:ascii="宋体" w:hAnsi="宋体" w:cs="宋体"/>
                <w:color w:val="000000"/>
                <w:sz w:val="22"/>
                <w:szCs w:val="22"/>
              </w:rPr>
            </w:pPr>
          </w:p>
        </w:tc>
      </w:tr>
    </w:tbl>
    <w:p w:rsidR="00024BDF" w:rsidRPr="005D49A6" w:rsidRDefault="00024BDF" w:rsidP="00024BDF">
      <w:pPr>
        <w:widowControl/>
        <w:jc w:val="center"/>
        <w:rPr>
          <w:rFonts w:ascii="宋体" w:hAnsi="宋体" w:cs="宋体"/>
          <w:b/>
          <w:bCs/>
          <w:sz w:val="22"/>
          <w:szCs w:val="22"/>
          <w:highlight w:val="green"/>
        </w:rPr>
      </w:pPr>
    </w:p>
    <w:p w:rsidR="00024BDF" w:rsidRDefault="00024BDF" w:rsidP="00024BDF">
      <w:pPr>
        <w:tabs>
          <w:tab w:val="left" w:pos="3060"/>
        </w:tabs>
        <w:snapToGrid w:val="0"/>
        <w:spacing w:line="300" w:lineRule="auto"/>
        <w:outlineLvl w:val="2"/>
        <w:rPr>
          <w:b/>
          <w:sz w:val="22"/>
          <w:szCs w:val="22"/>
        </w:rPr>
      </w:pPr>
      <w:bookmarkStart w:id="51" w:name="_Toc27573625"/>
      <w:bookmarkStart w:id="52" w:name="_Toc26882711"/>
      <w:bookmarkStart w:id="53" w:name="_Toc161226240"/>
      <w:r>
        <w:rPr>
          <w:rFonts w:hint="eastAsia"/>
          <w:b/>
          <w:bCs/>
          <w:sz w:val="22"/>
          <w:szCs w:val="22"/>
        </w:rPr>
        <w:t>14</w:t>
      </w:r>
      <w:r>
        <w:rPr>
          <w:b/>
          <w:sz w:val="22"/>
          <w:szCs w:val="22"/>
        </w:rPr>
        <w:t>市政养护</w:t>
      </w:r>
      <w:r>
        <w:rPr>
          <w:b/>
          <w:bCs/>
          <w:sz w:val="22"/>
          <w:szCs w:val="22"/>
        </w:rPr>
        <w:t>人员管理办法</w:t>
      </w:r>
      <w:bookmarkEnd w:id="51"/>
      <w:bookmarkEnd w:id="52"/>
      <w:bookmarkEnd w:id="53"/>
    </w:p>
    <w:p w:rsidR="00024BDF" w:rsidRDefault="00024BDF" w:rsidP="00024BDF">
      <w:pPr>
        <w:snapToGrid w:val="0"/>
        <w:spacing w:line="360" w:lineRule="auto"/>
        <w:jc w:val="center"/>
        <w:rPr>
          <w:b/>
          <w:bCs/>
          <w:sz w:val="22"/>
          <w:szCs w:val="22"/>
        </w:rPr>
      </w:pPr>
      <w:r>
        <w:rPr>
          <w:b/>
          <w:bCs/>
          <w:sz w:val="22"/>
          <w:szCs w:val="22"/>
        </w:rPr>
        <w:t>浦东新区城市道路管理事务中心市政养护从业人员管理办法</w:t>
      </w:r>
    </w:p>
    <w:p w:rsidR="00024BDF" w:rsidRDefault="00024BDF" w:rsidP="00024BDF">
      <w:pPr>
        <w:snapToGrid w:val="0"/>
        <w:spacing w:line="360" w:lineRule="auto"/>
        <w:jc w:val="center"/>
        <w:rPr>
          <w:b/>
          <w:sz w:val="22"/>
          <w:szCs w:val="22"/>
        </w:rPr>
      </w:pPr>
      <w:r>
        <w:rPr>
          <w:b/>
          <w:sz w:val="22"/>
          <w:szCs w:val="22"/>
        </w:rPr>
        <w:t>第一章　总则</w:t>
      </w:r>
    </w:p>
    <w:p w:rsidR="00024BDF" w:rsidRDefault="00024BDF" w:rsidP="00024BDF">
      <w:pPr>
        <w:snapToGrid w:val="0"/>
        <w:spacing w:line="360" w:lineRule="auto"/>
        <w:ind w:firstLineChars="200" w:firstLine="442"/>
        <w:rPr>
          <w:sz w:val="22"/>
          <w:szCs w:val="22"/>
        </w:rPr>
      </w:pPr>
      <w:r>
        <w:rPr>
          <w:b/>
          <w:sz w:val="22"/>
          <w:szCs w:val="22"/>
        </w:rPr>
        <w:t>第一条</w:t>
      </w:r>
      <w:r>
        <w:rPr>
          <w:sz w:val="22"/>
          <w:szCs w:val="22"/>
        </w:rPr>
        <w:t>为加强对城市道路市政养护企业从业人员的管理，贯彻</w:t>
      </w:r>
      <w:r>
        <w:rPr>
          <w:sz w:val="22"/>
          <w:szCs w:val="22"/>
        </w:rPr>
        <w:t>“</w:t>
      </w:r>
      <w:r>
        <w:rPr>
          <w:sz w:val="22"/>
          <w:szCs w:val="22"/>
        </w:rPr>
        <w:t>定人、定岗、定责</w:t>
      </w:r>
      <w:r>
        <w:rPr>
          <w:sz w:val="22"/>
          <w:szCs w:val="22"/>
        </w:rPr>
        <w:t>“</w:t>
      </w:r>
      <w:r>
        <w:rPr>
          <w:sz w:val="22"/>
          <w:szCs w:val="22"/>
        </w:rPr>
        <w:t>的行业管理要求，确保城市道路市政养护的效果与形象。结合浦东新区城市道路管理事务中心（以下称本中心）的实际情况，特制定本管理办法。</w:t>
      </w:r>
    </w:p>
    <w:p w:rsidR="00024BDF" w:rsidRDefault="00024BDF" w:rsidP="00024BDF">
      <w:pPr>
        <w:snapToGrid w:val="0"/>
        <w:spacing w:line="360" w:lineRule="auto"/>
        <w:ind w:firstLineChars="200" w:firstLine="442"/>
        <w:rPr>
          <w:sz w:val="22"/>
          <w:szCs w:val="22"/>
        </w:rPr>
      </w:pPr>
      <w:r>
        <w:rPr>
          <w:b/>
          <w:sz w:val="22"/>
          <w:szCs w:val="22"/>
        </w:rPr>
        <w:t>第二条</w:t>
      </w:r>
      <w:r>
        <w:rPr>
          <w:sz w:val="22"/>
          <w:szCs w:val="22"/>
        </w:rPr>
        <w:t>本管理办法适用于在本中心管辖范围内，从事城市道路市政养护的企业。</w:t>
      </w:r>
    </w:p>
    <w:p w:rsidR="00024BDF" w:rsidRDefault="00024BDF" w:rsidP="00024BDF">
      <w:pPr>
        <w:snapToGrid w:val="0"/>
        <w:spacing w:line="360" w:lineRule="auto"/>
        <w:ind w:firstLineChars="200" w:firstLine="442"/>
        <w:rPr>
          <w:sz w:val="22"/>
          <w:szCs w:val="22"/>
        </w:rPr>
      </w:pPr>
      <w:r>
        <w:rPr>
          <w:b/>
          <w:sz w:val="22"/>
          <w:szCs w:val="22"/>
        </w:rPr>
        <w:t>第三条</w:t>
      </w:r>
      <w:r>
        <w:rPr>
          <w:sz w:val="22"/>
          <w:szCs w:val="22"/>
        </w:rPr>
        <w:t>本管理办法主要是对合同存续期间，合同发包方、承包方在养护从业人员的人员登记、人员管理、人员变更、人员考核等方面作出具体规定。</w:t>
      </w:r>
    </w:p>
    <w:p w:rsidR="00024BDF" w:rsidRDefault="00024BDF" w:rsidP="00024BDF">
      <w:pPr>
        <w:snapToGrid w:val="0"/>
        <w:spacing w:line="360" w:lineRule="auto"/>
        <w:jc w:val="center"/>
        <w:rPr>
          <w:b/>
          <w:sz w:val="22"/>
          <w:szCs w:val="22"/>
        </w:rPr>
      </w:pPr>
      <w:r>
        <w:rPr>
          <w:b/>
          <w:sz w:val="22"/>
          <w:szCs w:val="22"/>
        </w:rPr>
        <w:t>第二章　人员分类</w:t>
      </w:r>
    </w:p>
    <w:p w:rsidR="00024BDF" w:rsidRDefault="00024BDF" w:rsidP="00024BDF">
      <w:pPr>
        <w:snapToGrid w:val="0"/>
        <w:spacing w:line="360" w:lineRule="auto"/>
        <w:ind w:firstLineChars="200" w:firstLine="442"/>
        <w:rPr>
          <w:sz w:val="22"/>
          <w:szCs w:val="22"/>
        </w:rPr>
      </w:pPr>
      <w:r>
        <w:rPr>
          <w:b/>
          <w:sz w:val="22"/>
          <w:szCs w:val="22"/>
        </w:rPr>
        <w:t>第四条</w:t>
      </w:r>
      <w:r>
        <w:rPr>
          <w:sz w:val="22"/>
          <w:szCs w:val="22"/>
        </w:rPr>
        <w:t>本管理办法所称城市道路市政养护从业人员，指根据合同关系，在本中心业务范围内从事城市道路市政养护的企业，为履行合同约定所配置的各类养护人员。包括公司管理层、项目经理、专业技术人员、专业技术工人、一线养护工人。</w:t>
      </w:r>
    </w:p>
    <w:p w:rsidR="00024BDF" w:rsidRDefault="00024BDF" w:rsidP="00024BDF">
      <w:pPr>
        <w:numPr>
          <w:ilvl w:val="0"/>
          <w:numId w:val="15"/>
        </w:numPr>
        <w:snapToGrid w:val="0"/>
        <w:spacing w:line="360" w:lineRule="auto"/>
        <w:rPr>
          <w:sz w:val="22"/>
          <w:szCs w:val="22"/>
        </w:rPr>
      </w:pPr>
      <w:r>
        <w:rPr>
          <w:sz w:val="22"/>
          <w:szCs w:val="22"/>
        </w:rPr>
        <w:t>公司管理层包括董事长、经理、分管养护的副经理。</w:t>
      </w:r>
    </w:p>
    <w:p w:rsidR="00024BDF" w:rsidRDefault="00024BDF" w:rsidP="00024BDF">
      <w:pPr>
        <w:snapToGrid w:val="0"/>
        <w:spacing w:line="360" w:lineRule="auto"/>
        <w:ind w:firstLineChars="200" w:firstLine="442"/>
        <w:rPr>
          <w:sz w:val="22"/>
          <w:szCs w:val="22"/>
        </w:rPr>
      </w:pPr>
      <w:r>
        <w:rPr>
          <w:b/>
          <w:sz w:val="22"/>
          <w:szCs w:val="22"/>
        </w:rPr>
        <w:t>第六条</w:t>
      </w:r>
      <w:r>
        <w:rPr>
          <w:sz w:val="22"/>
          <w:szCs w:val="22"/>
        </w:rPr>
        <w:t>项目经理指企业投标时申报的项目经理，主要负责养护企业的日常生产活动。</w:t>
      </w:r>
    </w:p>
    <w:p w:rsidR="00024BDF" w:rsidRDefault="00024BDF" w:rsidP="00024BDF">
      <w:pPr>
        <w:tabs>
          <w:tab w:val="left" w:pos="3060"/>
        </w:tabs>
        <w:snapToGrid w:val="0"/>
        <w:spacing w:line="360" w:lineRule="auto"/>
        <w:ind w:firstLineChars="200" w:firstLine="442"/>
        <w:rPr>
          <w:sz w:val="22"/>
          <w:szCs w:val="22"/>
        </w:rPr>
      </w:pPr>
      <w:r>
        <w:rPr>
          <w:b/>
          <w:sz w:val="22"/>
          <w:szCs w:val="22"/>
        </w:rPr>
        <w:t>第七条</w:t>
      </w:r>
      <w:r>
        <w:rPr>
          <w:sz w:val="22"/>
          <w:szCs w:val="22"/>
        </w:rPr>
        <w:t>专业技术人员指养护企业内部具有国家专业技术职务任职资格的从业人员。包括但不仅限于：市政道路相关专业高、中、初级职称人员等。</w:t>
      </w:r>
    </w:p>
    <w:p w:rsidR="00024BDF" w:rsidRDefault="00024BDF" w:rsidP="00024BDF">
      <w:pPr>
        <w:tabs>
          <w:tab w:val="left" w:pos="3060"/>
        </w:tabs>
        <w:snapToGrid w:val="0"/>
        <w:spacing w:line="360" w:lineRule="auto"/>
        <w:ind w:firstLineChars="200" w:firstLine="442"/>
        <w:rPr>
          <w:sz w:val="22"/>
          <w:szCs w:val="22"/>
        </w:rPr>
      </w:pPr>
      <w:r>
        <w:rPr>
          <w:b/>
          <w:sz w:val="22"/>
          <w:szCs w:val="22"/>
        </w:rPr>
        <w:t>第八条</w:t>
      </w:r>
      <w:r>
        <w:rPr>
          <w:sz w:val="22"/>
          <w:szCs w:val="22"/>
        </w:rPr>
        <w:t>专业技术工人指养护企业内部具有国家专业岗位能力认定资格的从业人员。包括但不仅限于：道路养护工、桥梁养护工等。</w:t>
      </w:r>
    </w:p>
    <w:p w:rsidR="00024BDF" w:rsidRDefault="00024BDF" w:rsidP="00024BDF">
      <w:pPr>
        <w:tabs>
          <w:tab w:val="left" w:pos="3060"/>
        </w:tabs>
        <w:snapToGrid w:val="0"/>
        <w:spacing w:line="360" w:lineRule="auto"/>
        <w:ind w:firstLineChars="200" w:firstLine="442"/>
        <w:rPr>
          <w:sz w:val="22"/>
          <w:szCs w:val="22"/>
        </w:rPr>
      </w:pPr>
      <w:r>
        <w:rPr>
          <w:b/>
          <w:sz w:val="22"/>
          <w:szCs w:val="22"/>
        </w:rPr>
        <w:lastRenderedPageBreak/>
        <w:t>第九条</w:t>
      </w:r>
      <w:r>
        <w:rPr>
          <w:sz w:val="22"/>
          <w:szCs w:val="22"/>
        </w:rPr>
        <w:t>一线养护工人指养护企业内部从事道路市政养护工人。</w:t>
      </w:r>
    </w:p>
    <w:p w:rsidR="00024BDF" w:rsidRDefault="00024BDF" w:rsidP="00024BDF">
      <w:pPr>
        <w:tabs>
          <w:tab w:val="left" w:pos="3060"/>
        </w:tabs>
        <w:snapToGrid w:val="0"/>
        <w:spacing w:line="360" w:lineRule="auto"/>
        <w:jc w:val="center"/>
        <w:rPr>
          <w:b/>
          <w:sz w:val="22"/>
          <w:szCs w:val="22"/>
        </w:rPr>
      </w:pPr>
      <w:r>
        <w:rPr>
          <w:b/>
          <w:sz w:val="22"/>
          <w:szCs w:val="22"/>
        </w:rPr>
        <w:t>第三章</w:t>
      </w:r>
      <w:r>
        <w:rPr>
          <w:rFonts w:hint="eastAsia"/>
          <w:b/>
          <w:sz w:val="22"/>
          <w:szCs w:val="22"/>
        </w:rPr>
        <w:t xml:space="preserve">  </w:t>
      </w:r>
      <w:r>
        <w:rPr>
          <w:b/>
          <w:sz w:val="22"/>
          <w:szCs w:val="22"/>
        </w:rPr>
        <w:t>人员登记</w:t>
      </w:r>
    </w:p>
    <w:p w:rsidR="00024BDF" w:rsidRDefault="00024BDF" w:rsidP="00024BDF">
      <w:pPr>
        <w:snapToGrid w:val="0"/>
        <w:spacing w:line="360" w:lineRule="auto"/>
        <w:ind w:firstLine="480"/>
        <w:rPr>
          <w:sz w:val="22"/>
          <w:szCs w:val="22"/>
        </w:rPr>
      </w:pPr>
      <w:r>
        <w:rPr>
          <w:b/>
          <w:sz w:val="22"/>
          <w:szCs w:val="22"/>
        </w:rPr>
        <w:t>第十条</w:t>
      </w:r>
      <w:r>
        <w:rPr>
          <w:sz w:val="22"/>
          <w:szCs w:val="22"/>
        </w:rPr>
        <w:t>中标企业在取得中标通知书后一个月内，必须履行投标文件中的承诺，按照标段要求，配齐配足相关从业人员，不得在城道中心、公路署等各标段间串用人员。</w:t>
      </w:r>
    </w:p>
    <w:p w:rsidR="00024BDF" w:rsidRDefault="00024BDF" w:rsidP="00024BDF">
      <w:pPr>
        <w:snapToGrid w:val="0"/>
        <w:spacing w:line="360" w:lineRule="auto"/>
        <w:ind w:firstLine="480"/>
        <w:rPr>
          <w:sz w:val="22"/>
          <w:szCs w:val="22"/>
        </w:rPr>
      </w:pPr>
      <w:r>
        <w:rPr>
          <w:b/>
          <w:sz w:val="22"/>
          <w:szCs w:val="22"/>
        </w:rPr>
        <w:t>第十一条</w:t>
      </w:r>
      <w:r>
        <w:rPr>
          <w:sz w:val="22"/>
          <w:szCs w:val="22"/>
        </w:rPr>
        <w:t>中标企业应到本中心指定的业务科室申报养护从业人员登记备案。登记时需提供人员身份证复印件、职称或资格证书复印件，用工合同复印件。</w:t>
      </w:r>
    </w:p>
    <w:p w:rsidR="00024BDF" w:rsidRDefault="00024BDF" w:rsidP="00024BDF">
      <w:pPr>
        <w:snapToGrid w:val="0"/>
        <w:spacing w:line="360" w:lineRule="auto"/>
        <w:ind w:firstLine="480"/>
        <w:rPr>
          <w:sz w:val="22"/>
          <w:szCs w:val="22"/>
        </w:rPr>
      </w:pPr>
      <w:r>
        <w:rPr>
          <w:b/>
          <w:sz w:val="22"/>
          <w:szCs w:val="22"/>
        </w:rPr>
        <w:t>第十二条</w:t>
      </w:r>
      <w:r>
        <w:rPr>
          <w:sz w:val="22"/>
          <w:szCs w:val="22"/>
        </w:rPr>
        <w:t>本中心建立养护人员档案库，同时对各养护企业申请登记备案的人员按照招标文件的要求进行比对，确保不缺失、不重复。</w:t>
      </w:r>
    </w:p>
    <w:p w:rsidR="00024BDF" w:rsidRDefault="00024BDF" w:rsidP="00024BDF">
      <w:pPr>
        <w:snapToGrid w:val="0"/>
        <w:spacing w:line="360" w:lineRule="auto"/>
        <w:ind w:firstLine="480"/>
        <w:rPr>
          <w:sz w:val="22"/>
          <w:szCs w:val="22"/>
        </w:rPr>
      </w:pPr>
      <w:r>
        <w:rPr>
          <w:b/>
          <w:sz w:val="22"/>
          <w:szCs w:val="22"/>
        </w:rPr>
        <w:t>第十三条</w:t>
      </w:r>
      <w:r>
        <w:rPr>
          <w:sz w:val="22"/>
          <w:szCs w:val="22"/>
        </w:rPr>
        <w:t>本中心如在比对中发现有人员缺失、人员串用等问题，应责令企业在一周内进行调整、补充。未完成调整、补充的，按照相关考核办法的规定处理。</w:t>
      </w:r>
    </w:p>
    <w:p w:rsidR="00024BDF" w:rsidRDefault="00024BDF" w:rsidP="00024BDF">
      <w:pPr>
        <w:snapToGrid w:val="0"/>
        <w:spacing w:line="360" w:lineRule="auto"/>
        <w:ind w:firstLine="480"/>
        <w:rPr>
          <w:sz w:val="22"/>
          <w:szCs w:val="22"/>
        </w:rPr>
      </w:pPr>
    </w:p>
    <w:p w:rsidR="00024BDF" w:rsidRDefault="00024BDF" w:rsidP="00024BDF">
      <w:pPr>
        <w:snapToGrid w:val="0"/>
        <w:spacing w:line="360" w:lineRule="auto"/>
        <w:jc w:val="center"/>
        <w:rPr>
          <w:b/>
          <w:sz w:val="22"/>
          <w:szCs w:val="22"/>
        </w:rPr>
      </w:pPr>
      <w:r>
        <w:rPr>
          <w:b/>
          <w:sz w:val="22"/>
          <w:szCs w:val="22"/>
        </w:rPr>
        <w:t>第四章</w:t>
      </w:r>
      <w:r>
        <w:rPr>
          <w:rFonts w:hint="eastAsia"/>
          <w:b/>
          <w:sz w:val="22"/>
          <w:szCs w:val="22"/>
        </w:rPr>
        <w:t xml:space="preserve">  </w:t>
      </w:r>
      <w:r>
        <w:rPr>
          <w:b/>
          <w:sz w:val="22"/>
          <w:szCs w:val="22"/>
        </w:rPr>
        <w:t>人员管理</w:t>
      </w:r>
    </w:p>
    <w:p w:rsidR="00024BDF" w:rsidRDefault="00024BDF" w:rsidP="00024BDF">
      <w:pPr>
        <w:snapToGrid w:val="0"/>
        <w:spacing w:line="360" w:lineRule="auto"/>
        <w:ind w:firstLine="480"/>
        <w:rPr>
          <w:b/>
          <w:sz w:val="22"/>
          <w:szCs w:val="22"/>
        </w:rPr>
      </w:pPr>
      <w:r>
        <w:rPr>
          <w:b/>
          <w:sz w:val="22"/>
          <w:szCs w:val="22"/>
        </w:rPr>
        <w:t>第十四条</w:t>
      </w:r>
      <w:r>
        <w:rPr>
          <w:sz w:val="22"/>
          <w:szCs w:val="22"/>
        </w:rPr>
        <w:t>各养护企业应保证养护从业人员的基本稳定，尽可能不做或少做人员调整变动。原则上，项目经理、专业技术人员、专业技术工人等三类人员，一年内变动总人次不得超过备案总数的</w:t>
      </w:r>
      <w:r>
        <w:rPr>
          <w:sz w:val="22"/>
          <w:szCs w:val="22"/>
        </w:rPr>
        <w:t>30%</w:t>
      </w:r>
      <w:r>
        <w:rPr>
          <w:sz w:val="22"/>
          <w:szCs w:val="22"/>
        </w:rPr>
        <w:t>；同一岗位，变动间隔不得小于半年。</w:t>
      </w:r>
    </w:p>
    <w:p w:rsidR="00024BDF" w:rsidRDefault="00024BDF" w:rsidP="00024BDF">
      <w:pPr>
        <w:snapToGrid w:val="0"/>
        <w:spacing w:line="360" w:lineRule="auto"/>
        <w:ind w:firstLine="480"/>
        <w:rPr>
          <w:sz w:val="22"/>
          <w:szCs w:val="22"/>
        </w:rPr>
      </w:pPr>
      <w:r>
        <w:rPr>
          <w:b/>
          <w:sz w:val="22"/>
          <w:szCs w:val="22"/>
        </w:rPr>
        <w:t>第十五条</w:t>
      </w:r>
      <w:r>
        <w:rPr>
          <w:sz w:val="22"/>
          <w:szCs w:val="22"/>
        </w:rPr>
        <w:t>本中心应按照考核办法的规定，每季度查实、核对养护企业从业人员实际到位情况。</w:t>
      </w:r>
    </w:p>
    <w:p w:rsidR="00024BDF" w:rsidRDefault="00024BDF" w:rsidP="00024BDF">
      <w:pPr>
        <w:snapToGrid w:val="0"/>
        <w:spacing w:line="360" w:lineRule="auto"/>
        <w:ind w:firstLine="480"/>
        <w:rPr>
          <w:sz w:val="22"/>
          <w:szCs w:val="22"/>
        </w:rPr>
      </w:pPr>
    </w:p>
    <w:p w:rsidR="00024BDF" w:rsidRDefault="00024BDF" w:rsidP="00024BDF">
      <w:pPr>
        <w:snapToGrid w:val="0"/>
        <w:spacing w:line="360" w:lineRule="auto"/>
        <w:jc w:val="center"/>
        <w:rPr>
          <w:b/>
          <w:sz w:val="22"/>
          <w:szCs w:val="22"/>
        </w:rPr>
      </w:pPr>
      <w:r>
        <w:rPr>
          <w:b/>
          <w:sz w:val="22"/>
          <w:szCs w:val="22"/>
        </w:rPr>
        <w:t>第</w:t>
      </w:r>
      <w:r>
        <w:rPr>
          <w:rFonts w:hint="eastAsia"/>
          <w:b/>
          <w:sz w:val="22"/>
          <w:szCs w:val="22"/>
        </w:rPr>
        <w:t>五</w:t>
      </w:r>
      <w:r>
        <w:rPr>
          <w:b/>
          <w:sz w:val="22"/>
          <w:szCs w:val="22"/>
        </w:rPr>
        <w:t>章</w:t>
      </w:r>
      <w:r>
        <w:rPr>
          <w:rFonts w:hint="eastAsia"/>
          <w:b/>
          <w:sz w:val="22"/>
          <w:szCs w:val="22"/>
        </w:rPr>
        <w:t xml:space="preserve">  </w:t>
      </w:r>
      <w:r>
        <w:rPr>
          <w:b/>
          <w:sz w:val="22"/>
          <w:szCs w:val="22"/>
        </w:rPr>
        <w:t>人员变更</w:t>
      </w:r>
    </w:p>
    <w:p w:rsidR="00024BDF" w:rsidRDefault="00024BDF" w:rsidP="00024BDF">
      <w:pPr>
        <w:snapToGrid w:val="0"/>
        <w:spacing w:line="360" w:lineRule="auto"/>
        <w:ind w:firstLine="480"/>
        <w:rPr>
          <w:sz w:val="22"/>
          <w:szCs w:val="22"/>
        </w:rPr>
      </w:pPr>
      <w:r>
        <w:rPr>
          <w:b/>
          <w:sz w:val="22"/>
          <w:szCs w:val="22"/>
        </w:rPr>
        <w:t>第十六条</w:t>
      </w:r>
      <w:r>
        <w:rPr>
          <w:sz w:val="22"/>
          <w:szCs w:val="22"/>
        </w:rPr>
        <w:t>各养护企业所上报的管理人员、专业技术人员、专业技术工人，在合同存续期内，无特殊情况，不得任意变动。</w:t>
      </w:r>
    </w:p>
    <w:p w:rsidR="00024BDF" w:rsidRDefault="00024BDF" w:rsidP="00024BDF">
      <w:pPr>
        <w:snapToGrid w:val="0"/>
        <w:spacing w:line="360" w:lineRule="auto"/>
        <w:ind w:firstLine="480"/>
        <w:rPr>
          <w:sz w:val="22"/>
          <w:szCs w:val="22"/>
        </w:rPr>
      </w:pPr>
      <w:r>
        <w:rPr>
          <w:b/>
          <w:sz w:val="22"/>
          <w:szCs w:val="22"/>
        </w:rPr>
        <w:t>第十七条</w:t>
      </w:r>
      <w:r>
        <w:rPr>
          <w:sz w:val="22"/>
          <w:szCs w:val="22"/>
        </w:rPr>
        <w:t>各养护企业在合同履约期内，如有特殊情况，需变动管理人员、专业技术人员、专业技术工人，应到本中心指定的业务科室申请办理人员变动登记备案。</w:t>
      </w:r>
    </w:p>
    <w:p w:rsidR="00024BDF" w:rsidRDefault="00024BDF" w:rsidP="00024BDF">
      <w:pPr>
        <w:snapToGrid w:val="0"/>
        <w:spacing w:line="360" w:lineRule="auto"/>
        <w:ind w:firstLine="480"/>
        <w:rPr>
          <w:sz w:val="22"/>
          <w:szCs w:val="22"/>
        </w:rPr>
      </w:pPr>
      <w:r>
        <w:rPr>
          <w:b/>
          <w:sz w:val="22"/>
          <w:szCs w:val="22"/>
        </w:rPr>
        <w:t>第十八条</w:t>
      </w:r>
      <w:r>
        <w:rPr>
          <w:sz w:val="22"/>
          <w:szCs w:val="22"/>
        </w:rPr>
        <w:t>本中心有权根据养护的实际绩效，要求相关养护企业调整、增加管理人员、专业技术人员、专业技术工人、一线养护工人。</w:t>
      </w:r>
    </w:p>
    <w:p w:rsidR="00024BDF" w:rsidRDefault="00024BDF" w:rsidP="00024BDF">
      <w:pPr>
        <w:snapToGrid w:val="0"/>
        <w:spacing w:line="360" w:lineRule="auto"/>
        <w:ind w:firstLine="480"/>
        <w:rPr>
          <w:sz w:val="22"/>
          <w:szCs w:val="22"/>
        </w:rPr>
      </w:pPr>
    </w:p>
    <w:p w:rsidR="00024BDF" w:rsidRDefault="00024BDF" w:rsidP="00024BDF">
      <w:pPr>
        <w:snapToGrid w:val="0"/>
        <w:spacing w:line="360" w:lineRule="auto"/>
        <w:jc w:val="center"/>
        <w:rPr>
          <w:b/>
          <w:sz w:val="22"/>
          <w:szCs w:val="22"/>
        </w:rPr>
      </w:pPr>
      <w:r>
        <w:rPr>
          <w:b/>
          <w:sz w:val="22"/>
          <w:szCs w:val="22"/>
        </w:rPr>
        <w:t>第</w:t>
      </w:r>
      <w:r>
        <w:rPr>
          <w:rFonts w:hint="eastAsia"/>
          <w:b/>
          <w:sz w:val="22"/>
          <w:szCs w:val="22"/>
        </w:rPr>
        <w:t>六</w:t>
      </w:r>
      <w:r>
        <w:rPr>
          <w:b/>
          <w:sz w:val="22"/>
          <w:szCs w:val="22"/>
        </w:rPr>
        <w:t>章</w:t>
      </w:r>
      <w:r>
        <w:rPr>
          <w:rFonts w:hint="eastAsia"/>
          <w:b/>
          <w:sz w:val="22"/>
          <w:szCs w:val="22"/>
        </w:rPr>
        <w:t xml:space="preserve">  </w:t>
      </w:r>
      <w:r>
        <w:rPr>
          <w:b/>
          <w:sz w:val="22"/>
          <w:szCs w:val="22"/>
        </w:rPr>
        <w:t>人员考核</w:t>
      </w:r>
    </w:p>
    <w:p w:rsidR="00024BDF" w:rsidRDefault="00024BDF" w:rsidP="00024BDF">
      <w:pPr>
        <w:snapToGrid w:val="0"/>
        <w:spacing w:line="360" w:lineRule="auto"/>
        <w:rPr>
          <w:sz w:val="22"/>
          <w:szCs w:val="22"/>
        </w:rPr>
      </w:pPr>
      <w:r>
        <w:rPr>
          <w:b/>
          <w:sz w:val="22"/>
          <w:szCs w:val="22"/>
        </w:rPr>
        <w:t>第十九条</w:t>
      </w:r>
      <w:r>
        <w:rPr>
          <w:sz w:val="22"/>
          <w:szCs w:val="22"/>
        </w:rPr>
        <w:t>本中心按照养护合同的约定、考核办法的规定，定期对养护企业的养护从业人员配置情况进行考核。发现违规情况，采取责令整改、扣除养护经费、罚款等措施，直至启动退出机制。</w:t>
      </w:r>
    </w:p>
    <w:p w:rsidR="00024BDF" w:rsidRDefault="00024BDF" w:rsidP="00024BDF">
      <w:pPr>
        <w:snapToGrid w:val="0"/>
        <w:spacing w:line="360" w:lineRule="auto"/>
        <w:jc w:val="center"/>
        <w:rPr>
          <w:b/>
          <w:sz w:val="22"/>
          <w:szCs w:val="22"/>
        </w:rPr>
      </w:pPr>
      <w:r>
        <w:rPr>
          <w:b/>
          <w:sz w:val="22"/>
          <w:szCs w:val="22"/>
        </w:rPr>
        <w:t>第</w:t>
      </w:r>
      <w:r>
        <w:rPr>
          <w:rFonts w:hint="eastAsia"/>
          <w:b/>
          <w:sz w:val="22"/>
          <w:szCs w:val="22"/>
        </w:rPr>
        <w:t>七</w:t>
      </w:r>
      <w:r>
        <w:rPr>
          <w:b/>
          <w:sz w:val="22"/>
          <w:szCs w:val="22"/>
        </w:rPr>
        <w:t>章　附则</w:t>
      </w:r>
    </w:p>
    <w:p w:rsidR="00024BDF" w:rsidRDefault="00024BDF" w:rsidP="00024BDF">
      <w:pPr>
        <w:snapToGrid w:val="0"/>
        <w:spacing w:line="360" w:lineRule="auto"/>
        <w:ind w:firstLineChars="200" w:firstLine="442"/>
        <w:rPr>
          <w:sz w:val="22"/>
          <w:szCs w:val="22"/>
        </w:rPr>
      </w:pPr>
      <w:r>
        <w:rPr>
          <w:b/>
          <w:sz w:val="22"/>
          <w:szCs w:val="22"/>
        </w:rPr>
        <w:t>第二十条</w:t>
      </w:r>
      <w:r>
        <w:rPr>
          <w:sz w:val="22"/>
          <w:szCs w:val="22"/>
        </w:rPr>
        <w:t>本管理办法自</w:t>
      </w:r>
      <w:r>
        <w:rPr>
          <w:sz w:val="22"/>
          <w:szCs w:val="22"/>
        </w:rPr>
        <w:t>2020</w:t>
      </w:r>
      <w:r>
        <w:rPr>
          <w:sz w:val="22"/>
          <w:szCs w:val="22"/>
        </w:rPr>
        <w:t>年</w:t>
      </w:r>
      <w:r>
        <w:rPr>
          <w:sz w:val="22"/>
          <w:szCs w:val="22"/>
        </w:rPr>
        <w:t>1</w:t>
      </w:r>
      <w:r>
        <w:rPr>
          <w:sz w:val="22"/>
          <w:szCs w:val="22"/>
        </w:rPr>
        <w:t>月</w:t>
      </w:r>
      <w:r>
        <w:rPr>
          <w:sz w:val="22"/>
          <w:szCs w:val="22"/>
        </w:rPr>
        <w:t>1</w:t>
      </w:r>
      <w:r>
        <w:rPr>
          <w:sz w:val="22"/>
          <w:szCs w:val="22"/>
        </w:rPr>
        <w:t>日起试行。</w:t>
      </w:r>
    </w:p>
    <w:p w:rsidR="00024BDF" w:rsidRDefault="00024BDF" w:rsidP="00024BDF">
      <w:pPr>
        <w:tabs>
          <w:tab w:val="left" w:pos="3060"/>
        </w:tabs>
        <w:snapToGrid w:val="0"/>
        <w:spacing w:line="300" w:lineRule="auto"/>
        <w:ind w:firstLineChars="200" w:firstLine="442"/>
        <w:jc w:val="left"/>
        <w:rPr>
          <w:sz w:val="22"/>
          <w:szCs w:val="22"/>
        </w:rPr>
      </w:pPr>
      <w:r>
        <w:rPr>
          <w:b/>
          <w:sz w:val="22"/>
          <w:szCs w:val="22"/>
        </w:rPr>
        <w:t>第二十一条</w:t>
      </w:r>
      <w:r>
        <w:rPr>
          <w:sz w:val="22"/>
          <w:szCs w:val="22"/>
        </w:rPr>
        <w:t>本管理办法由浦东新区城市道路管理事务中心负责解释。</w:t>
      </w:r>
    </w:p>
    <w:p w:rsidR="00024BDF" w:rsidRDefault="00024BDF" w:rsidP="00024BDF">
      <w:pPr>
        <w:rPr>
          <w:b/>
          <w:bCs/>
          <w:sz w:val="22"/>
          <w:szCs w:val="22"/>
        </w:rPr>
      </w:pPr>
      <w:bookmarkStart w:id="54" w:name="_Toc27573626"/>
      <w:bookmarkStart w:id="55" w:name="_Toc26882712"/>
    </w:p>
    <w:p w:rsidR="00024BDF" w:rsidRDefault="00024BDF" w:rsidP="00024BDF">
      <w:pPr>
        <w:spacing w:line="300" w:lineRule="auto"/>
        <w:outlineLvl w:val="2"/>
        <w:rPr>
          <w:b/>
          <w:sz w:val="22"/>
          <w:szCs w:val="22"/>
        </w:rPr>
      </w:pPr>
      <w:bookmarkStart w:id="56" w:name="_Toc161226241"/>
      <w:r>
        <w:rPr>
          <w:rFonts w:hint="eastAsia"/>
          <w:b/>
          <w:bCs/>
          <w:sz w:val="22"/>
          <w:szCs w:val="22"/>
        </w:rPr>
        <w:t>15</w:t>
      </w:r>
      <w:r>
        <w:rPr>
          <w:b/>
          <w:sz w:val="22"/>
          <w:szCs w:val="22"/>
        </w:rPr>
        <w:t>市政养护机械设备管理</w:t>
      </w:r>
      <w:r>
        <w:rPr>
          <w:b/>
          <w:bCs/>
          <w:sz w:val="22"/>
          <w:szCs w:val="22"/>
        </w:rPr>
        <w:t>办法</w:t>
      </w:r>
      <w:bookmarkEnd w:id="54"/>
      <w:bookmarkEnd w:id="55"/>
      <w:bookmarkEnd w:id="56"/>
    </w:p>
    <w:p w:rsidR="00024BDF" w:rsidRDefault="00024BDF" w:rsidP="00024BDF">
      <w:pPr>
        <w:snapToGrid w:val="0"/>
        <w:spacing w:line="360" w:lineRule="auto"/>
        <w:jc w:val="center"/>
        <w:rPr>
          <w:b/>
          <w:bCs/>
          <w:sz w:val="22"/>
          <w:szCs w:val="22"/>
        </w:rPr>
      </w:pPr>
      <w:r>
        <w:rPr>
          <w:b/>
          <w:bCs/>
          <w:sz w:val="22"/>
          <w:szCs w:val="22"/>
        </w:rPr>
        <w:t>浦东新区城市道路管理事务中心</w:t>
      </w:r>
    </w:p>
    <w:p w:rsidR="00024BDF" w:rsidRDefault="00024BDF" w:rsidP="00024BDF">
      <w:pPr>
        <w:snapToGrid w:val="0"/>
        <w:spacing w:line="360" w:lineRule="auto"/>
        <w:jc w:val="center"/>
        <w:rPr>
          <w:b/>
          <w:bCs/>
          <w:sz w:val="22"/>
          <w:szCs w:val="22"/>
        </w:rPr>
      </w:pPr>
      <w:r>
        <w:rPr>
          <w:b/>
          <w:bCs/>
          <w:sz w:val="22"/>
          <w:szCs w:val="22"/>
        </w:rPr>
        <w:t>市政养护机械设备使用管理办法</w:t>
      </w:r>
    </w:p>
    <w:p w:rsidR="00024BDF" w:rsidRDefault="00024BDF" w:rsidP="00024BDF">
      <w:pPr>
        <w:snapToGrid w:val="0"/>
        <w:spacing w:line="360" w:lineRule="auto"/>
        <w:jc w:val="center"/>
        <w:rPr>
          <w:b/>
          <w:bCs/>
          <w:sz w:val="22"/>
          <w:szCs w:val="22"/>
        </w:rPr>
      </w:pPr>
      <w:r>
        <w:rPr>
          <w:b/>
          <w:bCs/>
          <w:sz w:val="22"/>
          <w:szCs w:val="22"/>
        </w:rPr>
        <w:t>第一部分前言</w:t>
      </w:r>
    </w:p>
    <w:p w:rsidR="00024BDF" w:rsidRDefault="00024BDF" w:rsidP="00024BDF">
      <w:pPr>
        <w:snapToGrid w:val="0"/>
        <w:spacing w:line="360" w:lineRule="auto"/>
        <w:ind w:firstLineChars="196" w:firstLine="431"/>
        <w:rPr>
          <w:sz w:val="22"/>
          <w:szCs w:val="22"/>
        </w:rPr>
      </w:pPr>
      <w:r>
        <w:rPr>
          <w:sz w:val="22"/>
          <w:szCs w:val="22"/>
        </w:rPr>
        <w:t>为加强辖区市政养护机械设备管理，有效提高道路市政养护水平，提高机械化作业率，全面提升行业形象，根据城市道路设施各行业养护技术规范和标准、各行业养护定额，并结合浦东新区市政养护管理的实际情况，特制定机械设备使用管理办法。</w:t>
      </w:r>
    </w:p>
    <w:p w:rsidR="00024BDF" w:rsidRDefault="00024BDF" w:rsidP="00024BDF">
      <w:pPr>
        <w:snapToGrid w:val="0"/>
        <w:spacing w:line="360" w:lineRule="auto"/>
        <w:jc w:val="center"/>
        <w:rPr>
          <w:b/>
          <w:sz w:val="22"/>
          <w:szCs w:val="22"/>
        </w:rPr>
      </w:pPr>
      <w:r>
        <w:rPr>
          <w:b/>
          <w:sz w:val="22"/>
          <w:szCs w:val="22"/>
        </w:rPr>
        <w:t>第二部分总则</w:t>
      </w:r>
    </w:p>
    <w:p w:rsidR="00024BDF" w:rsidRDefault="00024BDF" w:rsidP="00024BDF">
      <w:pPr>
        <w:pStyle w:val="af4"/>
        <w:snapToGrid w:val="0"/>
        <w:spacing w:line="360" w:lineRule="auto"/>
        <w:rPr>
          <w:rFonts w:ascii="Times New Roman" w:hAnsi="Times New Roman"/>
          <w:b/>
          <w:bCs/>
          <w:sz w:val="22"/>
          <w:szCs w:val="22"/>
        </w:rPr>
      </w:pPr>
      <w:r>
        <w:rPr>
          <w:rFonts w:ascii="Times New Roman" w:hAnsi="Times New Roman"/>
          <w:b/>
          <w:bCs/>
          <w:sz w:val="22"/>
          <w:szCs w:val="22"/>
        </w:rPr>
        <w:t>1</w:t>
      </w:r>
      <w:r>
        <w:rPr>
          <w:rFonts w:ascii="Times New Roman" w:hAnsi="Times New Roman"/>
          <w:b/>
          <w:bCs/>
          <w:sz w:val="22"/>
          <w:szCs w:val="22"/>
        </w:rPr>
        <w:t>、指导思想</w:t>
      </w:r>
    </w:p>
    <w:p w:rsidR="00024BDF" w:rsidRDefault="00024BDF" w:rsidP="00024BDF">
      <w:pPr>
        <w:snapToGrid w:val="0"/>
        <w:spacing w:line="360" w:lineRule="auto"/>
        <w:ind w:firstLineChars="196" w:firstLine="431"/>
        <w:rPr>
          <w:sz w:val="22"/>
          <w:szCs w:val="22"/>
        </w:rPr>
      </w:pPr>
      <w:r>
        <w:rPr>
          <w:sz w:val="22"/>
          <w:szCs w:val="22"/>
        </w:rPr>
        <w:t>1.1</w:t>
      </w:r>
      <w:r>
        <w:rPr>
          <w:sz w:val="22"/>
          <w:szCs w:val="22"/>
        </w:rPr>
        <w:t>做好市政养护管理工作，不断提升城市机械化作业水平、提高机械化作业率、提升行业整体形象。</w:t>
      </w:r>
    </w:p>
    <w:p w:rsidR="00024BDF" w:rsidRDefault="00024BDF" w:rsidP="00024BDF">
      <w:pPr>
        <w:snapToGrid w:val="0"/>
        <w:spacing w:line="360" w:lineRule="auto"/>
        <w:ind w:firstLineChars="196" w:firstLine="431"/>
        <w:rPr>
          <w:sz w:val="22"/>
          <w:szCs w:val="22"/>
        </w:rPr>
      </w:pPr>
      <w:r>
        <w:rPr>
          <w:sz w:val="22"/>
          <w:szCs w:val="22"/>
        </w:rPr>
        <w:t>1.2</w:t>
      </w:r>
      <w:r>
        <w:rPr>
          <w:sz w:val="22"/>
          <w:szCs w:val="22"/>
        </w:rPr>
        <w:t>机械设备使用管理规范化、作业专业化、考核工作规范化。</w:t>
      </w:r>
    </w:p>
    <w:p w:rsidR="00024BDF" w:rsidRDefault="00024BDF" w:rsidP="00024BDF">
      <w:pPr>
        <w:pStyle w:val="af4"/>
        <w:snapToGrid w:val="0"/>
        <w:spacing w:line="360" w:lineRule="auto"/>
        <w:rPr>
          <w:rFonts w:ascii="Times New Roman" w:hAnsi="Times New Roman"/>
          <w:b/>
          <w:bCs/>
          <w:sz w:val="22"/>
          <w:szCs w:val="22"/>
        </w:rPr>
      </w:pPr>
      <w:r>
        <w:rPr>
          <w:rFonts w:ascii="Times New Roman" w:hAnsi="Times New Roman"/>
          <w:b/>
          <w:bCs/>
          <w:sz w:val="22"/>
          <w:szCs w:val="22"/>
        </w:rPr>
        <w:t>2</w:t>
      </w:r>
      <w:r>
        <w:rPr>
          <w:rFonts w:ascii="Times New Roman" w:hAnsi="Times New Roman"/>
          <w:b/>
          <w:bCs/>
          <w:sz w:val="22"/>
          <w:szCs w:val="22"/>
        </w:rPr>
        <w:t>、指导原则</w:t>
      </w:r>
    </w:p>
    <w:p w:rsidR="00024BDF" w:rsidRDefault="00024BDF" w:rsidP="00024BDF">
      <w:pPr>
        <w:snapToGrid w:val="0"/>
        <w:spacing w:line="360" w:lineRule="auto"/>
        <w:ind w:firstLineChars="200" w:firstLine="440"/>
        <w:rPr>
          <w:sz w:val="22"/>
          <w:szCs w:val="22"/>
        </w:rPr>
      </w:pPr>
      <w:r>
        <w:rPr>
          <w:sz w:val="22"/>
          <w:szCs w:val="22"/>
        </w:rPr>
        <w:t>2.1</w:t>
      </w:r>
      <w:r>
        <w:rPr>
          <w:sz w:val="22"/>
          <w:szCs w:val="22"/>
        </w:rPr>
        <w:t>机械设备统筹使用、合理分配的原则。</w:t>
      </w:r>
    </w:p>
    <w:p w:rsidR="00024BDF" w:rsidRDefault="00024BDF" w:rsidP="00024BDF">
      <w:pPr>
        <w:snapToGrid w:val="0"/>
        <w:spacing w:line="360" w:lineRule="auto"/>
        <w:ind w:firstLineChars="200" w:firstLine="440"/>
        <w:rPr>
          <w:sz w:val="22"/>
          <w:szCs w:val="22"/>
        </w:rPr>
      </w:pPr>
      <w:r>
        <w:rPr>
          <w:sz w:val="22"/>
          <w:szCs w:val="22"/>
        </w:rPr>
        <w:t>2.2</w:t>
      </w:r>
      <w:r>
        <w:rPr>
          <w:sz w:val="22"/>
          <w:szCs w:val="22"/>
        </w:rPr>
        <w:t>提高市政养护管理水平、体现行业形象的原则。</w:t>
      </w:r>
    </w:p>
    <w:p w:rsidR="00024BDF" w:rsidRDefault="00024BDF" w:rsidP="00024BDF">
      <w:pPr>
        <w:snapToGrid w:val="0"/>
        <w:spacing w:line="360" w:lineRule="auto"/>
        <w:ind w:firstLineChars="200" w:firstLine="440"/>
        <w:rPr>
          <w:sz w:val="22"/>
          <w:szCs w:val="22"/>
        </w:rPr>
      </w:pPr>
      <w:r>
        <w:rPr>
          <w:sz w:val="22"/>
          <w:szCs w:val="22"/>
        </w:rPr>
        <w:t>2.3</w:t>
      </w:r>
      <w:r>
        <w:rPr>
          <w:sz w:val="22"/>
          <w:szCs w:val="22"/>
        </w:rPr>
        <w:t>机械设备使用既有统一标准又体现区域差异性的原则。</w:t>
      </w:r>
    </w:p>
    <w:p w:rsidR="00024BDF" w:rsidRDefault="00024BDF" w:rsidP="00024BDF">
      <w:pPr>
        <w:pStyle w:val="af4"/>
        <w:snapToGrid w:val="0"/>
        <w:spacing w:line="360" w:lineRule="auto"/>
        <w:rPr>
          <w:rFonts w:ascii="Times New Roman" w:hAnsi="Times New Roman"/>
          <w:b/>
          <w:bCs/>
          <w:sz w:val="22"/>
          <w:szCs w:val="22"/>
        </w:rPr>
      </w:pPr>
      <w:r>
        <w:rPr>
          <w:rFonts w:ascii="Times New Roman" w:hAnsi="Times New Roman"/>
          <w:b/>
          <w:bCs/>
          <w:sz w:val="22"/>
          <w:szCs w:val="22"/>
        </w:rPr>
        <w:t>3</w:t>
      </w:r>
      <w:r>
        <w:rPr>
          <w:rFonts w:ascii="Times New Roman" w:hAnsi="Times New Roman"/>
          <w:b/>
          <w:bCs/>
          <w:sz w:val="22"/>
          <w:szCs w:val="22"/>
        </w:rPr>
        <w:t>、适用范围</w:t>
      </w:r>
    </w:p>
    <w:p w:rsidR="00024BDF" w:rsidRDefault="00024BDF" w:rsidP="00024BDF">
      <w:pPr>
        <w:snapToGrid w:val="0"/>
        <w:spacing w:line="360" w:lineRule="auto"/>
        <w:ind w:firstLineChars="200" w:firstLine="440"/>
        <w:rPr>
          <w:sz w:val="22"/>
          <w:szCs w:val="22"/>
        </w:rPr>
      </w:pPr>
      <w:r>
        <w:rPr>
          <w:sz w:val="22"/>
          <w:szCs w:val="22"/>
        </w:rPr>
        <w:t>浦东新区城市道路管理事务中心道路市政养护作业单位按此管理办法执行。</w:t>
      </w:r>
    </w:p>
    <w:p w:rsidR="00024BDF" w:rsidRDefault="00024BDF" w:rsidP="00024BDF">
      <w:pPr>
        <w:snapToGrid w:val="0"/>
        <w:spacing w:line="360" w:lineRule="auto"/>
        <w:jc w:val="center"/>
        <w:rPr>
          <w:b/>
          <w:sz w:val="22"/>
          <w:szCs w:val="22"/>
        </w:rPr>
      </w:pPr>
      <w:r>
        <w:rPr>
          <w:b/>
          <w:sz w:val="22"/>
          <w:szCs w:val="22"/>
        </w:rPr>
        <w:t>第三部分机械设备具体管理要求</w:t>
      </w:r>
    </w:p>
    <w:p w:rsidR="00024BDF" w:rsidRDefault="00024BDF" w:rsidP="00024BDF">
      <w:pPr>
        <w:pStyle w:val="af4"/>
        <w:snapToGrid w:val="0"/>
        <w:spacing w:line="360" w:lineRule="auto"/>
        <w:rPr>
          <w:rFonts w:ascii="Times New Roman" w:hAnsi="Times New Roman"/>
          <w:b/>
          <w:bCs/>
          <w:sz w:val="22"/>
          <w:szCs w:val="22"/>
        </w:rPr>
      </w:pPr>
      <w:r>
        <w:rPr>
          <w:rFonts w:ascii="Times New Roman" w:hAnsi="Times New Roman"/>
          <w:b/>
          <w:bCs/>
          <w:sz w:val="22"/>
          <w:szCs w:val="22"/>
        </w:rPr>
        <w:t>1</w:t>
      </w:r>
      <w:r>
        <w:rPr>
          <w:rFonts w:ascii="Times New Roman" w:hAnsi="Times New Roman"/>
          <w:b/>
          <w:bCs/>
          <w:sz w:val="22"/>
          <w:szCs w:val="22"/>
        </w:rPr>
        <w:t>、机械设备基础资料建立的要求</w:t>
      </w:r>
    </w:p>
    <w:p w:rsidR="00024BDF" w:rsidRDefault="00024BDF" w:rsidP="00024BDF">
      <w:pPr>
        <w:snapToGrid w:val="0"/>
        <w:spacing w:line="360" w:lineRule="auto"/>
        <w:ind w:firstLineChars="200" w:firstLine="440"/>
        <w:rPr>
          <w:bCs/>
          <w:sz w:val="22"/>
          <w:szCs w:val="22"/>
        </w:rPr>
      </w:pPr>
      <w:r>
        <w:rPr>
          <w:bCs/>
          <w:sz w:val="22"/>
          <w:szCs w:val="22"/>
        </w:rPr>
        <w:t>1.1</w:t>
      </w:r>
      <w:r>
        <w:rPr>
          <w:bCs/>
          <w:sz w:val="22"/>
          <w:szCs w:val="22"/>
        </w:rPr>
        <w:t>各公司使用的机械设备须建立一机一档，机械设备档案中须包含相关所有权或使用权证明（购买或租赁合同及发票附件）、作业台账（作业范围、作业频次和作业时间）、维修保养情况记录、变更或报废情况等资料。</w:t>
      </w:r>
    </w:p>
    <w:p w:rsidR="00024BDF" w:rsidRDefault="00024BDF" w:rsidP="00024BDF">
      <w:pPr>
        <w:snapToGrid w:val="0"/>
        <w:spacing w:line="360" w:lineRule="auto"/>
        <w:ind w:firstLineChars="200" w:firstLine="440"/>
        <w:rPr>
          <w:bCs/>
          <w:sz w:val="22"/>
          <w:szCs w:val="22"/>
        </w:rPr>
      </w:pPr>
      <w:r>
        <w:rPr>
          <w:bCs/>
          <w:sz w:val="22"/>
          <w:szCs w:val="22"/>
        </w:rPr>
        <w:t>1.2</w:t>
      </w:r>
      <w:r>
        <w:rPr>
          <w:bCs/>
          <w:sz w:val="22"/>
          <w:szCs w:val="22"/>
        </w:rPr>
        <w:t>机械设备进行维修保养时需要配置备用机械设备来保证养护作业，作业要求和作业范围须和原来机械设备保持一致，同时需要向管理单位进行报备。</w:t>
      </w:r>
    </w:p>
    <w:p w:rsidR="00024BDF" w:rsidRDefault="00024BDF" w:rsidP="00024BDF">
      <w:pPr>
        <w:snapToGrid w:val="0"/>
        <w:spacing w:line="360" w:lineRule="auto"/>
        <w:ind w:firstLineChars="200" w:firstLine="440"/>
        <w:rPr>
          <w:bCs/>
          <w:sz w:val="22"/>
          <w:szCs w:val="22"/>
        </w:rPr>
      </w:pPr>
      <w:r>
        <w:rPr>
          <w:bCs/>
          <w:sz w:val="22"/>
          <w:szCs w:val="22"/>
        </w:rPr>
        <w:t>1.3</w:t>
      </w:r>
      <w:r>
        <w:rPr>
          <w:bCs/>
          <w:sz w:val="22"/>
          <w:szCs w:val="22"/>
        </w:rPr>
        <w:t>机械设备进行更换和报废时，需向管理单位进行报备，及时做好新旧机械设备的更换衔接和档案延续工作，不得影响养护作业。</w:t>
      </w:r>
    </w:p>
    <w:p w:rsidR="00024BDF" w:rsidRDefault="00024BDF" w:rsidP="00024BDF">
      <w:pPr>
        <w:pStyle w:val="af4"/>
        <w:snapToGrid w:val="0"/>
        <w:spacing w:line="360" w:lineRule="auto"/>
        <w:rPr>
          <w:rFonts w:ascii="Times New Roman" w:hAnsi="Times New Roman"/>
          <w:b/>
          <w:bCs/>
          <w:sz w:val="22"/>
          <w:szCs w:val="22"/>
        </w:rPr>
      </w:pPr>
      <w:r>
        <w:rPr>
          <w:rFonts w:ascii="Times New Roman" w:hAnsi="Times New Roman"/>
          <w:b/>
          <w:bCs/>
          <w:sz w:val="22"/>
          <w:szCs w:val="22"/>
        </w:rPr>
        <w:t>2</w:t>
      </w:r>
      <w:r>
        <w:rPr>
          <w:rFonts w:ascii="Times New Roman" w:hAnsi="Times New Roman"/>
          <w:b/>
          <w:bCs/>
          <w:sz w:val="22"/>
          <w:szCs w:val="22"/>
        </w:rPr>
        <w:t>、机械设备配置的要求</w:t>
      </w:r>
    </w:p>
    <w:p w:rsidR="00024BDF" w:rsidRDefault="00024BDF" w:rsidP="00024BDF">
      <w:pPr>
        <w:snapToGrid w:val="0"/>
        <w:spacing w:line="360" w:lineRule="auto"/>
        <w:ind w:firstLineChars="200" w:firstLine="440"/>
        <w:rPr>
          <w:sz w:val="22"/>
          <w:szCs w:val="22"/>
          <w:shd w:val="clear" w:color="auto" w:fill="FFFFFF"/>
        </w:rPr>
      </w:pPr>
      <w:r>
        <w:rPr>
          <w:sz w:val="22"/>
          <w:szCs w:val="22"/>
        </w:rPr>
        <w:t>2.1</w:t>
      </w:r>
      <w:r>
        <w:rPr>
          <w:bCs/>
          <w:sz w:val="22"/>
          <w:szCs w:val="22"/>
        </w:rPr>
        <w:t>机械设备</w:t>
      </w:r>
      <w:r>
        <w:rPr>
          <w:sz w:val="22"/>
          <w:szCs w:val="22"/>
        </w:rPr>
        <w:t>的型号、吨位等配置需按定额要求和区域特点进行配备，</w:t>
      </w:r>
      <w:r>
        <w:rPr>
          <w:sz w:val="22"/>
          <w:szCs w:val="22"/>
          <w:shd w:val="clear" w:color="auto" w:fill="FFFFFF"/>
        </w:rPr>
        <w:t>大部分</w:t>
      </w:r>
      <w:r>
        <w:rPr>
          <w:bCs/>
          <w:sz w:val="22"/>
          <w:szCs w:val="22"/>
          <w:shd w:val="clear" w:color="auto" w:fill="FFFFFF"/>
        </w:rPr>
        <w:t>机械设备应</w:t>
      </w:r>
      <w:r>
        <w:rPr>
          <w:sz w:val="22"/>
          <w:szCs w:val="22"/>
          <w:shd w:val="clear" w:color="auto" w:fill="FFFFFF"/>
        </w:rPr>
        <w:t>以养护公司自有为主，小部分不常用的大型</w:t>
      </w:r>
      <w:r>
        <w:rPr>
          <w:bCs/>
          <w:sz w:val="22"/>
          <w:szCs w:val="22"/>
          <w:shd w:val="clear" w:color="auto" w:fill="FFFFFF"/>
        </w:rPr>
        <w:t>机械设备</w:t>
      </w:r>
      <w:r>
        <w:rPr>
          <w:sz w:val="22"/>
          <w:szCs w:val="22"/>
          <w:shd w:val="clear" w:color="auto" w:fill="FFFFFF"/>
        </w:rPr>
        <w:t>可以进行租赁，需有租赁协议。</w:t>
      </w:r>
    </w:p>
    <w:p w:rsidR="00024BDF" w:rsidRDefault="00024BDF" w:rsidP="00024BDF">
      <w:pPr>
        <w:snapToGrid w:val="0"/>
        <w:spacing w:line="360" w:lineRule="auto"/>
        <w:ind w:firstLineChars="200" w:firstLine="440"/>
        <w:rPr>
          <w:sz w:val="22"/>
          <w:szCs w:val="22"/>
        </w:rPr>
      </w:pPr>
      <w:r>
        <w:rPr>
          <w:sz w:val="22"/>
          <w:szCs w:val="22"/>
        </w:rPr>
        <w:t>2.2</w:t>
      </w:r>
      <w:r>
        <w:rPr>
          <w:sz w:val="22"/>
          <w:szCs w:val="22"/>
        </w:rPr>
        <w:t>所有使用的</w:t>
      </w:r>
      <w:r>
        <w:rPr>
          <w:bCs/>
          <w:sz w:val="22"/>
          <w:szCs w:val="22"/>
        </w:rPr>
        <w:t>机械设备</w:t>
      </w:r>
      <w:r>
        <w:rPr>
          <w:sz w:val="22"/>
          <w:szCs w:val="22"/>
        </w:rPr>
        <w:t>都须满足交通和环保要求。</w:t>
      </w:r>
    </w:p>
    <w:p w:rsidR="00024BDF" w:rsidRDefault="00024BDF" w:rsidP="00024BDF">
      <w:pPr>
        <w:snapToGrid w:val="0"/>
        <w:spacing w:line="360" w:lineRule="auto"/>
        <w:ind w:firstLineChars="200" w:firstLine="440"/>
        <w:rPr>
          <w:sz w:val="22"/>
          <w:szCs w:val="22"/>
        </w:rPr>
      </w:pPr>
      <w:r>
        <w:rPr>
          <w:sz w:val="22"/>
          <w:szCs w:val="22"/>
        </w:rPr>
        <w:lastRenderedPageBreak/>
        <w:t>2.3</w:t>
      </w:r>
      <w:r>
        <w:rPr>
          <w:sz w:val="22"/>
          <w:szCs w:val="22"/>
        </w:rPr>
        <w:t>区域内进行道路巡查车等市政机械设备，都需配备</w:t>
      </w:r>
      <w:r>
        <w:rPr>
          <w:sz w:val="22"/>
          <w:szCs w:val="22"/>
        </w:rPr>
        <w:t>GPS</w:t>
      </w:r>
      <w:r>
        <w:rPr>
          <w:sz w:val="22"/>
          <w:szCs w:val="22"/>
        </w:rPr>
        <w:t>定位系统，以便考核和管理。</w:t>
      </w:r>
    </w:p>
    <w:p w:rsidR="00024BDF" w:rsidRDefault="00024BDF" w:rsidP="00024BDF">
      <w:pPr>
        <w:pStyle w:val="af4"/>
        <w:snapToGrid w:val="0"/>
        <w:spacing w:line="360" w:lineRule="auto"/>
        <w:rPr>
          <w:rFonts w:ascii="Times New Roman" w:hAnsi="Times New Roman"/>
          <w:b/>
          <w:bCs/>
          <w:sz w:val="22"/>
          <w:szCs w:val="22"/>
        </w:rPr>
      </w:pPr>
      <w:r>
        <w:rPr>
          <w:rFonts w:ascii="Times New Roman" w:hAnsi="Times New Roman"/>
          <w:b/>
          <w:bCs/>
          <w:sz w:val="22"/>
          <w:szCs w:val="22"/>
        </w:rPr>
        <w:t>3</w:t>
      </w:r>
      <w:r>
        <w:rPr>
          <w:rFonts w:ascii="Times New Roman" w:hAnsi="Times New Roman"/>
          <w:b/>
          <w:bCs/>
          <w:sz w:val="22"/>
          <w:szCs w:val="22"/>
        </w:rPr>
        <w:t>、机械设备机容机貌的要求。</w:t>
      </w:r>
    </w:p>
    <w:p w:rsidR="00024BDF" w:rsidRDefault="00024BDF" w:rsidP="00024BDF">
      <w:pPr>
        <w:pStyle w:val="affff1"/>
        <w:snapToGrid w:val="0"/>
        <w:spacing w:line="360" w:lineRule="auto"/>
        <w:ind w:firstLine="440"/>
        <w:rPr>
          <w:rFonts w:ascii="Times New Roman"/>
          <w:kern w:val="2"/>
          <w:sz w:val="22"/>
          <w:szCs w:val="22"/>
        </w:rPr>
      </w:pPr>
      <w:r>
        <w:rPr>
          <w:rFonts w:ascii="Times New Roman"/>
          <w:kern w:val="2"/>
          <w:sz w:val="22"/>
          <w:szCs w:val="22"/>
        </w:rPr>
        <w:t>3.1</w:t>
      </w:r>
      <w:r>
        <w:rPr>
          <w:rFonts w:ascii="Times New Roman"/>
          <w:kern w:val="2"/>
          <w:sz w:val="22"/>
          <w:szCs w:val="22"/>
        </w:rPr>
        <w:t>养护</w:t>
      </w:r>
      <w:r>
        <w:rPr>
          <w:rFonts w:ascii="Times New Roman"/>
          <w:bCs/>
          <w:sz w:val="22"/>
          <w:szCs w:val="22"/>
        </w:rPr>
        <w:t>机械设备</w:t>
      </w:r>
      <w:r>
        <w:rPr>
          <w:rFonts w:ascii="Times New Roman"/>
          <w:kern w:val="2"/>
          <w:sz w:val="22"/>
          <w:szCs w:val="22"/>
        </w:rPr>
        <w:t>标识应清晰完整，外观整洁、规范、美观，作业过程中无吊挂等现象。</w:t>
      </w:r>
    </w:p>
    <w:p w:rsidR="00024BDF" w:rsidRDefault="00024BDF" w:rsidP="00024BDF">
      <w:pPr>
        <w:pStyle w:val="affff1"/>
        <w:snapToGrid w:val="0"/>
        <w:spacing w:line="360" w:lineRule="auto"/>
        <w:ind w:firstLine="440"/>
        <w:rPr>
          <w:rFonts w:ascii="Times New Roman"/>
          <w:kern w:val="2"/>
          <w:sz w:val="22"/>
          <w:szCs w:val="22"/>
        </w:rPr>
      </w:pPr>
      <w:r>
        <w:rPr>
          <w:rFonts w:ascii="Times New Roman"/>
          <w:kern w:val="2"/>
          <w:sz w:val="22"/>
          <w:szCs w:val="22"/>
        </w:rPr>
        <w:t>3.2</w:t>
      </w:r>
      <w:r>
        <w:rPr>
          <w:rFonts w:ascii="Times New Roman"/>
          <w:kern w:val="2"/>
          <w:sz w:val="22"/>
          <w:szCs w:val="22"/>
        </w:rPr>
        <w:t>机械设备使用前应做好</w:t>
      </w:r>
      <w:r>
        <w:rPr>
          <w:rFonts w:ascii="Times New Roman"/>
          <w:bCs/>
          <w:sz w:val="22"/>
          <w:szCs w:val="22"/>
        </w:rPr>
        <w:t>机械设备</w:t>
      </w:r>
      <w:r>
        <w:rPr>
          <w:rFonts w:ascii="Times New Roman"/>
          <w:kern w:val="2"/>
          <w:sz w:val="22"/>
          <w:szCs w:val="22"/>
        </w:rPr>
        <w:t>的例行检查，确保</w:t>
      </w:r>
      <w:r>
        <w:rPr>
          <w:rFonts w:ascii="Times New Roman"/>
          <w:bCs/>
          <w:sz w:val="22"/>
          <w:szCs w:val="22"/>
        </w:rPr>
        <w:t>机械设备</w:t>
      </w:r>
      <w:r>
        <w:rPr>
          <w:rFonts w:ascii="Times New Roman"/>
          <w:kern w:val="2"/>
          <w:sz w:val="22"/>
          <w:szCs w:val="22"/>
        </w:rPr>
        <w:t>安全、整洁、有效；作业完成后应及时冲洗和保养。</w:t>
      </w:r>
    </w:p>
    <w:p w:rsidR="00024BDF" w:rsidRDefault="00024BDF" w:rsidP="00024BDF">
      <w:pPr>
        <w:snapToGrid w:val="0"/>
        <w:spacing w:line="360" w:lineRule="auto"/>
        <w:ind w:firstLineChars="187" w:firstLine="411"/>
        <w:rPr>
          <w:sz w:val="22"/>
          <w:szCs w:val="22"/>
        </w:rPr>
      </w:pPr>
      <w:r>
        <w:rPr>
          <w:sz w:val="22"/>
          <w:szCs w:val="22"/>
        </w:rPr>
        <w:t>3.3</w:t>
      </w:r>
      <w:r>
        <w:rPr>
          <w:sz w:val="22"/>
          <w:szCs w:val="22"/>
        </w:rPr>
        <w:t>所有作业的</w:t>
      </w:r>
      <w:r>
        <w:rPr>
          <w:bCs/>
          <w:sz w:val="22"/>
          <w:szCs w:val="22"/>
        </w:rPr>
        <w:t>机械设备</w:t>
      </w:r>
      <w:r>
        <w:rPr>
          <w:sz w:val="22"/>
          <w:szCs w:val="22"/>
        </w:rPr>
        <w:t>必须张贴养护公司名称、监督电话，文明行业创建的标语根据行业要求进行张贴。</w:t>
      </w:r>
    </w:p>
    <w:p w:rsidR="00024BDF" w:rsidRDefault="00024BDF" w:rsidP="00024BDF">
      <w:pPr>
        <w:pStyle w:val="af4"/>
        <w:snapToGrid w:val="0"/>
        <w:spacing w:line="360" w:lineRule="auto"/>
        <w:rPr>
          <w:rFonts w:ascii="Times New Roman" w:hAnsi="Times New Roman"/>
          <w:b/>
          <w:bCs/>
          <w:sz w:val="22"/>
          <w:szCs w:val="22"/>
        </w:rPr>
      </w:pPr>
      <w:r>
        <w:rPr>
          <w:rFonts w:ascii="Times New Roman" w:hAnsi="Times New Roman"/>
          <w:b/>
          <w:bCs/>
          <w:sz w:val="22"/>
          <w:szCs w:val="22"/>
        </w:rPr>
        <w:t>4</w:t>
      </w:r>
      <w:r>
        <w:rPr>
          <w:rFonts w:ascii="Times New Roman" w:hAnsi="Times New Roman"/>
          <w:b/>
          <w:bCs/>
          <w:sz w:val="22"/>
          <w:szCs w:val="22"/>
        </w:rPr>
        <w:t>、机械设备使用过程的要求</w:t>
      </w:r>
    </w:p>
    <w:p w:rsidR="00024BDF" w:rsidRDefault="00024BDF" w:rsidP="00024BDF">
      <w:pPr>
        <w:snapToGrid w:val="0"/>
        <w:spacing w:line="360" w:lineRule="auto"/>
        <w:ind w:firstLineChars="200" w:firstLine="440"/>
        <w:rPr>
          <w:bCs/>
          <w:sz w:val="22"/>
          <w:szCs w:val="22"/>
        </w:rPr>
      </w:pPr>
      <w:r>
        <w:rPr>
          <w:bCs/>
          <w:sz w:val="22"/>
          <w:szCs w:val="22"/>
        </w:rPr>
        <w:t>4.1</w:t>
      </w:r>
      <w:r>
        <w:rPr>
          <w:bCs/>
          <w:sz w:val="22"/>
          <w:szCs w:val="22"/>
        </w:rPr>
        <w:t>机械设备在使用过程中需根据行业要求进行规范操作，达到行业作业规范（作业频次、作业时间、作业范围等）的要求。对于作业频次和作业时间可根据特殊天气和区域位置的要求进行适当的调整，但调整前应征得管理单位的同意。</w:t>
      </w:r>
    </w:p>
    <w:p w:rsidR="00024BDF" w:rsidRDefault="00024BDF" w:rsidP="00024BDF">
      <w:pPr>
        <w:snapToGrid w:val="0"/>
        <w:spacing w:line="360" w:lineRule="auto"/>
        <w:ind w:firstLineChars="200" w:firstLine="440"/>
        <w:rPr>
          <w:bCs/>
          <w:sz w:val="22"/>
          <w:szCs w:val="22"/>
        </w:rPr>
      </w:pPr>
      <w:r>
        <w:rPr>
          <w:bCs/>
          <w:sz w:val="22"/>
          <w:szCs w:val="22"/>
        </w:rPr>
        <w:t>4.2</w:t>
      </w:r>
      <w:r>
        <w:rPr>
          <w:bCs/>
          <w:sz w:val="22"/>
          <w:szCs w:val="22"/>
        </w:rPr>
        <w:t>机械设备的使用作业需进行定岗定机械设备定范围，不得随意更换作业范围，处理应急事件或特殊情况更换作业范围时须向管理单位进行报备。</w:t>
      </w:r>
    </w:p>
    <w:p w:rsidR="00024BDF" w:rsidRDefault="00024BDF" w:rsidP="00024BDF">
      <w:pPr>
        <w:snapToGrid w:val="0"/>
        <w:spacing w:line="360" w:lineRule="auto"/>
        <w:rPr>
          <w:b/>
          <w:bCs/>
          <w:sz w:val="22"/>
          <w:szCs w:val="22"/>
        </w:rPr>
      </w:pPr>
      <w:r>
        <w:rPr>
          <w:b/>
          <w:bCs/>
          <w:sz w:val="22"/>
          <w:szCs w:val="22"/>
        </w:rPr>
        <w:t>5</w:t>
      </w:r>
      <w:r>
        <w:rPr>
          <w:b/>
          <w:bCs/>
          <w:sz w:val="22"/>
          <w:szCs w:val="22"/>
        </w:rPr>
        <w:t>、机械设备使用管理考核要求</w:t>
      </w:r>
    </w:p>
    <w:p w:rsidR="00024BDF" w:rsidRDefault="00024BDF" w:rsidP="00024BDF">
      <w:pPr>
        <w:snapToGrid w:val="0"/>
        <w:spacing w:line="360" w:lineRule="auto"/>
        <w:rPr>
          <w:bCs/>
          <w:sz w:val="22"/>
          <w:szCs w:val="22"/>
        </w:rPr>
      </w:pPr>
      <w:r>
        <w:rPr>
          <w:bCs/>
          <w:sz w:val="22"/>
          <w:szCs w:val="22"/>
        </w:rPr>
        <w:t>机械设备作业管理考核纳入考核办法进行统一考核，本管理办法及行业规范要求作为对机械设备进行考核扣分的依据。</w:t>
      </w:r>
    </w:p>
    <w:p w:rsidR="00024BDF" w:rsidRDefault="00024BDF" w:rsidP="00024BDF">
      <w:pPr>
        <w:snapToGrid w:val="0"/>
        <w:spacing w:line="360" w:lineRule="auto"/>
        <w:jc w:val="center"/>
        <w:rPr>
          <w:b/>
          <w:sz w:val="22"/>
          <w:szCs w:val="22"/>
        </w:rPr>
      </w:pPr>
      <w:r>
        <w:rPr>
          <w:b/>
          <w:sz w:val="22"/>
          <w:szCs w:val="22"/>
        </w:rPr>
        <w:t>第四部分附则</w:t>
      </w:r>
    </w:p>
    <w:p w:rsidR="00024BDF" w:rsidRDefault="00024BDF" w:rsidP="00024BDF">
      <w:pPr>
        <w:snapToGrid w:val="0"/>
        <w:spacing w:line="360" w:lineRule="auto"/>
        <w:rPr>
          <w:b/>
          <w:bCs/>
          <w:sz w:val="22"/>
          <w:szCs w:val="22"/>
        </w:rPr>
      </w:pPr>
      <w:r>
        <w:rPr>
          <w:b/>
          <w:bCs/>
          <w:sz w:val="22"/>
          <w:szCs w:val="22"/>
        </w:rPr>
        <w:t>1</w:t>
      </w:r>
      <w:r>
        <w:rPr>
          <w:b/>
          <w:bCs/>
          <w:sz w:val="22"/>
          <w:szCs w:val="22"/>
        </w:rPr>
        <w:t>、附则</w:t>
      </w:r>
    </w:p>
    <w:p w:rsidR="00024BDF" w:rsidRDefault="00024BDF" w:rsidP="00024BDF">
      <w:pPr>
        <w:snapToGrid w:val="0"/>
        <w:spacing w:line="360" w:lineRule="auto"/>
        <w:ind w:firstLineChars="200" w:firstLine="440"/>
        <w:rPr>
          <w:sz w:val="22"/>
          <w:szCs w:val="22"/>
        </w:rPr>
      </w:pPr>
      <w:r>
        <w:rPr>
          <w:sz w:val="22"/>
          <w:szCs w:val="22"/>
        </w:rPr>
        <w:t>1.1</w:t>
      </w:r>
      <w:r>
        <w:rPr>
          <w:sz w:val="22"/>
          <w:szCs w:val="22"/>
        </w:rPr>
        <w:t>本管理办法自</w:t>
      </w:r>
      <w:r>
        <w:rPr>
          <w:sz w:val="22"/>
          <w:szCs w:val="22"/>
        </w:rPr>
        <w:t>2020</w:t>
      </w:r>
      <w:r>
        <w:rPr>
          <w:sz w:val="22"/>
          <w:szCs w:val="22"/>
        </w:rPr>
        <w:t>年</w:t>
      </w:r>
      <w:r>
        <w:rPr>
          <w:sz w:val="22"/>
          <w:szCs w:val="22"/>
        </w:rPr>
        <w:t>1</w:t>
      </w:r>
      <w:r>
        <w:rPr>
          <w:sz w:val="22"/>
          <w:szCs w:val="22"/>
        </w:rPr>
        <w:t>月</w:t>
      </w:r>
      <w:r>
        <w:rPr>
          <w:sz w:val="22"/>
          <w:szCs w:val="22"/>
        </w:rPr>
        <w:t>1</w:t>
      </w:r>
      <w:r>
        <w:rPr>
          <w:sz w:val="22"/>
          <w:szCs w:val="22"/>
        </w:rPr>
        <w:t>日起试行。</w:t>
      </w:r>
    </w:p>
    <w:p w:rsidR="00024BDF" w:rsidRDefault="00024BDF" w:rsidP="00024BDF">
      <w:pPr>
        <w:tabs>
          <w:tab w:val="left" w:pos="3060"/>
        </w:tabs>
        <w:adjustRightInd w:val="0"/>
        <w:snapToGrid w:val="0"/>
        <w:spacing w:line="300" w:lineRule="auto"/>
        <w:ind w:firstLineChars="200" w:firstLine="440"/>
        <w:jc w:val="left"/>
        <w:rPr>
          <w:sz w:val="22"/>
          <w:szCs w:val="22"/>
        </w:rPr>
      </w:pPr>
      <w:r>
        <w:rPr>
          <w:sz w:val="22"/>
          <w:szCs w:val="22"/>
        </w:rPr>
        <w:t>1.2</w:t>
      </w:r>
      <w:r>
        <w:rPr>
          <w:sz w:val="22"/>
          <w:szCs w:val="22"/>
        </w:rPr>
        <w:t>本管理办法由浦东新区城市道路管理事务中心负责解释。</w:t>
      </w:r>
    </w:p>
    <w:p w:rsidR="00024BDF" w:rsidRDefault="00024BDF" w:rsidP="00024BDF">
      <w:pPr>
        <w:rPr>
          <w:b/>
          <w:bCs/>
          <w:strike/>
          <w:sz w:val="22"/>
          <w:szCs w:val="22"/>
        </w:rPr>
      </w:pPr>
    </w:p>
    <w:p w:rsidR="00024BDF" w:rsidRDefault="00024BDF" w:rsidP="00024BDF">
      <w:pPr>
        <w:adjustRightInd w:val="0"/>
        <w:snapToGrid w:val="0"/>
        <w:spacing w:line="300" w:lineRule="auto"/>
        <w:jc w:val="left"/>
        <w:outlineLvl w:val="2"/>
        <w:rPr>
          <w:b/>
          <w:sz w:val="22"/>
          <w:szCs w:val="22"/>
        </w:rPr>
      </w:pPr>
      <w:bookmarkStart w:id="57" w:name="_Toc161226242"/>
      <w:r>
        <w:rPr>
          <w:b/>
          <w:sz w:val="22"/>
          <w:szCs w:val="22"/>
        </w:rPr>
        <w:t>1</w:t>
      </w:r>
      <w:r>
        <w:rPr>
          <w:rFonts w:hint="eastAsia"/>
          <w:b/>
          <w:sz w:val="22"/>
          <w:szCs w:val="22"/>
        </w:rPr>
        <w:t>6</w:t>
      </w:r>
      <w:r>
        <w:rPr>
          <w:b/>
          <w:sz w:val="22"/>
          <w:szCs w:val="22"/>
        </w:rPr>
        <w:t>内业资料编制管理要求</w:t>
      </w:r>
      <w:bookmarkEnd w:id="57"/>
    </w:p>
    <w:p w:rsidR="00024BDF" w:rsidRDefault="00024BDF" w:rsidP="00024BDF">
      <w:pPr>
        <w:tabs>
          <w:tab w:val="left" w:pos="3060"/>
        </w:tabs>
        <w:snapToGrid w:val="0"/>
        <w:spacing w:line="300" w:lineRule="auto"/>
        <w:ind w:firstLineChars="200" w:firstLine="440"/>
        <w:rPr>
          <w:bCs/>
          <w:sz w:val="22"/>
          <w:szCs w:val="22"/>
        </w:rPr>
      </w:pPr>
      <w:r>
        <w:rPr>
          <w:bCs/>
          <w:sz w:val="22"/>
          <w:szCs w:val="22"/>
        </w:rPr>
        <w:t xml:space="preserve">16.1 </w:t>
      </w:r>
      <w:r>
        <w:rPr>
          <w:bCs/>
          <w:sz w:val="22"/>
          <w:szCs w:val="22"/>
        </w:rPr>
        <w:t>中标人应努力提高技术管理水平，配合业主做好设施基础资料数据的采集和各类设施管理系统的推广应用。</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 xml:space="preserve">16.2 </w:t>
      </w:r>
      <w:r>
        <w:rPr>
          <w:bCs/>
          <w:sz w:val="22"/>
          <w:szCs w:val="22"/>
        </w:rPr>
        <w:t>中标人应根据业主提供的资料，通过调查建立设施量清单及养护工作台帐，格式由业主统一规定；</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 xml:space="preserve">16.3 </w:t>
      </w:r>
      <w:r>
        <w:rPr>
          <w:bCs/>
          <w:sz w:val="22"/>
          <w:szCs w:val="22"/>
        </w:rPr>
        <w:t>配备专职的内业资料员，收集、整理、编制以及上报各类养护维修资料，资料要求真实反映中标人的全部养护维修作业实施及管理状况，内容完整准确，上报准时；</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 xml:space="preserve">16.4 </w:t>
      </w:r>
      <w:r>
        <w:rPr>
          <w:bCs/>
          <w:sz w:val="22"/>
          <w:szCs w:val="22"/>
        </w:rPr>
        <w:t>养护管理内业资料具体内容包括：</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 xml:space="preserve">16.4.1 </w:t>
      </w:r>
      <w:r>
        <w:rPr>
          <w:bCs/>
          <w:sz w:val="22"/>
          <w:szCs w:val="22"/>
        </w:rPr>
        <w:t>管理资料</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 xml:space="preserve">16.4.1.1 </w:t>
      </w:r>
      <w:r>
        <w:rPr>
          <w:bCs/>
          <w:sz w:val="22"/>
          <w:szCs w:val="22"/>
        </w:rPr>
        <w:t>内业资料</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1</w:t>
      </w:r>
      <w:r>
        <w:rPr>
          <w:bCs/>
          <w:sz w:val="22"/>
          <w:szCs w:val="22"/>
        </w:rPr>
        <w:t>）日常养护日记（含工、料、机汇总数）</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2</w:t>
      </w:r>
      <w:r>
        <w:rPr>
          <w:bCs/>
          <w:sz w:val="22"/>
          <w:szCs w:val="22"/>
        </w:rPr>
        <w:t>）当班（电话）记录</w:t>
      </w:r>
    </w:p>
    <w:p w:rsidR="00024BDF" w:rsidRDefault="00024BDF" w:rsidP="00024BDF">
      <w:pPr>
        <w:tabs>
          <w:tab w:val="left" w:pos="3060"/>
        </w:tabs>
        <w:snapToGrid w:val="0"/>
        <w:spacing w:line="300" w:lineRule="auto"/>
        <w:ind w:firstLineChars="200" w:firstLine="440"/>
        <w:rPr>
          <w:bCs/>
          <w:sz w:val="22"/>
          <w:szCs w:val="22"/>
        </w:rPr>
      </w:pPr>
      <w:r>
        <w:rPr>
          <w:bCs/>
          <w:sz w:val="22"/>
          <w:szCs w:val="22"/>
        </w:rPr>
        <w:lastRenderedPageBreak/>
        <w:t>（</w:t>
      </w:r>
      <w:r>
        <w:rPr>
          <w:bCs/>
          <w:sz w:val="22"/>
          <w:szCs w:val="22"/>
        </w:rPr>
        <w:t>3</w:t>
      </w:r>
      <w:r>
        <w:rPr>
          <w:bCs/>
          <w:sz w:val="22"/>
          <w:szCs w:val="22"/>
        </w:rPr>
        <w:t>）设备量情况汇总表</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4</w:t>
      </w:r>
      <w:r>
        <w:rPr>
          <w:bCs/>
          <w:sz w:val="22"/>
          <w:szCs w:val="22"/>
        </w:rPr>
        <w:t>）养护设备、人员配置情况表</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5</w:t>
      </w:r>
      <w:r>
        <w:rPr>
          <w:bCs/>
          <w:sz w:val="22"/>
          <w:szCs w:val="22"/>
        </w:rPr>
        <w:t>）综合养护计</w:t>
      </w:r>
      <w:r w:rsidRPr="00D27F42">
        <w:rPr>
          <w:bCs/>
          <w:sz w:val="22"/>
          <w:szCs w:val="22"/>
        </w:rPr>
        <w:t>划及执行情况表（市政、</w:t>
      </w:r>
      <w:r w:rsidRPr="00D27F42">
        <w:rPr>
          <w:rFonts w:hint="eastAsia"/>
          <w:bCs/>
          <w:sz w:val="22"/>
          <w:szCs w:val="22"/>
        </w:rPr>
        <w:t>机电</w:t>
      </w:r>
      <w:r w:rsidRPr="00D27F42">
        <w:rPr>
          <w:bCs/>
          <w:sz w:val="22"/>
          <w:szCs w:val="22"/>
        </w:rPr>
        <w:t>、</w:t>
      </w:r>
      <w:r w:rsidRPr="00D27F42">
        <w:rPr>
          <w:rFonts w:hint="eastAsia"/>
          <w:bCs/>
          <w:sz w:val="22"/>
          <w:szCs w:val="22"/>
        </w:rPr>
        <w:t>运营</w:t>
      </w:r>
      <w:r w:rsidRPr="00D27F42">
        <w:rPr>
          <w:bCs/>
          <w:sz w:val="22"/>
          <w:szCs w:val="22"/>
        </w:rPr>
        <w:t>、</w:t>
      </w:r>
      <w:r w:rsidRPr="00D27F42">
        <w:rPr>
          <w:rFonts w:hint="eastAsia"/>
          <w:bCs/>
          <w:sz w:val="22"/>
          <w:szCs w:val="22"/>
        </w:rPr>
        <w:t>保洁</w:t>
      </w:r>
      <w:r w:rsidRPr="00D27F42">
        <w:rPr>
          <w:bCs/>
          <w:sz w:val="22"/>
          <w:szCs w:val="22"/>
        </w:rPr>
        <w:t>）</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6</w:t>
      </w:r>
      <w:r>
        <w:rPr>
          <w:bCs/>
          <w:sz w:val="22"/>
          <w:szCs w:val="22"/>
        </w:rPr>
        <w:t>）作业安全技术交底记录</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7</w:t>
      </w:r>
      <w:r>
        <w:rPr>
          <w:bCs/>
          <w:sz w:val="22"/>
          <w:szCs w:val="22"/>
        </w:rPr>
        <w:t>）巡查检查记录</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8</w:t>
      </w:r>
      <w:r>
        <w:rPr>
          <w:bCs/>
          <w:sz w:val="22"/>
          <w:szCs w:val="22"/>
        </w:rPr>
        <w:t>）工作总结</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9</w:t>
      </w:r>
      <w:r>
        <w:rPr>
          <w:bCs/>
          <w:sz w:val="22"/>
          <w:szCs w:val="22"/>
        </w:rPr>
        <w:t>）安全学习记录</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10</w:t>
      </w:r>
      <w:r>
        <w:rPr>
          <w:bCs/>
          <w:sz w:val="22"/>
          <w:szCs w:val="22"/>
        </w:rPr>
        <w:t>）各项应急预案</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16.4.1.2</w:t>
      </w:r>
      <w:r>
        <w:rPr>
          <w:bCs/>
          <w:sz w:val="22"/>
          <w:szCs w:val="22"/>
        </w:rPr>
        <w:t>上墙图表</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1</w:t>
      </w:r>
      <w:r>
        <w:rPr>
          <w:bCs/>
          <w:sz w:val="22"/>
          <w:szCs w:val="22"/>
        </w:rPr>
        <w:t>）养护标段示意图</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2</w:t>
      </w:r>
      <w:r>
        <w:rPr>
          <w:bCs/>
          <w:sz w:val="22"/>
          <w:szCs w:val="22"/>
        </w:rPr>
        <w:t>）日常养护管理网络图</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3</w:t>
      </w:r>
      <w:r>
        <w:rPr>
          <w:bCs/>
          <w:sz w:val="22"/>
          <w:szCs w:val="22"/>
        </w:rPr>
        <w:t>）安全管理网络图</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4</w:t>
      </w:r>
      <w:r>
        <w:rPr>
          <w:bCs/>
          <w:sz w:val="22"/>
          <w:szCs w:val="22"/>
        </w:rPr>
        <w:t>）防台防汛网络图</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5</w:t>
      </w:r>
      <w:r>
        <w:rPr>
          <w:bCs/>
          <w:sz w:val="22"/>
          <w:szCs w:val="22"/>
        </w:rPr>
        <w:t>）节日值班网络图</w:t>
      </w:r>
    </w:p>
    <w:p w:rsidR="00024BDF" w:rsidRDefault="00024BDF" w:rsidP="00024BDF">
      <w:pPr>
        <w:numPr>
          <w:ilvl w:val="0"/>
          <w:numId w:val="16"/>
        </w:numPr>
        <w:tabs>
          <w:tab w:val="left" w:pos="3060"/>
        </w:tabs>
        <w:snapToGrid w:val="0"/>
        <w:spacing w:line="300" w:lineRule="auto"/>
        <w:ind w:firstLineChars="200" w:firstLine="440"/>
        <w:rPr>
          <w:bCs/>
          <w:sz w:val="22"/>
          <w:szCs w:val="22"/>
        </w:rPr>
      </w:pPr>
      <w:r>
        <w:rPr>
          <w:bCs/>
          <w:sz w:val="22"/>
          <w:szCs w:val="22"/>
        </w:rPr>
        <w:t>养护作业联系网络图</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16.4.1.3</w:t>
      </w:r>
      <w:r>
        <w:rPr>
          <w:bCs/>
          <w:sz w:val="22"/>
          <w:szCs w:val="22"/>
        </w:rPr>
        <w:t>岗位职责</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1</w:t>
      </w:r>
      <w:r>
        <w:rPr>
          <w:bCs/>
          <w:sz w:val="22"/>
          <w:szCs w:val="22"/>
        </w:rPr>
        <w:t>）项目部管理岗位职责</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2</w:t>
      </w:r>
      <w:r>
        <w:rPr>
          <w:bCs/>
          <w:sz w:val="22"/>
          <w:szCs w:val="22"/>
        </w:rPr>
        <w:t>）巡查检查制度</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3</w:t>
      </w:r>
      <w:r>
        <w:rPr>
          <w:bCs/>
          <w:sz w:val="22"/>
          <w:szCs w:val="22"/>
        </w:rPr>
        <w:t>）道班安全生产劳动保护制度</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4</w:t>
      </w:r>
      <w:r>
        <w:rPr>
          <w:bCs/>
          <w:sz w:val="22"/>
          <w:szCs w:val="22"/>
        </w:rPr>
        <w:t>）内业资料统计制度</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（其他制度按需再制作）</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16.4.</w:t>
      </w:r>
      <w:r>
        <w:rPr>
          <w:rFonts w:hint="eastAsia"/>
          <w:bCs/>
          <w:sz w:val="22"/>
          <w:szCs w:val="22"/>
        </w:rPr>
        <w:t>2</w:t>
      </w:r>
      <w:r>
        <w:rPr>
          <w:bCs/>
          <w:sz w:val="22"/>
          <w:szCs w:val="22"/>
        </w:rPr>
        <w:t>应急处置资料</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1</w:t>
      </w:r>
      <w:r>
        <w:rPr>
          <w:bCs/>
          <w:sz w:val="22"/>
          <w:szCs w:val="22"/>
        </w:rPr>
        <w:t>）城市道路灾害性天气、突发事件应急处置管理资料，包含应急预案、组织机构网络、工作检查、灾情处理、工作小结等</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2</w:t>
      </w:r>
      <w:r>
        <w:rPr>
          <w:bCs/>
          <w:sz w:val="22"/>
          <w:szCs w:val="22"/>
        </w:rPr>
        <w:t>）应急演练资料，包括演练方案、总结评估等。</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3</w:t>
      </w:r>
      <w:r>
        <w:rPr>
          <w:bCs/>
          <w:sz w:val="22"/>
          <w:szCs w:val="22"/>
        </w:rPr>
        <w:t>）应急物资和应急设备使用情况。</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16.4.</w:t>
      </w:r>
      <w:r>
        <w:rPr>
          <w:rFonts w:hint="eastAsia"/>
          <w:bCs/>
          <w:sz w:val="22"/>
          <w:szCs w:val="22"/>
        </w:rPr>
        <w:t>3</w:t>
      </w:r>
      <w:r>
        <w:rPr>
          <w:bCs/>
          <w:sz w:val="22"/>
          <w:szCs w:val="22"/>
        </w:rPr>
        <w:t>安全文明施工资料</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1</w:t>
      </w:r>
      <w:r>
        <w:rPr>
          <w:bCs/>
          <w:sz w:val="22"/>
          <w:szCs w:val="22"/>
        </w:rPr>
        <w:t>）安全生产</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2</w:t>
      </w:r>
      <w:r>
        <w:rPr>
          <w:bCs/>
          <w:sz w:val="22"/>
          <w:szCs w:val="22"/>
        </w:rPr>
        <w:t>）安全报表安全规章（制度、责任制、各工种安全操作规程）</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3</w:t>
      </w:r>
      <w:r>
        <w:rPr>
          <w:bCs/>
          <w:sz w:val="22"/>
          <w:szCs w:val="22"/>
        </w:rPr>
        <w:t>）安全网络、协议</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4</w:t>
      </w:r>
      <w:r>
        <w:rPr>
          <w:bCs/>
          <w:sz w:val="22"/>
          <w:szCs w:val="22"/>
        </w:rPr>
        <w:t>）人员证书</w:t>
      </w:r>
      <w:r>
        <w:rPr>
          <w:bCs/>
          <w:sz w:val="22"/>
          <w:szCs w:val="22"/>
        </w:rPr>
        <w:t>1</w:t>
      </w:r>
      <w:r>
        <w:rPr>
          <w:bCs/>
          <w:sz w:val="22"/>
          <w:szCs w:val="22"/>
        </w:rPr>
        <w:t>（花名册、身份证、劳动合同、三级教育卡、保险资料）</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5</w:t>
      </w:r>
      <w:r>
        <w:rPr>
          <w:bCs/>
          <w:sz w:val="22"/>
          <w:szCs w:val="22"/>
        </w:rPr>
        <w:t>）人员证书</w:t>
      </w:r>
      <w:r>
        <w:rPr>
          <w:bCs/>
          <w:sz w:val="22"/>
          <w:szCs w:val="22"/>
        </w:rPr>
        <w:t>2</w:t>
      </w:r>
      <w:r>
        <w:rPr>
          <w:bCs/>
          <w:sz w:val="22"/>
          <w:szCs w:val="22"/>
        </w:rPr>
        <w:t>（三类人员安全证书、特殊工种上岗证书）</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6</w:t>
      </w:r>
      <w:r>
        <w:rPr>
          <w:bCs/>
          <w:sz w:val="22"/>
          <w:szCs w:val="22"/>
        </w:rPr>
        <w:t>）安全措施设计</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7</w:t>
      </w:r>
      <w:r>
        <w:rPr>
          <w:bCs/>
          <w:sz w:val="22"/>
          <w:szCs w:val="22"/>
        </w:rPr>
        <w:t>）安全教育（每周安全学习、每日安全交底）</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8</w:t>
      </w:r>
      <w:r>
        <w:rPr>
          <w:bCs/>
          <w:sz w:val="22"/>
          <w:szCs w:val="22"/>
        </w:rPr>
        <w:t>）安全检查</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9</w:t>
      </w:r>
      <w:r>
        <w:rPr>
          <w:bCs/>
          <w:sz w:val="22"/>
          <w:szCs w:val="22"/>
        </w:rPr>
        <w:t>）消防危险品（消防平面图、消防设备量登记表、危险品台帐）</w:t>
      </w:r>
    </w:p>
    <w:p w:rsidR="00024BDF" w:rsidRDefault="00024BDF" w:rsidP="00024BDF">
      <w:pPr>
        <w:tabs>
          <w:tab w:val="left" w:pos="3060"/>
        </w:tabs>
        <w:snapToGrid w:val="0"/>
        <w:spacing w:line="300" w:lineRule="auto"/>
        <w:ind w:firstLineChars="200" w:firstLine="440"/>
        <w:rPr>
          <w:bCs/>
          <w:sz w:val="22"/>
          <w:szCs w:val="22"/>
        </w:rPr>
      </w:pPr>
      <w:r>
        <w:rPr>
          <w:bCs/>
          <w:sz w:val="22"/>
          <w:szCs w:val="22"/>
        </w:rPr>
        <w:t>（</w:t>
      </w:r>
      <w:r>
        <w:rPr>
          <w:bCs/>
          <w:sz w:val="22"/>
          <w:szCs w:val="22"/>
        </w:rPr>
        <w:t>10</w:t>
      </w:r>
      <w:r>
        <w:rPr>
          <w:bCs/>
          <w:sz w:val="22"/>
          <w:szCs w:val="22"/>
        </w:rPr>
        <w:t>）文明施工规划总结（竞赛计划、创建网络、措施、制度、宣传资料、推进四新、）</w:t>
      </w:r>
    </w:p>
    <w:p w:rsidR="00024BDF" w:rsidRDefault="00024BDF" w:rsidP="00024BDF">
      <w:pPr>
        <w:adjustRightInd w:val="0"/>
        <w:snapToGrid w:val="0"/>
        <w:spacing w:line="300" w:lineRule="auto"/>
        <w:ind w:firstLineChars="196" w:firstLine="431"/>
        <w:jc w:val="left"/>
        <w:rPr>
          <w:bCs/>
          <w:sz w:val="22"/>
          <w:szCs w:val="22"/>
        </w:rPr>
      </w:pPr>
      <w:r>
        <w:rPr>
          <w:bCs/>
          <w:sz w:val="22"/>
          <w:szCs w:val="22"/>
        </w:rPr>
        <w:t>（</w:t>
      </w:r>
      <w:r>
        <w:rPr>
          <w:bCs/>
          <w:sz w:val="22"/>
          <w:szCs w:val="22"/>
        </w:rPr>
        <w:t>11</w:t>
      </w:r>
      <w:r>
        <w:rPr>
          <w:bCs/>
          <w:sz w:val="22"/>
          <w:szCs w:val="22"/>
        </w:rPr>
        <w:t>）文明施工检查</w:t>
      </w:r>
    </w:p>
    <w:p w:rsidR="00024BDF" w:rsidRDefault="00024BDF" w:rsidP="00024BDF">
      <w:pPr>
        <w:adjustRightInd w:val="0"/>
        <w:snapToGrid w:val="0"/>
        <w:spacing w:line="300" w:lineRule="auto"/>
        <w:ind w:firstLineChars="196" w:firstLine="433"/>
        <w:jc w:val="left"/>
        <w:rPr>
          <w:b/>
          <w:sz w:val="22"/>
          <w:szCs w:val="22"/>
        </w:rPr>
      </w:pPr>
    </w:p>
    <w:p w:rsidR="00024BDF" w:rsidRDefault="00024BDF" w:rsidP="00024BDF">
      <w:pPr>
        <w:adjustRightInd w:val="0"/>
        <w:snapToGrid w:val="0"/>
        <w:spacing w:line="300" w:lineRule="auto"/>
        <w:ind w:firstLineChars="196" w:firstLine="590"/>
        <w:jc w:val="center"/>
        <w:outlineLvl w:val="1"/>
        <w:rPr>
          <w:rFonts w:eastAsia="黑体"/>
          <w:b/>
          <w:sz w:val="30"/>
          <w:szCs w:val="30"/>
        </w:rPr>
      </w:pPr>
      <w:bookmarkStart w:id="58" w:name="_Toc161226243"/>
      <w:r>
        <w:rPr>
          <w:rFonts w:eastAsia="黑体"/>
          <w:b/>
          <w:sz w:val="30"/>
          <w:szCs w:val="30"/>
        </w:rPr>
        <w:t>四、投标报价须知</w:t>
      </w:r>
      <w:bookmarkEnd w:id="58"/>
    </w:p>
    <w:p w:rsidR="00024BDF" w:rsidRDefault="00024BDF" w:rsidP="00024BDF">
      <w:pPr>
        <w:adjustRightInd w:val="0"/>
        <w:snapToGrid w:val="0"/>
        <w:spacing w:line="300" w:lineRule="auto"/>
        <w:ind w:firstLineChars="196" w:firstLine="433"/>
        <w:jc w:val="left"/>
        <w:outlineLvl w:val="2"/>
        <w:rPr>
          <w:b/>
          <w:sz w:val="22"/>
          <w:szCs w:val="22"/>
        </w:rPr>
      </w:pPr>
      <w:bookmarkStart w:id="59" w:name="_Toc161226244"/>
      <w:r>
        <w:rPr>
          <w:b/>
          <w:sz w:val="22"/>
          <w:szCs w:val="22"/>
        </w:rPr>
        <w:t>17</w:t>
      </w:r>
      <w:r>
        <w:rPr>
          <w:b/>
          <w:sz w:val="22"/>
          <w:szCs w:val="22"/>
        </w:rPr>
        <w:t>投标报价依据</w:t>
      </w:r>
      <w:bookmarkEnd w:id="59"/>
    </w:p>
    <w:p w:rsidR="00024BDF" w:rsidRDefault="00024BDF" w:rsidP="00024BDF">
      <w:pPr>
        <w:snapToGrid w:val="0"/>
        <w:spacing w:line="300" w:lineRule="auto"/>
        <w:ind w:firstLineChars="200" w:firstLine="440"/>
        <w:jc w:val="left"/>
        <w:rPr>
          <w:sz w:val="22"/>
          <w:szCs w:val="22"/>
        </w:rPr>
      </w:pPr>
      <w:r>
        <w:rPr>
          <w:sz w:val="22"/>
          <w:szCs w:val="22"/>
        </w:rPr>
        <w:t xml:space="preserve">17.1 </w:t>
      </w:r>
      <w:r>
        <w:rPr>
          <w:sz w:val="22"/>
          <w:szCs w:val="22"/>
        </w:rPr>
        <w:t>投标报价计算依据包括技术规范、本项目的招标文件（包括提供的附件）、招标文件答疑或修改的补充文书、设施量清单、项目现场条件等。</w:t>
      </w:r>
    </w:p>
    <w:p w:rsidR="00024BDF" w:rsidRDefault="00024BDF" w:rsidP="00024BDF">
      <w:pPr>
        <w:snapToGrid w:val="0"/>
        <w:spacing w:line="300" w:lineRule="auto"/>
        <w:ind w:firstLineChars="200" w:firstLine="440"/>
        <w:jc w:val="left"/>
        <w:rPr>
          <w:sz w:val="22"/>
          <w:szCs w:val="22"/>
        </w:rPr>
      </w:pPr>
      <w:r>
        <w:rPr>
          <w:sz w:val="22"/>
          <w:szCs w:val="22"/>
        </w:rPr>
        <w:t xml:space="preserve">17.2 </w:t>
      </w:r>
      <w:r>
        <w:rPr>
          <w:sz w:val="22"/>
          <w:szCs w:val="22"/>
        </w:rPr>
        <w:t>招标文件明确的养护范围、养护内容、养护期限、养护质量要求、养护标准及考核要求等。</w:t>
      </w:r>
    </w:p>
    <w:p w:rsidR="00024BDF" w:rsidRDefault="00024BDF" w:rsidP="00024BDF">
      <w:pPr>
        <w:snapToGrid w:val="0"/>
        <w:spacing w:line="300" w:lineRule="auto"/>
        <w:ind w:firstLineChars="200" w:firstLine="440"/>
        <w:jc w:val="left"/>
        <w:rPr>
          <w:sz w:val="22"/>
          <w:szCs w:val="22"/>
        </w:rPr>
      </w:pPr>
      <w:r>
        <w:rPr>
          <w:sz w:val="22"/>
          <w:szCs w:val="22"/>
        </w:rPr>
        <w:t xml:space="preserve">17.3 </w:t>
      </w:r>
      <w:r>
        <w:rPr>
          <w:sz w:val="22"/>
          <w:szCs w:val="22"/>
        </w:rPr>
        <w:t>各投标人可以参考以上资料进行投标，也可结合自身企业实力、行业标准、市场行情等内容综合考虑后进行报价。</w:t>
      </w:r>
    </w:p>
    <w:p w:rsidR="00024BDF" w:rsidRDefault="00024BDF" w:rsidP="00024BDF">
      <w:pPr>
        <w:snapToGrid w:val="0"/>
        <w:spacing w:line="300" w:lineRule="auto"/>
        <w:ind w:firstLineChars="200" w:firstLine="440"/>
        <w:jc w:val="left"/>
        <w:rPr>
          <w:sz w:val="22"/>
          <w:szCs w:val="22"/>
        </w:rPr>
      </w:pPr>
      <w:r>
        <w:rPr>
          <w:sz w:val="22"/>
          <w:szCs w:val="22"/>
        </w:rPr>
        <w:t xml:space="preserve">17.4 </w:t>
      </w:r>
      <w:r>
        <w:rPr>
          <w:sz w:val="22"/>
          <w:szCs w:val="22"/>
        </w:rPr>
        <w:t>设施量清单</w:t>
      </w:r>
    </w:p>
    <w:p w:rsidR="00024BDF" w:rsidRDefault="00024BDF" w:rsidP="00024BDF">
      <w:pPr>
        <w:snapToGrid w:val="0"/>
        <w:spacing w:line="300" w:lineRule="auto"/>
        <w:ind w:firstLineChars="200" w:firstLine="440"/>
        <w:jc w:val="left"/>
        <w:rPr>
          <w:rFonts w:eastAsia="仿宋_GB2312"/>
          <w:sz w:val="24"/>
        </w:rPr>
      </w:pPr>
      <w:r>
        <w:rPr>
          <w:sz w:val="22"/>
          <w:szCs w:val="22"/>
        </w:rPr>
        <w:t xml:space="preserve">17.4.1 </w:t>
      </w:r>
      <w:r>
        <w:rPr>
          <w:sz w:val="22"/>
          <w:szCs w:val="22"/>
        </w:rPr>
        <w:t>本次招标设施量清单中所列设施量是经项目主管部门核定的当年计划养护设施量，只作为投标的共同基础，不能作为最终结算与支付的依据。</w:t>
      </w:r>
    </w:p>
    <w:p w:rsidR="00024BDF" w:rsidRDefault="00024BDF" w:rsidP="00024BDF">
      <w:pPr>
        <w:snapToGrid w:val="0"/>
        <w:spacing w:line="300" w:lineRule="auto"/>
        <w:ind w:firstLineChars="200" w:firstLine="440"/>
        <w:jc w:val="left"/>
        <w:rPr>
          <w:sz w:val="22"/>
          <w:szCs w:val="22"/>
        </w:rPr>
      </w:pPr>
      <w:r>
        <w:rPr>
          <w:sz w:val="22"/>
          <w:szCs w:val="22"/>
        </w:rPr>
        <w:t xml:space="preserve">17.4.2 </w:t>
      </w:r>
      <w:r>
        <w:rPr>
          <w:sz w:val="22"/>
          <w:szCs w:val="22"/>
        </w:rPr>
        <w:t>设施量清单应与投标人须知、合同条件、项目质量标准和要求等文件结合起来理解或解释。</w:t>
      </w:r>
    </w:p>
    <w:p w:rsidR="00024BDF" w:rsidRDefault="00024BDF" w:rsidP="00024BDF">
      <w:pPr>
        <w:snapToGrid w:val="0"/>
        <w:spacing w:line="300" w:lineRule="auto"/>
        <w:ind w:firstLineChars="200" w:firstLine="440"/>
        <w:jc w:val="left"/>
        <w:rPr>
          <w:bCs/>
          <w:sz w:val="22"/>
          <w:szCs w:val="22"/>
        </w:rPr>
      </w:pPr>
      <w:r>
        <w:rPr>
          <w:sz w:val="22"/>
          <w:szCs w:val="22"/>
        </w:rPr>
        <w:t xml:space="preserve">17.4.3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024BDF" w:rsidRDefault="00024BDF" w:rsidP="00024BDF">
      <w:pPr>
        <w:tabs>
          <w:tab w:val="left" w:pos="3060"/>
        </w:tabs>
        <w:snapToGrid w:val="0"/>
        <w:spacing w:line="300" w:lineRule="auto"/>
        <w:ind w:firstLineChars="200" w:firstLine="440"/>
        <w:rPr>
          <w:sz w:val="22"/>
          <w:szCs w:val="22"/>
        </w:rPr>
      </w:pPr>
      <w:r>
        <w:rPr>
          <w:bCs/>
          <w:sz w:val="22"/>
          <w:szCs w:val="22"/>
        </w:rPr>
        <w:t xml:space="preserve">17.4.4 </w:t>
      </w:r>
      <w:r>
        <w:rPr>
          <w:sz w:val="22"/>
          <w:szCs w:val="22"/>
        </w:rPr>
        <w:t>设施量清单中给出了各细目设施量，其中</w:t>
      </w:r>
      <w:r>
        <w:rPr>
          <w:rFonts w:ascii="宋体" w:hAnsi="宋体" w:cs="宋体" w:hint="eastAsia"/>
          <w:sz w:val="22"/>
          <w:szCs w:val="22"/>
        </w:rPr>
        <w:t>一</w:t>
      </w:r>
      <w:r>
        <w:rPr>
          <w:sz w:val="22"/>
          <w:szCs w:val="22"/>
        </w:rPr>
        <w:t>类</w:t>
      </w:r>
      <w:r>
        <w:rPr>
          <w:rFonts w:hint="eastAsia"/>
          <w:sz w:val="22"/>
          <w:szCs w:val="22"/>
        </w:rPr>
        <w:t>经费</w:t>
      </w:r>
      <w:r>
        <w:rPr>
          <w:sz w:val="22"/>
          <w:szCs w:val="22"/>
        </w:rPr>
        <w:t>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024BDF" w:rsidRDefault="00024BDF" w:rsidP="00024BDF">
      <w:pPr>
        <w:tabs>
          <w:tab w:val="left" w:pos="3060"/>
        </w:tabs>
        <w:snapToGrid w:val="0"/>
        <w:spacing w:line="300" w:lineRule="auto"/>
        <w:ind w:firstLineChars="200" w:firstLine="440"/>
        <w:rPr>
          <w:sz w:val="22"/>
          <w:szCs w:val="22"/>
        </w:rPr>
      </w:pPr>
      <w:r>
        <w:rPr>
          <w:sz w:val="22"/>
          <w:szCs w:val="22"/>
        </w:rPr>
        <w:t>例如：某项目养护招标期限为三年，在绿地一栏设施量为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r>
        <w:rPr>
          <w:sz w:val="22"/>
          <w:szCs w:val="22"/>
        </w:rPr>
        <w:t>万平方米（一年养护单价），则该投标人该栏投标合价第一年应该为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rsidR="00024BDF" w:rsidRDefault="00024BDF" w:rsidP="00024BDF">
      <w:pPr>
        <w:adjustRightInd w:val="0"/>
        <w:snapToGrid w:val="0"/>
        <w:spacing w:line="300" w:lineRule="auto"/>
        <w:ind w:firstLineChars="196" w:firstLine="433"/>
        <w:jc w:val="left"/>
        <w:outlineLvl w:val="2"/>
        <w:rPr>
          <w:b/>
          <w:sz w:val="22"/>
          <w:szCs w:val="22"/>
        </w:rPr>
      </w:pPr>
      <w:bookmarkStart w:id="60" w:name="_Toc161226245"/>
      <w:r>
        <w:rPr>
          <w:b/>
          <w:sz w:val="22"/>
          <w:szCs w:val="22"/>
        </w:rPr>
        <w:t>18</w:t>
      </w:r>
      <w:r>
        <w:rPr>
          <w:b/>
          <w:sz w:val="22"/>
          <w:szCs w:val="22"/>
        </w:rPr>
        <w:t>投标报价内容</w:t>
      </w:r>
      <w:bookmarkEnd w:id="60"/>
    </w:p>
    <w:p w:rsidR="00024BDF" w:rsidRPr="00D27F42" w:rsidRDefault="00024BDF" w:rsidP="00024BDF">
      <w:pPr>
        <w:tabs>
          <w:tab w:val="left" w:pos="3060"/>
        </w:tabs>
        <w:snapToGrid w:val="0"/>
        <w:spacing w:line="300" w:lineRule="auto"/>
        <w:ind w:firstLineChars="200" w:firstLine="440"/>
        <w:rPr>
          <w:bCs/>
          <w:sz w:val="22"/>
          <w:szCs w:val="22"/>
        </w:rPr>
      </w:pPr>
      <w:r>
        <w:rPr>
          <w:bCs/>
          <w:sz w:val="22"/>
          <w:szCs w:val="22"/>
        </w:rPr>
        <w:t xml:space="preserve">18.1 </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w:t>
      </w:r>
      <w:r w:rsidRPr="00D27F42">
        <w:rPr>
          <w:bCs/>
          <w:sz w:val="22"/>
          <w:szCs w:val="22"/>
        </w:rPr>
        <w:t>任、义务和一般风险等费用。投标人用于本合同工程的各类设备的提供、运输、拆卸、拼装、折旧等支付的费用，已包括在设施量清单的单价与投标总价之中。按照养护作业的特点和性质，投标总价分为</w:t>
      </w:r>
      <w:r w:rsidRPr="00D27F42">
        <w:rPr>
          <w:rFonts w:hint="eastAsia"/>
          <w:bCs/>
          <w:sz w:val="22"/>
          <w:szCs w:val="22"/>
        </w:rPr>
        <w:t>一类</w:t>
      </w:r>
      <w:r w:rsidRPr="00D27F42">
        <w:rPr>
          <w:bCs/>
          <w:sz w:val="22"/>
          <w:szCs w:val="22"/>
        </w:rPr>
        <w:t>经费</w:t>
      </w:r>
      <w:r w:rsidRPr="00D27F42">
        <w:rPr>
          <w:rFonts w:hint="eastAsia"/>
          <w:bCs/>
          <w:sz w:val="22"/>
          <w:szCs w:val="22"/>
        </w:rPr>
        <w:t>及</w:t>
      </w:r>
      <w:r w:rsidRPr="00D27F42">
        <w:rPr>
          <w:bCs/>
          <w:sz w:val="22"/>
          <w:szCs w:val="22"/>
        </w:rPr>
        <w:t>托底费。</w:t>
      </w:r>
      <w:r w:rsidRPr="00F667AC">
        <w:rPr>
          <w:sz w:val="22"/>
          <w:szCs w:val="22"/>
        </w:rPr>
        <w:t>一类经费及托底经费（包括各子目单价及收费标准）</w:t>
      </w:r>
      <w:r w:rsidRPr="00F667AC">
        <w:rPr>
          <w:rFonts w:hint="eastAsia"/>
          <w:sz w:val="22"/>
          <w:szCs w:val="22"/>
        </w:rPr>
        <w:t>总价包干，</w:t>
      </w:r>
      <w:r w:rsidRPr="00F667AC">
        <w:rPr>
          <w:sz w:val="22"/>
          <w:szCs w:val="22"/>
        </w:rPr>
        <w:t>在合同执行过程中是固定不变的（合同或招标文件中约定的变更除外），不得以任何理由予以变更</w:t>
      </w:r>
      <w:r w:rsidRPr="00F667AC">
        <w:rPr>
          <w:rFonts w:hint="eastAsia"/>
          <w:sz w:val="22"/>
          <w:szCs w:val="22"/>
        </w:rPr>
        <w:t>，其中水电费凭账单可经采购人确认后按实结算。</w:t>
      </w:r>
    </w:p>
    <w:p w:rsidR="00024BDF" w:rsidRPr="00D27F42" w:rsidRDefault="00024BDF" w:rsidP="00024BDF">
      <w:pPr>
        <w:snapToGrid w:val="0"/>
        <w:spacing w:line="300" w:lineRule="auto"/>
        <w:ind w:firstLineChars="200" w:firstLine="440"/>
        <w:jc w:val="left"/>
        <w:rPr>
          <w:sz w:val="22"/>
          <w:szCs w:val="22"/>
        </w:rPr>
      </w:pPr>
      <w:r w:rsidRPr="00D27F42">
        <w:rPr>
          <w:rFonts w:hint="eastAsia"/>
          <w:bCs/>
          <w:sz w:val="22"/>
          <w:szCs w:val="22"/>
        </w:rPr>
        <w:t>18.1.1</w:t>
      </w:r>
      <w:r w:rsidRPr="00D27F42">
        <w:rPr>
          <w:rFonts w:ascii="宋体" w:hAnsi="宋体" w:cs="宋体" w:hint="eastAsia"/>
          <w:spacing w:val="-1"/>
          <w:sz w:val="22"/>
          <w:szCs w:val="22"/>
        </w:rPr>
        <w:t>一类经费</w:t>
      </w:r>
      <w:r w:rsidRPr="00D27F42">
        <w:rPr>
          <w:rFonts w:hint="eastAsia"/>
          <w:sz w:val="22"/>
          <w:szCs w:val="22"/>
        </w:rPr>
        <w:t>：</w:t>
      </w:r>
      <w:r w:rsidRPr="00D27F42">
        <w:rPr>
          <w:rFonts w:ascii="宋体" w:hAnsi="宋体" w:cs="宋体"/>
          <w:spacing w:val="-1"/>
          <w:sz w:val="22"/>
          <w:szCs w:val="22"/>
        </w:rPr>
        <w:t>养护范围内的养护维修及运行管理工作，主</w:t>
      </w:r>
      <w:r w:rsidRPr="00D27F42">
        <w:rPr>
          <w:rFonts w:ascii="宋体" w:hAnsi="宋体" w:cs="宋体"/>
          <w:sz w:val="22"/>
          <w:szCs w:val="22"/>
        </w:rPr>
        <w:t>要包括</w:t>
      </w:r>
      <w:r w:rsidRPr="00D27F42">
        <w:rPr>
          <w:rFonts w:hint="eastAsia"/>
          <w:sz w:val="22"/>
          <w:szCs w:val="22"/>
        </w:rPr>
        <w:t>地下通道设施保洁、运营监控（含牵引施救、土建结构维护、机电系统维护、设施设备检测，管理用房土建设施、机电设备维护及物业管理等内容。</w:t>
      </w:r>
    </w:p>
    <w:p w:rsidR="00024BDF" w:rsidRPr="00D27F42" w:rsidRDefault="00024BDF" w:rsidP="00024BDF">
      <w:pPr>
        <w:spacing w:before="1" w:line="299" w:lineRule="auto"/>
        <w:ind w:left="40" w:right="78" w:firstLine="435"/>
        <w:rPr>
          <w:bCs/>
          <w:sz w:val="22"/>
          <w:szCs w:val="22"/>
          <w:shd w:val="clear" w:color="auto" w:fill="FFFFFF"/>
        </w:rPr>
      </w:pPr>
      <w:r w:rsidRPr="00D27F42">
        <w:rPr>
          <w:bCs/>
          <w:sz w:val="22"/>
          <w:szCs w:val="22"/>
        </w:rPr>
        <w:lastRenderedPageBreak/>
        <w:t>18.1.</w:t>
      </w:r>
      <w:r w:rsidRPr="00D27F42">
        <w:rPr>
          <w:rFonts w:hint="eastAsia"/>
          <w:bCs/>
          <w:sz w:val="22"/>
          <w:szCs w:val="22"/>
        </w:rPr>
        <w:t>2</w:t>
      </w:r>
      <w:r w:rsidRPr="00D27F42">
        <w:rPr>
          <w:bCs/>
          <w:sz w:val="22"/>
          <w:szCs w:val="22"/>
          <w:shd w:val="clear" w:color="auto" w:fill="FFFFFF"/>
        </w:rPr>
        <w:t>托底费：用于除正常养护</w:t>
      </w:r>
      <w:r w:rsidRPr="00D27F42">
        <w:rPr>
          <w:bCs/>
          <w:sz w:val="22"/>
          <w:szCs w:val="22"/>
          <w:shd w:val="clear" w:color="auto" w:fill="FFFFFF"/>
        </w:rPr>
        <w:t>“</w:t>
      </w:r>
      <w:r w:rsidRPr="00D27F42">
        <w:rPr>
          <w:bCs/>
          <w:sz w:val="22"/>
          <w:szCs w:val="22"/>
          <w:shd w:val="clear" w:color="auto" w:fill="FFFFFF"/>
        </w:rPr>
        <w:t>一路一表</w:t>
      </w:r>
      <w:r w:rsidRPr="00D27F42">
        <w:rPr>
          <w:bCs/>
          <w:sz w:val="22"/>
          <w:szCs w:val="22"/>
          <w:shd w:val="clear" w:color="auto" w:fill="FFFFFF"/>
        </w:rPr>
        <w:t>”</w:t>
      </w:r>
      <w:r w:rsidRPr="00D27F42">
        <w:rPr>
          <w:bCs/>
          <w:sz w:val="22"/>
          <w:szCs w:val="22"/>
          <w:shd w:val="clear" w:color="auto" w:fill="FFFFFF"/>
        </w:rPr>
        <w:t>所列项目之外所产生的费用，包括但不仅限于以下使用范围：防汛防台（含抢险物资）费用；设施（如防撞水箱、反光标志等设施）被盗及意外损失修复费用；综合整治、清理土方污染、飞车垃圾、清理黑色广告等各类费用；保</w:t>
      </w:r>
      <w:r>
        <w:rPr>
          <w:rFonts w:hint="eastAsia"/>
          <w:bCs/>
          <w:sz w:val="22"/>
          <w:szCs w:val="22"/>
          <w:shd w:val="clear" w:color="auto" w:fill="FFFFFF"/>
        </w:rPr>
        <w:t>障</w:t>
      </w:r>
      <w:r w:rsidRPr="00D27F42">
        <w:rPr>
          <w:bCs/>
          <w:sz w:val="22"/>
          <w:szCs w:val="22"/>
          <w:shd w:val="clear" w:color="auto" w:fill="FFFFFF"/>
        </w:rPr>
        <w:t>以及重大活动及各类创建活动支出费用；窨井盖托底管理、投诉处理等费用；红线外设施维护费用（原则上由养护单位实施</w:t>
      </w:r>
      <w:r w:rsidRPr="00D27F42">
        <w:rPr>
          <w:bCs/>
          <w:sz w:val="22"/>
          <w:szCs w:val="22"/>
          <w:shd w:val="clear" w:color="auto" w:fill="FFFFFF"/>
        </w:rPr>
        <w:t>“</w:t>
      </w:r>
      <w:r w:rsidRPr="00D27F42">
        <w:rPr>
          <w:bCs/>
          <w:sz w:val="22"/>
          <w:szCs w:val="22"/>
          <w:shd w:val="clear" w:color="auto" w:fill="FFFFFF"/>
        </w:rPr>
        <w:t>从墙根到墙根</w:t>
      </w:r>
      <w:r w:rsidRPr="00D27F42">
        <w:rPr>
          <w:bCs/>
          <w:sz w:val="22"/>
          <w:szCs w:val="22"/>
          <w:shd w:val="clear" w:color="auto" w:fill="FFFFFF"/>
        </w:rPr>
        <w:t>”</w:t>
      </w:r>
      <w:r w:rsidRPr="00D27F42">
        <w:rPr>
          <w:bCs/>
          <w:sz w:val="22"/>
          <w:szCs w:val="22"/>
          <w:shd w:val="clear" w:color="auto" w:fill="FFFFFF"/>
        </w:rPr>
        <w:t>的全覆盖）；</w:t>
      </w:r>
      <w:r w:rsidRPr="00D27F42">
        <w:rPr>
          <w:rFonts w:ascii="宋体" w:hAnsi="宋体" w:cs="宋体"/>
          <w:spacing w:val="1"/>
          <w:sz w:val="22"/>
          <w:szCs w:val="22"/>
        </w:rPr>
        <w:t>应急保障</w:t>
      </w:r>
      <w:r w:rsidRPr="00D27F42">
        <w:rPr>
          <w:rFonts w:ascii="宋体" w:hAnsi="宋体" w:cs="宋体" w:hint="eastAsia"/>
          <w:spacing w:val="1"/>
          <w:sz w:val="22"/>
          <w:szCs w:val="22"/>
        </w:rPr>
        <w:t>、养护定额以外的设施</w:t>
      </w:r>
      <w:r w:rsidRPr="00D27F42">
        <w:rPr>
          <w:rFonts w:ascii="宋体" w:hAnsi="宋体" w:cs="宋体"/>
          <w:spacing w:val="1"/>
          <w:sz w:val="22"/>
          <w:szCs w:val="22"/>
        </w:rPr>
        <w:t>及上级</w:t>
      </w:r>
      <w:r w:rsidRPr="00D27F42">
        <w:rPr>
          <w:rFonts w:ascii="宋体" w:hAnsi="宋体" w:cs="宋体"/>
          <w:sz w:val="22"/>
          <w:szCs w:val="22"/>
        </w:rPr>
        <w:t>部</w:t>
      </w:r>
      <w:r w:rsidRPr="00D27F42">
        <w:rPr>
          <w:rFonts w:ascii="宋体" w:hAnsi="宋体" w:cs="宋体"/>
          <w:spacing w:val="-6"/>
          <w:sz w:val="22"/>
          <w:szCs w:val="22"/>
        </w:rPr>
        <w:t>门</w:t>
      </w:r>
      <w:r w:rsidRPr="00D27F42">
        <w:rPr>
          <w:rFonts w:ascii="宋体" w:hAnsi="宋体" w:cs="宋体"/>
          <w:spacing w:val="-4"/>
          <w:sz w:val="22"/>
          <w:szCs w:val="22"/>
        </w:rPr>
        <w:t>交办任务等。</w:t>
      </w:r>
    </w:p>
    <w:p w:rsidR="00024BDF" w:rsidRDefault="00024BDF" w:rsidP="00024BDF">
      <w:pPr>
        <w:snapToGrid w:val="0"/>
        <w:spacing w:line="300" w:lineRule="auto"/>
        <w:ind w:firstLineChars="200" w:firstLine="440"/>
        <w:jc w:val="left"/>
        <w:rPr>
          <w:sz w:val="22"/>
          <w:szCs w:val="22"/>
        </w:rPr>
      </w:pPr>
      <w:r w:rsidRPr="00D27F42">
        <w:rPr>
          <w:sz w:val="22"/>
          <w:szCs w:val="22"/>
        </w:rPr>
        <w:t xml:space="preserve">18.2 </w:t>
      </w:r>
      <w:r w:rsidRPr="00D27F42">
        <w:rPr>
          <w:sz w:val="22"/>
          <w:szCs w:val="22"/>
        </w:rPr>
        <w:t>投标报价中投标人应考虑本项目可能存在的风险因素。投标报价应将所有</w:t>
      </w:r>
      <w:r>
        <w:rPr>
          <w:sz w:val="22"/>
          <w:szCs w:val="22"/>
        </w:rPr>
        <w:t>工作内容考虑在内，如有漏项或缺项，均属于投标人的风险</w:t>
      </w:r>
      <w:r>
        <w:rPr>
          <w:sz w:val="22"/>
        </w:rPr>
        <w:t>，其费用视作已分配在报价明细表内单价或总价之中</w:t>
      </w:r>
      <w:r>
        <w:rPr>
          <w:sz w:val="22"/>
          <w:szCs w:val="22"/>
        </w:rPr>
        <w:t>。投标人应逐项计算并填写单价、合计价和总价。</w:t>
      </w:r>
    </w:p>
    <w:p w:rsidR="00024BDF" w:rsidRDefault="00024BDF" w:rsidP="00024BDF">
      <w:pPr>
        <w:snapToGrid w:val="0"/>
        <w:spacing w:line="300" w:lineRule="auto"/>
        <w:ind w:firstLineChars="200" w:firstLine="440"/>
        <w:jc w:val="left"/>
        <w:rPr>
          <w:sz w:val="22"/>
          <w:szCs w:val="22"/>
        </w:rPr>
      </w:pPr>
      <w:r>
        <w:rPr>
          <w:sz w:val="22"/>
          <w:szCs w:val="22"/>
        </w:rPr>
        <w:t>18.3</w:t>
      </w:r>
      <w:r>
        <w:rPr>
          <w:sz w:val="22"/>
          <w:szCs w:val="22"/>
        </w:rPr>
        <w:t>在项目实施期内，对于政策调整因素、主材、人工价格上涨以及可能存在的其它任何风险因素，投标人应自行考虑，</w:t>
      </w:r>
      <w:r w:rsidRPr="00CB294E">
        <w:rPr>
          <w:sz w:val="22"/>
          <w:szCs w:val="22"/>
        </w:rPr>
        <w:t>其中一类经费及托底经费（包括各子目单价及收费标准）</w:t>
      </w:r>
      <w:r>
        <w:rPr>
          <w:sz w:val="22"/>
          <w:szCs w:val="22"/>
        </w:rPr>
        <w:t>在合同执行过程中是固定不变的（合同或招标文件中约定的变更除外），不得以任何理由予以变更。</w:t>
      </w:r>
    </w:p>
    <w:p w:rsidR="00024BDF" w:rsidRDefault="00024BDF" w:rsidP="00024BDF">
      <w:pPr>
        <w:snapToGrid w:val="0"/>
        <w:spacing w:line="300" w:lineRule="auto"/>
        <w:ind w:firstLineChars="200" w:firstLine="440"/>
        <w:jc w:val="left"/>
        <w:rPr>
          <w:sz w:val="22"/>
          <w:szCs w:val="22"/>
        </w:rPr>
      </w:pPr>
      <w:r>
        <w:rPr>
          <w:sz w:val="22"/>
          <w:szCs w:val="22"/>
        </w:rPr>
        <w:t>18.</w:t>
      </w:r>
      <w:r>
        <w:rPr>
          <w:rFonts w:hint="eastAsia"/>
          <w:sz w:val="22"/>
          <w:szCs w:val="22"/>
        </w:rPr>
        <w:t>4</w:t>
      </w:r>
      <w:r>
        <w:rPr>
          <w:sz w:val="22"/>
          <w:szCs w:val="22"/>
        </w:rPr>
        <w:t>投标人只需在《开标一览表》中报出对应服务期限的投标价格即可。</w:t>
      </w:r>
    </w:p>
    <w:p w:rsidR="00024BDF" w:rsidRDefault="00024BDF" w:rsidP="00024BDF">
      <w:pPr>
        <w:snapToGrid w:val="0"/>
        <w:spacing w:line="300" w:lineRule="auto"/>
        <w:ind w:firstLineChars="200" w:firstLine="440"/>
        <w:jc w:val="left"/>
        <w:rPr>
          <w:sz w:val="22"/>
          <w:szCs w:val="22"/>
        </w:rPr>
      </w:pPr>
      <w:r>
        <w:rPr>
          <w:sz w:val="22"/>
          <w:szCs w:val="22"/>
        </w:rPr>
        <w:t xml:space="preserve">18.5 </w:t>
      </w:r>
      <w:r>
        <w:rPr>
          <w:sz w:val="22"/>
          <w:szCs w:val="22"/>
        </w:rPr>
        <w:t>本次投标的一线劳动力基本工资不低于当年度上海市公布的最低工资标准的</w:t>
      </w:r>
      <w:r>
        <w:rPr>
          <w:sz w:val="22"/>
          <w:szCs w:val="22"/>
        </w:rPr>
        <w:t>1.2</w:t>
      </w:r>
      <w:r>
        <w:rPr>
          <w:sz w:val="22"/>
          <w:szCs w:val="22"/>
        </w:rPr>
        <w:t>倍</w:t>
      </w:r>
      <w:r>
        <w:rPr>
          <w:rFonts w:hint="eastAsia"/>
          <w:sz w:val="22"/>
          <w:szCs w:val="22"/>
        </w:rPr>
        <w:t>。</w:t>
      </w:r>
    </w:p>
    <w:p w:rsidR="00024BDF" w:rsidRPr="000409BA" w:rsidRDefault="00024BDF" w:rsidP="00024BDF">
      <w:pPr>
        <w:snapToGrid w:val="0"/>
        <w:spacing w:line="300" w:lineRule="auto"/>
        <w:ind w:firstLineChars="200" w:firstLine="440"/>
        <w:jc w:val="left"/>
        <w:rPr>
          <w:sz w:val="22"/>
          <w:szCs w:val="22"/>
        </w:rPr>
      </w:pPr>
      <w:r w:rsidRPr="000409BA">
        <w:rPr>
          <w:sz w:val="22"/>
          <w:szCs w:val="22"/>
        </w:rPr>
        <w:t xml:space="preserve">19 </w:t>
      </w:r>
      <w:r w:rsidRPr="000409BA">
        <w:rPr>
          <w:sz w:val="22"/>
          <w:szCs w:val="22"/>
        </w:rPr>
        <w:t>投标报价控制性条款</w:t>
      </w:r>
    </w:p>
    <w:p w:rsidR="00024BDF" w:rsidRPr="000409BA" w:rsidRDefault="00024BDF" w:rsidP="00024BDF">
      <w:pPr>
        <w:snapToGrid w:val="0"/>
        <w:spacing w:line="300" w:lineRule="auto"/>
        <w:ind w:firstLineChars="200" w:firstLine="440"/>
        <w:jc w:val="left"/>
        <w:rPr>
          <w:sz w:val="22"/>
          <w:szCs w:val="22"/>
        </w:rPr>
      </w:pPr>
      <w:r w:rsidRPr="000409BA">
        <w:rPr>
          <w:sz w:val="22"/>
          <w:szCs w:val="22"/>
        </w:rPr>
        <w:t xml:space="preserve">19.1 </w:t>
      </w:r>
      <w:r w:rsidRPr="000409BA">
        <w:rPr>
          <w:sz w:val="22"/>
          <w:szCs w:val="22"/>
        </w:rPr>
        <w:t>投标人针对本项目的投标报价不得超过招标文件中规定</w:t>
      </w:r>
      <w:r w:rsidRPr="000409BA">
        <w:rPr>
          <w:rFonts w:hint="eastAsia"/>
          <w:sz w:val="22"/>
          <w:szCs w:val="22"/>
        </w:rPr>
        <w:t>的</w:t>
      </w:r>
      <w:r w:rsidRPr="000409BA">
        <w:rPr>
          <w:sz w:val="22"/>
          <w:szCs w:val="22"/>
        </w:rPr>
        <w:t>最高限价。详见附件《</w:t>
      </w:r>
      <w:r w:rsidRPr="000409BA">
        <w:rPr>
          <w:sz w:val="22"/>
          <w:szCs w:val="22"/>
        </w:rPr>
        <w:t xml:space="preserve">001 </w:t>
      </w:r>
      <w:r w:rsidRPr="000409BA">
        <w:rPr>
          <w:sz w:val="22"/>
          <w:szCs w:val="22"/>
        </w:rPr>
        <w:t>招标预算（控制价）》。</w:t>
      </w:r>
    </w:p>
    <w:p w:rsidR="00024BDF" w:rsidRPr="000409BA" w:rsidRDefault="00024BDF" w:rsidP="00024BDF">
      <w:pPr>
        <w:snapToGrid w:val="0"/>
        <w:spacing w:line="300" w:lineRule="auto"/>
        <w:ind w:firstLineChars="200" w:firstLine="440"/>
        <w:jc w:val="left"/>
        <w:rPr>
          <w:sz w:val="22"/>
          <w:szCs w:val="22"/>
        </w:rPr>
      </w:pPr>
      <w:r w:rsidRPr="000409BA">
        <w:rPr>
          <w:sz w:val="22"/>
          <w:szCs w:val="22"/>
        </w:rPr>
        <w:t>19.</w:t>
      </w:r>
      <w:r w:rsidRPr="000409BA">
        <w:rPr>
          <w:rFonts w:hint="eastAsia"/>
          <w:sz w:val="22"/>
          <w:szCs w:val="22"/>
        </w:rPr>
        <w:t>2</w:t>
      </w:r>
      <w:r w:rsidRPr="000409BA">
        <w:rPr>
          <w:sz w:val="22"/>
          <w:szCs w:val="22"/>
        </w:rPr>
        <w:t>本项目只允许有一个报价，任何有选择的报价将不予接受。</w:t>
      </w:r>
    </w:p>
    <w:p w:rsidR="00024BDF" w:rsidRDefault="00024BDF" w:rsidP="00024BDF">
      <w:pPr>
        <w:snapToGrid w:val="0"/>
        <w:spacing w:line="300" w:lineRule="auto"/>
        <w:ind w:firstLineChars="200" w:firstLine="440"/>
        <w:jc w:val="left"/>
        <w:rPr>
          <w:sz w:val="22"/>
        </w:rPr>
      </w:pPr>
      <w:r>
        <w:rPr>
          <w:rFonts w:hint="eastAsia"/>
          <w:sz w:val="22"/>
        </w:rPr>
        <w:t>19.3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024BDF" w:rsidRDefault="00024BDF" w:rsidP="00024BDF">
      <w:pPr>
        <w:snapToGrid w:val="0"/>
        <w:spacing w:line="300" w:lineRule="auto"/>
        <w:ind w:firstLineChars="200" w:firstLine="440"/>
        <w:jc w:val="left"/>
        <w:rPr>
          <w:sz w:val="22"/>
        </w:rPr>
      </w:pPr>
      <w:r>
        <w:rPr>
          <w:sz w:val="22"/>
        </w:rPr>
        <w:t>19.</w:t>
      </w:r>
      <w:r>
        <w:rPr>
          <w:rFonts w:hint="eastAsia"/>
          <w:sz w:val="22"/>
        </w:rPr>
        <w:t>4</w:t>
      </w:r>
      <w:r>
        <w:rPr>
          <w:sz w:val="22"/>
        </w:rPr>
        <w:t>经评标委员会审定，投标报价存在下列情形之一的，该投标文件作无效标处理：</w:t>
      </w:r>
    </w:p>
    <w:p w:rsidR="00024BDF" w:rsidRDefault="00024BDF" w:rsidP="00024BDF">
      <w:pPr>
        <w:snapToGrid w:val="0"/>
        <w:spacing w:line="300" w:lineRule="auto"/>
        <w:ind w:firstLineChars="200" w:firstLine="440"/>
        <w:jc w:val="left"/>
        <w:rPr>
          <w:sz w:val="22"/>
        </w:rPr>
      </w:pPr>
      <w:r>
        <w:rPr>
          <w:sz w:val="22"/>
        </w:rPr>
        <w:t>19.</w:t>
      </w:r>
      <w:r>
        <w:rPr>
          <w:rFonts w:hint="eastAsia"/>
          <w:sz w:val="22"/>
        </w:rPr>
        <w:t>4</w:t>
      </w:r>
      <w:r>
        <w:rPr>
          <w:sz w:val="22"/>
        </w:rPr>
        <w:t xml:space="preserve">.1 </w:t>
      </w:r>
      <w:r>
        <w:rPr>
          <w:sz w:val="22"/>
        </w:rPr>
        <w:t>投标报价中缩减设施量清单中工作量的；</w:t>
      </w:r>
    </w:p>
    <w:p w:rsidR="00024BDF" w:rsidRDefault="00024BDF" w:rsidP="00024BDF">
      <w:pPr>
        <w:snapToGrid w:val="0"/>
        <w:spacing w:line="300" w:lineRule="auto"/>
        <w:ind w:firstLineChars="200" w:firstLine="440"/>
        <w:jc w:val="left"/>
        <w:rPr>
          <w:sz w:val="22"/>
        </w:rPr>
      </w:pPr>
      <w:r>
        <w:rPr>
          <w:sz w:val="22"/>
        </w:rPr>
        <w:t>19.</w:t>
      </w:r>
      <w:r>
        <w:rPr>
          <w:rFonts w:hint="eastAsia"/>
          <w:sz w:val="22"/>
        </w:rPr>
        <w:t>4</w:t>
      </w:r>
      <w:r>
        <w:rPr>
          <w:sz w:val="22"/>
        </w:rPr>
        <w:t xml:space="preserve">.2 </w:t>
      </w:r>
      <w:r>
        <w:rPr>
          <w:sz w:val="22"/>
        </w:rPr>
        <w:t>投标报价和技术方案明显不相符的；</w:t>
      </w:r>
    </w:p>
    <w:p w:rsidR="00024BDF" w:rsidRDefault="00024BDF" w:rsidP="00024BDF">
      <w:pPr>
        <w:snapToGrid w:val="0"/>
        <w:spacing w:line="300" w:lineRule="auto"/>
        <w:ind w:firstLineChars="200" w:firstLine="440"/>
        <w:jc w:val="left"/>
        <w:rPr>
          <w:sz w:val="22"/>
        </w:rPr>
      </w:pPr>
      <w:r>
        <w:rPr>
          <w:sz w:val="22"/>
        </w:rPr>
        <w:t>19.</w:t>
      </w:r>
      <w:r>
        <w:rPr>
          <w:rFonts w:hint="eastAsia"/>
          <w:sz w:val="22"/>
        </w:rPr>
        <w:t>4</w:t>
      </w:r>
      <w:r>
        <w:rPr>
          <w:sz w:val="22"/>
        </w:rPr>
        <w:t xml:space="preserve">.3 </w:t>
      </w:r>
      <w:r>
        <w:rPr>
          <w:sz w:val="22"/>
        </w:rPr>
        <w:t>未按规定形式报价的；</w:t>
      </w:r>
    </w:p>
    <w:p w:rsidR="00024BDF" w:rsidRDefault="00024BDF" w:rsidP="00024BDF">
      <w:pPr>
        <w:snapToGrid w:val="0"/>
        <w:spacing w:line="300" w:lineRule="auto"/>
        <w:ind w:firstLineChars="200" w:firstLine="440"/>
        <w:jc w:val="left"/>
        <w:rPr>
          <w:sz w:val="22"/>
        </w:rPr>
      </w:pPr>
      <w:r>
        <w:rPr>
          <w:sz w:val="22"/>
        </w:rPr>
        <w:t>19.</w:t>
      </w:r>
      <w:r>
        <w:rPr>
          <w:rFonts w:hint="eastAsia"/>
          <w:sz w:val="22"/>
        </w:rPr>
        <w:t>4</w:t>
      </w:r>
      <w:r>
        <w:rPr>
          <w:sz w:val="22"/>
        </w:rPr>
        <w:t>.4</w:t>
      </w:r>
      <w:r w:rsidRPr="008E217A">
        <w:rPr>
          <w:rFonts w:hint="eastAsia"/>
          <w:sz w:val="22"/>
        </w:rPr>
        <w:t>未承诺</w:t>
      </w:r>
      <w:r w:rsidRPr="008E217A">
        <w:rPr>
          <w:sz w:val="22"/>
        </w:rPr>
        <w:t>一线劳动力基本工资</w:t>
      </w:r>
      <w:r w:rsidRPr="008E217A">
        <w:rPr>
          <w:rFonts w:hint="eastAsia"/>
          <w:sz w:val="22"/>
        </w:rPr>
        <w:t>高</w:t>
      </w:r>
      <w:r w:rsidRPr="008E217A">
        <w:rPr>
          <w:sz w:val="22"/>
        </w:rPr>
        <w:t>于</w:t>
      </w:r>
      <w:r w:rsidRPr="008E217A">
        <w:rPr>
          <w:rFonts w:hint="eastAsia"/>
          <w:sz w:val="22"/>
        </w:rPr>
        <w:t>当</w:t>
      </w:r>
      <w:r w:rsidRPr="008E217A">
        <w:rPr>
          <w:sz w:val="22"/>
        </w:rPr>
        <w:t>年</w:t>
      </w:r>
      <w:r w:rsidRPr="008E217A">
        <w:rPr>
          <w:rFonts w:hint="eastAsia"/>
          <w:sz w:val="22"/>
        </w:rPr>
        <w:t>度</w:t>
      </w:r>
      <w:r w:rsidRPr="008E217A">
        <w:rPr>
          <w:sz w:val="22"/>
        </w:rPr>
        <w:t>上海市公布的最低工资标准的</w:t>
      </w:r>
      <w:r w:rsidRPr="008E217A">
        <w:rPr>
          <w:sz w:val="22"/>
        </w:rPr>
        <w:t>1.2</w:t>
      </w:r>
      <w:r w:rsidRPr="008E217A">
        <w:rPr>
          <w:sz w:val="22"/>
        </w:rPr>
        <w:t>倍。</w:t>
      </w:r>
    </w:p>
    <w:p w:rsidR="00024BDF" w:rsidRDefault="00024BDF" w:rsidP="00024BDF">
      <w:pPr>
        <w:snapToGrid w:val="0"/>
        <w:spacing w:line="300" w:lineRule="auto"/>
        <w:ind w:firstLineChars="200" w:firstLine="440"/>
        <w:jc w:val="left"/>
        <w:rPr>
          <w:sz w:val="22"/>
        </w:rPr>
      </w:pPr>
    </w:p>
    <w:p w:rsidR="00024BDF" w:rsidRDefault="00024BDF" w:rsidP="00024BDF">
      <w:pPr>
        <w:adjustRightInd w:val="0"/>
        <w:snapToGrid w:val="0"/>
        <w:spacing w:line="300" w:lineRule="auto"/>
        <w:ind w:firstLineChars="196" w:firstLine="590"/>
        <w:jc w:val="center"/>
        <w:outlineLvl w:val="1"/>
        <w:rPr>
          <w:rFonts w:eastAsia="黑体"/>
          <w:b/>
          <w:sz w:val="30"/>
          <w:szCs w:val="30"/>
        </w:rPr>
      </w:pPr>
      <w:bookmarkStart w:id="61" w:name="_Toc161226246"/>
      <w:bookmarkStart w:id="62" w:name="_Toc486604818"/>
      <w:bookmarkStart w:id="63" w:name="_Toc481849902"/>
      <w:r>
        <w:rPr>
          <w:rFonts w:eastAsia="黑体"/>
          <w:b/>
          <w:sz w:val="30"/>
          <w:szCs w:val="30"/>
        </w:rPr>
        <w:t>五、政府采购政策</w:t>
      </w:r>
      <w:bookmarkEnd w:id="61"/>
    </w:p>
    <w:p w:rsidR="00024BDF" w:rsidRDefault="00024BDF" w:rsidP="00024BDF">
      <w:pPr>
        <w:adjustRightInd w:val="0"/>
        <w:snapToGrid w:val="0"/>
        <w:spacing w:line="300" w:lineRule="auto"/>
        <w:ind w:firstLineChars="200" w:firstLine="442"/>
        <w:outlineLvl w:val="2"/>
        <w:rPr>
          <w:b/>
          <w:sz w:val="22"/>
          <w:szCs w:val="22"/>
        </w:rPr>
      </w:pPr>
      <w:bookmarkStart w:id="64" w:name="_Toc161226247"/>
      <w:bookmarkStart w:id="65" w:name="_Toc481849905"/>
      <w:bookmarkStart w:id="66" w:name="_Toc486604821"/>
      <w:bookmarkEnd w:id="62"/>
      <w:bookmarkEnd w:id="63"/>
      <w:r>
        <w:rPr>
          <w:b/>
          <w:sz w:val="22"/>
        </w:rPr>
        <w:t>20</w:t>
      </w:r>
      <w:r>
        <w:rPr>
          <w:b/>
          <w:sz w:val="22"/>
          <w:szCs w:val="22"/>
        </w:rPr>
        <w:t>促进中小企业发展</w:t>
      </w:r>
      <w:bookmarkEnd w:id="64"/>
    </w:p>
    <w:p w:rsidR="00024BDF" w:rsidRDefault="00024BDF" w:rsidP="00024BDF">
      <w:pPr>
        <w:adjustRightInd w:val="0"/>
        <w:snapToGrid w:val="0"/>
        <w:spacing w:line="300" w:lineRule="auto"/>
        <w:ind w:firstLineChars="200" w:firstLine="440"/>
        <w:jc w:val="left"/>
        <w:rPr>
          <w:bCs/>
          <w:sz w:val="22"/>
          <w:szCs w:val="22"/>
        </w:rPr>
      </w:pPr>
      <w:bookmarkStart w:id="67" w:name="_Toc486604820"/>
      <w:bookmarkStart w:id="68" w:name="_Toc481849904"/>
      <w:bookmarkEnd w:id="65"/>
      <w:bookmarkEnd w:id="66"/>
      <w:r>
        <w:rPr>
          <w:bCs/>
          <w:sz w:val="22"/>
          <w:szCs w:val="22"/>
        </w:rPr>
        <w:t xml:space="preserve">20.1 </w:t>
      </w:r>
      <w:r>
        <w:rPr>
          <w:bCs/>
          <w:sz w:val="22"/>
          <w:szCs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bCs/>
          <w:sz w:val="22"/>
          <w:szCs w:val="22"/>
        </w:rPr>
        <w:t>2020</w:t>
      </w:r>
      <w:r>
        <w:rPr>
          <w:bCs/>
          <w:sz w:val="22"/>
          <w:szCs w:val="22"/>
        </w:rPr>
        <w:t>】</w:t>
      </w:r>
      <w:r>
        <w:rPr>
          <w:bCs/>
          <w:sz w:val="22"/>
          <w:szCs w:val="22"/>
        </w:rPr>
        <w:t>46</w:t>
      </w:r>
      <w:r>
        <w:rPr>
          <w:bCs/>
          <w:sz w:val="22"/>
          <w:szCs w:val="22"/>
        </w:rPr>
        <w:t>号）</w:t>
      </w:r>
      <w:r>
        <w:rPr>
          <w:sz w:val="22"/>
        </w:rPr>
        <w:t>、《关于进一步加大政府采购支持中小企业力度的通知》（财</w:t>
      </w:r>
      <w:r>
        <w:rPr>
          <w:sz w:val="22"/>
        </w:rPr>
        <w:lastRenderedPageBreak/>
        <w:t>库【</w:t>
      </w:r>
      <w:r>
        <w:rPr>
          <w:sz w:val="22"/>
        </w:rPr>
        <w:t>2022</w:t>
      </w:r>
      <w:r>
        <w:rPr>
          <w:sz w:val="22"/>
        </w:rPr>
        <w:t>】</w:t>
      </w:r>
      <w:r>
        <w:rPr>
          <w:sz w:val="22"/>
        </w:rPr>
        <w:t>19</w:t>
      </w:r>
      <w:r>
        <w:rPr>
          <w:sz w:val="22"/>
        </w:rPr>
        <w:t>号）</w:t>
      </w:r>
      <w:r>
        <w:rPr>
          <w:bCs/>
          <w:sz w:val="22"/>
          <w:szCs w:val="22"/>
        </w:rPr>
        <w:t>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024BDF" w:rsidRPr="000409BA" w:rsidRDefault="00024BDF" w:rsidP="00024BDF">
      <w:pPr>
        <w:adjustRightInd w:val="0"/>
        <w:snapToGrid w:val="0"/>
        <w:spacing w:line="300" w:lineRule="auto"/>
        <w:ind w:firstLineChars="200" w:firstLine="440"/>
        <w:jc w:val="left"/>
        <w:rPr>
          <w:bCs/>
          <w:color w:val="FF0000"/>
          <w:sz w:val="22"/>
          <w:szCs w:val="22"/>
          <w:u w:val="wavyHeavy"/>
        </w:rPr>
      </w:pPr>
      <w:r>
        <w:rPr>
          <w:rFonts w:hint="eastAsia"/>
          <w:bCs/>
          <w:sz w:val="22"/>
          <w:szCs w:val="22"/>
        </w:rPr>
        <w:t xml:space="preserve">20.2 </w:t>
      </w:r>
      <w:r>
        <w:rPr>
          <w:rFonts w:hint="eastAsia"/>
          <w:bCs/>
          <w:sz w:val="22"/>
          <w:szCs w:val="22"/>
        </w:rPr>
        <w:t>供应商按照《政府采购促进中小企业发展管理办法》（财库【</w:t>
      </w:r>
      <w:r>
        <w:rPr>
          <w:rFonts w:hint="eastAsia"/>
          <w:bCs/>
          <w:sz w:val="22"/>
          <w:szCs w:val="22"/>
        </w:rPr>
        <w:t>2020</w:t>
      </w:r>
      <w:r>
        <w:rPr>
          <w:rFonts w:hint="eastAsia"/>
          <w:bCs/>
          <w:sz w:val="22"/>
          <w:szCs w:val="22"/>
        </w:rPr>
        <w:t>】</w:t>
      </w:r>
      <w:r>
        <w:rPr>
          <w:rFonts w:hint="eastAsia"/>
          <w:bCs/>
          <w:sz w:val="22"/>
          <w:szCs w:val="22"/>
        </w:rPr>
        <w:t>46</w:t>
      </w:r>
      <w:r>
        <w:rPr>
          <w:rFonts w:hint="eastAsia"/>
          <w:bCs/>
          <w:sz w:val="22"/>
          <w:szCs w:val="22"/>
        </w:rPr>
        <w:t>号）规定提供声明函内容不实的，属于提供虚假材料谋取中标、成交，依照《中华人民共和国政府采购法》等国家相关规定追究相应责任。</w:t>
      </w:r>
    </w:p>
    <w:p w:rsidR="00024BDF" w:rsidRDefault="00024BDF" w:rsidP="00024BDF">
      <w:pPr>
        <w:snapToGrid w:val="0"/>
        <w:spacing w:line="360" w:lineRule="auto"/>
        <w:ind w:firstLineChars="200" w:firstLine="442"/>
        <w:outlineLvl w:val="2"/>
        <w:rPr>
          <w:b/>
          <w:sz w:val="22"/>
        </w:rPr>
      </w:pPr>
      <w:bookmarkStart w:id="69" w:name="_Toc161226248"/>
      <w:r>
        <w:rPr>
          <w:b/>
          <w:sz w:val="22"/>
        </w:rPr>
        <w:t xml:space="preserve">21 </w:t>
      </w:r>
      <w:bookmarkEnd w:id="67"/>
      <w:bookmarkEnd w:id="68"/>
      <w:r>
        <w:rPr>
          <w:b/>
          <w:sz w:val="22"/>
        </w:rPr>
        <w:t>促进残疾人就业</w:t>
      </w:r>
      <w:r>
        <w:rPr>
          <w:sz w:val="22"/>
        </w:rPr>
        <w:t>（注：仅残疾人福利单位适用）</w:t>
      </w:r>
      <w:bookmarkEnd w:id="69"/>
    </w:p>
    <w:p w:rsidR="00024BDF" w:rsidRPr="002B11E9" w:rsidRDefault="00024BDF" w:rsidP="00024BDF">
      <w:pPr>
        <w:adjustRightInd w:val="0"/>
        <w:snapToGrid w:val="0"/>
        <w:spacing w:line="300" w:lineRule="auto"/>
        <w:ind w:firstLineChars="200" w:firstLine="440"/>
        <w:jc w:val="left"/>
        <w:rPr>
          <w:bCs/>
          <w:sz w:val="22"/>
          <w:szCs w:val="22"/>
        </w:rPr>
      </w:pPr>
      <w:r w:rsidRPr="002B11E9">
        <w:rPr>
          <w:bCs/>
          <w:sz w:val="22"/>
          <w:szCs w:val="22"/>
        </w:rPr>
        <w:t xml:space="preserve">21.1 </w:t>
      </w:r>
      <w:bookmarkStart w:id="70" w:name="sendNo"/>
      <w:r w:rsidRPr="002B11E9">
        <w:rPr>
          <w:bCs/>
          <w:sz w:val="22"/>
          <w:szCs w:val="22"/>
        </w:rPr>
        <w:t>符合财库</w:t>
      </w:r>
      <w:bookmarkEnd w:id="70"/>
      <w:r w:rsidRPr="002B11E9">
        <w:rPr>
          <w:bCs/>
          <w:sz w:val="22"/>
          <w:szCs w:val="22"/>
        </w:rPr>
        <w:t>【</w:t>
      </w:r>
      <w:r w:rsidRPr="002B11E9">
        <w:rPr>
          <w:bCs/>
          <w:sz w:val="22"/>
          <w:szCs w:val="22"/>
        </w:rPr>
        <w:t>2017</w:t>
      </w:r>
      <w:r w:rsidRPr="002B11E9">
        <w:rPr>
          <w:bCs/>
          <w:sz w:val="22"/>
          <w:szCs w:val="22"/>
        </w:rPr>
        <w:t>】</w:t>
      </w:r>
      <w:r w:rsidRPr="002B11E9">
        <w:rPr>
          <w:bCs/>
          <w:sz w:val="22"/>
          <w:szCs w:val="22"/>
        </w:rPr>
        <w:t>141</w:t>
      </w:r>
      <w:r w:rsidRPr="002B11E9">
        <w:rPr>
          <w:bCs/>
          <w:sz w:val="22"/>
          <w:szCs w:val="22"/>
        </w:rPr>
        <w:t>号文中所示条件的残疾人福利性单位视同小型、微型企业，享受促进中小企业发展的政府采购政策。残疾人福利性单位属于小型、微型企业的，不重复享受政策。</w:t>
      </w:r>
    </w:p>
    <w:p w:rsidR="00ED077E" w:rsidRDefault="00024BDF" w:rsidP="00024BDF">
      <w:r w:rsidRPr="002B11E9">
        <w:rPr>
          <w:bCs/>
          <w:sz w:val="22"/>
          <w:szCs w:val="22"/>
        </w:rPr>
        <w:t xml:space="preserve">21.2 </w:t>
      </w:r>
      <w:r w:rsidRPr="002B11E9">
        <w:rPr>
          <w:bCs/>
          <w:sz w:val="22"/>
          <w:szCs w:val="22"/>
        </w:rPr>
        <w:t>残疾人福利性单位在参加政府采购活动时，应当按财库【</w:t>
      </w:r>
      <w:r w:rsidRPr="002B11E9">
        <w:rPr>
          <w:bCs/>
          <w:sz w:val="22"/>
          <w:szCs w:val="22"/>
        </w:rPr>
        <w:t>2017</w:t>
      </w:r>
      <w:r w:rsidRPr="002B11E9">
        <w:rPr>
          <w:bCs/>
          <w:sz w:val="22"/>
          <w:szCs w:val="22"/>
        </w:rPr>
        <w:t>】</w:t>
      </w:r>
      <w:r w:rsidRPr="002B11E9">
        <w:rPr>
          <w:bCs/>
          <w:sz w:val="22"/>
          <w:szCs w:val="22"/>
        </w:rPr>
        <w:t>141</w:t>
      </w:r>
      <w:r w:rsidRPr="002B11E9">
        <w:rPr>
          <w:bCs/>
          <w:sz w:val="22"/>
          <w:szCs w:val="22"/>
        </w:rPr>
        <w:t>号规定的《残疾人福利性单位声明函》（具体格式详见</w:t>
      </w:r>
      <w:r w:rsidRPr="002B11E9">
        <w:rPr>
          <w:bCs/>
          <w:sz w:val="22"/>
          <w:szCs w:val="22"/>
        </w:rPr>
        <w:t>“</w:t>
      </w:r>
      <w:r w:rsidRPr="002B11E9">
        <w:rPr>
          <w:bCs/>
          <w:sz w:val="22"/>
          <w:szCs w:val="22"/>
        </w:rPr>
        <w:t>投标文件格式</w:t>
      </w:r>
      <w:r w:rsidRPr="002B11E9">
        <w:rPr>
          <w:bCs/>
          <w:sz w:val="22"/>
          <w:szCs w:val="22"/>
        </w:rPr>
        <w:t>”</w:t>
      </w:r>
      <w:r w:rsidRPr="002B11E9">
        <w:rPr>
          <w:bCs/>
          <w:sz w:val="22"/>
          <w:szCs w:val="22"/>
        </w:rPr>
        <w:t>），并对声明的真实性负责。</w:t>
      </w:r>
      <w:bookmarkStart w:id="71" w:name="_GoBack"/>
      <w:bookmarkEnd w:id="71"/>
    </w:p>
    <w:sectPr w:rsidR="00ED07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7" w:usb1="00000000" w:usb2="00000000" w:usb3="00000000" w:csb0="00000093" w:csb1="00000000"/>
  </w:font>
  <w:font w:name="华文中宋">
    <w:altName w:val="宋体"/>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altName w:val="PMingLiU-ExtB"/>
    <w:panose1 w:val="02020404030301010803"/>
    <w:charset w:val="00"/>
    <w:family w:val="roman"/>
    <w:pitch w:val="variable"/>
    <w:sig w:usb0="00000287" w:usb1="000000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BatangChe">
    <w:altName w:val="Malgun Gothic"/>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楷体_GB2312">
    <w:altName w:val="楷体"/>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765C4F1"/>
    <w:multiLevelType w:val="singleLevel"/>
    <w:tmpl w:val="A765C4F1"/>
    <w:lvl w:ilvl="0">
      <w:start w:val="1"/>
      <w:numFmt w:val="decimalEnclosedCircleChinese"/>
      <w:suff w:val="nothing"/>
      <w:lvlText w:val="%1　"/>
      <w:lvlJc w:val="left"/>
      <w:pPr>
        <w:ind w:left="0" w:firstLine="400"/>
      </w:pPr>
      <w:rPr>
        <w:rFonts w:hint="eastAsia"/>
      </w:rPr>
    </w:lvl>
  </w:abstractNum>
  <w:abstractNum w:abstractNumId="1" w15:restartNumberingAfterBreak="0">
    <w:nsid w:val="B675D43B"/>
    <w:multiLevelType w:val="singleLevel"/>
    <w:tmpl w:val="B675D43B"/>
    <w:lvl w:ilvl="0">
      <w:start w:val="1"/>
      <w:numFmt w:val="decimal"/>
      <w:lvlText w:val="(%1)"/>
      <w:lvlJc w:val="left"/>
      <w:pPr>
        <w:ind w:left="425" w:hanging="425"/>
      </w:pPr>
      <w:rPr>
        <w:rFonts w:hint="default"/>
      </w:rPr>
    </w:lvl>
  </w:abstractNum>
  <w:abstractNum w:abstractNumId="2" w15:restartNumberingAfterBreak="0">
    <w:nsid w:val="D72A1EFB"/>
    <w:multiLevelType w:val="singleLevel"/>
    <w:tmpl w:val="D72A1EFB"/>
    <w:lvl w:ilvl="0">
      <w:start w:val="1"/>
      <w:numFmt w:val="decimal"/>
      <w:lvlText w:val="(%1)"/>
      <w:lvlJc w:val="left"/>
      <w:pPr>
        <w:ind w:left="425" w:hanging="425"/>
      </w:pPr>
      <w:rPr>
        <w:rFonts w:hint="default"/>
      </w:rPr>
    </w:lvl>
  </w:abstractNum>
  <w:abstractNum w:abstractNumId="3" w15:restartNumberingAfterBreak="0">
    <w:nsid w:val="05CA3611"/>
    <w:multiLevelType w:val="multilevel"/>
    <w:tmpl w:val="05CA3611"/>
    <w:lvl w:ilvl="0">
      <w:start w:val="9"/>
      <w:numFmt w:val="decimal"/>
      <w:lvlText w:val="%1"/>
      <w:lvlJc w:val="left"/>
      <w:pPr>
        <w:tabs>
          <w:tab w:val="left" w:pos="510"/>
        </w:tabs>
        <w:ind w:left="510" w:hanging="510"/>
      </w:pPr>
      <w:rPr>
        <w:rFonts w:hint="default"/>
      </w:rPr>
    </w:lvl>
    <w:lvl w:ilvl="1">
      <w:start w:val="1"/>
      <w:numFmt w:val="decimal"/>
      <w:lvlText w:val="%1-%2"/>
      <w:lvlJc w:val="left"/>
      <w:pPr>
        <w:tabs>
          <w:tab w:val="left" w:pos="510"/>
        </w:tabs>
        <w:ind w:left="510" w:hanging="51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pStyle w:val="5"/>
      <w:lvlText w:val="%1-%2.%3.%4.%5"/>
      <w:lvlJc w:val="left"/>
      <w:pPr>
        <w:tabs>
          <w:tab w:val="left" w:pos="1080"/>
        </w:tabs>
        <w:ind w:left="1080" w:hanging="1080"/>
      </w:pPr>
      <w:rPr>
        <w:rFonts w:hint="default"/>
      </w:rPr>
    </w:lvl>
    <w:lvl w:ilvl="5">
      <w:start w:val="1"/>
      <w:numFmt w:val="decimal"/>
      <w:pStyle w:val="6"/>
      <w:lvlText w:val="%1-%2.%3.%4.%5.%6"/>
      <w:lvlJc w:val="left"/>
      <w:pPr>
        <w:tabs>
          <w:tab w:val="left" w:pos="1080"/>
        </w:tabs>
        <w:ind w:left="1080" w:hanging="1080"/>
      </w:pPr>
      <w:rPr>
        <w:rFonts w:hint="default"/>
      </w:rPr>
    </w:lvl>
    <w:lvl w:ilvl="6">
      <w:start w:val="1"/>
      <w:numFmt w:val="decimal"/>
      <w:pStyle w:val="7"/>
      <w:lvlText w:val="%1-%2.%3.%4.%5.%6.%7"/>
      <w:lvlJc w:val="left"/>
      <w:pPr>
        <w:tabs>
          <w:tab w:val="left" w:pos="1080"/>
        </w:tabs>
        <w:ind w:left="1080" w:hanging="1080"/>
      </w:pPr>
      <w:rPr>
        <w:rFonts w:hint="default"/>
      </w:rPr>
    </w:lvl>
    <w:lvl w:ilvl="7">
      <w:start w:val="1"/>
      <w:numFmt w:val="decimal"/>
      <w:pStyle w:val="8"/>
      <w:lvlText w:val="%1-%2.%3.%4.%5.%6.%7.%8"/>
      <w:lvlJc w:val="left"/>
      <w:pPr>
        <w:tabs>
          <w:tab w:val="left" w:pos="1440"/>
        </w:tabs>
        <w:ind w:left="1440" w:hanging="1440"/>
      </w:pPr>
      <w:rPr>
        <w:rFonts w:hint="default"/>
      </w:rPr>
    </w:lvl>
    <w:lvl w:ilvl="8">
      <w:start w:val="1"/>
      <w:numFmt w:val="decimal"/>
      <w:pStyle w:val="9"/>
      <w:lvlText w:val="%1-%2.%3.%4.%5.%6.%7.%8.%9"/>
      <w:lvlJc w:val="left"/>
      <w:pPr>
        <w:tabs>
          <w:tab w:val="left" w:pos="1440"/>
        </w:tabs>
        <w:ind w:left="1440" w:hanging="1440"/>
      </w:pPr>
      <w:rPr>
        <w:rFonts w:hint="default"/>
      </w:rPr>
    </w:lvl>
  </w:abstractNum>
  <w:abstractNum w:abstractNumId="4" w15:restartNumberingAfterBreak="0">
    <w:nsid w:val="0D656D3F"/>
    <w:multiLevelType w:val="singleLevel"/>
    <w:tmpl w:val="0D656D3F"/>
    <w:lvl w:ilvl="0">
      <w:start w:val="1"/>
      <w:numFmt w:val="decimal"/>
      <w:suff w:val="nothing"/>
      <w:lvlText w:val="%1、"/>
      <w:lvlJc w:val="left"/>
    </w:lvl>
  </w:abstractNum>
  <w:abstractNum w:abstractNumId="5" w15:restartNumberingAfterBreak="0">
    <w:nsid w:val="13E4453E"/>
    <w:multiLevelType w:val="multilevel"/>
    <w:tmpl w:val="13E4453E"/>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6" w15:restartNumberingAfterBreak="0">
    <w:nsid w:val="1E184041"/>
    <w:multiLevelType w:val="hybridMultilevel"/>
    <w:tmpl w:val="C45CB0B6"/>
    <w:lvl w:ilvl="0" w:tplc="04090011">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23813C1D"/>
    <w:multiLevelType w:val="multilevel"/>
    <w:tmpl w:val="23813C1D"/>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8" w15:restartNumberingAfterBreak="0">
    <w:nsid w:val="268F6A90"/>
    <w:multiLevelType w:val="hybridMultilevel"/>
    <w:tmpl w:val="C45CB0B6"/>
    <w:lvl w:ilvl="0" w:tplc="04090011">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15:restartNumberingAfterBreak="0">
    <w:nsid w:val="26913D06"/>
    <w:multiLevelType w:val="multilevel"/>
    <w:tmpl w:val="26913D06"/>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10" w15:restartNumberingAfterBreak="0">
    <w:nsid w:val="2B52275E"/>
    <w:multiLevelType w:val="multilevel"/>
    <w:tmpl w:val="2B52275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42109CA"/>
    <w:multiLevelType w:val="hybridMultilevel"/>
    <w:tmpl w:val="4DC632EC"/>
    <w:lvl w:ilvl="0" w:tplc="0DFA81BE">
      <w:start w:val="1"/>
      <w:numFmt w:val="japaneseCounting"/>
      <w:lvlText w:val="第%1条"/>
      <w:lvlJc w:val="left"/>
      <w:pPr>
        <w:ind w:left="2556" w:hanging="855"/>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8595DCD"/>
    <w:multiLevelType w:val="hybridMultilevel"/>
    <w:tmpl w:val="C45CB0B6"/>
    <w:lvl w:ilvl="0" w:tplc="04090011">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15:restartNumberingAfterBreak="0">
    <w:nsid w:val="3A56358D"/>
    <w:multiLevelType w:val="multilevel"/>
    <w:tmpl w:val="3A56358D"/>
    <w:lvl w:ilvl="0">
      <w:start w:val="9"/>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BC24192"/>
    <w:multiLevelType w:val="multilevel"/>
    <w:tmpl w:val="3BC2419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3F43A98B"/>
    <w:multiLevelType w:val="singleLevel"/>
    <w:tmpl w:val="3F43A98B"/>
    <w:lvl w:ilvl="0">
      <w:start w:val="1"/>
      <w:numFmt w:val="decimal"/>
      <w:lvlText w:val="(%1)"/>
      <w:lvlJc w:val="left"/>
      <w:pPr>
        <w:ind w:left="425" w:hanging="425"/>
      </w:pPr>
      <w:rPr>
        <w:rFonts w:hint="default"/>
      </w:rPr>
    </w:lvl>
  </w:abstractNum>
  <w:abstractNum w:abstractNumId="17" w15:restartNumberingAfterBreak="0">
    <w:nsid w:val="43BF435C"/>
    <w:multiLevelType w:val="multilevel"/>
    <w:tmpl w:val="43BF435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45256B81"/>
    <w:multiLevelType w:val="hybridMultilevel"/>
    <w:tmpl w:val="92401350"/>
    <w:lvl w:ilvl="0" w:tplc="42B8DAD6">
      <w:start w:val="1"/>
      <w:numFmt w:val="japaneseCounting"/>
      <w:lvlText w:val="第%1章"/>
      <w:lvlJc w:val="left"/>
      <w:pPr>
        <w:ind w:left="855" w:hanging="855"/>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4ED45FAC"/>
    <w:multiLevelType w:val="hybridMultilevel"/>
    <w:tmpl w:val="C45CB0B6"/>
    <w:lvl w:ilvl="0" w:tplc="04090011">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1" w15:restartNumberingAfterBreak="0">
    <w:nsid w:val="50CA2A29"/>
    <w:multiLevelType w:val="hybridMultilevel"/>
    <w:tmpl w:val="C45CB0B6"/>
    <w:lvl w:ilvl="0" w:tplc="04090011">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2" w15:restartNumberingAfterBreak="0">
    <w:nsid w:val="53FBF147"/>
    <w:multiLevelType w:val="singleLevel"/>
    <w:tmpl w:val="53FBF147"/>
    <w:lvl w:ilvl="0">
      <w:start w:val="6"/>
      <w:numFmt w:val="decimal"/>
      <w:suff w:val="nothing"/>
      <w:lvlText w:val="（%1）"/>
      <w:lvlJc w:val="left"/>
    </w:lvl>
  </w:abstractNum>
  <w:abstractNum w:abstractNumId="23" w15:restartNumberingAfterBreak="0">
    <w:nsid w:val="55991949"/>
    <w:multiLevelType w:val="multilevel"/>
    <w:tmpl w:val="55991949"/>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24" w15:restartNumberingAfterBreak="0">
    <w:nsid w:val="584774FD"/>
    <w:multiLevelType w:val="hybridMultilevel"/>
    <w:tmpl w:val="C45CB0B6"/>
    <w:lvl w:ilvl="0" w:tplc="04090011">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5" w15:restartNumberingAfterBreak="0">
    <w:nsid w:val="5F1A3C27"/>
    <w:multiLevelType w:val="multilevel"/>
    <w:tmpl w:val="5F1A3C27"/>
    <w:lvl w:ilvl="0">
      <w:start w:val="1"/>
      <w:numFmt w:val="lowerLetter"/>
      <w:lvlText w:val="%1."/>
      <w:lvlJc w:val="left"/>
      <w:pPr>
        <w:tabs>
          <w:tab w:val="left" w:pos="360"/>
        </w:tabs>
        <w:ind w:left="360" w:hanging="360"/>
      </w:pPr>
      <w:rPr>
        <w:rFonts w:hint="eastAsia"/>
      </w:rPr>
    </w:lvl>
    <w:lvl w:ilvl="1">
      <w:start w:val="1"/>
      <w:numFmt w:val="decimalEnclosedCircle"/>
      <w:lvlText w:val="%2"/>
      <w:lvlJc w:val="left"/>
      <w:pPr>
        <w:ind w:left="401" w:hanging="360"/>
      </w:pPr>
      <w:rPr>
        <w:rFonts w:hint="default"/>
        <w:u w:val="none"/>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8777ADF"/>
    <w:multiLevelType w:val="hybridMultilevel"/>
    <w:tmpl w:val="0BB8E370"/>
    <w:lvl w:ilvl="0" w:tplc="6D46949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15:restartNumberingAfterBreak="0">
    <w:nsid w:val="6B7D7BE6"/>
    <w:multiLevelType w:val="singleLevel"/>
    <w:tmpl w:val="B675D43B"/>
    <w:lvl w:ilvl="0">
      <w:start w:val="1"/>
      <w:numFmt w:val="decimal"/>
      <w:lvlText w:val="(%1)"/>
      <w:lvlJc w:val="left"/>
      <w:pPr>
        <w:ind w:left="425" w:hanging="425"/>
      </w:pPr>
      <w:rPr>
        <w:rFonts w:hint="default"/>
      </w:rPr>
    </w:lvl>
  </w:abstractNum>
  <w:abstractNum w:abstractNumId="28" w15:restartNumberingAfterBreak="0">
    <w:nsid w:val="70705753"/>
    <w:multiLevelType w:val="hybridMultilevel"/>
    <w:tmpl w:val="BB043278"/>
    <w:lvl w:ilvl="0" w:tplc="A7944D42">
      <w:start w:val="1"/>
      <w:numFmt w:val="decimal"/>
      <w:lvlText w:val="%1、"/>
      <w:lvlJc w:val="left"/>
      <w:pPr>
        <w:ind w:left="1711" w:hanging="855"/>
      </w:pPr>
      <w:rPr>
        <w:rFonts w:ascii="Calibri" w:eastAsia="宋体" w:hAnsi="Calibri" w:cs="Times New Roman"/>
      </w:rPr>
    </w:lvl>
    <w:lvl w:ilvl="1" w:tplc="04090019" w:tentative="1">
      <w:start w:val="1"/>
      <w:numFmt w:val="lowerLetter"/>
      <w:lvlText w:val="%2)"/>
      <w:lvlJc w:val="left"/>
      <w:pPr>
        <w:ind w:left="1696" w:hanging="420"/>
      </w:pPr>
    </w:lvl>
    <w:lvl w:ilvl="2" w:tplc="0409001B" w:tentative="1">
      <w:start w:val="1"/>
      <w:numFmt w:val="lowerRoman"/>
      <w:lvlText w:val="%3."/>
      <w:lvlJc w:val="right"/>
      <w:pPr>
        <w:ind w:left="2116" w:hanging="420"/>
      </w:pPr>
    </w:lvl>
    <w:lvl w:ilvl="3" w:tplc="0409000F" w:tentative="1">
      <w:start w:val="1"/>
      <w:numFmt w:val="decimal"/>
      <w:lvlText w:val="%4."/>
      <w:lvlJc w:val="left"/>
      <w:pPr>
        <w:ind w:left="2536" w:hanging="420"/>
      </w:pPr>
    </w:lvl>
    <w:lvl w:ilvl="4" w:tplc="04090019" w:tentative="1">
      <w:start w:val="1"/>
      <w:numFmt w:val="lowerLetter"/>
      <w:lvlText w:val="%5)"/>
      <w:lvlJc w:val="left"/>
      <w:pPr>
        <w:ind w:left="2956" w:hanging="420"/>
      </w:pPr>
    </w:lvl>
    <w:lvl w:ilvl="5" w:tplc="0409001B" w:tentative="1">
      <w:start w:val="1"/>
      <w:numFmt w:val="lowerRoman"/>
      <w:lvlText w:val="%6."/>
      <w:lvlJc w:val="right"/>
      <w:pPr>
        <w:ind w:left="3376" w:hanging="420"/>
      </w:pPr>
    </w:lvl>
    <w:lvl w:ilvl="6" w:tplc="0409000F" w:tentative="1">
      <w:start w:val="1"/>
      <w:numFmt w:val="decimal"/>
      <w:lvlText w:val="%7."/>
      <w:lvlJc w:val="left"/>
      <w:pPr>
        <w:ind w:left="3796" w:hanging="420"/>
      </w:pPr>
    </w:lvl>
    <w:lvl w:ilvl="7" w:tplc="04090019" w:tentative="1">
      <w:start w:val="1"/>
      <w:numFmt w:val="lowerLetter"/>
      <w:lvlText w:val="%8)"/>
      <w:lvlJc w:val="left"/>
      <w:pPr>
        <w:ind w:left="4216" w:hanging="420"/>
      </w:pPr>
    </w:lvl>
    <w:lvl w:ilvl="8" w:tplc="0409001B" w:tentative="1">
      <w:start w:val="1"/>
      <w:numFmt w:val="lowerRoman"/>
      <w:lvlText w:val="%9."/>
      <w:lvlJc w:val="right"/>
      <w:pPr>
        <w:ind w:left="4636" w:hanging="420"/>
      </w:pPr>
    </w:lvl>
  </w:abstractNum>
  <w:abstractNum w:abstractNumId="29" w15:restartNumberingAfterBreak="0">
    <w:nsid w:val="74A110BA"/>
    <w:multiLevelType w:val="multilevel"/>
    <w:tmpl w:val="74A110BA"/>
    <w:lvl w:ilvl="0">
      <w:start w:val="10"/>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75213EF1"/>
    <w:multiLevelType w:val="multilevel"/>
    <w:tmpl w:val="75213EF1"/>
    <w:lvl w:ilvl="0">
      <w:start w:val="5"/>
      <w:numFmt w:val="japaneseCounting"/>
      <w:lvlText w:val="第%1条"/>
      <w:lvlJc w:val="left"/>
      <w:pPr>
        <w:tabs>
          <w:tab w:val="left" w:pos="1457"/>
        </w:tabs>
        <w:ind w:left="1457" w:hanging="975"/>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7D6B5B5C"/>
    <w:multiLevelType w:val="singleLevel"/>
    <w:tmpl w:val="7D6B5B5C"/>
    <w:lvl w:ilvl="0">
      <w:start w:val="1"/>
      <w:numFmt w:val="decimal"/>
      <w:lvlText w:val="(%1)"/>
      <w:lvlJc w:val="left"/>
      <w:pPr>
        <w:ind w:left="425" w:hanging="425"/>
      </w:pPr>
      <w:rPr>
        <w:rFonts w:hint="default"/>
      </w:rPr>
    </w:lvl>
  </w:abstractNum>
  <w:abstractNum w:abstractNumId="32"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9"/>
  </w:num>
  <w:num w:numId="3">
    <w:abstractNumId w:val="15"/>
  </w:num>
  <w:num w:numId="4">
    <w:abstractNumId w:val="13"/>
  </w:num>
  <w:num w:numId="5">
    <w:abstractNumId w:val="16"/>
  </w:num>
  <w:num w:numId="6">
    <w:abstractNumId w:val="0"/>
  </w:num>
  <w:num w:numId="7">
    <w:abstractNumId w:val="10"/>
  </w:num>
  <w:num w:numId="8">
    <w:abstractNumId w:val="1"/>
  </w:num>
  <w:num w:numId="9">
    <w:abstractNumId w:val="31"/>
  </w:num>
  <w:num w:numId="10">
    <w:abstractNumId w:val="2"/>
  </w:num>
  <w:num w:numId="11">
    <w:abstractNumId w:val="23"/>
  </w:num>
  <w:num w:numId="12">
    <w:abstractNumId w:val="5"/>
  </w:num>
  <w:num w:numId="13">
    <w:abstractNumId w:val="9"/>
  </w:num>
  <w:num w:numId="14">
    <w:abstractNumId w:val="7"/>
  </w:num>
  <w:num w:numId="15">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5"/>
  </w:num>
  <w:num w:numId="18">
    <w:abstractNumId w:val="32"/>
  </w:num>
  <w:num w:numId="19">
    <w:abstractNumId w:val="19"/>
  </w:num>
  <w:num w:numId="20">
    <w:abstractNumId w:val="17"/>
  </w:num>
  <w:num w:numId="21">
    <w:abstractNumId w:val="14"/>
  </w:num>
  <w:num w:numId="22">
    <w:abstractNumId w:val="4"/>
  </w:num>
  <w:num w:numId="23">
    <w:abstractNumId w:val="18"/>
  </w:num>
  <w:num w:numId="24">
    <w:abstractNumId w:val="11"/>
  </w:num>
  <w:num w:numId="25">
    <w:abstractNumId w:val="28"/>
  </w:num>
  <w:num w:numId="26">
    <w:abstractNumId w:val="8"/>
  </w:num>
  <w:num w:numId="27">
    <w:abstractNumId w:val="6"/>
  </w:num>
  <w:num w:numId="28">
    <w:abstractNumId w:val="20"/>
  </w:num>
  <w:num w:numId="29">
    <w:abstractNumId w:val="26"/>
  </w:num>
  <w:num w:numId="30">
    <w:abstractNumId w:val="21"/>
  </w:num>
  <w:num w:numId="31">
    <w:abstractNumId w:val="12"/>
  </w:num>
  <w:num w:numId="32">
    <w:abstractNumId w:val="2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DF"/>
    <w:rsid w:val="00024BDF"/>
    <w:rsid w:val="009D64A9"/>
    <w:rsid w:val="00ED0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3BF32-D931-479E-B39A-AC160720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BDF"/>
    <w:pPr>
      <w:widowControl w:val="0"/>
      <w:jc w:val="both"/>
    </w:pPr>
    <w:rPr>
      <w:rFonts w:ascii="Times New Roman" w:eastAsia="宋体" w:hAnsi="Times New Roman" w:cs="Times New Roman"/>
      <w:szCs w:val="20"/>
    </w:rPr>
  </w:style>
  <w:style w:type="paragraph" w:styleId="1">
    <w:name w:val="heading 1"/>
    <w:basedOn w:val="a"/>
    <w:next w:val="a"/>
    <w:link w:val="13"/>
    <w:qFormat/>
    <w:rsid w:val="00024BDF"/>
    <w:pPr>
      <w:keepNext/>
      <w:keepLines/>
      <w:spacing w:before="340" w:after="330" w:line="578" w:lineRule="auto"/>
      <w:outlineLvl w:val="0"/>
    </w:pPr>
    <w:rPr>
      <w:b/>
      <w:bCs/>
      <w:kern w:val="44"/>
      <w:sz w:val="44"/>
      <w:szCs w:val="44"/>
    </w:rPr>
  </w:style>
  <w:style w:type="paragraph" w:styleId="2">
    <w:name w:val="heading 2"/>
    <w:basedOn w:val="a"/>
    <w:next w:val="a"/>
    <w:link w:val="21"/>
    <w:uiPriority w:val="99"/>
    <w:qFormat/>
    <w:rsid w:val="00024BD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3"/>
    <w:qFormat/>
    <w:rsid w:val="00024BDF"/>
    <w:pPr>
      <w:keepNext/>
      <w:keepLines/>
      <w:spacing w:before="120" w:after="120"/>
      <w:outlineLvl w:val="2"/>
    </w:pPr>
    <w:rPr>
      <w:b/>
      <w:bCs/>
      <w:szCs w:val="32"/>
    </w:rPr>
  </w:style>
  <w:style w:type="paragraph" w:styleId="4">
    <w:name w:val="heading 4"/>
    <w:basedOn w:val="a"/>
    <w:next w:val="a"/>
    <w:link w:val="43"/>
    <w:qFormat/>
    <w:rsid w:val="00024BD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3"/>
    <w:qFormat/>
    <w:rsid w:val="00024BDF"/>
    <w:pPr>
      <w:keepNext/>
      <w:keepLines/>
      <w:numPr>
        <w:ilvl w:val="4"/>
        <w:numId w:val="1"/>
      </w:numPr>
      <w:spacing w:before="280" w:after="290" w:line="376" w:lineRule="auto"/>
      <w:outlineLvl w:val="4"/>
    </w:pPr>
    <w:rPr>
      <w:b/>
      <w:sz w:val="28"/>
    </w:rPr>
  </w:style>
  <w:style w:type="paragraph" w:styleId="6">
    <w:name w:val="heading 6"/>
    <w:basedOn w:val="a"/>
    <w:next w:val="a0"/>
    <w:link w:val="63"/>
    <w:qFormat/>
    <w:rsid w:val="00024BDF"/>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
    <w:link w:val="73"/>
    <w:qFormat/>
    <w:rsid w:val="00024BDF"/>
    <w:pPr>
      <w:keepNext/>
      <w:keepLines/>
      <w:numPr>
        <w:ilvl w:val="6"/>
        <w:numId w:val="1"/>
      </w:numPr>
      <w:spacing w:before="240" w:after="64" w:line="320" w:lineRule="auto"/>
      <w:outlineLvl w:val="6"/>
    </w:pPr>
    <w:rPr>
      <w:b/>
      <w:sz w:val="24"/>
    </w:rPr>
  </w:style>
  <w:style w:type="paragraph" w:styleId="8">
    <w:name w:val="heading 8"/>
    <w:basedOn w:val="a"/>
    <w:next w:val="a0"/>
    <w:link w:val="83"/>
    <w:qFormat/>
    <w:rsid w:val="00024BDF"/>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3"/>
    <w:qFormat/>
    <w:rsid w:val="00024BDF"/>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uiPriority w:val="99"/>
    <w:qFormat/>
    <w:rsid w:val="00024BDF"/>
    <w:rPr>
      <w:rFonts w:ascii="Times New Roman" w:eastAsia="宋体" w:hAnsi="Times New Roman" w:cs="Times New Roman"/>
      <w:b/>
      <w:bCs/>
      <w:kern w:val="44"/>
      <w:sz w:val="44"/>
      <w:szCs w:val="44"/>
    </w:rPr>
  </w:style>
  <w:style w:type="character" w:customStyle="1" w:styleId="20">
    <w:name w:val="标题 2 字符"/>
    <w:basedOn w:val="a1"/>
    <w:uiPriority w:val="99"/>
    <w:qFormat/>
    <w:rsid w:val="00024BDF"/>
    <w:rPr>
      <w:rFonts w:asciiTheme="majorHAnsi" w:eastAsiaTheme="majorEastAsia" w:hAnsiTheme="majorHAnsi" w:cstheme="majorBidi"/>
      <w:b/>
      <w:bCs/>
      <w:sz w:val="32"/>
      <w:szCs w:val="32"/>
    </w:rPr>
  </w:style>
  <w:style w:type="character" w:customStyle="1" w:styleId="30">
    <w:name w:val="标题 3 字符"/>
    <w:basedOn w:val="a1"/>
    <w:uiPriority w:val="99"/>
    <w:qFormat/>
    <w:rsid w:val="00024BDF"/>
    <w:rPr>
      <w:rFonts w:ascii="Times New Roman" w:eastAsia="宋体" w:hAnsi="Times New Roman" w:cs="Times New Roman"/>
      <w:b/>
      <w:bCs/>
      <w:sz w:val="32"/>
      <w:szCs w:val="32"/>
    </w:rPr>
  </w:style>
  <w:style w:type="character" w:customStyle="1" w:styleId="40">
    <w:name w:val="标题 4 字符"/>
    <w:basedOn w:val="a1"/>
    <w:uiPriority w:val="99"/>
    <w:qFormat/>
    <w:rsid w:val="00024BDF"/>
    <w:rPr>
      <w:rFonts w:asciiTheme="majorHAnsi" w:eastAsiaTheme="majorEastAsia" w:hAnsiTheme="majorHAnsi" w:cstheme="majorBidi"/>
      <w:b/>
      <w:bCs/>
      <w:sz w:val="28"/>
      <w:szCs w:val="28"/>
    </w:rPr>
  </w:style>
  <w:style w:type="character" w:customStyle="1" w:styleId="50">
    <w:name w:val="标题 5 字符"/>
    <w:basedOn w:val="a1"/>
    <w:uiPriority w:val="99"/>
    <w:qFormat/>
    <w:rsid w:val="00024BDF"/>
    <w:rPr>
      <w:rFonts w:ascii="Times New Roman" w:eastAsia="宋体" w:hAnsi="Times New Roman" w:cs="Times New Roman"/>
      <w:b/>
      <w:bCs/>
      <w:sz w:val="28"/>
      <w:szCs w:val="28"/>
    </w:rPr>
  </w:style>
  <w:style w:type="character" w:customStyle="1" w:styleId="60">
    <w:name w:val="标题 6 字符"/>
    <w:basedOn w:val="a1"/>
    <w:uiPriority w:val="99"/>
    <w:qFormat/>
    <w:rsid w:val="00024BDF"/>
    <w:rPr>
      <w:rFonts w:asciiTheme="majorHAnsi" w:eastAsiaTheme="majorEastAsia" w:hAnsiTheme="majorHAnsi" w:cstheme="majorBidi"/>
      <w:b/>
      <w:bCs/>
      <w:sz w:val="24"/>
      <w:szCs w:val="24"/>
    </w:rPr>
  </w:style>
  <w:style w:type="character" w:customStyle="1" w:styleId="70">
    <w:name w:val="标题 7 字符"/>
    <w:basedOn w:val="a1"/>
    <w:uiPriority w:val="99"/>
    <w:qFormat/>
    <w:rsid w:val="00024BDF"/>
    <w:rPr>
      <w:rFonts w:ascii="Times New Roman" w:eastAsia="宋体" w:hAnsi="Times New Roman" w:cs="Times New Roman"/>
      <w:b/>
      <w:bCs/>
      <w:sz w:val="24"/>
      <w:szCs w:val="24"/>
    </w:rPr>
  </w:style>
  <w:style w:type="character" w:customStyle="1" w:styleId="80">
    <w:name w:val="标题 8 字符"/>
    <w:basedOn w:val="a1"/>
    <w:uiPriority w:val="99"/>
    <w:qFormat/>
    <w:rsid w:val="00024BDF"/>
    <w:rPr>
      <w:rFonts w:asciiTheme="majorHAnsi" w:eastAsiaTheme="majorEastAsia" w:hAnsiTheme="majorHAnsi" w:cstheme="majorBidi"/>
      <w:sz w:val="24"/>
      <w:szCs w:val="24"/>
    </w:rPr>
  </w:style>
  <w:style w:type="character" w:customStyle="1" w:styleId="90">
    <w:name w:val="标题 9 字符"/>
    <w:basedOn w:val="a1"/>
    <w:uiPriority w:val="99"/>
    <w:qFormat/>
    <w:rsid w:val="00024BDF"/>
    <w:rPr>
      <w:rFonts w:asciiTheme="majorHAnsi" w:eastAsiaTheme="majorEastAsia" w:hAnsiTheme="majorHAnsi" w:cstheme="majorBidi"/>
      <w:szCs w:val="21"/>
    </w:rPr>
  </w:style>
  <w:style w:type="paragraph" w:styleId="a0">
    <w:name w:val="Normal Indent"/>
    <w:basedOn w:val="a"/>
    <w:link w:val="31"/>
    <w:uiPriority w:val="99"/>
    <w:qFormat/>
    <w:rsid w:val="00024BDF"/>
    <w:pPr>
      <w:ind w:firstLine="420"/>
    </w:pPr>
  </w:style>
  <w:style w:type="paragraph" w:styleId="TOC7">
    <w:name w:val="toc 7"/>
    <w:basedOn w:val="a"/>
    <w:next w:val="a"/>
    <w:uiPriority w:val="39"/>
    <w:qFormat/>
    <w:rsid w:val="00024BDF"/>
    <w:pPr>
      <w:ind w:leftChars="1200" w:left="2520"/>
    </w:pPr>
  </w:style>
  <w:style w:type="paragraph" w:styleId="a4">
    <w:name w:val="Note Heading"/>
    <w:basedOn w:val="a"/>
    <w:next w:val="a"/>
    <w:link w:val="32"/>
    <w:qFormat/>
    <w:rsid w:val="00024BDF"/>
    <w:pPr>
      <w:jc w:val="center"/>
    </w:pPr>
  </w:style>
  <w:style w:type="character" w:customStyle="1" w:styleId="a5">
    <w:name w:val="注释标题 字符"/>
    <w:basedOn w:val="a1"/>
    <w:uiPriority w:val="99"/>
    <w:qFormat/>
    <w:rsid w:val="00024BDF"/>
    <w:rPr>
      <w:rFonts w:ascii="Times New Roman" w:eastAsia="宋体" w:hAnsi="Times New Roman" w:cs="Times New Roman"/>
      <w:szCs w:val="20"/>
    </w:rPr>
  </w:style>
  <w:style w:type="paragraph" w:styleId="41">
    <w:name w:val="List Bullet 4"/>
    <w:basedOn w:val="a"/>
    <w:uiPriority w:val="99"/>
    <w:qFormat/>
    <w:rsid w:val="00024BDF"/>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6">
    <w:name w:val="List Number"/>
    <w:basedOn w:val="a"/>
    <w:uiPriority w:val="99"/>
    <w:qFormat/>
    <w:rsid w:val="00024BDF"/>
    <w:pPr>
      <w:tabs>
        <w:tab w:val="left" w:pos="560"/>
      </w:tabs>
      <w:ind w:left="900" w:hanging="340"/>
    </w:pPr>
  </w:style>
  <w:style w:type="paragraph" w:styleId="a7">
    <w:name w:val="caption"/>
    <w:basedOn w:val="a"/>
    <w:next w:val="a"/>
    <w:uiPriority w:val="99"/>
    <w:qFormat/>
    <w:rsid w:val="00024BDF"/>
    <w:pPr>
      <w:spacing w:line="480" w:lineRule="auto"/>
    </w:pPr>
    <w:rPr>
      <w:rFonts w:ascii="华文中宋" w:eastAsia="华文中宋" w:hAnsi="华文中宋"/>
      <w:sz w:val="36"/>
    </w:rPr>
  </w:style>
  <w:style w:type="paragraph" w:styleId="a8">
    <w:name w:val="List Bullet"/>
    <w:basedOn w:val="a"/>
    <w:uiPriority w:val="99"/>
    <w:qFormat/>
    <w:rsid w:val="00024BDF"/>
    <w:pPr>
      <w:adjustRightInd w:val="0"/>
      <w:spacing w:line="300" w:lineRule="auto"/>
      <w:ind w:left="360" w:hanging="360"/>
      <w:textAlignment w:val="baseline"/>
    </w:pPr>
    <w:rPr>
      <w:kern w:val="0"/>
      <w:sz w:val="24"/>
    </w:rPr>
  </w:style>
  <w:style w:type="paragraph" w:styleId="a9">
    <w:name w:val="Document Map"/>
    <w:basedOn w:val="a"/>
    <w:link w:val="11"/>
    <w:qFormat/>
    <w:rsid w:val="00024BDF"/>
    <w:pPr>
      <w:shd w:val="clear" w:color="auto" w:fill="000080"/>
    </w:pPr>
  </w:style>
  <w:style w:type="character" w:customStyle="1" w:styleId="aa">
    <w:name w:val="文档结构图 字符"/>
    <w:basedOn w:val="a1"/>
    <w:uiPriority w:val="99"/>
    <w:qFormat/>
    <w:rsid w:val="00024BDF"/>
    <w:rPr>
      <w:rFonts w:ascii="Microsoft YaHei UI" w:eastAsia="Microsoft YaHei UI" w:hAnsi="Times New Roman" w:cs="Times New Roman"/>
      <w:sz w:val="18"/>
      <w:szCs w:val="18"/>
    </w:rPr>
  </w:style>
  <w:style w:type="paragraph" w:styleId="ab">
    <w:name w:val="annotation text"/>
    <w:basedOn w:val="a"/>
    <w:link w:val="34"/>
    <w:uiPriority w:val="99"/>
    <w:unhideWhenUsed/>
    <w:qFormat/>
    <w:rsid w:val="00024BDF"/>
    <w:pPr>
      <w:jc w:val="left"/>
    </w:pPr>
  </w:style>
  <w:style w:type="character" w:customStyle="1" w:styleId="ac">
    <w:name w:val="批注文字 字符"/>
    <w:basedOn w:val="a1"/>
    <w:uiPriority w:val="99"/>
    <w:qFormat/>
    <w:rsid w:val="00024BDF"/>
    <w:rPr>
      <w:rFonts w:ascii="Times New Roman" w:eastAsia="宋体" w:hAnsi="Times New Roman" w:cs="Times New Roman"/>
      <w:szCs w:val="20"/>
    </w:rPr>
  </w:style>
  <w:style w:type="paragraph" w:styleId="ad">
    <w:name w:val="Salutation"/>
    <w:basedOn w:val="a"/>
    <w:next w:val="a"/>
    <w:link w:val="35"/>
    <w:qFormat/>
    <w:rsid w:val="00024BDF"/>
    <w:pPr>
      <w:spacing w:beforeLines="40" w:afterLines="40" w:line="312" w:lineRule="auto"/>
    </w:pPr>
    <w:rPr>
      <w:sz w:val="24"/>
      <w:szCs w:val="24"/>
    </w:rPr>
  </w:style>
  <w:style w:type="character" w:customStyle="1" w:styleId="ae">
    <w:name w:val="称呼 字符"/>
    <w:basedOn w:val="a1"/>
    <w:uiPriority w:val="99"/>
    <w:qFormat/>
    <w:rsid w:val="00024BDF"/>
    <w:rPr>
      <w:rFonts w:ascii="Times New Roman" w:eastAsia="宋体" w:hAnsi="Times New Roman" w:cs="Times New Roman"/>
      <w:szCs w:val="20"/>
    </w:rPr>
  </w:style>
  <w:style w:type="paragraph" w:styleId="36">
    <w:name w:val="Body Text 3"/>
    <w:basedOn w:val="a"/>
    <w:link w:val="330"/>
    <w:qFormat/>
    <w:rsid w:val="00024BDF"/>
    <w:pPr>
      <w:autoSpaceDE w:val="0"/>
      <w:autoSpaceDN w:val="0"/>
      <w:jc w:val="center"/>
    </w:pPr>
    <w:rPr>
      <w:sz w:val="16"/>
    </w:rPr>
  </w:style>
  <w:style w:type="character" w:customStyle="1" w:styleId="37">
    <w:name w:val="正文文本 3 字符"/>
    <w:basedOn w:val="a1"/>
    <w:uiPriority w:val="99"/>
    <w:qFormat/>
    <w:rsid w:val="00024BDF"/>
    <w:rPr>
      <w:rFonts w:ascii="Times New Roman" w:eastAsia="宋体" w:hAnsi="Times New Roman" w:cs="Times New Roman"/>
      <w:sz w:val="16"/>
      <w:szCs w:val="16"/>
    </w:rPr>
  </w:style>
  <w:style w:type="paragraph" w:styleId="38">
    <w:name w:val="List Bullet 3"/>
    <w:basedOn w:val="a"/>
    <w:uiPriority w:val="99"/>
    <w:qFormat/>
    <w:rsid w:val="00024BDF"/>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
    <w:name w:val="Body Text"/>
    <w:basedOn w:val="a"/>
    <w:link w:val="39"/>
    <w:qFormat/>
    <w:rsid w:val="00024BDF"/>
    <w:pPr>
      <w:spacing w:line="360" w:lineRule="auto"/>
    </w:pPr>
    <w:rPr>
      <w:sz w:val="24"/>
    </w:rPr>
  </w:style>
  <w:style w:type="character" w:customStyle="1" w:styleId="af0">
    <w:name w:val="正文文本 字符"/>
    <w:basedOn w:val="a1"/>
    <w:uiPriority w:val="99"/>
    <w:qFormat/>
    <w:rsid w:val="00024BDF"/>
    <w:rPr>
      <w:rFonts w:ascii="Times New Roman" w:eastAsia="宋体" w:hAnsi="Times New Roman" w:cs="Times New Roman"/>
      <w:szCs w:val="20"/>
    </w:rPr>
  </w:style>
  <w:style w:type="paragraph" w:styleId="af1">
    <w:name w:val="Body Text Indent"/>
    <w:basedOn w:val="a"/>
    <w:link w:val="3a"/>
    <w:qFormat/>
    <w:rsid w:val="00024BDF"/>
    <w:pPr>
      <w:ind w:firstLine="444"/>
    </w:pPr>
    <w:rPr>
      <w:b/>
      <w:sz w:val="24"/>
    </w:rPr>
  </w:style>
  <w:style w:type="character" w:customStyle="1" w:styleId="af2">
    <w:name w:val="正文文本缩进 字符"/>
    <w:basedOn w:val="a1"/>
    <w:qFormat/>
    <w:rsid w:val="00024BDF"/>
    <w:rPr>
      <w:rFonts w:ascii="Times New Roman" w:eastAsia="宋体" w:hAnsi="Times New Roman" w:cs="Times New Roman"/>
      <w:szCs w:val="20"/>
    </w:rPr>
  </w:style>
  <w:style w:type="paragraph" w:styleId="af3">
    <w:name w:val="Block Text"/>
    <w:basedOn w:val="a"/>
    <w:uiPriority w:val="99"/>
    <w:semiHidden/>
    <w:unhideWhenUsed/>
    <w:qFormat/>
    <w:rsid w:val="00024BDF"/>
    <w:pPr>
      <w:spacing w:after="120"/>
      <w:ind w:leftChars="700" w:left="1440" w:rightChars="700" w:right="1440"/>
    </w:pPr>
  </w:style>
  <w:style w:type="paragraph" w:styleId="22">
    <w:name w:val="List Bullet 2"/>
    <w:basedOn w:val="a"/>
    <w:uiPriority w:val="99"/>
    <w:qFormat/>
    <w:rsid w:val="00024BDF"/>
    <w:pPr>
      <w:tabs>
        <w:tab w:val="left" w:pos="1680"/>
      </w:tabs>
      <w:spacing w:line="360" w:lineRule="auto"/>
      <w:ind w:left="1680" w:hanging="420"/>
    </w:pPr>
    <w:rPr>
      <w:sz w:val="24"/>
    </w:rPr>
  </w:style>
  <w:style w:type="paragraph" w:styleId="TOC5">
    <w:name w:val="toc 5"/>
    <w:basedOn w:val="a"/>
    <w:next w:val="a"/>
    <w:uiPriority w:val="39"/>
    <w:qFormat/>
    <w:rsid w:val="00024BDF"/>
    <w:pPr>
      <w:ind w:leftChars="800" w:left="1680"/>
    </w:pPr>
  </w:style>
  <w:style w:type="paragraph" w:styleId="TOC3">
    <w:name w:val="toc 3"/>
    <w:basedOn w:val="a"/>
    <w:next w:val="a"/>
    <w:uiPriority w:val="39"/>
    <w:qFormat/>
    <w:rsid w:val="00024BDF"/>
    <w:pPr>
      <w:tabs>
        <w:tab w:val="right" w:leader="dot" w:pos="9231"/>
      </w:tabs>
      <w:ind w:leftChars="400" w:left="840"/>
    </w:pPr>
    <w:rPr>
      <w:szCs w:val="24"/>
    </w:rPr>
  </w:style>
  <w:style w:type="paragraph" w:styleId="af4">
    <w:name w:val="Plain Text"/>
    <w:basedOn w:val="a"/>
    <w:link w:val="42"/>
    <w:qFormat/>
    <w:rsid w:val="00024BDF"/>
    <w:rPr>
      <w:rFonts w:ascii="宋体" w:hAnsi="Courier New"/>
    </w:rPr>
  </w:style>
  <w:style w:type="character" w:customStyle="1" w:styleId="af5">
    <w:name w:val="纯文本 字符"/>
    <w:basedOn w:val="a1"/>
    <w:qFormat/>
    <w:rsid w:val="00024BDF"/>
    <w:rPr>
      <w:rFonts w:asciiTheme="minorEastAsia" w:hAnsi="Courier New" w:cs="Courier New"/>
      <w:szCs w:val="20"/>
    </w:rPr>
  </w:style>
  <w:style w:type="paragraph" w:styleId="TOC8">
    <w:name w:val="toc 8"/>
    <w:basedOn w:val="a"/>
    <w:next w:val="a"/>
    <w:uiPriority w:val="39"/>
    <w:qFormat/>
    <w:rsid w:val="00024BDF"/>
    <w:pPr>
      <w:ind w:leftChars="1400" w:left="2940"/>
    </w:pPr>
  </w:style>
  <w:style w:type="paragraph" w:styleId="af6">
    <w:name w:val="Date"/>
    <w:basedOn w:val="a"/>
    <w:next w:val="a"/>
    <w:link w:val="3b"/>
    <w:qFormat/>
    <w:rsid w:val="00024BDF"/>
  </w:style>
  <w:style w:type="character" w:customStyle="1" w:styleId="af7">
    <w:name w:val="日期 字符"/>
    <w:basedOn w:val="a1"/>
    <w:uiPriority w:val="99"/>
    <w:qFormat/>
    <w:rsid w:val="00024BDF"/>
    <w:rPr>
      <w:rFonts w:ascii="Times New Roman" w:eastAsia="宋体" w:hAnsi="Times New Roman" w:cs="Times New Roman"/>
      <w:szCs w:val="20"/>
    </w:rPr>
  </w:style>
  <w:style w:type="paragraph" w:styleId="23">
    <w:name w:val="Body Text Indent 2"/>
    <w:basedOn w:val="a"/>
    <w:link w:val="230"/>
    <w:qFormat/>
    <w:rsid w:val="00024BDF"/>
    <w:pPr>
      <w:adjustRightInd w:val="0"/>
      <w:spacing w:line="360" w:lineRule="auto"/>
      <w:ind w:firstLineChars="175" w:firstLine="420"/>
    </w:pPr>
    <w:rPr>
      <w:rFonts w:ascii="宋体" w:hAnsi="宋体"/>
      <w:b/>
      <w:bCs/>
      <w:sz w:val="24"/>
    </w:rPr>
  </w:style>
  <w:style w:type="character" w:customStyle="1" w:styleId="24">
    <w:name w:val="正文文本缩进 2 字符"/>
    <w:basedOn w:val="a1"/>
    <w:uiPriority w:val="99"/>
    <w:qFormat/>
    <w:rsid w:val="00024BDF"/>
    <w:rPr>
      <w:rFonts w:ascii="Times New Roman" w:eastAsia="宋体" w:hAnsi="Times New Roman" w:cs="Times New Roman"/>
      <w:szCs w:val="20"/>
    </w:rPr>
  </w:style>
  <w:style w:type="paragraph" w:styleId="af8">
    <w:name w:val="Balloon Text"/>
    <w:basedOn w:val="a"/>
    <w:link w:val="12"/>
    <w:qFormat/>
    <w:rsid w:val="00024BDF"/>
    <w:rPr>
      <w:sz w:val="18"/>
      <w:szCs w:val="18"/>
    </w:rPr>
  </w:style>
  <w:style w:type="character" w:customStyle="1" w:styleId="af9">
    <w:name w:val="批注框文本 字符"/>
    <w:basedOn w:val="a1"/>
    <w:uiPriority w:val="99"/>
    <w:qFormat/>
    <w:rsid w:val="00024BDF"/>
    <w:rPr>
      <w:rFonts w:ascii="Times New Roman" w:eastAsia="宋体" w:hAnsi="Times New Roman" w:cs="Times New Roman"/>
      <w:sz w:val="18"/>
      <w:szCs w:val="18"/>
    </w:rPr>
  </w:style>
  <w:style w:type="paragraph" w:styleId="afa">
    <w:name w:val="footer"/>
    <w:basedOn w:val="a"/>
    <w:link w:val="3c"/>
    <w:uiPriority w:val="99"/>
    <w:qFormat/>
    <w:rsid w:val="00024BDF"/>
    <w:pPr>
      <w:tabs>
        <w:tab w:val="center" w:pos="4153"/>
        <w:tab w:val="right" w:pos="8306"/>
      </w:tabs>
      <w:snapToGrid w:val="0"/>
      <w:jc w:val="left"/>
    </w:pPr>
    <w:rPr>
      <w:sz w:val="18"/>
    </w:rPr>
  </w:style>
  <w:style w:type="character" w:customStyle="1" w:styleId="afb">
    <w:name w:val="页脚 字符"/>
    <w:basedOn w:val="a1"/>
    <w:uiPriority w:val="99"/>
    <w:qFormat/>
    <w:rsid w:val="00024BDF"/>
    <w:rPr>
      <w:rFonts w:ascii="Times New Roman" w:eastAsia="宋体" w:hAnsi="Times New Roman" w:cs="Times New Roman"/>
      <w:sz w:val="18"/>
      <w:szCs w:val="18"/>
    </w:rPr>
  </w:style>
  <w:style w:type="paragraph" w:styleId="afc">
    <w:name w:val="header"/>
    <w:basedOn w:val="a"/>
    <w:link w:val="3d"/>
    <w:uiPriority w:val="99"/>
    <w:qFormat/>
    <w:rsid w:val="00024BDF"/>
    <w:pPr>
      <w:pBdr>
        <w:bottom w:val="single" w:sz="6" w:space="1" w:color="auto"/>
      </w:pBdr>
      <w:tabs>
        <w:tab w:val="center" w:pos="4153"/>
        <w:tab w:val="right" w:pos="8306"/>
      </w:tabs>
      <w:snapToGrid w:val="0"/>
      <w:jc w:val="center"/>
    </w:pPr>
    <w:rPr>
      <w:sz w:val="18"/>
    </w:rPr>
  </w:style>
  <w:style w:type="character" w:customStyle="1" w:styleId="afd">
    <w:name w:val="页眉 字符"/>
    <w:basedOn w:val="a1"/>
    <w:uiPriority w:val="99"/>
    <w:qFormat/>
    <w:rsid w:val="00024BDF"/>
    <w:rPr>
      <w:rFonts w:ascii="Times New Roman" w:eastAsia="宋体" w:hAnsi="Times New Roman" w:cs="Times New Roman"/>
      <w:sz w:val="18"/>
      <w:szCs w:val="18"/>
    </w:rPr>
  </w:style>
  <w:style w:type="paragraph" w:styleId="TOC1">
    <w:name w:val="toc 1"/>
    <w:basedOn w:val="a"/>
    <w:next w:val="a"/>
    <w:uiPriority w:val="39"/>
    <w:qFormat/>
    <w:rsid w:val="00024BDF"/>
    <w:pPr>
      <w:tabs>
        <w:tab w:val="left" w:pos="840"/>
        <w:tab w:val="right" w:leader="dot" w:pos="9231"/>
      </w:tabs>
    </w:pPr>
    <w:rPr>
      <w:szCs w:val="24"/>
    </w:rPr>
  </w:style>
  <w:style w:type="paragraph" w:styleId="TOC4">
    <w:name w:val="toc 4"/>
    <w:basedOn w:val="a"/>
    <w:next w:val="a"/>
    <w:uiPriority w:val="39"/>
    <w:qFormat/>
    <w:rsid w:val="00024BDF"/>
    <w:pPr>
      <w:ind w:leftChars="600" w:left="1260"/>
    </w:pPr>
  </w:style>
  <w:style w:type="paragraph" w:styleId="afe">
    <w:name w:val="Subtitle"/>
    <w:basedOn w:val="a"/>
    <w:next w:val="a"/>
    <w:link w:val="3e"/>
    <w:qFormat/>
    <w:rsid w:val="00024BDF"/>
    <w:pPr>
      <w:spacing w:beforeLines="100" w:afterLines="50" w:line="360" w:lineRule="auto"/>
      <w:jc w:val="center"/>
    </w:pPr>
    <w:rPr>
      <w:rFonts w:ascii="Arial" w:eastAsia="方正魏碑简体" w:hAnsi="Arial"/>
      <w:bCs/>
      <w:kern w:val="28"/>
      <w:sz w:val="32"/>
      <w:szCs w:val="32"/>
    </w:rPr>
  </w:style>
  <w:style w:type="character" w:customStyle="1" w:styleId="aff">
    <w:name w:val="副标题 字符"/>
    <w:basedOn w:val="a1"/>
    <w:uiPriority w:val="99"/>
    <w:qFormat/>
    <w:rsid w:val="00024BDF"/>
    <w:rPr>
      <w:b/>
      <w:bCs/>
      <w:kern w:val="28"/>
      <w:sz w:val="32"/>
      <w:szCs w:val="32"/>
    </w:rPr>
  </w:style>
  <w:style w:type="paragraph" w:styleId="aff0">
    <w:name w:val="footnote text"/>
    <w:basedOn w:val="a"/>
    <w:link w:val="3f"/>
    <w:unhideWhenUsed/>
    <w:qFormat/>
    <w:rsid w:val="00024BDF"/>
    <w:pPr>
      <w:snapToGrid w:val="0"/>
      <w:jc w:val="left"/>
    </w:pPr>
    <w:rPr>
      <w:sz w:val="18"/>
      <w:szCs w:val="18"/>
    </w:rPr>
  </w:style>
  <w:style w:type="character" w:customStyle="1" w:styleId="aff1">
    <w:name w:val="脚注文本 字符"/>
    <w:basedOn w:val="a1"/>
    <w:uiPriority w:val="99"/>
    <w:qFormat/>
    <w:rsid w:val="00024BDF"/>
    <w:rPr>
      <w:rFonts w:ascii="Times New Roman" w:eastAsia="宋体" w:hAnsi="Times New Roman" w:cs="Times New Roman"/>
      <w:sz w:val="18"/>
      <w:szCs w:val="18"/>
    </w:rPr>
  </w:style>
  <w:style w:type="paragraph" w:styleId="TOC6">
    <w:name w:val="toc 6"/>
    <w:basedOn w:val="a"/>
    <w:next w:val="a"/>
    <w:uiPriority w:val="39"/>
    <w:qFormat/>
    <w:rsid w:val="00024BDF"/>
    <w:pPr>
      <w:ind w:leftChars="1000" w:left="2100"/>
    </w:pPr>
  </w:style>
  <w:style w:type="paragraph" w:styleId="3f0">
    <w:name w:val="Body Text Indent 3"/>
    <w:basedOn w:val="a"/>
    <w:link w:val="331"/>
    <w:qFormat/>
    <w:rsid w:val="00024BDF"/>
    <w:pPr>
      <w:spacing w:afterLines="50"/>
      <w:ind w:firstLineChars="200" w:firstLine="420"/>
    </w:pPr>
    <w:rPr>
      <w:szCs w:val="21"/>
    </w:rPr>
  </w:style>
  <w:style w:type="character" w:customStyle="1" w:styleId="3f1">
    <w:name w:val="正文文本缩进 3 字符"/>
    <w:basedOn w:val="a1"/>
    <w:uiPriority w:val="99"/>
    <w:qFormat/>
    <w:rsid w:val="00024BDF"/>
    <w:rPr>
      <w:rFonts w:ascii="Times New Roman" w:eastAsia="宋体" w:hAnsi="Times New Roman" w:cs="Times New Roman"/>
      <w:sz w:val="16"/>
      <w:szCs w:val="16"/>
    </w:rPr>
  </w:style>
  <w:style w:type="paragraph" w:styleId="TOC2">
    <w:name w:val="toc 2"/>
    <w:basedOn w:val="a"/>
    <w:next w:val="a"/>
    <w:uiPriority w:val="39"/>
    <w:qFormat/>
    <w:rsid w:val="00024BDF"/>
    <w:pPr>
      <w:tabs>
        <w:tab w:val="left" w:pos="851"/>
        <w:tab w:val="right" w:leader="dot" w:pos="9231"/>
      </w:tabs>
      <w:ind w:leftChars="200" w:left="420"/>
    </w:pPr>
  </w:style>
  <w:style w:type="paragraph" w:styleId="TOC9">
    <w:name w:val="toc 9"/>
    <w:basedOn w:val="a"/>
    <w:next w:val="a"/>
    <w:uiPriority w:val="39"/>
    <w:qFormat/>
    <w:rsid w:val="00024BDF"/>
    <w:pPr>
      <w:ind w:leftChars="1600" w:left="3360"/>
    </w:pPr>
  </w:style>
  <w:style w:type="paragraph" w:styleId="25">
    <w:name w:val="Body Text 2"/>
    <w:basedOn w:val="a"/>
    <w:link w:val="231"/>
    <w:qFormat/>
    <w:rsid w:val="00024BDF"/>
    <w:pPr>
      <w:spacing w:after="120" w:line="480" w:lineRule="auto"/>
    </w:pPr>
  </w:style>
  <w:style w:type="character" w:customStyle="1" w:styleId="26">
    <w:name w:val="正文文本 2 字符"/>
    <w:basedOn w:val="a1"/>
    <w:uiPriority w:val="99"/>
    <w:qFormat/>
    <w:rsid w:val="00024BDF"/>
    <w:rPr>
      <w:rFonts w:ascii="Times New Roman" w:eastAsia="宋体" w:hAnsi="Times New Roman" w:cs="Times New Roman"/>
      <w:szCs w:val="20"/>
    </w:rPr>
  </w:style>
  <w:style w:type="paragraph" w:styleId="aff2">
    <w:name w:val="Message Header"/>
    <w:basedOn w:val="a"/>
    <w:next w:val="af3"/>
    <w:link w:val="aff3"/>
    <w:qFormat/>
    <w:rsid w:val="00024BDF"/>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rPr>
  </w:style>
  <w:style w:type="character" w:customStyle="1" w:styleId="aff3">
    <w:name w:val="信息标题 字符"/>
    <w:basedOn w:val="a1"/>
    <w:link w:val="aff2"/>
    <w:qFormat/>
    <w:rsid w:val="00024BDF"/>
    <w:rPr>
      <w:rFonts w:ascii="Arial" w:eastAsia="宋体" w:hAnsi="Arial" w:cs="Times New Roman"/>
      <w:color w:val="000000"/>
      <w:szCs w:val="20"/>
    </w:rPr>
  </w:style>
  <w:style w:type="paragraph" w:styleId="HTML">
    <w:name w:val="HTML Preformatted"/>
    <w:basedOn w:val="a"/>
    <w:link w:val="HTML3"/>
    <w:qFormat/>
    <w:rsid w:val="00024B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1"/>
    <w:uiPriority w:val="99"/>
    <w:qFormat/>
    <w:rsid w:val="00024BDF"/>
    <w:rPr>
      <w:rFonts w:ascii="Courier New" w:eastAsia="宋体" w:hAnsi="Courier New" w:cs="Courier New"/>
      <w:sz w:val="20"/>
      <w:szCs w:val="20"/>
    </w:rPr>
  </w:style>
  <w:style w:type="paragraph" w:styleId="aff4">
    <w:name w:val="Normal (Web)"/>
    <w:basedOn w:val="a"/>
    <w:uiPriority w:val="99"/>
    <w:qFormat/>
    <w:rsid w:val="00024BDF"/>
    <w:pPr>
      <w:widowControl/>
      <w:spacing w:before="100" w:beforeAutospacing="1" w:after="100" w:afterAutospacing="1"/>
      <w:jc w:val="left"/>
    </w:pPr>
    <w:rPr>
      <w:rFonts w:ascii="宋体" w:hAnsi="宋体" w:cs="宋体"/>
      <w:kern w:val="0"/>
      <w:sz w:val="24"/>
      <w:szCs w:val="24"/>
    </w:rPr>
  </w:style>
  <w:style w:type="paragraph" w:styleId="14">
    <w:name w:val="index 1"/>
    <w:basedOn w:val="a"/>
    <w:next w:val="a"/>
    <w:qFormat/>
    <w:rsid w:val="00024BDF"/>
  </w:style>
  <w:style w:type="paragraph" w:styleId="aff5">
    <w:name w:val="Title"/>
    <w:basedOn w:val="a"/>
    <w:link w:val="3f2"/>
    <w:qFormat/>
    <w:rsid w:val="00024BDF"/>
    <w:pPr>
      <w:spacing w:before="240" w:after="240" w:line="360" w:lineRule="auto"/>
      <w:jc w:val="center"/>
    </w:pPr>
    <w:rPr>
      <w:rFonts w:ascii="Arial" w:eastAsia="黑体" w:hAnsi="Arial"/>
      <w:sz w:val="44"/>
    </w:rPr>
  </w:style>
  <w:style w:type="character" w:customStyle="1" w:styleId="aff6">
    <w:name w:val="标题 字符"/>
    <w:basedOn w:val="a1"/>
    <w:uiPriority w:val="99"/>
    <w:qFormat/>
    <w:rsid w:val="00024BDF"/>
    <w:rPr>
      <w:rFonts w:asciiTheme="majorHAnsi" w:eastAsiaTheme="majorEastAsia" w:hAnsiTheme="majorHAnsi" w:cstheme="majorBidi"/>
      <w:b/>
      <w:bCs/>
      <w:sz w:val="32"/>
      <w:szCs w:val="32"/>
    </w:rPr>
  </w:style>
  <w:style w:type="paragraph" w:styleId="aff7">
    <w:name w:val="annotation subject"/>
    <w:basedOn w:val="ab"/>
    <w:next w:val="ab"/>
    <w:link w:val="3f3"/>
    <w:uiPriority w:val="99"/>
    <w:unhideWhenUsed/>
    <w:qFormat/>
    <w:rsid w:val="00024BDF"/>
    <w:rPr>
      <w:b/>
      <w:bCs/>
    </w:rPr>
  </w:style>
  <w:style w:type="character" w:customStyle="1" w:styleId="aff8">
    <w:name w:val="批注主题 字符"/>
    <w:basedOn w:val="ac"/>
    <w:uiPriority w:val="99"/>
    <w:qFormat/>
    <w:rsid w:val="00024BDF"/>
    <w:rPr>
      <w:rFonts w:ascii="Times New Roman" w:eastAsia="宋体" w:hAnsi="Times New Roman" w:cs="Times New Roman"/>
      <w:b/>
      <w:bCs/>
      <w:szCs w:val="20"/>
    </w:rPr>
  </w:style>
  <w:style w:type="paragraph" w:styleId="aff9">
    <w:name w:val="Body Text First Indent"/>
    <w:basedOn w:val="af"/>
    <w:link w:val="3f4"/>
    <w:qFormat/>
    <w:rsid w:val="00024BDF"/>
    <w:pPr>
      <w:spacing w:after="120" w:line="300" w:lineRule="auto"/>
      <w:ind w:firstLine="510"/>
    </w:pPr>
  </w:style>
  <w:style w:type="character" w:customStyle="1" w:styleId="affa">
    <w:name w:val="正文文本首行缩进 字符"/>
    <w:basedOn w:val="af0"/>
    <w:uiPriority w:val="99"/>
    <w:qFormat/>
    <w:rsid w:val="00024BDF"/>
    <w:rPr>
      <w:rFonts w:ascii="Times New Roman" w:eastAsia="宋体" w:hAnsi="Times New Roman" w:cs="Times New Roman"/>
      <w:szCs w:val="20"/>
    </w:rPr>
  </w:style>
  <w:style w:type="table" w:styleId="affb">
    <w:name w:val="Table Grid"/>
    <w:basedOn w:val="a2"/>
    <w:uiPriority w:val="39"/>
    <w:qFormat/>
    <w:rsid w:val="00024BDF"/>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Strong"/>
    <w:uiPriority w:val="99"/>
    <w:qFormat/>
    <w:rsid w:val="00024BDF"/>
    <w:rPr>
      <w:b/>
      <w:bCs/>
    </w:rPr>
  </w:style>
  <w:style w:type="character" w:styleId="affd">
    <w:name w:val="page number"/>
    <w:basedOn w:val="a1"/>
    <w:qFormat/>
    <w:rsid w:val="00024BDF"/>
  </w:style>
  <w:style w:type="character" w:styleId="affe">
    <w:name w:val="FollowedHyperlink"/>
    <w:uiPriority w:val="99"/>
    <w:qFormat/>
    <w:rsid w:val="00024BDF"/>
    <w:rPr>
      <w:color w:val="800080"/>
      <w:u w:val="single"/>
    </w:rPr>
  </w:style>
  <w:style w:type="character" w:styleId="afff">
    <w:name w:val="Emphasis"/>
    <w:uiPriority w:val="99"/>
    <w:qFormat/>
    <w:rsid w:val="00024BDF"/>
    <w:rPr>
      <w:i/>
      <w:iCs/>
    </w:rPr>
  </w:style>
  <w:style w:type="character" w:styleId="afff0">
    <w:name w:val="Hyperlink"/>
    <w:uiPriority w:val="99"/>
    <w:qFormat/>
    <w:rsid w:val="00024BDF"/>
    <w:rPr>
      <w:color w:val="0000FF"/>
      <w:u w:val="single"/>
    </w:rPr>
  </w:style>
  <w:style w:type="character" w:styleId="afff1">
    <w:name w:val="annotation reference"/>
    <w:uiPriority w:val="99"/>
    <w:unhideWhenUsed/>
    <w:qFormat/>
    <w:rsid w:val="00024BDF"/>
    <w:rPr>
      <w:sz w:val="21"/>
      <w:szCs w:val="21"/>
    </w:rPr>
  </w:style>
  <w:style w:type="character" w:styleId="HTML1">
    <w:name w:val="HTML Cite"/>
    <w:qFormat/>
    <w:rsid w:val="00024BDF"/>
    <w:rPr>
      <w:i/>
      <w:iCs/>
    </w:rPr>
  </w:style>
  <w:style w:type="character" w:customStyle="1" w:styleId="13">
    <w:name w:val="标题 1 字符3"/>
    <w:link w:val="1"/>
    <w:qFormat/>
    <w:rsid w:val="00024BDF"/>
    <w:rPr>
      <w:rFonts w:ascii="Times New Roman" w:eastAsia="宋体" w:hAnsi="Times New Roman" w:cs="Times New Roman"/>
      <w:b/>
      <w:bCs/>
      <w:kern w:val="44"/>
      <w:sz w:val="44"/>
      <w:szCs w:val="44"/>
    </w:rPr>
  </w:style>
  <w:style w:type="character" w:customStyle="1" w:styleId="33">
    <w:name w:val="标题 3 字符3"/>
    <w:link w:val="3"/>
    <w:qFormat/>
    <w:rsid w:val="00024BDF"/>
    <w:rPr>
      <w:rFonts w:ascii="Times New Roman" w:eastAsia="宋体" w:hAnsi="Times New Roman" w:cs="Times New Roman"/>
      <w:b/>
      <w:bCs/>
      <w:szCs w:val="32"/>
    </w:rPr>
  </w:style>
  <w:style w:type="character" w:customStyle="1" w:styleId="43">
    <w:name w:val="标题 4 字符3"/>
    <w:link w:val="4"/>
    <w:qFormat/>
    <w:rsid w:val="00024BDF"/>
    <w:rPr>
      <w:rFonts w:ascii="Arial" w:eastAsia="黑体" w:hAnsi="Arial" w:cs="Times New Roman"/>
      <w:b/>
      <w:bCs/>
      <w:sz w:val="28"/>
      <w:szCs w:val="28"/>
    </w:rPr>
  </w:style>
  <w:style w:type="character" w:customStyle="1" w:styleId="31">
    <w:name w:val="正文缩进 字符3"/>
    <w:link w:val="a0"/>
    <w:uiPriority w:val="99"/>
    <w:qFormat/>
    <w:rsid w:val="00024BDF"/>
    <w:rPr>
      <w:rFonts w:ascii="Times New Roman" w:eastAsia="宋体" w:hAnsi="Times New Roman" w:cs="Times New Roman"/>
      <w:szCs w:val="20"/>
    </w:rPr>
  </w:style>
  <w:style w:type="character" w:customStyle="1" w:styleId="53">
    <w:name w:val="标题 5 字符3"/>
    <w:link w:val="5"/>
    <w:qFormat/>
    <w:rsid w:val="00024BDF"/>
    <w:rPr>
      <w:rFonts w:ascii="Times New Roman" w:eastAsia="宋体" w:hAnsi="Times New Roman" w:cs="Times New Roman"/>
      <w:b/>
      <w:sz w:val="28"/>
      <w:szCs w:val="20"/>
    </w:rPr>
  </w:style>
  <w:style w:type="character" w:customStyle="1" w:styleId="63">
    <w:name w:val="标题 6 字符3"/>
    <w:link w:val="6"/>
    <w:qFormat/>
    <w:rsid w:val="00024BDF"/>
    <w:rPr>
      <w:rFonts w:ascii="Arial" w:eastAsia="黑体" w:hAnsi="Arial" w:cs="Times New Roman"/>
      <w:b/>
      <w:sz w:val="24"/>
      <w:szCs w:val="20"/>
    </w:rPr>
  </w:style>
  <w:style w:type="character" w:customStyle="1" w:styleId="73">
    <w:name w:val="标题 7 字符3"/>
    <w:link w:val="7"/>
    <w:qFormat/>
    <w:rsid w:val="00024BDF"/>
    <w:rPr>
      <w:rFonts w:ascii="Times New Roman" w:eastAsia="宋体" w:hAnsi="Times New Roman" w:cs="Times New Roman"/>
      <w:b/>
      <w:sz w:val="24"/>
      <w:szCs w:val="20"/>
    </w:rPr>
  </w:style>
  <w:style w:type="character" w:customStyle="1" w:styleId="83">
    <w:name w:val="标题 8 字符3"/>
    <w:link w:val="8"/>
    <w:qFormat/>
    <w:rsid w:val="00024BDF"/>
    <w:rPr>
      <w:rFonts w:ascii="Arial" w:eastAsia="黑体" w:hAnsi="Arial" w:cs="Times New Roman"/>
      <w:sz w:val="24"/>
      <w:szCs w:val="20"/>
    </w:rPr>
  </w:style>
  <w:style w:type="character" w:customStyle="1" w:styleId="93">
    <w:name w:val="标题 9 字符3"/>
    <w:link w:val="9"/>
    <w:qFormat/>
    <w:rsid w:val="00024BDF"/>
    <w:rPr>
      <w:rFonts w:ascii="Arial" w:eastAsia="黑体" w:hAnsi="Arial" w:cs="Times New Roman"/>
      <w:szCs w:val="20"/>
    </w:rPr>
  </w:style>
  <w:style w:type="character" w:customStyle="1" w:styleId="3b">
    <w:name w:val="日期 字符3"/>
    <w:link w:val="af6"/>
    <w:qFormat/>
    <w:rsid w:val="00024BDF"/>
    <w:rPr>
      <w:rFonts w:ascii="Times New Roman" w:eastAsia="宋体" w:hAnsi="Times New Roman" w:cs="Times New Roman"/>
      <w:szCs w:val="20"/>
    </w:rPr>
  </w:style>
  <w:style w:type="character" w:customStyle="1" w:styleId="3f4">
    <w:name w:val="正文文本首行缩进 字符3"/>
    <w:link w:val="aff9"/>
    <w:qFormat/>
    <w:rsid w:val="00024BDF"/>
    <w:rPr>
      <w:rFonts w:ascii="Times New Roman" w:eastAsia="宋体" w:hAnsi="Times New Roman" w:cs="Times New Roman"/>
      <w:sz w:val="24"/>
      <w:szCs w:val="20"/>
    </w:rPr>
  </w:style>
  <w:style w:type="character" w:customStyle="1" w:styleId="39">
    <w:name w:val="正文文本 字符3"/>
    <w:link w:val="af"/>
    <w:qFormat/>
    <w:rsid w:val="00024BDF"/>
    <w:rPr>
      <w:rFonts w:ascii="Times New Roman" w:eastAsia="宋体" w:hAnsi="Times New Roman" w:cs="Times New Roman"/>
      <w:sz w:val="24"/>
      <w:szCs w:val="20"/>
    </w:rPr>
  </w:style>
  <w:style w:type="character" w:customStyle="1" w:styleId="34">
    <w:name w:val="批注文字 字符3"/>
    <w:link w:val="ab"/>
    <w:uiPriority w:val="99"/>
    <w:qFormat/>
    <w:rsid w:val="00024BDF"/>
    <w:rPr>
      <w:rFonts w:ascii="Times New Roman" w:eastAsia="宋体" w:hAnsi="Times New Roman" w:cs="Times New Roman"/>
      <w:szCs w:val="20"/>
    </w:rPr>
  </w:style>
  <w:style w:type="character" w:customStyle="1" w:styleId="font12-blue-bold1">
    <w:name w:val="font12-blue-bold1"/>
    <w:uiPriority w:val="99"/>
    <w:qFormat/>
    <w:rsid w:val="00024BDF"/>
    <w:rPr>
      <w:b/>
      <w:bCs/>
      <w:color w:val="0249A5"/>
      <w:sz w:val="18"/>
      <w:szCs w:val="18"/>
      <w:u w:val="none"/>
    </w:rPr>
  </w:style>
  <w:style w:type="character" w:customStyle="1" w:styleId="3c">
    <w:name w:val="页脚 字符3"/>
    <w:link w:val="afa"/>
    <w:uiPriority w:val="99"/>
    <w:qFormat/>
    <w:rsid w:val="00024BDF"/>
    <w:rPr>
      <w:rFonts w:ascii="Times New Roman" w:eastAsia="宋体" w:hAnsi="Times New Roman" w:cs="Times New Roman"/>
      <w:sz w:val="18"/>
      <w:szCs w:val="20"/>
    </w:rPr>
  </w:style>
  <w:style w:type="character" w:customStyle="1" w:styleId="2Char">
    <w:name w:val="标题 2 Char"/>
    <w:uiPriority w:val="99"/>
    <w:qFormat/>
    <w:rsid w:val="00024BDF"/>
    <w:rPr>
      <w:rFonts w:ascii="Arial" w:eastAsia="黑体" w:hAnsi="Arial"/>
      <w:b/>
      <w:bCs/>
      <w:kern w:val="2"/>
      <w:sz w:val="32"/>
      <w:szCs w:val="32"/>
      <w:lang w:val="en-US" w:eastAsia="zh-CN" w:bidi="ar-SA"/>
    </w:rPr>
  </w:style>
  <w:style w:type="character" w:customStyle="1" w:styleId="grame">
    <w:name w:val="grame"/>
    <w:basedOn w:val="a1"/>
    <w:uiPriority w:val="99"/>
    <w:qFormat/>
    <w:rsid w:val="00024BDF"/>
  </w:style>
  <w:style w:type="character" w:customStyle="1" w:styleId="3f2">
    <w:name w:val="标题 字符3"/>
    <w:link w:val="aff5"/>
    <w:qFormat/>
    <w:rsid w:val="00024BDF"/>
    <w:rPr>
      <w:rFonts w:ascii="Arial" w:eastAsia="黑体" w:hAnsi="Arial" w:cs="Times New Roman"/>
      <w:sz w:val="44"/>
      <w:szCs w:val="20"/>
    </w:rPr>
  </w:style>
  <w:style w:type="character" w:customStyle="1" w:styleId="32">
    <w:name w:val="注释标题 字符3"/>
    <w:link w:val="a4"/>
    <w:qFormat/>
    <w:rsid w:val="00024BDF"/>
    <w:rPr>
      <w:rFonts w:ascii="Times New Roman" w:eastAsia="宋体" w:hAnsi="Times New Roman" w:cs="Times New Roman"/>
      <w:szCs w:val="20"/>
    </w:rPr>
  </w:style>
  <w:style w:type="character" w:customStyle="1" w:styleId="3f3">
    <w:name w:val="批注主题 字符3"/>
    <w:link w:val="aff7"/>
    <w:uiPriority w:val="99"/>
    <w:qFormat/>
    <w:rsid w:val="00024BDF"/>
    <w:rPr>
      <w:rFonts w:ascii="Times New Roman" w:eastAsia="宋体" w:hAnsi="Times New Roman" w:cs="Times New Roman"/>
      <w:b/>
      <w:bCs/>
      <w:szCs w:val="20"/>
    </w:rPr>
  </w:style>
  <w:style w:type="character" w:customStyle="1" w:styleId="Char">
    <w:name w:val="表正文 Char"/>
    <w:uiPriority w:val="99"/>
    <w:qFormat/>
    <w:rsid w:val="00024BDF"/>
    <w:rPr>
      <w:rFonts w:eastAsia="宋体"/>
      <w:kern w:val="2"/>
      <w:sz w:val="24"/>
      <w:lang w:val="en-US" w:eastAsia="zh-CN" w:bidi="ar-SA"/>
    </w:rPr>
  </w:style>
  <w:style w:type="character" w:customStyle="1" w:styleId="16">
    <w:name w:val="16"/>
    <w:uiPriority w:val="99"/>
    <w:qFormat/>
    <w:rsid w:val="00024BDF"/>
    <w:rPr>
      <w:rFonts w:ascii="Times New Roman" w:hAnsi="Times New Roman" w:cs="Times New Roman" w:hint="default"/>
      <w:color w:val="0000FF"/>
      <w:sz w:val="20"/>
      <w:szCs w:val="20"/>
      <w:u w:val="single"/>
    </w:rPr>
  </w:style>
  <w:style w:type="character" w:customStyle="1" w:styleId="3d">
    <w:name w:val="页眉 字符3"/>
    <w:link w:val="afc"/>
    <w:uiPriority w:val="99"/>
    <w:qFormat/>
    <w:rsid w:val="00024BDF"/>
    <w:rPr>
      <w:rFonts w:ascii="Times New Roman" w:eastAsia="宋体" w:hAnsi="Times New Roman" w:cs="Times New Roman"/>
      <w:sz w:val="18"/>
      <w:szCs w:val="20"/>
    </w:rPr>
  </w:style>
  <w:style w:type="character" w:customStyle="1" w:styleId="35">
    <w:name w:val="称呼 字符3"/>
    <w:link w:val="ad"/>
    <w:qFormat/>
    <w:rsid w:val="00024BDF"/>
    <w:rPr>
      <w:rFonts w:ascii="Times New Roman" w:eastAsia="宋体" w:hAnsi="Times New Roman" w:cs="Times New Roman"/>
      <w:sz w:val="24"/>
      <w:szCs w:val="24"/>
    </w:rPr>
  </w:style>
  <w:style w:type="character" w:customStyle="1" w:styleId="330">
    <w:name w:val="正文文本 3 字符3"/>
    <w:link w:val="36"/>
    <w:qFormat/>
    <w:rsid w:val="00024BDF"/>
    <w:rPr>
      <w:rFonts w:ascii="Times New Roman" w:eastAsia="宋体" w:hAnsi="Times New Roman" w:cs="Times New Roman"/>
      <w:sz w:val="16"/>
      <w:szCs w:val="20"/>
    </w:rPr>
  </w:style>
  <w:style w:type="character" w:customStyle="1" w:styleId="black1">
    <w:name w:val="black1"/>
    <w:uiPriority w:val="99"/>
    <w:qFormat/>
    <w:rsid w:val="00024BDF"/>
    <w:rPr>
      <w:rFonts w:ascii="ˎ̥" w:hAnsi="ˎ̥" w:hint="default"/>
      <w:color w:val="333333"/>
      <w:sz w:val="18"/>
      <w:szCs w:val="18"/>
      <w:u w:val="none"/>
    </w:rPr>
  </w:style>
  <w:style w:type="character" w:customStyle="1" w:styleId="42">
    <w:name w:val="纯文本 字符4"/>
    <w:link w:val="af4"/>
    <w:qFormat/>
    <w:rsid w:val="00024BDF"/>
    <w:rPr>
      <w:rFonts w:ascii="宋体" w:eastAsia="宋体" w:hAnsi="Courier New" w:cs="Times New Roman"/>
      <w:szCs w:val="20"/>
    </w:rPr>
  </w:style>
  <w:style w:type="character" w:customStyle="1" w:styleId="SubtitleChar">
    <w:name w:val="Subtitle Char"/>
    <w:uiPriority w:val="99"/>
    <w:qFormat/>
    <w:locked/>
    <w:rsid w:val="00024BDF"/>
    <w:rPr>
      <w:rFonts w:ascii="Calibri Light" w:eastAsia="宋体" w:hAnsi="Calibri Light" w:cs="Times New Roman"/>
      <w:b/>
      <w:bCs/>
      <w:kern w:val="28"/>
      <w:sz w:val="32"/>
      <w:szCs w:val="32"/>
      <w:lang w:eastAsia="en-US"/>
    </w:rPr>
  </w:style>
  <w:style w:type="character" w:customStyle="1" w:styleId="solutioncontent1">
    <w:name w:val="solutioncontent1"/>
    <w:uiPriority w:val="99"/>
    <w:qFormat/>
    <w:rsid w:val="00024BDF"/>
    <w:rPr>
      <w:rFonts w:cs="Times New Roman"/>
      <w:color w:val="333333"/>
      <w:sz w:val="15"/>
      <w:szCs w:val="15"/>
    </w:rPr>
  </w:style>
  <w:style w:type="character" w:customStyle="1" w:styleId="3e">
    <w:name w:val="副标题 字符3"/>
    <w:link w:val="afe"/>
    <w:qFormat/>
    <w:rsid w:val="00024BDF"/>
    <w:rPr>
      <w:rFonts w:ascii="Arial" w:eastAsia="方正魏碑简体" w:hAnsi="Arial" w:cs="Times New Roman"/>
      <w:bCs/>
      <w:kern w:val="28"/>
      <w:sz w:val="32"/>
      <w:szCs w:val="32"/>
    </w:rPr>
  </w:style>
  <w:style w:type="paragraph" w:customStyle="1" w:styleId="xl57">
    <w:name w:val="xl57"/>
    <w:basedOn w:val="a"/>
    <w:uiPriority w:val="99"/>
    <w:qFormat/>
    <w:rsid w:val="00024BD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uiPriority w:val="99"/>
    <w:qFormat/>
    <w:rsid w:val="00024BD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character" w:customStyle="1" w:styleId="11">
    <w:name w:val="文档结构图 字符1"/>
    <w:link w:val="a9"/>
    <w:qFormat/>
    <w:rsid w:val="00024BDF"/>
    <w:rPr>
      <w:rFonts w:ascii="Times New Roman" w:eastAsia="宋体" w:hAnsi="Times New Roman" w:cs="Times New Roman"/>
      <w:szCs w:val="20"/>
      <w:shd w:val="clear" w:color="auto" w:fill="000080"/>
    </w:rPr>
  </w:style>
  <w:style w:type="paragraph" w:customStyle="1" w:styleId="p0">
    <w:name w:val="p0"/>
    <w:basedOn w:val="a"/>
    <w:uiPriority w:val="99"/>
    <w:qFormat/>
    <w:rsid w:val="00024BDF"/>
    <w:pPr>
      <w:widowControl/>
    </w:pPr>
    <w:rPr>
      <w:kern w:val="0"/>
      <w:szCs w:val="21"/>
    </w:rPr>
  </w:style>
  <w:style w:type="paragraph" w:customStyle="1" w:styleId="font16">
    <w:name w:val="font16"/>
    <w:basedOn w:val="a"/>
    <w:uiPriority w:val="99"/>
    <w:qFormat/>
    <w:rsid w:val="00024BDF"/>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uiPriority w:val="99"/>
    <w:qFormat/>
    <w:rsid w:val="00024BDF"/>
    <w:pPr>
      <w:adjustRightInd w:val="0"/>
      <w:spacing w:before="320" w:after="160" w:line="360" w:lineRule="atLeast"/>
      <w:jc w:val="center"/>
    </w:pPr>
    <w:rPr>
      <w:rFonts w:ascii="Arial" w:eastAsia="黑体"/>
      <w:kern w:val="0"/>
      <w:sz w:val="32"/>
    </w:rPr>
  </w:style>
  <w:style w:type="paragraph" w:customStyle="1" w:styleId="Web">
    <w:name w:val="普通 (Web)"/>
    <w:basedOn w:val="a"/>
    <w:uiPriority w:val="99"/>
    <w:qFormat/>
    <w:rsid w:val="00024BDF"/>
    <w:pPr>
      <w:spacing w:line="300" w:lineRule="auto"/>
    </w:pPr>
    <w:rPr>
      <w:sz w:val="24"/>
      <w:szCs w:val="24"/>
    </w:rPr>
  </w:style>
  <w:style w:type="paragraph" w:customStyle="1" w:styleId="17">
    <w:name w:val="17"/>
    <w:basedOn w:val="a"/>
    <w:uiPriority w:val="99"/>
    <w:qFormat/>
    <w:rsid w:val="00024BDF"/>
    <w:pPr>
      <w:widowControl/>
      <w:snapToGrid w:val="0"/>
      <w:spacing w:before="100" w:beforeAutospacing="1" w:after="100" w:afterAutospacing="1"/>
      <w:jc w:val="left"/>
    </w:pPr>
    <w:rPr>
      <w:rFonts w:eastAsia="Arial Unicode MS"/>
      <w:kern w:val="0"/>
      <w:sz w:val="18"/>
      <w:szCs w:val="18"/>
    </w:rPr>
  </w:style>
  <w:style w:type="paragraph" w:customStyle="1" w:styleId="Char0">
    <w:name w:val="Char"/>
    <w:basedOn w:val="a"/>
    <w:uiPriority w:val="99"/>
    <w:qFormat/>
    <w:rsid w:val="00024BDF"/>
    <w:rPr>
      <w:rFonts w:ascii="Tahoma" w:hAnsi="Tahoma"/>
      <w:sz w:val="24"/>
    </w:rPr>
  </w:style>
  <w:style w:type="paragraph" w:customStyle="1" w:styleId="xl45">
    <w:name w:val="xl45"/>
    <w:basedOn w:val="a"/>
    <w:uiPriority w:val="99"/>
    <w:qFormat/>
    <w:rsid w:val="00024BD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5">
    <w:name w:val="附录标题1"/>
    <w:basedOn w:val="1"/>
    <w:next w:val="a"/>
    <w:uiPriority w:val="99"/>
    <w:qFormat/>
    <w:rsid w:val="00024BD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uiPriority w:val="99"/>
    <w:qFormat/>
    <w:rsid w:val="00024BDF"/>
    <w:pPr>
      <w:widowControl/>
      <w:spacing w:before="100" w:beforeAutospacing="1" w:after="100" w:afterAutospacing="1"/>
      <w:jc w:val="left"/>
    </w:pPr>
    <w:rPr>
      <w:b/>
      <w:bCs/>
      <w:kern w:val="0"/>
      <w:sz w:val="16"/>
      <w:szCs w:val="16"/>
    </w:rPr>
  </w:style>
  <w:style w:type="paragraph" w:customStyle="1" w:styleId="font8">
    <w:name w:val="font8"/>
    <w:basedOn w:val="a"/>
    <w:uiPriority w:val="99"/>
    <w:qFormat/>
    <w:rsid w:val="00024BDF"/>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2">
    <w:name w:val="缩进正文"/>
    <w:basedOn w:val="a"/>
    <w:uiPriority w:val="99"/>
    <w:qFormat/>
    <w:rsid w:val="00024BDF"/>
    <w:pPr>
      <w:spacing w:beforeLines="25" w:afterLines="25" w:line="360" w:lineRule="auto"/>
      <w:ind w:firstLineChars="200" w:firstLine="480"/>
    </w:pPr>
    <w:rPr>
      <w:sz w:val="24"/>
      <w:szCs w:val="21"/>
    </w:rPr>
  </w:style>
  <w:style w:type="paragraph" w:customStyle="1" w:styleId="xl43">
    <w:name w:val="xl43"/>
    <w:basedOn w:val="a"/>
    <w:uiPriority w:val="99"/>
    <w:qFormat/>
    <w:rsid w:val="00024BD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7">
    <w:name w:val="样式 正文文本缩进 + 段前: 2 字符"/>
    <w:basedOn w:val="a"/>
    <w:uiPriority w:val="99"/>
    <w:qFormat/>
    <w:rsid w:val="00024BDF"/>
    <w:pPr>
      <w:ind w:leftChars="200" w:left="420"/>
      <w:jc w:val="left"/>
    </w:pPr>
    <w:rPr>
      <w:sz w:val="28"/>
      <w:szCs w:val="24"/>
      <w:lang w:eastAsia="zh-TW"/>
    </w:rPr>
  </w:style>
  <w:style w:type="paragraph" w:customStyle="1" w:styleId="afff3">
    <w:name w:val="全文标题"/>
    <w:next w:val="a"/>
    <w:uiPriority w:val="99"/>
    <w:qFormat/>
    <w:rsid w:val="00024BDF"/>
    <w:pPr>
      <w:jc w:val="center"/>
    </w:pPr>
    <w:rPr>
      <w:rFonts w:ascii="Arial" w:eastAsia="黑体" w:hAnsi="Arial" w:cs="Arial"/>
      <w:bCs/>
      <w:sz w:val="52"/>
      <w:szCs w:val="32"/>
    </w:rPr>
  </w:style>
  <w:style w:type="paragraph" w:customStyle="1" w:styleId="font14">
    <w:name w:val="font14"/>
    <w:basedOn w:val="a"/>
    <w:uiPriority w:val="99"/>
    <w:qFormat/>
    <w:rsid w:val="00024BDF"/>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uiPriority w:val="99"/>
    <w:qFormat/>
    <w:rsid w:val="00024BD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uiPriority w:val="99"/>
    <w:qFormat/>
    <w:rsid w:val="00024BDF"/>
    <w:pPr>
      <w:widowControl/>
      <w:spacing w:before="100" w:beforeAutospacing="1" w:after="100" w:afterAutospacing="1"/>
      <w:jc w:val="left"/>
    </w:pPr>
    <w:rPr>
      <w:kern w:val="0"/>
      <w:sz w:val="16"/>
      <w:szCs w:val="16"/>
    </w:rPr>
  </w:style>
  <w:style w:type="paragraph" w:customStyle="1" w:styleId="xl32">
    <w:name w:val="xl32"/>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uiPriority w:val="99"/>
    <w:qFormat/>
    <w:rsid w:val="00024BDF"/>
    <w:rPr>
      <w:rFonts w:ascii="宋体" w:hAnsi="宋体"/>
      <w:szCs w:val="24"/>
    </w:rPr>
  </w:style>
  <w:style w:type="character" w:customStyle="1" w:styleId="3a">
    <w:name w:val="正文文本缩进 字符3"/>
    <w:link w:val="af1"/>
    <w:qFormat/>
    <w:rsid w:val="00024BDF"/>
    <w:rPr>
      <w:rFonts w:ascii="Times New Roman" w:eastAsia="宋体" w:hAnsi="Times New Roman" w:cs="Times New Roman"/>
      <w:b/>
      <w:sz w:val="24"/>
      <w:szCs w:val="20"/>
    </w:rPr>
  </w:style>
  <w:style w:type="paragraph" w:customStyle="1" w:styleId="font12">
    <w:name w:val="font12"/>
    <w:basedOn w:val="a"/>
    <w:uiPriority w:val="99"/>
    <w:qFormat/>
    <w:rsid w:val="00024BDF"/>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uiPriority w:val="99"/>
    <w:qFormat/>
    <w:rsid w:val="00024BD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8">
    <w:name w:val="正文1"/>
    <w:qFormat/>
    <w:rsid w:val="00024BDF"/>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9">
    <w:name w:val="1"/>
    <w:basedOn w:val="a"/>
    <w:uiPriority w:val="99"/>
    <w:qFormat/>
    <w:rsid w:val="00024BDF"/>
    <w:pPr>
      <w:spacing w:afterLines="50" w:line="360" w:lineRule="auto"/>
    </w:pPr>
    <w:rPr>
      <w:rFonts w:ascii="仿宋_GB2312" w:eastAsia="仿宋_GB2312" w:hAnsi="宋体"/>
      <w:sz w:val="24"/>
      <w:szCs w:val="24"/>
    </w:rPr>
  </w:style>
  <w:style w:type="paragraph" w:customStyle="1" w:styleId="220">
    <w:name w:val="22"/>
    <w:basedOn w:val="a"/>
    <w:uiPriority w:val="99"/>
    <w:qFormat/>
    <w:rsid w:val="00024BDF"/>
    <w:pPr>
      <w:widowControl/>
      <w:snapToGrid w:val="0"/>
      <w:spacing w:before="100" w:beforeAutospacing="1" w:after="100" w:afterAutospacing="1"/>
    </w:pPr>
    <w:rPr>
      <w:rFonts w:eastAsia="Arial Unicode MS"/>
      <w:kern w:val="0"/>
      <w:szCs w:val="21"/>
    </w:rPr>
  </w:style>
  <w:style w:type="paragraph" w:customStyle="1" w:styleId="font6">
    <w:name w:val="font6"/>
    <w:basedOn w:val="a"/>
    <w:uiPriority w:val="99"/>
    <w:qFormat/>
    <w:rsid w:val="00024BDF"/>
    <w:pPr>
      <w:widowControl/>
      <w:spacing w:before="100" w:beforeAutospacing="1" w:after="100" w:afterAutospacing="1"/>
      <w:jc w:val="left"/>
    </w:pPr>
    <w:rPr>
      <w:rFonts w:ascii="宋体" w:hAnsi="宋体" w:cs="宋体"/>
      <w:kern w:val="0"/>
      <w:sz w:val="18"/>
      <w:szCs w:val="18"/>
    </w:rPr>
  </w:style>
  <w:style w:type="character" w:customStyle="1" w:styleId="HTML3">
    <w:name w:val="HTML 预设格式 字符3"/>
    <w:link w:val="HTML"/>
    <w:qFormat/>
    <w:rsid w:val="00024BDF"/>
    <w:rPr>
      <w:rFonts w:ascii="宋体" w:eastAsia="宋体" w:hAnsi="宋体" w:cs="Times New Roman"/>
      <w:kern w:val="0"/>
      <w:sz w:val="24"/>
      <w:szCs w:val="24"/>
    </w:rPr>
  </w:style>
  <w:style w:type="character" w:customStyle="1" w:styleId="231">
    <w:name w:val="正文文本 2 字符3"/>
    <w:link w:val="25"/>
    <w:qFormat/>
    <w:rsid w:val="00024BDF"/>
    <w:rPr>
      <w:rFonts w:ascii="Times New Roman" w:eastAsia="宋体" w:hAnsi="Times New Roman" w:cs="Times New Roman"/>
      <w:szCs w:val="20"/>
    </w:rPr>
  </w:style>
  <w:style w:type="paragraph" w:customStyle="1" w:styleId="font15">
    <w:name w:val="font15"/>
    <w:basedOn w:val="a"/>
    <w:uiPriority w:val="99"/>
    <w:qFormat/>
    <w:rsid w:val="00024BDF"/>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uiPriority w:val="99"/>
    <w:qFormat/>
    <w:rsid w:val="00024BDF"/>
    <w:pPr>
      <w:widowControl/>
      <w:snapToGrid w:val="0"/>
      <w:spacing w:before="100" w:beforeAutospacing="1" w:after="100" w:afterAutospacing="1"/>
    </w:pPr>
    <w:rPr>
      <w:rFonts w:eastAsia="Arial Unicode MS"/>
      <w:kern w:val="0"/>
      <w:szCs w:val="21"/>
    </w:rPr>
  </w:style>
  <w:style w:type="paragraph" w:customStyle="1" w:styleId="xl74">
    <w:name w:val="xl74"/>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uiPriority w:val="99"/>
    <w:qFormat/>
    <w:rsid w:val="00024BD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character" w:customStyle="1" w:styleId="12">
    <w:name w:val="批注框文本 字符1"/>
    <w:link w:val="af8"/>
    <w:qFormat/>
    <w:rsid w:val="00024BDF"/>
    <w:rPr>
      <w:rFonts w:ascii="Times New Roman" w:eastAsia="宋体" w:hAnsi="Times New Roman" w:cs="Times New Roman"/>
      <w:sz w:val="18"/>
      <w:szCs w:val="18"/>
    </w:rPr>
  </w:style>
  <w:style w:type="paragraph" w:customStyle="1" w:styleId="xl35">
    <w:name w:val="xl35"/>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uiPriority w:val="99"/>
    <w:qFormat/>
    <w:rsid w:val="00024BD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
    <w:name w:val="Char4"/>
    <w:basedOn w:val="a"/>
    <w:uiPriority w:val="99"/>
    <w:qFormat/>
    <w:rsid w:val="00024BDF"/>
    <w:rPr>
      <w:rFonts w:ascii="Tahoma" w:hAnsi="Tahoma"/>
      <w:sz w:val="24"/>
    </w:rPr>
  </w:style>
  <w:style w:type="paragraph" w:customStyle="1" w:styleId="xl56">
    <w:name w:val="xl56"/>
    <w:basedOn w:val="a"/>
    <w:uiPriority w:val="99"/>
    <w:qFormat/>
    <w:rsid w:val="00024BD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uiPriority w:val="99"/>
    <w:qFormat/>
    <w:rsid w:val="00024BDF"/>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uiPriority w:val="99"/>
    <w:qFormat/>
    <w:rsid w:val="00024BD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4">
    <w:name w:val="四号　首行缩进"/>
    <w:basedOn w:val="a"/>
    <w:uiPriority w:val="99"/>
    <w:qFormat/>
    <w:rsid w:val="00024BDF"/>
    <w:pPr>
      <w:spacing w:line="360" w:lineRule="auto"/>
    </w:pPr>
    <w:rPr>
      <w:rFonts w:ascii="宋体" w:hAnsi="宋体"/>
      <w:bCs/>
      <w:szCs w:val="21"/>
    </w:rPr>
  </w:style>
  <w:style w:type="paragraph" w:customStyle="1" w:styleId="xl83">
    <w:name w:val="xl83"/>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uiPriority w:val="99"/>
    <w:qFormat/>
    <w:rsid w:val="00024BDF"/>
    <w:rPr>
      <w:rFonts w:ascii="Tahoma" w:hAnsi="Tahoma"/>
      <w:sz w:val="24"/>
    </w:rPr>
  </w:style>
  <w:style w:type="paragraph" w:customStyle="1" w:styleId="xl65">
    <w:name w:val="xl65"/>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5">
    <w:name w:val="图例编号"/>
    <w:basedOn w:val="aff9"/>
    <w:next w:val="aff9"/>
    <w:uiPriority w:val="99"/>
    <w:qFormat/>
    <w:rsid w:val="00024BDF"/>
  </w:style>
  <w:style w:type="paragraph" w:customStyle="1" w:styleId="3f5">
    <w:name w:val="表格3"/>
    <w:basedOn w:val="a"/>
    <w:uiPriority w:val="99"/>
    <w:qFormat/>
    <w:rsid w:val="00024BDF"/>
    <w:pPr>
      <w:adjustRightInd w:val="0"/>
      <w:spacing w:line="360" w:lineRule="atLeast"/>
      <w:ind w:leftChars="30" w:left="72" w:rightChars="30" w:right="72"/>
      <w:textAlignment w:val="baseline"/>
    </w:pPr>
    <w:rPr>
      <w:kern w:val="0"/>
    </w:rPr>
  </w:style>
  <w:style w:type="paragraph" w:customStyle="1" w:styleId="xl24">
    <w:name w:val="xl24"/>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uiPriority w:val="99"/>
    <w:qFormat/>
    <w:rsid w:val="00024BDF"/>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uiPriority w:val="99"/>
    <w:qFormat/>
    <w:rsid w:val="00024BD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6">
    <w:name w:val="文档编号"/>
    <w:basedOn w:val="a"/>
    <w:next w:val="a"/>
    <w:uiPriority w:val="99"/>
    <w:qFormat/>
    <w:rsid w:val="00024BDF"/>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0">
    <w:name w:val="19"/>
    <w:basedOn w:val="a"/>
    <w:uiPriority w:val="99"/>
    <w:qFormat/>
    <w:rsid w:val="00024BDF"/>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2">
    <w:name w:val="23"/>
    <w:basedOn w:val="a"/>
    <w:uiPriority w:val="99"/>
    <w:qFormat/>
    <w:rsid w:val="00024BDF"/>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uiPriority w:val="99"/>
    <w:qFormat/>
    <w:rsid w:val="00024BD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qFormat/>
    <w:rsid w:val="00024BDF"/>
    <w:pPr>
      <w:widowControl/>
      <w:spacing w:before="100" w:beforeAutospacing="1" w:after="100" w:afterAutospacing="1"/>
      <w:jc w:val="center"/>
    </w:pPr>
    <w:rPr>
      <w:rFonts w:ascii="Arial" w:hAnsi="Arial" w:cs="Arial"/>
      <w:kern w:val="0"/>
      <w:sz w:val="16"/>
      <w:szCs w:val="16"/>
    </w:rPr>
  </w:style>
  <w:style w:type="paragraph" w:customStyle="1" w:styleId="1a">
    <w:name w:val="列出段落1"/>
    <w:basedOn w:val="a"/>
    <w:uiPriority w:val="99"/>
    <w:qFormat/>
    <w:rsid w:val="00024BDF"/>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uiPriority w:val="99"/>
    <w:qFormat/>
    <w:rsid w:val="00024BD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7">
    <w:name w:val="文字列表"/>
    <w:basedOn w:val="aff9"/>
    <w:uiPriority w:val="99"/>
    <w:qFormat/>
    <w:rsid w:val="00024BDF"/>
  </w:style>
  <w:style w:type="paragraph" w:customStyle="1" w:styleId="0">
    <w:name w:val="0"/>
    <w:basedOn w:val="a"/>
    <w:uiPriority w:val="99"/>
    <w:qFormat/>
    <w:rsid w:val="00024BDF"/>
    <w:pPr>
      <w:widowControl/>
      <w:snapToGrid w:val="0"/>
    </w:pPr>
    <w:rPr>
      <w:rFonts w:eastAsia="Arial Unicode MS"/>
      <w:kern w:val="0"/>
      <w:szCs w:val="21"/>
    </w:rPr>
  </w:style>
  <w:style w:type="paragraph" w:customStyle="1" w:styleId="xl50">
    <w:name w:val="xl50"/>
    <w:basedOn w:val="a"/>
    <w:uiPriority w:val="99"/>
    <w:qFormat/>
    <w:rsid w:val="00024BD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8">
    <w:name w:val="正文段"/>
    <w:basedOn w:val="a"/>
    <w:uiPriority w:val="99"/>
    <w:qFormat/>
    <w:rsid w:val="00024BDF"/>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uiPriority w:val="99"/>
    <w:qFormat/>
    <w:rsid w:val="00024BD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uiPriority w:val="99"/>
    <w:qFormat/>
    <w:rsid w:val="00024BDF"/>
    <w:pPr>
      <w:autoSpaceDE w:val="0"/>
      <w:autoSpaceDN w:val="0"/>
      <w:adjustRightInd w:val="0"/>
      <w:ind w:firstLine="540"/>
      <w:textAlignment w:val="baseline"/>
    </w:pPr>
    <w:rPr>
      <w:sz w:val="24"/>
    </w:rPr>
  </w:style>
  <w:style w:type="paragraph" w:customStyle="1" w:styleId="xl55">
    <w:name w:val="xl55"/>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uiPriority w:val="99"/>
    <w:qFormat/>
    <w:rsid w:val="00024BDF"/>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uiPriority w:val="99"/>
    <w:qFormat/>
    <w:rsid w:val="00024BDF"/>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uiPriority w:val="99"/>
    <w:qFormat/>
    <w:rsid w:val="00024BD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9">
    <w:name w:val="一般正文"/>
    <w:basedOn w:val="a"/>
    <w:uiPriority w:val="99"/>
    <w:qFormat/>
    <w:rsid w:val="00024BDF"/>
    <w:pPr>
      <w:spacing w:line="360" w:lineRule="auto"/>
      <w:ind w:firstLineChars="200" w:firstLine="480"/>
    </w:pPr>
    <w:rPr>
      <w:rFonts w:cs="宋体"/>
      <w:sz w:val="24"/>
    </w:rPr>
  </w:style>
  <w:style w:type="paragraph" w:customStyle="1" w:styleId="xl80">
    <w:name w:val="xl80"/>
    <w:basedOn w:val="a"/>
    <w:qFormat/>
    <w:rsid w:val="00024BDF"/>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qFormat/>
    <w:rsid w:val="00024BDF"/>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uiPriority w:val="99"/>
    <w:qFormat/>
    <w:rsid w:val="00024BDF"/>
    <w:pPr>
      <w:tabs>
        <w:tab w:val="left" w:pos="360"/>
      </w:tabs>
    </w:pPr>
    <w:rPr>
      <w:sz w:val="24"/>
      <w:szCs w:val="24"/>
    </w:rPr>
  </w:style>
  <w:style w:type="paragraph" w:customStyle="1" w:styleId="xl25">
    <w:name w:val="xl25"/>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a">
    <w:name w:val="点点"/>
    <w:basedOn w:val="a"/>
    <w:uiPriority w:val="99"/>
    <w:qFormat/>
    <w:rsid w:val="00024BDF"/>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uiPriority w:val="99"/>
    <w:qFormat/>
    <w:rsid w:val="00024BD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uiPriority w:val="99"/>
    <w:qFormat/>
    <w:rsid w:val="00024BD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uiPriority w:val="99"/>
    <w:qFormat/>
    <w:rsid w:val="00024BDF"/>
    <w:pPr>
      <w:widowControl/>
      <w:spacing w:before="100" w:beforeAutospacing="1" w:after="100" w:afterAutospacing="1"/>
      <w:jc w:val="left"/>
    </w:pPr>
    <w:rPr>
      <w:rFonts w:ascii="宋体" w:hAnsi="宋体" w:hint="eastAsia"/>
      <w:kern w:val="0"/>
      <w:sz w:val="24"/>
      <w:szCs w:val="24"/>
    </w:rPr>
  </w:style>
  <w:style w:type="paragraph" w:customStyle="1" w:styleId="180">
    <w:name w:val="18"/>
    <w:basedOn w:val="a"/>
    <w:uiPriority w:val="99"/>
    <w:qFormat/>
    <w:rsid w:val="00024BDF"/>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uiPriority w:val="99"/>
    <w:qFormat/>
    <w:rsid w:val="00024BD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uiPriority w:val="99"/>
    <w:qFormat/>
    <w:rsid w:val="00024BD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b">
    <w:name w:val="文档正文"/>
    <w:basedOn w:val="a"/>
    <w:uiPriority w:val="99"/>
    <w:qFormat/>
    <w:rsid w:val="00024BDF"/>
    <w:pPr>
      <w:spacing w:line="360" w:lineRule="auto"/>
    </w:pPr>
    <w:rPr>
      <w:rFonts w:ascii="宋体" w:hAnsi="宋体" w:cs="Arial"/>
      <w:b/>
      <w:bCs/>
      <w:szCs w:val="21"/>
    </w:rPr>
  </w:style>
  <w:style w:type="paragraph" w:customStyle="1" w:styleId="-11">
    <w:name w:val="彩色列表 - 着色 11"/>
    <w:basedOn w:val="a"/>
    <w:uiPriority w:val="99"/>
    <w:qFormat/>
    <w:rsid w:val="00024BDF"/>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uiPriority w:val="99"/>
    <w:qFormat/>
    <w:rsid w:val="00024BD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uiPriority w:val="99"/>
    <w:qFormat/>
    <w:rsid w:val="00024BD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uiPriority w:val="99"/>
    <w:qFormat/>
    <w:rsid w:val="00024BD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uiPriority w:val="99"/>
    <w:qFormat/>
    <w:rsid w:val="00024BDF"/>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qFormat/>
    <w:rsid w:val="00024BDF"/>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uiPriority w:val="99"/>
    <w:qFormat/>
    <w:rsid w:val="00024BD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uiPriority w:val="99"/>
    <w:qFormat/>
    <w:rsid w:val="00024BD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uiPriority w:val="99"/>
    <w:qFormat/>
    <w:rsid w:val="00024BDF"/>
    <w:pPr>
      <w:tabs>
        <w:tab w:val="left" w:pos="360"/>
      </w:tabs>
    </w:pPr>
    <w:rPr>
      <w:sz w:val="24"/>
      <w:szCs w:val="24"/>
    </w:rPr>
  </w:style>
  <w:style w:type="paragraph" w:customStyle="1" w:styleId="xl51">
    <w:name w:val="xl51"/>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uiPriority w:val="99"/>
    <w:qFormat/>
    <w:rsid w:val="00024BD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uiPriority w:val="99"/>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024BDF"/>
    <w:pPr>
      <w:adjustRightInd w:val="0"/>
      <w:spacing w:line="360" w:lineRule="auto"/>
    </w:pPr>
    <w:rPr>
      <w:kern w:val="0"/>
      <w:sz w:val="24"/>
    </w:rPr>
  </w:style>
  <w:style w:type="character" w:customStyle="1" w:styleId="CharChar">
    <w:name w:val="普通文字 Char Char"/>
    <w:uiPriority w:val="99"/>
    <w:qFormat/>
    <w:rsid w:val="00024BDF"/>
    <w:rPr>
      <w:rFonts w:ascii="宋体" w:hAnsi="Courier New"/>
      <w:kern w:val="2"/>
      <w:sz w:val="21"/>
    </w:rPr>
  </w:style>
  <w:style w:type="character" w:customStyle="1" w:styleId="Char1">
    <w:name w:val="表正文 Char1"/>
    <w:uiPriority w:val="99"/>
    <w:qFormat/>
    <w:rsid w:val="00024BDF"/>
    <w:rPr>
      <w:kern w:val="2"/>
      <w:sz w:val="21"/>
    </w:rPr>
  </w:style>
  <w:style w:type="character" w:customStyle="1" w:styleId="150">
    <w:name w:val="15"/>
    <w:uiPriority w:val="99"/>
    <w:qFormat/>
    <w:rsid w:val="00024BDF"/>
    <w:rPr>
      <w:rFonts w:ascii="Calibri" w:hAnsi="Calibri" w:hint="default"/>
    </w:rPr>
  </w:style>
  <w:style w:type="character" w:customStyle="1" w:styleId="hCharChar">
    <w:name w:val="h Char Char"/>
    <w:uiPriority w:val="99"/>
    <w:qFormat/>
    <w:rsid w:val="00024BDF"/>
    <w:rPr>
      <w:kern w:val="2"/>
      <w:sz w:val="18"/>
    </w:rPr>
  </w:style>
  <w:style w:type="character" w:customStyle="1" w:styleId="CharChar3">
    <w:name w:val="Char Char3"/>
    <w:uiPriority w:val="99"/>
    <w:qFormat/>
    <w:rsid w:val="00024BDF"/>
    <w:rPr>
      <w:kern w:val="2"/>
      <w:sz w:val="21"/>
    </w:rPr>
  </w:style>
  <w:style w:type="character" w:customStyle="1" w:styleId="CharChar2">
    <w:name w:val="Char Char2"/>
    <w:uiPriority w:val="99"/>
    <w:qFormat/>
    <w:rsid w:val="00024BDF"/>
    <w:rPr>
      <w:kern w:val="2"/>
      <w:sz w:val="24"/>
      <w:szCs w:val="24"/>
    </w:rPr>
  </w:style>
  <w:style w:type="character" w:customStyle="1" w:styleId="CharChar1">
    <w:name w:val="Char Char1"/>
    <w:uiPriority w:val="99"/>
    <w:semiHidden/>
    <w:qFormat/>
    <w:rsid w:val="00024BDF"/>
    <w:rPr>
      <w:kern w:val="2"/>
      <w:sz w:val="21"/>
    </w:rPr>
  </w:style>
  <w:style w:type="character" w:customStyle="1" w:styleId="CharChar4">
    <w:name w:val="Char Char4"/>
    <w:uiPriority w:val="99"/>
    <w:qFormat/>
    <w:rsid w:val="00024BDF"/>
    <w:rPr>
      <w:kern w:val="2"/>
      <w:sz w:val="16"/>
    </w:rPr>
  </w:style>
  <w:style w:type="character" w:customStyle="1" w:styleId="CharChar5">
    <w:name w:val="Char Char5"/>
    <w:uiPriority w:val="99"/>
    <w:qFormat/>
    <w:rsid w:val="00024BDF"/>
    <w:rPr>
      <w:rFonts w:ascii="Arial" w:eastAsia="方正魏碑简体" w:hAnsi="Arial" w:cs="Arial"/>
      <w:bCs/>
      <w:kern w:val="28"/>
      <w:sz w:val="32"/>
      <w:szCs w:val="32"/>
    </w:rPr>
  </w:style>
  <w:style w:type="character" w:customStyle="1" w:styleId="msoins0">
    <w:name w:val="msoins"/>
    <w:basedOn w:val="a1"/>
    <w:uiPriority w:val="99"/>
    <w:qFormat/>
    <w:rsid w:val="00024BDF"/>
  </w:style>
  <w:style w:type="character" w:customStyle="1" w:styleId="CharChar6">
    <w:name w:val="Char Char6"/>
    <w:uiPriority w:val="99"/>
    <w:qFormat/>
    <w:rsid w:val="00024BDF"/>
    <w:rPr>
      <w:rFonts w:ascii="Arial" w:eastAsia="黑体" w:hAnsi="Arial"/>
      <w:kern w:val="2"/>
      <w:sz w:val="44"/>
    </w:rPr>
  </w:style>
  <w:style w:type="character" w:customStyle="1" w:styleId="CharChar8">
    <w:name w:val="Char Char8"/>
    <w:uiPriority w:val="99"/>
    <w:qFormat/>
    <w:rsid w:val="00024BDF"/>
    <w:rPr>
      <w:kern w:val="2"/>
      <w:sz w:val="21"/>
    </w:rPr>
  </w:style>
  <w:style w:type="character" w:customStyle="1" w:styleId="CharChar7">
    <w:name w:val="Char Char7"/>
    <w:uiPriority w:val="99"/>
    <w:qFormat/>
    <w:rsid w:val="00024BDF"/>
    <w:rPr>
      <w:kern w:val="2"/>
      <w:sz w:val="18"/>
    </w:rPr>
  </w:style>
  <w:style w:type="character" w:customStyle="1" w:styleId="CharChar0">
    <w:name w:val="Char Char"/>
    <w:uiPriority w:val="99"/>
    <w:semiHidden/>
    <w:qFormat/>
    <w:rsid w:val="00024BDF"/>
    <w:rPr>
      <w:b/>
      <w:bCs/>
      <w:kern w:val="2"/>
      <w:sz w:val="21"/>
    </w:rPr>
  </w:style>
  <w:style w:type="character" w:customStyle="1" w:styleId="Char2">
    <w:name w:val="居中 Char"/>
    <w:uiPriority w:val="99"/>
    <w:qFormat/>
    <w:rsid w:val="00024BDF"/>
    <w:rPr>
      <w:kern w:val="2"/>
      <w:sz w:val="24"/>
    </w:rPr>
  </w:style>
  <w:style w:type="paragraph" w:customStyle="1" w:styleId="p18">
    <w:name w:val="p18"/>
    <w:basedOn w:val="a"/>
    <w:uiPriority w:val="99"/>
    <w:qFormat/>
    <w:rsid w:val="00024BDF"/>
    <w:pPr>
      <w:widowControl/>
      <w:spacing w:before="100" w:beforeAutospacing="1" w:after="100" w:afterAutospacing="1"/>
      <w:jc w:val="left"/>
    </w:pPr>
    <w:rPr>
      <w:rFonts w:ascii="宋体" w:hAnsi="宋体" w:cs="宋体"/>
      <w:kern w:val="0"/>
      <w:sz w:val="24"/>
      <w:szCs w:val="24"/>
    </w:rPr>
  </w:style>
  <w:style w:type="paragraph" w:customStyle="1" w:styleId="Char10">
    <w:name w:val="Char1"/>
    <w:basedOn w:val="a"/>
    <w:uiPriority w:val="99"/>
    <w:semiHidden/>
    <w:qFormat/>
    <w:rsid w:val="00024BDF"/>
    <w:pPr>
      <w:widowControl/>
      <w:spacing w:after="160" w:line="240" w:lineRule="exact"/>
      <w:jc w:val="left"/>
    </w:pPr>
    <w:rPr>
      <w:rFonts w:ascii="Verdana" w:hAnsi="Verdana"/>
      <w:kern w:val="0"/>
      <w:sz w:val="20"/>
      <w:lang w:eastAsia="en-US"/>
    </w:rPr>
  </w:style>
  <w:style w:type="paragraph" w:customStyle="1" w:styleId="p17">
    <w:name w:val="p17"/>
    <w:basedOn w:val="a"/>
    <w:uiPriority w:val="99"/>
    <w:qFormat/>
    <w:rsid w:val="00024BDF"/>
    <w:pPr>
      <w:widowControl/>
    </w:pPr>
    <w:rPr>
      <w:kern w:val="0"/>
      <w:szCs w:val="21"/>
    </w:rPr>
  </w:style>
  <w:style w:type="paragraph" w:customStyle="1" w:styleId="p15">
    <w:name w:val="p15"/>
    <w:basedOn w:val="a"/>
    <w:uiPriority w:val="99"/>
    <w:qFormat/>
    <w:rsid w:val="00024BDF"/>
    <w:pPr>
      <w:widowControl/>
      <w:ind w:firstLine="420"/>
    </w:pPr>
    <w:rPr>
      <w:rFonts w:ascii="Calibri" w:hAnsi="Calibri" w:cs="宋体"/>
      <w:kern w:val="0"/>
      <w:szCs w:val="21"/>
    </w:rPr>
  </w:style>
  <w:style w:type="paragraph" w:customStyle="1" w:styleId="28">
    <w:name w:val="列出段落2"/>
    <w:basedOn w:val="a"/>
    <w:uiPriority w:val="99"/>
    <w:qFormat/>
    <w:rsid w:val="00024BDF"/>
    <w:pPr>
      <w:ind w:firstLineChars="200" w:firstLine="420"/>
    </w:pPr>
    <w:rPr>
      <w:rFonts w:ascii="Calibri" w:hAnsi="Calibri"/>
      <w:szCs w:val="22"/>
    </w:rPr>
  </w:style>
  <w:style w:type="paragraph" w:customStyle="1" w:styleId="flType">
    <w:name w:val="flType"/>
    <w:basedOn w:val="a"/>
    <w:uiPriority w:val="99"/>
    <w:qFormat/>
    <w:rsid w:val="00024BDF"/>
    <w:pPr>
      <w:adjustRightInd w:val="0"/>
      <w:spacing w:after="284" w:line="113" w:lineRule="atLeast"/>
      <w:jc w:val="center"/>
      <w:textAlignment w:val="baseline"/>
    </w:pPr>
    <w:rPr>
      <w:kern w:val="0"/>
      <w:sz w:val="24"/>
    </w:rPr>
  </w:style>
  <w:style w:type="paragraph" w:customStyle="1" w:styleId="TOC10">
    <w:name w:val="TOC 标题1"/>
    <w:basedOn w:val="1"/>
    <w:next w:val="a"/>
    <w:uiPriority w:val="99"/>
    <w:unhideWhenUsed/>
    <w:qFormat/>
    <w:rsid w:val="00024BDF"/>
    <w:pPr>
      <w:widowControl/>
      <w:spacing w:before="480" w:after="0" w:line="276" w:lineRule="auto"/>
      <w:jc w:val="left"/>
      <w:outlineLvl w:val="9"/>
    </w:pPr>
    <w:rPr>
      <w:rFonts w:ascii="Cambria" w:hAnsi="Cambria"/>
      <w:color w:val="365F91"/>
      <w:kern w:val="0"/>
      <w:sz w:val="28"/>
      <w:szCs w:val="28"/>
    </w:rPr>
  </w:style>
  <w:style w:type="character" w:customStyle="1" w:styleId="3f">
    <w:name w:val="脚注文本 字符3"/>
    <w:link w:val="aff0"/>
    <w:qFormat/>
    <w:locked/>
    <w:rsid w:val="00024BDF"/>
    <w:rPr>
      <w:rFonts w:ascii="Times New Roman" w:eastAsia="宋体" w:hAnsi="Times New Roman" w:cs="Times New Roman"/>
      <w:sz w:val="18"/>
      <w:szCs w:val="18"/>
    </w:rPr>
  </w:style>
  <w:style w:type="character" w:customStyle="1" w:styleId="Char3">
    <w:name w:val="脚注文本 Char"/>
    <w:uiPriority w:val="99"/>
    <w:qFormat/>
    <w:rsid w:val="00024BDF"/>
    <w:rPr>
      <w:kern w:val="2"/>
      <w:sz w:val="18"/>
      <w:szCs w:val="18"/>
    </w:rPr>
  </w:style>
  <w:style w:type="character" w:customStyle="1" w:styleId="Char5">
    <w:name w:val="无间隔 Char"/>
    <w:link w:val="1b"/>
    <w:uiPriority w:val="99"/>
    <w:qFormat/>
    <w:locked/>
    <w:rsid w:val="00024BDF"/>
    <w:rPr>
      <w:rFonts w:ascii="Calibri" w:eastAsia="Times New Roman" w:hAnsi="Calibri"/>
      <w:sz w:val="22"/>
      <w:lang w:eastAsia="en-US" w:bidi="en-US"/>
    </w:rPr>
  </w:style>
  <w:style w:type="paragraph" w:customStyle="1" w:styleId="1b">
    <w:name w:val="无间隔1"/>
    <w:link w:val="Char5"/>
    <w:uiPriority w:val="99"/>
    <w:qFormat/>
    <w:rsid w:val="00024BDF"/>
    <w:rPr>
      <w:rFonts w:ascii="Calibri" w:eastAsia="Times New Roman" w:hAnsi="Calibri"/>
      <w:sz w:val="22"/>
      <w:lang w:eastAsia="en-US" w:bidi="en-US"/>
    </w:rPr>
  </w:style>
  <w:style w:type="paragraph" w:customStyle="1" w:styleId="1c">
    <w:name w:val="引用1"/>
    <w:basedOn w:val="a"/>
    <w:next w:val="a"/>
    <w:link w:val="Char12"/>
    <w:uiPriority w:val="99"/>
    <w:qFormat/>
    <w:rsid w:val="00024BDF"/>
    <w:pPr>
      <w:widowControl/>
      <w:spacing w:after="200" w:line="276" w:lineRule="auto"/>
      <w:jc w:val="left"/>
    </w:pPr>
    <w:rPr>
      <w:rFonts w:ascii="Calibri" w:hAnsi="Calibri"/>
      <w:i/>
      <w:iCs/>
      <w:color w:val="000000"/>
      <w:kern w:val="0"/>
      <w:sz w:val="22"/>
      <w:szCs w:val="22"/>
      <w:lang w:eastAsia="en-US" w:bidi="en-US"/>
    </w:rPr>
  </w:style>
  <w:style w:type="character" w:customStyle="1" w:styleId="Char12">
    <w:name w:val="引用 Char1"/>
    <w:link w:val="1c"/>
    <w:uiPriority w:val="99"/>
    <w:qFormat/>
    <w:locked/>
    <w:rsid w:val="00024BDF"/>
    <w:rPr>
      <w:rFonts w:ascii="Calibri" w:eastAsia="宋体" w:hAnsi="Calibri" w:cs="Times New Roman"/>
      <w:i/>
      <w:iCs/>
      <w:color w:val="000000"/>
      <w:kern w:val="0"/>
      <w:sz w:val="22"/>
      <w:lang w:eastAsia="en-US" w:bidi="en-US"/>
    </w:rPr>
  </w:style>
  <w:style w:type="character" w:customStyle="1" w:styleId="Char6">
    <w:name w:val="引用 Char"/>
    <w:qFormat/>
    <w:rsid w:val="00024BDF"/>
    <w:rPr>
      <w:i/>
      <w:iCs/>
      <w:color w:val="000000"/>
      <w:kern w:val="2"/>
      <w:sz w:val="21"/>
    </w:rPr>
  </w:style>
  <w:style w:type="paragraph" w:customStyle="1" w:styleId="1d">
    <w:name w:val="明显引用1"/>
    <w:basedOn w:val="a"/>
    <w:next w:val="a"/>
    <w:link w:val="Char13"/>
    <w:uiPriority w:val="99"/>
    <w:qFormat/>
    <w:rsid w:val="00024BDF"/>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3">
    <w:name w:val="明显引用 Char1"/>
    <w:link w:val="1d"/>
    <w:uiPriority w:val="99"/>
    <w:qFormat/>
    <w:locked/>
    <w:rsid w:val="00024BDF"/>
    <w:rPr>
      <w:rFonts w:ascii="Calibri" w:eastAsia="宋体" w:hAnsi="Calibri" w:cs="Times New Roman"/>
      <w:b/>
      <w:bCs/>
      <w:i/>
      <w:iCs/>
      <w:color w:val="4F81BD"/>
      <w:kern w:val="0"/>
      <w:sz w:val="22"/>
      <w:lang w:eastAsia="en-US" w:bidi="en-US"/>
    </w:rPr>
  </w:style>
  <w:style w:type="character" w:customStyle="1" w:styleId="Char7">
    <w:name w:val="明显引用 Char"/>
    <w:qFormat/>
    <w:rsid w:val="00024BDF"/>
    <w:rPr>
      <w:b/>
      <w:bCs/>
      <w:i/>
      <w:iCs/>
      <w:color w:val="4F81BD"/>
      <w:kern w:val="2"/>
      <w:sz w:val="21"/>
    </w:rPr>
  </w:style>
  <w:style w:type="character" w:customStyle="1" w:styleId="CharChar9">
    <w:name w:val="+正文 Char Char"/>
    <w:link w:val="CharCharChar0"/>
    <w:uiPriority w:val="99"/>
    <w:qFormat/>
    <w:locked/>
    <w:rsid w:val="00024BDF"/>
    <w:rPr>
      <w:rFonts w:ascii="楷体_GB2312" w:eastAsia="楷体_GB2312"/>
      <w:sz w:val="24"/>
    </w:rPr>
  </w:style>
  <w:style w:type="paragraph" w:customStyle="1" w:styleId="CharCharChar0">
    <w:name w:val="+正文 Char Char Char"/>
    <w:basedOn w:val="a"/>
    <w:link w:val="CharChar9"/>
    <w:uiPriority w:val="99"/>
    <w:qFormat/>
    <w:rsid w:val="00024BDF"/>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uiPriority w:val="99"/>
    <w:qFormat/>
    <w:locked/>
    <w:rsid w:val="00024BDF"/>
    <w:rPr>
      <w:rFonts w:ascii="宋体" w:hAnsi="宋体"/>
      <w:sz w:val="24"/>
    </w:rPr>
  </w:style>
  <w:style w:type="paragraph" w:customStyle="1" w:styleId="CharChar2Char">
    <w:name w:val="+正文 Char Char2 Char"/>
    <w:basedOn w:val="a"/>
    <w:link w:val="CharChar2CharCharChar"/>
    <w:uiPriority w:val="99"/>
    <w:qFormat/>
    <w:rsid w:val="00024BDF"/>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uiPriority w:val="99"/>
    <w:qFormat/>
    <w:locked/>
    <w:rsid w:val="00024BDF"/>
    <w:rPr>
      <w:rFonts w:ascii="宋体" w:hAnsi="宋体"/>
      <w:sz w:val="24"/>
    </w:rPr>
  </w:style>
  <w:style w:type="paragraph" w:customStyle="1" w:styleId="CharChar5Char">
    <w:name w:val="+正文 Char Char5 Char"/>
    <w:basedOn w:val="a"/>
    <w:link w:val="CharChar5CharCharChar"/>
    <w:uiPriority w:val="99"/>
    <w:qFormat/>
    <w:rsid w:val="00024BDF"/>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uiPriority w:val="99"/>
    <w:qFormat/>
    <w:locked/>
    <w:rsid w:val="00024BDF"/>
    <w:rPr>
      <w:rFonts w:ascii="宋体" w:hAnsi="宋体"/>
      <w:sz w:val="24"/>
    </w:rPr>
  </w:style>
  <w:style w:type="paragraph" w:customStyle="1" w:styleId="CharChar3CharChar">
    <w:name w:val="+正文 Char Char3 Char Char"/>
    <w:basedOn w:val="a"/>
    <w:link w:val="CharChar3CharCharCharChar"/>
    <w:uiPriority w:val="99"/>
    <w:qFormat/>
    <w:rsid w:val="00024BDF"/>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uiPriority w:val="99"/>
    <w:qFormat/>
    <w:locked/>
    <w:rsid w:val="00024BDF"/>
    <w:rPr>
      <w:rFonts w:ascii="宋体" w:hAnsi="宋体"/>
    </w:rPr>
  </w:style>
  <w:style w:type="paragraph" w:customStyle="1" w:styleId="1CharCharChar">
    <w:name w:val="+列表1 Char Char Char"/>
    <w:basedOn w:val="a"/>
    <w:link w:val="1CharCharCharCharChar"/>
    <w:uiPriority w:val="99"/>
    <w:qFormat/>
    <w:rsid w:val="00024BDF"/>
    <w:pPr>
      <w:jc w:val="center"/>
    </w:pPr>
    <w:rPr>
      <w:rFonts w:ascii="宋体" w:eastAsiaTheme="minorEastAsia" w:hAnsi="宋体" w:cstheme="minorBidi"/>
      <w:szCs w:val="22"/>
    </w:rPr>
  </w:style>
  <w:style w:type="character" w:customStyle="1" w:styleId="Char2CharChar">
    <w:name w:val="+正文 Char2 Char Char"/>
    <w:link w:val="Char20"/>
    <w:uiPriority w:val="99"/>
    <w:qFormat/>
    <w:locked/>
    <w:rsid w:val="00024BDF"/>
    <w:rPr>
      <w:rFonts w:ascii="宋体" w:hAnsi="宋体"/>
      <w:sz w:val="24"/>
    </w:rPr>
  </w:style>
  <w:style w:type="paragraph" w:customStyle="1" w:styleId="Char20">
    <w:name w:val="+正文 Char2"/>
    <w:basedOn w:val="a"/>
    <w:link w:val="Char2CharChar"/>
    <w:uiPriority w:val="99"/>
    <w:qFormat/>
    <w:rsid w:val="00024BDF"/>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fc"/>
    <w:uiPriority w:val="99"/>
    <w:qFormat/>
    <w:locked/>
    <w:rsid w:val="00024BDF"/>
    <w:rPr>
      <w:rFonts w:ascii="楷体_GB2312" w:eastAsia="楷体_GB2312" w:hAnsi="宋体"/>
      <w:spacing w:val="-8"/>
      <w:sz w:val="24"/>
      <w:lang w:val="zh-CN"/>
    </w:rPr>
  </w:style>
  <w:style w:type="paragraph" w:customStyle="1" w:styleId="afffc">
    <w:name w:val="表文字"/>
    <w:basedOn w:val="a"/>
    <w:link w:val="CharChara"/>
    <w:uiPriority w:val="99"/>
    <w:qFormat/>
    <w:rsid w:val="00024BDF"/>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0">
    <w:name w:val="+正文 Char4"/>
    <w:link w:val="afffd"/>
    <w:uiPriority w:val="99"/>
    <w:qFormat/>
    <w:locked/>
    <w:rsid w:val="00024BDF"/>
    <w:rPr>
      <w:rFonts w:ascii="宋体" w:hAnsi="宋体"/>
      <w:sz w:val="24"/>
    </w:rPr>
  </w:style>
  <w:style w:type="paragraph" w:customStyle="1" w:styleId="afffd">
    <w:name w:val="+正文"/>
    <w:basedOn w:val="a"/>
    <w:link w:val="Char40"/>
    <w:uiPriority w:val="99"/>
    <w:qFormat/>
    <w:rsid w:val="00024BDF"/>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uiPriority w:val="99"/>
    <w:qFormat/>
    <w:locked/>
    <w:rsid w:val="00024BDF"/>
    <w:rPr>
      <w:rFonts w:ascii="宋体" w:hAnsi="宋体"/>
      <w:sz w:val="24"/>
    </w:rPr>
  </w:style>
  <w:style w:type="paragraph" w:customStyle="1" w:styleId="Char5CharCharChar">
    <w:name w:val="+正文 Char5 Char Char Char"/>
    <w:basedOn w:val="a"/>
    <w:link w:val="Char5CharCharCharCharChar"/>
    <w:uiPriority w:val="99"/>
    <w:qFormat/>
    <w:rsid w:val="00024BDF"/>
    <w:pPr>
      <w:spacing w:line="360" w:lineRule="auto"/>
      <w:ind w:firstLineChars="200" w:firstLine="200"/>
    </w:pPr>
    <w:rPr>
      <w:rFonts w:ascii="宋体" w:eastAsiaTheme="minorEastAsia" w:hAnsi="宋体" w:cstheme="minorBidi"/>
      <w:sz w:val="24"/>
      <w:szCs w:val="22"/>
    </w:rPr>
  </w:style>
  <w:style w:type="paragraph" w:customStyle="1" w:styleId="1Char">
    <w:name w:val="+1. Char"/>
    <w:basedOn w:val="a"/>
    <w:link w:val="1CharCharChar0"/>
    <w:uiPriority w:val="99"/>
    <w:qFormat/>
    <w:rsid w:val="00024BDF"/>
  </w:style>
  <w:style w:type="character" w:customStyle="1" w:styleId="1CharCharChar0">
    <w:name w:val="+1. Char Char Char"/>
    <w:link w:val="1Char"/>
    <w:uiPriority w:val="99"/>
    <w:qFormat/>
    <w:locked/>
    <w:rsid w:val="00024BDF"/>
    <w:rPr>
      <w:rFonts w:ascii="Times New Roman" w:eastAsia="宋体" w:hAnsi="Times New Roman" w:cs="Times New Roman"/>
      <w:szCs w:val="20"/>
    </w:rPr>
  </w:style>
  <w:style w:type="paragraph" w:styleId="afffe">
    <w:name w:val="List Paragraph"/>
    <w:basedOn w:val="a"/>
    <w:uiPriority w:val="34"/>
    <w:unhideWhenUsed/>
    <w:qFormat/>
    <w:rsid w:val="00024BDF"/>
    <w:pPr>
      <w:ind w:firstLineChars="200" w:firstLine="420"/>
    </w:pPr>
  </w:style>
  <w:style w:type="character" w:customStyle="1" w:styleId="230">
    <w:name w:val="正文文本缩进 2 字符3"/>
    <w:link w:val="23"/>
    <w:qFormat/>
    <w:rsid w:val="00024BDF"/>
    <w:rPr>
      <w:rFonts w:ascii="宋体" w:eastAsia="宋体" w:hAnsi="宋体" w:cs="Times New Roman"/>
      <w:b/>
      <w:bCs/>
      <w:sz w:val="24"/>
      <w:szCs w:val="20"/>
    </w:rPr>
  </w:style>
  <w:style w:type="character" w:customStyle="1" w:styleId="331">
    <w:name w:val="正文文本缩进 3 字符3"/>
    <w:link w:val="3f0"/>
    <w:qFormat/>
    <w:rsid w:val="00024BDF"/>
    <w:rPr>
      <w:rFonts w:ascii="Times New Roman" w:eastAsia="宋体" w:hAnsi="Times New Roman" w:cs="Times New Roman"/>
      <w:szCs w:val="21"/>
    </w:rPr>
  </w:style>
  <w:style w:type="paragraph" w:customStyle="1" w:styleId="Char21">
    <w:name w:val="Char2"/>
    <w:basedOn w:val="a"/>
    <w:qFormat/>
    <w:rsid w:val="00024BDF"/>
    <w:pPr>
      <w:tabs>
        <w:tab w:val="left" w:pos="360"/>
      </w:tabs>
    </w:pPr>
    <w:rPr>
      <w:sz w:val="24"/>
      <w:szCs w:val="24"/>
    </w:rPr>
  </w:style>
  <w:style w:type="paragraph" w:customStyle="1" w:styleId="TOC20">
    <w:name w:val="TOC 标题2"/>
    <w:basedOn w:val="1"/>
    <w:next w:val="a"/>
    <w:uiPriority w:val="39"/>
    <w:qFormat/>
    <w:rsid w:val="00024BDF"/>
    <w:pPr>
      <w:widowControl/>
      <w:spacing w:before="480" w:after="0" w:line="276" w:lineRule="auto"/>
      <w:jc w:val="left"/>
      <w:outlineLvl w:val="9"/>
    </w:pPr>
    <w:rPr>
      <w:rFonts w:ascii="Cambria" w:hAnsi="Cambria"/>
      <w:color w:val="365F91"/>
      <w:kern w:val="0"/>
      <w:sz w:val="28"/>
      <w:szCs w:val="28"/>
    </w:rPr>
  </w:style>
  <w:style w:type="paragraph" w:customStyle="1" w:styleId="1e">
    <w:name w:val="普通(网站)1"/>
    <w:basedOn w:val="a"/>
    <w:qFormat/>
    <w:rsid w:val="00024BDF"/>
    <w:pPr>
      <w:widowControl/>
      <w:spacing w:before="100" w:beforeAutospacing="1" w:after="100" w:afterAutospacing="1"/>
      <w:jc w:val="left"/>
    </w:pPr>
    <w:rPr>
      <w:rFonts w:ascii="宋体" w:hAnsi="宋体"/>
      <w:color w:val="000000"/>
      <w:kern w:val="0"/>
      <w:sz w:val="24"/>
      <w:szCs w:val="24"/>
    </w:rPr>
  </w:style>
  <w:style w:type="paragraph" w:customStyle="1" w:styleId="affff">
    <w:name w:val="标准款样式"/>
    <w:basedOn w:val="a"/>
    <w:link w:val="Char8"/>
    <w:qFormat/>
    <w:rsid w:val="00024BDF"/>
    <w:rPr>
      <w:rFonts w:ascii="黑体" w:hAnsi="宋体"/>
    </w:rPr>
  </w:style>
  <w:style w:type="character" w:customStyle="1" w:styleId="Char8">
    <w:name w:val="标准款样式 Char"/>
    <w:link w:val="affff"/>
    <w:qFormat/>
    <w:rsid w:val="00024BDF"/>
    <w:rPr>
      <w:rFonts w:ascii="黑体" w:eastAsia="宋体" w:hAnsi="宋体" w:cs="Times New Roman"/>
      <w:szCs w:val="20"/>
    </w:rPr>
  </w:style>
  <w:style w:type="paragraph" w:customStyle="1" w:styleId="affff0">
    <w:name w:val="标准次分项"/>
    <w:basedOn w:val="a"/>
    <w:qFormat/>
    <w:rsid w:val="00024BDF"/>
    <w:pPr>
      <w:jc w:val="left"/>
    </w:pPr>
    <w:rPr>
      <w:rFonts w:ascii="宋体" w:hAnsi="宋体"/>
      <w:szCs w:val="21"/>
    </w:rPr>
  </w:style>
  <w:style w:type="paragraph" w:customStyle="1" w:styleId="affff1">
    <w:name w:val="段"/>
    <w:link w:val="Char9"/>
    <w:qFormat/>
    <w:rsid w:val="00024BDF"/>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9">
    <w:name w:val="段 Char"/>
    <w:link w:val="affff1"/>
    <w:qFormat/>
    <w:rsid w:val="00024BDF"/>
    <w:rPr>
      <w:rFonts w:ascii="宋体" w:eastAsia="宋体" w:hAnsi="Times New Roman" w:cs="Times New Roman"/>
      <w:kern w:val="0"/>
      <w:szCs w:val="20"/>
    </w:rPr>
  </w:style>
  <w:style w:type="character" w:customStyle="1" w:styleId="Char14">
    <w:name w:val="称呼 Char1"/>
    <w:basedOn w:val="a1"/>
    <w:uiPriority w:val="99"/>
    <w:semiHidden/>
    <w:qFormat/>
    <w:rsid w:val="00024BDF"/>
  </w:style>
  <w:style w:type="character" w:customStyle="1" w:styleId="Char15">
    <w:name w:val="正文文本 Char1"/>
    <w:basedOn w:val="a1"/>
    <w:uiPriority w:val="99"/>
    <w:semiHidden/>
    <w:qFormat/>
    <w:rsid w:val="00024BDF"/>
  </w:style>
  <w:style w:type="character" w:customStyle="1" w:styleId="Char16">
    <w:name w:val="正文首行缩进 Char1"/>
    <w:basedOn w:val="Char15"/>
    <w:uiPriority w:val="99"/>
    <w:semiHidden/>
    <w:qFormat/>
    <w:rsid w:val="00024BDF"/>
  </w:style>
  <w:style w:type="character" w:customStyle="1" w:styleId="Char17">
    <w:name w:val="批注文字 Char1"/>
    <w:basedOn w:val="a1"/>
    <w:uiPriority w:val="99"/>
    <w:semiHidden/>
    <w:qFormat/>
    <w:rsid w:val="00024BDF"/>
  </w:style>
  <w:style w:type="character" w:customStyle="1" w:styleId="3Char1">
    <w:name w:val="正文文本 3 Char1"/>
    <w:uiPriority w:val="99"/>
    <w:semiHidden/>
    <w:qFormat/>
    <w:rsid w:val="00024BDF"/>
    <w:rPr>
      <w:sz w:val="16"/>
      <w:szCs w:val="16"/>
    </w:rPr>
  </w:style>
  <w:style w:type="character" w:customStyle="1" w:styleId="Char18">
    <w:name w:val="批注主题 Char1"/>
    <w:uiPriority w:val="99"/>
    <w:semiHidden/>
    <w:qFormat/>
    <w:rsid w:val="00024BDF"/>
    <w:rPr>
      <w:b/>
      <w:bCs/>
    </w:rPr>
  </w:style>
  <w:style w:type="character" w:customStyle="1" w:styleId="Char19">
    <w:name w:val="注释标题 Char1"/>
    <w:basedOn w:val="a1"/>
    <w:uiPriority w:val="99"/>
    <w:semiHidden/>
    <w:qFormat/>
    <w:rsid w:val="00024BDF"/>
  </w:style>
  <w:style w:type="character" w:customStyle="1" w:styleId="Char1a">
    <w:name w:val="副标题 Char1"/>
    <w:uiPriority w:val="11"/>
    <w:qFormat/>
    <w:rsid w:val="00024BDF"/>
    <w:rPr>
      <w:rFonts w:ascii="Cambria" w:eastAsia="宋体" w:hAnsi="Cambria" w:cs="Times New Roman"/>
      <w:b/>
      <w:bCs/>
      <w:kern w:val="28"/>
      <w:sz w:val="32"/>
      <w:szCs w:val="32"/>
    </w:rPr>
  </w:style>
  <w:style w:type="character" w:customStyle="1" w:styleId="Char1b">
    <w:name w:val="页脚 Char1"/>
    <w:uiPriority w:val="99"/>
    <w:semiHidden/>
    <w:qFormat/>
    <w:rsid w:val="00024BDF"/>
    <w:rPr>
      <w:sz w:val="18"/>
      <w:szCs w:val="18"/>
    </w:rPr>
  </w:style>
  <w:style w:type="character" w:customStyle="1" w:styleId="Char1c">
    <w:name w:val="日期 Char1"/>
    <w:basedOn w:val="a1"/>
    <w:uiPriority w:val="99"/>
    <w:semiHidden/>
    <w:qFormat/>
    <w:rsid w:val="00024BDF"/>
  </w:style>
  <w:style w:type="character" w:customStyle="1" w:styleId="Char1d">
    <w:name w:val="页眉 Char1"/>
    <w:uiPriority w:val="99"/>
    <w:semiHidden/>
    <w:qFormat/>
    <w:rsid w:val="00024BDF"/>
    <w:rPr>
      <w:sz w:val="18"/>
      <w:szCs w:val="18"/>
    </w:rPr>
  </w:style>
  <w:style w:type="character" w:customStyle="1" w:styleId="Char1e">
    <w:name w:val="标题 Char1"/>
    <w:uiPriority w:val="10"/>
    <w:qFormat/>
    <w:rsid w:val="00024BDF"/>
    <w:rPr>
      <w:rFonts w:ascii="Cambria" w:eastAsia="宋体" w:hAnsi="Cambria" w:cs="Times New Roman"/>
      <w:b/>
      <w:bCs/>
      <w:sz w:val="32"/>
      <w:szCs w:val="32"/>
    </w:rPr>
  </w:style>
  <w:style w:type="paragraph" w:customStyle="1" w:styleId="110">
    <w:name w:val="列出段落11"/>
    <w:basedOn w:val="a"/>
    <w:uiPriority w:val="34"/>
    <w:qFormat/>
    <w:rsid w:val="00024BDF"/>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basedOn w:val="a1"/>
    <w:qFormat/>
    <w:rsid w:val="00024BDF"/>
  </w:style>
  <w:style w:type="paragraph" w:customStyle="1" w:styleId="1f">
    <w:name w:val="修订1"/>
    <w:hidden/>
    <w:uiPriority w:val="99"/>
    <w:unhideWhenUsed/>
    <w:qFormat/>
    <w:rsid w:val="00024BDF"/>
    <w:rPr>
      <w:rFonts w:ascii="Times New Roman" w:eastAsia="宋体" w:hAnsi="Times New Roman" w:cs="Times New Roman"/>
      <w:szCs w:val="20"/>
    </w:rPr>
  </w:style>
  <w:style w:type="character" w:customStyle="1" w:styleId="29">
    <w:name w:val="正文缩进 字符2"/>
    <w:uiPriority w:val="99"/>
    <w:qFormat/>
    <w:rsid w:val="00024BDF"/>
    <w:rPr>
      <w:kern w:val="2"/>
      <w:sz w:val="21"/>
    </w:rPr>
  </w:style>
  <w:style w:type="character" w:customStyle="1" w:styleId="2a">
    <w:name w:val="批注文字 字符2"/>
    <w:uiPriority w:val="99"/>
    <w:qFormat/>
    <w:rsid w:val="00024BDF"/>
    <w:rPr>
      <w:kern w:val="2"/>
      <w:sz w:val="21"/>
    </w:rPr>
  </w:style>
  <w:style w:type="character" w:customStyle="1" w:styleId="3f6">
    <w:name w:val="纯文本 字符3"/>
    <w:qFormat/>
    <w:rsid w:val="00024BDF"/>
    <w:rPr>
      <w:rFonts w:ascii="宋体" w:hAnsi="Courier New"/>
      <w:kern w:val="2"/>
      <w:sz w:val="21"/>
    </w:rPr>
  </w:style>
  <w:style w:type="character" w:customStyle="1" w:styleId="2b">
    <w:name w:val="正文文本 字符2"/>
    <w:qFormat/>
    <w:rsid w:val="00024BDF"/>
    <w:rPr>
      <w:kern w:val="2"/>
      <w:sz w:val="24"/>
    </w:rPr>
  </w:style>
  <w:style w:type="paragraph" w:customStyle="1" w:styleId="1f0">
    <w:name w:val="列表段落1"/>
    <w:basedOn w:val="a"/>
    <w:qFormat/>
    <w:rsid w:val="00024BDF"/>
    <w:pPr>
      <w:ind w:firstLineChars="200" w:firstLine="420"/>
    </w:pPr>
    <w:rPr>
      <w:rFonts w:ascii="Calibri" w:hAnsi="Calibri"/>
      <w:szCs w:val="22"/>
    </w:rPr>
  </w:style>
  <w:style w:type="character" w:customStyle="1" w:styleId="21">
    <w:name w:val="标题 2 字符1"/>
    <w:link w:val="2"/>
    <w:uiPriority w:val="99"/>
    <w:qFormat/>
    <w:locked/>
    <w:rsid w:val="00024BDF"/>
    <w:rPr>
      <w:rFonts w:ascii="Arial" w:eastAsia="黑体" w:hAnsi="Arial" w:cs="Times New Roman"/>
      <w:b/>
      <w:bCs/>
      <w:sz w:val="32"/>
      <w:szCs w:val="32"/>
    </w:rPr>
  </w:style>
  <w:style w:type="character" w:customStyle="1" w:styleId="120">
    <w:name w:val="标题 1 字符2"/>
    <w:qFormat/>
    <w:rsid w:val="00024BDF"/>
    <w:rPr>
      <w:b/>
      <w:bCs/>
      <w:kern w:val="44"/>
      <w:sz w:val="44"/>
      <w:szCs w:val="44"/>
    </w:rPr>
  </w:style>
  <w:style w:type="character" w:customStyle="1" w:styleId="320">
    <w:name w:val="标题 3 字符2"/>
    <w:qFormat/>
    <w:rsid w:val="00024BDF"/>
    <w:rPr>
      <w:b/>
      <w:bCs/>
      <w:kern w:val="2"/>
      <w:sz w:val="21"/>
      <w:szCs w:val="32"/>
    </w:rPr>
  </w:style>
  <w:style w:type="character" w:customStyle="1" w:styleId="420">
    <w:name w:val="标题 4 字符2"/>
    <w:qFormat/>
    <w:rsid w:val="00024BDF"/>
    <w:rPr>
      <w:rFonts w:ascii="Arial" w:eastAsia="黑体" w:hAnsi="Arial"/>
      <w:b/>
      <w:bCs/>
      <w:kern w:val="2"/>
      <w:sz w:val="28"/>
      <w:szCs w:val="28"/>
    </w:rPr>
  </w:style>
  <w:style w:type="character" w:customStyle="1" w:styleId="52">
    <w:name w:val="标题 5 字符2"/>
    <w:qFormat/>
    <w:rsid w:val="00024BDF"/>
    <w:rPr>
      <w:b/>
      <w:kern w:val="2"/>
      <w:sz w:val="28"/>
    </w:rPr>
  </w:style>
  <w:style w:type="character" w:customStyle="1" w:styleId="62">
    <w:name w:val="标题 6 字符2"/>
    <w:qFormat/>
    <w:rsid w:val="00024BDF"/>
    <w:rPr>
      <w:rFonts w:ascii="Arial" w:eastAsia="黑体" w:hAnsi="Arial"/>
      <w:b/>
      <w:kern w:val="2"/>
      <w:sz w:val="24"/>
    </w:rPr>
  </w:style>
  <w:style w:type="character" w:customStyle="1" w:styleId="72">
    <w:name w:val="标题 7 字符2"/>
    <w:qFormat/>
    <w:rsid w:val="00024BDF"/>
    <w:rPr>
      <w:b/>
      <w:kern w:val="2"/>
      <w:sz w:val="24"/>
    </w:rPr>
  </w:style>
  <w:style w:type="character" w:customStyle="1" w:styleId="82">
    <w:name w:val="标题 8 字符2"/>
    <w:qFormat/>
    <w:rsid w:val="00024BDF"/>
    <w:rPr>
      <w:rFonts w:ascii="Arial" w:eastAsia="黑体" w:hAnsi="Arial"/>
      <w:kern w:val="2"/>
      <w:sz w:val="24"/>
    </w:rPr>
  </w:style>
  <w:style w:type="character" w:customStyle="1" w:styleId="92">
    <w:name w:val="标题 9 字符2"/>
    <w:qFormat/>
    <w:rsid w:val="00024BDF"/>
    <w:rPr>
      <w:rFonts w:ascii="Arial" w:eastAsia="黑体" w:hAnsi="Arial"/>
      <w:kern w:val="2"/>
      <w:sz w:val="21"/>
    </w:rPr>
  </w:style>
  <w:style w:type="character" w:customStyle="1" w:styleId="DocumentMapChar">
    <w:name w:val="Document Map Char"/>
    <w:uiPriority w:val="99"/>
    <w:qFormat/>
    <w:locked/>
    <w:rsid w:val="00024BDF"/>
    <w:rPr>
      <w:kern w:val="2"/>
      <w:sz w:val="21"/>
      <w:shd w:val="clear" w:color="auto" w:fill="000080"/>
    </w:rPr>
  </w:style>
  <w:style w:type="character" w:customStyle="1" w:styleId="2c">
    <w:name w:val="称呼 字符2"/>
    <w:qFormat/>
    <w:rsid w:val="00024BDF"/>
    <w:rPr>
      <w:kern w:val="2"/>
      <w:sz w:val="24"/>
      <w:szCs w:val="24"/>
    </w:rPr>
  </w:style>
  <w:style w:type="character" w:customStyle="1" w:styleId="BodyTextIndentChar1">
    <w:name w:val="Body Text Indent Char1"/>
    <w:uiPriority w:val="99"/>
    <w:qFormat/>
    <w:locked/>
    <w:rsid w:val="00024BDF"/>
    <w:rPr>
      <w:b/>
      <w:kern w:val="2"/>
      <w:sz w:val="24"/>
    </w:rPr>
  </w:style>
  <w:style w:type="character" w:customStyle="1" w:styleId="BodyTextIndentChar">
    <w:name w:val="Body Text Indent Char"/>
    <w:uiPriority w:val="99"/>
    <w:qFormat/>
    <w:locked/>
    <w:rsid w:val="00024BDF"/>
    <w:rPr>
      <w:rFonts w:cs="Times New Roman"/>
      <w:kern w:val="2"/>
      <w:sz w:val="24"/>
      <w:szCs w:val="24"/>
    </w:rPr>
  </w:style>
  <w:style w:type="character" w:customStyle="1" w:styleId="2d">
    <w:name w:val="页脚 字符2"/>
    <w:uiPriority w:val="99"/>
    <w:qFormat/>
    <w:rsid w:val="00024BDF"/>
    <w:rPr>
      <w:kern w:val="2"/>
      <w:sz w:val="18"/>
    </w:rPr>
  </w:style>
  <w:style w:type="character" w:customStyle="1" w:styleId="BodyText3Char">
    <w:name w:val="Body Text 3 Char"/>
    <w:uiPriority w:val="99"/>
    <w:qFormat/>
    <w:locked/>
    <w:rsid w:val="00024BDF"/>
    <w:rPr>
      <w:kern w:val="2"/>
      <w:sz w:val="16"/>
    </w:rPr>
  </w:style>
  <w:style w:type="character" w:customStyle="1" w:styleId="1f1">
    <w:name w:val="引用 字符1"/>
    <w:link w:val="affff2"/>
    <w:uiPriority w:val="99"/>
    <w:qFormat/>
    <w:rsid w:val="00024BDF"/>
    <w:rPr>
      <w:i/>
      <w:iCs/>
      <w:color w:val="000000"/>
    </w:rPr>
  </w:style>
  <w:style w:type="paragraph" w:styleId="affff2">
    <w:name w:val="Quote"/>
    <w:basedOn w:val="a"/>
    <w:next w:val="a"/>
    <w:link w:val="1f1"/>
    <w:uiPriority w:val="99"/>
    <w:qFormat/>
    <w:rsid w:val="00024BDF"/>
    <w:pPr>
      <w:widowControl/>
      <w:spacing w:after="200" w:line="276" w:lineRule="auto"/>
      <w:jc w:val="left"/>
    </w:pPr>
    <w:rPr>
      <w:rFonts w:asciiTheme="minorHAnsi" w:eastAsiaTheme="minorEastAsia" w:hAnsiTheme="minorHAnsi" w:cstheme="minorBidi"/>
      <w:i/>
      <w:iCs/>
      <w:color w:val="000000"/>
      <w:szCs w:val="22"/>
    </w:rPr>
  </w:style>
  <w:style w:type="character" w:customStyle="1" w:styleId="affff3">
    <w:name w:val="引用 字符"/>
    <w:basedOn w:val="a1"/>
    <w:uiPriority w:val="99"/>
    <w:qFormat/>
    <w:rsid w:val="00024BDF"/>
    <w:rPr>
      <w:rFonts w:ascii="Times New Roman" w:eastAsia="宋体" w:hAnsi="Times New Roman" w:cs="Times New Roman"/>
      <w:i/>
      <w:iCs/>
      <w:color w:val="404040" w:themeColor="text1" w:themeTint="BF"/>
      <w:szCs w:val="20"/>
    </w:rPr>
  </w:style>
  <w:style w:type="character" w:customStyle="1" w:styleId="Char22">
    <w:name w:val="引用 Char2"/>
    <w:basedOn w:val="a1"/>
    <w:uiPriority w:val="99"/>
    <w:semiHidden/>
    <w:qFormat/>
    <w:rsid w:val="00024BDF"/>
    <w:rPr>
      <w:i/>
      <w:iCs/>
      <w:color w:val="000000" w:themeColor="text1"/>
      <w:kern w:val="2"/>
      <w:sz w:val="21"/>
    </w:rPr>
  </w:style>
  <w:style w:type="character" w:customStyle="1" w:styleId="321">
    <w:name w:val="正文文本缩进 3 字符2"/>
    <w:qFormat/>
    <w:rsid w:val="00024BDF"/>
    <w:rPr>
      <w:kern w:val="2"/>
      <w:sz w:val="21"/>
      <w:szCs w:val="21"/>
    </w:rPr>
  </w:style>
  <w:style w:type="character" w:customStyle="1" w:styleId="2e">
    <w:name w:val="副标题 字符2"/>
    <w:qFormat/>
    <w:rsid w:val="00024BDF"/>
    <w:rPr>
      <w:rFonts w:ascii="Arial" w:eastAsia="方正魏碑简体" w:hAnsi="Arial" w:cs="Arial"/>
      <w:bCs/>
      <w:kern w:val="28"/>
      <w:sz w:val="32"/>
      <w:szCs w:val="32"/>
    </w:rPr>
  </w:style>
  <w:style w:type="character" w:customStyle="1" w:styleId="2f">
    <w:name w:val="注释标题 字符2"/>
    <w:qFormat/>
    <w:rsid w:val="00024BDF"/>
    <w:rPr>
      <w:kern w:val="2"/>
      <w:sz w:val="21"/>
    </w:rPr>
  </w:style>
  <w:style w:type="character" w:customStyle="1" w:styleId="2f0">
    <w:name w:val="页眉 字符2"/>
    <w:uiPriority w:val="99"/>
    <w:qFormat/>
    <w:rsid w:val="00024BDF"/>
    <w:rPr>
      <w:kern w:val="2"/>
      <w:sz w:val="18"/>
    </w:rPr>
  </w:style>
  <w:style w:type="character" w:customStyle="1" w:styleId="SubtitleChar1">
    <w:name w:val="Subtitle Char1"/>
    <w:uiPriority w:val="99"/>
    <w:qFormat/>
    <w:locked/>
    <w:rsid w:val="00024BDF"/>
    <w:rPr>
      <w:rFonts w:ascii="Arial" w:eastAsia="方正魏碑简体" w:hAnsi="Arial"/>
      <w:kern w:val="28"/>
      <w:sz w:val="32"/>
    </w:rPr>
  </w:style>
  <w:style w:type="character" w:customStyle="1" w:styleId="FooterChar1">
    <w:name w:val="Footer Char1"/>
    <w:uiPriority w:val="99"/>
    <w:qFormat/>
    <w:locked/>
    <w:rsid w:val="00024BDF"/>
    <w:rPr>
      <w:kern w:val="2"/>
      <w:sz w:val="18"/>
    </w:rPr>
  </w:style>
  <w:style w:type="character" w:customStyle="1" w:styleId="HTML2">
    <w:name w:val="HTML 预设格式 字符2"/>
    <w:qFormat/>
    <w:rsid w:val="00024BDF"/>
    <w:rPr>
      <w:rFonts w:ascii="宋体" w:hAnsi="宋体" w:cs="宋体"/>
      <w:sz w:val="24"/>
      <w:szCs w:val="24"/>
    </w:rPr>
  </w:style>
  <w:style w:type="character" w:customStyle="1" w:styleId="2f1">
    <w:name w:val="批注主题 字符2"/>
    <w:uiPriority w:val="99"/>
    <w:qFormat/>
    <w:rsid w:val="00024BDF"/>
    <w:rPr>
      <w:b/>
      <w:bCs/>
      <w:kern w:val="2"/>
      <w:sz w:val="21"/>
    </w:rPr>
  </w:style>
  <w:style w:type="character" w:customStyle="1" w:styleId="1f2">
    <w:name w:val="纯文本 字符1"/>
    <w:qFormat/>
    <w:rsid w:val="00024BDF"/>
    <w:rPr>
      <w:rFonts w:ascii="宋体" w:eastAsia="宋体" w:hAnsi="Courier New" w:cs="Times New Roman"/>
      <w:szCs w:val="20"/>
    </w:rPr>
  </w:style>
  <w:style w:type="character" w:customStyle="1" w:styleId="IntenseQuoteChar">
    <w:name w:val="Intense Quote Char"/>
    <w:uiPriority w:val="99"/>
    <w:qFormat/>
    <w:locked/>
    <w:rsid w:val="00024BDF"/>
    <w:rPr>
      <w:b/>
      <w:i/>
      <w:color w:val="4F81BD"/>
      <w:kern w:val="2"/>
      <w:sz w:val="21"/>
    </w:rPr>
  </w:style>
  <w:style w:type="character" w:customStyle="1" w:styleId="322">
    <w:name w:val="正文文本 3 字符2"/>
    <w:qFormat/>
    <w:rsid w:val="00024BDF"/>
    <w:rPr>
      <w:kern w:val="2"/>
      <w:sz w:val="16"/>
    </w:rPr>
  </w:style>
  <w:style w:type="character" w:customStyle="1" w:styleId="221">
    <w:name w:val="正文文本缩进 2 字符2"/>
    <w:qFormat/>
    <w:rsid w:val="00024BDF"/>
    <w:rPr>
      <w:rFonts w:ascii="宋体" w:hAnsi="宋体"/>
      <w:b/>
      <w:bCs/>
      <w:kern w:val="2"/>
      <w:sz w:val="24"/>
    </w:rPr>
  </w:style>
  <w:style w:type="character" w:customStyle="1" w:styleId="2f2">
    <w:name w:val="脚注文本 字符2"/>
    <w:qFormat/>
    <w:locked/>
    <w:rsid w:val="00024BDF"/>
    <w:rPr>
      <w:kern w:val="2"/>
      <w:sz w:val="18"/>
      <w:szCs w:val="18"/>
    </w:rPr>
  </w:style>
  <w:style w:type="character" w:customStyle="1" w:styleId="affff4">
    <w:name w:val="正文缩进 字符"/>
    <w:uiPriority w:val="99"/>
    <w:qFormat/>
    <w:rsid w:val="00024BDF"/>
    <w:rPr>
      <w:kern w:val="2"/>
      <w:sz w:val="21"/>
    </w:rPr>
  </w:style>
  <w:style w:type="character" w:customStyle="1" w:styleId="QuoteChar">
    <w:name w:val="Quote Char"/>
    <w:uiPriority w:val="99"/>
    <w:qFormat/>
    <w:locked/>
    <w:rsid w:val="00024BDF"/>
    <w:rPr>
      <w:i/>
      <w:color w:val="000000"/>
      <w:kern w:val="2"/>
      <w:sz w:val="21"/>
    </w:rPr>
  </w:style>
  <w:style w:type="character" w:customStyle="1" w:styleId="BodyTextFirstIndentChar">
    <w:name w:val="Body Text First Indent Char"/>
    <w:uiPriority w:val="99"/>
    <w:qFormat/>
    <w:locked/>
    <w:rsid w:val="00024BDF"/>
    <w:rPr>
      <w:kern w:val="2"/>
      <w:sz w:val="24"/>
    </w:rPr>
  </w:style>
  <w:style w:type="character" w:customStyle="1" w:styleId="BalloonTextChar">
    <w:name w:val="Balloon Text Char"/>
    <w:uiPriority w:val="99"/>
    <w:qFormat/>
    <w:locked/>
    <w:rsid w:val="00024BDF"/>
    <w:rPr>
      <w:kern w:val="2"/>
      <w:sz w:val="18"/>
    </w:rPr>
  </w:style>
  <w:style w:type="character" w:customStyle="1" w:styleId="TitleChar">
    <w:name w:val="Title Char"/>
    <w:uiPriority w:val="99"/>
    <w:qFormat/>
    <w:locked/>
    <w:rsid w:val="00024BDF"/>
    <w:rPr>
      <w:rFonts w:ascii="Arial" w:eastAsia="黑体" w:hAnsi="Arial"/>
      <w:kern w:val="2"/>
      <w:sz w:val="44"/>
    </w:rPr>
  </w:style>
  <w:style w:type="character" w:customStyle="1" w:styleId="CommentSubjectChar">
    <w:name w:val="Comment Subject Char"/>
    <w:uiPriority w:val="99"/>
    <w:qFormat/>
    <w:locked/>
    <w:rsid w:val="00024BDF"/>
    <w:rPr>
      <w:b/>
      <w:kern w:val="2"/>
      <w:sz w:val="21"/>
    </w:rPr>
  </w:style>
  <w:style w:type="character" w:customStyle="1" w:styleId="2f3">
    <w:name w:val="正文文本缩进 字符2"/>
    <w:qFormat/>
    <w:rsid w:val="00024BDF"/>
    <w:rPr>
      <w:b/>
      <w:kern w:val="2"/>
      <w:sz w:val="24"/>
    </w:rPr>
  </w:style>
  <w:style w:type="character" w:customStyle="1" w:styleId="HTMLPreformattedChar">
    <w:name w:val="HTML Preformatted Char"/>
    <w:uiPriority w:val="99"/>
    <w:qFormat/>
    <w:locked/>
    <w:rsid w:val="00024BDF"/>
    <w:rPr>
      <w:rFonts w:ascii="宋体" w:eastAsia="宋体"/>
      <w:sz w:val="24"/>
    </w:rPr>
  </w:style>
  <w:style w:type="character" w:customStyle="1" w:styleId="2f4">
    <w:name w:val="日期 字符2"/>
    <w:qFormat/>
    <w:rsid w:val="00024BDF"/>
    <w:rPr>
      <w:kern w:val="2"/>
      <w:sz w:val="21"/>
    </w:rPr>
  </w:style>
  <w:style w:type="character" w:customStyle="1" w:styleId="1f3">
    <w:name w:val="未处理的提及1"/>
    <w:uiPriority w:val="99"/>
    <w:unhideWhenUsed/>
    <w:qFormat/>
    <w:rsid w:val="00024BDF"/>
    <w:rPr>
      <w:color w:val="605E5C"/>
      <w:shd w:val="clear" w:color="auto" w:fill="E1DFDD"/>
    </w:rPr>
  </w:style>
  <w:style w:type="character" w:customStyle="1" w:styleId="2f5">
    <w:name w:val="标题 字符2"/>
    <w:qFormat/>
    <w:rsid w:val="00024BDF"/>
    <w:rPr>
      <w:rFonts w:ascii="Arial" w:eastAsia="黑体" w:hAnsi="Arial"/>
      <w:kern w:val="2"/>
      <w:sz w:val="44"/>
    </w:rPr>
  </w:style>
  <w:style w:type="character" w:customStyle="1" w:styleId="NoteHeadingChar">
    <w:name w:val="Note Heading Char"/>
    <w:uiPriority w:val="99"/>
    <w:qFormat/>
    <w:locked/>
    <w:rsid w:val="00024BDF"/>
    <w:rPr>
      <w:kern w:val="2"/>
      <w:sz w:val="21"/>
    </w:rPr>
  </w:style>
  <w:style w:type="character" w:customStyle="1" w:styleId="2f6">
    <w:name w:val="正文文本首行缩进 字符2"/>
    <w:uiPriority w:val="39"/>
    <w:qFormat/>
    <w:rsid w:val="00024BDF"/>
    <w:rPr>
      <w:kern w:val="2"/>
      <w:sz w:val="21"/>
    </w:rPr>
  </w:style>
  <w:style w:type="character" w:customStyle="1" w:styleId="SalutationChar">
    <w:name w:val="Salutation Char"/>
    <w:uiPriority w:val="99"/>
    <w:qFormat/>
    <w:locked/>
    <w:rsid w:val="00024BDF"/>
    <w:rPr>
      <w:kern w:val="2"/>
      <w:sz w:val="24"/>
    </w:rPr>
  </w:style>
  <w:style w:type="character" w:customStyle="1" w:styleId="CommentTextChar">
    <w:name w:val="Comment Text Char"/>
    <w:uiPriority w:val="99"/>
    <w:qFormat/>
    <w:locked/>
    <w:rsid w:val="00024BDF"/>
    <w:rPr>
      <w:kern w:val="2"/>
      <w:sz w:val="21"/>
    </w:rPr>
  </w:style>
  <w:style w:type="character" w:customStyle="1" w:styleId="DateChar">
    <w:name w:val="Date Char"/>
    <w:uiPriority w:val="99"/>
    <w:qFormat/>
    <w:locked/>
    <w:rsid w:val="00024BDF"/>
    <w:rPr>
      <w:kern w:val="2"/>
      <w:sz w:val="21"/>
    </w:rPr>
  </w:style>
  <w:style w:type="character" w:customStyle="1" w:styleId="BodyTextChar">
    <w:name w:val="Body Text Char"/>
    <w:uiPriority w:val="99"/>
    <w:qFormat/>
    <w:locked/>
    <w:rsid w:val="00024BDF"/>
    <w:rPr>
      <w:kern w:val="2"/>
      <w:sz w:val="24"/>
    </w:rPr>
  </w:style>
  <w:style w:type="character" w:customStyle="1" w:styleId="Chara">
    <w:name w:val="表内文字 Char"/>
    <w:link w:val="affff5"/>
    <w:qFormat/>
    <w:rsid w:val="00024BDF"/>
    <w:rPr>
      <w:rFonts w:ascii="宋体" w:hAnsi="宋体"/>
      <w:color w:val="000000"/>
      <w:szCs w:val="24"/>
    </w:rPr>
  </w:style>
  <w:style w:type="paragraph" w:customStyle="1" w:styleId="affff5">
    <w:name w:val="表内文字"/>
    <w:basedOn w:val="a"/>
    <w:link w:val="Chara"/>
    <w:qFormat/>
    <w:rsid w:val="00024BDF"/>
    <w:pPr>
      <w:jc w:val="center"/>
    </w:pPr>
    <w:rPr>
      <w:rFonts w:ascii="宋体" w:eastAsiaTheme="minorEastAsia" w:hAnsi="宋体" w:cstheme="minorBidi"/>
      <w:color w:val="000000"/>
      <w:szCs w:val="24"/>
    </w:rPr>
  </w:style>
  <w:style w:type="character" w:customStyle="1" w:styleId="font41">
    <w:name w:val="font41"/>
    <w:qFormat/>
    <w:rsid w:val="00024BDF"/>
    <w:rPr>
      <w:rFonts w:ascii="宋体" w:eastAsia="宋体" w:hAnsi="宋体" w:cs="宋体" w:hint="eastAsia"/>
      <w:color w:val="000000"/>
      <w:sz w:val="18"/>
      <w:szCs w:val="18"/>
      <w:u w:val="none"/>
    </w:rPr>
  </w:style>
  <w:style w:type="character" w:customStyle="1" w:styleId="PlainTextChar">
    <w:name w:val="Plain Text Char"/>
    <w:uiPriority w:val="99"/>
    <w:qFormat/>
    <w:locked/>
    <w:rsid w:val="00024BDF"/>
    <w:rPr>
      <w:rFonts w:ascii="宋体" w:hAnsi="Courier New"/>
      <w:kern w:val="2"/>
      <w:sz w:val="21"/>
    </w:rPr>
  </w:style>
  <w:style w:type="character" w:customStyle="1" w:styleId="HeaderChar">
    <w:name w:val="Header Char"/>
    <w:uiPriority w:val="99"/>
    <w:qFormat/>
    <w:locked/>
    <w:rsid w:val="00024BDF"/>
    <w:rPr>
      <w:kern w:val="2"/>
      <w:sz w:val="18"/>
    </w:rPr>
  </w:style>
  <w:style w:type="character" w:customStyle="1" w:styleId="BodyText2Char">
    <w:name w:val="Body Text 2 Char"/>
    <w:uiPriority w:val="99"/>
    <w:qFormat/>
    <w:locked/>
    <w:rsid w:val="00024BDF"/>
    <w:rPr>
      <w:kern w:val="2"/>
      <w:sz w:val="21"/>
    </w:rPr>
  </w:style>
  <w:style w:type="character" w:customStyle="1" w:styleId="222">
    <w:name w:val="正文文本 2 字符2"/>
    <w:qFormat/>
    <w:rsid w:val="00024BDF"/>
    <w:rPr>
      <w:kern w:val="2"/>
      <w:sz w:val="21"/>
    </w:rPr>
  </w:style>
  <w:style w:type="character" w:customStyle="1" w:styleId="1f4">
    <w:name w:val="明显引用 字符1"/>
    <w:link w:val="affff6"/>
    <w:uiPriority w:val="99"/>
    <w:qFormat/>
    <w:rsid w:val="00024BDF"/>
    <w:rPr>
      <w:b/>
      <w:bCs/>
      <w:i/>
      <w:iCs/>
      <w:color w:val="4F81BD"/>
    </w:rPr>
  </w:style>
  <w:style w:type="paragraph" w:styleId="affff6">
    <w:name w:val="Intense Quote"/>
    <w:basedOn w:val="a"/>
    <w:next w:val="a"/>
    <w:link w:val="1f4"/>
    <w:uiPriority w:val="99"/>
    <w:qFormat/>
    <w:rsid w:val="00024BDF"/>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Cs w:val="22"/>
    </w:rPr>
  </w:style>
  <w:style w:type="character" w:customStyle="1" w:styleId="affff7">
    <w:name w:val="明显引用 字符"/>
    <w:basedOn w:val="a1"/>
    <w:uiPriority w:val="99"/>
    <w:qFormat/>
    <w:rsid w:val="00024BDF"/>
    <w:rPr>
      <w:rFonts w:ascii="Times New Roman" w:eastAsia="宋体" w:hAnsi="Times New Roman" w:cs="Times New Roman"/>
      <w:i/>
      <w:iCs/>
      <w:color w:val="4472C4" w:themeColor="accent1"/>
      <w:szCs w:val="20"/>
    </w:rPr>
  </w:style>
  <w:style w:type="character" w:customStyle="1" w:styleId="Char30">
    <w:name w:val="明显引用 Char3"/>
    <w:basedOn w:val="a1"/>
    <w:uiPriority w:val="99"/>
    <w:qFormat/>
    <w:rsid w:val="00024BDF"/>
    <w:rPr>
      <w:b/>
      <w:bCs/>
      <w:i/>
      <w:iCs/>
      <w:color w:val="4472C4" w:themeColor="accent1"/>
      <w:kern w:val="2"/>
      <w:sz w:val="21"/>
    </w:rPr>
  </w:style>
  <w:style w:type="character" w:customStyle="1" w:styleId="p11">
    <w:name w:val="p11"/>
    <w:qFormat/>
    <w:rsid w:val="00024BDF"/>
    <w:rPr>
      <w:color w:val="009999"/>
      <w:spacing w:val="360"/>
      <w:sz w:val="24"/>
      <w:szCs w:val="24"/>
    </w:rPr>
  </w:style>
  <w:style w:type="paragraph" w:customStyle="1" w:styleId="CharCharCharChar">
    <w:name w:val="Char Char Char Char"/>
    <w:basedOn w:val="a"/>
    <w:qFormat/>
    <w:rsid w:val="00024BDF"/>
    <w:pPr>
      <w:tabs>
        <w:tab w:val="left" w:pos="794"/>
        <w:tab w:val="left" w:pos="1191"/>
        <w:tab w:val="left" w:pos="1588"/>
        <w:tab w:val="left" w:pos="1985"/>
      </w:tabs>
      <w:autoSpaceDE w:val="0"/>
      <w:autoSpaceDN w:val="0"/>
      <w:adjustRightInd w:val="0"/>
      <w:spacing w:before="136"/>
    </w:pPr>
    <w:rPr>
      <w:rFonts w:ascii="Tahoma" w:hAnsi="Tahoma"/>
      <w:kern w:val="0"/>
      <w:sz w:val="24"/>
      <w:lang w:val="en-GB"/>
    </w:rPr>
  </w:style>
  <w:style w:type="paragraph" w:customStyle="1" w:styleId="CM15">
    <w:name w:val="CM15"/>
    <w:basedOn w:val="Default"/>
    <w:next w:val="Default"/>
    <w:uiPriority w:val="99"/>
    <w:qFormat/>
    <w:rsid w:val="00024BDF"/>
    <w:pPr>
      <w:spacing w:after="280"/>
    </w:pPr>
    <w:rPr>
      <w:rFonts w:cs="Times New Roman"/>
      <w:color w:val="auto"/>
    </w:rPr>
  </w:style>
  <w:style w:type="paragraph" w:customStyle="1" w:styleId="Default">
    <w:name w:val="Default"/>
    <w:uiPriority w:val="99"/>
    <w:qFormat/>
    <w:rsid w:val="00024BDF"/>
    <w:pPr>
      <w:widowControl w:val="0"/>
      <w:autoSpaceDE w:val="0"/>
      <w:autoSpaceDN w:val="0"/>
      <w:adjustRightInd w:val="0"/>
    </w:pPr>
    <w:rPr>
      <w:rFonts w:ascii="宋体" w:eastAsia="宋体" w:hAnsi="Calibri" w:cs="宋体"/>
      <w:color w:val="000000"/>
      <w:kern w:val="0"/>
      <w:sz w:val="24"/>
      <w:szCs w:val="24"/>
    </w:rPr>
  </w:style>
  <w:style w:type="paragraph" w:customStyle="1" w:styleId="CharChar1CharCharCharCharCharCharCharChar3">
    <w:name w:val="Char Char1 Char Char Char Char Char Char Char Char3"/>
    <w:basedOn w:val="a"/>
    <w:qFormat/>
    <w:rsid w:val="00024BDF"/>
    <w:pPr>
      <w:widowControl/>
      <w:spacing w:after="160" w:line="240" w:lineRule="exact"/>
      <w:jc w:val="left"/>
    </w:pPr>
    <w:rPr>
      <w:kern w:val="0"/>
    </w:rPr>
  </w:style>
  <w:style w:type="paragraph" w:customStyle="1" w:styleId="3f7">
    <w:name w:val="列出段落3"/>
    <w:basedOn w:val="a"/>
    <w:uiPriority w:val="99"/>
    <w:qFormat/>
    <w:rsid w:val="00024BDF"/>
    <w:pPr>
      <w:ind w:firstLineChars="200" w:firstLine="420"/>
    </w:pPr>
    <w:rPr>
      <w:szCs w:val="24"/>
    </w:rPr>
  </w:style>
  <w:style w:type="paragraph" w:customStyle="1" w:styleId="CharChar1CharCharCharCharCharCharCharChar1">
    <w:name w:val="Char Char1 Char Char Char Char Char Char Char Char1"/>
    <w:basedOn w:val="a"/>
    <w:qFormat/>
    <w:rsid w:val="00024BDF"/>
    <w:pPr>
      <w:widowControl/>
      <w:spacing w:after="160" w:line="240" w:lineRule="exact"/>
      <w:jc w:val="left"/>
    </w:pPr>
    <w:rPr>
      <w:kern w:val="0"/>
    </w:rPr>
  </w:style>
  <w:style w:type="paragraph" w:customStyle="1" w:styleId="CharCharCharCharCharCharCharCharCharChar21">
    <w:name w:val="Char Char Char Char Char Char Char Char Char Char21"/>
    <w:basedOn w:val="a"/>
    <w:qFormat/>
    <w:rsid w:val="00024BDF"/>
    <w:pPr>
      <w:tabs>
        <w:tab w:val="left" w:pos="794"/>
        <w:tab w:val="left" w:pos="1191"/>
        <w:tab w:val="left" w:pos="1588"/>
        <w:tab w:val="left" w:pos="1985"/>
      </w:tabs>
      <w:autoSpaceDE w:val="0"/>
      <w:autoSpaceDN w:val="0"/>
      <w:adjustRightInd w:val="0"/>
      <w:spacing w:before="136"/>
    </w:pPr>
    <w:rPr>
      <w:rFonts w:ascii="Tahoma" w:hAnsi="Tahoma"/>
      <w:kern w:val="0"/>
      <w:sz w:val="24"/>
      <w:lang w:val="en-GB"/>
    </w:rPr>
  </w:style>
  <w:style w:type="paragraph" w:customStyle="1" w:styleId="CM22">
    <w:name w:val="CM22"/>
    <w:basedOn w:val="Default"/>
    <w:next w:val="Default"/>
    <w:uiPriority w:val="99"/>
    <w:qFormat/>
    <w:rsid w:val="00024BDF"/>
    <w:pPr>
      <w:spacing w:after="185"/>
    </w:pPr>
    <w:rPr>
      <w:rFonts w:cs="Times New Roman"/>
      <w:color w:val="auto"/>
    </w:rPr>
  </w:style>
  <w:style w:type="paragraph" w:customStyle="1" w:styleId="-12">
    <w:name w:val="彩色列表 - 着色 12"/>
    <w:basedOn w:val="a"/>
    <w:uiPriority w:val="34"/>
    <w:qFormat/>
    <w:rsid w:val="00024BDF"/>
    <w:pPr>
      <w:autoSpaceDE w:val="0"/>
      <w:autoSpaceDN w:val="0"/>
      <w:adjustRightInd w:val="0"/>
      <w:ind w:firstLineChars="200" w:firstLine="420"/>
      <w:jc w:val="left"/>
      <w:textAlignment w:val="baseline"/>
    </w:pPr>
    <w:rPr>
      <w:rFonts w:ascii="宋体"/>
      <w:kern w:val="0"/>
      <w:sz w:val="34"/>
    </w:rPr>
  </w:style>
  <w:style w:type="paragraph" w:customStyle="1" w:styleId="item">
    <w:name w:val="item"/>
    <w:basedOn w:val="a"/>
    <w:qFormat/>
    <w:rsid w:val="00024BDF"/>
    <w:pPr>
      <w:widowControl/>
      <w:spacing w:before="100" w:beforeAutospacing="1" w:after="100" w:afterAutospacing="1"/>
      <w:jc w:val="left"/>
    </w:pPr>
    <w:rPr>
      <w:rFonts w:ascii="宋体" w:hAnsi="宋体" w:hint="eastAsia"/>
      <w:color w:val="000000"/>
      <w:kern w:val="0"/>
      <w:sz w:val="20"/>
    </w:rPr>
  </w:style>
  <w:style w:type="paragraph" w:customStyle="1" w:styleId="212">
    <w:name w:val="列出段落21"/>
    <w:basedOn w:val="a"/>
    <w:uiPriority w:val="99"/>
    <w:qFormat/>
    <w:rsid w:val="00024BDF"/>
    <w:pPr>
      <w:ind w:firstLineChars="200" w:firstLine="420"/>
    </w:pPr>
    <w:rPr>
      <w:rFonts w:ascii="Calibri" w:hAnsi="Calibri"/>
      <w:szCs w:val="22"/>
    </w:rPr>
  </w:style>
  <w:style w:type="paragraph" w:customStyle="1" w:styleId="CharCharCharCharCharCharCharCharCharChar2">
    <w:name w:val="Char Char Char Char Char Char Char Char Char Char2"/>
    <w:basedOn w:val="a"/>
    <w:uiPriority w:val="99"/>
    <w:qFormat/>
    <w:rsid w:val="00024BDF"/>
    <w:pPr>
      <w:tabs>
        <w:tab w:val="left" w:pos="794"/>
        <w:tab w:val="left" w:pos="1191"/>
        <w:tab w:val="left" w:pos="1588"/>
        <w:tab w:val="left" w:pos="1985"/>
      </w:tabs>
      <w:autoSpaceDE w:val="0"/>
      <w:autoSpaceDN w:val="0"/>
      <w:adjustRightInd w:val="0"/>
      <w:spacing w:before="136"/>
    </w:pPr>
    <w:rPr>
      <w:rFonts w:ascii="Tahoma" w:hAnsi="Tahoma"/>
      <w:kern w:val="0"/>
      <w:sz w:val="24"/>
      <w:lang w:val="en-GB"/>
    </w:rPr>
  </w:style>
  <w:style w:type="paragraph" w:customStyle="1" w:styleId="TOC21">
    <w:name w:val="TOC 标题21"/>
    <w:basedOn w:val="1"/>
    <w:next w:val="a"/>
    <w:uiPriority w:val="39"/>
    <w:qFormat/>
    <w:rsid w:val="00024BDF"/>
    <w:pPr>
      <w:widowControl/>
      <w:spacing w:before="480" w:after="0" w:line="276" w:lineRule="auto"/>
      <w:jc w:val="left"/>
      <w:outlineLvl w:val="9"/>
    </w:pPr>
    <w:rPr>
      <w:rFonts w:ascii="Cambria" w:hAnsi="Cambria"/>
      <w:color w:val="365F91"/>
      <w:kern w:val="0"/>
      <w:sz w:val="28"/>
      <w:szCs w:val="28"/>
    </w:rPr>
  </w:style>
  <w:style w:type="paragraph" w:customStyle="1" w:styleId="44">
    <w:name w:val="列出段落4"/>
    <w:basedOn w:val="a"/>
    <w:qFormat/>
    <w:rsid w:val="00024BDF"/>
    <w:pPr>
      <w:ind w:firstLineChars="200" w:firstLine="420"/>
    </w:pPr>
    <w:rPr>
      <w:szCs w:val="24"/>
    </w:rPr>
  </w:style>
  <w:style w:type="paragraph" w:customStyle="1" w:styleId="CharCharCharCharCharCharCharCharCharChar1">
    <w:name w:val="Char Char Char Char Char Char Char Char Char Char1"/>
    <w:basedOn w:val="a"/>
    <w:uiPriority w:val="99"/>
    <w:qFormat/>
    <w:rsid w:val="00024BDF"/>
    <w:pPr>
      <w:tabs>
        <w:tab w:val="left" w:pos="794"/>
        <w:tab w:val="left" w:pos="1191"/>
        <w:tab w:val="left" w:pos="1588"/>
        <w:tab w:val="left" w:pos="1985"/>
      </w:tabs>
      <w:autoSpaceDE w:val="0"/>
      <w:autoSpaceDN w:val="0"/>
      <w:adjustRightInd w:val="0"/>
      <w:spacing w:before="136"/>
    </w:pPr>
    <w:rPr>
      <w:rFonts w:ascii="Tahoma" w:hAnsi="Tahoma"/>
      <w:kern w:val="0"/>
      <w:sz w:val="24"/>
      <w:lang w:val="en-GB"/>
    </w:rPr>
  </w:style>
  <w:style w:type="paragraph" w:customStyle="1" w:styleId="CM12">
    <w:name w:val="CM12"/>
    <w:basedOn w:val="Default"/>
    <w:next w:val="Default"/>
    <w:uiPriority w:val="99"/>
    <w:qFormat/>
    <w:rsid w:val="00024BDF"/>
    <w:rPr>
      <w:rFonts w:cs="Times New Roman"/>
      <w:color w:val="auto"/>
    </w:rPr>
  </w:style>
  <w:style w:type="paragraph" w:customStyle="1" w:styleId="CM19">
    <w:name w:val="CM19"/>
    <w:basedOn w:val="Default"/>
    <w:next w:val="Default"/>
    <w:uiPriority w:val="99"/>
    <w:qFormat/>
    <w:rsid w:val="00024BDF"/>
    <w:pPr>
      <w:spacing w:after="823"/>
    </w:pPr>
    <w:rPr>
      <w:rFonts w:cs="Times New Roman"/>
      <w:color w:val="auto"/>
    </w:rPr>
  </w:style>
  <w:style w:type="paragraph" w:customStyle="1" w:styleId="Style328">
    <w:name w:val="_Style 328"/>
    <w:basedOn w:val="a"/>
    <w:next w:val="afffe"/>
    <w:uiPriority w:val="34"/>
    <w:qFormat/>
    <w:rsid w:val="00024BDF"/>
    <w:pPr>
      <w:ind w:firstLineChars="200" w:firstLine="420"/>
    </w:pPr>
  </w:style>
  <w:style w:type="paragraph" w:customStyle="1" w:styleId="2f7">
    <w:name w:val="明显引用2"/>
    <w:basedOn w:val="a"/>
    <w:next w:val="a"/>
    <w:uiPriority w:val="99"/>
    <w:qFormat/>
    <w:rsid w:val="00024BDF"/>
    <w:pPr>
      <w:widowControl/>
      <w:pBdr>
        <w:bottom w:val="single" w:sz="4" w:space="4" w:color="4F81BD"/>
      </w:pBdr>
      <w:spacing w:before="200" w:after="280" w:line="276" w:lineRule="auto"/>
      <w:ind w:left="936" w:right="936"/>
      <w:jc w:val="left"/>
    </w:pPr>
    <w:rPr>
      <w:b/>
      <w:i/>
      <w:color w:val="4F81BD"/>
    </w:rPr>
  </w:style>
  <w:style w:type="paragraph" w:customStyle="1" w:styleId="p1">
    <w:name w:val="p1"/>
    <w:basedOn w:val="a"/>
    <w:qFormat/>
    <w:rsid w:val="00024BDF"/>
    <w:pPr>
      <w:widowControl/>
      <w:spacing w:before="100" w:beforeAutospacing="1" w:after="100" w:afterAutospacing="1" w:line="360" w:lineRule="atLeast"/>
      <w:jc w:val="left"/>
    </w:pPr>
    <w:rPr>
      <w:rFonts w:ascii="宋体" w:hAnsi="宋体"/>
      <w:color w:val="009999"/>
      <w:kern w:val="0"/>
      <w:sz w:val="24"/>
      <w:szCs w:val="24"/>
    </w:rPr>
  </w:style>
  <w:style w:type="paragraph" w:customStyle="1" w:styleId="CM17">
    <w:name w:val="CM17"/>
    <w:basedOn w:val="Default"/>
    <w:next w:val="Default"/>
    <w:uiPriority w:val="99"/>
    <w:qFormat/>
    <w:rsid w:val="00024BDF"/>
    <w:pPr>
      <w:spacing w:after="530"/>
    </w:pPr>
    <w:rPr>
      <w:rFonts w:cs="Times New Roman"/>
      <w:color w:val="auto"/>
    </w:rPr>
  </w:style>
  <w:style w:type="paragraph" w:customStyle="1" w:styleId="CharChar1CharCharCharCharCharCharCharChar">
    <w:name w:val="Char Char1 Char Char Char Char Char Char Char Char"/>
    <w:basedOn w:val="a"/>
    <w:qFormat/>
    <w:rsid w:val="00024BDF"/>
    <w:pPr>
      <w:widowControl/>
      <w:spacing w:after="160" w:line="240" w:lineRule="exact"/>
      <w:jc w:val="left"/>
    </w:pPr>
    <w:rPr>
      <w:kern w:val="0"/>
    </w:rPr>
  </w:style>
  <w:style w:type="paragraph" w:customStyle="1" w:styleId="2f8">
    <w:name w:val="引用2"/>
    <w:basedOn w:val="a"/>
    <w:next w:val="a"/>
    <w:uiPriority w:val="99"/>
    <w:qFormat/>
    <w:rsid w:val="00024BDF"/>
    <w:pPr>
      <w:widowControl/>
      <w:spacing w:after="200" w:line="276" w:lineRule="auto"/>
      <w:jc w:val="left"/>
    </w:pPr>
    <w:rPr>
      <w:i/>
      <w:color w:val="000000"/>
    </w:rPr>
  </w:style>
  <w:style w:type="paragraph" w:customStyle="1" w:styleId="2f9">
    <w:name w:val="无间隔2"/>
    <w:uiPriority w:val="99"/>
    <w:qFormat/>
    <w:rsid w:val="00024BDF"/>
    <w:rPr>
      <w:rFonts w:ascii="Calibri" w:eastAsia="宋体" w:hAnsi="Calibri" w:cs="Times New Roman"/>
      <w:kern w:val="0"/>
      <w:sz w:val="22"/>
      <w:lang w:eastAsia="en-US"/>
    </w:rPr>
  </w:style>
  <w:style w:type="paragraph" w:customStyle="1" w:styleId="CharChar1CharCharCharCharCharCharCharChar2">
    <w:name w:val="Char Char1 Char Char Char Char Char Char Char Char2"/>
    <w:basedOn w:val="a"/>
    <w:qFormat/>
    <w:rsid w:val="00024BDF"/>
    <w:pPr>
      <w:widowControl/>
      <w:spacing w:after="160" w:line="240" w:lineRule="exact"/>
      <w:jc w:val="left"/>
    </w:pPr>
    <w:rPr>
      <w:kern w:val="0"/>
    </w:rPr>
  </w:style>
  <w:style w:type="paragraph" w:customStyle="1" w:styleId="reader-word-layer">
    <w:name w:val="reader-word-layer"/>
    <w:basedOn w:val="a"/>
    <w:qFormat/>
    <w:rsid w:val="00024BDF"/>
    <w:pPr>
      <w:widowControl/>
      <w:spacing w:before="100" w:beforeAutospacing="1" w:after="100" w:afterAutospacing="1"/>
      <w:jc w:val="left"/>
    </w:pPr>
    <w:rPr>
      <w:rFonts w:ascii="宋体" w:hAnsi="宋体" w:cs="宋体"/>
      <w:kern w:val="0"/>
      <w:sz w:val="24"/>
      <w:szCs w:val="24"/>
    </w:rPr>
  </w:style>
  <w:style w:type="paragraph" w:styleId="affff8">
    <w:name w:val="No Spacing"/>
    <w:qFormat/>
    <w:rsid w:val="00024BDF"/>
    <w:rPr>
      <w:rFonts w:ascii="Calibri" w:eastAsia="Times New Roman" w:hAnsi="Calibri" w:cs="Times New Roman"/>
      <w:kern w:val="0"/>
      <w:sz w:val="22"/>
      <w:lang w:eastAsia="en-US" w:bidi="en-US"/>
    </w:rPr>
  </w:style>
  <w:style w:type="character" w:customStyle="1" w:styleId="1f5">
    <w:name w:val="批注文字 字符1"/>
    <w:uiPriority w:val="99"/>
    <w:qFormat/>
    <w:rsid w:val="00024BDF"/>
    <w:rPr>
      <w:kern w:val="2"/>
      <w:sz w:val="21"/>
    </w:rPr>
  </w:style>
  <w:style w:type="character" w:customStyle="1" w:styleId="2fa">
    <w:name w:val="纯文本 字符2"/>
    <w:qFormat/>
    <w:rsid w:val="00024BDF"/>
    <w:rPr>
      <w:rFonts w:ascii="宋体" w:hAnsi="Courier New"/>
      <w:kern w:val="2"/>
      <w:sz w:val="21"/>
    </w:rPr>
  </w:style>
  <w:style w:type="character" w:customStyle="1" w:styleId="1f6">
    <w:name w:val="正文文本 字符1"/>
    <w:qFormat/>
    <w:rsid w:val="00024BDF"/>
    <w:rPr>
      <w:kern w:val="2"/>
      <w:sz w:val="24"/>
    </w:rPr>
  </w:style>
  <w:style w:type="character" w:customStyle="1" w:styleId="1f7">
    <w:name w:val="称呼 字符1"/>
    <w:qFormat/>
    <w:rsid w:val="00024BDF"/>
    <w:rPr>
      <w:kern w:val="2"/>
      <w:sz w:val="24"/>
      <w:szCs w:val="24"/>
    </w:rPr>
  </w:style>
  <w:style w:type="character" w:customStyle="1" w:styleId="1f8">
    <w:name w:val="页脚 字符1"/>
    <w:uiPriority w:val="99"/>
    <w:qFormat/>
    <w:rsid w:val="00024BDF"/>
    <w:rPr>
      <w:kern w:val="2"/>
      <w:sz w:val="18"/>
    </w:rPr>
  </w:style>
  <w:style w:type="character" w:customStyle="1" w:styleId="310">
    <w:name w:val="正文文本缩进 3 字符1"/>
    <w:qFormat/>
    <w:rsid w:val="00024BDF"/>
    <w:rPr>
      <w:kern w:val="2"/>
      <w:sz w:val="21"/>
      <w:szCs w:val="21"/>
    </w:rPr>
  </w:style>
  <w:style w:type="character" w:customStyle="1" w:styleId="1f9">
    <w:name w:val="副标题 字符1"/>
    <w:qFormat/>
    <w:rsid w:val="00024BDF"/>
    <w:rPr>
      <w:rFonts w:ascii="Arial" w:eastAsia="方正魏碑简体" w:hAnsi="Arial" w:cs="Arial"/>
      <w:bCs/>
      <w:kern w:val="28"/>
      <w:sz w:val="32"/>
      <w:szCs w:val="32"/>
    </w:rPr>
  </w:style>
  <w:style w:type="character" w:customStyle="1" w:styleId="1fa">
    <w:name w:val="注释标题 字符1"/>
    <w:qFormat/>
    <w:rsid w:val="00024BDF"/>
    <w:rPr>
      <w:kern w:val="2"/>
      <w:sz w:val="21"/>
    </w:rPr>
  </w:style>
  <w:style w:type="character" w:customStyle="1" w:styleId="1fb">
    <w:name w:val="页眉 字符1"/>
    <w:uiPriority w:val="99"/>
    <w:qFormat/>
    <w:rsid w:val="00024BDF"/>
    <w:rPr>
      <w:kern w:val="2"/>
      <w:sz w:val="18"/>
    </w:rPr>
  </w:style>
  <w:style w:type="character" w:customStyle="1" w:styleId="71">
    <w:name w:val="标题 7 字符1"/>
    <w:qFormat/>
    <w:rsid w:val="00024BDF"/>
    <w:rPr>
      <w:b/>
      <w:kern w:val="2"/>
      <w:sz w:val="24"/>
    </w:rPr>
  </w:style>
  <w:style w:type="character" w:customStyle="1" w:styleId="410">
    <w:name w:val="标题 4 字符1"/>
    <w:qFormat/>
    <w:rsid w:val="00024BDF"/>
    <w:rPr>
      <w:rFonts w:ascii="Arial" w:eastAsia="黑体" w:hAnsi="Arial"/>
      <w:b/>
      <w:bCs/>
      <w:kern w:val="2"/>
      <w:sz w:val="28"/>
      <w:szCs w:val="28"/>
    </w:rPr>
  </w:style>
  <w:style w:type="character" w:customStyle="1" w:styleId="HTML10">
    <w:name w:val="HTML 预设格式 字符1"/>
    <w:qFormat/>
    <w:rsid w:val="00024BDF"/>
    <w:rPr>
      <w:rFonts w:ascii="宋体" w:hAnsi="宋体" w:cs="宋体"/>
      <w:sz w:val="24"/>
      <w:szCs w:val="24"/>
    </w:rPr>
  </w:style>
  <w:style w:type="character" w:customStyle="1" w:styleId="1fc">
    <w:name w:val="批注主题 字符1"/>
    <w:uiPriority w:val="99"/>
    <w:qFormat/>
    <w:rsid w:val="00024BDF"/>
    <w:rPr>
      <w:b/>
      <w:bCs/>
      <w:kern w:val="2"/>
      <w:sz w:val="21"/>
    </w:rPr>
  </w:style>
  <w:style w:type="character" w:customStyle="1" w:styleId="311">
    <w:name w:val="正文文本 3 字符1"/>
    <w:qFormat/>
    <w:rsid w:val="00024BDF"/>
    <w:rPr>
      <w:kern w:val="2"/>
      <w:sz w:val="16"/>
    </w:rPr>
  </w:style>
  <w:style w:type="character" w:customStyle="1" w:styleId="213">
    <w:name w:val="正文文本缩进 2 字符1"/>
    <w:qFormat/>
    <w:rsid w:val="00024BDF"/>
    <w:rPr>
      <w:rFonts w:ascii="宋体" w:hAnsi="宋体"/>
      <w:b/>
      <w:bCs/>
      <w:kern w:val="2"/>
      <w:sz w:val="24"/>
    </w:rPr>
  </w:style>
  <w:style w:type="character" w:customStyle="1" w:styleId="1fd">
    <w:name w:val="脚注文本 字符1"/>
    <w:qFormat/>
    <w:locked/>
    <w:rsid w:val="00024BDF"/>
    <w:rPr>
      <w:kern w:val="2"/>
      <w:sz w:val="18"/>
      <w:szCs w:val="18"/>
    </w:rPr>
  </w:style>
  <w:style w:type="character" w:customStyle="1" w:styleId="91">
    <w:name w:val="标题 9 字符1"/>
    <w:qFormat/>
    <w:rsid w:val="00024BDF"/>
    <w:rPr>
      <w:rFonts w:ascii="Arial" w:eastAsia="黑体" w:hAnsi="Arial"/>
      <w:kern w:val="2"/>
      <w:sz w:val="21"/>
    </w:rPr>
  </w:style>
  <w:style w:type="character" w:customStyle="1" w:styleId="81">
    <w:name w:val="标题 8 字符1"/>
    <w:qFormat/>
    <w:rsid w:val="00024BDF"/>
    <w:rPr>
      <w:rFonts w:ascii="Arial" w:eastAsia="黑体" w:hAnsi="Arial"/>
      <w:kern w:val="2"/>
      <w:sz w:val="24"/>
    </w:rPr>
  </w:style>
  <w:style w:type="character" w:customStyle="1" w:styleId="51">
    <w:name w:val="标题 5 字符1"/>
    <w:qFormat/>
    <w:rsid w:val="00024BDF"/>
    <w:rPr>
      <w:b/>
      <w:kern w:val="2"/>
      <w:sz w:val="28"/>
    </w:rPr>
  </w:style>
  <w:style w:type="character" w:customStyle="1" w:styleId="1fe">
    <w:name w:val="正文文本缩进 字符1"/>
    <w:qFormat/>
    <w:rsid w:val="00024BDF"/>
    <w:rPr>
      <w:b/>
      <w:kern w:val="2"/>
      <w:sz w:val="24"/>
    </w:rPr>
  </w:style>
  <w:style w:type="character" w:customStyle="1" w:styleId="1ff">
    <w:name w:val="日期 字符1"/>
    <w:qFormat/>
    <w:rsid w:val="00024BDF"/>
    <w:rPr>
      <w:kern w:val="2"/>
      <w:sz w:val="21"/>
    </w:rPr>
  </w:style>
  <w:style w:type="character" w:customStyle="1" w:styleId="1ff0">
    <w:name w:val="标题 字符1"/>
    <w:qFormat/>
    <w:rsid w:val="00024BDF"/>
    <w:rPr>
      <w:rFonts w:ascii="Arial" w:eastAsia="黑体" w:hAnsi="Arial"/>
      <w:kern w:val="2"/>
      <w:sz w:val="44"/>
    </w:rPr>
  </w:style>
  <w:style w:type="character" w:customStyle="1" w:styleId="1ff1">
    <w:name w:val="正文文本首行缩进 字符1"/>
    <w:qFormat/>
    <w:rsid w:val="00024BDF"/>
    <w:rPr>
      <w:kern w:val="2"/>
      <w:sz w:val="24"/>
    </w:rPr>
  </w:style>
  <w:style w:type="character" w:customStyle="1" w:styleId="1ff2">
    <w:name w:val="正文缩进 字符1"/>
    <w:qFormat/>
    <w:rsid w:val="00024BDF"/>
    <w:rPr>
      <w:kern w:val="2"/>
      <w:sz w:val="21"/>
    </w:rPr>
  </w:style>
  <w:style w:type="character" w:customStyle="1" w:styleId="214">
    <w:name w:val="正文文本 2 字符1"/>
    <w:qFormat/>
    <w:rsid w:val="00024BDF"/>
    <w:rPr>
      <w:kern w:val="2"/>
      <w:sz w:val="21"/>
    </w:rPr>
  </w:style>
  <w:style w:type="character" w:customStyle="1" w:styleId="111">
    <w:name w:val="标题 1 字符1"/>
    <w:qFormat/>
    <w:rsid w:val="00024BDF"/>
    <w:rPr>
      <w:b/>
      <w:bCs/>
      <w:kern w:val="44"/>
      <w:sz w:val="44"/>
      <w:szCs w:val="44"/>
    </w:rPr>
  </w:style>
  <w:style w:type="character" w:customStyle="1" w:styleId="61">
    <w:name w:val="标题 6 字符1"/>
    <w:qFormat/>
    <w:rsid w:val="00024BDF"/>
    <w:rPr>
      <w:rFonts w:ascii="Arial" w:eastAsia="黑体" w:hAnsi="Arial"/>
      <w:b/>
      <w:kern w:val="2"/>
      <w:sz w:val="24"/>
    </w:rPr>
  </w:style>
  <w:style w:type="character" w:customStyle="1" w:styleId="312">
    <w:name w:val="标题 3 字符1"/>
    <w:qFormat/>
    <w:rsid w:val="00024BDF"/>
    <w:rPr>
      <w:b/>
      <w:bCs/>
      <w:kern w:val="2"/>
      <w:sz w:val="21"/>
      <w:szCs w:val="32"/>
    </w:rPr>
  </w:style>
  <w:style w:type="paragraph" w:customStyle="1" w:styleId="msonormal0">
    <w:name w:val="msonormal"/>
    <w:basedOn w:val="a"/>
    <w:qFormat/>
    <w:rsid w:val="00024BDF"/>
    <w:pPr>
      <w:widowControl/>
      <w:spacing w:before="100" w:beforeAutospacing="1" w:after="100" w:afterAutospacing="1"/>
      <w:jc w:val="left"/>
    </w:pPr>
    <w:rPr>
      <w:rFonts w:ascii="宋体" w:hAnsi="宋体" w:cs="宋体"/>
      <w:kern w:val="0"/>
      <w:sz w:val="24"/>
      <w:szCs w:val="24"/>
    </w:rPr>
  </w:style>
  <w:style w:type="paragraph" w:customStyle="1" w:styleId="xl88">
    <w:name w:val="xl88"/>
    <w:basedOn w:val="a"/>
    <w:qFormat/>
    <w:rsid w:val="00024BDF"/>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89">
    <w:name w:val="xl89"/>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0">
    <w:name w:val="xl90"/>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91">
    <w:name w:val="xl91"/>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2">
    <w:name w:val="xl92"/>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3">
    <w:name w:val="xl93"/>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94">
    <w:name w:val="xl94"/>
    <w:basedOn w:val="a"/>
    <w:qFormat/>
    <w:rsid w:val="00024BDF"/>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0"/>
    </w:rPr>
  </w:style>
  <w:style w:type="paragraph" w:customStyle="1" w:styleId="xl95">
    <w:name w:val="xl95"/>
    <w:basedOn w:val="a"/>
    <w:qFormat/>
    <w:rsid w:val="00024BDF"/>
    <w:pPr>
      <w:widowControl/>
      <w:pBdr>
        <w:top w:val="single" w:sz="4" w:space="0" w:color="auto"/>
        <w:bottom w:val="single" w:sz="4" w:space="0" w:color="auto"/>
      </w:pBdr>
      <w:shd w:val="clear" w:color="000000" w:fill="92D050"/>
      <w:spacing w:before="100" w:beforeAutospacing="1" w:after="100" w:afterAutospacing="1"/>
      <w:jc w:val="left"/>
    </w:pPr>
    <w:rPr>
      <w:rFonts w:ascii="宋体" w:hAnsi="宋体" w:cs="宋体"/>
      <w:kern w:val="0"/>
      <w:sz w:val="20"/>
    </w:rPr>
  </w:style>
  <w:style w:type="paragraph" w:customStyle="1" w:styleId="xl96">
    <w:name w:val="xl96"/>
    <w:basedOn w:val="a"/>
    <w:qFormat/>
    <w:rsid w:val="00024BDF"/>
    <w:pPr>
      <w:widowControl/>
      <w:pBdr>
        <w:left w:val="single" w:sz="4" w:space="0" w:color="auto"/>
        <w:bottom w:val="single" w:sz="4" w:space="0" w:color="auto"/>
      </w:pBdr>
      <w:shd w:val="clear" w:color="000000" w:fill="92D050"/>
      <w:spacing w:before="100" w:beforeAutospacing="1" w:after="100" w:afterAutospacing="1"/>
      <w:jc w:val="center"/>
    </w:pPr>
    <w:rPr>
      <w:rFonts w:ascii="宋体" w:hAnsi="宋体" w:cs="宋体"/>
      <w:kern w:val="0"/>
      <w:sz w:val="20"/>
    </w:rPr>
  </w:style>
  <w:style w:type="paragraph" w:customStyle="1" w:styleId="xl97">
    <w:name w:val="xl97"/>
    <w:basedOn w:val="a"/>
    <w:rsid w:val="00024BDF"/>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0"/>
    </w:rPr>
  </w:style>
  <w:style w:type="paragraph" w:customStyle="1" w:styleId="xl98">
    <w:name w:val="xl98"/>
    <w:basedOn w:val="a"/>
    <w:qFormat/>
    <w:rsid w:val="00024BDF"/>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kern w:val="0"/>
      <w:sz w:val="20"/>
    </w:rPr>
  </w:style>
  <w:style w:type="paragraph" w:customStyle="1" w:styleId="xl99">
    <w:name w:val="xl99"/>
    <w:basedOn w:val="a"/>
    <w:qFormat/>
    <w:rsid w:val="00024BDF"/>
    <w:pPr>
      <w:widowControl/>
      <w:pBdr>
        <w:top w:val="single" w:sz="4" w:space="0" w:color="auto"/>
        <w:bottom w:val="single" w:sz="4" w:space="0" w:color="auto"/>
      </w:pBdr>
      <w:shd w:val="clear" w:color="000000" w:fill="5B9BD5"/>
      <w:spacing w:before="100" w:beforeAutospacing="1" w:after="100" w:afterAutospacing="1"/>
      <w:jc w:val="left"/>
    </w:pPr>
    <w:rPr>
      <w:rFonts w:ascii="宋体" w:hAnsi="宋体" w:cs="宋体"/>
      <w:kern w:val="0"/>
      <w:sz w:val="20"/>
    </w:rPr>
  </w:style>
  <w:style w:type="paragraph" w:customStyle="1" w:styleId="xl100">
    <w:name w:val="xl100"/>
    <w:basedOn w:val="a"/>
    <w:qFormat/>
    <w:rsid w:val="00024BDF"/>
    <w:pPr>
      <w:widowControl/>
      <w:pBdr>
        <w:left w:val="single" w:sz="4" w:space="0" w:color="auto"/>
        <w:bottom w:val="single" w:sz="4" w:space="0" w:color="auto"/>
      </w:pBdr>
      <w:shd w:val="clear" w:color="000000" w:fill="5B9BD5"/>
      <w:spacing w:before="100" w:beforeAutospacing="1" w:after="100" w:afterAutospacing="1"/>
      <w:jc w:val="center"/>
    </w:pPr>
    <w:rPr>
      <w:rFonts w:ascii="宋体" w:hAnsi="宋体" w:cs="宋体"/>
      <w:kern w:val="0"/>
      <w:sz w:val="20"/>
    </w:rPr>
  </w:style>
  <w:style w:type="paragraph" w:customStyle="1" w:styleId="xl101">
    <w:name w:val="xl101"/>
    <w:basedOn w:val="a"/>
    <w:qFormat/>
    <w:rsid w:val="00024BDF"/>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kern w:val="0"/>
      <w:sz w:val="20"/>
    </w:rPr>
  </w:style>
  <w:style w:type="paragraph" w:customStyle="1" w:styleId="xl102">
    <w:name w:val="xl102"/>
    <w:basedOn w:val="a"/>
    <w:qFormat/>
    <w:rsid w:val="00024BDF"/>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kern w:val="0"/>
      <w:sz w:val="20"/>
    </w:rPr>
  </w:style>
  <w:style w:type="paragraph" w:customStyle="1" w:styleId="xl103">
    <w:name w:val="xl103"/>
    <w:basedOn w:val="a"/>
    <w:qFormat/>
    <w:rsid w:val="00024BD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4">
    <w:name w:val="xl104"/>
    <w:basedOn w:val="a"/>
    <w:qFormat/>
    <w:rsid w:val="00024BDF"/>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5">
    <w:name w:val="xl105"/>
    <w:basedOn w:val="a"/>
    <w:qFormat/>
    <w:rsid w:val="00024BD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kern w:val="0"/>
      <w:sz w:val="20"/>
    </w:rPr>
  </w:style>
  <w:style w:type="paragraph" w:customStyle="1" w:styleId="xl106">
    <w:name w:val="xl106"/>
    <w:basedOn w:val="a"/>
    <w:qFormat/>
    <w:rsid w:val="00024BD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b/>
      <w:bCs/>
      <w:kern w:val="0"/>
      <w:sz w:val="20"/>
    </w:rPr>
  </w:style>
  <w:style w:type="paragraph" w:customStyle="1" w:styleId="xl107">
    <w:name w:val="xl107"/>
    <w:basedOn w:val="a"/>
    <w:qFormat/>
    <w:rsid w:val="00024BD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kern w:val="0"/>
      <w:sz w:val="20"/>
    </w:rPr>
  </w:style>
  <w:style w:type="paragraph" w:customStyle="1" w:styleId="xl108">
    <w:name w:val="xl108"/>
    <w:basedOn w:val="a"/>
    <w:qFormat/>
    <w:rsid w:val="00024BDF"/>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0"/>
    </w:rPr>
  </w:style>
  <w:style w:type="paragraph" w:customStyle="1" w:styleId="xl109">
    <w:name w:val="xl109"/>
    <w:basedOn w:val="a"/>
    <w:qFormat/>
    <w:rsid w:val="00024BDF"/>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b/>
      <w:bCs/>
      <w:kern w:val="0"/>
      <w:sz w:val="20"/>
    </w:rPr>
  </w:style>
  <w:style w:type="paragraph" w:customStyle="1" w:styleId="xl110">
    <w:name w:val="xl110"/>
    <w:basedOn w:val="a"/>
    <w:qFormat/>
    <w:rsid w:val="00024BD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kern w:val="0"/>
      <w:sz w:val="20"/>
    </w:rPr>
  </w:style>
  <w:style w:type="paragraph" w:customStyle="1" w:styleId="xl111">
    <w:name w:val="xl111"/>
    <w:basedOn w:val="a"/>
    <w:qFormat/>
    <w:rsid w:val="00024BDF"/>
    <w:pPr>
      <w:widowControl/>
      <w:spacing w:before="100" w:beforeAutospacing="1" w:after="100" w:afterAutospacing="1"/>
      <w:jc w:val="center"/>
    </w:pPr>
    <w:rPr>
      <w:rFonts w:ascii="宋体" w:hAnsi="宋体" w:cs="宋体"/>
      <w:b/>
      <w:bCs/>
      <w:kern w:val="0"/>
      <w:sz w:val="40"/>
      <w:szCs w:val="40"/>
    </w:rPr>
  </w:style>
  <w:style w:type="paragraph" w:customStyle="1" w:styleId="xl112">
    <w:name w:val="xl112"/>
    <w:basedOn w:val="a"/>
    <w:qFormat/>
    <w:rsid w:val="00024BDF"/>
    <w:pPr>
      <w:widowControl/>
      <w:spacing w:before="100" w:beforeAutospacing="1" w:after="100" w:afterAutospacing="1"/>
      <w:jc w:val="left"/>
    </w:pPr>
    <w:rPr>
      <w:rFonts w:ascii="宋体" w:hAnsi="宋体" w:cs="宋体"/>
      <w:b/>
      <w:bCs/>
      <w:kern w:val="0"/>
      <w:sz w:val="40"/>
      <w:szCs w:val="40"/>
    </w:rPr>
  </w:style>
  <w:style w:type="paragraph" w:customStyle="1" w:styleId="xl113">
    <w:name w:val="xl113"/>
    <w:basedOn w:val="a"/>
    <w:qFormat/>
    <w:rsid w:val="00024BDF"/>
    <w:pPr>
      <w:widowControl/>
      <w:spacing w:before="100" w:beforeAutospacing="1" w:after="100" w:afterAutospacing="1"/>
      <w:jc w:val="center"/>
    </w:pPr>
    <w:rPr>
      <w:rFonts w:ascii="宋体" w:hAnsi="宋体" w:cs="宋体"/>
      <w:b/>
      <w:bCs/>
      <w:kern w:val="0"/>
      <w:sz w:val="40"/>
      <w:szCs w:val="40"/>
    </w:rPr>
  </w:style>
  <w:style w:type="paragraph" w:customStyle="1" w:styleId="xl114">
    <w:name w:val="xl114"/>
    <w:basedOn w:val="a"/>
    <w:qFormat/>
    <w:rsid w:val="00024BDF"/>
    <w:pPr>
      <w:widowControl/>
      <w:spacing w:before="100" w:beforeAutospacing="1" w:after="100" w:afterAutospacing="1"/>
      <w:jc w:val="center"/>
    </w:pPr>
    <w:rPr>
      <w:rFonts w:ascii="宋体" w:hAnsi="宋体" w:cs="宋体"/>
      <w:b/>
      <w:bCs/>
      <w:kern w:val="0"/>
      <w:sz w:val="40"/>
      <w:szCs w:val="40"/>
    </w:rPr>
  </w:style>
  <w:style w:type="paragraph" w:customStyle="1" w:styleId="xl115">
    <w:name w:val="xl115"/>
    <w:basedOn w:val="a"/>
    <w:qFormat/>
    <w:rsid w:val="00024BDF"/>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6">
    <w:name w:val="xl116"/>
    <w:basedOn w:val="a"/>
    <w:qFormat/>
    <w:rsid w:val="00024BDF"/>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17">
    <w:name w:val="xl117"/>
    <w:basedOn w:val="a"/>
    <w:qFormat/>
    <w:rsid w:val="00024BDF"/>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8">
    <w:name w:val="xl118"/>
    <w:basedOn w:val="a"/>
    <w:qFormat/>
    <w:rsid w:val="00024BDF"/>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9">
    <w:name w:val="xl119"/>
    <w:basedOn w:val="a"/>
    <w:qFormat/>
    <w:rsid w:val="00024BDF"/>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20">
    <w:name w:val="xl120"/>
    <w:basedOn w:val="a"/>
    <w:qFormat/>
    <w:rsid w:val="00024BDF"/>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21">
    <w:name w:val="xl121"/>
    <w:basedOn w:val="a"/>
    <w:qFormat/>
    <w:rsid w:val="00024BDF"/>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character" w:customStyle="1" w:styleId="Char31">
    <w:name w:val="引用 Char3"/>
    <w:uiPriority w:val="99"/>
    <w:qFormat/>
    <w:rsid w:val="00024BDF"/>
    <w:rPr>
      <w:i/>
      <w:iCs/>
      <w:color w:val="000000"/>
      <w:kern w:val="2"/>
      <w:sz w:val="21"/>
    </w:rPr>
  </w:style>
  <w:style w:type="character" w:customStyle="1" w:styleId="2Char1">
    <w:name w:val="标题 2 Char1"/>
    <w:uiPriority w:val="99"/>
    <w:qFormat/>
    <w:locked/>
    <w:rsid w:val="00024BDF"/>
    <w:rPr>
      <w:rFonts w:ascii="Arial" w:eastAsia="黑体" w:hAnsi="Arial"/>
      <w:b/>
      <w:bCs/>
      <w:kern w:val="2"/>
      <w:sz w:val="32"/>
      <w:szCs w:val="32"/>
    </w:rPr>
  </w:style>
  <w:style w:type="table" w:customStyle="1" w:styleId="TableNormal">
    <w:name w:val="Table Normal"/>
    <w:uiPriority w:val="2"/>
    <w:semiHidden/>
    <w:unhideWhenUsed/>
    <w:qFormat/>
    <w:rsid w:val="00024BDF"/>
    <w:pPr>
      <w:widowControl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024BDF"/>
    <w:pPr>
      <w:jc w:val="left"/>
    </w:pPr>
    <w:rPr>
      <w:rFonts w:asciiTheme="minorHAnsi" w:eastAsiaTheme="minorEastAsia" w:hAnsiTheme="minorHAnsi" w:cstheme="minorBidi"/>
      <w:kern w:val="0"/>
      <w:sz w:val="22"/>
      <w:szCs w:val="22"/>
      <w:lang w:eastAsia="en-US"/>
    </w:rPr>
  </w:style>
  <w:style w:type="paragraph" w:customStyle="1" w:styleId="TableText">
    <w:name w:val="Table Text"/>
    <w:basedOn w:val="a"/>
    <w:semiHidden/>
    <w:qFormat/>
    <w:rsid w:val="00024BDF"/>
    <w:pPr>
      <w:widowControl/>
      <w:kinsoku w:val="0"/>
      <w:autoSpaceDE w:val="0"/>
      <w:autoSpaceDN w:val="0"/>
      <w:adjustRightInd w:val="0"/>
      <w:snapToGrid w:val="0"/>
      <w:jc w:val="left"/>
      <w:textAlignment w:val="baseline"/>
    </w:pPr>
    <w:rPr>
      <w:rFonts w:ascii="宋体" w:hAnsi="宋体" w:cs="宋体"/>
      <w:snapToGrid w:val="0"/>
      <w:color w:val="000000"/>
      <w:kern w:val="0"/>
      <w:sz w:val="10"/>
      <w:szCs w:val="10"/>
      <w:lang w:eastAsia="en-US"/>
    </w:rPr>
  </w:style>
  <w:style w:type="character" w:customStyle="1" w:styleId="2fb">
    <w:name w:val="未处理的提及2"/>
    <w:basedOn w:val="a1"/>
    <w:uiPriority w:val="99"/>
    <w:semiHidden/>
    <w:unhideWhenUsed/>
    <w:rsid w:val="00024BDF"/>
    <w:rPr>
      <w:color w:val="605E5C"/>
      <w:shd w:val="clear" w:color="auto" w:fill="E1DFDD"/>
    </w:rPr>
  </w:style>
  <w:style w:type="character" w:customStyle="1" w:styleId="3f8">
    <w:name w:val="未处理的提及3"/>
    <w:basedOn w:val="a1"/>
    <w:uiPriority w:val="99"/>
    <w:semiHidden/>
    <w:unhideWhenUsed/>
    <w:rsid w:val="00024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12745</Words>
  <Characters>13510</Characters>
  <Application>Microsoft Office Word</Application>
  <DocSecurity>0</DocSecurity>
  <Lines>1351</Lines>
  <Paragraphs>1250</Paragraphs>
  <ScaleCrop>false</ScaleCrop>
  <Company/>
  <LinksUpToDate>false</LinksUpToDate>
  <CharactersWithSpaces>25005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2024-03-14T05:49:00Z</dcterms:created>
  <dcterms:modified xsi:type="dcterms:W3CDTF">2024-03-14T05:49:00Z</dcterms:modified>
</cp:coreProperties>
</file>