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FA9" w:rsidRDefault="000F0FA9" w:rsidP="000F0FA9">
      <w:pPr>
        <w:adjustRightInd w:val="0"/>
        <w:snapToGrid w:val="0"/>
        <w:spacing w:line="360" w:lineRule="auto"/>
        <w:jc w:val="center"/>
        <w:outlineLvl w:val="1"/>
        <w:rPr>
          <w:rFonts w:eastAsia="黑体"/>
          <w:b/>
          <w:color w:val="000000"/>
          <w:sz w:val="30"/>
          <w:szCs w:val="30"/>
        </w:rPr>
      </w:pPr>
      <w:bookmarkStart w:id="0" w:name="_Toc167796528"/>
      <w:r>
        <w:rPr>
          <w:rFonts w:eastAsia="黑体"/>
          <w:b/>
          <w:color w:val="000000"/>
          <w:sz w:val="30"/>
          <w:szCs w:val="30"/>
        </w:rPr>
        <w:t>一、说明</w:t>
      </w:r>
      <w:bookmarkEnd w:id="0"/>
    </w:p>
    <w:p w:rsidR="000F0FA9" w:rsidRDefault="000F0FA9" w:rsidP="000F0FA9">
      <w:pPr>
        <w:adjustRightInd w:val="0"/>
        <w:snapToGrid w:val="0"/>
        <w:spacing w:line="300" w:lineRule="auto"/>
        <w:ind w:firstLineChars="215" w:firstLine="475"/>
        <w:jc w:val="left"/>
        <w:outlineLvl w:val="2"/>
        <w:rPr>
          <w:b/>
          <w:color w:val="000000"/>
          <w:sz w:val="22"/>
          <w:szCs w:val="22"/>
        </w:rPr>
      </w:pPr>
      <w:bookmarkStart w:id="1" w:name="_Toc167796529"/>
      <w:r>
        <w:rPr>
          <w:b/>
          <w:color w:val="000000"/>
          <w:sz w:val="22"/>
          <w:szCs w:val="22"/>
        </w:rPr>
        <w:t xml:space="preserve">1 </w:t>
      </w:r>
      <w:r>
        <w:rPr>
          <w:b/>
          <w:color w:val="000000"/>
          <w:sz w:val="22"/>
          <w:szCs w:val="22"/>
        </w:rPr>
        <w:t>总则</w:t>
      </w:r>
      <w:bookmarkEnd w:id="1"/>
    </w:p>
    <w:p w:rsidR="000F0FA9" w:rsidRDefault="000F0FA9" w:rsidP="000F0FA9">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0F0FA9" w:rsidRDefault="000F0FA9" w:rsidP="000F0FA9">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0F0FA9" w:rsidRDefault="000F0FA9" w:rsidP="000F0FA9">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0F0FA9" w:rsidRDefault="000F0FA9" w:rsidP="000F0FA9">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0F0FA9" w:rsidRDefault="000F0FA9" w:rsidP="000F0FA9">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投标人认为招标文件（包括招标补充文件）存在排他性或歧视性条款，自收到招标文件之日或者招标文件公告期限届满之日起七个工作日内，以书面形式提出，并附相关证据。</w:t>
      </w:r>
    </w:p>
    <w:p w:rsidR="000F0FA9" w:rsidRDefault="000F0FA9" w:rsidP="000F0FA9">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0F0FA9" w:rsidRDefault="000F0FA9" w:rsidP="000F0FA9">
      <w:pPr>
        <w:spacing w:line="300" w:lineRule="auto"/>
        <w:rPr>
          <w:b/>
          <w:bCs/>
          <w:sz w:val="22"/>
          <w:szCs w:val="22"/>
        </w:rPr>
      </w:pPr>
    </w:p>
    <w:p w:rsidR="000F0FA9" w:rsidRDefault="000F0FA9" w:rsidP="000F0FA9">
      <w:pPr>
        <w:adjustRightInd w:val="0"/>
        <w:snapToGrid w:val="0"/>
        <w:spacing w:line="300" w:lineRule="auto"/>
        <w:ind w:firstLineChars="196" w:firstLine="590"/>
        <w:jc w:val="center"/>
        <w:outlineLvl w:val="1"/>
        <w:rPr>
          <w:rFonts w:eastAsia="黑体"/>
          <w:b/>
          <w:color w:val="000000"/>
          <w:sz w:val="30"/>
          <w:szCs w:val="30"/>
        </w:rPr>
      </w:pPr>
      <w:bookmarkStart w:id="2" w:name="_Toc167796530"/>
      <w:bookmarkStart w:id="3" w:name="_Toc463690192"/>
      <w:bookmarkStart w:id="4" w:name="_Toc460922279"/>
      <w:bookmarkStart w:id="5" w:name="_Toc49019226"/>
      <w:bookmarkStart w:id="6" w:name="_Toc67110498"/>
      <w:bookmarkStart w:id="7" w:name="_Toc413614158"/>
      <w:bookmarkStart w:id="8" w:name="_Toc67110070"/>
      <w:bookmarkStart w:id="9" w:name="_Toc47418928"/>
      <w:bookmarkStart w:id="10" w:name="_Toc68072828"/>
      <w:bookmarkStart w:id="11" w:name="_Toc49019224"/>
      <w:bookmarkStart w:id="12" w:name="_Toc67110068"/>
      <w:bookmarkStart w:id="13" w:name="_Toc48995841"/>
      <w:bookmarkStart w:id="14" w:name="_Toc47415931"/>
      <w:bookmarkStart w:id="15" w:name="_Toc67110500"/>
      <w:bookmarkStart w:id="16" w:name="_Toc68590754"/>
      <w:bookmarkStart w:id="17" w:name="_Toc47416185"/>
      <w:bookmarkStart w:id="18" w:name="_Toc47418721"/>
      <w:bookmarkStart w:id="19" w:name="_Toc49019485"/>
      <w:bookmarkStart w:id="20" w:name="_Toc47261875"/>
      <w:bookmarkStart w:id="21" w:name="_Toc413614157"/>
      <w:bookmarkStart w:id="22" w:name="_Toc47261680"/>
      <w:bookmarkStart w:id="23" w:name="_Toc48791225"/>
      <w:bookmarkStart w:id="24" w:name="_Toc47262059"/>
      <w:bookmarkStart w:id="25" w:name="_Toc49019487"/>
      <w:bookmarkStart w:id="26" w:name="_Toc68590756"/>
      <w:bookmarkStart w:id="27" w:name="_Toc68072830"/>
      <w:bookmarkStart w:id="28" w:name="_Toc47418245"/>
      <w:bookmarkStart w:id="29" w:name="_Toc447895535"/>
      <w:r>
        <w:rPr>
          <w:rFonts w:eastAsia="黑体"/>
          <w:b/>
          <w:color w:val="000000"/>
          <w:sz w:val="30"/>
          <w:szCs w:val="30"/>
        </w:rPr>
        <w:t>二、项目概况</w:t>
      </w:r>
      <w:bookmarkEnd w:id="2"/>
    </w:p>
    <w:p w:rsidR="000F0FA9" w:rsidRDefault="000F0FA9" w:rsidP="000F0FA9">
      <w:pPr>
        <w:spacing w:line="300" w:lineRule="auto"/>
        <w:rPr>
          <w:b/>
          <w:bCs/>
          <w:sz w:val="22"/>
          <w:szCs w:val="22"/>
        </w:rPr>
      </w:pPr>
      <w:bookmarkStart w:id="30" w:name="_Toc460922281"/>
      <w:bookmarkStart w:id="31" w:name="_Toc463690194"/>
      <w:bookmarkEnd w:id="3"/>
      <w:bookmarkEnd w:id="4"/>
    </w:p>
    <w:p w:rsidR="000F0FA9" w:rsidRDefault="000F0FA9" w:rsidP="000F0FA9">
      <w:pPr>
        <w:snapToGrid w:val="0"/>
        <w:spacing w:line="300" w:lineRule="auto"/>
        <w:ind w:firstLineChars="196" w:firstLine="433"/>
        <w:outlineLvl w:val="2"/>
        <w:rPr>
          <w:b/>
          <w:bCs/>
          <w:sz w:val="22"/>
          <w:szCs w:val="22"/>
        </w:rPr>
      </w:pPr>
      <w:bookmarkStart w:id="32" w:name="_Toc167796531"/>
      <w:r>
        <w:rPr>
          <w:b/>
          <w:bCs/>
          <w:sz w:val="22"/>
          <w:szCs w:val="22"/>
        </w:rPr>
        <w:t xml:space="preserve">2 </w:t>
      </w:r>
      <w:r>
        <w:rPr>
          <w:b/>
          <w:bCs/>
          <w:sz w:val="22"/>
          <w:szCs w:val="22"/>
        </w:rPr>
        <w:t>项目名称</w:t>
      </w:r>
      <w:bookmarkEnd w:id="32"/>
    </w:p>
    <w:p w:rsidR="000F0FA9" w:rsidRDefault="000F0FA9" w:rsidP="000F0FA9">
      <w:pPr>
        <w:pStyle w:val="afffc"/>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bCs/>
          <w:sz w:val="22"/>
        </w:rPr>
        <w:t>202</w:t>
      </w:r>
      <w:r>
        <w:rPr>
          <w:rFonts w:ascii="Times New Roman" w:hAnsi="Times New Roman" w:hint="eastAsia"/>
          <w:bCs/>
          <w:sz w:val="22"/>
        </w:rPr>
        <w:t>4</w:t>
      </w:r>
      <w:r>
        <w:rPr>
          <w:rFonts w:ascii="Times New Roman" w:hAnsi="Times New Roman"/>
          <w:bCs/>
          <w:sz w:val="22"/>
        </w:rPr>
        <w:t>年浦东</w:t>
      </w:r>
      <w:proofErr w:type="gramStart"/>
      <w:r>
        <w:rPr>
          <w:rFonts w:ascii="Times New Roman" w:hAnsi="Times New Roman"/>
          <w:bCs/>
          <w:sz w:val="22"/>
        </w:rPr>
        <w:t>新区通沟污泥</w:t>
      </w:r>
      <w:proofErr w:type="gramEnd"/>
      <w:r>
        <w:rPr>
          <w:rFonts w:ascii="Times New Roman" w:hAnsi="Times New Roman"/>
          <w:bCs/>
          <w:sz w:val="22"/>
        </w:rPr>
        <w:t>处置运行</w:t>
      </w:r>
    </w:p>
    <w:p w:rsidR="000F0FA9" w:rsidRDefault="000F0FA9" w:rsidP="000F0FA9">
      <w:pPr>
        <w:snapToGrid w:val="0"/>
        <w:spacing w:line="300" w:lineRule="auto"/>
        <w:ind w:firstLineChars="196" w:firstLine="433"/>
        <w:outlineLvl w:val="2"/>
        <w:rPr>
          <w:b/>
          <w:bCs/>
          <w:sz w:val="22"/>
          <w:szCs w:val="22"/>
        </w:rPr>
      </w:pPr>
      <w:bookmarkStart w:id="33" w:name="_Toc167796532"/>
      <w:r>
        <w:rPr>
          <w:b/>
          <w:bCs/>
          <w:sz w:val="22"/>
          <w:szCs w:val="22"/>
        </w:rPr>
        <w:t xml:space="preserve">3 </w:t>
      </w:r>
      <w:r>
        <w:rPr>
          <w:b/>
          <w:bCs/>
          <w:sz w:val="22"/>
          <w:szCs w:val="22"/>
        </w:rPr>
        <w:t>项目地点</w:t>
      </w:r>
      <w:bookmarkEnd w:id="33"/>
    </w:p>
    <w:p w:rsidR="000F0FA9" w:rsidRDefault="000F0FA9" w:rsidP="000F0FA9">
      <w:pPr>
        <w:pStyle w:val="afffc"/>
        <w:spacing w:line="300" w:lineRule="auto"/>
        <w:ind w:firstLine="440"/>
        <w:rPr>
          <w:rFonts w:ascii="Times New Roman" w:hAnsi="Times New Roman"/>
          <w:bCs/>
          <w:sz w:val="22"/>
        </w:rPr>
      </w:pPr>
      <w:r>
        <w:rPr>
          <w:rFonts w:ascii="Times New Roman" w:hAnsi="Times New Roman"/>
          <w:bCs/>
          <w:sz w:val="22"/>
        </w:rPr>
        <w:t>项目地点：</w:t>
      </w:r>
      <w:r>
        <w:rPr>
          <w:rFonts w:ascii="Times New Roman" w:hAnsi="Times New Roman" w:hint="eastAsia"/>
          <w:bCs/>
          <w:sz w:val="22"/>
        </w:rPr>
        <w:t>上海市浦东新区区域范围内，其中张</w:t>
      </w:r>
      <w:proofErr w:type="gramStart"/>
      <w:r>
        <w:rPr>
          <w:rFonts w:ascii="Times New Roman" w:hAnsi="Times New Roman" w:hint="eastAsia"/>
          <w:bCs/>
          <w:sz w:val="22"/>
        </w:rPr>
        <w:t>江通沟</w:t>
      </w:r>
      <w:proofErr w:type="gramEnd"/>
      <w:r>
        <w:rPr>
          <w:rFonts w:ascii="Times New Roman" w:hAnsi="Times New Roman" w:hint="eastAsia"/>
          <w:bCs/>
          <w:sz w:val="22"/>
        </w:rPr>
        <w:t>污泥处理</w:t>
      </w:r>
      <w:proofErr w:type="gramStart"/>
      <w:r>
        <w:rPr>
          <w:rFonts w:ascii="Times New Roman" w:hAnsi="Times New Roman" w:hint="eastAsia"/>
          <w:bCs/>
          <w:sz w:val="22"/>
        </w:rPr>
        <w:t>处置站地址</w:t>
      </w:r>
      <w:proofErr w:type="gramEnd"/>
      <w:r>
        <w:rPr>
          <w:rFonts w:ascii="Times New Roman" w:hAnsi="Times New Roman" w:hint="eastAsia"/>
          <w:bCs/>
          <w:sz w:val="22"/>
        </w:rPr>
        <w:t>：浦东新区高科中路</w:t>
      </w:r>
      <w:r>
        <w:rPr>
          <w:rFonts w:ascii="Times New Roman" w:hAnsi="Times New Roman" w:hint="eastAsia"/>
          <w:bCs/>
          <w:sz w:val="22"/>
        </w:rPr>
        <w:t xml:space="preserve"> 600 </w:t>
      </w:r>
      <w:r>
        <w:rPr>
          <w:rFonts w:ascii="Times New Roman" w:hAnsi="Times New Roman" w:hint="eastAsia"/>
          <w:bCs/>
          <w:sz w:val="22"/>
        </w:rPr>
        <w:t>号；川沙通沟污泥处理</w:t>
      </w:r>
      <w:proofErr w:type="gramStart"/>
      <w:r>
        <w:rPr>
          <w:rFonts w:ascii="Times New Roman" w:hAnsi="Times New Roman" w:hint="eastAsia"/>
          <w:bCs/>
          <w:sz w:val="22"/>
        </w:rPr>
        <w:t>处置站地址</w:t>
      </w:r>
      <w:proofErr w:type="gramEnd"/>
      <w:r>
        <w:rPr>
          <w:rFonts w:ascii="Times New Roman" w:hAnsi="Times New Roman" w:hint="eastAsia"/>
          <w:bCs/>
          <w:sz w:val="22"/>
        </w:rPr>
        <w:t>：浦东</w:t>
      </w:r>
      <w:proofErr w:type="gramStart"/>
      <w:r>
        <w:rPr>
          <w:rFonts w:ascii="Times New Roman" w:hAnsi="Times New Roman" w:hint="eastAsia"/>
          <w:bCs/>
          <w:sz w:val="22"/>
        </w:rPr>
        <w:t>新区川环南路</w:t>
      </w:r>
      <w:proofErr w:type="gramEnd"/>
      <w:r>
        <w:rPr>
          <w:rFonts w:ascii="Times New Roman" w:hAnsi="Times New Roman" w:hint="eastAsia"/>
          <w:bCs/>
          <w:sz w:val="22"/>
        </w:rPr>
        <w:t xml:space="preserve"> 1476 </w:t>
      </w:r>
      <w:r>
        <w:rPr>
          <w:rFonts w:ascii="Times New Roman" w:hAnsi="Times New Roman" w:hint="eastAsia"/>
          <w:bCs/>
          <w:sz w:val="22"/>
        </w:rPr>
        <w:t>号；周</w:t>
      </w:r>
      <w:proofErr w:type="gramStart"/>
      <w:r>
        <w:rPr>
          <w:rFonts w:ascii="Times New Roman" w:hAnsi="Times New Roman" w:hint="eastAsia"/>
          <w:bCs/>
          <w:sz w:val="22"/>
        </w:rPr>
        <w:t>浦通沟</w:t>
      </w:r>
      <w:proofErr w:type="gramEnd"/>
      <w:r>
        <w:rPr>
          <w:rFonts w:ascii="Times New Roman" w:hAnsi="Times New Roman" w:hint="eastAsia"/>
          <w:bCs/>
          <w:sz w:val="22"/>
        </w:rPr>
        <w:t>污泥处理</w:t>
      </w:r>
      <w:proofErr w:type="gramStart"/>
      <w:r>
        <w:rPr>
          <w:rFonts w:ascii="Times New Roman" w:hAnsi="Times New Roman" w:hint="eastAsia"/>
          <w:bCs/>
          <w:sz w:val="22"/>
        </w:rPr>
        <w:t>处置站地址</w:t>
      </w:r>
      <w:proofErr w:type="gramEnd"/>
      <w:r>
        <w:rPr>
          <w:rFonts w:ascii="Times New Roman" w:hAnsi="Times New Roman" w:hint="eastAsia"/>
          <w:bCs/>
          <w:sz w:val="22"/>
        </w:rPr>
        <w:t>：浦东新区</w:t>
      </w:r>
      <w:proofErr w:type="gramStart"/>
      <w:r>
        <w:rPr>
          <w:rFonts w:ascii="Times New Roman" w:hAnsi="Times New Roman" w:hint="eastAsia"/>
          <w:bCs/>
          <w:sz w:val="22"/>
        </w:rPr>
        <w:t>年家滨路</w:t>
      </w:r>
      <w:proofErr w:type="gramEnd"/>
      <w:r>
        <w:rPr>
          <w:rFonts w:ascii="Times New Roman" w:hAnsi="Times New Roman" w:hint="eastAsia"/>
          <w:bCs/>
          <w:sz w:val="22"/>
        </w:rPr>
        <w:t xml:space="preserve"> 621 </w:t>
      </w:r>
      <w:r>
        <w:rPr>
          <w:rFonts w:ascii="Times New Roman" w:hAnsi="Times New Roman" w:hint="eastAsia"/>
          <w:bCs/>
          <w:sz w:val="22"/>
        </w:rPr>
        <w:t>号。</w:t>
      </w: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34" w:name="_Toc167796533"/>
      <w:bookmarkEnd w:id="30"/>
      <w:bookmarkEnd w:id="31"/>
      <w:r>
        <w:rPr>
          <w:b/>
          <w:color w:val="000000"/>
          <w:sz w:val="22"/>
          <w:szCs w:val="22"/>
        </w:rPr>
        <w:t xml:space="preserve">4 </w:t>
      </w:r>
      <w:r>
        <w:rPr>
          <w:b/>
          <w:color w:val="000000"/>
          <w:sz w:val="22"/>
          <w:szCs w:val="22"/>
        </w:rPr>
        <w:t>招标范围与内容</w:t>
      </w:r>
      <w:bookmarkEnd w:id="34"/>
    </w:p>
    <w:p w:rsidR="000F0FA9" w:rsidRDefault="000F0FA9" w:rsidP="000F0FA9">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1</w:t>
      </w:r>
      <w:r>
        <w:rPr>
          <w:color w:val="000000"/>
          <w:sz w:val="22"/>
          <w:szCs w:val="22"/>
        </w:rPr>
        <w:t xml:space="preserve"> </w:t>
      </w:r>
      <w:r>
        <w:rPr>
          <w:color w:val="000000"/>
          <w:sz w:val="22"/>
          <w:szCs w:val="22"/>
        </w:rPr>
        <w:t>项目招标范围及内容</w:t>
      </w:r>
    </w:p>
    <w:p w:rsidR="000F0FA9" w:rsidRDefault="000F0FA9" w:rsidP="000F0FA9">
      <w:pPr>
        <w:snapToGrid w:val="0"/>
        <w:spacing w:line="300" w:lineRule="auto"/>
        <w:ind w:firstLineChars="200" w:firstLine="440"/>
        <w:jc w:val="left"/>
        <w:rPr>
          <w:color w:val="000000"/>
          <w:sz w:val="22"/>
          <w:szCs w:val="22"/>
        </w:rPr>
      </w:pPr>
      <w:r>
        <w:rPr>
          <w:rFonts w:hint="eastAsia"/>
          <w:color w:val="000000"/>
          <w:sz w:val="22"/>
          <w:szCs w:val="22"/>
        </w:rPr>
        <w:t>本项目招标范围包括</w:t>
      </w:r>
      <w:r>
        <w:rPr>
          <w:rFonts w:hint="eastAsia"/>
          <w:bCs/>
          <w:sz w:val="22"/>
        </w:rPr>
        <w:t>一年内</w:t>
      </w:r>
      <w:proofErr w:type="gramStart"/>
      <w:r>
        <w:rPr>
          <w:rFonts w:hint="eastAsia"/>
          <w:bCs/>
          <w:sz w:val="22"/>
        </w:rPr>
        <w:t>处理通沟污泥</w:t>
      </w:r>
      <w:proofErr w:type="gramEnd"/>
      <w:r>
        <w:rPr>
          <w:rFonts w:hint="eastAsia"/>
          <w:bCs/>
          <w:sz w:val="22"/>
        </w:rPr>
        <w:t>54750</w:t>
      </w:r>
      <w:r>
        <w:rPr>
          <w:rFonts w:hint="eastAsia"/>
          <w:bCs/>
          <w:sz w:val="22"/>
        </w:rPr>
        <w:t>吨</w:t>
      </w:r>
      <w:r>
        <w:rPr>
          <w:rFonts w:hint="eastAsia"/>
          <w:bCs/>
          <w:sz w:val="22"/>
        </w:rPr>
        <w:t>(</w:t>
      </w:r>
      <w:r>
        <w:rPr>
          <w:rFonts w:hint="eastAsia"/>
          <w:bCs/>
          <w:sz w:val="22"/>
        </w:rPr>
        <w:t>三个站分别为：张江站</w:t>
      </w:r>
      <w:r>
        <w:rPr>
          <w:rFonts w:hint="eastAsia"/>
          <w:bCs/>
          <w:sz w:val="22"/>
        </w:rPr>
        <w:t>18250</w:t>
      </w:r>
      <w:r>
        <w:rPr>
          <w:rFonts w:hint="eastAsia"/>
          <w:bCs/>
          <w:sz w:val="22"/>
        </w:rPr>
        <w:t>吨，川沙站</w:t>
      </w:r>
      <w:r>
        <w:rPr>
          <w:rFonts w:hint="eastAsia"/>
          <w:bCs/>
          <w:sz w:val="22"/>
        </w:rPr>
        <w:t>18250</w:t>
      </w:r>
      <w:r>
        <w:rPr>
          <w:rFonts w:hint="eastAsia"/>
          <w:bCs/>
          <w:sz w:val="22"/>
        </w:rPr>
        <w:t>吨，</w:t>
      </w:r>
      <w:proofErr w:type="gramStart"/>
      <w:r>
        <w:rPr>
          <w:rFonts w:hint="eastAsia"/>
          <w:bCs/>
          <w:sz w:val="22"/>
        </w:rPr>
        <w:t>周浦站</w:t>
      </w:r>
      <w:r>
        <w:rPr>
          <w:rFonts w:hint="eastAsia"/>
          <w:bCs/>
          <w:sz w:val="22"/>
        </w:rPr>
        <w:t>18250</w:t>
      </w:r>
      <w:r>
        <w:rPr>
          <w:rFonts w:hint="eastAsia"/>
          <w:bCs/>
          <w:sz w:val="22"/>
        </w:rPr>
        <w:t>吨</w:t>
      </w:r>
      <w:proofErr w:type="gramEnd"/>
      <w:r>
        <w:rPr>
          <w:rFonts w:hint="eastAsia"/>
          <w:bCs/>
          <w:sz w:val="22"/>
        </w:rPr>
        <w:t xml:space="preserve"> )</w:t>
      </w:r>
      <w:r>
        <w:rPr>
          <w:rFonts w:hint="eastAsia"/>
          <w:bCs/>
          <w:sz w:val="22"/>
        </w:rPr>
        <w:t>，设备的日常维护和保养，</w:t>
      </w:r>
      <w:proofErr w:type="gramStart"/>
      <w:r>
        <w:rPr>
          <w:rFonts w:hint="eastAsia"/>
          <w:bCs/>
          <w:sz w:val="22"/>
        </w:rPr>
        <w:t>以及通沟污泥</w:t>
      </w:r>
      <w:proofErr w:type="gramEnd"/>
      <w:r>
        <w:rPr>
          <w:rFonts w:hint="eastAsia"/>
          <w:bCs/>
          <w:sz w:val="22"/>
        </w:rPr>
        <w:t>站除臭装置所使用的除臭碱液、植物液除臭药剂、离子管、活性炭等耗材费用。</w:t>
      </w:r>
    </w:p>
    <w:p w:rsidR="000F0FA9" w:rsidRDefault="000F0FA9" w:rsidP="000F0FA9">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2</w:t>
      </w:r>
      <w:r>
        <w:rPr>
          <w:color w:val="000000"/>
          <w:sz w:val="22"/>
          <w:szCs w:val="22"/>
        </w:rPr>
        <w:t xml:space="preserve"> </w:t>
      </w:r>
      <w:r>
        <w:rPr>
          <w:sz w:val="22"/>
        </w:rPr>
        <w:t>本项目服务期限</w:t>
      </w:r>
      <w:r>
        <w:rPr>
          <w:rFonts w:hint="eastAsia"/>
          <w:sz w:val="22"/>
        </w:rPr>
        <w:t>暂定</w:t>
      </w:r>
      <w:r>
        <w:rPr>
          <w:bCs/>
          <w:sz w:val="22"/>
        </w:rPr>
        <w:t>为</w:t>
      </w:r>
      <w:r>
        <w:rPr>
          <w:bCs/>
          <w:sz w:val="22"/>
        </w:rPr>
        <w:t>202</w:t>
      </w:r>
      <w:r>
        <w:rPr>
          <w:rFonts w:hint="eastAsia"/>
          <w:bCs/>
          <w:sz w:val="22"/>
        </w:rPr>
        <w:t>4</w:t>
      </w:r>
      <w:r>
        <w:rPr>
          <w:rFonts w:hint="eastAsia"/>
          <w:bCs/>
          <w:sz w:val="22"/>
        </w:rPr>
        <w:t>年</w:t>
      </w:r>
      <w:r>
        <w:rPr>
          <w:rFonts w:hint="eastAsia"/>
          <w:bCs/>
          <w:sz w:val="22"/>
        </w:rPr>
        <w:t>8</w:t>
      </w:r>
      <w:r>
        <w:rPr>
          <w:rFonts w:hint="eastAsia"/>
          <w:bCs/>
          <w:sz w:val="22"/>
        </w:rPr>
        <w:t>月</w:t>
      </w:r>
      <w:r>
        <w:rPr>
          <w:rFonts w:hint="eastAsia"/>
          <w:bCs/>
          <w:sz w:val="22"/>
        </w:rPr>
        <w:t>1</w:t>
      </w:r>
      <w:r>
        <w:rPr>
          <w:rFonts w:hint="eastAsia"/>
          <w:bCs/>
          <w:sz w:val="22"/>
        </w:rPr>
        <w:t>日</w:t>
      </w:r>
      <w:r>
        <w:rPr>
          <w:rFonts w:hint="eastAsia"/>
          <w:bCs/>
          <w:sz w:val="22"/>
        </w:rPr>
        <w:t>-</w:t>
      </w:r>
      <w:r>
        <w:rPr>
          <w:bCs/>
          <w:sz w:val="22"/>
        </w:rPr>
        <w:t>202</w:t>
      </w:r>
      <w:r>
        <w:rPr>
          <w:rFonts w:hint="eastAsia"/>
          <w:bCs/>
          <w:sz w:val="22"/>
        </w:rPr>
        <w:t>5</w:t>
      </w:r>
      <w:r>
        <w:rPr>
          <w:rFonts w:hint="eastAsia"/>
          <w:bCs/>
          <w:sz w:val="22"/>
        </w:rPr>
        <w:t>年</w:t>
      </w:r>
      <w:r>
        <w:rPr>
          <w:rFonts w:hint="eastAsia"/>
          <w:bCs/>
          <w:sz w:val="22"/>
        </w:rPr>
        <w:t>7</w:t>
      </w:r>
      <w:r>
        <w:rPr>
          <w:rFonts w:hint="eastAsia"/>
          <w:bCs/>
          <w:sz w:val="22"/>
        </w:rPr>
        <w:t>月</w:t>
      </w:r>
      <w:r>
        <w:rPr>
          <w:rFonts w:hint="eastAsia"/>
          <w:bCs/>
          <w:sz w:val="22"/>
        </w:rPr>
        <w:t>31</w:t>
      </w:r>
      <w:r>
        <w:rPr>
          <w:rFonts w:hint="eastAsia"/>
          <w:bCs/>
          <w:sz w:val="22"/>
        </w:rPr>
        <w:t>日</w:t>
      </w:r>
      <w:r>
        <w:rPr>
          <w:bCs/>
          <w:sz w:val="22"/>
        </w:rPr>
        <w:t>，具体以合同签订日期为准</w:t>
      </w:r>
      <w:r>
        <w:rPr>
          <w:color w:val="000000"/>
          <w:sz w:val="22"/>
          <w:szCs w:val="22"/>
        </w:rPr>
        <w:t>。</w:t>
      </w:r>
    </w:p>
    <w:p w:rsidR="000F0FA9" w:rsidRDefault="000F0FA9" w:rsidP="000F0FA9">
      <w:pPr>
        <w:adjustRightInd w:val="0"/>
        <w:snapToGrid w:val="0"/>
        <w:spacing w:line="300" w:lineRule="auto"/>
        <w:ind w:firstLineChars="249" w:firstLine="550"/>
        <w:jc w:val="left"/>
        <w:outlineLvl w:val="2"/>
        <w:rPr>
          <w:b/>
          <w:color w:val="000000"/>
          <w:sz w:val="22"/>
          <w:szCs w:val="22"/>
        </w:rPr>
      </w:pPr>
      <w:bookmarkStart w:id="35" w:name="_Toc167796534"/>
      <w:r>
        <w:rPr>
          <w:b/>
          <w:color w:val="000000"/>
          <w:sz w:val="22"/>
          <w:szCs w:val="22"/>
        </w:rPr>
        <w:t xml:space="preserve">5 </w:t>
      </w:r>
      <w:r>
        <w:rPr>
          <w:b/>
          <w:color w:val="000000"/>
          <w:sz w:val="22"/>
          <w:szCs w:val="22"/>
        </w:rPr>
        <w:t>承包方式</w:t>
      </w:r>
      <w:bookmarkEnd w:id="35"/>
    </w:p>
    <w:p w:rsidR="000F0FA9" w:rsidRDefault="000F0FA9" w:rsidP="000F0FA9">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0F0FA9" w:rsidRDefault="000F0FA9" w:rsidP="000F0FA9">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0F0FA9" w:rsidRDefault="000F0FA9" w:rsidP="000F0FA9">
      <w:pPr>
        <w:adjustRightInd w:val="0"/>
        <w:snapToGrid w:val="0"/>
        <w:spacing w:line="300" w:lineRule="auto"/>
        <w:ind w:firstLineChars="249" w:firstLine="550"/>
        <w:jc w:val="left"/>
        <w:outlineLvl w:val="2"/>
        <w:rPr>
          <w:b/>
          <w:color w:val="000000"/>
          <w:sz w:val="22"/>
          <w:szCs w:val="22"/>
        </w:rPr>
      </w:pPr>
      <w:bookmarkStart w:id="36" w:name="_Toc167796535"/>
      <w:r>
        <w:rPr>
          <w:b/>
          <w:color w:val="000000"/>
          <w:sz w:val="22"/>
          <w:szCs w:val="22"/>
        </w:rPr>
        <w:t xml:space="preserve">6 </w:t>
      </w:r>
      <w:r>
        <w:rPr>
          <w:b/>
          <w:color w:val="000000"/>
          <w:sz w:val="22"/>
          <w:szCs w:val="22"/>
        </w:rPr>
        <w:t>合同的签订</w:t>
      </w:r>
      <w:bookmarkEnd w:id="36"/>
    </w:p>
    <w:p w:rsidR="000F0FA9" w:rsidRDefault="000F0FA9" w:rsidP="000F0FA9">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0F0FA9" w:rsidRDefault="000F0FA9" w:rsidP="000F0FA9">
      <w:pPr>
        <w:adjustRightInd w:val="0"/>
        <w:snapToGrid w:val="0"/>
        <w:spacing w:line="300" w:lineRule="auto"/>
        <w:ind w:firstLineChars="200" w:firstLine="442"/>
        <w:jc w:val="left"/>
        <w:outlineLvl w:val="2"/>
        <w:rPr>
          <w:b/>
          <w:sz w:val="22"/>
          <w:szCs w:val="22"/>
        </w:rPr>
      </w:pPr>
      <w:bookmarkStart w:id="37" w:name="_Toc167796536"/>
      <w:bookmarkStart w:id="38" w:name="_Toc490730072"/>
      <w:r>
        <w:rPr>
          <w:b/>
          <w:color w:val="000000"/>
          <w:sz w:val="22"/>
          <w:szCs w:val="22"/>
        </w:rPr>
        <w:lastRenderedPageBreak/>
        <w:t xml:space="preserve">7 </w:t>
      </w:r>
      <w:r>
        <w:rPr>
          <w:b/>
          <w:color w:val="000000"/>
          <w:sz w:val="22"/>
          <w:szCs w:val="22"/>
        </w:rPr>
        <w:t>结算原则和支付方式</w:t>
      </w:r>
      <w:bookmarkEnd w:id="37"/>
      <w:bookmarkEnd w:id="38"/>
    </w:p>
    <w:p w:rsidR="000F0FA9" w:rsidRDefault="000F0FA9" w:rsidP="000F0FA9">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0F0FA9" w:rsidRDefault="000F0FA9" w:rsidP="000F0FA9">
      <w:pPr>
        <w:snapToGrid w:val="0"/>
        <w:spacing w:line="300" w:lineRule="auto"/>
        <w:ind w:firstLineChars="200" w:firstLine="440"/>
        <w:jc w:val="left"/>
        <w:rPr>
          <w:color w:val="0000FF"/>
          <w:sz w:val="22"/>
          <w:szCs w:val="22"/>
        </w:rPr>
      </w:pPr>
      <w:r>
        <w:rPr>
          <w:rFonts w:hint="eastAsia"/>
          <w:color w:val="0000FF"/>
          <w:sz w:val="22"/>
          <w:szCs w:val="22"/>
        </w:rPr>
        <w:t>本项目合同结算价以污泥处理单价和最终核定的污泥处理量为准，中标单价在合同履约期内不变（合同约定除外）。</w:t>
      </w:r>
    </w:p>
    <w:p w:rsidR="000F0FA9" w:rsidRDefault="000F0FA9" w:rsidP="000F0FA9">
      <w:pPr>
        <w:snapToGrid w:val="0"/>
        <w:spacing w:line="300" w:lineRule="auto"/>
        <w:ind w:firstLineChars="200" w:firstLine="440"/>
        <w:jc w:val="left"/>
        <w:rPr>
          <w:color w:val="000000"/>
          <w:sz w:val="22"/>
          <w:szCs w:val="22"/>
        </w:rPr>
      </w:pPr>
      <w:r>
        <w:rPr>
          <w:color w:val="000000"/>
          <w:sz w:val="22"/>
          <w:szCs w:val="22"/>
        </w:rPr>
        <w:t xml:space="preserve">7.2 </w:t>
      </w:r>
      <w:r>
        <w:rPr>
          <w:color w:val="000000"/>
          <w:sz w:val="22"/>
          <w:szCs w:val="22"/>
        </w:rPr>
        <w:t>支付方式</w:t>
      </w:r>
    </w:p>
    <w:p w:rsidR="000F0FA9" w:rsidRDefault="000F0FA9" w:rsidP="000F0FA9">
      <w:pPr>
        <w:snapToGrid w:val="0"/>
        <w:spacing w:line="300" w:lineRule="auto"/>
        <w:ind w:firstLineChars="200" w:firstLine="440"/>
        <w:jc w:val="left"/>
        <w:rPr>
          <w:color w:val="000000"/>
          <w:sz w:val="22"/>
          <w:szCs w:val="22"/>
        </w:rPr>
      </w:pPr>
      <w:bookmarkStart w:id="39" w:name="_Toc460922285"/>
      <w:bookmarkStart w:id="40" w:name="_Toc463690198"/>
      <w:r>
        <w:rPr>
          <w:rFonts w:hint="eastAsia"/>
          <w:color w:val="000000"/>
          <w:sz w:val="22"/>
          <w:szCs w:val="22"/>
        </w:rPr>
        <w:t xml:space="preserve">7.2.1 </w:t>
      </w:r>
      <w:r>
        <w:rPr>
          <w:rFonts w:hint="eastAsia"/>
          <w:color w:val="000000"/>
          <w:sz w:val="22"/>
          <w:szCs w:val="22"/>
        </w:rPr>
        <w:t>本项目合同金额采用分期付款方式，在采购人和中标单位合同签订后，按下款要求支付相应的合同款项。</w:t>
      </w:r>
    </w:p>
    <w:p w:rsidR="000F0FA9" w:rsidRDefault="000F0FA9" w:rsidP="000F0FA9">
      <w:pPr>
        <w:snapToGrid w:val="0"/>
        <w:spacing w:line="300" w:lineRule="auto"/>
        <w:ind w:firstLineChars="200" w:firstLine="440"/>
        <w:jc w:val="left"/>
        <w:rPr>
          <w:color w:val="000000"/>
          <w:sz w:val="22"/>
          <w:szCs w:val="22"/>
        </w:rPr>
      </w:pPr>
      <w:r>
        <w:rPr>
          <w:rFonts w:hint="eastAsia"/>
          <w:color w:val="000000"/>
          <w:sz w:val="22"/>
          <w:szCs w:val="22"/>
        </w:rPr>
        <w:t>7.2.2</w:t>
      </w:r>
      <w:r>
        <w:rPr>
          <w:rFonts w:hint="eastAsia"/>
          <w:color w:val="000000"/>
          <w:sz w:val="22"/>
          <w:szCs w:val="22"/>
        </w:rPr>
        <w:t>分期付款的时间进度要求和支付比例具体如下：</w:t>
      </w:r>
    </w:p>
    <w:p w:rsidR="000F0FA9" w:rsidRDefault="000F0FA9" w:rsidP="000F0FA9">
      <w:pPr>
        <w:snapToGrid w:val="0"/>
        <w:spacing w:line="300" w:lineRule="auto"/>
        <w:ind w:firstLineChars="200" w:firstLine="440"/>
        <w:jc w:val="left"/>
        <w:rPr>
          <w:color w:val="000000"/>
          <w:sz w:val="22"/>
          <w:szCs w:val="22"/>
        </w:rPr>
      </w:pPr>
      <w:r>
        <w:rPr>
          <w:rFonts w:hint="eastAsia"/>
          <w:color w:val="000000"/>
          <w:sz w:val="22"/>
          <w:szCs w:val="22"/>
        </w:rPr>
        <w:t>合同履约期内前十一个月，采购人为中标人工作进行考核，考核结果为合格及以上的，支付当月合同金额；合同履约期的最后一个月，采购人核对履约期内污泥实际处理总量，结合年度考核按实结算剩余部分合同金额，超计划</w:t>
      </w:r>
      <w:proofErr w:type="gramStart"/>
      <w:r>
        <w:rPr>
          <w:rFonts w:hint="eastAsia"/>
          <w:color w:val="000000"/>
          <w:sz w:val="22"/>
          <w:szCs w:val="22"/>
        </w:rPr>
        <w:t>量实行</w:t>
      </w:r>
      <w:proofErr w:type="gramEnd"/>
      <w:r>
        <w:rPr>
          <w:rFonts w:hint="eastAsia"/>
          <w:color w:val="000000"/>
          <w:sz w:val="22"/>
          <w:szCs w:val="22"/>
        </w:rPr>
        <w:t>经费包干，所有费用包含在本次成交价格内，不另增费用。若年度考核为不合格的，予以扣减合同金额（具体内容详见本章节</w:t>
      </w:r>
      <w:r>
        <w:rPr>
          <w:rFonts w:hint="eastAsia"/>
          <w:color w:val="000000"/>
          <w:sz w:val="22"/>
          <w:szCs w:val="22"/>
        </w:rPr>
        <w:t>1</w:t>
      </w:r>
      <w:r>
        <w:rPr>
          <w:color w:val="000000"/>
          <w:sz w:val="22"/>
          <w:szCs w:val="22"/>
        </w:rPr>
        <w:t xml:space="preserve">3.2.1 </w:t>
      </w:r>
      <w:proofErr w:type="gramStart"/>
      <w:r>
        <w:rPr>
          <w:rFonts w:hint="eastAsia"/>
          <w:sz w:val="22"/>
          <w:szCs w:val="22"/>
        </w:rPr>
        <w:t>通沟污泥</w:t>
      </w:r>
      <w:proofErr w:type="gramEnd"/>
      <w:r>
        <w:rPr>
          <w:rFonts w:hint="eastAsia"/>
          <w:sz w:val="22"/>
          <w:szCs w:val="22"/>
        </w:rPr>
        <w:t>处理处置运营单位考核办法</w:t>
      </w:r>
      <w:r>
        <w:rPr>
          <w:rFonts w:hint="eastAsia"/>
          <w:color w:val="000000"/>
          <w:sz w:val="22"/>
          <w:szCs w:val="22"/>
        </w:rPr>
        <w:t>）。</w:t>
      </w:r>
    </w:p>
    <w:p w:rsidR="000F0FA9" w:rsidRDefault="000F0FA9" w:rsidP="000F0FA9">
      <w:pPr>
        <w:snapToGrid w:val="0"/>
        <w:spacing w:line="300" w:lineRule="auto"/>
        <w:ind w:firstLineChars="200" w:firstLine="440"/>
        <w:jc w:val="left"/>
        <w:rPr>
          <w:color w:val="000000"/>
          <w:sz w:val="22"/>
          <w:szCs w:val="22"/>
        </w:rPr>
      </w:pPr>
      <w:r>
        <w:rPr>
          <w:rFonts w:hint="eastAsia"/>
          <w:color w:val="000000"/>
          <w:sz w:val="22"/>
          <w:szCs w:val="22"/>
        </w:rPr>
        <w:t>7.3</w:t>
      </w:r>
      <w:r>
        <w:rPr>
          <w:rFonts w:hint="eastAsia"/>
          <w:color w:val="000000"/>
          <w:sz w:val="22"/>
          <w:szCs w:val="22"/>
        </w:rPr>
        <w:t>中标单位因自身原因造成返工的工作量，采购人将不予计量和支付。</w:t>
      </w:r>
    </w:p>
    <w:p w:rsidR="000F0FA9" w:rsidRDefault="000F0FA9" w:rsidP="000F0FA9">
      <w:pPr>
        <w:snapToGrid w:val="0"/>
        <w:spacing w:line="300" w:lineRule="auto"/>
        <w:ind w:firstLineChars="200" w:firstLine="440"/>
        <w:jc w:val="left"/>
        <w:rPr>
          <w:color w:val="000000"/>
          <w:sz w:val="22"/>
          <w:szCs w:val="22"/>
        </w:rPr>
      </w:pPr>
      <w:r>
        <w:rPr>
          <w:rFonts w:hint="eastAsia"/>
          <w:color w:val="000000"/>
          <w:sz w:val="22"/>
          <w:szCs w:val="22"/>
        </w:rPr>
        <w:t>7.4</w:t>
      </w:r>
      <w:r>
        <w:rPr>
          <w:rFonts w:hint="eastAsia"/>
          <w:color w:val="000000"/>
          <w:sz w:val="22"/>
          <w:szCs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000000"/>
          <w:sz w:val="22"/>
          <w:szCs w:val="22"/>
        </w:rPr>
        <w:t>1</w:t>
      </w:r>
      <w:r>
        <w:rPr>
          <w:rFonts w:hint="eastAsia"/>
          <w:color w:val="000000"/>
          <w:sz w:val="22"/>
          <w:szCs w:val="22"/>
        </w:rPr>
        <w:t>年</w:t>
      </w:r>
      <w:proofErr w:type="gramStart"/>
      <w:r>
        <w:rPr>
          <w:rFonts w:hint="eastAsia"/>
          <w:color w:val="000000"/>
          <w:sz w:val="22"/>
          <w:szCs w:val="22"/>
        </w:rPr>
        <w:t>期贷款市场</w:t>
      </w:r>
      <w:proofErr w:type="gramEnd"/>
      <w:r>
        <w:rPr>
          <w:rFonts w:hint="eastAsia"/>
          <w:color w:val="000000"/>
          <w:sz w:val="22"/>
          <w:szCs w:val="22"/>
        </w:rPr>
        <w:t>报价利率。</w:t>
      </w:r>
    </w:p>
    <w:p w:rsidR="000F0FA9" w:rsidRDefault="000F0FA9" w:rsidP="000F0FA9">
      <w:pPr>
        <w:adjustRightInd w:val="0"/>
        <w:snapToGrid w:val="0"/>
        <w:spacing w:line="300" w:lineRule="auto"/>
        <w:ind w:firstLineChars="196" w:firstLine="590"/>
        <w:jc w:val="center"/>
        <w:outlineLvl w:val="1"/>
        <w:rPr>
          <w:rFonts w:eastAsia="黑体"/>
          <w:b/>
          <w:color w:val="000000"/>
          <w:sz w:val="30"/>
          <w:szCs w:val="30"/>
        </w:rPr>
      </w:pPr>
      <w:bookmarkStart w:id="41" w:name="_Toc167796537"/>
      <w:r>
        <w:rPr>
          <w:rFonts w:eastAsia="黑体"/>
          <w:b/>
          <w:color w:val="000000"/>
          <w:sz w:val="30"/>
          <w:szCs w:val="30"/>
        </w:rPr>
        <w:t>三、</w:t>
      </w:r>
      <w:bookmarkEnd w:id="39"/>
      <w:bookmarkEnd w:id="40"/>
      <w:r>
        <w:rPr>
          <w:rFonts w:eastAsia="黑体"/>
          <w:b/>
          <w:color w:val="000000"/>
          <w:sz w:val="30"/>
          <w:szCs w:val="30"/>
        </w:rPr>
        <w:t>技术质量要求</w:t>
      </w:r>
      <w:bookmarkEnd w:id="41"/>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42" w:name="_Toc167796538"/>
      <w:r>
        <w:rPr>
          <w:b/>
          <w:color w:val="000000"/>
          <w:sz w:val="22"/>
          <w:szCs w:val="22"/>
        </w:rPr>
        <w:t xml:space="preserve">8 </w:t>
      </w:r>
      <w:r>
        <w:rPr>
          <w:b/>
          <w:color w:val="000000"/>
          <w:sz w:val="22"/>
          <w:szCs w:val="22"/>
        </w:rPr>
        <w:t>技术规范和规范性文件</w:t>
      </w:r>
      <w:bookmarkEnd w:id="42"/>
    </w:p>
    <w:p w:rsidR="000F0FA9" w:rsidRDefault="000F0FA9" w:rsidP="000F0FA9">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43" w:name="_Toc167796539"/>
      <w:r>
        <w:rPr>
          <w:b/>
          <w:color w:val="000000"/>
          <w:sz w:val="22"/>
          <w:szCs w:val="22"/>
        </w:rPr>
        <w:t xml:space="preserve">9 </w:t>
      </w:r>
      <w:r>
        <w:rPr>
          <w:b/>
          <w:color w:val="000000"/>
          <w:sz w:val="22"/>
          <w:szCs w:val="22"/>
        </w:rPr>
        <w:t>招标内容与质量要求</w:t>
      </w:r>
      <w:bookmarkEnd w:id="43"/>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5006" w:type="pct"/>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425"/>
        <w:gridCol w:w="761"/>
        <w:gridCol w:w="986"/>
        <w:gridCol w:w="1702"/>
        <w:gridCol w:w="1192"/>
        <w:gridCol w:w="676"/>
        <w:gridCol w:w="725"/>
        <w:gridCol w:w="959"/>
        <w:gridCol w:w="884"/>
      </w:tblGrid>
      <w:tr w:rsidR="000F0FA9" w:rsidTr="004A5950">
        <w:trPr>
          <w:trHeight w:val="292"/>
        </w:trPr>
        <w:tc>
          <w:tcPr>
            <w:tcW w:w="255" w:type="pct"/>
            <w:vMerge w:val="restart"/>
            <w:tcBorders>
              <w:bottom w:val="nil"/>
            </w:tcBorders>
            <w:vAlign w:val="center"/>
          </w:tcPr>
          <w:p w:rsidR="000F0FA9" w:rsidRDefault="000F0FA9" w:rsidP="004A5950">
            <w:pPr>
              <w:jc w:val="center"/>
            </w:pPr>
            <w:r>
              <w:rPr>
                <w:rFonts w:ascii="Arial" w:hAnsi="Arial"/>
              </w:rPr>
              <w:t>序号</w:t>
            </w:r>
          </w:p>
        </w:tc>
        <w:tc>
          <w:tcPr>
            <w:tcW w:w="456" w:type="pct"/>
            <w:vMerge w:val="restart"/>
            <w:tcBorders>
              <w:bottom w:val="nil"/>
            </w:tcBorders>
            <w:vAlign w:val="center"/>
          </w:tcPr>
          <w:p w:rsidR="000F0FA9" w:rsidRDefault="000F0FA9" w:rsidP="004A5950">
            <w:pPr>
              <w:jc w:val="center"/>
            </w:pPr>
            <w:r>
              <w:t>通沟污泥处理处置站</w:t>
            </w:r>
          </w:p>
        </w:tc>
        <w:tc>
          <w:tcPr>
            <w:tcW w:w="593" w:type="pct"/>
            <w:vMerge w:val="restart"/>
            <w:tcBorders>
              <w:bottom w:val="nil"/>
            </w:tcBorders>
            <w:vAlign w:val="center"/>
          </w:tcPr>
          <w:p w:rsidR="000F0FA9" w:rsidRDefault="000F0FA9" w:rsidP="004A5950">
            <w:pPr>
              <w:jc w:val="center"/>
            </w:pPr>
            <w:r>
              <w:t>年处理量</w:t>
            </w:r>
          </w:p>
        </w:tc>
        <w:tc>
          <w:tcPr>
            <w:tcW w:w="1024" w:type="pct"/>
            <w:vMerge w:val="restart"/>
            <w:tcBorders>
              <w:bottom w:val="nil"/>
            </w:tcBorders>
            <w:vAlign w:val="center"/>
          </w:tcPr>
          <w:p w:rsidR="000F0FA9" w:rsidRDefault="000F0FA9" w:rsidP="004A5950">
            <w:pPr>
              <w:jc w:val="center"/>
            </w:pPr>
            <w:r>
              <w:t>除臭方式</w:t>
            </w:r>
          </w:p>
        </w:tc>
        <w:tc>
          <w:tcPr>
            <w:tcW w:w="2137" w:type="pct"/>
            <w:gridSpan w:val="4"/>
            <w:vAlign w:val="center"/>
          </w:tcPr>
          <w:p w:rsidR="000F0FA9" w:rsidRDefault="000F0FA9" w:rsidP="004A5950">
            <w:pPr>
              <w:jc w:val="center"/>
            </w:pPr>
            <w:r>
              <w:t>除臭耗材</w:t>
            </w:r>
          </w:p>
        </w:tc>
        <w:tc>
          <w:tcPr>
            <w:tcW w:w="532" w:type="pct"/>
            <w:vMerge w:val="restart"/>
            <w:tcBorders>
              <w:bottom w:val="nil"/>
            </w:tcBorders>
            <w:vAlign w:val="center"/>
          </w:tcPr>
          <w:p w:rsidR="000F0FA9" w:rsidRDefault="000F0FA9" w:rsidP="004A5950">
            <w:pPr>
              <w:jc w:val="center"/>
            </w:pPr>
            <w:r>
              <w:t>设备的日常维护和保养</w:t>
            </w:r>
          </w:p>
        </w:tc>
      </w:tr>
      <w:tr w:rsidR="000F0FA9" w:rsidTr="004A5950">
        <w:trPr>
          <w:trHeight w:val="727"/>
        </w:trPr>
        <w:tc>
          <w:tcPr>
            <w:tcW w:w="255" w:type="pct"/>
            <w:vMerge/>
            <w:tcBorders>
              <w:top w:val="nil"/>
            </w:tcBorders>
            <w:textDirection w:val="tbRlV"/>
            <w:vAlign w:val="center"/>
          </w:tcPr>
          <w:p w:rsidR="000F0FA9" w:rsidRDefault="000F0FA9" w:rsidP="004A5950">
            <w:pPr>
              <w:jc w:val="center"/>
            </w:pPr>
          </w:p>
        </w:tc>
        <w:tc>
          <w:tcPr>
            <w:tcW w:w="456" w:type="pct"/>
            <w:vMerge/>
            <w:tcBorders>
              <w:top w:val="nil"/>
            </w:tcBorders>
            <w:vAlign w:val="center"/>
          </w:tcPr>
          <w:p w:rsidR="000F0FA9" w:rsidRDefault="000F0FA9" w:rsidP="004A5950">
            <w:pPr>
              <w:jc w:val="center"/>
            </w:pPr>
          </w:p>
        </w:tc>
        <w:tc>
          <w:tcPr>
            <w:tcW w:w="593" w:type="pct"/>
            <w:vMerge/>
            <w:tcBorders>
              <w:top w:val="nil"/>
            </w:tcBorders>
            <w:vAlign w:val="center"/>
          </w:tcPr>
          <w:p w:rsidR="000F0FA9" w:rsidRDefault="000F0FA9" w:rsidP="004A5950">
            <w:pPr>
              <w:jc w:val="center"/>
            </w:pPr>
          </w:p>
        </w:tc>
        <w:tc>
          <w:tcPr>
            <w:tcW w:w="1024" w:type="pct"/>
            <w:vMerge/>
            <w:tcBorders>
              <w:top w:val="nil"/>
            </w:tcBorders>
            <w:vAlign w:val="center"/>
          </w:tcPr>
          <w:p w:rsidR="000F0FA9" w:rsidRDefault="000F0FA9" w:rsidP="004A5950">
            <w:pPr>
              <w:jc w:val="center"/>
            </w:pPr>
          </w:p>
        </w:tc>
        <w:tc>
          <w:tcPr>
            <w:tcW w:w="717" w:type="pct"/>
            <w:vAlign w:val="center"/>
          </w:tcPr>
          <w:p w:rsidR="000F0FA9" w:rsidRDefault="000F0FA9" w:rsidP="004A5950">
            <w:pPr>
              <w:jc w:val="center"/>
            </w:pPr>
            <w:r>
              <w:t>除臭碱液</w:t>
            </w:r>
          </w:p>
        </w:tc>
        <w:tc>
          <w:tcPr>
            <w:tcW w:w="407" w:type="pct"/>
            <w:vAlign w:val="center"/>
          </w:tcPr>
          <w:p w:rsidR="000F0FA9" w:rsidRDefault="000F0FA9" w:rsidP="004A5950">
            <w:pPr>
              <w:jc w:val="center"/>
            </w:pPr>
            <w:r>
              <w:t>植物除臭液</w:t>
            </w:r>
          </w:p>
        </w:tc>
        <w:tc>
          <w:tcPr>
            <w:tcW w:w="436" w:type="pct"/>
            <w:vAlign w:val="center"/>
          </w:tcPr>
          <w:p w:rsidR="000F0FA9" w:rsidRDefault="000F0FA9" w:rsidP="004A5950">
            <w:pPr>
              <w:jc w:val="center"/>
            </w:pPr>
            <w:r>
              <w:t>离子管</w:t>
            </w:r>
          </w:p>
        </w:tc>
        <w:tc>
          <w:tcPr>
            <w:tcW w:w="576" w:type="pct"/>
            <w:vAlign w:val="center"/>
          </w:tcPr>
          <w:p w:rsidR="000F0FA9" w:rsidRDefault="000F0FA9" w:rsidP="004A5950">
            <w:pPr>
              <w:jc w:val="center"/>
            </w:pPr>
            <w:r>
              <w:t>活性碳</w:t>
            </w:r>
          </w:p>
        </w:tc>
        <w:tc>
          <w:tcPr>
            <w:tcW w:w="532" w:type="pct"/>
            <w:vMerge/>
            <w:tcBorders>
              <w:top w:val="nil"/>
            </w:tcBorders>
            <w:vAlign w:val="center"/>
          </w:tcPr>
          <w:p w:rsidR="000F0FA9" w:rsidRDefault="000F0FA9" w:rsidP="004A5950">
            <w:pPr>
              <w:jc w:val="center"/>
              <w:rPr>
                <w:rFonts w:ascii="微软雅黑" w:eastAsia="微软雅黑" w:hAnsi="微软雅黑" w:cs="微软雅黑"/>
                <w:b/>
                <w:bCs/>
                <w:spacing w:val="9"/>
                <w:szCs w:val="21"/>
              </w:rPr>
            </w:pPr>
          </w:p>
        </w:tc>
      </w:tr>
      <w:tr w:rsidR="000F0FA9" w:rsidTr="004A5950">
        <w:trPr>
          <w:trHeight w:val="447"/>
        </w:trPr>
        <w:tc>
          <w:tcPr>
            <w:tcW w:w="255" w:type="pct"/>
            <w:vAlign w:val="center"/>
          </w:tcPr>
          <w:p w:rsidR="000F0FA9" w:rsidRDefault="000F0FA9" w:rsidP="004A5950">
            <w:pPr>
              <w:jc w:val="center"/>
            </w:pPr>
            <w:r>
              <w:t>1</w:t>
            </w:r>
          </w:p>
        </w:tc>
        <w:tc>
          <w:tcPr>
            <w:tcW w:w="456" w:type="pct"/>
            <w:vAlign w:val="center"/>
          </w:tcPr>
          <w:p w:rsidR="000F0FA9" w:rsidRDefault="000F0FA9" w:rsidP="004A5950">
            <w:pPr>
              <w:jc w:val="center"/>
            </w:pPr>
            <w:r>
              <w:t>张江处置站</w:t>
            </w:r>
          </w:p>
        </w:tc>
        <w:tc>
          <w:tcPr>
            <w:tcW w:w="593" w:type="pct"/>
            <w:vAlign w:val="center"/>
          </w:tcPr>
          <w:p w:rsidR="000F0FA9" w:rsidRDefault="000F0FA9" w:rsidP="004A5950">
            <w:pPr>
              <w:jc w:val="center"/>
            </w:pPr>
            <w:r>
              <w:rPr>
                <w:rFonts w:hint="eastAsia"/>
              </w:rPr>
              <w:t>18250</w:t>
            </w:r>
            <w:r>
              <w:t xml:space="preserve"> </w:t>
            </w:r>
            <w:r>
              <w:t>吨</w:t>
            </w:r>
          </w:p>
        </w:tc>
        <w:tc>
          <w:tcPr>
            <w:tcW w:w="1024" w:type="pct"/>
            <w:vAlign w:val="center"/>
          </w:tcPr>
          <w:p w:rsidR="000F0FA9" w:rsidRDefault="000F0FA9" w:rsidP="004A5950">
            <w:pPr>
              <w:jc w:val="center"/>
            </w:pPr>
            <w:r>
              <w:t>生物碱洗涤</w:t>
            </w:r>
            <w:r>
              <w:t>+</w:t>
            </w:r>
            <w:r>
              <w:t>植物液</w:t>
            </w:r>
          </w:p>
        </w:tc>
        <w:tc>
          <w:tcPr>
            <w:tcW w:w="717" w:type="pct"/>
            <w:vAlign w:val="center"/>
          </w:tcPr>
          <w:p w:rsidR="000F0FA9" w:rsidRDefault="000F0FA9" w:rsidP="004A5950">
            <w:pPr>
              <w:jc w:val="center"/>
            </w:pPr>
            <w:r>
              <w:rPr>
                <w:rFonts w:hint="eastAsia"/>
              </w:rPr>
              <w:t>30</w:t>
            </w:r>
            <w:r>
              <w:rPr>
                <w:rFonts w:hint="eastAsia"/>
              </w:rPr>
              <w:t>吨（</w:t>
            </w:r>
            <w:r>
              <w:rPr>
                <w:rFonts w:hint="eastAsia"/>
              </w:rPr>
              <w:t>8%</w:t>
            </w:r>
            <w:r>
              <w:rPr>
                <w:rFonts w:hint="eastAsia"/>
              </w:rPr>
              <w:t>浓度</w:t>
            </w:r>
          </w:p>
        </w:tc>
        <w:tc>
          <w:tcPr>
            <w:tcW w:w="407" w:type="pct"/>
            <w:vAlign w:val="center"/>
          </w:tcPr>
          <w:p w:rsidR="000F0FA9" w:rsidRDefault="000F0FA9" w:rsidP="004A5950">
            <w:pPr>
              <w:jc w:val="center"/>
            </w:pPr>
            <w:r>
              <w:rPr>
                <w:rFonts w:hint="eastAsia"/>
              </w:rPr>
              <w:t>2</w:t>
            </w:r>
            <w:r>
              <w:rPr>
                <w:rFonts w:hint="eastAsia"/>
              </w:rPr>
              <w:t>吨</w:t>
            </w:r>
            <w:r>
              <w:t>(</w:t>
            </w:r>
            <w:r>
              <w:t>浓</w:t>
            </w:r>
          </w:p>
          <w:p w:rsidR="000F0FA9" w:rsidRDefault="000F0FA9" w:rsidP="004A5950">
            <w:pPr>
              <w:jc w:val="center"/>
            </w:pPr>
            <w:r>
              <w:t>缩型</w:t>
            </w:r>
            <w:r>
              <w:t>)</w:t>
            </w:r>
          </w:p>
        </w:tc>
        <w:tc>
          <w:tcPr>
            <w:tcW w:w="436" w:type="pct"/>
            <w:vAlign w:val="center"/>
          </w:tcPr>
          <w:p w:rsidR="000F0FA9" w:rsidRDefault="000F0FA9" w:rsidP="004A5950">
            <w:pPr>
              <w:jc w:val="center"/>
            </w:pPr>
            <w:r>
              <w:t>/</w:t>
            </w:r>
          </w:p>
        </w:tc>
        <w:tc>
          <w:tcPr>
            <w:tcW w:w="576" w:type="pct"/>
            <w:vAlign w:val="center"/>
          </w:tcPr>
          <w:p w:rsidR="000F0FA9" w:rsidRDefault="000F0FA9" w:rsidP="004A5950">
            <w:pPr>
              <w:jc w:val="center"/>
            </w:pPr>
            <w:r>
              <w:t>/</w:t>
            </w:r>
          </w:p>
        </w:tc>
        <w:tc>
          <w:tcPr>
            <w:tcW w:w="532" w:type="pct"/>
            <w:vAlign w:val="center"/>
          </w:tcPr>
          <w:p w:rsidR="000F0FA9" w:rsidRDefault="000F0FA9" w:rsidP="004A5950">
            <w:pPr>
              <w:jc w:val="center"/>
            </w:pPr>
            <w:r>
              <w:rPr>
                <w:rFonts w:hint="eastAsia"/>
              </w:rPr>
              <w:t>一年</w:t>
            </w:r>
            <w:r>
              <w:rPr>
                <w:rFonts w:hint="eastAsia"/>
              </w:rPr>
              <w:t>6</w:t>
            </w:r>
            <w:r>
              <w:rPr>
                <w:rFonts w:hint="eastAsia"/>
              </w:rPr>
              <w:t>次</w:t>
            </w:r>
          </w:p>
        </w:tc>
      </w:tr>
      <w:tr w:rsidR="000F0FA9" w:rsidTr="004A5950">
        <w:trPr>
          <w:trHeight w:val="517"/>
        </w:trPr>
        <w:tc>
          <w:tcPr>
            <w:tcW w:w="255" w:type="pct"/>
            <w:vAlign w:val="center"/>
          </w:tcPr>
          <w:p w:rsidR="000F0FA9" w:rsidRDefault="000F0FA9" w:rsidP="004A5950">
            <w:pPr>
              <w:jc w:val="center"/>
            </w:pPr>
            <w:r>
              <w:t>2</w:t>
            </w:r>
          </w:p>
        </w:tc>
        <w:tc>
          <w:tcPr>
            <w:tcW w:w="456" w:type="pct"/>
            <w:vAlign w:val="center"/>
          </w:tcPr>
          <w:p w:rsidR="000F0FA9" w:rsidRDefault="000F0FA9" w:rsidP="004A5950">
            <w:pPr>
              <w:jc w:val="center"/>
            </w:pPr>
            <w:r>
              <w:t>川沙处置站</w:t>
            </w:r>
          </w:p>
        </w:tc>
        <w:tc>
          <w:tcPr>
            <w:tcW w:w="593" w:type="pct"/>
            <w:vAlign w:val="center"/>
          </w:tcPr>
          <w:p w:rsidR="000F0FA9" w:rsidRDefault="000F0FA9" w:rsidP="004A5950">
            <w:pPr>
              <w:jc w:val="center"/>
            </w:pPr>
            <w:r>
              <w:rPr>
                <w:rFonts w:hint="eastAsia"/>
              </w:rPr>
              <w:t>18250</w:t>
            </w:r>
            <w:r>
              <w:t xml:space="preserve"> </w:t>
            </w:r>
            <w:r>
              <w:t>吨</w:t>
            </w:r>
          </w:p>
        </w:tc>
        <w:tc>
          <w:tcPr>
            <w:tcW w:w="1024" w:type="pct"/>
            <w:vAlign w:val="center"/>
          </w:tcPr>
          <w:p w:rsidR="000F0FA9" w:rsidRDefault="000F0FA9" w:rsidP="004A5950">
            <w:pPr>
              <w:jc w:val="center"/>
            </w:pPr>
            <w:r>
              <w:t>生物碱洗涤</w:t>
            </w:r>
            <w:r>
              <w:rPr>
                <w:rFonts w:hint="eastAsia"/>
              </w:rPr>
              <w:t>+</w:t>
            </w:r>
            <w:r>
              <w:rPr>
                <w:rFonts w:hint="eastAsia"/>
              </w:rPr>
              <w:t>等离子除臭</w:t>
            </w:r>
            <w:r>
              <w:t>+</w:t>
            </w:r>
            <w:r>
              <w:t>植物液</w:t>
            </w:r>
          </w:p>
        </w:tc>
        <w:tc>
          <w:tcPr>
            <w:tcW w:w="717" w:type="pct"/>
            <w:vAlign w:val="center"/>
          </w:tcPr>
          <w:p w:rsidR="000F0FA9" w:rsidRDefault="000F0FA9" w:rsidP="004A5950">
            <w:pPr>
              <w:jc w:val="center"/>
            </w:pPr>
            <w:r>
              <w:rPr>
                <w:rFonts w:hint="eastAsia"/>
              </w:rPr>
              <w:t>30</w:t>
            </w:r>
            <w:r>
              <w:rPr>
                <w:rFonts w:hint="eastAsia"/>
              </w:rPr>
              <w:t>吨（</w:t>
            </w:r>
            <w:r>
              <w:rPr>
                <w:rFonts w:hint="eastAsia"/>
              </w:rPr>
              <w:t>8%</w:t>
            </w:r>
            <w:r>
              <w:rPr>
                <w:rFonts w:hint="eastAsia"/>
              </w:rPr>
              <w:t>浓度）</w:t>
            </w:r>
          </w:p>
        </w:tc>
        <w:tc>
          <w:tcPr>
            <w:tcW w:w="407" w:type="pct"/>
            <w:vAlign w:val="center"/>
          </w:tcPr>
          <w:p w:rsidR="000F0FA9" w:rsidRDefault="000F0FA9" w:rsidP="004A5950">
            <w:pPr>
              <w:jc w:val="center"/>
            </w:pPr>
            <w:r>
              <w:rPr>
                <w:rFonts w:hint="eastAsia"/>
              </w:rPr>
              <w:t>2</w:t>
            </w:r>
            <w:r>
              <w:rPr>
                <w:rFonts w:hint="eastAsia"/>
              </w:rPr>
              <w:t>吨</w:t>
            </w:r>
            <w:r>
              <w:t>(</w:t>
            </w:r>
            <w:r>
              <w:t>浓</w:t>
            </w:r>
          </w:p>
          <w:p w:rsidR="000F0FA9" w:rsidRDefault="000F0FA9" w:rsidP="004A5950">
            <w:pPr>
              <w:jc w:val="center"/>
            </w:pPr>
            <w:r>
              <w:t>缩型</w:t>
            </w:r>
            <w:r>
              <w:t>)</w:t>
            </w:r>
          </w:p>
        </w:tc>
        <w:tc>
          <w:tcPr>
            <w:tcW w:w="436" w:type="pct"/>
            <w:vAlign w:val="center"/>
          </w:tcPr>
          <w:p w:rsidR="000F0FA9" w:rsidRDefault="000F0FA9" w:rsidP="004A5950">
            <w:pPr>
              <w:jc w:val="center"/>
            </w:pPr>
            <w:r>
              <w:t>10</w:t>
            </w:r>
            <w:r>
              <w:t>根</w:t>
            </w:r>
          </w:p>
        </w:tc>
        <w:tc>
          <w:tcPr>
            <w:tcW w:w="576" w:type="pct"/>
            <w:vAlign w:val="center"/>
          </w:tcPr>
          <w:p w:rsidR="000F0FA9" w:rsidRDefault="000F0FA9" w:rsidP="004A5950">
            <w:pPr>
              <w:jc w:val="center"/>
            </w:pPr>
            <w:r>
              <w:t>/</w:t>
            </w:r>
          </w:p>
        </w:tc>
        <w:tc>
          <w:tcPr>
            <w:tcW w:w="532" w:type="pct"/>
            <w:vAlign w:val="center"/>
          </w:tcPr>
          <w:p w:rsidR="000F0FA9" w:rsidRDefault="000F0FA9" w:rsidP="004A5950">
            <w:pPr>
              <w:jc w:val="center"/>
            </w:pPr>
            <w:r>
              <w:rPr>
                <w:rFonts w:hint="eastAsia"/>
              </w:rPr>
              <w:t>一年</w:t>
            </w:r>
            <w:r>
              <w:rPr>
                <w:rFonts w:hint="eastAsia"/>
              </w:rPr>
              <w:t>6</w:t>
            </w:r>
            <w:r>
              <w:rPr>
                <w:rFonts w:hint="eastAsia"/>
              </w:rPr>
              <w:t>次</w:t>
            </w:r>
          </w:p>
        </w:tc>
      </w:tr>
      <w:tr w:rsidR="000F0FA9" w:rsidTr="004A5950">
        <w:trPr>
          <w:trHeight w:val="572"/>
        </w:trPr>
        <w:tc>
          <w:tcPr>
            <w:tcW w:w="255" w:type="pct"/>
            <w:vAlign w:val="center"/>
          </w:tcPr>
          <w:p w:rsidR="000F0FA9" w:rsidRDefault="000F0FA9" w:rsidP="004A5950">
            <w:pPr>
              <w:jc w:val="center"/>
            </w:pPr>
            <w:r>
              <w:t>3</w:t>
            </w:r>
          </w:p>
        </w:tc>
        <w:tc>
          <w:tcPr>
            <w:tcW w:w="456" w:type="pct"/>
            <w:vAlign w:val="center"/>
          </w:tcPr>
          <w:p w:rsidR="000F0FA9" w:rsidRDefault="000F0FA9" w:rsidP="004A5950">
            <w:pPr>
              <w:jc w:val="center"/>
            </w:pPr>
            <w:r>
              <w:t>周浦处置站</w:t>
            </w:r>
          </w:p>
        </w:tc>
        <w:tc>
          <w:tcPr>
            <w:tcW w:w="593" w:type="pct"/>
            <w:vAlign w:val="center"/>
          </w:tcPr>
          <w:p w:rsidR="000F0FA9" w:rsidRDefault="000F0FA9" w:rsidP="004A5950">
            <w:pPr>
              <w:jc w:val="center"/>
            </w:pPr>
            <w:r>
              <w:rPr>
                <w:rFonts w:hint="eastAsia"/>
              </w:rPr>
              <w:t>18250</w:t>
            </w:r>
            <w:r>
              <w:t xml:space="preserve"> </w:t>
            </w:r>
            <w:r>
              <w:t>吨</w:t>
            </w:r>
          </w:p>
        </w:tc>
        <w:tc>
          <w:tcPr>
            <w:tcW w:w="1024" w:type="pct"/>
            <w:vAlign w:val="center"/>
          </w:tcPr>
          <w:p w:rsidR="000F0FA9" w:rsidRDefault="000F0FA9" w:rsidP="004A5950">
            <w:pPr>
              <w:jc w:val="center"/>
            </w:pPr>
            <w:r>
              <w:t>离子</w:t>
            </w:r>
            <w:r>
              <w:t>+</w:t>
            </w:r>
            <w:r>
              <w:t>活性炭</w:t>
            </w:r>
          </w:p>
        </w:tc>
        <w:tc>
          <w:tcPr>
            <w:tcW w:w="717" w:type="pct"/>
            <w:vAlign w:val="center"/>
          </w:tcPr>
          <w:p w:rsidR="000F0FA9" w:rsidRDefault="000F0FA9" w:rsidP="004A5950">
            <w:pPr>
              <w:jc w:val="center"/>
            </w:pPr>
            <w:r>
              <w:t>/</w:t>
            </w:r>
          </w:p>
        </w:tc>
        <w:tc>
          <w:tcPr>
            <w:tcW w:w="407" w:type="pct"/>
            <w:vAlign w:val="center"/>
          </w:tcPr>
          <w:p w:rsidR="000F0FA9" w:rsidRDefault="000F0FA9" w:rsidP="004A5950">
            <w:pPr>
              <w:jc w:val="center"/>
            </w:pPr>
            <w:r>
              <w:t>/</w:t>
            </w:r>
          </w:p>
        </w:tc>
        <w:tc>
          <w:tcPr>
            <w:tcW w:w="436" w:type="pct"/>
            <w:vAlign w:val="center"/>
          </w:tcPr>
          <w:p w:rsidR="000F0FA9" w:rsidRDefault="000F0FA9" w:rsidP="004A5950">
            <w:pPr>
              <w:jc w:val="center"/>
            </w:pPr>
            <w:r>
              <w:rPr>
                <w:rFonts w:hint="eastAsia"/>
              </w:rPr>
              <w:t>10</w:t>
            </w:r>
            <w:r>
              <w:t>根</w:t>
            </w:r>
          </w:p>
        </w:tc>
        <w:tc>
          <w:tcPr>
            <w:tcW w:w="576" w:type="pct"/>
            <w:vAlign w:val="center"/>
          </w:tcPr>
          <w:p w:rsidR="000F0FA9" w:rsidRDefault="000F0FA9" w:rsidP="004A5950">
            <w:pPr>
              <w:jc w:val="center"/>
            </w:pPr>
            <w:r>
              <w:rPr>
                <w:rFonts w:hint="eastAsia"/>
              </w:rPr>
              <w:t>1</w:t>
            </w:r>
            <w:r>
              <w:rPr>
                <w:rFonts w:hint="eastAsia"/>
              </w:rPr>
              <w:t>吨（视实际性能更换）</w:t>
            </w:r>
          </w:p>
        </w:tc>
        <w:tc>
          <w:tcPr>
            <w:tcW w:w="532" w:type="pct"/>
            <w:vAlign w:val="center"/>
          </w:tcPr>
          <w:p w:rsidR="000F0FA9" w:rsidRDefault="000F0FA9" w:rsidP="004A5950">
            <w:pPr>
              <w:jc w:val="center"/>
            </w:pPr>
            <w:r>
              <w:rPr>
                <w:rFonts w:hint="eastAsia"/>
              </w:rPr>
              <w:t>一年</w:t>
            </w:r>
            <w:r>
              <w:rPr>
                <w:rFonts w:hint="eastAsia"/>
              </w:rPr>
              <w:t>6</w:t>
            </w:r>
            <w:r>
              <w:rPr>
                <w:rFonts w:hint="eastAsia"/>
              </w:rPr>
              <w:t>次</w:t>
            </w:r>
          </w:p>
        </w:tc>
      </w:tr>
      <w:tr w:rsidR="000F0FA9" w:rsidTr="004A5950">
        <w:trPr>
          <w:trHeight w:val="567"/>
        </w:trPr>
        <w:tc>
          <w:tcPr>
            <w:tcW w:w="712" w:type="pct"/>
            <w:gridSpan w:val="2"/>
            <w:vAlign w:val="center"/>
          </w:tcPr>
          <w:p w:rsidR="000F0FA9" w:rsidRDefault="000F0FA9" w:rsidP="004A5950">
            <w:pPr>
              <w:jc w:val="center"/>
            </w:pPr>
            <w:r>
              <w:t>合计</w:t>
            </w:r>
          </w:p>
        </w:tc>
        <w:tc>
          <w:tcPr>
            <w:tcW w:w="593" w:type="pct"/>
            <w:vAlign w:val="center"/>
          </w:tcPr>
          <w:p w:rsidR="000F0FA9" w:rsidRDefault="000F0FA9" w:rsidP="004A5950">
            <w:pPr>
              <w:jc w:val="center"/>
            </w:pPr>
            <w:r>
              <w:rPr>
                <w:rFonts w:hint="eastAsia"/>
              </w:rPr>
              <w:t>54750</w:t>
            </w:r>
            <w:r>
              <w:t xml:space="preserve"> </w:t>
            </w:r>
            <w:r>
              <w:t>吨</w:t>
            </w:r>
          </w:p>
        </w:tc>
        <w:tc>
          <w:tcPr>
            <w:tcW w:w="1024" w:type="pct"/>
            <w:vAlign w:val="center"/>
          </w:tcPr>
          <w:p w:rsidR="000F0FA9" w:rsidRDefault="000F0FA9" w:rsidP="004A5950">
            <w:pPr>
              <w:jc w:val="center"/>
            </w:pPr>
            <w:r>
              <w:t>/</w:t>
            </w:r>
          </w:p>
        </w:tc>
        <w:tc>
          <w:tcPr>
            <w:tcW w:w="717" w:type="pct"/>
            <w:vAlign w:val="center"/>
          </w:tcPr>
          <w:p w:rsidR="000F0FA9" w:rsidRDefault="000F0FA9" w:rsidP="004A5950">
            <w:pPr>
              <w:jc w:val="center"/>
            </w:pPr>
          </w:p>
        </w:tc>
        <w:tc>
          <w:tcPr>
            <w:tcW w:w="407" w:type="pct"/>
            <w:vAlign w:val="center"/>
          </w:tcPr>
          <w:p w:rsidR="000F0FA9" w:rsidRDefault="000F0FA9" w:rsidP="004A5950">
            <w:pPr>
              <w:jc w:val="center"/>
            </w:pPr>
          </w:p>
        </w:tc>
        <w:tc>
          <w:tcPr>
            <w:tcW w:w="436" w:type="pct"/>
            <w:vAlign w:val="center"/>
          </w:tcPr>
          <w:p w:rsidR="000F0FA9" w:rsidRDefault="000F0FA9" w:rsidP="004A5950">
            <w:pPr>
              <w:jc w:val="center"/>
            </w:pPr>
          </w:p>
        </w:tc>
        <w:tc>
          <w:tcPr>
            <w:tcW w:w="576" w:type="pct"/>
            <w:vAlign w:val="center"/>
          </w:tcPr>
          <w:p w:rsidR="000F0FA9" w:rsidRDefault="000F0FA9" w:rsidP="004A5950">
            <w:pPr>
              <w:jc w:val="center"/>
            </w:pPr>
          </w:p>
        </w:tc>
        <w:tc>
          <w:tcPr>
            <w:tcW w:w="532" w:type="pct"/>
            <w:vAlign w:val="center"/>
          </w:tcPr>
          <w:p w:rsidR="000F0FA9" w:rsidRDefault="000F0FA9" w:rsidP="004A5950">
            <w:pPr>
              <w:jc w:val="center"/>
            </w:pPr>
          </w:p>
        </w:tc>
      </w:tr>
    </w:tbl>
    <w:p w:rsidR="000F0FA9" w:rsidRDefault="000F0FA9" w:rsidP="000F0FA9">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rsidR="000F0FA9" w:rsidRDefault="000F0FA9" w:rsidP="000F0FA9">
      <w:pPr>
        <w:jc w:val="center"/>
        <w:rPr>
          <w:rFonts w:ascii="宋体" w:hAnsi="宋体" w:cs="宋体"/>
          <w:b/>
          <w:bCs/>
          <w:color w:val="000000"/>
          <w:kern w:val="0"/>
          <w:sz w:val="20"/>
        </w:rPr>
      </w:pP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通沟污泥是指排水管道养护疏通清捞上来的沉积物，污泥含水率约</w:t>
      </w:r>
      <w:r>
        <w:rPr>
          <w:rFonts w:ascii="Times New Roman" w:hAnsi="Times New Roman" w:hint="eastAsia"/>
          <w:bCs/>
          <w:sz w:val="22"/>
          <w:szCs w:val="22"/>
        </w:rPr>
        <w:t>85%~95%</w:t>
      </w:r>
      <w:r>
        <w:rPr>
          <w:rFonts w:ascii="Times New Roman" w:hAnsi="Times New Roman" w:hint="eastAsia"/>
          <w:bCs/>
          <w:sz w:val="22"/>
          <w:szCs w:val="22"/>
        </w:rPr>
        <w:t>，目前，新区通沟污泥年产量为</w:t>
      </w:r>
      <w:r>
        <w:rPr>
          <w:rFonts w:ascii="Times New Roman" w:hAnsi="Times New Roman" w:hint="eastAsia"/>
          <w:bCs/>
          <w:sz w:val="22"/>
          <w:szCs w:val="22"/>
        </w:rPr>
        <w:t>54750</w:t>
      </w:r>
      <w:r>
        <w:rPr>
          <w:rFonts w:ascii="Times New Roman" w:hAnsi="Times New Roman" w:hint="eastAsia"/>
          <w:bCs/>
          <w:sz w:val="22"/>
          <w:szCs w:val="22"/>
        </w:rPr>
        <w:t>吨。根据《上海市水污染防治行动计划实施方案》要求，为实现通沟污泥的减量化、稳定化、无害化和资源化，浦东新区于</w:t>
      </w:r>
      <w:r>
        <w:rPr>
          <w:rFonts w:ascii="Times New Roman" w:hAnsi="Times New Roman" w:hint="eastAsia"/>
          <w:bCs/>
          <w:sz w:val="22"/>
          <w:szCs w:val="22"/>
        </w:rPr>
        <w:t>2014</w:t>
      </w:r>
      <w:r>
        <w:rPr>
          <w:rFonts w:ascii="Times New Roman" w:hAnsi="Times New Roman" w:hint="eastAsia"/>
          <w:bCs/>
          <w:sz w:val="22"/>
          <w:szCs w:val="22"/>
        </w:rPr>
        <w:t>年建成张江通沟污泥处理处置站、</w:t>
      </w:r>
      <w:r>
        <w:rPr>
          <w:rFonts w:ascii="Times New Roman" w:hAnsi="Times New Roman" w:hint="eastAsia"/>
          <w:bCs/>
          <w:sz w:val="22"/>
          <w:szCs w:val="22"/>
        </w:rPr>
        <w:t>2020</w:t>
      </w:r>
      <w:r>
        <w:rPr>
          <w:rFonts w:ascii="Times New Roman" w:hAnsi="Times New Roman" w:hint="eastAsia"/>
          <w:bCs/>
          <w:sz w:val="22"/>
          <w:szCs w:val="22"/>
        </w:rPr>
        <w:t>年建成川沙通沟污泥处理处置站，</w:t>
      </w:r>
      <w:r>
        <w:rPr>
          <w:rFonts w:ascii="Times New Roman" w:hAnsi="Times New Roman" w:hint="eastAsia"/>
          <w:bCs/>
          <w:sz w:val="22"/>
          <w:szCs w:val="22"/>
        </w:rPr>
        <w:t>2022</w:t>
      </w:r>
      <w:r>
        <w:rPr>
          <w:rFonts w:ascii="Times New Roman" w:hAnsi="Times New Roman" w:hint="eastAsia"/>
          <w:bCs/>
          <w:sz w:val="22"/>
          <w:szCs w:val="22"/>
        </w:rPr>
        <w:t>年建成周浦通沟污泥处理处置站并投入运行。</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张江通沟污泥处理处置站：本套处理装置设计处理能力为</w:t>
      </w:r>
      <w:r>
        <w:rPr>
          <w:rFonts w:ascii="Times New Roman" w:hAnsi="Times New Roman" w:hint="eastAsia"/>
          <w:bCs/>
          <w:sz w:val="22"/>
          <w:szCs w:val="22"/>
        </w:rPr>
        <w:t>60</w:t>
      </w:r>
      <w:r>
        <w:rPr>
          <w:rFonts w:ascii="Times New Roman" w:hAnsi="Times New Roman" w:hint="eastAsia"/>
          <w:bCs/>
          <w:sz w:val="22"/>
          <w:szCs w:val="22"/>
        </w:rPr>
        <w:t>吨</w:t>
      </w:r>
      <w:r>
        <w:rPr>
          <w:rFonts w:ascii="Times New Roman" w:hAnsi="Times New Roman" w:hint="eastAsia"/>
          <w:bCs/>
          <w:sz w:val="22"/>
          <w:szCs w:val="22"/>
        </w:rPr>
        <w:t>/</w:t>
      </w:r>
      <w:r>
        <w:rPr>
          <w:rFonts w:ascii="Times New Roman" w:hAnsi="Times New Roman" w:hint="eastAsia"/>
          <w:bCs/>
          <w:sz w:val="22"/>
          <w:szCs w:val="22"/>
        </w:rPr>
        <w:t>天（按湿污泥含水率</w:t>
      </w:r>
      <w:r>
        <w:rPr>
          <w:rFonts w:ascii="Times New Roman" w:hAnsi="Times New Roman" w:hint="eastAsia"/>
          <w:bCs/>
          <w:sz w:val="22"/>
          <w:szCs w:val="22"/>
        </w:rPr>
        <w:t>90%</w:t>
      </w:r>
      <w:r>
        <w:rPr>
          <w:rFonts w:ascii="Times New Roman" w:hAnsi="Times New Roman" w:hint="eastAsia"/>
          <w:bCs/>
          <w:sz w:val="22"/>
          <w:szCs w:val="22"/>
        </w:rPr>
        <w:t>，全天</w:t>
      </w:r>
      <w:r>
        <w:rPr>
          <w:rFonts w:ascii="Times New Roman" w:hAnsi="Times New Roman" w:hint="eastAsia"/>
          <w:bCs/>
          <w:sz w:val="22"/>
          <w:szCs w:val="22"/>
        </w:rPr>
        <w:t>24</w:t>
      </w:r>
      <w:r>
        <w:rPr>
          <w:rFonts w:ascii="Times New Roman" w:hAnsi="Times New Roman" w:hint="eastAsia"/>
          <w:bCs/>
          <w:sz w:val="22"/>
          <w:szCs w:val="22"/>
        </w:rPr>
        <w:t>小时运行计），一般日均处理为</w:t>
      </w:r>
      <w:r>
        <w:rPr>
          <w:rFonts w:ascii="Times New Roman" w:hAnsi="Times New Roman" w:hint="eastAsia"/>
          <w:bCs/>
          <w:sz w:val="22"/>
          <w:szCs w:val="22"/>
        </w:rPr>
        <w:t>50</w:t>
      </w:r>
      <w:r>
        <w:rPr>
          <w:rFonts w:ascii="Times New Roman" w:hAnsi="Times New Roman" w:hint="eastAsia"/>
          <w:bCs/>
          <w:sz w:val="22"/>
          <w:szCs w:val="22"/>
        </w:rPr>
        <w:t>吨</w:t>
      </w:r>
      <w:r>
        <w:rPr>
          <w:rFonts w:ascii="Times New Roman" w:hAnsi="Times New Roman" w:hint="eastAsia"/>
          <w:bCs/>
          <w:sz w:val="22"/>
          <w:szCs w:val="22"/>
        </w:rPr>
        <w:t>/</w:t>
      </w:r>
      <w:r>
        <w:rPr>
          <w:rFonts w:ascii="Times New Roman" w:hAnsi="Times New Roman" w:hint="eastAsia"/>
          <w:bCs/>
          <w:sz w:val="22"/>
          <w:szCs w:val="22"/>
        </w:rPr>
        <w:t>天，年处理量约在</w:t>
      </w:r>
      <w:r>
        <w:rPr>
          <w:rFonts w:ascii="Times New Roman" w:hAnsi="Times New Roman" w:hint="eastAsia"/>
          <w:bCs/>
          <w:sz w:val="22"/>
          <w:szCs w:val="22"/>
        </w:rPr>
        <w:t>1.8</w:t>
      </w:r>
      <w:r>
        <w:rPr>
          <w:rFonts w:ascii="Times New Roman" w:hAnsi="Times New Roman" w:hint="eastAsia"/>
          <w:bCs/>
          <w:sz w:val="22"/>
          <w:szCs w:val="22"/>
        </w:rPr>
        <w:t>万吨左右。采用固体分类、固液分离工艺，利用洗涤转鼓装置和洗砂装置分别将通沟污泥中不同粒径的物质分离出来，外送处置，最终焚烧处置。洗涤后的污水通过高科</w:t>
      </w:r>
      <w:r>
        <w:rPr>
          <w:rFonts w:ascii="Times New Roman" w:hAnsi="Times New Roman" w:hint="eastAsia"/>
          <w:bCs/>
          <w:sz w:val="22"/>
          <w:szCs w:val="22"/>
        </w:rPr>
        <w:t>2#</w:t>
      </w:r>
      <w:r>
        <w:rPr>
          <w:rFonts w:ascii="Times New Roman" w:hAnsi="Times New Roman" w:hint="eastAsia"/>
          <w:bCs/>
          <w:sz w:val="22"/>
          <w:szCs w:val="22"/>
        </w:rPr>
        <w:t>污水泵站排入市政污水总管，最终进入白龙港污水处理厂处理。张江通沟污泥站除臭方式为生物碱洗涤</w:t>
      </w:r>
      <w:r>
        <w:rPr>
          <w:rFonts w:ascii="Times New Roman" w:hAnsi="Times New Roman" w:hint="eastAsia"/>
          <w:bCs/>
          <w:sz w:val="22"/>
          <w:szCs w:val="22"/>
        </w:rPr>
        <w:t>+</w:t>
      </w:r>
      <w:r>
        <w:rPr>
          <w:rFonts w:ascii="Times New Roman" w:hAnsi="Times New Roman" w:hint="eastAsia"/>
          <w:bCs/>
          <w:sz w:val="22"/>
          <w:szCs w:val="22"/>
        </w:rPr>
        <w:t>植物液除臭方式，年消耗除臭碱液约</w:t>
      </w:r>
      <w:r>
        <w:rPr>
          <w:rFonts w:ascii="Times New Roman" w:hAnsi="Times New Roman" w:hint="eastAsia"/>
          <w:bCs/>
          <w:sz w:val="22"/>
          <w:szCs w:val="22"/>
        </w:rPr>
        <w:t>30</w:t>
      </w:r>
      <w:r>
        <w:rPr>
          <w:rFonts w:ascii="Times New Roman" w:hAnsi="Times New Roman" w:hint="eastAsia"/>
          <w:bCs/>
          <w:sz w:val="22"/>
          <w:szCs w:val="22"/>
        </w:rPr>
        <w:t>吨（</w:t>
      </w:r>
      <w:r>
        <w:rPr>
          <w:rFonts w:ascii="Times New Roman" w:hAnsi="Times New Roman" w:hint="eastAsia"/>
          <w:bCs/>
          <w:sz w:val="22"/>
          <w:szCs w:val="22"/>
        </w:rPr>
        <w:t>8%</w:t>
      </w:r>
      <w:r>
        <w:rPr>
          <w:rFonts w:ascii="Times New Roman" w:hAnsi="Times New Roman" w:hint="eastAsia"/>
          <w:bCs/>
          <w:sz w:val="22"/>
          <w:szCs w:val="22"/>
        </w:rPr>
        <w:t>浓度），年消耗植物除臭液约</w:t>
      </w:r>
      <w:r>
        <w:rPr>
          <w:rFonts w:ascii="Times New Roman" w:hAnsi="Times New Roman" w:hint="eastAsia"/>
          <w:bCs/>
          <w:sz w:val="22"/>
          <w:szCs w:val="22"/>
        </w:rPr>
        <w:t>2</w:t>
      </w:r>
      <w:r>
        <w:rPr>
          <w:rFonts w:ascii="Times New Roman" w:hAnsi="Times New Roman" w:hint="eastAsia"/>
          <w:bCs/>
          <w:sz w:val="22"/>
          <w:szCs w:val="22"/>
        </w:rPr>
        <w:t>吨</w:t>
      </w:r>
      <w:r>
        <w:rPr>
          <w:rFonts w:ascii="Times New Roman" w:hAnsi="Times New Roman" w:hint="eastAsia"/>
          <w:bCs/>
          <w:sz w:val="22"/>
          <w:szCs w:val="22"/>
        </w:rPr>
        <w:t>(</w:t>
      </w:r>
      <w:r>
        <w:rPr>
          <w:rFonts w:ascii="Times New Roman" w:hAnsi="Times New Roman" w:hint="eastAsia"/>
          <w:bCs/>
          <w:sz w:val="22"/>
          <w:szCs w:val="22"/>
        </w:rPr>
        <w:t>浓缩型</w:t>
      </w:r>
      <w:r>
        <w:rPr>
          <w:rFonts w:ascii="Times New Roman" w:hAnsi="Times New Roman" w:hint="eastAsia"/>
          <w:bCs/>
          <w:sz w:val="22"/>
          <w:szCs w:val="22"/>
        </w:rPr>
        <w:t>)</w:t>
      </w:r>
      <w:r>
        <w:rPr>
          <w:rFonts w:ascii="Times New Roman" w:hAnsi="Times New Roman" w:hint="eastAsia"/>
          <w:bCs/>
          <w:sz w:val="22"/>
          <w:szCs w:val="22"/>
        </w:rPr>
        <w:t>。</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川沙通沟污泥处理处置站：本套处理装置设计处理能力为</w:t>
      </w:r>
      <w:r>
        <w:rPr>
          <w:rFonts w:ascii="Times New Roman" w:hAnsi="Times New Roman" w:hint="eastAsia"/>
          <w:bCs/>
          <w:sz w:val="22"/>
          <w:szCs w:val="22"/>
        </w:rPr>
        <w:t>60</w:t>
      </w:r>
      <w:r>
        <w:rPr>
          <w:rFonts w:ascii="Times New Roman" w:hAnsi="Times New Roman" w:hint="eastAsia"/>
          <w:bCs/>
          <w:sz w:val="22"/>
          <w:szCs w:val="22"/>
        </w:rPr>
        <w:t>吨</w:t>
      </w:r>
      <w:r>
        <w:rPr>
          <w:rFonts w:ascii="Times New Roman" w:hAnsi="Times New Roman" w:hint="eastAsia"/>
          <w:bCs/>
          <w:sz w:val="22"/>
          <w:szCs w:val="22"/>
        </w:rPr>
        <w:t>/</w:t>
      </w:r>
      <w:r>
        <w:rPr>
          <w:rFonts w:ascii="Times New Roman" w:hAnsi="Times New Roman" w:hint="eastAsia"/>
          <w:bCs/>
          <w:sz w:val="22"/>
          <w:szCs w:val="22"/>
        </w:rPr>
        <w:t>天（按湿污泥含水率</w:t>
      </w:r>
      <w:r>
        <w:rPr>
          <w:rFonts w:ascii="Times New Roman" w:hAnsi="Times New Roman" w:hint="eastAsia"/>
          <w:bCs/>
          <w:sz w:val="22"/>
          <w:szCs w:val="22"/>
        </w:rPr>
        <w:t>90%</w:t>
      </w:r>
      <w:r>
        <w:rPr>
          <w:rFonts w:ascii="Times New Roman" w:hAnsi="Times New Roman" w:hint="eastAsia"/>
          <w:bCs/>
          <w:sz w:val="22"/>
          <w:szCs w:val="22"/>
        </w:rPr>
        <w:t>，全天</w:t>
      </w:r>
      <w:r>
        <w:rPr>
          <w:rFonts w:ascii="Times New Roman" w:hAnsi="Times New Roman" w:hint="eastAsia"/>
          <w:bCs/>
          <w:sz w:val="22"/>
          <w:szCs w:val="22"/>
        </w:rPr>
        <w:t>24</w:t>
      </w:r>
      <w:r>
        <w:rPr>
          <w:rFonts w:ascii="Times New Roman" w:hAnsi="Times New Roman" w:hint="eastAsia"/>
          <w:bCs/>
          <w:sz w:val="22"/>
          <w:szCs w:val="22"/>
        </w:rPr>
        <w:t>小时运行计），一般日均处理为</w:t>
      </w:r>
      <w:r>
        <w:rPr>
          <w:rFonts w:ascii="Times New Roman" w:hAnsi="Times New Roman" w:hint="eastAsia"/>
          <w:bCs/>
          <w:sz w:val="22"/>
          <w:szCs w:val="22"/>
        </w:rPr>
        <w:t>50</w:t>
      </w:r>
      <w:r>
        <w:rPr>
          <w:rFonts w:ascii="Times New Roman" w:hAnsi="Times New Roman" w:hint="eastAsia"/>
          <w:bCs/>
          <w:sz w:val="22"/>
          <w:szCs w:val="22"/>
        </w:rPr>
        <w:t>吨</w:t>
      </w:r>
      <w:r>
        <w:rPr>
          <w:rFonts w:ascii="Times New Roman" w:hAnsi="Times New Roman" w:hint="eastAsia"/>
          <w:bCs/>
          <w:sz w:val="22"/>
          <w:szCs w:val="22"/>
        </w:rPr>
        <w:t>/</w:t>
      </w:r>
      <w:r>
        <w:rPr>
          <w:rFonts w:ascii="Times New Roman" w:hAnsi="Times New Roman" w:hint="eastAsia"/>
          <w:bCs/>
          <w:sz w:val="22"/>
          <w:szCs w:val="22"/>
        </w:rPr>
        <w:t>天，年处理量约在</w:t>
      </w:r>
      <w:r>
        <w:rPr>
          <w:rFonts w:ascii="Times New Roman" w:hAnsi="Times New Roman" w:hint="eastAsia"/>
          <w:bCs/>
          <w:sz w:val="22"/>
          <w:szCs w:val="22"/>
        </w:rPr>
        <w:t>1.8</w:t>
      </w:r>
      <w:r>
        <w:rPr>
          <w:rFonts w:ascii="Times New Roman" w:hAnsi="Times New Roman" w:hint="eastAsia"/>
          <w:bCs/>
          <w:sz w:val="22"/>
          <w:szCs w:val="22"/>
        </w:rPr>
        <w:t>万吨左右。采用固体分类、固液分离工艺，利用洗涤转鼓装置和洗砂装置分别将通沟污泥中不同粒径的物质分离出来，外送处置，最终焚烧处置。洗涤后的污水排入市政污水总管，最终进入白龙港污水处理厂处理。川沙通沟污泥站除臭方式为生物碱洗涤</w:t>
      </w:r>
      <w:r>
        <w:rPr>
          <w:rFonts w:ascii="Times New Roman" w:hAnsi="Times New Roman" w:hint="eastAsia"/>
          <w:bCs/>
          <w:sz w:val="22"/>
          <w:szCs w:val="22"/>
        </w:rPr>
        <w:t>+</w:t>
      </w:r>
      <w:r>
        <w:rPr>
          <w:rFonts w:ascii="Times New Roman" w:hAnsi="Times New Roman" w:hint="eastAsia"/>
          <w:bCs/>
          <w:sz w:val="22"/>
          <w:szCs w:val="22"/>
        </w:rPr>
        <w:t>等离子除臭</w:t>
      </w:r>
      <w:r>
        <w:rPr>
          <w:rFonts w:ascii="Times New Roman" w:hAnsi="Times New Roman" w:hint="eastAsia"/>
          <w:bCs/>
          <w:sz w:val="22"/>
          <w:szCs w:val="22"/>
        </w:rPr>
        <w:t>+</w:t>
      </w:r>
      <w:r>
        <w:rPr>
          <w:rFonts w:ascii="Times New Roman" w:hAnsi="Times New Roman" w:hint="eastAsia"/>
          <w:bCs/>
          <w:sz w:val="22"/>
          <w:szCs w:val="22"/>
        </w:rPr>
        <w:t>植物液除臭，站内离子管共</w:t>
      </w:r>
      <w:r>
        <w:rPr>
          <w:rFonts w:ascii="Times New Roman" w:hAnsi="Times New Roman" w:hint="eastAsia"/>
          <w:bCs/>
          <w:sz w:val="22"/>
          <w:szCs w:val="22"/>
        </w:rPr>
        <w:t>15</w:t>
      </w:r>
      <w:r>
        <w:rPr>
          <w:rFonts w:ascii="Times New Roman" w:hAnsi="Times New Roman" w:hint="eastAsia"/>
          <w:bCs/>
          <w:sz w:val="22"/>
          <w:szCs w:val="22"/>
        </w:rPr>
        <w:t>根，每年需更换约一次</w:t>
      </w:r>
      <w:r>
        <w:rPr>
          <w:rFonts w:ascii="Times New Roman" w:hAnsi="Times New Roman" w:hint="eastAsia"/>
          <w:bCs/>
          <w:sz w:val="22"/>
          <w:szCs w:val="22"/>
        </w:rPr>
        <w:t>10</w:t>
      </w:r>
      <w:r>
        <w:rPr>
          <w:rFonts w:ascii="Times New Roman" w:hAnsi="Times New Roman" w:hint="eastAsia"/>
          <w:bCs/>
          <w:sz w:val="22"/>
          <w:szCs w:val="22"/>
        </w:rPr>
        <w:t>根，年消耗除臭碱液</w:t>
      </w:r>
      <w:r>
        <w:rPr>
          <w:rFonts w:ascii="Times New Roman" w:hAnsi="Times New Roman" w:hint="eastAsia"/>
          <w:bCs/>
          <w:sz w:val="22"/>
          <w:szCs w:val="22"/>
        </w:rPr>
        <w:t>30</w:t>
      </w:r>
      <w:r>
        <w:rPr>
          <w:rFonts w:ascii="Times New Roman" w:hAnsi="Times New Roman" w:hint="eastAsia"/>
          <w:bCs/>
          <w:sz w:val="22"/>
          <w:szCs w:val="22"/>
        </w:rPr>
        <w:t>吨（</w:t>
      </w:r>
      <w:r>
        <w:rPr>
          <w:rFonts w:ascii="Times New Roman" w:hAnsi="Times New Roman" w:hint="eastAsia"/>
          <w:bCs/>
          <w:sz w:val="22"/>
          <w:szCs w:val="22"/>
        </w:rPr>
        <w:t>8%</w:t>
      </w:r>
      <w:r>
        <w:rPr>
          <w:rFonts w:ascii="Times New Roman" w:hAnsi="Times New Roman" w:hint="eastAsia"/>
          <w:bCs/>
          <w:sz w:val="22"/>
          <w:szCs w:val="22"/>
        </w:rPr>
        <w:t>浓度），年消耗植物除臭液约</w:t>
      </w:r>
      <w:r>
        <w:rPr>
          <w:rFonts w:ascii="Times New Roman" w:hAnsi="Times New Roman" w:hint="eastAsia"/>
          <w:bCs/>
          <w:sz w:val="22"/>
          <w:szCs w:val="22"/>
        </w:rPr>
        <w:t>2</w:t>
      </w:r>
      <w:r>
        <w:rPr>
          <w:rFonts w:ascii="Times New Roman" w:hAnsi="Times New Roman" w:hint="eastAsia"/>
          <w:bCs/>
          <w:sz w:val="22"/>
          <w:szCs w:val="22"/>
        </w:rPr>
        <w:t>吨（浓缩型）。</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周浦通沟污泥处理处置站：本套处理装置设计能力为</w:t>
      </w:r>
      <w:r>
        <w:rPr>
          <w:rFonts w:ascii="Times New Roman" w:hAnsi="Times New Roman" w:hint="eastAsia"/>
          <w:bCs/>
          <w:sz w:val="22"/>
          <w:szCs w:val="22"/>
        </w:rPr>
        <w:t>60</w:t>
      </w:r>
      <w:r>
        <w:rPr>
          <w:rFonts w:ascii="Times New Roman" w:hAnsi="Times New Roman" w:hint="eastAsia"/>
          <w:bCs/>
          <w:sz w:val="22"/>
          <w:szCs w:val="22"/>
        </w:rPr>
        <w:t>吨</w:t>
      </w:r>
      <w:r>
        <w:rPr>
          <w:rFonts w:ascii="Times New Roman" w:hAnsi="Times New Roman" w:hint="eastAsia"/>
          <w:bCs/>
          <w:sz w:val="22"/>
          <w:szCs w:val="22"/>
        </w:rPr>
        <w:t>/</w:t>
      </w:r>
      <w:r>
        <w:rPr>
          <w:rFonts w:ascii="Times New Roman" w:hAnsi="Times New Roman" w:hint="eastAsia"/>
          <w:bCs/>
          <w:sz w:val="22"/>
          <w:szCs w:val="22"/>
        </w:rPr>
        <w:t>天（按湿污泥含水率</w:t>
      </w:r>
      <w:r>
        <w:rPr>
          <w:rFonts w:ascii="Times New Roman" w:hAnsi="Times New Roman" w:hint="eastAsia"/>
          <w:bCs/>
          <w:sz w:val="22"/>
          <w:szCs w:val="22"/>
        </w:rPr>
        <w:t>90%</w:t>
      </w:r>
      <w:r>
        <w:rPr>
          <w:rFonts w:ascii="Times New Roman" w:hAnsi="Times New Roman" w:hint="eastAsia"/>
          <w:bCs/>
          <w:sz w:val="22"/>
          <w:szCs w:val="22"/>
        </w:rPr>
        <w:t>，设备采用一用一备，全天</w:t>
      </w:r>
      <w:r>
        <w:rPr>
          <w:rFonts w:ascii="Times New Roman" w:hAnsi="Times New Roman" w:hint="eastAsia"/>
          <w:bCs/>
          <w:sz w:val="22"/>
          <w:szCs w:val="22"/>
        </w:rPr>
        <w:t>24</w:t>
      </w:r>
      <w:r>
        <w:rPr>
          <w:rFonts w:ascii="Times New Roman" w:hAnsi="Times New Roman" w:hint="eastAsia"/>
          <w:bCs/>
          <w:sz w:val="22"/>
          <w:szCs w:val="22"/>
        </w:rPr>
        <w:t>小时运行计），一般日均处理为</w:t>
      </w:r>
      <w:r>
        <w:rPr>
          <w:rFonts w:ascii="Times New Roman" w:hAnsi="Times New Roman" w:hint="eastAsia"/>
          <w:bCs/>
          <w:sz w:val="22"/>
          <w:szCs w:val="22"/>
        </w:rPr>
        <w:t>50</w:t>
      </w:r>
      <w:r>
        <w:rPr>
          <w:rFonts w:ascii="Times New Roman" w:hAnsi="Times New Roman" w:hint="eastAsia"/>
          <w:bCs/>
          <w:sz w:val="22"/>
          <w:szCs w:val="22"/>
        </w:rPr>
        <w:t>吨</w:t>
      </w:r>
      <w:r>
        <w:rPr>
          <w:rFonts w:ascii="Times New Roman" w:hAnsi="Times New Roman" w:hint="eastAsia"/>
          <w:bCs/>
          <w:sz w:val="22"/>
          <w:szCs w:val="22"/>
        </w:rPr>
        <w:t>/</w:t>
      </w:r>
      <w:r>
        <w:rPr>
          <w:rFonts w:ascii="Times New Roman" w:hAnsi="Times New Roman" w:hint="eastAsia"/>
          <w:bCs/>
          <w:sz w:val="22"/>
          <w:szCs w:val="22"/>
        </w:rPr>
        <w:t>天，年处理量约在</w:t>
      </w:r>
      <w:r>
        <w:rPr>
          <w:rFonts w:ascii="Times New Roman" w:hAnsi="Times New Roman" w:hint="eastAsia"/>
          <w:bCs/>
          <w:sz w:val="22"/>
          <w:szCs w:val="22"/>
        </w:rPr>
        <w:t>1.8</w:t>
      </w:r>
      <w:r>
        <w:rPr>
          <w:rFonts w:ascii="Times New Roman" w:hAnsi="Times New Roman" w:hint="eastAsia"/>
          <w:bCs/>
          <w:sz w:val="22"/>
          <w:szCs w:val="22"/>
        </w:rPr>
        <w:t>万吨左右。采用固体分类、固液分离工艺，利用洗涤转鼓装置和洗砂装置分别将通沟污泥中不同粒径的物质分离出来，外送处置，最终焚烧处置。洗涤后的污水排入市政污水总管，最终进入海滨污水处理厂处理。周浦通沟污泥处理处置站除臭方式为离子</w:t>
      </w:r>
      <w:r>
        <w:rPr>
          <w:rFonts w:ascii="Times New Roman" w:hAnsi="Times New Roman" w:hint="eastAsia"/>
          <w:bCs/>
          <w:sz w:val="22"/>
          <w:szCs w:val="22"/>
        </w:rPr>
        <w:t>+</w:t>
      </w:r>
      <w:r>
        <w:rPr>
          <w:rFonts w:ascii="Times New Roman" w:hAnsi="Times New Roman" w:hint="eastAsia"/>
          <w:bCs/>
          <w:sz w:val="22"/>
          <w:szCs w:val="22"/>
        </w:rPr>
        <w:t>活性炭处理量，离子管每年更换约</w:t>
      </w:r>
      <w:r>
        <w:rPr>
          <w:rFonts w:ascii="Times New Roman" w:hAnsi="Times New Roman" w:hint="eastAsia"/>
          <w:bCs/>
          <w:sz w:val="22"/>
          <w:szCs w:val="22"/>
        </w:rPr>
        <w:t>10</w:t>
      </w:r>
      <w:r>
        <w:rPr>
          <w:rFonts w:ascii="Times New Roman" w:hAnsi="Times New Roman" w:hint="eastAsia"/>
          <w:bCs/>
          <w:sz w:val="22"/>
          <w:szCs w:val="22"/>
        </w:rPr>
        <w:t>根，活性碳视实际性能情况更换一次。</w:t>
      </w:r>
    </w:p>
    <w:p w:rsidR="000F0FA9" w:rsidRDefault="000F0FA9" w:rsidP="000F0FA9">
      <w:pPr>
        <w:adjustRightInd w:val="0"/>
        <w:snapToGrid w:val="0"/>
        <w:spacing w:line="300" w:lineRule="auto"/>
        <w:ind w:firstLineChars="200" w:firstLine="440"/>
        <w:rPr>
          <w:sz w:val="22"/>
        </w:rPr>
      </w:pPr>
      <w:r>
        <w:rPr>
          <w:rFonts w:hint="eastAsia"/>
          <w:sz w:val="22"/>
        </w:rPr>
        <w:t>9</w:t>
      </w:r>
      <w:r>
        <w:rPr>
          <w:sz w:val="22"/>
        </w:rPr>
        <w:t>.2.1</w:t>
      </w:r>
      <w:r>
        <w:rPr>
          <w:rFonts w:hint="eastAsia"/>
          <w:sz w:val="22"/>
        </w:rPr>
        <w:t>进站污泥品质要求</w:t>
      </w:r>
    </w:p>
    <w:p w:rsidR="000F0FA9" w:rsidRDefault="000F0FA9" w:rsidP="000F0FA9">
      <w:pPr>
        <w:adjustRightInd w:val="0"/>
        <w:snapToGrid w:val="0"/>
        <w:spacing w:line="300" w:lineRule="auto"/>
        <w:ind w:firstLineChars="200" w:firstLine="440"/>
        <w:rPr>
          <w:color w:val="000000"/>
          <w:sz w:val="22"/>
        </w:rPr>
      </w:pPr>
      <w:r>
        <w:rPr>
          <w:rFonts w:hint="eastAsia"/>
          <w:color w:val="000000"/>
          <w:sz w:val="22"/>
        </w:rPr>
        <w:t>中标人应对进站污泥品质实施监督，不允许大块水泥道板和钢筋等将会损坏设备或者导致处置设备故障的杂物进站。</w:t>
      </w:r>
    </w:p>
    <w:p w:rsidR="000F0FA9" w:rsidRDefault="000F0FA9" w:rsidP="000F0FA9">
      <w:pPr>
        <w:adjustRightInd w:val="0"/>
        <w:snapToGrid w:val="0"/>
        <w:spacing w:line="300" w:lineRule="auto"/>
        <w:ind w:firstLineChars="200" w:firstLine="440"/>
        <w:rPr>
          <w:color w:val="000000"/>
          <w:sz w:val="22"/>
        </w:rPr>
      </w:pPr>
      <w:r>
        <w:rPr>
          <w:color w:val="000000"/>
          <w:sz w:val="22"/>
        </w:rPr>
        <w:t>9.2.2</w:t>
      </w:r>
      <w:r>
        <w:rPr>
          <w:rFonts w:hint="eastAsia"/>
          <w:color w:val="000000"/>
          <w:sz w:val="22"/>
        </w:rPr>
        <w:t>出渣分类要求</w:t>
      </w:r>
    </w:p>
    <w:p w:rsidR="000F0FA9" w:rsidRDefault="000F0FA9" w:rsidP="000F0FA9">
      <w:pPr>
        <w:adjustRightInd w:val="0"/>
        <w:snapToGrid w:val="0"/>
        <w:spacing w:line="300" w:lineRule="auto"/>
        <w:ind w:firstLineChars="200" w:firstLine="440"/>
        <w:rPr>
          <w:color w:val="000000"/>
          <w:sz w:val="22"/>
        </w:rPr>
      </w:pPr>
      <w:r>
        <w:rPr>
          <w:rFonts w:hint="eastAsia"/>
          <w:color w:val="000000"/>
          <w:sz w:val="22"/>
        </w:rPr>
        <w:t>中标人应对不同工序产生的各类粒径的砂料使用不同的出渣筐收集外送，不得混运；同时，残渣运输到指定地点，进行规范处置。</w:t>
      </w:r>
      <w:r>
        <w:rPr>
          <w:rStyle w:val="afff"/>
          <w:rFonts w:hint="eastAsia"/>
        </w:rPr>
        <w:t>张江、川沙处置站的残渣是用拉臂车运输至陈行中转站</w:t>
      </w:r>
      <w:r w:rsidR="00ED1E83">
        <w:rPr>
          <w:rStyle w:val="afff"/>
          <w:rFonts w:hint="eastAsia"/>
        </w:rPr>
        <w:t>（暂定）</w:t>
      </w:r>
      <w:r>
        <w:rPr>
          <w:rStyle w:val="afff"/>
          <w:rFonts w:hint="eastAsia"/>
        </w:rPr>
        <w:t>，周浦处置站的残渣用拉臂车运输至周浦垃圾中转站</w:t>
      </w:r>
      <w:r w:rsidR="00ED1E83">
        <w:rPr>
          <w:rStyle w:val="afff"/>
          <w:rFonts w:hint="eastAsia"/>
        </w:rPr>
        <w:t>（暂定）</w:t>
      </w:r>
      <w:bookmarkStart w:id="44" w:name="_GoBack"/>
      <w:bookmarkEnd w:id="44"/>
      <w:r>
        <w:rPr>
          <w:rStyle w:val="afff"/>
          <w:rFonts w:hint="eastAsia"/>
        </w:rPr>
        <w:t>。</w:t>
      </w:r>
    </w:p>
    <w:p w:rsidR="000F0FA9" w:rsidRDefault="000F0FA9" w:rsidP="000F0FA9">
      <w:pPr>
        <w:adjustRightInd w:val="0"/>
        <w:snapToGrid w:val="0"/>
        <w:spacing w:line="300" w:lineRule="auto"/>
        <w:ind w:firstLineChars="200" w:firstLine="440"/>
        <w:rPr>
          <w:color w:val="000000"/>
          <w:sz w:val="22"/>
        </w:rPr>
      </w:pPr>
      <w:r>
        <w:rPr>
          <w:color w:val="000000"/>
          <w:sz w:val="22"/>
        </w:rPr>
        <w:t>9.2.3</w:t>
      </w:r>
      <w:r>
        <w:rPr>
          <w:rFonts w:hint="eastAsia"/>
          <w:color w:val="000000"/>
          <w:sz w:val="22"/>
        </w:rPr>
        <w:t>处置设备运行要求</w:t>
      </w:r>
    </w:p>
    <w:p w:rsidR="000F0FA9" w:rsidRDefault="000F0FA9" w:rsidP="000F0FA9">
      <w:pPr>
        <w:adjustRightInd w:val="0"/>
        <w:snapToGrid w:val="0"/>
        <w:spacing w:line="300" w:lineRule="auto"/>
        <w:ind w:firstLineChars="200" w:firstLine="440"/>
        <w:rPr>
          <w:color w:val="FF0000"/>
          <w:sz w:val="22"/>
        </w:rPr>
      </w:pPr>
      <w:r>
        <w:rPr>
          <w:rFonts w:hint="eastAsia"/>
          <w:color w:val="000000"/>
          <w:sz w:val="22"/>
        </w:rPr>
        <w:t>中标人应加强检修检查，合理安排易损件更换和维护保养，确保设备完好率大于</w:t>
      </w:r>
      <w:r>
        <w:rPr>
          <w:color w:val="000000"/>
          <w:sz w:val="22"/>
        </w:rPr>
        <w:t>90%</w:t>
      </w:r>
      <w:r>
        <w:rPr>
          <w:rFonts w:hint="eastAsia"/>
          <w:color w:val="000000"/>
          <w:sz w:val="22"/>
        </w:rPr>
        <w:t>，满足进站污泥量的处置要求。</w:t>
      </w:r>
    </w:p>
    <w:p w:rsidR="000F0FA9" w:rsidRDefault="000F0FA9" w:rsidP="000F0FA9">
      <w:pPr>
        <w:adjustRightInd w:val="0"/>
        <w:snapToGrid w:val="0"/>
        <w:spacing w:line="300" w:lineRule="auto"/>
        <w:ind w:firstLineChars="200" w:firstLine="440"/>
        <w:rPr>
          <w:color w:val="000000"/>
          <w:sz w:val="22"/>
        </w:rPr>
      </w:pPr>
      <w:r>
        <w:rPr>
          <w:color w:val="000000"/>
          <w:sz w:val="22"/>
        </w:rPr>
        <w:t>9.2.4</w:t>
      </w:r>
      <w:r>
        <w:rPr>
          <w:rFonts w:hint="eastAsia"/>
          <w:color w:val="000000"/>
          <w:sz w:val="22"/>
        </w:rPr>
        <w:t>处理完成情况要求</w:t>
      </w:r>
    </w:p>
    <w:p w:rsidR="000F0FA9" w:rsidRDefault="000F0FA9" w:rsidP="000F0FA9">
      <w:pPr>
        <w:adjustRightInd w:val="0"/>
        <w:snapToGrid w:val="0"/>
        <w:spacing w:line="300" w:lineRule="auto"/>
        <w:ind w:firstLineChars="200" w:firstLine="440"/>
        <w:rPr>
          <w:color w:val="000000"/>
          <w:sz w:val="22"/>
        </w:rPr>
      </w:pPr>
      <w:proofErr w:type="gramStart"/>
      <w:r>
        <w:rPr>
          <w:rFonts w:hint="eastAsia"/>
          <w:color w:val="000000"/>
          <w:sz w:val="22"/>
        </w:rPr>
        <w:t>处置站应该</w:t>
      </w:r>
      <w:proofErr w:type="gramEnd"/>
      <w:r>
        <w:rPr>
          <w:rFonts w:hint="eastAsia"/>
          <w:color w:val="000000"/>
          <w:sz w:val="22"/>
        </w:rPr>
        <w:t>保证处置设备高效运行，根据采购人要求合理安排并完成年度污泥量处置指标（计划年处理污泥</w:t>
      </w:r>
      <w:r>
        <w:rPr>
          <w:rFonts w:hint="eastAsia"/>
          <w:color w:val="000000"/>
          <w:sz w:val="22"/>
        </w:rPr>
        <w:t>54750</w:t>
      </w:r>
      <w:r>
        <w:rPr>
          <w:rFonts w:hint="eastAsia"/>
          <w:color w:val="000000"/>
          <w:sz w:val="22"/>
        </w:rPr>
        <w:t>吨），不得超负荷超量运行，并用相关工艺方式进行除臭。</w:t>
      </w:r>
    </w:p>
    <w:p w:rsidR="000F0FA9" w:rsidRDefault="000F0FA9" w:rsidP="000F0FA9">
      <w:pPr>
        <w:adjustRightInd w:val="0"/>
        <w:snapToGrid w:val="0"/>
        <w:spacing w:line="300" w:lineRule="auto"/>
        <w:ind w:firstLineChars="200" w:firstLine="440"/>
        <w:rPr>
          <w:color w:val="000000"/>
          <w:sz w:val="22"/>
        </w:rPr>
      </w:pPr>
    </w:p>
    <w:p w:rsidR="000F0FA9" w:rsidRDefault="000F0FA9" w:rsidP="000F0FA9">
      <w:pPr>
        <w:adjustRightInd w:val="0"/>
        <w:snapToGrid w:val="0"/>
        <w:spacing w:line="300" w:lineRule="auto"/>
        <w:ind w:firstLineChars="200" w:firstLine="440"/>
        <w:rPr>
          <w:color w:val="000000"/>
          <w:sz w:val="22"/>
        </w:rPr>
      </w:pPr>
      <w:r>
        <w:rPr>
          <w:rFonts w:hint="eastAsia"/>
          <w:color w:val="000000"/>
          <w:sz w:val="22"/>
        </w:rPr>
        <w:t>9</w:t>
      </w:r>
      <w:r>
        <w:rPr>
          <w:color w:val="000000"/>
          <w:sz w:val="22"/>
        </w:rPr>
        <w:t xml:space="preserve">.3 </w:t>
      </w:r>
      <w:r>
        <w:rPr>
          <w:rFonts w:hint="eastAsia"/>
          <w:color w:val="000000"/>
          <w:sz w:val="22"/>
        </w:rPr>
        <w:t>保养工作内容及频次要求</w:t>
      </w:r>
    </w:p>
    <w:p w:rsidR="000F0FA9" w:rsidRDefault="000F0FA9" w:rsidP="000F0FA9">
      <w:pPr>
        <w:adjustRightInd w:val="0"/>
        <w:snapToGrid w:val="0"/>
        <w:spacing w:line="300" w:lineRule="auto"/>
        <w:ind w:firstLineChars="200" w:firstLine="440"/>
        <w:rPr>
          <w:color w:val="000000"/>
          <w:sz w:val="22"/>
        </w:rPr>
      </w:pPr>
      <w:r>
        <w:rPr>
          <w:color w:val="000000"/>
          <w:sz w:val="22"/>
        </w:rPr>
        <w:t xml:space="preserve">9.3.1 </w:t>
      </w:r>
      <w:r>
        <w:rPr>
          <w:rFonts w:hint="eastAsia"/>
          <w:color w:val="000000"/>
          <w:sz w:val="22"/>
        </w:rPr>
        <w:t>站内设施维护保养</w:t>
      </w:r>
    </w:p>
    <w:p w:rsidR="000F0FA9" w:rsidRDefault="000F0FA9" w:rsidP="000F0FA9">
      <w:pPr>
        <w:jc w:val="center"/>
        <w:rPr>
          <w:rFonts w:ascii="宋体" w:hAnsi="宋体" w:cs="宋体"/>
          <w:color w:val="000000"/>
          <w:kern w:val="0"/>
          <w:sz w:val="20"/>
        </w:rPr>
      </w:pPr>
      <w:r>
        <w:rPr>
          <w:rFonts w:ascii="宋体" w:hAnsi="宋体" w:cs="宋体" w:hint="eastAsia"/>
          <w:b/>
          <w:bCs/>
          <w:color w:val="000000"/>
          <w:kern w:val="0"/>
          <w:sz w:val="20"/>
        </w:rPr>
        <w:t>站内设施维护保养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6416"/>
        <w:gridCol w:w="1016"/>
      </w:tblGrid>
      <w:tr w:rsidR="000F0FA9" w:rsidTr="004A5950">
        <w:trPr>
          <w:trHeight w:val="365"/>
          <w:jc w:val="center"/>
        </w:trPr>
        <w:tc>
          <w:tcPr>
            <w:tcW w:w="0" w:type="auto"/>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序号</w:t>
            </w:r>
          </w:p>
        </w:tc>
        <w:tc>
          <w:tcPr>
            <w:tcW w:w="0" w:type="auto"/>
            <w:vAlign w:val="center"/>
          </w:tcPr>
          <w:p w:rsidR="000F0FA9" w:rsidRDefault="000F0FA9" w:rsidP="004A5950">
            <w:pPr>
              <w:rPr>
                <w:rFonts w:ascii="宋体" w:hAnsi="宋体" w:cs="宋体"/>
                <w:color w:val="000000"/>
                <w:kern w:val="0"/>
                <w:sz w:val="20"/>
              </w:rPr>
            </w:pPr>
            <w:r>
              <w:rPr>
                <w:rFonts w:ascii="宋体" w:hAnsi="宋体" w:cs="宋体" w:hint="eastAsia"/>
                <w:color w:val="000000"/>
                <w:kern w:val="0"/>
                <w:sz w:val="20"/>
              </w:rPr>
              <w:t>工作内容</w:t>
            </w:r>
          </w:p>
        </w:tc>
        <w:tc>
          <w:tcPr>
            <w:tcW w:w="0" w:type="auto"/>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保养频次</w:t>
            </w:r>
          </w:p>
        </w:tc>
      </w:tr>
      <w:tr w:rsidR="000F0FA9" w:rsidTr="004A5950">
        <w:trPr>
          <w:trHeight w:val="365"/>
          <w:jc w:val="center"/>
        </w:trPr>
        <w:tc>
          <w:tcPr>
            <w:tcW w:w="0" w:type="auto"/>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1</w:t>
            </w:r>
          </w:p>
        </w:tc>
        <w:tc>
          <w:tcPr>
            <w:tcW w:w="0" w:type="auto"/>
            <w:vAlign w:val="center"/>
          </w:tcPr>
          <w:p w:rsidR="000F0FA9" w:rsidRDefault="000F0FA9" w:rsidP="004A5950">
            <w:pPr>
              <w:textAlignment w:val="center"/>
              <w:rPr>
                <w:rFonts w:ascii="宋体" w:hAnsi="宋体" w:cs="宋体"/>
                <w:color w:val="000000"/>
                <w:sz w:val="20"/>
              </w:rPr>
            </w:pPr>
            <w:r>
              <w:rPr>
                <w:rFonts w:ascii="宋体" w:hAnsi="宋体" w:cs="宋体" w:hint="eastAsia"/>
                <w:color w:val="000000"/>
                <w:kern w:val="0"/>
                <w:sz w:val="20"/>
              </w:rPr>
              <w:t>抓斗维护保养、打黄油、紧固件更换等</w:t>
            </w:r>
          </w:p>
        </w:tc>
        <w:tc>
          <w:tcPr>
            <w:tcW w:w="0" w:type="auto"/>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0F0FA9" w:rsidTr="004A5950">
        <w:trPr>
          <w:trHeight w:val="365"/>
          <w:jc w:val="center"/>
        </w:trPr>
        <w:tc>
          <w:tcPr>
            <w:tcW w:w="0" w:type="auto"/>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2</w:t>
            </w:r>
          </w:p>
        </w:tc>
        <w:tc>
          <w:tcPr>
            <w:tcW w:w="0" w:type="auto"/>
            <w:vAlign w:val="center"/>
          </w:tcPr>
          <w:p w:rsidR="000F0FA9" w:rsidRDefault="000F0FA9" w:rsidP="004A5950">
            <w:pPr>
              <w:textAlignment w:val="center"/>
              <w:rPr>
                <w:rFonts w:ascii="宋体" w:hAnsi="宋体" w:cs="宋体"/>
                <w:color w:val="000000"/>
                <w:sz w:val="20"/>
              </w:rPr>
            </w:pPr>
            <w:r>
              <w:rPr>
                <w:rFonts w:ascii="宋体" w:hAnsi="宋体" w:cs="宋体" w:hint="eastAsia"/>
                <w:color w:val="000000"/>
                <w:kern w:val="0"/>
                <w:sz w:val="20"/>
              </w:rPr>
              <w:t>喂料</w:t>
            </w:r>
            <w:proofErr w:type="gramStart"/>
            <w:r>
              <w:rPr>
                <w:rFonts w:ascii="宋体" w:hAnsi="宋体" w:cs="宋体" w:hint="eastAsia"/>
                <w:color w:val="000000"/>
                <w:kern w:val="0"/>
                <w:sz w:val="20"/>
              </w:rPr>
              <w:t>仓维护</w:t>
            </w:r>
            <w:proofErr w:type="gramEnd"/>
            <w:r>
              <w:rPr>
                <w:rFonts w:ascii="宋体" w:hAnsi="宋体" w:cs="宋体" w:hint="eastAsia"/>
                <w:color w:val="000000"/>
                <w:kern w:val="0"/>
                <w:sz w:val="20"/>
              </w:rPr>
              <w:t>保养、螺旋检查及清理、打黄油、紧固件更换等</w:t>
            </w:r>
          </w:p>
        </w:tc>
        <w:tc>
          <w:tcPr>
            <w:tcW w:w="0" w:type="auto"/>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0F0FA9" w:rsidTr="004A5950">
        <w:trPr>
          <w:trHeight w:val="365"/>
          <w:jc w:val="center"/>
        </w:trPr>
        <w:tc>
          <w:tcPr>
            <w:tcW w:w="0" w:type="auto"/>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3</w:t>
            </w:r>
          </w:p>
        </w:tc>
        <w:tc>
          <w:tcPr>
            <w:tcW w:w="0" w:type="auto"/>
            <w:vAlign w:val="center"/>
          </w:tcPr>
          <w:p w:rsidR="000F0FA9" w:rsidRDefault="000F0FA9" w:rsidP="004A5950">
            <w:pPr>
              <w:textAlignment w:val="center"/>
              <w:rPr>
                <w:rFonts w:ascii="宋体" w:hAnsi="宋体" w:cs="宋体"/>
                <w:color w:val="000000"/>
                <w:sz w:val="20"/>
              </w:rPr>
            </w:pPr>
            <w:r>
              <w:rPr>
                <w:rFonts w:ascii="宋体" w:hAnsi="宋体" w:cs="宋体" w:hint="eastAsia"/>
                <w:color w:val="000000"/>
                <w:kern w:val="0"/>
                <w:sz w:val="20"/>
              </w:rPr>
              <w:t>洗涤转</w:t>
            </w:r>
            <w:proofErr w:type="gramStart"/>
            <w:r>
              <w:rPr>
                <w:rFonts w:ascii="宋体" w:hAnsi="宋体" w:cs="宋体" w:hint="eastAsia"/>
                <w:color w:val="000000"/>
                <w:kern w:val="0"/>
                <w:sz w:val="20"/>
              </w:rPr>
              <w:t>鼓维护</w:t>
            </w:r>
            <w:proofErr w:type="gramEnd"/>
            <w:r>
              <w:rPr>
                <w:rFonts w:ascii="宋体" w:hAnsi="宋体" w:cs="宋体" w:hint="eastAsia"/>
                <w:color w:val="000000"/>
                <w:kern w:val="0"/>
                <w:sz w:val="20"/>
              </w:rPr>
              <w:t>保养、打黄油、滚筒检查、冲洗喷嘴、更换轴承、检测等</w:t>
            </w:r>
          </w:p>
        </w:tc>
        <w:tc>
          <w:tcPr>
            <w:tcW w:w="0" w:type="auto"/>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0F0FA9" w:rsidTr="004A5950">
        <w:trPr>
          <w:trHeight w:val="365"/>
          <w:jc w:val="center"/>
        </w:trPr>
        <w:tc>
          <w:tcPr>
            <w:tcW w:w="0" w:type="auto"/>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4</w:t>
            </w:r>
          </w:p>
        </w:tc>
        <w:tc>
          <w:tcPr>
            <w:tcW w:w="0" w:type="auto"/>
            <w:vAlign w:val="center"/>
          </w:tcPr>
          <w:p w:rsidR="000F0FA9" w:rsidRDefault="000F0FA9" w:rsidP="004A5950">
            <w:pPr>
              <w:textAlignment w:val="center"/>
              <w:rPr>
                <w:rFonts w:ascii="宋体" w:hAnsi="宋体" w:cs="宋体"/>
                <w:color w:val="000000"/>
                <w:sz w:val="20"/>
              </w:rPr>
            </w:pPr>
            <w:proofErr w:type="gramStart"/>
            <w:r>
              <w:rPr>
                <w:rFonts w:ascii="宋体" w:hAnsi="宋体" w:cs="宋体" w:hint="eastAsia"/>
                <w:color w:val="000000"/>
                <w:kern w:val="0"/>
                <w:sz w:val="20"/>
              </w:rPr>
              <w:t>洗砂装置</w:t>
            </w:r>
            <w:proofErr w:type="gramEnd"/>
            <w:r>
              <w:rPr>
                <w:rFonts w:ascii="宋体" w:hAnsi="宋体" w:cs="宋体" w:hint="eastAsia"/>
                <w:color w:val="000000"/>
                <w:kern w:val="0"/>
                <w:sz w:val="20"/>
              </w:rPr>
              <w:t>维护保养、搅拌机、打黄油、搅拌器保养、紧固件检查等</w:t>
            </w:r>
          </w:p>
        </w:tc>
        <w:tc>
          <w:tcPr>
            <w:tcW w:w="0" w:type="auto"/>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0F0FA9" w:rsidTr="004A5950">
        <w:trPr>
          <w:trHeight w:val="365"/>
          <w:jc w:val="center"/>
        </w:trPr>
        <w:tc>
          <w:tcPr>
            <w:tcW w:w="0" w:type="auto"/>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5</w:t>
            </w:r>
          </w:p>
        </w:tc>
        <w:tc>
          <w:tcPr>
            <w:tcW w:w="0" w:type="auto"/>
            <w:vAlign w:val="center"/>
          </w:tcPr>
          <w:p w:rsidR="000F0FA9" w:rsidRDefault="000F0FA9" w:rsidP="004A5950">
            <w:pPr>
              <w:textAlignment w:val="center"/>
              <w:rPr>
                <w:rFonts w:ascii="宋体" w:hAnsi="宋体" w:cs="宋体"/>
                <w:color w:val="000000"/>
                <w:sz w:val="20"/>
              </w:rPr>
            </w:pPr>
            <w:r>
              <w:rPr>
                <w:rFonts w:ascii="宋体" w:hAnsi="宋体" w:cs="宋体" w:hint="eastAsia"/>
                <w:color w:val="000000"/>
                <w:kern w:val="0"/>
                <w:sz w:val="20"/>
              </w:rPr>
              <w:t>精细格栅装置维护保养、冲洗喷嘴等紧固件检查等</w:t>
            </w:r>
          </w:p>
        </w:tc>
        <w:tc>
          <w:tcPr>
            <w:tcW w:w="0" w:type="auto"/>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0F0FA9" w:rsidTr="004A5950">
        <w:trPr>
          <w:trHeight w:val="365"/>
          <w:jc w:val="center"/>
        </w:trPr>
        <w:tc>
          <w:tcPr>
            <w:tcW w:w="0" w:type="auto"/>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6</w:t>
            </w:r>
          </w:p>
        </w:tc>
        <w:tc>
          <w:tcPr>
            <w:tcW w:w="0" w:type="auto"/>
            <w:vAlign w:val="center"/>
          </w:tcPr>
          <w:p w:rsidR="000F0FA9" w:rsidRDefault="000F0FA9" w:rsidP="004A5950">
            <w:pPr>
              <w:textAlignment w:val="center"/>
              <w:rPr>
                <w:rFonts w:ascii="宋体" w:hAnsi="宋体" w:cs="宋体"/>
                <w:color w:val="000000"/>
                <w:sz w:val="20"/>
              </w:rPr>
            </w:pPr>
            <w:proofErr w:type="gramStart"/>
            <w:r>
              <w:rPr>
                <w:rFonts w:ascii="宋体" w:hAnsi="宋体" w:cs="宋体" w:hint="eastAsia"/>
                <w:color w:val="000000"/>
                <w:kern w:val="0"/>
                <w:sz w:val="20"/>
              </w:rPr>
              <w:t>砂</w:t>
            </w:r>
            <w:proofErr w:type="gramEnd"/>
            <w:r>
              <w:rPr>
                <w:rFonts w:ascii="宋体" w:hAnsi="宋体" w:cs="宋体" w:hint="eastAsia"/>
                <w:color w:val="000000"/>
                <w:kern w:val="0"/>
                <w:sz w:val="20"/>
              </w:rPr>
              <w:t>水分离器装置、搅拌机、打黄油、搅拌器保养、紧固件检查等</w:t>
            </w:r>
          </w:p>
        </w:tc>
        <w:tc>
          <w:tcPr>
            <w:tcW w:w="0" w:type="auto"/>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0F0FA9" w:rsidTr="004A5950">
        <w:trPr>
          <w:trHeight w:val="365"/>
          <w:jc w:val="center"/>
        </w:trPr>
        <w:tc>
          <w:tcPr>
            <w:tcW w:w="0" w:type="auto"/>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7</w:t>
            </w:r>
          </w:p>
        </w:tc>
        <w:tc>
          <w:tcPr>
            <w:tcW w:w="0" w:type="auto"/>
            <w:vAlign w:val="center"/>
          </w:tcPr>
          <w:p w:rsidR="000F0FA9" w:rsidRDefault="000F0FA9" w:rsidP="004A5950">
            <w:pPr>
              <w:textAlignment w:val="center"/>
              <w:rPr>
                <w:rFonts w:ascii="宋体" w:hAnsi="宋体" w:cs="宋体"/>
                <w:color w:val="000000"/>
                <w:sz w:val="20"/>
              </w:rPr>
            </w:pPr>
            <w:r>
              <w:rPr>
                <w:rFonts w:ascii="宋体" w:hAnsi="宋体" w:cs="宋体" w:hint="eastAsia"/>
                <w:color w:val="000000"/>
                <w:kern w:val="0"/>
                <w:sz w:val="20"/>
              </w:rPr>
              <w:t>旋流分离器维护保养、阀门、耐磨橡胶、紧固件检查等</w:t>
            </w:r>
          </w:p>
        </w:tc>
        <w:tc>
          <w:tcPr>
            <w:tcW w:w="0" w:type="auto"/>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0F0FA9" w:rsidTr="004A5950">
        <w:trPr>
          <w:trHeight w:val="373"/>
          <w:jc w:val="center"/>
        </w:trPr>
        <w:tc>
          <w:tcPr>
            <w:tcW w:w="0" w:type="auto"/>
            <w:tcBorders>
              <w:bottom w:val="single" w:sz="4" w:space="0" w:color="auto"/>
            </w:tcBorders>
            <w:vAlign w:val="center"/>
          </w:tcPr>
          <w:p w:rsidR="000F0FA9" w:rsidRDefault="000F0FA9" w:rsidP="004A5950">
            <w:pPr>
              <w:widowControl/>
              <w:jc w:val="center"/>
              <w:textAlignment w:val="center"/>
              <w:rPr>
                <w:rFonts w:ascii="宋体" w:hAnsi="宋体" w:cs="宋体"/>
                <w:color w:val="000000"/>
                <w:kern w:val="0"/>
                <w:sz w:val="20"/>
              </w:rPr>
            </w:pPr>
            <w:r>
              <w:rPr>
                <w:rFonts w:ascii="宋体" w:hAnsi="宋体" w:cs="宋体" w:hint="eastAsia"/>
                <w:color w:val="000000"/>
                <w:kern w:val="0"/>
                <w:sz w:val="20"/>
              </w:rPr>
              <w:t>8</w:t>
            </w:r>
          </w:p>
        </w:tc>
        <w:tc>
          <w:tcPr>
            <w:tcW w:w="0" w:type="auto"/>
            <w:tcBorders>
              <w:bottom w:val="single" w:sz="4" w:space="0" w:color="auto"/>
            </w:tcBorders>
            <w:vAlign w:val="center"/>
          </w:tcPr>
          <w:p w:rsidR="000F0FA9" w:rsidRDefault="000F0FA9" w:rsidP="004A5950">
            <w:pPr>
              <w:textAlignment w:val="center"/>
              <w:rPr>
                <w:rFonts w:ascii="宋体" w:hAnsi="宋体" w:cs="宋体"/>
                <w:color w:val="000000"/>
                <w:sz w:val="20"/>
              </w:rPr>
            </w:pPr>
            <w:r>
              <w:rPr>
                <w:rFonts w:ascii="宋体" w:hAnsi="宋体" w:cs="宋体" w:hint="eastAsia"/>
                <w:color w:val="000000"/>
                <w:kern w:val="0"/>
                <w:sz w:val="20"/>
              </w:rPr>
              <w:t>除臭设备维护保养、喷淋嘴、管道维护、设备检测等</w:t>
            </w:r>
          </w:p>
        </w:tc>
        <w:tc>
          <w:tcPr>
            <w:tcW w:w="0" w:type="auto"/>
            <w:tcBorders>
              <w:bottom w:val="single" w:sz="4" w:space="0" w:color="auto"/>
            </w:tcBorders>
            <w:vAlign w:val="center"/>
          </w:tcPr>
          <w:p w:rsidR="000F0FA9" w:rsidRDefault="000F0FA9" w:rsidP="004A5950">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bl>
    <w:p w:rsidR="000F0FA9" w:rsidRDefault="000F0FA9" w:rsidP="000F0FA9">
      <w:pPr>
        <w:adjustRightInd w:val="0"/>
        <w:snapToGrid w:val="0"/>
        <w:spacing w:line="300" w:lineRule="auto"/>
        <w:ind w:firstLineChars="200" w:firstLine="440"/>
        <w:rPr>
          <w:color w:val="000000"/>
          <w:sz w:val="22"/>
        </w:rPr>
      </w:pPr>
    </w:p>
    <w:p w:rsidR="000F0FA9" w:rsidRDefault="000F0FA9" w:rsidP="000F0FA9">
      <w:pPr>
        <w:adjustRightInd w:val="0"/>
        <w:snapToGrid w:val="0"/>
        <w:spacing w:line="300" w:lineRule="auto"/>
        <w:ind w:firstLineChars="200" w:firstLine="440"/>
        <w:rPr>
          <w:color w:val="000000"/>
          <w:sz w:val="22"/>
        </w:rPr>
      </w:pPr>
    </w:p>
    <w:tbl>
      <w:tblPr>
        <w:tblW w:w="9389" w:type="dxa"/>
        <w:tblInd w:w="-20" w:type="dxa"/>
        <w:tblLayout w:type="fixed"/>
        <w:tblLook w:val="0000" w:firstRow="0" w:lastRow="0" w:firstColumn="0" w:lastColumn="0" w:noHBand="0" w:noVBand="0"/>
      </w:tblPr>
      <w:tblGrid>
        <w:gridCol w:w="714"/>
        <w:gridCol w:w="1628"/>
        <w:gridCol w:w="2437"/>
        <w:gridCol w:w="810"/>
        <w:gridCol w:w="981"/>
        <w:gridCol w:w="2819"/>
      </w:tblGrid>
      <w:tr w:rsidR="000F0FA9" w:rsidRPr="00F33C2E" w:rsidTr="004A5950">
        <w:trPr>
          <w:trHeight w:val="270"/>
        </w:trPr>
        <w:tc>
          <w:tcPr>
            <w:tcW w:w="5550" w:type="dxa"/>
            <w:gridSpan w:val="4"/>
            <w:tcBorders>
              <w:top w:val="single" w:sz="4" w:space="0" w:color="000000"/>
              <w:left w:val="single" w:sz="4" w:space="0" w:color="000000"/>
              <w:bottom w:val="single" w:sz="4" w:space="0" w:color="000000"/>
              <w:right w:val="single" w:sz="4" w:space="0" w:color="auto"/>
            </w:tcBorders>
            <w:noWrap/>
            <w:vAlign w:val="center"/>
          </w:tcPr>
          <w:p w:rsidR="000F0FA9" w:rsidRPr="00F33C2E" w:rsidRDefault="000F0FA9" w:rsidP="004A5950">
            <w:pPr>
              <w:widowControl/>
              <w:jc w:val="left"/>
              <w:textAlignment w:val="center"/>
              <w:rPr>
                <w:rFonts w:ascii="宋体" w:hAnsi="宋体" w:cs="宋体"/>
                <w:b/>
                <w:bCs/>
                <w:sz w:val="20"/>
              </w:rPr>
            </w:pPr>
            <w:r w:rsidRPr="00F33C2E">
              <w:rPr>
                <w:rFonts w:ascii="宋体" w:hAnsi="宋体" w:cs="宋体" w:hint="eastAsia"/>
                <w:b/>
                <w:bCs/>
                <w:kern w:val="0"/>
                <w:sz w:val="20"/>
                <w:lang w:bidi="ar"/>
              </w:rPr>
              <w:t>川沙通沟污泥</w:t>
            </w:r>
            <w:proofErr w:type="gramStart"/>
            <w:r w:rsidRPr="00F33C2E">
              <w:rPr>
                <w:rFonts w:ascii="宋体" w:hAnsi="宋体" w:cs="宋体" w:hint="eastAsia"/>
                <w:b/>
                <w:bCs/>
                <w:kern w:val="0"/>
                <w:sz w:val="20"/>
                <w:lang w:bidi="ar"/>
              </w:rPr>
              <w:t>处置</w:t>
            </w:r>
            <w:r w:rsidRPr="00F33C2E">
              <w:rPr>
                <w:rFonts w:ascii="宋体" w:hAnsi="宋体" w:cs="宋体" w:hint="eastAsia"/>
                <w:b/>
                <w:bCs/>
                <w:spacing w:val="3"/>
                <w:sz w:val="20"/>
              </w:rPr>
              <w:t>站</w:t>
            </w:r>
            <w:proofErr w:type="gramEnd"/>
            <w:r w:rsidRPr="00F33C2E">
              <w:rPr>
                <w:rFonts w:ascii="宋体" w:hAnsi="宋体" w:cs="宋体" w:hint="eastAsia"/>
                <w:b/>
                <w:bCs/>
                <w:spacing w:val="3"/>
                <w:sz w:val="20"/>
              </w:rPr>
              <w:t>设施包含部件数量</w:t>
            </w:r>
          </w:p>
        </w:tc>
        <w:tc>
          <w:tcPr>
            <w:tcW w:w="990" w:type="dxa"/>
            <w:tcBorders>
              <w:top w:val="single" w:sz="4" w:space="0" w:color="auto"/>
              <w:left w:val="single" w:sz="4" w:space="0" w:color="auto"/>
              <w:bottom w:val="single" w:sz="4" w:space="0" w:color="000000"/>
              <w:right w:val="single" w:sz="4" w:space="0" w:color="000000"/>
            </w:tcBorders>
            <w:noWrap/>
            <w:vAlign w:val="center"/>
          </w:tcPr>
          <w:p w:rsidR="000F0FA9" w:rsidRPr="00F33C2E" w:rsidRDefault="000F0FA9" w:rsidP="004A5950">
            <w:pPr>
              <w:jc w:val="center"/>
              <w:rPr>
                <w:rFonts w:ascii="宋体" w:hAnsi="宋体" w:cs="宋体"/>
                <w:b/>
                <w:bCs/>
                <w:sz w:val="20"/>
              </w:rPr>
            </w:pPr>
          </w:p>
        </w:tc>
        <w:tc>
          <w:tcPr>
            <w:tcW w:w="2849" w:type="dxa"/>
            <w:tcBorders>
              <w:top w:val="single" w:sz="4" w:space="0" w:color="auto"/>
              <w:left w:val="nil"/>
              <w:bottom w:val="nil"/>
              <w:right w:val="single" w:sz="4" w:space="0" w:color="auto"/>
            </w:tcBorders>
            <w:noWrap/>
            <w:vAlign w:val="center"/>
          </w:tcPr>
          <w:p w:rsidR="000F0FA9" w:rsidRPr="00F33C2E" w:rsidRDefault="000F0FA9" w:rsidP="004A5950">
            <w:pPr>
              <w:rPr>
                <w:rFonts w:ascii="宋体" w:hAnsi="宋体" w:cs="宋体"/>
                <w:sz w:val="20"/>
              </w:rPr>
            </w:pPr>
          </w:p>
        </w:tc>
      </w:tr>
      <w:tr w:rsidR="000F0FA9" w:rsidRPr="00F33C2E" w:rsidTr="004A5950">
        <w:trPr>
          <w:trHeight w:val="36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序号</w:t>
            </w: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设备</w:t>
            </w: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部件</w:t>
            </w:r>
          </w:p>
        </w:tc>
        <w:tc>
          <w:tcPr>
            <w:tcW w:w="817" w:type="dxa"/>
            <w:tcBorders>
              <w:top w:val="single" w:sz="4" w:space="0" w:color="000000"/>
              <w:left w:val="single" w:sz="4" w:space="0" w:color="000000"/>
              <w:bottom w:val="single" w:sz="4" w:space="0" w:color="000000"/>
              <w:right w:val="single" w:sz="4" w:space="0" w:color="auto"/>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单位</w:t>
            </w:r>
          </w:p>
        </w:tc>
        <w:tc>
          <w:tcPr>
            <w:tcW w:w="990" w:type="dxa"/>
            <w:tcBorders>
              <w:top w:val="single" w:sz="4" w:space="0" w:color="000000"/>
              <w:left w:val="single" w:sz="4" w:space="0" w:color="auto"/>
              <w:bottom w:val="single" w:sz="4" w:space="0" w:color="auto"/>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数量</w:t>
            </w:r>
          </w:p>
        </w:tc>
        <w:tc>
          <w:tcPr>
            <w:tcW w:w="2849" w:type="dxa"/>
            <w:tcBorders>
              <w:top w:val="single" w:sz="4" w:space="0" w:color="000000"/>
              <w:left w:val="single" w:sz="4" w:space="0" w:color="000000"/>
              <w:bottom w:val="single" w:sz="4" w:space="0" w:color="auto"/>
              <w:right w:val="single" w:sz="4" w:space="0" w:color="auto"/>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型号、规格</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1550" w:type="dxa"/>
            <w:vMerge w:val="restart"/>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洗涤转鼓</w:t>
            </w: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滚筒链轮</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auto"/>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auto"/>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与现场RoSF9配套、不锈钢304</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1550" w:type="dxa"/>
            <w:vMerge/>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滚筒支撑滚轮</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个</w:t>
            </w:r>
            <w:proofErr w:type="gramEnd"/>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与现场RoSF9配套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1550" w:type="dxa"/>
            <w:vMerge/>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滚筒滚轮尼尔密封</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与现场RoSF9配套</w:t>
            </w:r>
          </w:p>
        </w:tc>
      </w:tr>
      <w:tr w:rsidR="000F0FA9" w:rsidRPr="00F33C2E" w:rsidTr="004A5950">
        <w:trPr>
          <w:trHeight w:val="36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w:t>
            </w:r>
          </w:p>
        </w:tc>
        <w:tc>
          <w:tcPr>
            <w:tcW w:w="1550" w:type="dxa"/>
            <w:vMerge/>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滚筒喷嘴</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个</w:t>
            </w:r>
            <w:proofErr w:type="gramEnd"/>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8</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与现场RoSF9配套、不锈钢304</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w:t>
            </w:r>
          </w:p>
        </w:tc>
        <w:tc>
          <w:tcPr>
            <w:tcW w:w="1550" w:type="dxa"/>
            <w:vMerge w:val="restart"/>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洗砂装置</w:t>
            </w:r>
            <w:proofErr w:type="gramEnd"/>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水下轴承套</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与现场RoSF4配套、不锈钢304</w:t>
            </w:r>
          </w:p>
        </w:tc>
      </w:tr>
      <w:tr w:rsidR="000F0FA9" w:rsidRPr="00F33C2E" w:rsidTr="004A5950">
        <w:trPr>
          <w:trHeight w:val="36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w:t>
            </w:r>
          </w:p>
        </w:tc>
        <w:tc>
          <w:tcPr>
            <w:tcW w:w="1550" w:type="dxa"/>
            <w:vMerge/>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水下轴承</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与现场RoSF4配套、不锈钢304</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7</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砂水分离</w:t>
            </w:r>
            <w:proofErr w:type="gramEnd"/>
            <w:r w:rsidRPr="00F33C2E">
              <w:rPr>
                <w:rFonts w:ascii="宋体" w:hAnsi="宋体" w:cs="宋体" w:hint="eastAsia"/>
                <w:kern w:val="0"/>
                <w:sz w:val="20"/>
                <w:lang w:bidi="ar"/>
              </w:rPr>
              <w:t>装置</w:t>
            </w: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水下轴承套</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与现场RoSF3配套、不锈钢304</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8</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水下轴承</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与现场RoSF3配套、不锈钢304</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9</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搅拌器叶片</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与现场RoSF3配套、不锈钢304</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10</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电机减速机一体</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与现场RoSF3配套</w:t>
            </w:r>
          </w:p>
        </w:tc>
      </w:tr>
      <w:tr w:rsidR="000F0FA9" w:rsidRPr="00F33C2E" w:rsidTr="004A5950">
        <w:trPr>
          <w:trHeight w:val="69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11</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喂料箱</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螺旋密封</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与现场RoSF7配套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12</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河水精细格栅</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毛刷</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与现场Ro9配套</w:t>
            </w:r>
          </w:p>
        </w:tc>
      </w:tr>
      <w:tr w:rsidR="000F0FA9" w:rsidRPr="00F33C2E" w:rsidTr="004A5950">
        <w:trPr>
          <w:trHeight w:val="36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13</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喷嘴</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与现场Ro9配套、不锈钢304</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lastRenderedPageBreak/>
              <w:t>14</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污泥精细格栅</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毛刷</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与现场RPPS配套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15</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喷嘴</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8</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与现场RPPS配套、不锈钢304</w:t>
            </w:r>
          </w:p>
        </w:tc>
      </w:tr>
      <w:tr w:rsidR="000F0FA9" w:rsidRPr="00F33C2E" w:rsidTr="004A5950">
        <w:trPr>
          <w:trHeight w:val="102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16</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三效水旋流分离器</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耐磨橡胶</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与现场配套，DN150</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17</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抓斗及起吊装置</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液压站小车行走轮</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18</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液压软管</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19</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液压软管卷筒发条</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钢丝绳及导绳器</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21</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液压油</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22</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液压阀</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23</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液压撑杆</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24</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滑轮轴承</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25</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26</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电机</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27</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螺旋输送机</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尼龙衬板</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米</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3*8</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与现场配套，WLS360</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28</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潜水吸砂泵</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Q=10.44m3/h, H=11.5m</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29</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潜水渣浆泵</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Q=60m3/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=25m</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30</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河水取水泵</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Q=60m3/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=9m</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31</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洗涤转鼓冲洗泵</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Q=40m3/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=40m</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32</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洗砂装置</w:t>
            </w:r>
            <w:proofErr w:type="gramEnd"/>
            <w:r w:rsidRPr="00F33C2E">
              <w:rPr>
                <w:rFonts w:ascii="宋体" w:hAnsi="宋体" w:cs="宋体" w:hint="eastAsia"/>
                <w:kern w:val="0"/>
                <w:sz w:val="20"/>
                <w:lang w:bidi="ar"/>
              </w:rPr>
              <w:t>冲洗泵</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Q=11m3/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=40m</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33</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精密过滤器冲洗泵</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Q=4.2m3/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=70m</w:t>
            </w:r>
          </w:p>
        </w:tc>
      </w:tr>
      <w:tr w:rsidR="000F0FA9" w:rsidRPr="00F33C2E" w:rsidTr="004A5950">
        <w:trPr>
          <w:trHeight w:val="69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34</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地坑泵</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Q=10m3/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=20m</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35</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（离子+洗涤）除臭系统</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离子管</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根</w:t>
            </w:r>
          </w:p>
        </w:tc>
        <w:tc>
          <w:tcPr>
            <w:tcW w:w="99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15</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36</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新风过滤器</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只</w:t>
            </w:r>
          </w:p>
        </w:tc>
        <w:tc>
          <w:tcPr>
            <w:tcW w:w="99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37</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新风过滤器</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只</w:t>
            </w:r>
          </w:p>
        </w:tc>
        <w:tc>
          <w:tcPr>
            <w:tcW w:w="99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38</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活性炭填料</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批</w:t>
            </w:r>
          </w:p>
        </w:tc>
        <w:tc>
          <w:tcPr>
            <w:tcW w:w="99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135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39</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氢氧化钠溶液（32%）</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吨</w:t>
            </w:r>
          </w:p>
        </w:tc>
        <w:tc>
          <w:tcPr>
            <w:tcW w:w="99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25</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浓度32%</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40</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植物液除臭</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药剂</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L</w:t>
            </w:r>
          </w:p>
        </w:tc>
        <w:tc>
          <w:tcPr>
            <w:tcW w:w="99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1000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植物液</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41</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过滤器</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36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42</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喷头</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与现场配套、不锈钢304</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44</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高压喷淋泵</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45</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一体化超声波</w:t>
            </w:r>
            <w:proofErr w:type="gramStart"/>
            <w:r w:rsidRPr="00F33C2E">
              <w:rPr>
                <w:rFonts w:ascii="宋体" w:hAnsi="宋体" w:cs="宋体" w:hint="eastAsia"/>
                <w:kern w:val="0"/>
                <w:sz w:val="20"/>
                <w:lang w:bidi="ar"/>
              </w:rPr>
              <w:t>液位计</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液位计</w:t>
            </w:r>
            <w:proofErr w:type="gramEnd"/>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西门子0~6米</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46</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止回阀</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止回阀</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14</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DN200</w:t>
            </w:r>
          </w:p>
        </w:tc>
      </w:tr>
      <w:tr w:rsidR="000F0FA9" w:rsidRPr="00F33C2E" w:rsidTr="004A5950">
        <w:trPr>
          <w:trHeight w:val="36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47</w:t>
            </w:r>
          </w:p>
        </w:tc>
        <w:tc>
          <w:tcPr>
            <w:tcW w:w="1644"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软接头</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软接头</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14</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DN200</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lastRenderedPageBreak/>
              <w:t>48</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电气自控</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按钮</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49</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指示灯</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50</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接触器</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51</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空气开关</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52</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24V电源</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53</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模拟量模块</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西门子8点</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54</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数字模块</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西门子32点</w:t>
            </w:r>
          </w:p>
        </w:tc>
      </w:tr>
      <w:tr w:rsidR="000F0FA9" w:rsidRPr="00F33C2E" w:rsidTr="004A5950">
        <w:trPr>
          <w:trHeight w:val="36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55</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CPU</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西门子321系列，与现场配套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56</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道</w:t>
            </w:r>
            <w:proofErr w:type="gramStart"/>
            <w:r w:rsidRPr="00F33C2E">
              <w:rPr>
                <w:rFonts w:ascii="宋体" w:hAnsi="宋体" w:cs="宋体" w:hint="eastAsia"/>
                <w:kern w:val="0"/>
                <w:sz w:val="20"/>
                <w:lang w:bidi="ar"/>
              </w:rPr>
              <w:t>闸系统</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遥控器</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57</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控制主板</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36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58</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电机</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59</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拉臂渣框</w:t>
            </w: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渣框（5T）</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与现场配套、5T</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60</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罩网（帆布）</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72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61</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罩网（密目网）</w:t>
            </w:r>
          </w:p>
        </w:tc>
        <w:tc>
          <w:tcPr>
            <w:tcW w:w="782"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bl>
    <w:p w:rsidR="000F0FA9" w:rsidRDefault="000F0FA9" w:rsidP="000F0FA9">
      <w:pPr>
        <w:adjustRightInd w:val="0"/>
        <w:snapToGrid w:val="0"/>
        <w:spacing w:line="300" w:lineRule="auto"/>
        <w:ind w:firstLineChars="200" w:firstLine="440"/>
        <w:rPr>
          <w:sz w:val="22"/>
        </w:rPr>
      </w:pPr>
    </w:p>
    <w:tbl>
      <w:tblPr>
        <w:tblW w:w="9169" w:type="dxa"/>
        <w:tblInd w:w="-20" w:type="dxa"/>
        <w:tblLook w:val="0000" w:firstRow="0" w:lastRow="0" w:firstColumn="0" w:lastColumn="0" w:noHBand="0" w:noVBand="0"/>
      </w:tblPr>
      <w:tblGrid>
        <w:gridCol w:w="708"/>
        <w:gridCol w:w="1577"/>
        <w:gridCol w:w="2266"/>
        <w:gridCol w:w="790"/>
        <w:gridCol w:w="675"/>
        <w:gridCol w:w="3154"/>
      </w:tblGrid>
      <w:tr w:rsidR="000F0FA9" w:rsidRPr="00F33C2E" w:rsidTr="004A5950">
        <w:trPr>
          <w:trHeight w:val="270"/>
        </w:trPr>
        <w:tc>
          <w:tcPr>
            <w:tcW w:w="5340" w:type="dxa"/>
            <w:gridSpan w:val="4"/>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b/>
                <w:bCs/>
                <w:sz w:val="20"/>
              </w:rPr>
            </w:pPr>
            <w:r w:rsidRPr="00F33C2E">
              <w:rPr>
                <w:rFonts w:ascii="宋体" w:hAnsi="宋体" w:cs="宋体" w:hint="eastAsia"/>
                <w:b/>
                <w:bCs/>
                <w:kern w:val="0"/>
                <w:sz w:val="20"/>
                <w:lang w:bidi="ar"/>
              </w:rPr>
              <w:t>张</w:t>
            </w:r>
            <w:proofErr w:type="gramStart"/>
            <w:r w:rsidRPr="00F33C2E">
              <w:rPr>
                <w:rFonts w:ascii="宋体" w:hAnsi="宋体" w:cs="宋体" w:hint="eastAsia"/>
                <w:b/>
                <w:bCs/>
                <w:kern w:val="0"/>
                <w:sz w:val="20"/>
                <w:lang w:bidi="ar"/>
              </w:rPr>
              <w:t>江通沟污泥处置站</w:t>
            </w:r>
            <w:proofErr w:type="gramEnd"/>
            <w:r w:rsidRPr="00F33C2E">
              <w:rPr>
                <w:rFonts w:ascii="宋体" w:hAnsi="宋体" w:cs="宋体" w:hint="eastAsia"/>
                <w:b/>
                <w:bCs/>
                <w:spacing w:val="3"/>
                <w:sz w:val="20"/>
              </w:rPr>
              <w:t>设施包含部件数量</w:t>
            </w:r>
          </w:p>
        </w:tc>
        <w:tc>
          <w:tcPr>
            <w:tcW w:w="675"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b/>
                <w:bCs/>
                <w:sz w:val="20"/>
              </w:rPr>
            </w:pP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rPr>
                <w:rFonts w:ascii="宋体" w:hAnsi="宋体" w:cs="宋体"/>
                <w:sz w:val="20"/>
              </w:rPr>
            </w:pP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设备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部件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数量</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b/>
                <w:bCs/>
                <w:sz w:val="20"/>
              </w:rPr>
            </w:pPr>
            <w:r w:rsidRPr="00F33C2E">
              <w:rPr>
                <w:rFonts w:ascii="宋体" w:hAnsi="宋体" w:cs="宋体" w:hint="eastAsia"/>
                <w:b/>
                <w:bCs/>
                <w:kern w:val="0"/>
                <w:sz w:val="20"/>
                <w:lang w:bidi="ar"/>
              </w:rPr>
              <w:t>型号、规格</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洗涤转鼓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滚筒链轮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与现场RoSF9配套、不锈钢304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滚筒支撑滚轮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与现场RoSF9配套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滚筒滚轮尼尔密封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与现场RoSF9配套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滚筒喷嘴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8</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与现场RoSF9配套、不锈钢304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洗砂装置</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水下轴承套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与现场RoSF4配套、不锈钢304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水下轴承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与现场RoSF4配套、不锈钢304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7</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砂水分离</w:t>
            </w:r>
            <w:proofErr w:type="gramEnd"/>
            <w:r w:rsidRPr="00F33C2E">
              <w:rPr>
                <w:rFonts w:ascii="宋体" w:hAnsi="宋体" w:cs="宋体" w:hint="eastAsia"/>
                <w:kern w:val="0"/>
                <w:sz w:val="20"/>
                <w:lang w:bidi="ar"/>
              </w:rPr>
              <w:t>装置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水下轴承套</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与现场RoSF3配套、不锈钢304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8</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水下轴承</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与现场RoSF3配套、不锈钢304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9</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搅拌器叶片</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与现场RoSF3配套、不锈钢304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10</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电机减速机一体</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与现场RoSF3配套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11</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喂料箱</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螺旋密封</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与现场RoSF7配套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12</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河水精细格栅</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毛刷</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与现场Ro9配套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13</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喷嘴</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与现场Ro9配套、不锈钢304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14</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污泥精细格栅</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毛刷</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与现场RPPS配套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15</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喷嘴</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8</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与现场RPPS配套、不锈钢304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16</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三效水旋流分离器</w:t>
            </w:r>
            <w:proofErr w:type="gramEnd"/>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耐磨橡胶</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与现场配套，DN150</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17</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抓斗及起吊装置</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液压站小车行走轮</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18</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液压软管</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19</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液压软管卷筒发条</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钢丝绳及导绳器</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21</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液压油</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22</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液压阀</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23</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液压撑杆</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24</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滑轮轴承</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25</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液压泵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lastRenderedPageBreak/>
              <w:t>26</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电机</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27</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螺旋输送机</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尼龙衬板</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3*8</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与现场配套，WLS360</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28</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潜水吸砂泵</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Q=10.44m3/h, H=11.5m</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29</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潜水渣浆泵</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Q=60m3/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=25m</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30</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河水取水泵</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Q=60m3/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=9m</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31</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洗涤转鼓冲洗泵</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Q=40m3/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=40m</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32</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洗砂装置</w:t>
            </w:r>
            <w:proofErr w:type="gramEnd"/>
            <w:r w:rsidRPr="00F33C2E">
              <w:rPr>
                <w:rFonts w:ascii="宋体" w:hAnsi="宋体" w:cs="宋体" w:hint="eastAsia"/>
                <w:kern w:val="0"/>
                <w:sz w:val="20"/>
                <w:lang w:bidi="ar"/>
              </w:rPr>
              <w:t>冲洗泵</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Q=11m3/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=40m</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33</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精密过滤器冲洗泵</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Q=4.2m3/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=70m</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34</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地坑泵</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Q=10m3/</w:t>
            </w:r>
            <w:proofErr w:type="gramStart"/>
            <w:r w:rsidRPr="00F33C2E">
              <w:rPr>
                <w:rFonts w:ascii="宋体" w:hAnsi="宋体" w:cs="宋体" w:hint="eastAsia"/>
                <w:kern w:val="0"/>
                <w:sz w:val="20"/>
                <w:lang w:bidi="ar"/>
              </w:rPr>
              <w:t>h,H</w:t>
            </w:r>
            <w:proofErr w:type="gramEnd"/>
            <w:r w:rsidRPr="00F33C2E">
              <w:rPr>
                <w:rFonts w:ascii="宋体" w:hAnsi="宋体" w:cs="宋体" w:hint="eastAsia"/>
                <w:kern w:val="0"/>
                <w:sz w:val="20"/>
                <w:lang w:bidi="ar"/>
              </w:rPr>
              <w:t>=20m</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36</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碱液洗涤</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新风过滤器</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只</w:t>
            </w:r>
          </w:p>
        </w:tc>
        <w:tc>
          <w:tcPr>
            <w:tcW w:w="675"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37</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新风过滤器</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只</w:t>
            </w:r>
          </w:p>
        </w:tc>
        <w:tc>
          <w:tcPr>
            <w:tcW w:w="675"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38</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活性炭填料</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批</w:t>
            </w:r>
          </w:p>
        </w:tc>
        <w:tc>
          <w:tcPr>
            <w:tcW w:w="675"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39</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氢氧化钠溶液（32%）</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吨</w:t>
            </w:r>
          </w:p>
        </w:tc>
        <w:tc>
          <w:tcPr>
            <w:tcW w:w="675"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25</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浓度32%</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40</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植物液除臭</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药剂</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L</w:t>
            </w:r>
          </w:p>
        </w:tc>
        <w:tc>
          <w:tcPr>
            <w:tcW w:w="675"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1000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植物液</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41</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过滤器</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42</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喷头</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与现场配套、不锈钢304</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44</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高压喷淋泵</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45</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一体化超声波</w:t>
            </w:r>
            <w:proofErr w:type="gramStart"/>
            <w:r w:rsidRPr="00F33C2E">
              <w:rPr>
                <w:rFonts w:ascii="宋体" w:hAnsi="宋体" w:cs="宋体" w:hint="eastAsia"/>
                <w:kern w:val="0"/>
                <w:sz w:val="20"/>
                <w:lang w:bidi="ar"/>
              </w:rPr>
              <w:t>液位计</w:t>
            </w:r>
            <w:proofErr w:type="gramEnd"/>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proofErr w:type="gramStart"/>
            <w:r w:rsidRPr="00F33C2E">
              <w:rPr>
                <w:rFonts w:ascii="宋体" w:hAnsi="宋体" w:cs="宋体" w:hint="eastAsia"/>
                <w:kern w:val="0"/>
                <w:sz w:val="20"/>
                <w:lang w:bidi="ar"/>
              </w:rPr>
              <w:t>液位计</w:t>
            </w:r>
            <w:proofErr w:type="gramEnd"/>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西门子0~6米</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46</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止回阀</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止回阀</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14</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DN200</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47</w:t>
            </w:r>
          </w:p>
        </w:tc>
        <w:tc>
          <w:tcPr>
            <w:tcW w:w="1737"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软接头</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软接头</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14</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DN200</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48</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电气自控</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按钮</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49</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指示灯</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50</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接触器</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51</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空气开关</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52</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24V电源</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施耐德、西门子、或ABB</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53</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模拟量模块</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西门子8点</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54</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数字模块</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西门子32点</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55</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CPU</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西门子321系列，与现场配套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56</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道</w:t>
            </w:r>
            <w:proofErr w:type="gramStart"/>
            <w:r w:rsidRPr="00F33C2E">
              <w:rPr>
                <w:rFonts w:ascii="宋体" w:hAnsi="宋体" w:cs="宋体" w:hint="eastAsia"/>
                <w:kern w:val="0"/>
                <w:sz w:val="20"/>
                <w:lang w:bidi="ar"/>
              </w:rPr>
              <w:t>闸系统</w:t>
            </w:r>
            <w:proofErr w:type="gramEnd"/>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遥控器</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57</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控制主板</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58</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电机</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59</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拉臂渣框</w:t>
            </w: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渣框（5T）</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与现场配套、5T</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60</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罩网（帆布）</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r w:rsidR="000F0FA9" w:rsidRPr="00F33C2E" w:rsidTr="004A5950">
        <w:trPr>
          <w:trHeight w:val="270"/>
        </w:trPr>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61</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罩网（密目网）</w:t>
            </w:r>
          </w:p>
        </w:tc>
        <w:tc>
          <w:tcPr>
            <w:tcW w:w="761" w:type="dxa"/>
            <w:tcBorders>
              <w:top w:val="single" w:sz="4" w:space="0" w:color="000000"/>
              <w:left w:val="single" w:sz="4" w:space="0" w:color="000000"/>
              <w:bottom w:val="single" w:sz="4" w:space="0" w:color="000000"/>
              <w:right w:val="single" w:sz="4" w:space="0" w:color="000000"/>
            </w:tcBorders>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center"/>
              <w:textAlignment w:val="center"/>
              <w:rPr>
                <w:rFonts w:ascii="宋体" w:hAnsi="宋体" w:cs="宋体"/>
                <w:sz w:val="20"/>
              </w:rPr>
            </w:pPr>
            <w:r w:rsidRPr="00F33C2E">
              <w:rPr>
                <w:rFonts w:ascii="宋体" w:hAnsi="宋体" w:cs="宋体" w:hint="eastAsia"/>
                <w:kern w:val="0"/>
                <w:sz w:val="20"/>
                <w:lang w:bidi="ar"/>
              </w:rPr>
              <w:t>3</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0F0FA9" w:rsidRPr="00F33C2E" w:rsidRDefault="000F0FA9" w:rsidP="004A5950">
            <w:pPr>
              <w:widowControl/>
              <w:jc w:val="left"/>
              <w:textAlignment w:val="center"/>
              <w:rPr>
                <w:rFonts w:ascii="宋体" w:hAnsi="宋体" w:cs="宋体"/>
                <w:sz w:val="20"/>
              </w:rPr>
            </w:pPr>
            <w:r w:rsidRPr="00F33C2E">
              <w:rPr>
                <w:rFonts w:ascii="宋体" w:hAnsi="宋体" w:cs="宋体" w:hint="eastAsia"/>
                <w:kern w:val="0"/>
                <w:sz w:val="20"/>
                <w:lang w:bidi="ar"/>
              </w:rPr>
              <w:t>与现场配套</w:t>
            </w:r>
          </w:p>
        </w:tc>
      </w:tr>
    </w:tbl>
    <w:p w:rsidR="000F0FA9" w:rsidRDefault="000F0FA9" w:rsidP="000F0FA9">
      <w:pPr>
        <w:adjustRightInd w:val="0"/>
        <w:snapToGrid w:val="0"/>
        <w:spacing w:line="300" w:lineRule="auto"/>
        <w:ind w:firstLineChars="200" w:firstLine="440"/>
        <w:rPr>
          <w:sz w:val="22"/>
        </w:rPr>
      </w:pPr>
    </w:p>
    <w:p w:rsidR="000F0FA9" w:rsidRDefault="000F0FA9" w:rsidP="000F0FA9">
      <w:pPr>
        <w:adjustRightInd w:val="0"/>
        <w:snapToGrid w:val="0"/>
        <w:spacing w:line="300" w:lineRule="auto"/>
        <w:ind w:firstLineChars="200" w:firstLine="440"/>
        <w:rPr>
          <w:sz w:val="22"/>
        </w:rPr>
      </w:pPr>
    </w:p>
    <w:tbl>
      <w:tblPr>
        <w:tblW w:w="90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22"/>
        <w:gridCol w:w="2074"/>
        <w:gridCol w:w="2303"/>
        <w:gridCol w:w="721"/>
        <w:gridCol w:w="681"/>
        <w:gridCol w:w="2650"/>
        <w:gridCol w:w="29"/>
      </w:tblGrid>
      <w:tr w:rsidR="000F0FA9" w:rsidTr="004A5950">
        <w:trPr>
          <w:trHeight w:val="603"/>
          <w:jc w:val="center"/>
        </w:trPr>
        <w:tc>
          <w:tcPr>
            <w:tcW w:w="9080" w:type="dxa"/>
            <w:gridSpan w:val="7"/>
            <w:vAlign w:val="center"/>
          </w:tcPr>
          <w:p w:rsidR="000F0FA9" w:rsidRDefault="000F0FA9" w:rsidP="004A5950">
            <w:pPr>
              <w:widowControl/>
              <w:kinsoku w:val="0"/>
              <w:autoSpaceDE w:val="0"/>
              <w:autoSpaceDN w:val="0"/>
              <w:adjustRightInd w:val="0"/>
              <w:snapToGrid w:val="0"/>
              <w:jc w:val="center"/>
              <w:rPr>
                <w:rFonts w:ascii="宋体" w:hAnsi="宋体" w:cs="宋体"/>
                <w:b/>
                <w:bCs/>
                <w:spacing w:val="3"/>
                <w:szCs w:val="21"/>
              </w:rPr>
            </w:pPr>
            <w:r>
              <w:rPr>
                <w:rFonts w:ascii="宋体" w:hAnsi="宋体" w:cs="宋体" w:hint="eastAsia"/>
                <w:b/>
                <w:bCs/>
                <w:spacing w:val="3"/>
                <w:szCs w:val="21"/>
              </w:rPr>
              <w:t>周</w:t>
            </w:r>
            <w:proofErr w:type="gramStart"/>
            <w:r>
              <w:rPr>
                <w:rFonts w:ascii="宋体" w:hAnsi="宋体" w:cs="宋体" w:hint="eastAsia"/>
                <w:b/>
                <w:bCs/>
                <w:spacing w:val="3"/>
                <w:szCs w:val="21"/>
              </w:rPr>
              <w:t>浦通沟</w:t>
            </w:r>
            <w:proofErr w:type="gramEnd"/>
            <w:r>
              <w:rPr>
                <w:rFonts w:ascii="宋体" w:hAnsi="宋体" w:cs="宋体" w:hint="eastAsia"/>
                <w:b/>
                <w:bCs/>
                <w:spacing w:val="3"/>
                <w:szCs w:val="21"/>
              </w:rPr>
              <w:t>污泥处理</w:t>
            </w:r>
            <w:proofErr w:type="gramStart"/>
            <w:r>
              <w:rPr>
                <w:rFonts w:ascii="宋体" w:hAnsi="宋体" w:cs="宋体" w:hint="eastAsia"/>
                <w:b/>
                <w:bCs/>
                <w:spacing w:val="3"/>
                <w:szCs w:val="21"/>
              </w:rPr>
              <w:t>处置站</w:t>
            </w:r>
            <w:proofErr w:type="gramEnd"/>
            <w:r>
              <w:rPr>
                <w:rFonts w:ascii="宋体" w:hAnsi="宋体" w:cs="宋体" w:hint="eastAsia"/>
                <w:b/>
                <w:bCs/>
                <w:spacing w:val="3"/>
                <w:szCs w:val="21"/>
              </w:rPr>
              <w:t>设施包含部件数量</w:t>
            </w:r>
          </w:p>
        </w:tc>
      </w:tr>
      <w:tr w:rsidR="000F0FA9" w:rsidTr="004A5950">
        <w:trPr>
          <w:trHeight w:val="603"/>
          <w:jc w:val="center"/>
        </w:trPr>
        <w:tc>
          <w:tcPr>
            <w:tcW w:w="622" w:type="dxa"/>
            <w:vAlign w:val="center"/>
          </w:tcPr>
          <w:p w:rsidR="000F0FA9" w:rsidRDefault="000F0FA9" w:rsidP="004A5950">
            <w:pPr>
              <w:widowControl/>
              <w:kinsoku w:val="0"/>
              <w:autoSpaceDE w:val="0"/>
              <w:autoSpaceDN w:val="0"/>
              <w:jc w:val="center"/>
              <w:rPr>
                <w:rFonts w:ascii="宋体" w:hAnsi="宋体" w:cs="宋体"/>
                <w:b/>
                <w:bCs/>
                <w:szCs w:val="21"/>
              </w:rPr>
            </w:pPr>
            <w:r>
              <w:rPr>
                <w:rFonts w:ascii="宋体" w:hAnsi="宋体" w:cs="宋体" w:hint="eastAsia"/>
                <w:b/>
                <w:bCs/>
                <w:szCs w:val="21"/>
              </w:rPr>
              <w:lastRenderedPageBreak/>
              <w:t>序号</w:t>
            </w:r>
          </w:p>
        </w:tc>
        <w:tc>
          <w:tcPr>
            <w:tcW w:w="2074" w:type="dxa"/>
            <w:vAlign w:val="center"/>
          </w:tcPr>
          <w:p w:rsidR="000F0FA9" w:rsidRDefault="000F0FA9" w:rsidP="004A5950">
            <w:pPr>
              <w:widowControl/>
              <w:kinsoku w:val="0"/>
              <w:autoSpaceDE w:val="0"/>
              <w:autoSpaceDN w:val="0"/>
              <w:jc w:val="center"/>
              <w:rPr>
                <w:rFonts w:ascii="宋体" w:hAnsi="宋体" w:cs="宋体"/>
                <w:b/>
                <w:bCs/>
                <w:szCs w:val="21"/>
              </w:rPr>
            </w:pPr>
            <w:r>
              <w:rPr>
                <w:rFonts w:ascii="宋体" w:hAnsi="宋体" w:cs="宋体" w:hint="eastAsia"/>
                <w:b/>
                <w:bCs/>
                <w:szCs w:val="21"/>
              </w:rPr>
              <w:t>设施名称</w:t>
            </w:r>
          </w:p>
        </w:tc>
        <w:tc>
          <w:tcPr>
            <w:tcW w:w="2303" w:type="dxa"/>
            <w:vAlign w:val="center"/>
          </w:tcPr>
          <w:p w:rsidR="000F0FA9" w:rsidRDefault="000F0FA9" w:rsidP="004A5950">
            <w:pPr>
              <w:widowControl/>
              <w:kinsoku w:val="0"/>
              <w:autoSpaceDE w:val="0"/>
              <w:autoSpaceDN w:val="0"/>
              <w:jc w:val="center"/>
              <w:rPr>
                <w:rFonts w:ascii="宋体" w:hAnsi="宋体" w:cs="宋体"/>
                <w:b/>
                <w:bCs/>
                <w:szCs w:val="21"/>
              </w:rPr>
            </w:pPr>
            <w:r>
              <w:rPr>
                <w:rFonts w:ascii="宋体" w:hAnsi="宋体" w:cs="宋体" w:hint="eastAsia"/>
                <w:b/>
                <w:bCs/>
                <w:szCs w:val="21"/>
              </w:rPr>
              <w:t>部件名称</w:t>
            </w:r>
          </w:p>
        </w:tc>
        <w:tc>
          <w:tcPr>
            <w:tcW w:w="721" w:type="dxa"/>
            <w:vAlign w:val="center"/>
          </w:tcPr>
          <w:p w:rsidR="000F0FA9" w:rsidRDefault="000F0FA9" w:rsidP="004A5950">
            <w:pPr>
              <w:widowControl/>
              <w:kinsoku w:val="0"/>
              <w:autoSpaceDE w:val="0"/>
              <w:autoSpaceDN w:val="0"/>
              <w:jc w:val="center"/>
              <w:rPr>
                <w:rFonts w:ascii="宋体" w:hAnsi="宋体" w:cs="宋体"/>
                <w:b/>
                <w:bCs/>
                <w:szCs w:val="21"/>
              </w:rPr>
            </w:pPr>
            <w:r>
              <w:rPr>
                <w:rFonts w:ascii="宋体" w:hAnsi="宋体" w:cs="宋体" w:hint="eastAsia"/>
                <w:b/>
                <w:bCs/>
                <w:spacing w:val="8"/>
                <w:szCs w:val="21"/>
              </w:rPr>
              <w:t>单位</w:t>
            </w:r>
          </w:p>
        </w:tc>
        <w:tc>
          <w:tcPr>
            <w:tcW w:w="681" w:type="dxa"/>
            <w:vAlign w:val="center"/>
          </w:tcPr>
          <w:p w:rsidR="000F0FA9" w:rsidRDefault="000F0FA9" w:rsidP="004A5950">
            <w:pPr>
              <w:widowControl/>
              <w:kinsoku w:val="0"/>
              <w:autoSpaceDE w:val="0"/>
              <w:autoSpaceDN w:val="0"/>
              <w:jc w:val="center"/>
              <w:rPr>
                <w:rFonts w:ascii="宋体" w:hAnsi="宋体" w:cs="宋体"/>
                <w:b/>
                <w:bCs/>
                <w:szCs w:val="21"/>
              </w:rPr>
            </w:pPr>
            <w:r>
              <w:rPr>
                <w:rFonts w:ascii="宋体" w:hAnsi="宋体" w:cs="宋体" w:hint="eastAsia"/>
                <w:b/>
                <w:bCs/>
                <w:spacing w:val="8"/>
                <w:szCs w:val="21"/>
              </w:rPr>
              <w:t>数量</w:t>
            </w:r>
          </w:p>
        </w:tc>
        <w:tc>
          <w:tcPr>
            <w:tcW w:w="2679" w:type="dxa"/>
            <w:gridSpan w:val="2"/>
            <w:vAlign w:val="center"/>
          </w:tcPr>
          <w:p w:rsidR="000F0FA9" w:rsidRDefault="000F0FA9" w:rsidP="004A5950">
            <w:pPr>
              <w:widowControl/>
              <w:kinsoku w:val="0"/>
              <w:autoSpaceDE w:val="0"/>
              <w:autoSpaceDN w:val="0"/>
              <w:jc w:val="center"/>
              <w:rPr>
                <w:rFonts w:ascii="宋体" w:hAnsi="宋体" w:cs="宋体"/>
                <w:b/>
                <w:bCs/>
                <w:szCs w:val="21"/>
              </w:rPr>
            </w:pPr>
            <w:r>
              <w:rPr>
                <w:rFonts w:ascii="宋体" w:hAnsi="宋体" w:cs="宋体" w:hint="eastAsia"/>
                <w:b/>
                <w:bCs/>
                <w:spacing w:val="3"/>
                <w:szCs w:val="21"/>
              </w:rPr>
              <w:t>型号、规格</w:t>
            </w:r>
          </w:p>
        </w:tc>
      </w:tr>
      <w:tr w:rsidR="000F0FA9" w:rsidTr="004A5950">
        <w:trPr>
          <w:trHeight w:val="322"/>
          <w:jc w:val="center"/>
        </w:trPr>
        <w:tc>
          <w:tcPr>
            <w:tcW w:w="622" w:type="dxa"/>
            <w:vAlign w:val="center"/>
          </w:tcPr>
          <w:p w:rsidR="000F0FA9" w:rsidRDefault="000F0FA9" w:rsidP="004A5950">
            <w:pPr>
              <w:widowControl/>
              <w:kinsoku w:val="0"/>
              <w:autoSpaceDE w:val="0"/>
              <w:autoSpaceDN w:val="0"/>
              <w:jc w:val="center"/>
              <w:rPr>
                <w:rFonts w:ascii="宋体" w:hAnsi="宋体" w:cs="宋体"/>
                <w:szCs w:val="21"/>
              </w:rPr>
            </w:pPr>
            <w:proofErr w:type="gramStart"/>
            <w:r>
              <w:rPr>
                <w:rFonts w:ascii="宋体" w:hAnsi="宋体" w:cs="宋体" w:hint="eastAsia"/>
                <w:b/>
                <w:bCs/>
                <w:spacing w:val="2"/>
                <w:position w:val="-2"/>
                <w:szCs w:val="21"/>
              </w:rPr>
              <w:t>一</w:t>
            </w:r>
            <w:proofErr w:type="gramEnd"/>
          </w:p>
        </w:tc>
        <w:tc>
          <w:tcPr>
            <w:tcW w:w="8458" w:type="dxa"/>
            <w:gridSpan w:val="6"/>
            <w:vAlign w:val="center"/>
          </w:tcPr>
          <w:p w:rsidR="000F0FA9" w:rsidRDefault="000F0FA9" w:rsidP="004A5950">
            <w:pPr>
              <w:widowControl/>
              <w:kinsoku w:val="0"/>
              <w:autoSpaceDE w:val="0"/>
              <w:autoSpaceDN w:val="0"/>
              <w:jc w:val="center"/>
              <w:rPr>
                <w:rFonts w:ascii="宋体" w:hAnsi="宋体" w:cs="宋体"/>
                <w:b/>
                <w:bCs/>
                <w:spacing w:val="9"/>
                <w:szCs w:val="21"/>
              </w:rPr>
            </w:pPr>
            <w:r>
              <w:rPr>
                <w:rFonts w:ascii="宋体" w:hAnsi="宋体" w:cs="宋体" w:hint="eastAsia"/>
                <w:b/>
                <w:bCs/>
                <w:spacing w:val="9"/>
                <w:szCs w:val="21"/>
              </w:rPr>
              <w:t>进料接收系统</w:t>
            </w:r>
          </w:p>
        </w:tc>
      </w:tr>
      <w:tr w:rsidR="000F0FA9" w:rsidTr="004A5950">
        <w:trPr>
          <w:trHeight w:val="321"/>
          <w:jc w:val="center"/>
        </w:trPr>
        <w:tc>
          <w:tcPr>
            <w:tcW w:w="622" w:type="dxa"/>
            <w:vMerge w:val="restart"/>
            <w:vAlign w:val="center"/>
          </w:tcPr>
          <w:p w:rsidR="000F0FA9" w:rsidRDefault="000F0FA9" w:rsidP="004A5950">
            <w:pPr>
              <w:pStyle w:val="TableText"/>
              <w:widowControl/>
              <w:kinsoku w:val="0"/>
              <w:autoSpaceDE w:val="0"/>
              <w:autoSpaceDN w:val="0"/>
              <w:jc w:val="center"/>
              <w:rPr>
                <w:sz w:val="20"/>
                <w:szCs w:val="20"/>
              </w:rPr>
            </w:pPr>
            <w:r>
              <w:rPr>
                <w:rFonts w:hint="eastAsia"/>
                <w:spacing w:val="-6"/>
                <w:sz w:val="20"/>
                <w:szCs w:val="20"/>
              </w:rPr>
              <w:t>1.1</w:t>
            </w:r>
          </w:p>
        </w:tc>
        <w:tc>
          <w:tcPr>
            <w:tcW w:w="2074" w:type="dxa"/>
            <w:vMerge w:val="restart"/>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pacing w:val="7"/>
                <w:sz w:val="20"/>
              </w:rPr>
              <w:t>振动格栅</w:t>
            </w:r>
          </w:p>
        </w:tc>
        <w:tc>
          <w:tcPr>
            <w:tcW w:w="2303" w:type="dxa"/>
            <w:vAlign w:val="center"/>
          </w:tcPr>
          <w:p w:rsidR="000F0FA9" w:rsidRDefault="000F0FA9" w:rsidP="004A5950">
            <w:pPr>
              <w:widowControl/>
              <w:kinsoku w:val="0"/>
              <w:autoSpaceDE w:val="0"/>
              <w:autoSpaceDN w:val="0"/>
              <w:ind w:firstLineChars="98" w:firstLine="210"/>
              <w:jc w:val="center"/>
              <w:rPr>
                <w:rFonts w:ascii="宋体" w:hAnsi="宋体" w:cs="宋体"/>
                <w:spacing w:val="7"/>
                <w:sz w:val="20"/>
              </w:rPr>
            </w:pPr>
            <w:r>
              <w:rPr>
                <w:rFonts w:ascii="宋体" w:hAnsi="宋体" w:cs="宋体" w:hint="eastAsia"/>
                <w:spacing w:val="7"/>
                <w:sz w:val="20"/>
              </w:rPr>
              <w:t>电动振动机</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1</w:t>
            </w:r>
          </w:p>
        </w:tc>
        <w:tc>
          <w:tcPr>
            <w:tcW w:w="2679" w:type="dxa"/>
            <w:gridSpan w:val="2"/>
            <w:vAlign w:val="center"/>
          </w:tcPr>
          <w:p w:rsidR="000F0FA9" w:rsidRDefault="000F0FA9" w:rsidP="004A5950">
            <w:pPr>
              <w:pStyle w:val="TableText"/>
              <w:widowControl/>
              <w:kinsoku w:val="0"/>
              <w:autoSpaceDE w:val="0"/>
              <w:autoSpaceDN w:val="0"/>
              <w:adjustRightInd w:val="0"/>
              <w:snapToGrid w:val="0"/>
              <w:spacing w:before="104" w:line="195" w:lineRule="auto"/>
              <w:ind w:left="280"/>
              <w:jc w:val="center"/>
              <w:rPr>
                <w:rFonts w:ascii="Arial"/>
                <w:sz w:val="21"/>
                <w:szCs w:val="21"/>
              </w:rPr>
            </w:pPr>
            <w:r>
              <w:rPr>
                <w:rFonts w:hint="eastAsia"/>
              </w:rPr>
              <w:t>380V   3kw</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6"/>
                <w:sz w:val="20"/>
                <w:szCs w:val="20"/>
              </w:rPr>
            </w:pPr>
          </w:p>
        </w:tc>
        <w:tc>
          <w:tcPr>
            <w:tcW w:w="2074" w:type="dxa"/>
            <w:vMerge/>
            <w:vAlign w:val="center"/>
          </w:tcPr>
          <w:p w:rsidR="000F0FA9" w:rsidRDefault="000F0FA9" w:rsidP="004A5950">
            <w:pPr>
              <w:widowControl/>
              <w:kinsoku w:val="0"/>
              <w:autoSpaceDE w:val="0"/>
              <w:autoSpaceDN w:val="0"/>
              <w:jc w:val="center"/>
              <w:rPr>
                <w:rFonts w:ascii="宋体" w:hAnsi="宋体" w:cs="宋体"/>
                <w:spacing w:val="7"/>
                <w:sz w:val="20"/>
              </w:rPr>
            </w:pPr>
          </w:p>
        </w:tc>
        <w:tc>
          <w:tcPr>
            <w:tcW w:w="2303" w:type="dxa"/>
            <w:vAlign w:val="center"/>
          </w:tcPr>
          <w:p w:rsidR="000F0FA9" w:rsidRDefault="000F0FA9" w:rsidP="004A5950">
            <w:pPr>
              <w:widowControl/>
              <w:kinsoku w:val="0"/>
              <w:autoSpaceDE w:val="0"/>
              <w:autoSpaceDN w:val="0"/>
              <w:ind w:firstLineChars="98" w:firstLine="210"/>
              <w:jc w:val="center"/>
              <w:rPr>
                <w:rFonts w:ascii="宋体" w:hAnsi="宋体" w:cs="宋体"/>
                <w:spacing w:val="7"/>
                <w:sz w:val="20"/>
              </w:rPr>
            </w:pPr>
            <w:r>
              <w:rPr>
                <w:rFonts w:ascii="宋体" w:hAnsi="宋体" w:cs="宋体" w:hint="eastAsia"/>
                <w:spacing w:val="7"/>
                <w:sz w:val="20"/>
              </w:rPr>
              <w:t>振动弹簧</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副</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4</w:t>
            </w:r>
          </w:p>
        </w:tc>
        <w:tc>
          <w:tcPr>
            <w:tcW w:w="2679" w:type="dxa"/>
            <w:gridSpan w:val="2"/>
            <w:vAlign w:val="center"/>
          </w:tcPr>
          <w:p w:rsidR="000F0FA9" w:rsidRDefault="000F0FA9" w:rsidP="004A5950">
            <w:pPr>
              <w:widowControl/>
              <w:kinsoku w:val="0"/>
              <w:autoSpaceDE w:val="0"/>
              <w:autoSpaceDN w:val="0"/>
              <w:adjustRightInd w:val="0"/>
              <w:snapToGrid w:val="0"/>
              <w:jc w:val="center"/>
              <w:rPr>
                <w:rFonts w:ascii="Arial"/>
                <w:szCs w:val="21"/>
              </w:rPr>
            </w:pPr>
            <w:r>
              <w:rPr>
                <w:rFonts w:ascii="Arial" w:hint="eastAsia"/>
                <w:szCs w:val="21"/>
              </w:rPr>
              <w:t>与现场设备配套</w:t>
            </w:r>
          </w:p>
        </w:tc>
      </w:tr>
      <w:tr w:rsidR="000F0FA9" w:rsidTr="004A5950">
        <w:trPr>
          <w:trHeight w:val="322"/>
          <w:jc w:val="center"/>
        </w:trPr>
        <w:tc>
          <w:tcPr>
            <w:tcW w:w="622" w:type="dxa"/>
            <w:vAlign w:val="center"/>
          </w:tcPr>
          <w:p w:rsidR="000F0FA9" w:rsidRDefault="000F0FA9" w:rsidP="004A5950">
            <w:pPr>
              <w:pStyle w:val="TableText"/>
              <w:widowControl/>
              <w:kinsoku w:val="0"/>
              <w:autoSpaceDE w:val="0"/>
              <w:autoSpaceDN w:val="0"/>
              <w:jc w:val="center"/>
              <w:rPr>
                <w:sz w:val="20"/>
                <w:szCs w:val="20"/>
              </w:rPr>
            </w:pPr>
            <w:r>
              <w:rPr>
                <w:rFonts w:hint="eastAsia"/>
                <w:spacing w:val="-4"/>
                <w:sz w:val="20"/>
                <w:szCs w:val="20"/>
              </w:rPr>
              <w:t>1.2</w:t>
            </w:r>
          </w:p>
        </w:tc>
        <w:tc>
          <w:tcPr>
            <w:tcW w:w="2074" w:type="dxa"/>
            <w:vMerge w:val="restart"/>
            <w:vAlign w:val="center"/>
          </w:tcPr>
          <w:p w:rsidR="000F0FA9" w:rsidRDefault="000F0FA9" w:rsidP="004A5950">
            <w:pPr>
              <w:pStyle w:val="TableText"/>
              <w:widowControl/>
              <w:kinsoku w:val="0"/>
              <w:autoSpaceDE w:val="0"/>
              <w:autoSpaceDN w:val="0"/>
              <w:jc w:val="center"/>
              <w:rPr>
                <w:sz w:val="20"/>
                <w:szCs w:val="20"/>
              </w:rPr>
            </w:pPr>
            <w:r>
              <w:rPr>
                <w:rFonts w:hint="eastAsia"/>
                <w:spacing w:val="5"/>
                <w:sz w:val="20"/>
                <w:szCs w:val="20"/>
              </w:rPr>
              <w:t>皮带输送机</w:t>
            </w:r>
          </w:p>
        </w:tc>
        <w:tc>
          <w:tcPr>
            <w:tcW w:w="2303" w:type="dxa"/>
            <w:vAlign w:val="center"/>
          </w:tcPr>
          <w:p w:rsidR="000F0FA9" w:rsidRDefault="000F0FA9" w:rsidP="004A5950">
            <w:pPr>
              <w:pStyle w:val="TableText"/>
              <w:widowControl/>
              <w:kinsoku w:val="0"/>
              <w:autoSpaceDE w:val="0"/>
              <w:autoSpaceDN w:val="0"/>
              <w:ind w:firstLineChars="98" w:firstLine="206"/>
              <w:jc w:val="center"/>
              <w:rPr>
                <w:spacing w:val="5"/>
                <w:sz w:val="20"/>
                <w:szCs w:val="20"/>
              </w:rPr>
            </w:pPr>
            <w:r>
              <w:rPr>
                <w:rFonts w:hint="eastAsia"/>
                <w:spacing w:val="5"/>
                <w:sz w:val="20"/>
                <w:szCs w:val="20"/>
              </w:rPr>
              <w:t>电动机</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台</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rPr>
                <w:rFonts w:ascii="Arial"/>
                <w:szCs w:val="21"/>
              </w:rPr>
            </w:pPr>
            <w:r>
              <w:rPr>
                <w:rFonts w:ascii="宋体" w:hAnsi="宋体" w:cs="宋体" w:hint="eastAsia"/>
              </w:rPr>
              <w:t>380V   4.5kw</w:t>
            </w:r>
          </w:p>
        </w:tc>
      </w:tr>
      <w:tr w:rsidR="000F0FA9" w:rsidTr="004A5950">
        <w:trPr>
          <w:trHeight w:val="321"/>
          <w:jc w:val="center"/>
        </w:trPr>
        <w:tc>
          <w:tcPr>
            <w:tcW w:w="622" w:type="dxa"/>
            <w:vAlign w:val="center"/>
          </w:tcPr>
          <w:p w:rsidR="000F0FA9" w:rsidRDefault="000F0FA9" w:rsidP="004A5950">
            <w:pPr>
              <w:pStyle w:val="TableText"/>
              <w:widowControl/>
              <w:kinsoku w:val="0"/>
              <w:autoSpaceDE w:val="0"/>
              <w:autoSpaceDN w:val="0"/>
              <w:jc w:val="center"/>
              <w:rPr>
                <w:sz w:val="20"/>
                <w:szCs w:val="20"/>
              </w:rPr>
            </w:pPr>
            <w:r>
              <w:rPr>
                <w:rFonts w:hint="eastAsia"/>
                <w:spacing w:val="-4"/>
                <w:sz w:val="20"/>
                <w:szCs w:val="20"/>
              </w:rPr>
              <w:t>1.3</w:t>
            </w:r>
          </w:p>
        </w:tc>
        <w:tc>
          <w:tcPr>
            <w:tcW w:w="2074" w:type="dxa"/>
            <w:vMerge/>
            <w:vAlign w:val="center"/>
          </w:tcPr>
          <w:p w:rsidR="000F0FA9" w:rsidRDefault="000F0FA9" w:rsidP="004A5950">
            <w:pPr>
              <w:pStyle w:val="TableText"/>
              <w:widowControl/>
              <w:kinsoku w:val="0"/>
              <w:autoSpaceDE w:val="0"/>
              <w:autoSpaceDN w:val="0"/>
              <w:jc w:val="center"/>
              <w:rPr>
                <w:sz w:val="20"/>
                <w:szCs w:val="20"/>
              </w:rPr>
            </w:pPr>
          </w:p>
        </w:tc>
        <w:tc>
          <w:tcPr>
            <w:tcW w:w="2303" w:type="dxa"/>
            <w:vAlign w:val="center"/>
          </w:tcPr>
          <w:p w:rsidR="000F0FA9" w:rsidRDefault="000F0FA9" w:rsidP="004A5950">
            <w:pPr>
              <w:pStyle w:val="TableText"/>
              <w:widowControl/>
              <w:kinsoku w:val="0"/>
              <w:autoSpaceDE w:val="0"/>
              <w:autoSpaceDN w:val="0"/>
              <w:ind w:firstLineChars="98" w:firstLine="210"/>
              <w:jc w:val="center"/>
              <w:rPr>
                <w:spacing w:val="7"/>
                <w:sz w:val="20"/>
                <w:szCs w:val="20"/>
              </w:rPr>
            </w:pPr>
            <w:r>
              <w:rPr>
                <w:rFonts w:hint="eastAsia"/>
                <w:spacing w:val="7"/>
                <w:sz w:val="20"/>
                <w:szCs w:val="20"/>
              </w:rPr>
              <w:t>轴承</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只</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9</w:t>
            </w:r>
          </w:p>
        </w:tc>
        <w:tc>
          <w:tcPr>
            <w:tcW w:w="2679" w:type="dxa"/>
            <w:gridSpan w:val="2"/>
            <w:vAlign w:val="center"/>
          </w:tcPr>
          <w:p w:rsidR="000F0FA9" w:rsidRDefault="000F0FA9" w:rsidP="004A5950">
            <w:pPr>
              <w:widowControl/>
              <w:kinsoku w:val="0"/>
              <w:autoSpaceDE w:val="0"/>
              <w:autoSpaceDN w:val="0"/>
              <w:adjustRightInd w:val="0"/>
              <w:snapToGrid w:val="0"/>
              <w:jc w:val="center"/>
              <w:rPr>
                <w:rFonts w:ascii="Arial"/>
                <w:szCs w:val="21"/>
              </w:rPr>
            </w:pPr>
            <w:r>
              <w:rPr>
                <w:rFonts w:ascii="Arial" w:hint="eastAsia"/>
                <w:szCs w:val="21"/>
              </w:rPr>
              <w:t>与现场设备配套</w:t>
            </w:r>
          </w:p>
        </w:tc>
      </w:tr>
      <w:tr w:rsidR="000F0FA9" w:rsidTr="004A5950">
        <w:trPr>
          <w:trHeight w:val="465"/>
          <w:jc w:val="center"/>
        </w:trPr>
        <w:tc>
          <w:tcPr>
            <w:tcW w:w="622" w:type="dxa"/>
            <w:vAlign w:val="center"/>
          </w:tcPr>
          <w:p w:rsidR="000F0FA9" w:rsidRDefault="000F0FA9" w:rsidP="004A5950">
            <w:pPr>
              <w:widowControl/>
              <w:kinsoku w:val="0"/>
              <w:autoSpaceDE w:val="0"/>
              <w:autoSpaceDN w:val="0"/>
              <w:jc w:val="center"/>
              <w:rPr>
                <w:rFonts w:ascii="宋体" w:hAnsi="宋体" w:cs="宋体"/>
                <w:szCs w:val="21"/>
              </w:rPr>
            </w:pPr>
            <w:r>
              <w:rPr>
                <w:rFonts w:ascii="宋体" w:hAnsi="宋体" w:cs="宋体" w:hint="eastAsia"/>
                <w:spacing w:val="2"/>
                <w:szCs w:val="21"/>
              </w:rPr>
              <w:t>二</w:t>
            </w:r>
          </w:p>
        </w:tc>
        <w:tc>
          <w:tcPr>
            <w:tcW w:w="8458" w:type="dxa"/>
            <w:gridSpan w:val="6"/>
            <w:vAlign w:val="center"/>
          </w:tcPr>
          <w:p w:rsidR="000F0FA9" w:rsidRDefault="000F0FA9" w:rsidP="004A5950">
            <w:pPr>
              <w:widowControl/>
              <w:tabs>
                <w:tab w:val="left" w:pos="3499"/>
                <w:tab w:val="center" w:pos="4595"/>
              </w:tabs>
              <w:kinsoku w:val="0"/>
              <w:autoSpaceDE w:val="0"/>
              <w:autoSpaceDN w:val="0"/>
              <w:jc w:val="center"/>
              <w:rPr>
                <w:rFonts w:ascii="宋体" w:hAnsi="宋体" w:cs="宋体"/>
                <w:b/>
                <w:bCs/>
                <w:spacing w:val="9"/>
                <w:szCs w:val="21"/>
              </w:rPr>
            </w:pPr>
            <w:r>
              <w:rPr>
                <w:rFonts w:ascii="宋体" w:hAnsi="宋体" w:cs="宋体" w:hint="eastAsia"/>
                <w:b/>
                <w:bCs/>
                <w:spacing w:val="9"/>
                <w:szCs w:val="21"/>
              </w:rPr>
              <w:t>粗大物料分离系统</w:t>
            </w:r>
          </w:p>
        </w:tc>
      </w:tr>
      <w:tr w:rsidR="000F0FA9" w:rsidTr="004A5950">
        <w:trPr>
          <w:trHeight w:val="232"/>
          <w:jc w:val="center"/>
        </w:trPr>
        <w:tc>
          <w:tcPr>
            <w:tcW w:w="622" w:type="dxa"/>
            <w:vMerge w:val="restart"/>
            <w:vAlign w:val="center"/>
          </w:tcPr>
          <w:p w:rsidR="000F0FA9" w:rsidRDefault="000F0FA9" w:rsidP="004A5950">
            <w:pPr>
              <w:pStyle w:val="TableText"/>
              <w:widowControl/>
              <w:kinsoku w:val="0"/>
              <w:autoSpaceDE w:val="0"/>
              <w:autoSpaceDN w:val="0"/>
              <w:jc w:val="center"/>
              <w:rPr>
                <w:sz w:val="20"/>
                <w:szCs w:val="20"/>
              </w:rPr>
            </w:pPr>
            <w:r>
              <w:rPr>
                <w:rFonts w:hint="eastAsia"/>
                <w:spacing w:val="1"/>
                <w:sz w:val="20"/>
                <w:szCs w:val="20"/>
              </w:rPr>
              <w:t>2.1</w:t>
            </w:r>
          </w:p>
        </w:tc>
        <w:tc>
          <w:tcPr>
            <w:tcW w:w="2074" w:type="dxa"/>
            <w:vMerge w:val="restart"/>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pacing w:val="4"/>
                <w:sz w:val="20"/>
              </w:rPr>
              <w:t>抓斗及起吊装置</w:t>
            </w: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液压站小车行走轮</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2</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液压软管</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液压软管卷筒发条</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钢丝绳及导绳器</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液压油</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液压阀</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液压撑杆</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滑轮轴承</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液压泵</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napToGrid w:val="0"/>
                <w:kern w:val="0"/>
                <w:sz w:val="20"/>
                <w:lang w:bidi="ar"/>
              </w:rPr>
            </w:pPr>
            <w:r>
              <w:rPr>
                <w:rFonts w:ascii="宋体" w:hAnsi="宋体" w:cs="宋体" w:hint="eastAsia"/>
                <w:snapToGrid w:val="0"/>
                <w:kern w:val="0"/>
                <w:sz w:val="20"/>
                <w:lang w:bidi="ar"/>
              </w:rPr>
              <w:t>断火器</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napToGrid w:val="0"/>
                <w:color w:val="000000"/>
                <w:kern w:val="0"/>
                <w:szCs w:val="21"/>
                <w:lang w:bidi="ar"/>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4"/>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电机</w:t>
            </w:r>
          </w:p>
        </w:tc>
        <w:tc>
          <w:tcPr>
            <w:tcW w:w="721" w:type="dxa"/>
            <w:vAlign w:val="center"/>
          </w:tcPr>
          <w:p w:rsidR="000F0FA9" w:rsidRDefault="000F0FA9" w:rsidP="004A5950">
            <w:pPr>
              <w:widowControl/>
              <w:kinsoku w:val="0"/>
              <w:autoSpaceDE w:val="0"/>
              <w:autoSpaceDN w:val="0"/>
              <w:jc w:val="center"/>
              <w:rPr>
                <w:rFonts w:ascii="宋体" w:hAnsi="宋体" w:cs="宋体"/>
                <w:spacing w:val="4"/>
                <w:sz w:val="20"/>
              </w:rPr>
            </w:pPr>
            <w:r>
              <w:rPr>
                <w:rFonts w:ascii="宋体" w:hAnsi="宋体" w:cs="宋体" w:hint="eastAsia"/>
                <w:sz w:val="20"/>
              </w:rPr>
              <w:t>台</w:t>
            </w:r>
          </w:p>
        </w:tc>
        <w:tc>
          <w:tcPr>
            <w:tcW w:w="681" w:type="dxa"/>
            <w:vAlign w:val="center"/>
          </w:tcPr>
          <w:p w:rsidR="000F0FA9" w:rsidRDefault="000F0FA9" w:rsidP="004A5950">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0F0FA9" w:rsidTr="004A5950">
        <w:trPr>
          <w:trHeight w:val="319"/>
          <w:jc w:val="center"/>
        </w:trPr>
        <w:tc>
          <w:tcPr>
            <w:tcW w:w="622" w:type="dxa"/>
            <w:vMerge w:val="restart"/>
            <w:vAlign w:val="center"/>
          </w:tcPr>
          <w:p w:rsidR="000F0FA9" w:rsidRDefault="000F0FA9" w:rsidP="004A5950">
            <w:pPr>
              <w:pStyle w:val="TableText"/>
              <w:widowControl/>
              <w:kinsoku w:val="0"/>
              <w:autoSpaceDE w:val="0"/>
              <w:autoSpaceDN w:val="0"/>
              <w:jc w:val="center"/>
              <w:rPr>
                <w:sz w:val="20"/>
                <w:szCs w:val="20"/>
              </w:rPr>
            </w:pPr>
            <w:r>
              <w:rPr>
                <w:rFonts w:hint="eastAsia"/>
                <w:spacing w:val="2"/>
                <w:sz w:val="20"/>
                <w:szCs w:val="20"/>
              </w:rPr>
              <w:t>2.2</w:t>
            </w:r>
          </w:p>
        </w:tc>
        <w:tc>
          <w:tcPr>
            <w:tcW w:w="2074" w:type="dxa"/>
            <w:vMerge w:val="restart"/>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pacing w:val="3"/>
                <w:sz w:val="20"/>
              </w:rPr>
              <w:t>喂料仓</w:t>
            </w:r>
            <w:r>
              <w:rPr>
                <w:rFonts w:ascii="宋体" w:hAnsi="宋体" w:cs="宋体" w:hint="eastAsia"/>
                <w:spacing w:val="3"/>
                <w:szCs w:val="21"/>
              </w:rPr>
              <w:t>（ROSF7)</w:t>
            </w:r>
          </w:p>
        </w:tc>
        <w:tc>
          <w:tcPr>
            <w:tcW w:w="2303" w:type="dxa"/>
            <w:vAlign w:val="center"/>
          </w:tcPr>
          <w:p w:rsidR="000F0FA9" w:rsidRDefault="000F0FA9" w:rsidP="004A5950">
            <w:pPr>
              <w:widowControl/>
              <w:kinsoku w:val="0"/>
              <w:autoSpaceDE w:val="0"/>
              <w:autoSpaceDN w:val="0"/>
              <w:ind w:firstLineChars="98" w:firstLine="202"/>
              <w:jc w:val="center"/>
              <w:rPr>
                <w:rFonts w:ascii="宋体" w:hAnsi="宋体" w:cs="宋体"/>
                <w:spacing w:val="3"/>
                <w:sz w:val="20"/>
              </w:rPr>
            </w:pPr>
            <w:r>
              <w:rPr>
                <w:rFonts w:ascii="宋体" w:hAnsi="宋体" w:cs="宋体" w:hint="eastAsia"/>
                <w:spacing w:val="3"/>
                <w:sz w:val="20"/>
              </w:rPr>
              <w:t>电机</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台</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1</w:t>
            </w:r>
          </w:p>
        </w:tc>
        <w:tc>
          <w:tcPr>
            <w:tcW w:w="2679" w:type="dxa"/>
            <w:gridSpan w:val="2"/>
            <w:vAlign w:val="center"/>
          </w:tcPr>
          <w:p w:rsidR="000F0FA9" w:rsidRDefault="000F0FA9" w:rsidP="004A5950">
            <w:pPr>
              <w:widowControl/>
              <w:kinsoku w:val="0"/>
              <w:autoSpaceDE w:val="0"/>
              <w:autoSpaceDN w:val="0"/>
              <w:adjustRightInd w:val="0"/>
              <w:snapToGrid w:val="0"/>
              <w:spacing w:before="235" w:line="259" w:lineRule="auto"/>
              <w:ind w:left="418" w:right="192" w:hanging="197"/>
              <w:jc w:val="center"/>
              <w:rPr>
                <w:rFonts w:ascii="宋体" w:hAnsi="宋体" w:cs="宋体"/>
                <w:szCs w:val="21"/>
              </w:rPr>
            </w:pPr>
            <w:r>
              <w:rPr>
                <w:rFonts w:ascii="宋体" w:hAnsi="宋体" w:cs="宋体" w:hint="eastAsia"/>
              </w:rPr>
              <w:t>380V 1.5kw</w:t>
            </w:r>
          </w:p>
        </w:tc>
      </w:tr>
      <w:tr w:rsidR="000F0FA9" w:rsidTr="004A5950">
        <w:trPr>
          <w:trHeight w:val="319"/>
          <w:jc w:val="center"/>
        </w:trPr>
        <w:tc>
          <w:tcPr>
            <w:tcW w:w="622" w:type="dxa"/>
            <w:vMerge/>
            <w:vAlign w:val="center"/>
          </w:tcPr>
          <w:p w:rsidR="000F0FA9" w:rsidRDefault="000F0FA9" w:rsidP="004A5950">
            <w:pPr>
              <w:pStyle w:val="TableText"/>
              <w:widowControl/>
              <w:kinsoku w:val="0"/>
              <w:autoSpaceDE w:val="0"/>
              <w:autoSpaceDN w:val="0"/>
              <w:jc w:val="center"/>
              <w:rPr>
                <w:sz w:val="20"/>
                <w:szCs w:val="20"/>
              </w:rPr>
            </w:pPr>
          </w:p>
        </w:tc>
        <w:tc>
          <w:tcPr>
            <w:tcW w:w="2074" w:type="dxa"/>
            <w:vMerge/>
            <w:vAlign w:val="center"/>
          </w:tcPr>
          <w:p w:rsidR="000F0FA9" w:rsidRDefault="000F0FA9" w:rsidP="004A5950">
            <w:pPr>
              <w:pStyle w:val="TableText"/>
              <w:widowControl/>
              <w:kinsoku w:val="0"/>
              <w:autoSpaceDE w:val="0"/>
              <w:autoSpaceDN w:val="0"/>
              <w:jc w:val="center"/>
              <w:rPr>
                <w:sz w:val="20"/>
                <w:szCs w:val="20"/>
              </w:rPr>
            </w:pPr>
          </w:p>
        </w:tc>
        <w:tc>
          <w:tcPr>
            <w:tcW w:w="2303" w:type="dxa"/>
            <w:vAlign w:val="center"/>
          </w:tcPr>
          <w:p w:rsidR="000F0FA9" w:rsidRDefault="000F0FA9" w:rsidP="004A5950">
            <w:pPr>
              <w:pStyle w:val="TableText"/>
              <w:widowControl/>
              <w:kinsoku w:val="0"/>
              <w:autoSpaceDE w:val="0"/>
              <w:autoSpaceDN w:val="0"/>
              <w:ind w:firstLineChars="98" w:firstLine="202"/>
              <w:jc w:val="center"/>
              <w:rPr>
                <w:spacing w:val="3"/>
                <w:sz w:val="20"/>
                <w:szCs w:val="20"/>
              </w:rPr>
            </w:pPr>
            <w:r>
              <w:rPr>
                <w:rFonts w:hint="eastAsia"/>
                <w:spacing w:val="3"/>
                <w:sz w:val="20"/>
                <w:szCs w:val="20"/>
              </w:rPr>
              <w:t>螺旋密封</w:t>
            </w:r>
          </w:p>
        </w:tc>
        <w:tc>
          <w:tcPr>
            <w:tcW w:w="721" w:type="dxa"/>
            <w:vAlign w:val="center"/>
          </w:tcPr>
          <w:p w:rsidR="000F0FA9" w:rsidRDefault="000F0FA9" w:rsidP="004A5950">
            <w:pPr>
              <w:pStyle w:val="TableText"/>
              <w:widowControl/>
              <w:kinsoku w:val="0"/>
              <w:autoSpaceDE w:val="0"/>
              <w:autoSpaceDN w:val="0"/>
              <w:jc w:val="center"/>
              <w:rPr>
                <w:spacing w:val="3"/>
                <w:sz w:val="20"/>
                <w:szCs w:val="20"/>
              </w:rPr>
            </w:pPr>
            <w:r>
              <w:rPr>
                <w:rFonts w:hint="eastAsia"/>
                <w:spacing w:val="3"/>
                <w:sz w:val="20"/>
                <w:szCs w:val="20"/>
              </w:rPr>
              <w:t>套</w:t>
            </w:r>
          </w:p>
        </w:tc>
        <w:tc>
          <w:tcPr>
            <w:tcW w:w="681" w:type="dxa"/>
            <w:vAlign w:val="center"/>
          </w:tcPr>
          <w:p w:rsidR="000F0FA9" w:rsidRDefault="000F0FA9" w:rsidP="004A5950">
            <w:pPr>
              <w:pStyle w:val="TableText"/>
              <w:widowControl/>
              <w:kinsoku w:val="0"/>
              <w:autoSpaceDE w:val="0"/>
              <w:autoSpaceDN w:val="0"/>
              <w:jc w:val="center"/>
              <w:rPr>
                <w:spacing w:val="3"/>
                <w:sz w:val="20"/>
                <w:szCs w:val="20"/>
              </w:rPr>
            </w:pPr>
            <w:r>
              <w:rPr>
                <w:rFonts w:hint="eastAsia"/>
                <w:spacing w:val="3"/>
                <w:sz w:val="20"/>
                <w:szCs w:val="20"/>
              </w:rPr>
              <w:t>2</w:t>
            </w:r>
          </w:p>
        </w:tc>
        <w:tc>
          <w:tcPr>
            <w:tcW w:w="2679" w:type="dxa"/>
            <w:gridSpan w:val="2"/>
            <w:vAlign w:val="center"/>
          </w:tcPr>
          <w:p w:rsidR="000F0FA9" w:rsidRDefault="000F0FA9" w:rsidP="004A5950">
            <w:pPr>
              <w:widowControl/>
              <w:kinsoku w:val="0"/>
              <w:autoSpaceDE w:val="0"/>
              <w:autoSpaceDN w:val="0"/>
              <w:adjustRightInd w:val="0"/>
              <w:snapToGrid w:val="0"/>
              <w:spacing w:before="235" w:line="259" w:lineRule="auto"/>
              <w:ind w:left="418" w:right="192" w:hanging="197"/>
              <w:jc w:val="center"/>
              <w:rPr>
                <w:rFonts w:ascii="宋体" w:hAnsi="宋体" w:cs="宋体"/>
                <w:spacing w:val="3"/>
                <w:szCs w:val="21"/>
              </w:rPr>
            </w:pPr>
            <w:r>
              <w:rPr>
                <w:rFonts w:ascii="Arial" w:hint="eastAsia"/>
                <w:szCs w:val="21"/>
              </w:rPr>
              <w:t>与现场设备配套</w:t>
            </w:r>
          </w:p>
        </w:tc>
      </w:tr>
      <w:tr w:rsidR="000F0FA9" w:rsidTr="004A5950">
        <w:trPr>
          <w:trHeight w:val="232"/>
          <w:jc w:val="center"/>
        </w:trPr>
        <w:tc>
          <w:tcPr>
            <w:tcW w:w="622" w:type="dxa"/>
            <w:vMerge w:val="restart"/>
            <w:vAlign w:val="center"/>
          </w:tcPr>
          <w:p w:rsidR="000F0FA9" w:rsidRDefault="000F0FA9" w:rsidP="004A5950">
            <w:pPr>
              <w:pStyle w:val="TableText"/>
              <w:widowControl/>
              <w:kinsoku w:val="0"/>
              <w:autoSpaceDE w:val="0"/>
              <w:autoSpaceDN w:val="0"/>
              <w:jc w:val="center"/>
              <w:rPr>
                <w:sz w:val="20"/>
                <w:szCs w:val="20"/>
              </w:rPr>
            </w:pPr>
            <w:r>
              <w:rPr>
                <w:rFonts w:hint="eastAsia"/>
                <w:spacing w:val="2"/>
                <w:sz w:val="20"/>
                <w:szCs w:val="20"/>
              </w:rPr>
              <w:t>2.3</w:t>
            </w:r>
          </w:p>
        </w:tc>
        <w:tc>
          <w:tcPr>
            <w:tcW w:w="2074" w:type="dxa"/>
            <w:vMerge w:val="restart"/>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pacing w:val="7"/>
                <w:sz w:val="20"/>
              </w:rPr>
              <w:t>洗涤转鼓</w:t>
            </w: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7"/>
                <w:sz w:val="20"/>
              </w:rPr>
            </w:pPr>
            <w:r>
              <w:rPr>
                <w:rFonts w:ascii="宋体" w:hAnsi="宋体" w:cs="宋体" w:hint="eastAsia"/>
                <w:snapToGrid w:val="0"/>
                <w:kern w:val="0"/>
                <w:sz w:val="20"/>
                <w:lang w:bidi="ar"/>
              </w:rPr>
              <w:t>滚筒链轮链条</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2</w:t>
            </w:r>
          </w:p>
        </w:tc>
        <w:tc>
          <w:tcPr>
            <w:tcW w:w="2679" w:type="dxa"/>
            <w:gridSpan w:val="2"/>
            <w:vAlign w:val="center"/>
          </w:tcPr>
          <w:p w:rsidR="000F0FA9" w:rsidRDefault="000F0FA9" w:rsidP="004A5950">
            <w:pPr>
              <w:widowControl/>
              <w:kinsoku w:val="0"/>
              <w:autoSpaceDE w:val="0"/>
              <w:autoSpaceDN w:val="0"/>
              <w:adjustRightInd w:val="0"/>
              <w:snapToGrid w:val="0"/>
              <w:spacing w:before="65" w:line="259" w:lineRule="auto"/>
              <w:ind w:left="418" w:right="192" w:hanging="197"/>
              <w:jc w:val="center"/>
              <w:rPr>
                <w:rFonts w:ascii="宋体" w:hAnsi="宋体" w:cs="宋体"/>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z w:val="20"/>
                <w:szCs w:val="20"/>
              </w:rPr>
            </w:pPr>
          </w:p>
        </w:tc>
        <w:tc>
          <w:tcPr>
            <w:tcW w:w="2074" w:type="dxa"/>
            <w:vMerge/>
            <w:vAlign w:val="center"/>
          </w:tcPr>
          <w:p w:rsidR="000F0FA9" w:rsidRDefault="000F0FA9" w:rsidP="004A5950">
            <w:pPr>
              <w:pStyle w:val="TableText"/>
              <w:widowControl/>
              <w:kinsoku w:val="0"/>
              <w:autoSpaceDE w:val="0"/>
              <w:autoSpaceDN w:val="0"/>
              <w:jc w:val="center"/>
              <w:rPr>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7"/>
                <w:sz w:val="20"/>
              </w:rPr>
            </w:pPr>
            <w:r>
              <w:rPr>
                <w:rFonts w:ascii="宋体" w:hAnsi="宋体" w:cs="宋体" w:hint="eastAsia"/>
                <w:snapToGrid w:val="0"/>
                <w:kern w:val="0"/>
                <w:sz w:val="20"/>
                <w:lang w:bidi="ar"/>
              </w:rPr>
              <w:t>滚筒支撑滚轮总成</w:t>
            </w:r>
          </w:p>
        </w:tc>
        <w:tc>
          <w:tcPr>
            <w:tcW w:w="721" w:type="dxa"/>
            <w:vAlign w:val="center"/>
          </w:tcPr>
          <w:p w:rsidR="000F0FA9" w:rsidRDefault="000F0FA9" w:rsidP="004A5950">
            <w:pPr>
              <w:pStyle w:val="TableText"/>
              <w:widowControl/>
              <w:kinsoku w:val="0"/>
              <w:autoSpaceDE w:val="0"/>
              <w:autoSpaceDN w:val="0"/>
              <w:jc w:val="center"/>
              <w:rPr>
                <w:spacing w:val="7"/>
                <w:sz w:val="20"/>
                <w:szCs w:val="20"/>
              </w:rPr>
            </w:pPr>
            <w:r>
              <w:rPr>
                <w:rFonts w:hint="eastAsia"/>
                <w:spacing w:val="7"/>
                <w:sz w:val="20"/>
                <w:szCs w:val="20"/>
              </w:rPr>
              <w:t>套</w:t>
            </w:r>
          </w:p>
        </w:tc>
        <w:tc>
          <w:tcPr>
            <w:tcW w:w="681" w:type="dxa"/>
            <w:vAlign w:val="center"/>
          </w:tcPr>
          <w:p w:rsidR="000F0FA9" w:rsidRDefault="000F0FA9" w:rsidP="004A5950">
            <w:pPr>
              <w:pStyle w:val="TableText"/>
              <w:widowControl/>
              <w:kinsoku w:val="0"/>
              <w:autoSpaceDE w:val="0"/>
              <w:autoSpaceDN w:val="0"/>
              <w:jc w:val="center"/>
              <w:rPr>
                <w:spacing w:val="7"/>
                <w:sz w:val="20"/>
                <w:szCs w:val="20"/>
              </w:rPr>
            </w:pPr>
            <w:r>
              <w:rPr>
                <w:rFonts w:hint="eastAsia"/>
                <w:spacing w:val="7"/>
                <w:sz w:val="20"/>
                <w:szCs w:val="20"/>
              </w:rPr>
              <w:t>18</w:t>
            </w:r>
          </w:p>
        </w:tc>
        <w:tc>
          <w:tcPr>
            <w:tcW w:w="2679" w:type="dxa"/>
            <w:gridSpan w:val="2"/>
            <w:vAlign w:val="center"/>
          </w:tcPr>
          <w:p w:rsidR="000F0FA9" w:rsidRDefault="000F0FA9" w:rsidP="004A5950">
            <w:pPr>
              <w:widowControl/>
              <w:kinsoku w:val="0"/>
              <w:autoSpaceDE w:val="0"/>
              <w:autoSpaceDN w:val="0"/>
              <w:adjustRightInd w:val="0"/>
              <w:snapToGrid w:val="0"/>
              <w:spacing w:before="65" w:line="259" w:lineRule="auto"/>
              <w:ind w:left="418" w:right="192" w:hanging="197"/>
              <w:jc w:val="center"/>
              <w:rPr>
                <w:rFonts w:ascii="宋体" w:hAnsi="宋体" w:cs="宋体"/>
                <w:spacing w:val="7"/>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7"/>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7"/>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7"/>
                <w:sz w:val="20"/>
              </w:rPr>
            </w:pPr>
            <w:r>
              <w:rPr>
                <w:rFonts w:ascii="宋体" w:hAnsi="宋体" w:cs="宋体" w:hint="eastAsia"/>
                <w:snapToGrid w:val="0"/>
                <w:kern w:val="0"/>
                <w:sz w:val="20"/>
                <w:lang w:bidi="ar"/>
              </w:rPr>
              <w:t>滚筒滚轮尼尔密封</w:t>
            </w:r>
          </w:p>
        </w:tc>
        <w:tc>
          <w:tcPr>
            <w:tcW w:w="721" w:type="dxa"/>
            <w:vAlign w:val="center"/>
          </w:tcPr>
          <w:p w:rsidR="000F0FA9" w:rsidRDefault="000F0FA9" w:rsidP="004A5950">
            <w:pPr>
              <w:pStyle w:val="TableText"/>
              <w:widowControl/>
              <w:kinsoku w:val="0"/>
              <w:autoSpaceDE w:val="0"/>
              <w:autoSpaceDN w:val="0"/>
              <w:jc w:val="center"/>
              <w:rPr>
                <w:spacing w:val="7"/>
                <w:sz w:val="20"/>
                <w:szCs w:val="20"/>
              </w:rPr>
            </w:pPr>
            <w:r>
              <w:rPr>
                <w:rFonts w:hint="eastAsia"/>
                <w:spacing w:val="7"/>
                <w:sz w:val="20"/>
                <w:szCs w:val="20"/>
              </w:rPr>
              <w:t>套</w:t>
            </w:r>
          </w:p>
        </w:tc>
        <w:tc>
          <w:tcPr>
            <w:tcW w:w="681" w:type="dxa"/>
            <w:vAlign w:val="center"/>
          </w:tcPr>
          <w:p w:rsidR="000F0FA9" w:rsidRDefault="000F0FA9" w:rsidP="004A5950">
            <w:pPr>
              <w:pStyle w:val="TableText"/>
              <w:widowControl/>
              <w:kinsoku w:val="0"/>
              <w:autoSpaceDE w:val="0"/>
              <w:autoSpaceDN w:val="0"/>
              <w:jc w:val="center"/>
              <w:rPr>
                <w:spacing w:val="7"/>
                <w:sz w:val="20"/>
                <w:szCs w:val="20"/>
              </w:rPr>
            </w:pPr>
            <w:r>
              <w:rPr>
                <w:rFonts w:hint="eastAsia"/>
                <w:spacing w:val="7"/>
                <w:sz w:val="20"/>
                <w:szCs w:val="20"/>
              </w:rPr>
              <w:t>6</w:t>
            </w:r>
          </w:p>
        </w:tc>
        <w:tc>
          <w:tcPr>
            <w:tcW w:w="2679" w:type="dxa"/>
            <w:gridSpan w:val="2"/>
            <w:vAlign w:val="center"/>
          </w:tcPr>
          <w:p w:rsidR="000F0FA9" w:rsidRDefault="000F0FA9" w:rsidP="004A5950">
            <w:pPr>
              <w:widowControl/>
              <w:kinsoku w:val="0"/>
              <w:autoSpaceDE w:val="0"/>
              <w:autoSpaceDN w:val="0"/>
              <w:adjustRightInd w:val="0"/>
              <w:snapToGrid w:val="0"/>
              <w:spacing w:before="65" w:line="259" w:lineRule="auto"/>
              <w:ind w:left="418" w:right="192" w:hanging="197"/>
              <w:jc w:val="center"/>
              <w:rPr>
                <w:rFonts w:ascii="宋体" w:hAnsi="宋体" w:cs="宋体"/>
                <w:spacing w:val="7"/>
                <w:szCs w:val="21"/>
              </w:rPr>
            </w:pPr>
            <w:r>
              <w:rPr>
                <w:rFonts w:ascii="Arial" w:hint="eastAsia"/>
                <w:szCs w:val="21"/>
              </w:rPr>
              <w:t>与现场设备配套</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7"/>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7"/>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pacing w:val="7"/>
                <w:sz w:val="20"/>
              </w:rPr>
            </w:pPr>
            <w:r>
              <w:rPr>
                <w:rFonts w:ascii="宋体" w:hAnsi="宋体" w:cs="宋体" w:hint="eastAsia"/>
                <w:snapToGrid w:val="0"/>
                <w:kern w:val="0"/>
                <w:sz w:val="20"/>
                <w:lang w:bidi="ar"/>
              </w:rPr>
              <w:t>滚筒喷嘴</w:t>
            </w:r>
          </w:p>
        </w:tc>
        <w:tc>
          <w:tcPr>
            <w:tcW w:w="721" w:type="dxa"/>
            <w:vAlign w:val="center"/>
          </w:tcPr>
          <w:p w:rsidR="000F0FA9" w:rsidRDefault="000F0FA9" w:rsidP="004A5950">
            <w:pPr>
              <w:pStyle w:val="TableText"/>
              <w:widowControl/>
              <w:kinsoku w:val="0"/>
              <w:autoSpaceDE w:val="0"/>
              <w:autoSpaceDN w:val="0"/>
              <w:jc w:val="center"/>
              <w:rPr>
                <w:spacing w:val="7"/>
                <w:sz w:val="20"/>
                <w:szCs w:val="20"/>
              </w:rPr>
            </w:pPr>
            <w:r>
              <w:rPr>
                <w:rFonts w:hint="eastAsia"/>
                <w:spacing w:val="7"/>
                <w:sz w:val="20"/>
                <w:szCs w:val="20"/>
              </w:rPr>
              <w:t>套</w:t>
            </w:r>
          </w:p>
        </w:tc>
        <w:tc>
          <w:tcPr>
            <w:tcW w:w="681" w:type="dxa"/>
            <w:vAlign w:val="center"/>
          </w:tcPr>
          <w:p w:rsidR="000F0FA9" w:rsidRDefault="000F0FA9" w:rsidP="004A5950">
            <w:pPr>
              <w:pStyle w:val="TableText"/>
              <w:widowControl/>
              <w:kinsoku w:val="0"/>
              <w:autoSpaceDE w:val="0"/>
              <w:autoSpaceDN w:val="0"/>
              <w:jc w:val="center"/>
              <w:rPr>
                <w:spacing w:val="7"/>
                <w:sz w:val="20"/>
                <w:szCs w:val="20"/>
              </w:rPr>
            </w:pPr>
            <w:r>
              <w:rPr>
                <w:rFonts w:hint="eastAsia"/>
                <w:spacing w:val="7"/>
                <w:sz w:val="20"/>
                <w:szCs w:val="20"/>
              </w:rPr>
              <w:t>12</w:t>
            </w:r>
          </w:p>
        </w:tc>
        <w:tc>
          <w:tcPr>
            <w:tcW w:w="2679" w:type="dxa"/>
            <w:gridSpan w:val="2"/>
            <w:vAlign w:val="center"/>
          </w:tcPr>
          <w:p w:rsidR="000F0FA9" w:rsidRDefault="000F0FA9" w:rsidP="004A5950">
            <w:pPr>
              <w:widowControl/>
              <w:kinsoku w:val="0"/>
              <w:autoSpaceDE w:val="0"/>
              <w:autoSpaceDN w:val="0"/>
              <w:adjustRightInd w:val="0"/>
              <w:snapToGrid w:val="0"/>
              <w:spacing w:before="65" w:line="259" w:lineRule="auto"/>
              <w:ind w:left="418" w:right="192" w:hanging="197"/>
              <w:jc w:val="center"/>
              <w:rPr>
                <w:rFonts w:ascii="宋体" w:hAnsi="宋体" w:cs="宋体"/>
                <w:spacing w:val="7"/>
                <w:szCs w:val="21"/>
              </w:rPr>
            </w:pPr>
            <w:r>
              <w:rPr>
                <w:rFonts w:ascii="Arial" w:hint="eastAsia"/>
                <w:szCs w:val="21"/>
              </w:rPr>
              <w:t>与现场设备配套</w:t>
            </w:r>
            <w:r>
              <w:rPr>
                <w:rFonts w:hint="eastAsia"/>
                <w:szCs w:val="21"/>
              </w:rPr>
              <w:t xml:space="preserve">  </w:t>
            </w:r>
          </w:p>
        </w:tc>
      </w:tr>
      <w:tr w:rsidR="000F0FA9" w:rsidTr="004A5950">
        <w:trPr>
          <w:trHeight w:val="232"/>
          <w:jc w:val="center"/>
        </w:trPr>
        <w:tc>
          <w:tcPr>
            <w:tcW w:w="622" w:type="dxa"/>
            <w:vMerge/>
            <w:vAlign w:val="center"/>
          </w:tcPr>
          <w:p w:rsidR="000F0FA9" w:rsidRDefault="000F0FA9" w:rsidP="004A5950">
            <w:pPr>
              <w:pStyle w:val="TableText"/>
              <w:widowControl/>
              <w:kinsoku w:val="0"/>
              <w:autoSpaceDE w:val="0"/>
              <w:autoSpaceDN w:val="0"/>
              <w:jc w:val="center"/>
              <w:rPr>
                <w:spacing w:val="7"/>
                <w:sz w:val="20"/>
                <w:szCs w:val="20"/>
              </w:rPr>
            </w:pPr>
          </w:p>
        </w:tc>
        <w:tc>
          <w:tcPr>
            <w:tcW w:w="2074" w:type="dxa"/>
            <w:vMerge/>
            <w:vAlign w:val="center"/>
          </w:tcPr>
          <w:p w:rsidR="000F0FA9" w:rsidRDefault="000F0FA9" w:rsidP="004A5950">
            <w:pPr>
              <w:pStyle w:val="TableText"/>
              <w:widowControl/>
              <w:kinsoku w:val="0"/>
              <w:autoSpaceDE w:val="0"/>
              <w:autoSpaceDN w:val="0"/>
              <w:jc w:val="center"/>
              <w:rPr>
                <w:spacing w:val="7"/>
                <w:sz w:val="20"/>
                <w:szCs w:val="20"/>
              </w:rPr>
            </w:pPr>
          </w:p>
        </w:tc>
        <w:tc>
          <w:tcPr>
            <w:tcW w:w="2303" w:type="dxa"/>
            <w:vAlign w:val="center"/>
          </w:tcPr>
          <w:p w:rsidR="000F0FA9" w:rsidRDefault="000F0FA9" w:rsidP="004A5950">
            <w:pPr>
              <w:widowControl/>
              <w:kinsoku w:val="0"/>
              <w:autoSpaceDE w:val="0"/>
              <w:autoSpaceDN w:val="0"/>
              <w:ind w:firstLineChars="98" w:firstLine="196"/>
              <w:jc w:val="center"/>
              <w:rPr>
                <w:rFonts w:ascii="宋体" w:hAnsi="宋体" w:cs="宋体"/>
                <w:snapToGrid w:val="0"/>
                <w:kern w:val="0"/>
                <w:sz w:val="20"/>
                <w:lang w:bidi="ar"/>
              </w:rPr>
            </w:pPr>
            <w:r>
              <w:rPr>
                <w:rFonts w:ascii="宋体" w:hAnsi="宋体" w:cs="宋体" w:hint="eastAsia"/>
                <w:snapToGrid w:val="0"/>
                <w:kern w:val="0"/>
                <w:sz w:val="20"/>
                <w:lang w:bidi="ar"/>
              </w:rPr>
              <w:t>电磁阀</w:t>
            </w:r>
          </w:p>
        </w:tc>
        <w:tc>
          <w:tcPr>
            <w:tcW w:w="721" w:type="dxa"/>
            <w:vAlign w:val="center"/>
          </w:tcPr>
          <w:p w:rsidR="000F0FA9" w:rsidRDefault="000F0FA9" w:rsidP="004A5950">
            <w:pPr>
              <w:pStyle w:val="TableText"/>
              <w:widowControl/>
              <w:kinsoku w:val="0"/>
              <w:autoSpaceDE w:val="0"/>
              <w:autoSpaceDN w:val="0"/>
              <w:jc w:val="center"/>
              <w:rPr>
                <w:spacing w:val="7"/>
                <w:sz w:val="20"/>
                <w:szCs w:val="20"/>
              </w:rPr>
            </w:pPr>
            <w:r>
              <w:rPr>
                <w:rFonts w:hint="eastAsia"/>
                <w:spacing w:val="7"/>
                <w:sz w:val="20"/>
                <w:szCs w:val="20"/>
              </w:rPr>
              <w:t>套</w:t>
            </w:r>
          </w:p>
        </w:tc>
        <w:tc>
          <w:tcPr>
            <w:tcW w:w="681" w:type="dxa"/>
            <w:vAlign w:val="center"/>
          </w:tcPr>
          <w:p w:rsidR="000F0FA9" w:rsidRDefault="000F0FA9" w:rsidP="004A5950">
            <w:pPr>
              <w:pStyle w:val="TableText"/>
              <w:widowControl/>
              <w:kinsoku w:val="0"/>
              <w:autoSpaceDE w:val="0"/>
              <w:autoSpaceDN w:val="0"/>
              <w:jc w:val="center"/>
              <w:rPr>
                <w:spacing w:val="7"/>
                <w:sz w:val="20"/>
                <w:szCs w:val="20"/>
              </w:rPr>
            </w:pPr>
            <w:r>
              <w:rPr>
                <w:rFonts w:hint="eastAsia"/>
                <w:spacing w:val="7"/>
                <w:sz w:val="20"/>
                <w:szCs w:val="20"/>
              </w:rPr>
              <w:t>2</w:t>
            </w:r>
          </w:p>
        </w:tc>
        <w:tc>
          <w:tcPr>
            <w:tcW w:w="2679" w:type="dxa"/>
            <w:gridSpan w:val="2"/>
            <w:vAlign w:val="center"/>
          </w:tcPr>
          <w:p w:rsidR="000F0FA9" w:rsidRDefault="000F0FA9" w:rsidP="004A5950">
            <w:pPr>
              <w:widowControl/>
              <w:kinsoku w:val="0"/>
              <w:autoSpaceDE w:val="0"/>
              <w:autoSpaceDN w:val="0"/>
              <w:adjustRightInd w:val="0"/>
              <w:snapToGrid w:val="0"/>
              <w:spacing w:before="65" w:line="259" w:lineRule="auto"/>
              <w:ind w:left="418" w:right="192" w:hanging="197"/>
              <w:jc w:val="center"/>
              <w:rPr>
                <w:szCs w:val="21"/>
              </w:rPr>
            </w:pPr>
            <w:r>
              <w:rPr>
                <w:rFonts w:ascii="Arial" w:hint="eastAsia"/>
                <w:szCs w:val="21"/>
              </w:rPr>
              <w:t>与现场设备配套</w:t>
            </w:r>
          </w:p>
        </w:tc>
      </w:tr>
      <w:tr w:rsidR="000F0FA9" w:rsidTr="004A5950">
        <w:trPr>
          <w:trHeight w:val="246"/>
          <w:jc w:val="center"/>
        </w:trPr>
        <w:tc>
          <w:tcPr>
            <w:tcW w:w="622" w:type="dxa"/>
            <w:vAlign w:val="center"/>
          </w:tcPr>
          <w:p w:rsidR="000F0FA9" w:rsidRDefault="000F0FA9" w:rsidP="004A5950">
            <w:pPr>
              <w:pStyle w:val="TableText"/>
              <w:widowControl/>
              <w:kinsoku w:val="0"/>
              <w:autoSpaceDE w:val="0"/>
              <w:autoSpaceDN w:val="0"/>
              <w:jc w:val="center"/>
              <w:rPr>
                <w:sz w:val="20"/>
                <w:szCs w:val="20"/>
              </w:rPr>
            </w:pPr>
            <w:r>
              <w:rPr>
                <w:rFonts w:hint="eastAsia"/>
                <w:spacing w:val="2"/>
                <w:sz w:val="20"/>
                <w:szCs w:val="20"/>
              </w:rPr>
              <w:t>2.4</w:t>
            </w:r>
          </w:p>
        </w:tc>
        <w:tc>
          <w:tcPr>
            <w:tcW w:w="2074"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pacing w:val="7"/>
                <w:sz w:val="20"/>
              </w:rPr>
              <w:t>螺旋输送机</w:t>
            </w:r>
          </w:p>
        </w:tc>
        <w:tc>
          <w:tcPr>
            <w:tcW w:w="2303" w:type="dxa"/>
            <w:vAlign w:val="center"/>
          </w:tcPr>
          <w:p w:rsidR="000F0FA9" w:rsidRDefault="000F0FA9" w:rsidP="004A5950">
            <w:pPr>
              <w:widowControl/>
              <w:kinsoku w:val="0"/>
              <w:autoSpaceDE w:val="0"/>
              <w:autoSpaceDN w:val="0"/>
              <w:ind w:firstLineChars="98" w:firstLine="210"/>
              <w:jc w:val="center"/>
              <w:rPr>
                <w:rFonts w:ascii="宋体" w:hAnsi="宋体" w:cs="宋体"/>
                <w:spacing w:val="7"/>
                <w:sz w:val="20"/>
              </w:rPr>
            </w:pPr>
            <w:r>
              <w:rPr>
                <w:rFonts w:ascii="宋体" w:hAnsi="宋体" w:cs="宋体" w:hint="eastAsia"/>
                <w:spacing w:val="7"/>
                <w:sz w:val="20"/>
              </w:rPr>
              <w:t>尼龙衬板</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米</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8</w:t>
            </w:r>
          </w:p>
        </w:tc>
        <w:tc>
          <w:tcPr>
            <w:tcW w:w="2679" w:type="dxa"/>
            <w:gridSpan w:val="2"/>
            <w:vAlign w:val="center"/>
          </w:tcPr>
          <w:p w:rsidR="000F0FA9" w:rsidRDefault="000F0FA9" w:rsidP="004A5950">
            <w:pPr>
              <w:widowControl/>
              <w:kinsoku w:val="0"/>
              <w:autoSpaceDE w:val="0"/>
              <w:autoSpaceDN w:val="0"/>
              <w:adjustRightInd w:val="0"/>
              <w:snapToGrid w:val="0"/>
              <w:jc w:val="center"/>
              <w:rPr>
                <w:rFonts w:ascii="Arial"/>
                <w:szCs w:val="21"/>
              </w:rPr>
            </w:pPr>
            <w:r>
              <w:rPr>
                <w:rFonts w:ascii="Arial" w:hint="eastAsia"/>
                <w:szCs w:val="21"/>
              </w:rPr>
              <w:t>与现场设备配套</w:t>
            </w:r>
          </w:p>
        </w:tc>
      </w:tr>
      <w:tr w:rsidR="000F0FA9" w:rsidTr="004A5950">
        <w:trPr>
          <w:trHeight w:val="322"/>
          <w:jc w:val="center"/>
        </w:trPr>
        <w:tc>
          <w:tcPr>
            <w:tcW w:w="622" w:type="dxa"/>
            <w:vAlign w:val="center"/>
          </w:tcPr>
          <w:p w:rsidR="000F0FA9" w:rsidRDefault="000F0FA9" w:rsidP="004A5950">
            <w:pPr>
              <w:widowControl/>
              <w:kinsoku w:val="0"/>
              <w:autoSpaceDE w:val="0"/>
              <w:autoSpaceDN w:val="0"/>
              <w:jc w:val="center"/>
              <w:rPr>
                <w:rFonts w:ascii="宋体" w:hAnsi="宋体" w:cs="宋体"/>
                <w:szCs w:val="21"/>
              </w:rPr>
            </w:pPr>
            <w:r>
              <w:rPr>
                <w:rFonts w:ascii="宋体" w:hAnsi="宋体" w:cs="宋体" w:hint="eastAsia"/>
                <w:b/>
                <w:bCs/>
                <w:spacing w:val="2"/>
                <w:szCs w:val="21"/>
              </w:rPr>
              <w:t>三</w:t>
            </w:r>
          </w:p>
        </w:tc>
        <w:tc>
          <w:tcPr>
            <w:tcW w:w="8458" w:type="dxa"/>
            <w:gridSpan w:val="6"/>
            <w:vAlign w:val="center"/>
          </w:tcPr>
          <w:p w:rsidR="000F0FA9" w:rsidRDefault="000F0FA9" w:rsidP="004A5950">
            <w:pPr>
              <w:widowControl/>
              <w:kinsoku w:val="0"/>
              <w:autoSpaceDE w:val="0"/>
              <w:autoSpaceDN w:val="0"/>
              <w:jc w:val="center"/>
              <w:rPr>
                <w:rFonts w:ascii="宋体" w:hAnsi="宋体" w:cs="宋体"/>
                <w:b/>
                <w:bCs/>
                <w:spacing w:val="9"/>
                <w:szCs w:val="21"/>
              </w:rPr>
            </w:pPr>
            <w:r>
              <w:rPr>
                <w:rFonts w:ascii="宋体" w:hAnsi="宋体" w:cs="宋体" w:hint="eastAsia"/>
                <w:b/>
                <w:bCs/>
                <w:spacing w:val="9"/>
                <w:szCs w:val="21"/>
              </w:rPr>
              <w:t>沉砂分离系统</w:t>
            </w:r>
          </w:p>
        </w:tc>
      </w:tr>
      <w:tr w:rsidR="000F0FA9" w:rsidTr="004A5950">
        <w:trPr>
          <w:trHeight w:val="252"/>
          <w:jc w:val="center"/>
        </w:trPr>
        <w:tc>
          <w:tcPr>
            <w:tcW w:w="622" w:type="dxa"/>
            <w:vMerge w:val="restart"/>
            <w:vAlign w:val="center"/>
          </w:tcPr>
          <w:p w:rsidR="000F0FA9" w:rsidRDefault="000F0FA9" w:rsidP="004A5950">
            <w:pPr>
              <w:pStyle w:val="TableText"/>
              <w:widowControl/>
              <w:kinsoku w:val="0"/>
              <w:autoSpaceDE w:val="0"/>
              <w:autoSpaceDN w:val="0"/>
              <w:jc w:val="center"/>
              <w:rPr>
                <w:sz w:val="21"/>
                <w:szCs w:val="21"/>
              </w:rPr>
            </w:pPr>
            <w:r>
              <w:rPr>
                <w:rFonts w:hint="eastAsia"/>
                <w:spacing w:val="-1"/>
                <w:sz w:val="21"/>
                <w:szCs w:val="21"/>
              </w:rPr>
              <w:t>3.1</w:t>
            </w:r>
          </w:p>
        </w:tc>
        <w:tc>
          <w:tcPr>
            <w:tcW w:w="2074" w:type="dxa"/>
            <w:vMerge w:val="restart"/>
            <w:vAlign w:val="center"/>
          </w:tcPr>
          <w:p w:rsidR="000F0FA9" w:rsidRDefault="000F0FA9" w:rsidP="004A5950">
            <w:pPr>
              <w:widowControl/>
              <w:kinsoku w:val="0"/>
              <w:autoSpaceDE w:val="0"/>
              <w:autoSpaceDN w:val="0"/>
              <w:jc w:val="center"/>
              <w:rPr>
                <w:rFonts w:ascii="宋体" w:hAnsi="宋体" w:cs="宋体"/>
                <w:szCs w:val="21"/>
              </w:rPr>
            </w:pPr>
            <w:proofErr w:type="gramStart"/>
            <w:r>
              <w:rPr>
                <w:rFonts w:ascii="宋体" w:hAnsi="宋体" w:cs="宋体" w:hint="eastAsia"/>
                <w:spacing w:val="7"/>
                <w:szCs w:val="21"/>
              </w:rPr>
              <w:t>洗砂器</w:t>
            </w:r>
            <w:proofErr w:type="gramEnd"/>
          </w:p>
        </w:tc>
        <w:tc>
          <w:tcPr>
            <w:tcW w:w="2303" w:type="dxa"/>
            <w:vAlign w:val="center"/>
          </w:tcPr>
          <w:p w:rsidR="000F0FA9" w:rsidRDefault="000F0FA9" w:rsidP="004A5950">
            <w:pPr>
              <w:widowControl/>
              <w:kinsoku w:val="0"/>
              <w:autoSpaceDE w:val="0"/>
              <w:autoSpaceDN w:val="0"/>
              <w:ind w:firstLineChars="98" w:firstLine="206"/>
              <w:jc w:val="center"/>
              <w:rPr>
                <w:rFonts w:ascii="宋体" w:hAnsi="宋体" w:cs="宋体"/>
                <w:spacing w:val="7"/>
                <w:szCs w:val="21"/>
              </w:rPr>
            </w:pPr>
            <w:r>
              <w:rPr>
                <w:rFonts w:ascii="宋体" w:hAnsi="宋体" w:cs="宋体" w:hint="eastAsia"/>
                <w:snapToGrid w:val="0"/>
                <w:kern w:val="0"/>
                <w:szCs w:val="21"/>
                <w:lang w:bidi="ar"/>
              </w:rPr>
              <w:t>水下轴承套</w:t>
            </w:r>
          </w:p>
        </w:tc>
        <w:tc>
          <w:tcPr>
            <w:tcW w:w="721" w:type="dxa"/>
            <w:vAlign w:val="center"/>
          </w:tcPr>
          <w:p w:rsidR="000F0FA9" w:rsidRDefault="000F0FA9" w:rsidP="004A5950">
            <w:pPr>
              <w:widowControl/>
              <w:kinsoku w:val="0"/>
              <w:autoSpaceDE w:val="0"/>
              <w:autoSpaceDN w:val="0"/>
              <w:jc w:val="center"/>
              <w:rPr>
                <w:rFonts w:ascii="宋体" w:hAnsi="宋体" w:cs="宋体"/>
                <w:szCs w:val="21"/>
              </w:rPr>
            </w:pPr>
            <w:r>
              <w:rPr>
                <w:rFonts w:ascii="宋体" w:hAnsi="宋体" w:cs="宋体" w:hint="eastAsia"/>
                <w:snapToGrid w:val="0"/>
                <w:kern w:val="0"/>
                <w:szCs w:val="21"/>
                <w:lang w:bidi="ar"/>
              </w:rPr>
              <w:t>套</w:t>
            </w:r>
          </w:p>
        </w:tc>
        <w:tc>
          <w:tcPr>
            <w:tcW w:w="681" w:type="dxa"/>
            <w:vAlign w:val="center"/>
          </w:tcPr>
          <w:p w:rsidR="000F0FA9" w:rsidRDefault="000F0FA9" w:rsidP="004A5950">
            <w:pPr>
              <w:widowControl/>
              <w:kinsoku w:val="0"/>
              <w:autoSpaceDE w:val="0"/>
              <w:autoSpaceDN w:val="0"/>
              <w:jc w:val="center"/>
              <w:rPr>
                <w:rFonts w:ascii="宋体" w:hAnsi="宋体" w:cs="宋体"/>
                <w:szCs w:val="21"/>
              </w:rPr>
            </w:pPr>
            <w:r>
              <w:rPr>
                <w:rFonts w:ascii="宋体" w:hAnsi="宋体" w:cs="宋体" w:hint="eastAsia"/>
                <w:snapToGrid w:val="0"/>
                <w:kern w:val="0"/>
                <w:szCs w:val="21"/>
                <w:lang w:bidi="ar"/>
              </w:rPr>
              <w:t>1</w:t>
            </w:r>
          </w:p>
        </w:tc>
        <w:tc>
          <w:tcPr>
            <w:tcW w:w="2679" w:type="dxa"/>
            <w:gridSpan w:val="2"/>
            <w:vAlign w:val="center"/>
          </w:tcPr>
          <w:p w:rsidR="000F0FA9" w:rsidRDefault="000F0FA9" w:rsidP="004A5950">
            <w:pPr>
              <w:widowControl/>
              <w:kinsoku w:val="0"/>
              <w:autoSpaceDE w:val="0"/>
              <w:autoSpaceDN w:val="0"/>
              <w:adjustRightInd w:val="0"/>
              <w:snapToGrid w:val="0"/>
              <w:spacing w:before="54" w:line="259" w:lineRule="auto"/>
              <w:ind w:left="418" w:right="192" w:hanging="197"/>
              <w:jc w:val="center"/>
              <w:rPr>
                <w:rFonts w:ascii="宋体" w:hAnsi="宋体" w:cs="宋体"/>
                <w:szCs w:val="21"/>
              </w:rPr>
            </w:pPr>
            <w:r>
              <w:rPr>
                <w:rFonts w:ascii="Arial" w:hint="eastAsia"/>
                <w:szCs w:val="21"/>
              </w:rPr>
              <w:t>与现场设备配套</w:t>
            </w:r>
          </w:p>
        </w:tc>
      </w:tr>
      <w:tr w:rsidR="000F0FA9" w:rsidTr="004A5950">
        <w:trPr>
          <w:trHeight w:val="252"/>
          <w:jc w:val="center"/>
        </w:trPr>
        <w:tc>
          <w:tcPr>
            <w:tcW w:w="622" w:type="dxa"/>
            <w:vMerge/>
            <w:vAlign w:val="center"/>
          </w:tcPr>
          <w:p w:rsidR="000F0FA9" w:rsidRDefault="000F0FA9" w:rsidP="004A5950">
            <w:pPr>
              <w:pStyle w:val="TableText"/>
              <w:widowControl/>
              <w:kinsoku w:val="0"/>
              <w:autoSpaceDE w:val="0"/>
              <w:autoSpaceDN w:val="0"/>
              <w:jc w:val="center"/>
              <w:rPr>
                <w:sz w:val="21"/>
                <w:szCs w:val="21"/>
              </w:rPr>
            </w:pPr>
          </w:p>
        </w:tc>
        <w:tc>
          <w:tcPr>
            <w:tcW w:w="2074" w:type="dxa"/>
            <w:vMerge/>
            <w:vAlign w:val="center"/>
          </w:tcPr>
          <w:p w:rsidR="000F0FA9" w:rsidRDefault="000F0FA9" w:rsidP="004A5950">
            <w:pPr>
              <w:pStyle w:val="TableText"/>
              <w:widowControl/>
              <w:kinsoku w:val="0"/>
              <w:autoSpaceDE w:val="0"/>
              <w:autoSpaceDN w:val="0"/>
              <w:jc w:val="center"/>
              <w:rPr>
                <w:sz w:val="21"/>
                <w:szCs w:val="21"/>
              </w:rPr>
            </w:pPr>
          </w:p>
        </w:tc>
        <w:tc>
          <w:tcPr>
            <w:tcW w:w="2303" w:type="dxa"/>
            <w:vAlign w:val="center"/>
          </w:tcPr>
          <w:p w:rsidR="000F0FA9" w:rsidRDefault="000F0FA9" w:rsidP="004A5950">
            <w:pPr>
              <w:widowControl/>
              <w:kinsoku w:val="0"/>
              <w:autoSpaceDE w:val="0"/>
              <w:autoSpaceDN w:val="0"/>
              <w:ind w:firstLineChars="98" w:firstLine="206"/>
              <w:jc w:val="center"/>
              <w:rPr>
                <w:rFonts w:ascii="宋体" w:hAnsi="宋体" w:cs="宋体"/>
                <w:spacing w:val="7"/>
                <w:szCs w:val="21"/>
              </w:rPr>
            </w:pPr>
            <w:r>
              <w:rPr>
                <w:rFonts w:ascii="宋体" w:hAnsi="宋体" w:cs="宋体" w:hint="eastAsia"/>
                <w:snapToGrid w:val="0"/>
                <w:kern w:val="0"/>
                <w:szCs w:val="21"/>
                <w:lang w:bidi="ar"/>
              </w:rPr>
              <w:t>水下轴承</w:t>
            </w:r>
          </w:p>
        </w:tc>
        <w:tc>
          <w:tcPr>
            <w:tcW w:w="721" w:type="dxa"/>
            <w:vAlign w:val="center"/>
          </w:tcPr>
          <w:p w:rsidR="000F0FA9" w:rsidRDefault="000F0FA9" w:rsidP="004A5950">
            <w:pPr>
              <w:widowControl/>
              <w:kinsoku w:val="0"/>
              <w:autoSpaceDE w:val="0"/>
              <w:autoSpaceDN w:val="0"/>
              <w:jc w:val="center"/>
              <w:rPr>
                <w:rFonts w:ascii="宋体" w:hAnsi="宋体" w:cs="宋体"/>
                <w:spacing w:val="7"/>
                <w:szCs w:val="21"/>
              </w:rPr>
            </w:pPr>
            <w:r>
              <w:rPr>
                <w:rFonts w:ascii="宋体" w:hAnsi="宋体" w:cs="宋体" w:hint="eastAsia"/>
                <w:snapToGrid w:val="0"/>
                <w:kern w:val="0"/>
                <w:szCs w:val="21"/>
                <w:lang w:bidi="ar"/>
              </w:rPr>
              <w:t>套</w:t>
            </w:r>
          </w:p>
        </w:tc>
        <w:tc>
          <w:tcPr>
            <w:tcW w:w="681" w:type="dxa"/>
            <w:vAlign w:val="center"/>
          </w:tcPr>
          <w:p w:rsidR="000F0FA9" w:rsidRDefault="000F0FA9" w:rsidP="004A5950">
            <w:pPr>
              <w:widowControl/>
              <w:kinsoku w:val="0"/>
              <w:autoSpaceDE w:val="0"/>
              <w:autoSpaceDN w:val="0"/>
              <w:jc w:val="center"/>
              <w:rPr>
                <w:rFonts w:ascii="宋体" w:hAnsi="宋体" w:cs="宋体"/>
                <w:spacing w:val="7"/>
                <w:szCs w:val="21"/>
              </w:rPr>
            </w:pPr>
            <w:r>
              <w:rPr>
                <w:rFonts w:ascii="宋体" w:hAnsi="宋体" w:cs="宋体" w:hint="eastAsia"/>
                <w:snapToGrid w:val="0"/>
                <w:kern w:val="0"/>
                <w:szCs w:val="21"/>
                <w:lang w:bidi="ar"/>
              </w:rPr>
              <w:t>1</w:t>
            </w:r>
          </w:p>
        </w:tc>
        <w:tc>
          <w:tcPr>
            <w:tcW w:w="2679" w:type="dxa"/>
            <w:gridSpan w:val="2"/>
            <w:vAlign w:val="center"/>
          </w:tcPr>
          <w:p w:rsidR="000F0FA9" w:rsidRDefault="000F0FA9" w:rsidP="004A5950">
            <w:pPr>
              <w:widowControl/>
              <w:kinsoku w:val="0"/>
              <w:autoSpaceDE w:val="0"/>
              <w:autoSpaceDN w:val="0"/>
              <w:adjustRightInd w:val="0"/>
              <w:snapToGrid w:val="0"/>
              <w:spacing w:before="54" w:line="259" w:lineRule="auto"/>
              <w:ind w:left="418" w:right="192" w:hanging="197"/>
              <w:jc w:val="center"/>
              <w:rPr>
                <w:rFonts w:ascii="宋体" w:hAnsi="宋体" w:cs="宋体"/>
                <w:spacing w:val="7"/>
                <w:szCs w:val="21"/>
              </w:rPr>
            </w:pPr>
            <w:r>
              <w:rPr>
                <w:rFonts w:ascii="Arial" w:hint="eastAsia"/>
                <w:szCs w:val="21"/>
              </w:rPr>
              <w:t>与现场设备配套</w:t>
            </w:r>
          </w:p>
        </w:tc>
      </w:tr>
      <w:tr w:rsidR="000F0FA9" w:rsidTr="004A5950">
        <w:trPr>
          <w:trHeight w:val="374"/>
          <w:jc w:val="center"/>
        </w:trPr>
        <w:tc>
          <w:tcPr>
            <w:tcW w:w="622" w:type="dxa"/>
            <w:vMerge/>
            <w:vAlign w:val="center"/>
          </w:tcPr>
          <w:p w:rsidR="000F0FA9" w:rsidRDefault="000F0FA9" w:rsidP="004A5950">
            <w:pPr>
              <w:pStyle w:val="TableText"/>
              <w:widowControl/>
              <w:kinsoku w:val="0"/>
              <w:autoSpaceDE w:val="0"/>
              <w:autoSpaceDN w:val="0"/>
              <w:jc w:val="center"/>
              <w:rPr>
                <w:sz w:val="21"/>
                <w:szCs w:val="21"/>
              </w:rPr>
            </w:pPr>
          </w:p>
        </w:tc>
        <w:tc>
          <w:tcPr>
            <w:tcW w:w="2074" w:type="dxa"/>
            <w:vMerge/>
            <w:vAlign w:val="center"/>
          </w:tcPr>
          <w:p w:rsidR="000F0FA9" w:rsidRDefault="000F0FA9" w:rsidP="004A5950">
            <w:pPr>
              <w:pStyle w:val="TableText"/>
              <w:widowControl/>
              <w:kinsoku w:val="0"/>
              <w:autoSpaceDE w:val="0"/>
              <w:autoSpaceDN w:val="0"/>
              <w:jc w:val="center"/>
              <w:rPr>
                <w:sz w:val="21"/>
                <w:szCs w:val="21"/>
              </w:rPr>
            </w:pPr>
          </w:p>
        </w:tc>
        <w:tc>
          <w:tcPr>
            <w:tcW w:w="2303" w:type="dxa"/>
            <w:vAlign w:val="center"/>
          </w:tcPr>
          <w:p w:rsidR="000F0FA9" w:rsidRDefault="000F0FA9" w:rsidP="004A5950">
            <w:pPr>
              <w:widowControl/>
              <w:kinsoku w:val="0"/>
              <w:autoSpaceDE w:val="0"/>
              <w:autoSpaceDN w:val="0"/>
              <w:ind w:firstLineChars="98" w:firstLine="206"/>
              <w:jc w:val="center"/>
              <w:rPr>
                <w:rFonts w:ascii="宋体" w:hAnsi="宋体" w:cs="宋体"/>
                <w:snapToGrid w:val="0"/>
                <w:kern w:val="0"/>
                <w:szCs w:val="21"/>
                <w:lang w:bidi="ar"/>
              </w:rPr>
            </w:pPr>
            <w:r>
              <w:rPr>
                <w:rFonts w:ascii="宋体" w:hAnsi="宋体" w:cs="宋体" w:hint="eastAsia"/>
                <w:snapToGrid w:val="0"/>
                <w:kern w:val="0"/>
                <w:szCs w:val="21"/>
                <w:lang w:bidi="ar"/>
              </w:rPr>
              <w:t>电磁阀</w:t>
            </w:r>
          </w:p>
        </w:tc>
        <w:tc>
          <w:tcPr>
            <w:tcW w:w="721" w:type="dxa"/>
            <w:vAlign w:val="center"/>
          </w:tcPr>
          <w:p w:rsidR="000F0FA9" w:rsidRDefault="000F0FA9" w:rsidP="004A5950">
            <w:pPr>
              <w:widowControl/>
              <w:kinsoku w:val="0"/>
              <w:autoSpaceDE w:val="0"/>
              <w:autoSpaceDN w:val="0"/>
              <w:jc w:val="center"/>
              <w:rPr>
                <w:rFonts w:ascii="宋体" w:hAnsi="宋体" w:cs="宋体"/>
                <w:snapToGrid w:val="0"/>
                <w:kern w:val="0"/>
                <w:szCs w:val="21"/>
                <w:lang w:bidi="ar"/>
              </w:rPr>
            </w:pPr>
            <w:r>
              <w:rPr>
                <w:rFonts w:ascii="宋体" w:hAnsi="宋体" w:cs="宋体" w:hint="eastAsia"/>
                <w:snapToGrid w:val="0"/>
                <w:kern w:val="0"/>
                <w:szCs w:val="21"/>
                <w:lang w:bidi="ar"/>
              </w:rPr>
              <w:t>套</w:t>
            </w:r>
          </w:p>
        </w:tc>
        <w:tc>
          <w:tcPr>
            <w:tcW w:w="681" w:type="dxa"/>
            <w:vAlign w:val="center"/>
          </w:tcPr>
          <w:p w:rsidR="000F0FA9" w:rsidRDefault="000F0FA9" w:rsidP="004A5950">
            <w:pPr>
              <w:widowControl/>
              <w:kinsoku w:val="0"/>
              <w:autoSpaceDE w:val="0"/>
              <w:autoSpaceDN w:val="0"/>
              <w:jc w:val="center"/>
              <w:rPr>
                <w:rFonts w:ascii="宋体" w:hAnsi="宋体" w:cs="宋体"/>
                <w:snapToGrid w:val="0"/>
                <w:kern w:val="0"/>
                <w:szCs w:val="21"/>
                <w:lang w:bidi="ar"/>
              </w:rPr>
            </w:pPr>
            <w:r>
              <w:rPr>
                <w:rFonts w:ascii="宋体" w:hAnsi="宋体" w:cs="宋体" w:hint="eastAsia"/>
                <w:snapToGrid w:val="0"/>
                <w:kern w:val="0"/>
                <w:szCs w:val="21"/>
                <w:lang w:bidi="ar"/>
              </w:rPr>
              <w:t>2</w:t>
            </w:r>
          </w:p>
        </w:tc>
        <w:tc>
          <w:tcPr>
            <w:tcW w:w="2679" w:type="dxa"/>
            <w:gridSpan w:val="2"/>
            <w:vAlign w:val="center"/>
          </w:tcPr>
          <w:p w:rsidR="000F0FA9" w:rsidRDefault="000F0FA9" w:rsidP="004A5950">
            <w:pPr>
              <w:widowControl/>
              <w:kinsoku w:val="0"/>
              <w:autoSpaceDE w:val="0"/>
              <w:autoSpaceDN w:val="0"/>
              <w:adjustRightInd w:val="0"/>
              <w:snapToGrid w:val="0"/>
              <w:spacing w:before="54" w:line="259" w:lineRule="auto"/>
              <w:ind w:left="418" w:right="192" w:hanging="197"/>
              <w:jc w:val="center"/>
              <w:rPr>
                <w:szCs w:val="21"/>
              </w:rPr>
            </w:pPr>
            <w:r>
              <w:rPr>
                <w:rFonts w:ascii="宋体" w:hAnsi="宋体" w:cs="宋体" w:hint="eastAsia"/>
                <w:szCs w:val="21"/>
              </w:rPr>
              <w:t>220</w:t>
            </w:r>
            <w:proofErr w:type="gramStart"/>
            <w:r>
              <w:rPr>
                <w:rFonts w:ascii="宋体" w:hAnsi="宋体" w:cs="宋体" w:hint="eastAsia"/>
                <w:szCs w:val="21"/>
              </w:rPr>
              <w:t>V  DN</w:t>
            </w:r>
            <w:proofErr w:type="gramEnd"/>
            <w:r>
              <w:rPr>
                <w:rFonts w:ascii="宋体" w:hAnsi="宋体" w:cs="宋体" w:hint="eastAsia"/>
                <w:szCs w:val="21"/>
              </w:rPr>
              <w:t>25/DN50</w:t>
            </w:r>
          </w:p>
        </w:tc>
      </w:tr>
      <w:tr w:rsidR="000F0FA9" w:rsidTr="004A5950">
        <w:trPr>
          <w:trHeight w:val="322"/>
          <w:jc w:val="center"/>
        </w:trPr>
        <w:tc>
          <w:tcPr>
            <w:tcW w:w="622" w:type="dxa"/>
            <w:vAlign w:val="center"/>
          </w:tcPr>
          <w:p w:rsidR="000F0FA9" w:rsidRDefault="000F0FA9" w:rsidP="004A5950">
            <w:pPr>
              <w:widowControl/>
              <w:kinsoku w:val="0"/>
              <w:autoSpaceDE w:val="0"/>
              <w:autoSpaceDN w:val="0"/>
              <w:jc w:val="center"/>
              <w:rPr>
                <w:rFonts w:ascii="宋体" w:hAnsi="宋体" w:cs="宋体"/>
                <w:szCs w:val="21"/>
              </w:rPr>
            </w:pPr>
            <w:r>
              <w:rPr>
                <w:rFonts w:ascii="宋体" w:hAnsi="宋体" w:cs="宋体" w:hint="eastAsia"/>
                <w:b/>
                <w:bCs/>
                <w:szCs w:val="21"/>
              </w:rPr>
              <w:t>四</w:t>
            </w:r>
          </w:p>
        </w:tc>
        <w:tc>
          <w:tcPr>
            <w:tcW w:w="8458" w:type="dxa"/>
            <w:gridSpan w:val="6"/>
            <w:vAlign w:val="center"/>
          </w:tcPr>
          <w:p w:rsidR="000F0FA9" w:rsidRDefault="000F0FA9" w:rsidP="004A5950">
            <w:pPr>
              <w:widowControl/>
              <w:tabs>
                <w:tab w:val="left" w:pos="3632"/>
                <w:tab w:val="center" w:pos="4595"/>
              </w:tabs>
              <w:kinsoku w:val="0"/>
              <w:autoSpaceDE w:val="0"/>
              <w:autoSpaceDN w:val="0"/>
              <w:jc w:val="center"/>
              <w:rPr>
                <w:rFonts w:ascii="宋体" w:hAnsi="宋体" w:cs="宋体"/>
                <w:b/>
                <w:bCs/>
                <w:spacing w:val="9"/>
                <w:szCs w:val="21"/>
              </w:rPr>
            </w:pPr>
            <w:proofErr w:type="gramStart"/>
            <w:r>
              <w:rPr>
                <w:rFonts w:ascii="宋体" w:hAnsi="宋体" w:cs="宋体" w:hint="eastAsia"/>
                <w:b/>
                <w:bCs/>
                <w:spacing w:val="9"/>
                <w:szCs w:val="21"/>
              </w:rPr>
              <w:t>有机栅渣分离</w:t>
            </w:r>
            <w:proofErr w:type="gramEnd"/>
            <w:r>
              <w:rPr>
                <w:rFonts w:ascii="宋体" w:hAnsi="宋体" w:cs="宋体" w:hint="eastAsia"/>
                <w:b/>
                <w:bCs/>
                <w:spacing w:val="9"/>
                <w:szCs w:val="21"/>
              </w:rPr>
              <w:t>系统</w:t>
            </w:r>
          </w:p>
        </w:tc>
      </w:tr>
      <w:tr w:rsidR="000F0FA9" w:rsidTr="004A5950">
        <w:trPr>
          <w:trHeight w:val="715"/>
          <w:jc w:val="center"/>
        </w:trPr>
        <w:tc>
          <w:tcPr>
            <w:tcW w:w="622" w:type="dxa"/>
            <w:vAlign w:val="center"/>
          </w:tcPr>
          <w:p w:rsidR="000F0FA9" w:rsidRDefault="000F0FA9" w:rsidP="004A5950">
            <w:pPr>
              <w:pStyle w:val="TableText"/>
              <w:widowControl/>
              <w:kinsoku w:val="0"/>
              <w:autoSpaceDE w:val="0"/>
              <w:autoSpaceDN w:val="0"/>
              <w:jc w:val="center"/>
              <w:rPr>
                <w:sz w:val="20"/>
                <w:szCs w:val="20"/>
              </w:rPr>
            </w:pPr>
            <w:r>
              <w:rPr>
                <w:rFonts w:hint="eastAsia"/>
                <w:spacing w:val="1"/>
                <w:sz w:val="20"/>
                <w:szCs w:val="20"/>
              </w:rPr>
              <w:t>4.1</w:t>
            </w:r>
          </w:p>
        </w:tc>
        <w:tc>
          <w:tcPr>
            <w:tcW w:w="2074"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pacing w:val="8"/>
                <w:sz w:val="20"/>
              </w:rPr>
              <w:t>精密过滤装置</w:t>
            </w:r>
            <w:r>
              <w:rPr>
                <w:rFonts w:ascii="宋体" w:hAnsi="宋体" w:cs="宋体" w:hint="eastAsia"/>
                <w:spacing w:val="8"/>
                <w:szCs w:val="21"/>
              </w:rPr>
              <w:t>(RPPS/1200/2 SWA22.K)</w:t>
            </w:r>
          </w:p>
        </w:tc>
        <w:tc>
          <w:tcPr>
            <w:tcW w:w="2303" w:type="dxa"/>
            <w:vAlign w:val="center"/>
          </w:tcPr>
          <w:p w:rsidR="000F0FA9" w:rsidRDefault="000F0FA9" w:rsidP="004A5950">
            <w:pPr>
              <w:widowControl/>
              <w:kinsoku w:val="0"/>
              <w:autoSpaceDE w:val="0"/>
              <w:autoSpaceDN w:val="0"/>
              <w:ind w:firstLineChars="98" w:firstLine="212"/>
              <w:jc w:val="center"/>
              <w:rPr>
                <w:rFonts w:ascii="宋体" w:hAnsi="宋体" w:cs="宋体"/>
                <w:spacing w:val="8"/>
                <w:sz w:val="20"/>
              </w:rPr>
            </w:pPr>
            <w:r>
              <w:rPr>
                <w:rFonts w:ascii="宋体" w:hAnsi="宋体" w:cs="宋体" w:hint="eastAsia"/>
                <w:spacing w:val="8"/>
                <w:sz w:val="20"/>
              </w:rPr>
              <w:t>支撑轴承总成</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6</w:t>
            </w:r>
          </w:p>
        </w:tc>
        <w:tc>
          <w:tcPr>
            <w:tcW w:w="2679" w:type="dxa"/>
            <w:gridSpan w:val="2"/>
            <w:vAlign w:val="center"/>
          </w:tcPr>
          <w:p w:rsidR="000F0FA9" w:rsidRDefault="000F0FA9" w:rsidP="004A5950">
            <w:pPr>
              <w:pStyle w:val="TableText"/>
              <w:widowControl/>
              <w:kinsoku w:val="0"/>
              <w:autoSpaceDE w:val="0"/>
              <w:autoSpaceDN w:val="0"/>
              <w:jc w:val="center"/>
              <w:rPr>
                <w:sz w:val="20"/>
                <w:szCs w:val="20"/>
              </w:rPr>
            </w:pPr>
            <w:r>
              <w:rPr>
                <w:rFonts w:ascii="Arial" w:hint="eastAsia"/>
                <w:sz w:val="21"/>
                <w:szCs w:val="21"/>
              </w:rPr>
              <w:t>与现场设备配套</w:t>
            </w:r>
          </w:p>
        </w:tc>
      </w:tr>
      <w:tr w:rsidR="000F0FA9" w:rsidTr="004A5950">
        <w:trPr>
          <w:trHeight w:val="322"/>
          <w:jc w:val="center"/>
        </w:trPr>
        <w:tc>
          <w:tcPr>
            <w:tcW w:w="622" w:type="dxa"/>
            <w:vAlign w:val="center"/>
          </w:tcPr>
          <w:p w:rsidR="000F0FA9" w:rsidRDefault="000F0FA9" w:rsidP="004A5950">
            <w:pPr>
              <w:widowControl/>
              <w:kinsoku w:val="0"/>
              <w:autoSpaceDE w:val="0"/>
              <w:autoSpaceDN w:val="0"/>
              <w:jc w:val="center"/>
              <w:rPr>
                <w:rFonts w:ascii="宋体" w:hAnsi="宋体" w:cs="宋体"/>
                <w:szCs w:val="21"/>
              </w:rPr>
            </w:pPr>
            <w:r>
              <w:rPr>
                <w:rFonts w:ascii="宋体" w:hAnsi="宋体" w:cs="宋体" w:hint="eastAsia"/>
                <w:b/>
                <w:bCs/>
                <w:spacing w:val="4"/>
                <w:szCs w:val="21"/>
              </w:rPr>
              <w:t>五</w:t>
            </w:r>
          </w:p>
        </w:tc>
        <w:tc>
          <w:tcPr>
            <w:tcW w:w="8458" w:type="dxa"/>
            <w:gridSpan w:val="6"/>
            <w:vAlign w:val="center"/>
          </w:tcPr>
          <w:p w:rsidR="000F0FA9" w:rsidRDefault="000F0FA9" w:rsidP="004A5950">
            <w:pPr>
              <w:widowControl/>
              <w:kinsoku w:val="0"/>
              <w:autoSpaceDE w:val="0"/>
              <w:autoSpaceDN w:val="0"/>
              <w:jc w:val="center"/>
              <w:rPr>
                <w:rFonts w:ascii="宋体" w:hAnsi="宋体" w:cs="宋体"/>
                <w:b/>
                <w:bCs/>
                <w:spacing w:val="9"/>
                <w:szCs w:val="21"/>
              </w:rPr>
            </w:pPr>
            <w:r>
              <w:rPr>
                <w:rFonts w:ascii="宋体" w:hAnsi="宋体" w:cs="宋体" w:hint="eastAsia"/>
                <w:b/>
                <w:bCs/>
                <w:spacing w:val="9"/>
                <w:szCs w:val="21"/>
              </w:rPr>
              <w:t>超细砂粉分离系统</w:t>
            </w:r>
          </w:p>
        </w:tc>
      </w:tr>
      <w:tr w:rsidR="000F0FA9" w:rsidTr="004A5950">
        <w:trPr>
          <w:trHeight w:val="291"/>
          <w:jc w:val="center"/>
        </w:trPr>
        <w:tc>
          <w:tcPr>
            <w:tcW w:w="622" w:type="dxa"/>
            <w:vMerge w:val="restart"/>
            <w:vAlign w:val="center"/>
          </w:tcPr>
          <w:p w:rsidR="000F0FA9" w:rsidRDefault="000F0FA9" w:rsidP="004A5950">
            <w:pPr>
              <w:pStyle w:val="TableText"/>
              <w:widowControl/>
              <w:kinsoku w:val="0"/>
              <w:autoSpaceDE w:val="0"/>
              <w:autoSpaceDN w:val="0"/>
              <w:jc w:val="center"/>
              <w:rPr>
                <w:sz w:val="20"/>
                <w:szCs w:val="20"/>
              </w:rPr>
            </w:pPr>
            <w:r>
              <w:rPr>
                <w:rFonts w:hint="eastAsia"/>
                <w:spacing w:val="-1"/>
                <w:sz w:val="20"/>
                <w:szCs w:val="20"/>
              </w:rPr>
              <w:t>5.1</w:t>
            </w:r>
          </w:p>
        </w:tc>
        <w:tc>
          <w:tcPr>
            <w:tcW w:w="2074" w:type="dxa"/>
            <w:vMerge w:val="restart"/>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pacing w:val="5"/>
                <w:sz w:val="20"/>
              </w:rPr>
              <w:t>砂泵</w:t>
            </w:r>
          </w:p>
        </w:tc>
        <w:tc>
          <w:tcPr>
            <w:tcW w:w="2303" w:type="dxa"/>
            <w:vAlign w:val="center"/>
          </w:tcPr>
          <w:p w:rsidR="000F0FA9" w:rsidRDefault="000F0FA9" w:rsidP="004A5950">
            <w:pPr>
              <w:widowControl/>
              <w:kinsoku w:val="0"/>
              <w:autoSpaceDE w:val="0"/>
              <w:autoSpaceDN w:val="0"/>
              <w:jc w:val="center"/>
              <w:rPr>
                <w:rFonts w:ascii="宋体" w:hAnsi="宋体" w:cs="宋体"/>
                <w:snapToGrid w:val="0"/>
                <w:kern w:val="0"/>
                <w:sz w:val="20"/>
                <w:lang w:eastAsia="en-US"/>
              </w:rPr>
            </w:pPr>
            <w:r>
              <w:rPr>
                <w:rFonts w:ascii="宋体" w:hAnsi="宋体" w:cs="宋体" w:hint="eastAsia"/>
                <w:spacing w:val="5"/>
                <w:sz w:val="20"/>
              </w:rPr>
              <w:t>砂泵</w:t>
            </w:r>
          </w:p>
        </w:tc>
        <w:tc>
          <w:tcPr>
            <w:tcW w:w="721" w:type="dxa"/>
            <w:vAlign w:val="center"/>
          </w:tcPr>
          <w:p w:rsidR="000F0FA9" w:rsidRDefault="000F0FA9" w:rsidP="004A5950">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widowControl/>
              <w:kinsoku w:val="0"/>
              <w:autoSpaceDE w:val="0"/>
              <w:autoSpaceDN w:val="0"/>
              <w:jc w:val="center"/>
              <w:rPr>
                <w:sz w:val="20"/>
                <w:szCs w:val="20"/>
              </w:rPr>
            </w:pPr>
            <w:r>
              <w:rPr>
                <w:rFonts w:hint="eastAsia"/>
                <w:sz w:val="20"/>
                <w:szCs w:val="20"/>
              </w:rPr>
              <w:t>1</w:t>
            </w:r>
          </w:p>
        </w:tc>
        <w:tc>
          <w:tcPr>
            <w:tcW w:w="2679" w:type="dxa"/>
            <w:gridSpan w:val="2"/>
            <w:vAlign w:val="center"/>
          </w:tcPr>
          <w:p w:rsidR="000F0FA9" w:rsidRDefault="000F0FA9" w:rsidP="004A5950">
            <w:pPr>
              <w:pStyle w:val="TableText"/>
              <w:widowControl/>
              <w:kinsoku w:val="0"/>
              <w:autoSpaceDE w:val="0"/>
              <w:autoSpaceDN w:val="0"/>
              <w:jc w:val="center"/>
              <w:rPr>
                <w:sz w:val="20"/>
                <w:szCs w:val="20"/>
              </w:rPr>
            </w:pPr>
            <w:r>
              <w:rPr>
                <w:rFonts w:hint="eastAsia"/>
                <w:spacing w:val="3"/>
                <w:position w:val="3"/>
              </w:rPr>
              <w:t>Q=60m3/h</w:t>
            </w:r>
            <w:r>
              <w:rPr>
                <w:rFonts w:hint="eastAsia"/>
                <w:spacing w:val="-19"/>
                <w:position w:val="3"/>
              </w:rPr>
              <w:t xml:space="preserve"> </w:t>
            </w:r>
            <w:r>
              <w:rPr>
                <w:rFonts w:hint="eastAsia"/>
                <w:spacing w:val="3"/>
                <w:position w:val="3"/>
              </w:rPr>
              <w:t>，H=30m</w:t>
            </w:r>
          </w:p>
        </w:tc>
      </w:tr>
      <w:tr w:rsidR="000F0FA9" w:rsidTr="004A5950">
        <w:trPr>
          <w:trHeight w:val="372"/>
          <w:jc w:val="center"/>
        </w:trPr>
        <w:tc>
          <w:tcPr>
            <w:tcW w:w="622" w:type="dxa"/>
            <w:vMerge/>
            <w:vAlign w:val="center"/>
          </w:tcPr>
          <w:p w:rsidR="000F0FA9" w:rsidRDefault="000F0FA9" w:rsidP="004A5950">
            <w:pPr>
              <w:pStyle w:val="TableText"/>
              <w:widowControl/>
              <w:kinsoku w:val="0"/>
              <w:autoSpaceDE w:val="0"/>
              <w:autoSpaceDN w:val="0"/>
              <w:jc w:val="center"/>
              <w:rPr>
                <w:sz w:val="20"/>
                <w:szCs w:val="20"/>
              </w:rPr>
            </w:pPr>
          </w:p>
        </w:tc>
        <w:tc>
          <w:tcPr>
            <w:tcW w:w="2074" w:type="dxa"/>
            <w:vMerge/>
            <w:vAlign w:val="center"/>
          </w:tcPr>
          <w:p w:rsidR="000F0FA9" w:rsidRDefault="000F0FA9" w:rsidP="004A5950">
            <w:pPr>
              <w:pStyle w:val="TableText"/>
              <w:widowControl/>
              <w:kinsoku w:val="0"/>
              <w:autoSpaceDE w:val="0"/>
              <w:autoSpaceDN w:val="0"/>
              <w:jc w:val="center"/>
              <w:rPr>
                <w:sz w:val="20"/>
                <w:szCs w:val="20"/>
              </w:rPr>
            </w:pPr>
          </w:p>
        </w:tc>
        <w:tc>
          <w:tcPr>
            <w:tcW w:w="2303" w:type="dxa"/>
            <w:vAlign w:val="center"/>
          </w:tcPr>
          <w:p w:rsidR="000F0FA9" w:rsidRDefault="000F0FA9" w:rsidP="004A5950">
            <w:pPr>
              <w:pStyle w:val="TableText"/>
              <w:widowControl/>
              <w:kinsoku w:val="0"/>
              <w:autoSpaceDE w:val="0"/>
              <w:autoSpaceDN w:val="0"/>
              <w:jc w:val="center"/>
              <w:rPr>
                <w:snapToGrid w:val="0"/>
                <w:kern w:val="0"/>
                <w:sz w:val="20"/>
                <w:szCs w:val="20"/>
              </w:rPr>
            </w:pPr>
            <w:proofErr w:type="gramStart"/>
            <w:r>
              <w:rPr>
                <w:rFonts w:hint="eastAsia"/>
                <w:snapToGrid w:val="0"/>
                <w:kern w:val="0"/>
                <w:sz w:val="20"/>
                <w:szCs w:val="20"/>
              </w:rPr>
              <w:t>机封</w:t>
            </w:r>
            <w:proofErr w:type="gramEnd"/>
          </w:p>
        </w:tc>
        <w:tc>
          <w:tcPr>
            <w:tcW w:w="721" w:type="dxa"/>
            <w:vAlign w:val="center"/>
          </w:tcPr>
          <w:p w:rsidR="000F0FA9" w:rsidRDefault="000F0FA9" w:rsidP="004A5950">
            <w:pPr>
              <w:pStyle w:val="TableText"/>
              <w:widowControl/>
              <w:kinsoku w:val="0"/>
              <w:autoSpaceDE w:val="0"/>
              <w:autoSpaceDN w:val="0"/>
              <w:jc w:val="center"/>
              <w:rPr>
                <w:snapToGrid w:val="0"/>
                <w:kern w:val="0"/>
                <w:sz w:val="20"/>
                <w:szCs w:val="20"/>
              </w:rPr>
            </w:pPr>
            <w:r>
              <w:rPr>
                <w:rFonts w:hint="eastAsia"/>
                <w:snapToGrid w:val="0"/>
                <w:kern w:val="0"/>
                <w:sz w:val="20"/>
                <w:szCs w:val="20"/>
              </w:rPr>
              <w:t>套</w:t>
            </w:r>
          </w:p>
        </w:tc>
        <w:tc>
          <w:tcPr>
            <w:tcW w:w="681" w:type="dxa"/>
            <w:vAlign w:val="center"/>
          </w:tcPr>
          <w:p w:rsidR="000F0FA9" w:rsidRDefault="000F0FA9" w:rsidP="004A5950">
            <w:pPr>
              <w:pStyle w:val="TableText"/>
              <w:widowControl/>
              <w:kinsoku w:val="0"/>
              <w:autoSpaceDE w:val="0"/>
              <w:autoSpaceDN w:val="0"/>
              <w:jc w:val="center"/>
              <w:rPr>
                <w:snapToGrid w:val="0"/>
                <w:kern w:val="0"/>
                <w:sz w:val="20"/>
                <w:szCs w:val="20"/>
              </w:rPr>
            </w:pPr>
            <w:r>
              <w:rPr>
                <w:rFonts w:hint="eastAsia"/>
                <w:snapToGrid w:val="0"/>
                <w:kern w:val="0"/>
                <w:sz w:val="20"/>
                <w:szCs w:val="20"/>
              </w:rPr>
              <w:t>2</w:t>
            </w:r>
          </w:p>
        </w:tc>
        <w:tc>
          <w:tcPr>
            <w:tcW w:w="2679" w:type="dxa"/>
            <w:gridSpan w:val="2"/>
            <w:vAlign w:val="center"/>
          </w:tcPr>
          <w:p w:rsidR="000F0FA9" w:rsidRDefault="000F0FA9" w:rsidP="004A5950">
            <w:pPr>
              <w:widowControl/>
              <w:kinsoku w:val="0"/>
              <w:autoSpaceDE w:val="0"/>
              <w:autoSpaceDN w:val="0"/>
              <w:jc w:val="center"/>
              <w:rPr>
                <w:snapToGrid w:val="0"/>
                <w:kern w:val="0"/>
                <w:sz w:val="20"/>
                <w:lang w:eastAsia="en-US"/>
              </w:rPr>
            </w:pPr>
            <w:r>
              <w:rPr>
                <w:rFonts w:ascii="Arial" w:hint="eastAsia"/>
                <w:szCs w:val="21"/>
              </w:rPr>
              <w:t>与现场设备配套</w:t>
            </w:r>
          </w:p>
        </w:tc>
      </w:tr>
      <w:tr w:rsidR="000F0FA9" w:rsidTr="004A5950">
        <w:trPr>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5.3</w:t>
            </w:r>
          </w:p>
        </w:tc>
        <w:tc>
          <w:tcPr>
            <w:tcW w:w="2074"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pacing w:val="8"/>
                <w:sz w:val="20"/>
              </w:rPr>
              <w:t>水力旋流分离器</w:t>
            </w:r>
            <w:r>
              <w:rPr>
                <w:rFonts w:ascii="宋体" w:hAnsi="宋体" w:cs="宋体" w:hint="eastAsia"/>
                <w:spacing w:val="8"/>
                <w:szCs w:val="21"/>
              </w:rPr>
              <w:t>(ROSF3)</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分离装置</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1</w:t>
            </w:r>
          </w:p>
        </w:tc>
        <w:tc>
          <w:tcPr>
            <w:tcW w:w="2679" w:type="dxa"/>
            <w:gridSpan w:val="2"/>
            <w:vAlign w:val="center"/>
          </w:tcPr>
          <w:p w:rsidR="000F0FA9" w:rsidRDefault="000F0FA9" w:rsidP="004A5950">
            <w:pPr>
              <w:widowControl/>
              <w:kinsoku w:val="0"/>
              <w:autoSpaceDE w:val="0"/>
              <w:autoSpaceDN w:val="0"/>
              <w:jc w:val="center"/>
              <w:rPr>
                <w:sz w:val="20"/>
              </w:rPr>
            </w:pPr>
            <w:r>
              <w:rPr>
                <w:rFonts w:ascii="Arial" w:hint="eastAsia"/>
                <w:szCs w:val="21"/>
              </w:rPr>
              <w:t>与现场设备配套</w:t>
            </w:r>
          </w:p>
        </w:tc>
      </w:tr>
      <w:tr w:rsidR="000F0FA9" w:rsidTr="004A5950">
        <w:trPr>
          <w:trHeight w:val="372"/>
          <w:jc w:val="center"/>
        </w:trPr>
        <w:tc>
          <w:tcPr>
            <w:tcW w:w="622" w:type="dxa"/>
            <w:vMerge w:val="restart"/>
            <w:vAlign w:val="center"/>
          </w:tcPr>
          <w:p w:rsidR="000F0FA9" w:rsidRDefault="000F0FA9" w:rsidP="004A5950">
            <w:pPr>
              <w:pStyle w:val="TableText"/>
              <w:kinsoku w:val="0"/>
              <w:autoSpaceDE w:val="0"/>
              <w:autoSpaceDN w:val="0"/>
              <w:jc w:val="center"/>
              <w:rPr>
                <w:sz w:val="20"/>
                <w:szCs w:val="20"/>
              </w:rPr>
            </w:pPr>
            <w:r>
              <w:rPr>
                <w:rFonts w:hint="eastAsia"/>
                <w:sz w:val="20"/>
                <w:szCs w:val="20"/>
              </w:rPr>
              <w:lastRenderedPageBreak/>
              <w:t>5.4</w:t>
            </w:r>
          </w:p>
        </w:tc>
        <w:tc>
          <w:tcPr>
            <w:tcW w:w="2074" w:type="dxa"/>
            <w:vMerge w:val="restart"/>
            <w:vAlign w:val="center"/>
          </w:tcPr>
          <w:p w:rsidR="000F0FA9" w:rsidRDefault="000F0FA9" w:rsidP="004A5950">
            <w:pPr>
              <w:kinsoku w:val="0"/>
              <w:autoSpaceDE w:val="0"/>
              <w:autoSpaceDN w:val="0"/>
              <w:jc w:val="center"/>
              <w:rPr>
                <w:rFonts w:ascii="宋体" w:hAnsi="宋体" w:cs="宋体"/>
                <w:sz w:val="20"/>
              </w:rPr>
            </w:pPr>
            <w:proofErr w:type="gramStart"/>
            <w:r>
              <w:rPr>
                <w:rFonts w:ascii="宋体" w:hAnsi="宋体" w:cs="宋体" w:hint="eastAsia"/>
                <w:spacing w:val="8"/>
                <w:sz w:val="20"/>
              </w:rPr>
              <w:t>砂</w:t>
            </w:r>
            <w:proofErr w:type="gramEnd"/>
            <w:r>
              <w:rPr>
                <w:rFonts w:ascii="宋体" w:hAnsi="宋体" w:cs="宋体" w:hint="eastAsia"/>
                <w:spacing w:val="8"/>
                <w:sz w:val="20"/>
              </w:rPr>
              <w:t>水分离器</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水下轴承套</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1</w:t>
            </w:r>
          </w:p>
        </w:tc>
        <w:tc>
          <w:tcPr>
            <w:tcW w:w="2679" w:type="dxa"/>
            <w:gridSpan w:val="2"/>
            <w:vAlign w:val="center"/>
          </w:tcPr>
          <w:p w:rsidR="000F0FA9" w:rsidRDefault="000F0FA9" w:rsidP="004A5950">
            <w:pPr>
              <w:widowControl/>
              <w:kinsoku w:val="0"/>
              <w:autoSpaceDE w:val="0"/>
              <w:autoSpaceDN w:val="0"/>
              <w:jc w:val="center"/>
              <w:rPr>
                <w:sz w:val="20"/>
              </w:rPr>
            </w:pPr>
            <w:r>
              <w:rPr>
                <w:rFonts w:ascii="Arial" w:hint="eastAsia"/>
                <w:szCs w:val="21"/>
              </w:rPr>
              <w:t>与现场设备配套</w:t>
            </w:r>
          </w:p>
        </w:tc>
      </w:tr>
      <w:tr w:rsidR="000F0FA9" w:rsidTr="004A5950">
        <w:trPr>
          <w:trHeight w:val="372"/>
          <w:jc w:val="center"/>
        </w:trPr>
        <w:tc>
          <w:tcPr>
            <w:tcW w:w="622" w:type="dxa"/>
            <w:vMerge/>
            <w:vAlign w:val="center"/>
          </w:tcPr>
          <w:p w:rsidR="000F0FA9" w:rsidRDefault="000F0FA9" w:rsidP="004A5950">
            <w:pPr>
              <w:pStyle w:val="TableText"/>
              <w:widowControl/>
              <w:kinsoku w:val="0"/>
              <w:autoSpaceDE w:val="0"/>
              <w:autoSpaceDN w:val="0"/>
              <w:jc w:val="center"/>
              <w:rPr>
                <w:sz w:val="20"/>
                <w:szCs w:val="20"/>
              </w:rPr>
            </w:pPr>
          </w:p>
        </w:tc>
        <w:tc>
          <w:tcPr>
            <w:tcW w:w="2074" w:type="dxa"/>
            <w:vMerge/>
            <w:vAlign w:val="center"/>
          </w:tcPr>
          <w:p w:rsidR="000F0FA9" w:rsidRDefault="000F0FA9" w:rsidP="004A5950">
            <w:pPr>
              <w:pStyle w:val="TableText"/>
              <w:widowControl/>
              <w:kinsoku w:val="0"/>
              <w:autoSpaceDE w:val="0"/>
              <w:autoSpaceDN w:val="0"/>
              <w:jc w:val="center"/>
              <w:rPr>
                <w:sz w:val="20"/>
                <w:szCs w:val="20"/>
              </w:rPr>
            </w:pPr>
          </w:p>
        </w:tc>
        <w:tc>
          <w:tcPr>
            <w:tcW w:w="2303" w:type="dxa"/>
            <w:vAlign w:val="center"/>
          </w:tcPr>
          <w:p w:rsidR="000F0FA9" w:rsidRDefault="000F0FA9" w:rsidP="004A5950">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lang w:bidi="ar"/>
              </w:rPr>
              <w:t>水下轴承</w:t>
            </w:r>
          </w:p>
        </w:tc>
        <w:tc>
          <w:tcPr>
            <w:tcW w:w="721" w:type="dxa"/>
            <w:vAlign w:val="center"/>
          </w:tcPr>
          <w:p w:rsidR="000F0FA9" w:rsidRDefault="000F0FA9" w:rsidP="004A5950">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lang w:bidi="ar"/>
              </w:rPr>
              <w:t>套</w:t>
            </w:r>
          </w:p>
        </w:tc>
        <w:tc>
          <w:tcPr>
            <w:tcW w:w="681" w:type="dxa"/>
            <w:vAlign w:val="center"/>
          </w:tcPr>
          <w:p w:rsidR="000F0FA9" w:rsidRDefault="000F0FA9" w:rsidP="004A5950">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lang w:bidi="ar"/>
              </w:rPr>
              <w:t>1</w:t>
            </w:r>
          </w:p>
        </w:tc>
        <w:tc>
          <w:tcPr>
            <w:tcW w:w="2679" w:type="dxa"/>
            <w:gridSpan w:val="2"/>
            <w:vAlign w:val="center"/>
          </w:tcPr>
          <w:p w:rsidR="000F0FA9" w:rsidRDefault="000F0FA9" w:rsidP="004A5950">
            <w:pPr>
              <w:widowControl/>
              <w:kinsoku w:val="0"/>
              <w:autoSpaceDE w:val="0"/>
              <w:autoSpaceDN w:val="0"/>
              <w:jc w:val="center"/>
              <w:rPr>
                <w:sz w:val="20"/>
              </w:rPr>
            </w:pPr>
            <w:r>
              <w:rPr>
                <w:rFonts w:ascii="Arial" w:hint="eastAsia"/>
                <w:szCs w:val="21"/>
              </w:rPr>
              <w:t>与现场设备配套</w:t>
            </w:r>
          </w:p>
        </w:tc>
      </w:tr>
      <w:tr w:rsidR="000F0FA9" w:rsidTr="004A5950">
        <w:trPr>
          <w:trHeight w:val="372"/>
          <w:jc w:val="center"/>
        </w:trPr>
        <w:tc>
          <w:tcPr>
            <w:tcW w:w="622" w:type="dxa"/>
            <w:vMerge/>
            <w:vAlign w:val="center"/>
          </w:tcPr>
          <w:p w:rsidR="000F0FA9" w:rsidRDefault="000F0FA9" w:rsidP="004A5950">
            <w:pPr>
              <w:pStyle w:val="TableText"/>
              <w:widowControl/>
              <w:kinsoku w:val="0"/>
              <w:autoSpaceDE w:val="0"/>
              <w:autoSpaceDN w:val="0"/>
              <w:jc w:val="center"/>
              <w:rPr>
                <w:sz w:val="20"/>
                <w:szCs w:val="20"/>
              </w:rPr>
            </w:pPr>
          </w:p>
        </w:tc>
        <w:tc>
          <w:tcPr>
            <w:tcW w:w="2074" w:type="dxa"/>
            <w:vMerge/>
            <w:vAlign w:val="center"/>
          </w:tcPr>
          <w:p w:rsidR="000F0FA9" w:rsidRDefault="000F0FA9" w:rsidP="004A5950">
            <w:pPr>
              <w:pStyle w:val="TableText"/>
              <w:widowControl/>
              <w:kinsoku w:val="0"/>
              <w:autoSpaceDE w:val="0"/>
              <w:autoSpaceDN w:val="0"/>
              <w:jc w:val="center"/>
              <w:rPr>
                <w:sz w:val="20"/>
                <w:szCs w:val="20"/>
              </w:rPr>
            </w:pP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搅拌器叶片</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1</w:t>
            </w:r>
          </w:p>
        </w:tc>
        <w:tc>
          <w:tcPr>
            <w:tcW w:w="2679" w:type="dxa"/>
            <w:gridSpan w:val="2"/>
            <w:vAlign w:val="center"/>
          </w:tcPr>
          <w:p w:rsidR="000F0FA9" w:rsidRDefault="000F0FA9" w:rsidP="004A5950">
            <w:pPr>
              <w:pStyle w:val="TableText"/>
              <w:widowControl/>
              <w:kinsoku w:val="0"/>
              <w:autoSpaceDE w:val="0"/>
              <w:autoSpaceDN w:val="0"/>
              <w:jc w:val="center"/>
              <w:rPr>
                <w:sz w:val="20"/>
                <w:szCs w:val="20"/>
              </w:rPr>
            </w:pPr>
            <w:r>
              <w:rPr>
                <w:rFonts w:ascii="Arial" w:hint="eastAsia"/>
                <w:sz w:val="21"/>
                <w:szCs w:val="21"/>
              </w:rPr>
              <w:t>与现场设备配套</w:t>
            </w:r>
          </w:p>
        </w:tc>
      </w:tr>
      <w:tr w:rsidR="000F0FA9" w:rsidTr="004A5950">
        <w:trPr>
          <w:trHeight w:val="372"/>
          <w:jc w:val="center"/>
        </w:trPr>
        <w:tc>
          <w:tcPr>
            <w:tcW w:w="622" w:type="dxa"/>
            <w:vMerge/>
            <w:vAlign w:val="center"/>
          </w:tcPr>
          <w:p w:rsidR="000F0FA9" w:rsidRDefault="000F0FA9" w:rsidP="004A5950">
            <w:pPr>
              <w:pStyle w:val="TableText"/>
              <w:widowControl/>
              <w:kinsoku w:val="0"/>
              <w:autoSpaceDE w:val="0"/>
              <w:autoSpaceDN w:val="0"/>
              <w:jc w:val="center"/>
              <w:rPr>
                <w:sz w:val="20"/>
                <w:szCs w:val="20"/>
              </w:rPr>
            </w:pPr>
          </w:p>
        </w:tc>
        <w:tc>
          <w:tcPr>
            <w:tcW w:w="2074" w:type="dxa"/>
            <w:vMerge/>
            <w:vAlign w:val="center"/>
          </w:tcPr>
          <w:p w:rsidR="000F0FA9" w:rsidRDefault="000F0FA9" w:rsidP="004A5950">
            <w:pPr>
              <w:pStyle w:val="TableText"/>
              <w:widowControl/>
              <w:kinsoku w:val="0"/>
              <w:autoSpaceDE w:val="0"/>
              <w:autoSpaceDN w:val="0"/>
              <w:jc w:val="center"/>
              <w:rPr>
                <w:sz w:val="20"/>
                <w:szCs w:val="20"/>
              </w:rPr>
            </w:pP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电机减速机一体</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1</w:t>
            </w:r>
          </w:p>
        </w:tc>
        <w:tc>
          <w:tcPr>
            <w:tcW w:w="2679" w:type="dxa"/>
            <w:gridSpan w:val="2"/>
            <w:vAlign w:val="center"/>
          </w:tcPr>
          <w:p w:rsidR="000F0FA9" w:rsidRDefault="000F0FA9" w:rsidP="004A5950">
            <w:pPr>
              <w:pStyle w:val="TableText"/>
              <w:widowControl/>
              <w:kinsoku w:val="0"/>
              <w:autoSpaceDE w:val="0"/>
              <w:autoSpaceDN w:val="0"/>
              <w:jc w:val="center"/>
              <w:rPr>
                <w:sz w:val="20"/>
                <w:szCs w:val="20"/>
              </w:rPr>
            </w:pPr>
            <w:r>
              <w:rPr>
                <w:rFonts w:ascii="Arial" w:hint="eastAsia"/>
                <w:sz w:val="21"/>
                <w:szCs w:val="21"/>
              </w:rPr>
              <w:t>与现场设备配套</w:t>
            </w:r>
          </w:p>
        </w:tc>
      </w:tr>
      <w:tr w:rsidR="000F0FA9" w:rsidTr="004A5950">
        <w:trPr>
          <w:trHeight w:val="372"/>
          <w:jc w:val="center"/>
        </w:trPr>
        <w:tc>
          <w:tcPr>
            <w:tcW w:w="622" w:type="dxa"/>
            <w:vAlign w:val="center"/>
          </w:tcPr>
          <w:p w:rsidR="000F0FA9" w:rsidRDefault="000F0FA9" w:rsidP="004A5950">
            <w:pPr>
              <w:kinsoku w:val="0"/>
              <w:autoSpaceDE w:val="0"/>
              <w:autoSpaceDN w:val="0"/>
              <w:jc w:val="center"/>
              <w:rPr>
                <w:rFonts w:ascii="宋体" w:hAnsi="宋体" w:cs="宋体"/>
                <w:szCs w:val="21"/>
              </w:rPr>
            </w:pPr>
            <w:r>
              <w:rPr>
                <w:rFonts w:ascii="宋体" w:hAnsi="宋体" w:cs="宋体" w:hint="eastAsia"/>
                <w:b/>
                <w:bCs/>
                <w:spacing w:val="5"/>
                <w:szCs w:val="21"/>
              </w:rPr>
              <w:t>六</w:t>
            </w:r>
          </w:p>
        </w:tc>
        <w:tc>
          <w:tcPr>
            <w:tcW w:w="8458" w:type="dxa"/>
            <w:gridSpan w:val="6"/>
            <w:vAlign w:val="center"/>
          </w:tcPr>
          <w:p w:rsidR="000F0FA9" w:rsidRDefault="000F0FA9" w:rsidP="004A5950">
            <w:pPr>
              <w:pStyle w:val="TableText"/>
              <w:widowControl/>
              <w:kinsoku w:val="0"/>
              <w:autoSpaceDE w:val="0"/>
              <w:autoSpaceDN w:val="0"/>
              <w:jc w:val="center"/>
              <w:rPr>
                <w:sz w:val="21"/>
                <w:szCs w:val="21"/>
              </w:rPr>
            </w:pPr>
            <w:r>
              <w:rPr>
                <w:rFonts w:hint="eastAsia"/>
                <w:b/>
                <w:bCs/>
                <w:spacing w:val="9"/>
                <w:sz w:val="21"/>
                <w:szCs w:val="21"/>
              </w:rPr>
              <w:t>冲洗水处理系统</w:t>
            </w:r>
          </w:p>
        </w:tc>
      </w:tr>
      <w:tr w:rsidR="000F0FA9" w:rsidTr="004A5950">
        <w:trPr>
          <w:gridAfter w:val="1"/>
          <w:wAfter w:w="29" w:type="dxa"/>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pacing w:val="-1"/>
                <w:sz w:val="20"/>
                <w:szCs w:val="20"/>
              </w:rPr>
              <w:t>6.1</w:t>
            </w:r>
          </w:p>
        </w:tc>
        <w:tc>
          <w:tcPr>
            <w:tcW w:w="2074"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电磁流量计</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电磁流量计</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1</w:t>
            </w:r>
          </w:p>
        </w:tc>
        <w:tc>
          <w:tcPr>
            <w:tcW w:w="2650" w:type="dxa"/>
            <w:vAlign w:val="center"/>
          </w:tcPr>
          <w:p w:rsidR="000F0FA9" w:rsidRDefault="000F0FA9" w:rsidP="004A5950">
            <w:pPr>
              <w:kinsoku w:val="0"/>
              <w:autoSpaceDE w:val="0"/>
              <w:autoSpaceDN w:val="0"/>
              <w:adjustRightInd w:val="0"/>
              <w:snapToGrid w:val="0"/>
              <w:rPr>
                <w:rFonts w:ascii="Arial"/>
                <w:szCs w:val="21"/>
              </w:rPr>
            </w:pPr>
            <w:r>
              <w:rPr>
                <w:rFonts w:ascii="宋体" w:hAnsi="宋体" w:cs="宋体" w:hint="eastAsia"/>
                <w:spacing w:val="3"/>
                <w:position w:val="2"/>
              </w:rPr>
              <w:t>Q=32-100m3/h</w:t>
            </w:r>
            <w:r>
              <w:rPr>
                <w:rFonts w:ascii="宋体" w:hAnsi="宋体" w:cs="宋体" w:hint="eastAsia"/>
                <w:spacing w:val="-24"/>
                <w:position w:val="2"/>
              </w:rPr>
              <w:t xml:space="preserve"> </w:t>
            </w:r>
          </w:p>
        </w:tc>
      </w:tr>
      <w:tr w:rsidR="000F0FA9" w:rsidTr="004A5950">
        <w:trPr>
          <w:gridAfter w:val="1"/>
          <w:wAfter w:w="29" w:type="dxa"/>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pacing w:val="1"/>
                <w:sz w:val="20"/>
                <w:szCs w:val="20"/>
              </w:rPr>
              <w:t>6.2</w:t>
            </w:r>
          </w:p>
        </w:tc>
        <w:tc>
          <w:tcPr>
            <w:tcW w:w="2074" w:type="dxa"/>
            <w:vAlign w:val="center"/>
          </w:tcPr>
          <w:p w:rsidR="000F0FA9" w:rsidRDefault="000F0FA9" w:rsidP="004A5950">
            <w:pPr>
              <w:pStyle w:val="TableText"/>
              <w:kinsoku w:val="0"/>
              <w:autoSpaceDE w:val="0"/>
              <w:autoSpaceDN w:val="0"/>
              <w:jc w:val="center"/>
              <w:rPr>
                <w:sz w:val="20"/>
                <w:szCs w:val="20"/>
              </w:rPr>
            </w:pPr>
            <w:r>
              <w:rPr>
                <w:rFonts w:hint="eastAsia"/>
                <w:spacing w:val="4"/>
                <w:sz w:val="20"/>
                <w:szCs w:val="20"/>
              </w:rPr>
              <w:t>冲洗</w:t>
            </w:r>
            <w:proofErr w:type="gramStart"/>
            <w:r>
              <w:rPr>
                <w:rFonts w:hint="eastAsia"/>
                <w:spacing w:val="4"/>
                <w:sz w:val="20"/>
                <w:szCs w:val="20"/>
              </w:rPr>
              <w:t>洗</w:t>
            </w:r>
            <w:proofErr w:type="gramEnd"/>
            <w:r>
              <w:rPr>
                <w:rFonts w:hint="eastAsia"/>
                <w:spacing w:val="4"/>
                <w:sz w:val="20"/>
                <w:szCs w:val="20"/>
              </w:rPr>
              <w:t>砂器</w:t>
            </w:r>
            <w:r>
              <w:rPr>
                <w:rFonts w:hint="eastAsia"/>
                <w:spacing w:val="4"/>
                <w:sz w:val="21"/>
                <w:szCs w:val="21"/>
              </w:rPr>
              <w:t>(GritWashSeoerator）</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pacing w:val="1"/>
                <w:sz w:val="20"/>
              </w:rPr>
              <w:t>冲洗水泵</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1</w:t>
            </w:r>
          </w:p>
        </w:tc>
        <w:tc>
          <w:tcPr>
            <w:tcW w:w="2650" w:type="dxa"/>
          </w:tcPr>
          <w:p w:rsidR="000F0FA9" w:rsidRDefault="000F0FA9" w:rsidP="004A5950">
            <w:pPr>
              <w:pStyle w:val="TableText"/>
              <w:spacing w:before="16" w:line="281" w:lineRule="exact"/>
              <w:rPr>
                <w:sz w:val="21"/>
                <w:szCs w:val="21"/>
              </w:rPr>
            </w:pPr>
            <w:r>
              <w:rPr>
                <w:rFonts w:hint="eastAsia"/>
                <w:spacing w:val="3"/>
                <w:position w:val="2"/>
              </w:rPr>
              <w:t>Q=10m3/h</w:t>
            </w:r>
            <w:r>
              <w:rPr>
                <w:rFonts w:hint="eastAsia"/>
                <w:spacing w:val="-24"/>
                <w:position w:val="2"/>
              </w:rPr>
              <w:t xml:space="preserve"> </w:t>
            </w:r>
            <w:r>
              <w:rPr>
                <w:rFonts w:hint="eastAsia"/>
                <w:spacing w:val="3"/>
                <w:position w:val="2"/>
              </w:rPr>
              <w:t>，H=25m</w:t>
            </w:r>
            <w:r>
              <w:rPr>
                <w:rFonts w:hint="eastAsia"/>
                <w:spacing w:val="-22"/>
                <w:position w:val="2"/>
              </w:rPr>
              <w:t xml:space="preserve"> </w:t>
            </w:r>
          </w:p>
        </w:tc>
      </w:tr>
      <w:tr w:rsidR="000F0FA9" w:rsidTr="004A5950">
        <w:trPr>
          <w:gridAfter w:val="1"/>
          <w:wAfter w:w="29" w:type="dxa"/>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pacing w:val="1"/>
                <w:sz w:val="20"/>
                <w:szCs w:val="20"/>
              </w:rPr>
              <w:t>6.3</w:t>
            </w:r>
          </w:p>
        </w:tc>
        <w:tc>
          <w:tcPr>
            <w:tcW w:w="2074"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pacing w:val="6"/>
                <w:sz w:val="20"/>
              </w:rPr>
              <w:t>冲洗</w:t>
            </w:r>
            <w:proofErr w:type="gramStart"/>
            <w:r>
              <w:rPr>
                <w:rFonts w:ascii="宋体" w:hAnsi="宋体" w:cs="宋体" w:hint="eastAsia"/>
                <w:spacing w:val="6"/>
                <w:sz w:val="20"/>
              </w:rPr>
              <w:t>转鼓细格栅</w:t>
            </w:r>
            <w:proofErr w:type="gramEnd"/>
          </w:p>
        </w:tc>
        <w:tc>
          <w:tcPr>
            <w:tcW w:w="2303" w:type="dxa"/>
            <w:vAlign w:val="center"/>
          </w:tcPr>
          <w:p w:rsidR="000F0FA9" w:rsidRDefault="000F0FA9" w:rsidP="004A5950">
            <w:pPr>
              <w:pStyle w:val="TableText"/>
              <w:kinsoku w:val="0"/>
              <w:autoSpaceDE w:val="0"/>
              <w:autoSpaceDN w:val="0"/>
              <w:jc w:val="center"/>
              <w:rPr>
                <w:sz w:val="20"/>
                <w:szCs w:val="20"/>
              </w:rPr>
            </w:pPr>
            <w:r>
              <w:rPr>
                <w:rFonts w:hint="eastAsia"/>
                <w:spacing w:val="6"/>
                <w:sz w:val="20"/>
                <w:szCs w:val="20"/>
              </w:rPr>
              <w:t>冲洗水泵</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1</w:t>
            </w:r>
          </w:p>
        </w:tc>
        <w:tc>
          <w:tcPr>
            <w:tcW w:w="2650" w:type="dxa"/>
          </w:tcPr>
          <w:p w:rsidR="000F0FA9" w:rsidRDefault="000F0FA9" w:rsidP="004A5950">
            <w:pPr>
              <w:pStyle w:val="TableText"/>
              <w:spacing w:before="65" w:line="281" w:lineRule="exact"/>
              <w:rPr>
                <w:sz w:val="21"/>
                <w:szCs w:val="21"/>
              </w:rPr>
            </w:pPr>
            <w:r>
              <w:rPr>
                <w:rFonts w:hint="eastAsia"/>
                <w:spacing w:val="3"/>
                <w:position w:val="2"/>
              </w:rPr>
              <w:t>Q=20m3/h</w:t>
            </w:r>
            <w:r>
              <w:rPr>
                <w:rFonts w:hint="eastAsia"/>
                <w:spacing w:val="-24"/>
                <w:position w:val="2"/>
              </w:rPr>
              <w:t xml:space="preserve"> </w:t>
            </w:r>
            <w:r>
              <w:rPr>
                <w:rFonts w:hint="eastAsia"/>
                <w:spacing w:val="3"/>
                <w:position w:val="2"/>
              </w:rPr>
              <w:t>，H=60m</w:t>
            </w:r>
            <w:r>
              <w:rPr>
                <w:rFonts w:hint="eastAsia"/>
                <w:spacing w:val="-22"/>
                <w:position w:val="2"/>
              </w:rPr>
              <w:t xml:space="preserve"> </w:t>
            </w:r>
          </w:p>
        </w:tc>
      </w:tr>
      <w:tr w:rsidR="000F0FA9" w:rsidTr="004A5950">
        <w:trPr>
          <w:gridAfter w:val="1"/>
          <w:wAfter w:w="29" w:type="dxa"/>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pacing w:val="1"/>
                <w:sz w:val="20"/>
                <w:szCs w:val="20"/>
              </w:rPr>
              <w:t>6.4</w:t>
            </w:r>
          </w:p>
        </w:tc>
        <w:tc>
          <w:tcPr>
            <w:tcW w:w="2074" w:type="dxa"/>
            <w:vAlign w:val="center"/>
          </w:tcPr>
          <w:p w:rsidR="000F0FA9" w:rsidRDefault="000F0FA9" w:rsidP="004A5950">
            <w:pPr>
              <w:pStyle w:val="TableText"/>
              <w:kinsoku w:val="0"/>
              <w:autoSpaceDE w:val="0"/>
              <w:autoSpaceDN w:val="0"/>
              <w:jc w:val="center"/>
              <w:rPr>
                <w:sz w:val="20"/>
                <w:szCs w:val="20"/>
              </w:rPr>
            </w:pPr>
            <w:r>
              <w:rPr>
                <w:rFonts w:hint="eastAsia"/>
                <w:spacing w:val="17"/>
                <w:sz w:val="20"/>
                <w:szCs w:val="20"/>
              </w:rPr>
              <w:t>冲洗洗涤转</w:t>
            </w:r>
            <w:r>
              <w:rPr>
                <w:rFonts w:hint="eastAsia"/>
                <w:spacing w:val="-1"/>
                <w:sz w:val="20"/>
                <w:szCs w:val="20"/>
              </w:rPr>
              <w:t>鼓</w:t>
            </w:r>
            <w:r>
              <w:rPr>
                <w:rFonts w:hint="eastAsia"/>
                <w:spacing w:val="-1"/>
                <w:sz w:val="21"/>
                <w:szCs w:val="21"/>
              </w:rPr>
              <w:t>(ROSF9)</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pacing w:val="17"/>
                <w:sz w:val="20"/>
              </w:rPr>
              <w:t>冲洗水泵</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1</w:t>
            </w:r>
          </w:p>
        </w:tc>
        <w:tc>
          <w:tcPr>
            <w:tcW w:w="2650" w:type="dxa"/>
          </w:tcPr>
          <w:p w:rsidR="000F0FA9" w:rsidRDefault="000F0FA9" w:rsidP="004A5950">
            <w:pPr>
              <w:spacing w:line="260" w:lineRule="auto"/>
              <w:rPr>
                <w:rFonts w:ascii="宋体" w:hAnsi="宋体" w:cs="宋体"/>
              </w:rPr>
            </w:pPr>
          </w:p>
          <w:p w:rsidR="000F0FA9" w:rsidRDefault="000F0FA9" w:rsidP="004A5950">
            <w:pPr>
              <w:pStyle w:val="TableText"/>
              <w:spacing w:before="65" w:line="281" w:lineRule="exact"/>
              <w:rPr>
                <w:sz w:val="21"/>
                <w:szCs w:val="21"/>
              </w:rPr>
            </w:pPr>
            <w:r>
              <w:rPr>
                <w:rFonts w:hint="eastAsia"/>
                <w:spacing w:val="3"/>
                <w:position w:val="2"/>
              </w:rPr>
              <w:t>Q=90m3/h</w:t>
            </w:r>
            <w:r>
              <w:rPr>
                <w:rFonts w:hint="eastAsia"/>
                <w:spacing w:val="-24"/>
                <w:position w:val="2"/>
              </w:rPr>
              <w:t xml:space="preserve"> </w:t>
            </w:r>
            <w:r>
              <w:rPr>
                <w:rFonts w:hint="eastAsia"/>
                <w:spacing w:val="3"/>
                <w:position w:val="2"/>
              </w:rPr>
              <w:t>，H=53m</w:t>
            </w:r>
            <w:r>
              <w:rPr>
                <w:rFonts w:hint="eastAsia"/>
                <w:spacing w:val="-22"/>
                <w:position w:val="2"/>
              </w:rPr>
              <w:t xml:space="preserve"> </w:t>
            </w:r>
          </w:p>
        </w:tc>
      </w:tr>
      <w:tr w:rsidR="000F0FA9" w:rsidTr="004A5950">
        <w:trPr>
          <w:gridAfter w:val="1"/>
          <w:wAfter w:w="29" w:type="dxa"/>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pacing w:val="1"/>
                <w:sz w:val="20"/>
                <w:szCs w:val="20"/>
              </w:rPr>
              <w:t>6.5</w:t>
            </w:r>
          </w:p>
        </w:tc>
        <w:tc>
          <w:tcPr>
            <w:tcW w:w="2074"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pacing w:val="6"/>
                <w:sz w:val="20"/>
              </w:rPr>
              <w:t>取水口</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取水泵</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1</w:t>
            </w:r>
          </w:p>
        </w:tc>
        <w:tc>
          <w:tcPr>
            <w:tcW w:w="2650" w:type="dxa"/>
          </w:tcPr>
          <w:p w:rsidR="000F0FA9" w:rsidRDefault="000F0FA9" w:rsidP="004A5950">
            <w:pPr>
              <w:pStyle w:val="TableText"/>
              <w:spacing w:before="18" w:line="281" w:lineRule="exact"/>
              <w:rPr>
                <w:sz w:val="21"/>
                <w:szCs w:val="21"/>
              </w:rPr>
            </w:pPr>
            <w:r>
              <w:rPr>
                <w:rFonts w:hint="eastAsia"/>
                <w:spacing w:val="1"/>
                <w:position w:val="2"/>
              </w:rPr>
              <w:t>Q=40m3/h</w:t>
            </w:r>
            <w:r>
              <w:rPr>
                <w:rFonts w:hint="eastAsia"/>
                <w:spacing w:val="-14"/>
                <w:position w:val="2"/>
              </w:rPr>
              <w:t xml:space="preserve"> </w:t>
            </w:r>
            <w:r>
              <w:rPr>
                <w:rFonts w:hint="eastAsia"/>
                <w:spacing w:val="1"/>
                <w:position w:val="2"/>
              </w:rPr>
              <w:t>，H=</w:t>
            </w:r>
            <w:r>
              <w:rPr>
                <w:rFonts w:hint="eastAsia"/>
                <w:spacing w:val="-26"/>
                <w:position w:val="2"/>
              </w:rPr>
              <w:t xml:space="preserve"> </w:t>
            </w:r>
            <w:r>
              <w:rPr>
                <w:rFonts w:hint="eastAsia"/>
                <w:spacing w:val="1"/>
                <w:position w:val="2"/>
              </w:rPr>
              <w:t>10m</w:t>
            </w:r>
          </w:p>
        </w:tc>
      </w:tr>
      <w:tr w:rsidR="000F0FA9" w:rsidTr="004A5950">
        <w:trPr>
          <w:gridAfter w:val="1"/>
          <w:wAfter w:w="29" w:type="dxa"/>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6.6</w:t>
            </w:r>
          </w:p>
        </w:tc>
        <w:tc>
          <w:tcPr>
            <w:tcW w:w="2074" w:type="dxa"/>
            <w:vAlign w:val="center"/>
          </w:tcPr>
          <w:p w:rsidR="000F0FA9" w:rsidRDefault="000F0FA9" w:rsidP="004A5950">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rPr>
              <w:t>集水井</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存水泵</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1</w:t>
            </w:r>
          </w:p>
        </w:tc>
        <w:tc>
          <w:tcPr>
            <w:tcW w:w="2650" w:type="dxa"/>
            <w:vAlign w:val="center"/>
          </w:tcPr>
          <w:p w:rsidR="000F0FA9" w:rsidRDefault="000F0FA9" w:rsidP="004A5950">
            <w:pPr>
              <w:kinsoku w:val="0"/>
              <w:autoSpaceDE w:val="0"/>
              <w:autoSpaceDN w:val="0"/>
              <w:adjustRightInd w:val="0"/>
              <w:snapToGrid w:val="0"/>
              <w:rPr>
                <w:rFonts w:ascii="Arial"/>
                <w:szCs w:val="21"/>
              </w:rPr>
            </w:pPr>
            <w:r>
              <w:rPr>
                <w:rFonts w:ascii="宋体" w:hAnsi="宋体" w:cs="宋体" w:hint="eastAsia"/>
                <w:spacing w:val="-24"/>
                <w:position w:val="2"/>
              </w:rPr>
              <w:t>H=9</w:t>
            </w:r>
            <w:proofErr w:type="gramStart"/>
            <w:r>
              <w:rPr>
                <w:rFonts w:ascii="宋体" w:hAnsi="宋体" w:cs="宋体" w:hint="eastAsia"/>
                <w:spacing w:val="-24"/>
                <w:position w:val="2"/>
              </w:rPr>
              <w:t>m  Q</w:t>
            </w:r>
            <w:proofErr w:type="gramEnd"/>
            <w:r>
              <w:rPr>
                <w:rFonts w:ascii="宋体" w:hAnsi="宋体" w:cs="宋体" w:hint="eastAsia"/>
                <w:spacing w:val="-24"/>
                <w:position w:val="2"/>
              </w:rPr>
              <w:t>=10m3/h</w:t>
            </w:r>
          </w:p>
        </w:tc>
      </w:tr>
      <w:tr w:rsidR="000F0FA9" w:rsidTr="004A5950">
        <w:trPr>
          <w:trHeight w:val="372"/>
          <w:jc w:val="center"/>
        </w:trPr>
        <w:tc>
          <w:tcPr>
            <w:tcW w:w="622" w:type="dxa"/>
            <w:vAlign w:val="center"/>
          </w:tcPr>
          <w:p w:rsidR="000F0FA9" w:rsidRDefault="000F0FA9" w:rsidP="004A5950">
            <w:pPr>
              <w:kinsoku w:val="0"/>
              <w:autoSpaceDE w:val="0"/>
              <w:autoSpaceDN w:val="0"/>
              <w:jc w:val="center"/>
              <w:rPr>
                <w:rFonts w:ascii="宋体" w:hAnsi="宋体" w:cs="宋体"/>
                <w:szCs w:val="21"/>
              </w:rPr>
            </w:pPr>
            <w:r>
              <w:rPr>
                <w:rFonts w:ascii="宋体" w:hAnsi="宋体" w:cs="宋体" w:hint="eastAsia"/>
                <w:b/>
                <w:bCs/>
                <w:spacing w:val="4"/>
                <w:szCs w:val="21"/>
              </w:rPr>
              <w:t>七</w:t>
            </w:r>
          </w:p>
        </w:tc>
        <w:tc>
          <w:tcPr>
            <w:tcW w:w="8458" w:type="dxa"/>
            <w:gridSpan w:val="6"/>
            <w:vAlign w:val="center"/>
          </w:tcPr>
          <w:p w:rsidR="000F0FA9" w:rsidRDefault="000F0FA9" w:rsidP="004A5950">
            <w:pPr>
              <w:pStyle w:val="TableText"/>
              <w:widowControl/>
              <w:kinsoku w:val="0"/>
              <w:autoSpaceDE w:val="0"/>
              <w:autoSpaceDN w:val="0"/>
              <w:jc w:val="center"/>
              <w:rPr>
                <w:sz w:val="21"/>
                <w:szCs w:val="21"/>
              </w:rPr>
            </w:pPr>
            <w:r>
              <w:rPr>
                <w:rFonts w:hint="eastAsia"/>
                <w:b/>
                <w:bCs/>
                <w:spacing w:val="6"/>
                <w:sz w:val="21"/>
                <w:szCs w:val="21"/>
              </w:rPr>
              <w:t>除臭系统</w:t>
            </w:r>
          </w:p>
        </w:tc>
      </w:tr>
      <w:tr w:rsidR="000F0FA9" w:rsidTr="004A5950">
        <w:trPr>
          <w:gridAfter w:val="1"/>
          <w:wAfter w:w="29" w:type="dxa"/>
          <w:trHeight w:val="362"/>
          <w:jc w:val="center"/>
        </w:trPr>
        <w:tc>
          <w:tcPr>
            <w:tcW w:w="622" w:type="dxa"/>
            <w:vMerge w:val="restart"/>
            <w:vAlign w:val="center"/>
          </w:tcPr>
          <w:p w:rsidR="000F0FA9" w:rsidRDefault="000F0FA9" w:rsidP="004A5950">
            <w:pPr>
              <w:pStyle w:val="TableText"/>
              <w:kinsoku w:val="0"/>
              <w:autoSpaceDE w:val="0"/>
              <w:autoSpaceDN w:val="0"/>
              <w:jc w:val="center"/>
              <w:rPr>
                <w:sz w:val="20"/>
                <w:szCs w:val="20"/>
              </w:rPr>
            </w:pPr>
            <w:r>
              <w:rPr>
                <w:rFonts w:hint="eastAsia"/>
                <w:sz w:val="20"/>
                <w:szCs w:val="20"/>
              </w:rPr>
              <w:t>7.1</w:t>
            </w:r>
          </w:p>
        </w:tc>
        <w:tc>
          <w:tcPr>
            <w:tcW w:w="2074" w:type="dxa"/>
            <w:vMerge w:val="restart"/>
            <w:vAlign w:val="center"/>
          </w:tcPr>
          <w:p w:rsidR="000F0FA9" w:rsidRDefault="000F0FA9" w:rsidP="004A5950">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rPr>
              <w:t>离子系统</w:t>
            </w:r>
          </w:p>
        </w:tc>
        <w:tc>
          <w:tcPr>
            <w:tcW w:w="2303" w:type="dxa"/>
            <w:vMerge w:val="restart"/>
            <w:vAlign w:val="center"/>
          </w:tcPr>
          <w:p w:rsidR="000F0FA9" w:rsidRDefault="000F0FA9" w:rsidP="004A5950">
            <w:pPr>
              <w:pStyle w:val="TableText"/>
              <w:kinsoku w:val="0"/>
              <w:autoSpaceDE w:val="0"/>
              <w:autoSpaceDN w:val="0"/>
              <w:jc w:val="center"/>
              <w:rPr>
                <w:sz w:val="20"/>
                <w:szCs w:val="20"/>
              </w:rPr>
            </w:pPr>
            <w:r>
              <w:rPr>
                <w:rFonts w:hint="eastAsia"/>
                <w:snapToGrid w:val="0"/>
                <w:kern w:val="0"/>
                <w:sz w:val="20"/>
                <w:szCs w:val="20"/>
              </w:rPr>
              <w:t>离子系统</w:t>
            </w:r>
          </w:p>
        </w:tc>
        <w:tc>
          <w:tcPr>
            <w:tcW w:w="721" w:type="dxa"/>
            <w:vAlign w:val="center"/>
          </w:tcPr>
          <w:p w:rsidR="000F0FA9" w:rsidRDefault="000F0FA9" w:rsidP="004A5950">
            <w:pPr>
              <w:pStyle w:val="TableText"/>
              <w:kinsoku w:val="0"/>
              <w:autoSpaceDE w:val="0"/>
              <w:autoSpaceDN w:val="0"/>
              <w:jc w:val="center"/>
              <w:rPr>
                <w:sz w:val="20"/>
                <w:szCs w:val="20"/>
              </w:rPr>
            </w:pPr>
            <w:r>
              <w:rPr>
                <w:rFonts w:hint="eastAsia"/>
                <w:spacing w:val="-4"/>
                <w:sz w:val="20"/>
                <w:szCs w:val="20"/>
              </w:rPr>
              <w:t>套</w:t>
            </w:r>
          </w:p>
        </w:tc>
        <w:tc>
          <w:tcPr>
            <w:tcW w:w="68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pacing w:val="-3"/>
                <w:sz w:val="20"/>
              </w:rPr>
              <w:t>1</w:t>
            </w:r>
          </w:p>
        </w:tc>
        <w:tc>
          <w:tcPr>
            <w:tcW w:w="2650" w:type="dxa"/>
            <w:vAlign w:val="center"/>
          </w:tcPr>
          <w:p w:rsidR="000F0FA9" w:rsidRDefault="000F0FA9" w:rsidP="004A5950">
            <w:pPr>
              <w:kinsoku w:val="0"/>
              <w:autoSpaceDE w:val="0"/>
              <w:autoSpaceDN w:val="0"/>
              <w:jc w:val="center"/>
              <w:rPr>
                <w:rFonts w:ascii="宋体" w:hAnsi="宋体" w:cs="宋体"/>
                <w:sz w:val="20"/>
              </w:rPr>
            </w:pPr>
            <w:r>
              <w:rPr>
                <w:rFonts w:ascii="Arial" w:hint="eastAsia"/>
                <w:szCs w:val="21"/>
              </w:rPr>
              <w:t>与现场设备配套</w:t>
            </w:r>
          </w:p>
        </w:tc>
      </w:tr>
      <w:tr w:rsidR="000F0FA9" w:rsidTr="004A5950">
        <w:trPr>
          <w:gridAfter w:val="1"/>
          <w:wAfter w:w="29" w:type="dxa"/>
          <w:trHeight w:val="407"/>
          <w:jc w:val="center"/>
        </w:trPr>
        <w:tc>
          <w:tcPr>
            <w:tcW w:w="622"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pacing w:val="1"/>
                <w:sz w:val="20"/>
              </w:rPr>
              <w:t>7.2</w:t>
            </w:r>
          </w:p>
        </w:tc>
        <w:tc>
          <w:tcPr>
            <w:tcW w:w="2074" w:type="dxa"/>
            <w:vAlign w:val="center"/>
          </w:tcPr>
          <w:p w:rsidR="000F0FA9" w:rsidRDefault="000F0FA9" w:rsidP="004A5950">
            <w:pPr>
              <w:kinsoku w:val="0"/>
              <w:autoSpaceDE w:val="0"/>
              <w:autoSpaceDN w:val="0"/>
              <w:jc w:val="center"/>
              <w:rPr>
                <w:rFonts w:ascii="宋体" w:hAnsi="宋体" w:cs="宋体"/>
                <w:snapToGrid w:val="0"/>
                <w:spacing w:val="1"/>
                <w:kern w:val="0"/>
                <w:sz w:val="20"/>
              </w:rPr>
            </w:pPr>
            <w:r>
              <w:rPr>
                <w:rFonts w:ascii="宋体" w:hAnsi="宋体" w:cs="宋体" w:hint="eastAsia"/>
                <w:spacing w:val="1"/>
                <w:sz w:val="20"/>
              </w:rPr>
              <w:t>送、排风系统</w:t>
            </w:r>
          </w:p>
        </w:tc>
        <w:tc>
          <w:tcPr>
            <w:tcW w:w="2303" w:type="dxa"/>
            <w:vAlign w:val="center"/>
          </w:tcPr>
          <w:p w:rsidR="000F0FA9" w:rsidRDefault="000F0FA9" w:rsidP="004A5950">
            <w:pPr>
              <w:pStyle w:val="TableText"/>
              <w:kinsoku w:val="0"/>
              <w:autoSpaceDE w:val="0"/>
              <w:autoSpaceDN w:val="0"/>
              <w:jc w:val="center"/>
              <w:rPr>
                <w:spacing w:val="1"/>
                <w:sz w:val="20"/>
                <w:szCs w:val="20"/>
              </w:rPr>
            </w:pPr>
            <w:r>
              <w:rPr>
                <w:rFonts w:hint="eastAsia"/>
                <w:spacing w:val="1"/>
                <w:sz w:val="20"/>
                <w:szCs w:val="20"/>
              </w:rPr>
              <w:t>送、排风系统</w:t>
            </w:r>
          </w:p>
        </w:tc>
        <w:tc>
          <w:tcPr>
            <w:tcW w:w="721" w:type="dxa"/>
            <w:vAlign w:val="center"/>
          </w:tcPr>
          <w:p w:rsidR="000F0FA9" w:rsidRDefault="000F0FA9" w:rsidP="004A5950">
            <w:pPr>
              <w:pStyle w:val="TableText"/>
              <w:kinsoku w:val="0"/>
              <w:autoSpaceDE w:val="0"/>
              <w:autoSpaceDN w:val="0"/>
              <w:jc w:val="center"/>
              <w:rPr>
                <w:sz w:val="20"/>
                <w:szCs w:val="20"/>
              </w:rPr>
            </w:pPr>
            <w:r>
              <w:rPr>
                <w:rFonts w:hint="eastAsia"/>
                <w:spacing w:val="-4"/>
                <w:sz w:val="20"/>
                <w:szCs w:val="20"/>
              </w:rPr>
              <w:t>套</w:t>
            </w:r>
          </w:p>
        </w:tc>
        <w:tc>
          <w:tcPr>
            <w:tcW w:w="68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pacing w:val="-3"/>
                <w:sz w:val="20"/>
              </w:rPr>
              <w:t>1</w:t>
            </w:r>
          </w:p>
        </w:tc>
        <w:tc>
          <w:tcPr>
            <w:tcW w:w="2650" w:type="dxa"/>
            <w:vAlign w:val="center"/>
          </w:tcPr>
          <w:p w:rsidR="000F0FA9" w:rsidRDefault="000F0FA9" w:rsidP="004A5950">
            <w:pPr>
              <w:kinsoku w:val="0"/>
              <w:autoSpaceDE w:val="0"/>
              <w:autoSpaceDN w:val="0"/>
              <w:jc w:val="center"/>
              <w:rPr>
                <w:rFonts w:ascii="宋体" w:hAnsi="宋体" w:cs="宋体"/>
                <w:spacing w:val="1"/>
                <w:sz w:val="20"/>
              </w:rPr>
            </w:pPr>
            <w:r>
              <w:rPr>
                <w:rFonts w:ascii="Arial" w:hint="eastAsia"/>
                <w:szCs w:val="21"/>
              </w:rPr>
              <w:t>与现场设备配套</w:t>
            </w:r>
          </w:p>
        </w:tc>
      </w:tr>
      <w:tr w:rsidR="000F0FA9" w:rsidTr="004A5950">
        <w:trPr>
          <w:gridAfter w:val="1"/>
          <w:wAfter w:w="29" w:type="dxa"/>
          <w:trHeight w:val="372"/>
          <w:jc w:val="center"/>
        </w:trPr>
        <w:tc>
          <w:tcPr>
            <w:tcW w:w="622" w:type="dxa"/>
            <w:vAlign w:val="center"/>
          </w:tcPr>
          <w:p w:rsidR="000F0FA9" w:rsidRDefault="000F0FA9" w:rsidP="004A5950">
            <w:pPr>
              <w:kinsoku w:val="0"/>
              <w:autoSpaceDE w:val="0"/>
              <w:autoSpaceDN w:val="0"/>
              <w:jc w:val="center"/>
              <w:rPr>
                <w:rFonts w:ascii="宋体" w:hAnsi="宋体" w:cs="宋体"/>
                <w:spacing w:val="1"/>
                <w:sz w:val="20"/>
              </w:rPr>
            </w:pPr>
            <w:r>
              <w:rPr>
                <w:rFonts w:ascii="宋体" w:hAnsi="宋体" w:cs="宋体" w:hint="eastAsia"/>
                <w:spacing w:val="1"/>
                <w:sz w:val="20"/>
              </w:rPr>
              <w:t>7.3</w:t>
            </w:r>
          </w:p>
        </w:tc>
        <w:tc>
          <w:tcPr>
            <w:tcW w:w="2074" w:type="dxa"/>
            <w:vAlign w:val="center"/>
          </w:tcPr>
          <w:p w:rsidR="000F0FA9" w:rsidRDefault="000F0FA9" w:rsidP="004A5950">
            <w:pPr>
              <w:kinsoku w:val="0"/>
              <w:autoSpaceDE w:val="0"/>
              <w:autoSpaceDN w:val="0"/>
              <w:jc w:val="center"/>
              <w:rPr>
                <w:rFonts w:ascii="宋体" w:hAnsi="宋体" w:cs="宋体"/>
                <w:spacing w:val="1"/>
                <w:sz w:val="20"/>
              </w:rPr>
            </w:pPr>
            <w:r>
              <w:rPr>
                <w:rFonts w:ascii="宋体" w:hAnsi="宋体" w:cs="宋体" w:hint="eastAsia"/>
                <w:spacing w:val="1"/>
                <w:sz w:val="20"/>
              </w:rPr>
              <w:t>吸附箱</w:t>
            </w:r>
          </w:p>
        </w:tc>
        <w:tc>
          <w:tcPr>
            <w:tcW w:w="2303" w:type="dxa"/>
            <w:vAlign w:val="center"/>
          </w:tcPr>
          <w:p w:rsidR="000F0FA9" w:rsidRDefault="000F0FA9" w:rsidP="004A5950">
            <w:pPr>
              <w:kinsoku w:val="0"/>
              <w:autoSpaceDE w:val="0"/>
              <w:autoSpaceDN w:val="0"/>
              <w:jc w:val="center"/>
              <w:rPr>
                <w:rFonts w:ascii="宋体" w:hAnsi="宋体" w:cs="宋体"/>
                <w:spacing w:val="1"/>
                <w:sz w:val="20"/>
              </w:rPr>
            </w:pPr>
            <w:r>
              <w:rPr>
                <w:rFonts w:ascii="宋体" w:hAnsi="宋体" w:cs="宋体" w:hint="eastAsia"/>
                <w:spacing w:val="5"/>
                <w:sz w:val="20"/>
              </w:rPr>
              <w:t>吸附箱</w:t>
            </w:r>
          </w:p>
        </w:tc>
        <w:tc>
          <w:tcPr>
            <w:tcW w:w="721" w:type="dxa"/>
            <w:vAlign w:val="center"/>
          </w:tcPr>
          <w:p w:rsidR="000F0FA9" w:rsidRDefault="000F0FA9" w:rsidP="004A5950">
            <w:pPr>
              <w:kinsoku w:val="0"/>
              <w:autoSpaceDE w:val="0"/>
              <w:autoSpaceDN w:val="0"/>
              <w:jc w:val="center"/>
              <w:rPr>
                <w:rFonts w:ascii="宋体" w:hAnsi="宋体" w:cs="宋体"/>
                <w:spacing w:val="1"/>
                <w:sz w:val="20"/>
              </w:rPr>
            </w:pPr>
            <w:r>
              <w:rPr>
                <w:rFonts w:ascii="宋体" w:hAnsi="宋体" w:cs="宋体" w:hint="eastAsia"/>
                <w:spacing w:val="1"/>
                <w:sz w:val="20"/>
              </w:rPr>
              <w:t>套</w:t>
            </w:r>
          </w:p>
        </w:tc>
        <w:tc>
          <w:tcPr>
            <w:tcW w:w="681" w:type="dxa"/>
            <w:vAlign w:val="center"/>
          </w:tcPr>
          <w:p w:rsidR="000F0FA9" w:rsidRDefault="000F0FA9" w:rsidP="004A5950">
            <w:pPr>
              <w:kinsoku w:val="0"/>
              <w:autoSpaceDE w:val="0"/>
              <w:autoSpaceDN w:val="0"/>
              <w:jc w:val="center"/>
              <w:rPr>
                <w:rFonts w:ascii="宋体" w:hAnsi="宋体" w:cs="宋体"/>
                <w:spacing w:val="1"/>
                <w:sz w:val="20"/>
              </w:rPr>
            </w:pPr>
            <w:r>
              <w:rPr>
                <w:rFonts w:ascii="宋体" w:hAnsi="宋体" w:cs="宋体" w:hint="eastAsia"/>
                <w:spacing w:val="1"/>
                <w:sz w:val="20"/>
              </w:rPr>
              <w:t>1</w:t>
            </w:r>
          </w:p>
        </w:tc>
        <w:tc>
          <w:tcPr>
            <w:tcW w:w="2650" w:type="dxa"/>
            <w:vAlign w:val="center"/>
          </w:tcPr>
          <w:p w:rsidR="000F0FA9" w:rsidRDefault="000F0FA9" w:rsidP="004A5950">
            <w:pPr>
              <w:kinsoku w:val="0"/>
              <w:autoSpaceDE w:val="0"/>
              <w:autoSpaceDN w:val="0"/>
              <w:jc w:val="center"/>
              <w:rPr>
                <w:rFonts w:ascii="宋体" w:hAnsi="宋体" w:cs="宋体"/>
                <w:spacing w:val="1"/>
                <w:sz w:val="20"/>
              </w:rPr>
            </w:pPr>
            <w:r>
              <w:rPr>
                <w:rFonts w:ascii="Arial" w:hint="eastAsia"/>
                <w:szCs w:val="21"/>
              </w:rPr>
              <w:t>与现场设备配套</w:t>
            </w:r>
          </w:p>
        </w:tc>
      </w:tr>
      <w:tr w:rsidR="000F0FA9" w:rsidTr="004A5950">
        <w:trPr>
          <w:trHeight w:val="372"/>
          <w:jc w:val="center"/>
        </w:trPr>
        <w:tc>
          <w:tcPr>
            <w:tcW w:w="622" w:type="dxa"/>
            <w:vAlign w:val="center"/>
          </w:tcPr>
          <w:p w:rsidR="000F0FA9" w:rsidRDefault="000F0FA9" w:rsidP="004A5950">
            <w:pPr>
              <w:kinsoku w:val="0"/>
              <w:autoSpaceDE w:val="0"/>
              <w:autoSpaceDN w:val="0"/>
              <w:jc w:val="center"/>
              <w:rPr>
                <w:rFonts w:ascii="宋体" w:hAnsi="宋体" w:cs="宋体"/>
                <w:szCs w:val="21"/>
              </w:rPr>
            </w:pPr>
            <w:r>
              <w:rPr>
                <w:rFonts w:ascii="宋体" w:hAnsi="宋体" w:cs="宋体" w:hint="eastAsia"/>
                <w:b/>
                <w:bCs/>
                <w:spacing w:val="8"/>
                <w:szCs w:val="21"/>
              </w:rPr>
              <w:t>八</w:t>
            </w:r>
          </w:p>
        </w:tc>
        <w:tc>
          <w:tcPr>
            <w:tcW w:w="8458" w:type="dxa"/>
            <w:gridSpan w:val="6"/>
            <w:vAlign w:val="center"/>
          </w:tcPr>
          <w:p w:rsidR="000F0FA9" w:rsidRDefault="000F0FA9" w:rsidP="004A5950">
            <w:pPr>
              <w:pStyle w:val="TableText"/>
              <w:widowControl/>
              <w:kinsoku w:val="0"/>
              <w:autoSpaceDE w:val="0"/>
              <w:autoSpaceDN w:val="0"/>
              <w:jc w:val="center"/>
              <w:rPr>
                <w:sz w:val="21"/>
                <w:szCs w:val="21"/>
              </w:rPr>
            </w:pPr>
            <w:r>
              <w:rPr>
                <w:rFonts w:hint="eastAsia"/>
                <w:b/>
                <w:bCs/>
                <w:spacing w:val="6"/>
                <w:sz w:val="21"/>
                <w:szCs w:val="21"/>
              </w:rPr>
              <w:t>其他</w:t>
            </w:r>
          </w:p>
        </w:tc>
      </w:tr>
      <w:tr w:rsidR="000F0FA9" w:rsidTr="004A5950">
        <w:trPr>
          <w:gridAfter w:val="1"/>
          <w:wAfter w:w="29" w:type="dxa"/>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8.1</w:t>
            </w:r>
          </w:p>
        </w:tc>
        <w:tc>
          <w:tcPr>
            <w:tcW w:w="2074"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一体化超声波</w:t>
            </w:r>
            <w:proofErr w:type="gramStart"/>
            <w:r>
              <w:rPr>
                <w:rFonts w:ascii="宋体" w:hAnsi="宋体" w:cs="宋体" w:hint="eastAsia"/>
                <w:snapToGrid w:val="0"/>
                <w:kern w:val="0"/>
                <w:sz w:val="20"/>
                <w:lang w:bidi="ar"/>
              </w:rPr>
              <w:t>液位计</w:t>
            </w:r>
            <w:proofErr w:type="gramEnd"/>
          </w:p>
        </w:tc>
        <w:tc>
          <w:tcPr>
            <w:tcW w:w="2303" w:type="dxa"/>
            <w:vAlign w:val="center"/>
          </w:tcPr>
          <w:p w:rsidR="000F0FA9" w:rsidRDefault="000F0FA9" w:rsidP="004A5950">
            <w:pPr>
              <w:kinsoku w:val="0"/>
              <w:autoSpaceDE w:val="0"/>
              <w:autoSpaceDN w:val="0"/>
              <w:jc w:val="center"/>
              <w:rPr>
                <w:rFonts w:ascii="宋体" w:hAnsi="宋体" w:cs="宋体"/>
                <w:sz w:val="20"/>
              </w:rPr>
            </w:pPr>
            <w:proofErr w:type="gramStart"/>
            <w:r>
              <w:rPr>
                <w:rFonts w:ascii="宋体" w:hAnsi="宋体" w:cs="宋体" w:hint="eastAsia"/>
                <w:snapToGrid w:val="0"/>
                <w:kern w:val="0"/>
                <w:sz w:val="20"/>
                <w:lang w:bidi="ar"/>
              </w:rPr>
              <w:t>液位计</w:t>
            </w:r>
            <w:proofErr w:type="gramEnd"/>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rPr>
              <w:t>2</w:t>
            </w:r>
          </w:p>
        </w:tc>
        <w:tc>
          <w:tcPr>
            <w:tcW w:w="2650" w:type="dxa"/>
            <w:vAlign w:val="center"/>
          </w:tcPr>
          <w:p w:rsidR="000F0FA9" w:rsidRDefault="000F0FA9" w:rsidP="004A5950">
            <w:pPr>
              <w:kinsoku w:val="0"/>
              <w:autoSpaceDE w:val="0"/>
              <w:autoSpaceDN w:val="0"/>
              <w:jc w:val="center"/>
              <w:rPr>
                <w:rFonts w:ascii="宋体" w:hAnsi="宋体" w:cs="宋体"/>
                <w:sz w:val="20"/>
              </w:rPr>
            </w:pPr>
            <w:r>
              <w:rPr>
                <w:rFonts w:ascii="Arial" w:hint="eastAsia"/>
                <w:szCs w:val="21"/>
              </w:rPr>
              <w:t>与现场设备配套</w:t>
            </w:r>
          </w:p>
        </w:tc>
      </w:tr>
      <w:tr w:rsidR="000F0FA9" w:rsidTr="004A5950">
        <w:trPr>
          <w:gridAfter w:val="1"/>
          <w:wAfter w:w="29" w:type="dxa"/>
          <w:trHeight w:val="372"/>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8.2</w:t>
            </w:r>
          </w:p>
        </w:tc>
        <w:tc>
          <w:tcPr>
            <w:tcW w:w="2074"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止回阀</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止回阀</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napToGrid w:val="0"/>
                <w:kern w:val="0"/>
                <w:sz w:val="20"/>
                <w:lang w:bidi="ar"/>
              </w:rPr>
              <w:t>2</w:t>
            </w:r>
          </w:p>
        </w:tc>
        <w:tc>
          <w:tcPr>
            <w:tcW w:w="2650" w:type="dxa"/>
            <w:vAlign w:val="center"/>
          </w:tcPr>
          <w:p w:rsidR="000F0FA9" w:rsidRDefault="000F0FA9" w:rsidP="004A5950">
            <w:pPr>
              <w:kinsoku w:val="0"/>
              <w:autoSpaceDE w:val="0"/>
              <w:autoSpaceDN w:val="0"/>
              <w:jc w:val="center"/>
              <w:rPr>
                <w:rFonts w:ascii="宋体" w:hAnsi="宋体" w:cs="宋体"/>
                <w:sz w:val="20"/>
              </w:rPr>
            </w:pPr>
            <w:r>
              <w:rPr>
                <w:rFonts w:ascii="Arial" w:hint="eastAsia"/>
                <w:szCs w:val="21"/>
              </w:rPr>
              <w:t>与现场设备配套</w:t>
            </w:r>
          </w:p>
        </w:tc>
      </w:tr>
      <w:tr w:rsidR="000F0FA9" w:rsidTr="004A5950">
        <w:trPr>
          <w:gridAfter w:val="1"/>
          <w:wAfter w:w="29" w:type="dxa"/>
          <w:trHeight w:val="457"/>
          <w:jc w:val="center"/>
        </w:trPr>
        <w:tc>
          <w:tcPr>
            <w:tcW w:w="622"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8.3</w:t>
            </w:r>
          </w:p>
        </w:tc>
        <w:tc>
          <w:tcPr>
            <w:tcW w:w="2074"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电器自控</w:t>
            </w:r>
          </w:p>
        </w:tc>
        <w:tc>
          <w:tcPr>
            <w:tcW w:w="2303"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模拟量模块、数字模块、CPU</w:t>
            </w:r>
          </w:p>
        </w:tc>
        <w:tc>
          <w:tcPr>
            <w:tcW w:w="721" w:type="dxa"/>
            <w:vAlign w:val="center"/>
          </w:tcPr>
          <w:p w:rsidR="000F0FA9" w:rsidRDefault="000F0FA9" w:rsidP="004A5950">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0F0FA9" w:rsidRDefault="000F0FA9" w:rsidP="004A5950">
            <w:pPr>
              <w:pStyle w:val="TableText"/>
              <w:kinsoku w:val="0"/>
              <w:autoSpaceDE w:val="0"/>
              <w:autoSpaceDN w:val="0"/>
              <w:jc w:val="center"/>
              <w:rPr>
                <w:sz w:val="20"/>
                <w:szCs w:val="20"/>
              </w:rPr>
            </w:pPr>
            <w:r>
              <w:rPr>
                <w:rFonts w:hint="eastAsia"/>
                <w:sz w:val="20"/>
                <w:szCs w:val="20"/>
              </w:rPr>
              <w:t>1</w:t>
            </w:r>
          </w:p>
        </w:tc>
        <w:tc>
          <w:tcPr>
            <w:tcW w:w="2650" w:type="dxa"/>
            <w:vAlign w:val="center"/>
          </w:tcPr>
          <w:p w:rsidR="000F0FA9" w:rsidRDefault="000F0FA9" w:rsidP="004A5950">
            <w:pPr>
              <w:kinsoku w:val="0"/>
              <w:autoSpaceDE w:val="0"/>
              <w:autoSpaceDN w:val="0"/>
              <w:jc w:val="center"/>
              <w:rPr>
                <w:rFonts w:ascii="宋体" w:hAnsi="宋体" w:cs="宋体"/>
                <w:sz w:val="20"/>
              </w:rPr>
            </w:pPr>
            <w:r>
              <w:rPr>
                <w:rFonts w:ascii="Arial" w:hint="eastAsia"/>
                <w:szCs w:val="21"/>
              </w:rPr>
              <w:t>与现场设备配套</w:t>
            </w:r>
          </w:p>
        </w:tc>
      </w:tr>
    </w:tbl>
    <w:p w:rsidR="000F0FA9" w:rsidRDefault="000F0FA9" w:rsidP="000F0FA9">
      <w:pPr>
        <w:pStyle w:val="af6"/>
        <w:snapToGrid w:val="0"/>
        <w:spacing w:line="300" w:lineRule="auto"/>
        <w:ind w:firstLineChars="200" w:firstLine="440"/>
        <w:jc w:val="left"/>
        <w:rPr>
          <w:rFonts w:ascii="Times New Roman" w:hAnsi="Times New Roman"/>
          <w:bCs/>
          <w:sz w:val="22"/>
          <w:szCs w:val="22"/>
        </w:rPr>
      </w:pP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.3.2</w:t>
      </w:r>
      <w:r>
        <w:rPr>
          <w:rFonts w:ascii="Times New Roman" w:hAnsi="Times New Roman"/>
          <w:bCs/>
          <w:sz w:val="22"/>
          <w:szCs w:val="22"/>
        </w:rPr>
        <w:t>日常维护中不包括所运行设施设备的大中修理、更新改造以及非易损件的更换，若在服务期限内经招标人明确要求实施以上事宜，相关费用须另行结算</w:t>
      </w:r>
      <w:r>
        <w:rPr>
          <w:rFonts w:ascii="Times New Roman" w:hAnsi="Times New Roman" w:hint="eastAsia"/>
          <w:bCs/>
          <w:sz w:val="22"/>
          <w:szCs w:val="22"/>
        </w:rPr>
        <w:t>，</w:t>
      </w:r>
      <w:r>
        <w:rPr>
          <w:rFonts w:ascii="Times New Roman" w:hAnsi="Times New Roman"/>
          <w:bCs/>
          <w:sz w:val="22"/>
          <w:szCs w:val="22"/>
        </w:rPr>
        <w:t>不受</w:t>
      </w:r>
      <w:proofErr w:type="gramStart"/>
      <w:r>
        <w:rPr>
          <w:rFonts w:ascii="Times New Roman" w:hAnsi="Times New Roman"/>
          <w:bCs/>
          <w:sz w:val="22"/>
          <w:szCs w:val="22"/>
        </w:rPr>
        <w:t>本服务</w:t>
      </w:r>
      <w:proofErr w:type="gramEnd"/>
      <w:r>
        <w:rPr>
          <w:rFonts w:ascii="Times New Roman" w:hAnsi="Times New Roman"/>
          <w:bCs/>
          <w:sz w:val="22"/>
          <w:szCs w:val="22"/>
        </w:rPr>
        <w:t>项目结算方式限制。</w:t>
      </w:r>
    </w:p>
    <w:p w:rsidR="000F0FA9" w:rsidRDefault="000F0FA9" w:rsidP="000F0FA9">
      <w:pPr>
        <w:pStyle w:val="af6"/>
        <w:snapToGrid w:val="0"/>
        <w:spacing w:line="300" w:lineRule="auto"/>
        <w:jc w:val="left"/>
        <w:rPr>
          <w:rFonts w:ascii="Times New Roman" w:hAnsi="Times New Roman"/>
          <w:bCs/>
          <w:sz w:val="22"/>
          <w:szCs w:val="22"/>
        </w:rPr>
      </w:pP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4</w:t>
      </w:r>
      <w:r>
        <w:rPr>
          <w:rFonts w:ascii="Times New Roman" w:hAnsi="Times New Roman" w:hint="eastAsia"/>
          <w:bCs/>
          <w:sz w:val="22"/>
          <w:szCs w:val="22"/>
        </w:rPr>
        <w:t>管理要求</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4</w:t>
      </w:r>
      <w:r>
        <w:rPr>
          <w:rFonts w:ascii="Times New Roman" w:hAnsi="Times New Roman" w:hint="eastAsia"/>
          <w:bCs/>
          <w:sz w:val="22"/>
          <w:szCs w:val="22"/>
        </w:rPr>
        <w:t>.</w:t>
      </w:r>
      <w:r>
        <w:rPr>
          <w:rFonts w:ascii="Times New Roman" w:hAnsi="Times New Roman"/>
          <w:bCs/>
          <w:sz w:val="22"/>
          <w:szCs w:val="22"/>
        </w:rPr>
        <w:t>1</w:t>
      </w:r>
      <w:r>
        <w:rPr>
          <w:rFonts w:ascii="Times New Roman" w:hAnsi="Times New Roman" w:hint="eastAsia"/>
          <w:bCs/>
          <w:sz w:val="22"/>
          <w:szCs w:val="22"/>
        </w:rPr>
        <w:t>设备管理要求</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）应建立设备台账、档案，内容应真实记录设备名称、规格、型号、安装、使用、更换、维护保养以及现状等情况，确保操作人员对设备基本情况一目了然。</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）设备操作人员应了解和基本掌握设备内闸门、设备结构、工作原理、工艺要求和操作规程。</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）每日设备运行前及关闭后，必须对主设备及其他附属设备进行初步检查，并做好记录。禁止在未进行检查的情况下直接启动设备。</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）必须定期做好螺旋转鼓、输送机等设备的清理工作。</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5</w:t>
      </w:r>
      <w:r>
        <w:rPr>
          <w:rFonts w:ascii="Times New Roman" w:hAnsi="Times New Roman" w:hint="eastAsia"/>
          <w:bCs/>
          <w:sz w:val="22"/>
          <w:szCs w:val="22"/>
        </w:rPr>
        <w:t>）</w:t>
      </w:r>
      <w:r>
        <w:rPr>
          <w:rFonts w:ascii="Times New Roman" w:hAnsi="Times New Roman" w:hint="eastAsia"/>
          <w:bCs/>
          <w:sz w:val="22"/>
          <w:szCs w:val="22"/>
        </w:rPr>
        <w:t xml:space="preserve"> </w:t>
      </w:r>
      <w:r>
        <w:rPr>
          <w:rFonts w:ascii="Times New Roman" w:hAnsi="Times New Roman" w:hint="eastAsia"/>
          <w:bCs/>
          <w:sz w:val="22"/>
          <w:szCs w:val="22"/>
        </w:rPr>
        <w:t>对主要电气、设备建立定期保养和检修制度，设备的保养、维修操作的记录必须详细准确，并每月按时上报。</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w:t>
      </w:r>
      <w:r>
        <w:rPr>
          <w:rFonts w:ascii="Times New Roman" w:hAnsi="Times New Roman" w:hint="eastAsia"/>
          <w:bCs/>
          <w:sz w:val="22"/>
          <w:szCs w:val="22"/>
        </w:rPr>
        <w:t>6</w:t>
      </w:r>
      <w:r>
        <w:rPr>
          <w:rFonts w:ascii="Times New Roman" w:hAnsi="Times New Roman" w:hint="eastAsia"/>
          <w:bCs/>
          <w:sz w:val="22"/>
          <w:szCs w:val="22"/>
        </w:rPr>
        <w:t>）每月定期切换中央水池内水泵，以免水泵长期停用后无法启动。</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7</w:t>
      </w:r>
      <w:r>
        <w:rPr>
          <w:rFonts w:ascii="Times New Roman" w:hAnsi="Times New Roman" w:hint="eastAsia"/>
          <w:bCs/>
          <w:sz w:val="22"/>
          <w:szCs w:val="22"/>
        </w:rPr>
        <w:t>）在使用电动葫芦时，操作人员必须严格遵守有关的安全操作规程。</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8</w:t>
      </w:r>
      <w:r>
        <w:rPr>
          <w:rFonts w:ascii="Times New Roman" w:hAnsi="Times New Roman" w:hint="eastAsia"/>
          <w:bCs/>
          <w:sz w:val="22"/>
          <w:szCs w:val="22"/>
        </w:rPr>
        <w:t>）设备操作过程中操作人员需现场观察，如遇卡堵等异常情况应先联系售后服务，经指导能当场解决的解决好后上报；未能及时解决的及时安排售后服务上门解决并上报，维修合格后才能投入使用。并做好记录工作。</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9</w:t>
      </w:r>
      <w:r>
        <w:rPr>
          <w:rFonts w:ascii="Times New Roman" w:hAnsi="Times New Roman" w:hint="eastAsia"/>
          <w:bCs/>
          <w:sz w:val="22"/>
          <w:szCs w:val="22"/>
        </w:rPr>
        <w:t>）泵机、行车、电动葫芦等设备如长时间未运行的必须按规定每</w:t>
      </w:r>
      <w:r>
        <w:rPr>
          <w:rFonts w:ascii="Times New Roman" w:hAnsi="Times New Roman" w:hint="eastAsia"/>
          <w:bCs/>
          <w:sz w:val="22"/>
          <w:szCs w:val="22"/>
        </w:rPr>
        <w:t>10</w:t>
      </w:r>
      <w:r>
        <w:rPr>
          <w:rFonts w:ascii="Times New Roman" w:hAnsi="Times New Roman" w:hint="eastAsia"/>
          <w:bCs/>
          <w:sz w:val="22"/>
          <w:szCs w:val="22"/>
        </w:rPr>
        <w:t>天进行试运行操作。</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10</w:t>
      </w:r>
      <w:r>
        <w:rPr>
          <w:rFonts w:ascii="Times New Roman" w:hAnsi="Times New Roman" w:hint="eastAsia"/>
          <w:bCs/>
          <w:sz w:val="22"/>
          <w:szCs w:val="22"/>
        </w:rPr>
        <w:t>）</w:t>
      </w:r>
      <w:proofErr w:type="gramStart"/>
      <w:r>
        <w:rPr>
          <w:rFonts w:ascii="Times New Roman" w:hAnsi="Times New Roman" w:hint="eastAsia"/>
          <w:bCs/>
          <w:sz w:val="22"/>
          <w:szCs w:val="22"/>
        </w:rPr>
        <w:t>通沟污泥</w:t>
      </w:r>
      <w:proofErr w:type="gramEnd"/>
      <w:r>
        <w:rPr>
          <w:rFonts w:ascii="Times New Roman" w:hAnsi="Times New Roman" w:hint="eastAsia"/>
          <w:bCs/>
          <w:sz w:val="22"/>
          <w:szCs w:val="22"/>
        </w:rPr>
        <w:t>处置现场安全操作规程、运行规程、使用说明书等资料齐全，放置醒目位置，以便查阅。</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11</w:t>
      </w:r>
      <w:r>
        <w:rPr>
          <w:rFonts w:ascii="Times New Roman" w:hAnsi="Times New Roman" w:hint="eastAsia"/>
          <w:bCs/>
          <w:sz w:val="22"/>
          <w:szCs w:val="22"/>
        </w:rPr>
        <w:t>）为操作人员提供进行机械操作，保养维修工作时所必需的保护设备和材料。</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12</w:t>
      </w:r>
      <w:r>
        <w:rPr>
          <w:rFonts w:ascii="Times New Roman" w:hAnsi="Times New Roman" w:hint="eastAsia"/>
          <w:bCs/>
          <w:sz w:val="22"/>
          <w:szCs w:val="22"/>
        </w:rPr>
        <w:t>）使用操作说明书必须处于可阅读状态，始终放置在机械旁，可随时阅读。</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13</w:t>
      </w:r>
      <w:r>
        <w:rPr>
          <w:rFonts w:ascii="Times New Roman" w:hAnsi="Times New Roman" w:hint="eastAsia"/>
          <w:bCs/>
          <w:sz w:val="22"/>
          <w:szCs w:val="22"/>
        </w:rPr>
        <w:t>）机械上标明的安全符号和警告符号不能去除，始终处于可阅读状态。</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14</w:t>
      </w:r>
      <w:r>
        <w:rPr>
          <w:rFonts w:ascii="Times New Roman" w:hAnsi="Times New Roman" w:hint="eastAsia"/>
          <w:bCs/>
          <w:sz w:val="22"/>
          <w:szCs w:val="22"/>
        </w:rPr>
        <w:t>）机械必须是在功能状态完全正常的情况下运转工作，并经常检查各安全设备的功能。</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4</w:t>
      </w:r>
      <w:r>
        <w:rPr>
          <w:rFonts w:ascii="Times New Roman" w:hAnsi="Times New Roman" w:hint="eastAsia"/>
          <w:bCs/>
          <w:sz w:val="22"/>
          <w:szCs w:val="22"/>
        </w:rPr>
        <w:t>.</w:t>
      </w:r>
      <w:r>
        <w:rPr>
          <w:rFonts w:ascii="Times New Roman" w:hAnsi="Times New Roman"/>
          <w:bCs/>
          <w:sz w:val="22"/>
          <w:szCs w:val="22"/>
        </w:rPr>
        <w:t>2</w:t>
      </w:r>
      <w:r>
        <w:rPr>
          <w:rFonts w:ascii="Times New Roman" w:hAnsi="Times New Roman" w:hint="eastAsia"/>
          <w:bCs/>
          <w:sz w:val="22"/>
          <w:szCs w:val="22"/>
        </w:rPr>
        <w:t>环境管理要求</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）值班室、操作间内布置整齐有序，卫生整洁，无杂物及晾晒衣物等现象。</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）值班室墙体及门窗完好无损，发现屋面有渗漏现象及时上报。</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）值班室外无乱搭、乱扯、乱拨脏水、</w:t>
      </w:r>
      <w:proofErr w:type="gramStart"/>
      <w:r>
        <w:rPr>
          <w:rFonts w:ascii="Times New Roman" w:hAnsi="Times New Roman" w:hint="eastAsia"/>
          <w:bCs/>
          <w:sz w:val="22"/>
          <w:szCs w:val="22"/>
        </w:rPr>
        <w:t>凉晒</w:t>
      </w:r>
      <w:proofErr w:type="gramEnd"/>
      <w:r>
        <w:rPr>
          <w:rFonts w:ascii="Times New Roman" w:hAnsi="Times New Roman" w:hint="eastAsia"/>
          <w:bCs/>
          <w:sz w:val="22"/>
          <w:szCs w:val="22"/>
        </w:rPr>
        <w:t>衣物现象。</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w:t>
      </w:r>
      <w:proofErr w:type="gramStart"/>
      <w:r>
        <w:rPr>
          <w:rFonts w:ascii="Times New Roman" w:hAnsi="Times New Roman" w:hint="eastAsia"/>
          <w:bCs/>
          <w:sz w:val="22"/>
          <w:szCs w:val="22"/>
        </w:rPr>
        <w:t>各类工器具</w:t>
      </w:r>
      <w:proofErr w:type="gramEnd"/>
      <w:r>
        <w:rPr>
          <w:rFonts w:ascii="Times New Roman" w:hAnsi="Times New Roman" w:hint="eastAsia"/>
          <w:bCs/>
          <w:sz w:val="22"/>
          <w:szCs w:val="22"/>
        </w:rPr>
        <w:t>齐全有效、摆放整齐。</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5</w:t>
      </w:r>
      <w:r>
        <w:rPr>
          <w:rFonts w:ascii="Times New Roman" w:hAnsi="Times New Roman" w:hint="eastAsia"/>
          <w:bCs/>
          <w:sz w:val="22"/>
          <w:szCs w:val="22"/>
        </w:rPr>
        <w:t>）污泥处置后产生的粗大物质、细颗粒物以及生活垃圾都要堆放在指定地点并及时清运。</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6</w:t>
      </w:r>
      <w:r>
        <w:rPr>
          <w:rFonts w:ascii="Times New Roman" w:hAnsi="Times New Roman" w:hint="eastAsia"/>
          <w:bCs/>
          <w:sz w:val="22"/>
          <w:szCs w:val="22"/>
        </w:rPr>
        <w:t>）设备区域场地保持整洁，各类设施、设备无积尘、蛛网现象。</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7</w:t>
      </w:r>
      <w:r>
        <w:rPr>
          <w:rFonts w:ascii="Times New Roman" w:hAnsi="Times New Roman" w:hint="eastAsia"/>
          <w:bCs/>
          <w:sz w:val="22"/>
          <w:szCs w:val="22"/>
        </w:rPr>
        <w:t>）现场污泥倾倒完毕后及时冲洗格栅和地面，确保地面干净整洁。</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8</w:t>
      </w:r>
      <w:r>
        <w:rPr>
          <w:rFonts w:ascii="Times New Roman" w:hAnsi="Times New Roman" w:hint="eastAsia"/>
          <w:bCs/>
          <w:sz w:val="22"/>
          <w:szCs w:val="22"/>
        </w:rPr>
        <w:t>）每日运行结束后及时对设备、抓斗、格栅、进料斗等设备进行冲洗。</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9</w:t>
      </w:r>
      <w:r>
        <w:rPr>
          <w:rFonts w:ascii="Times New Roman" w:hAnsi="Times New Roman" w:hint="eastAsia"/>
          <w:bCs/>
          <w:sz w:val="22"/>
          <w:szCs w:val="22"/>
        </w:rPr>
        <w:t>）每月进行一次设备清扫工作，对设备、配套设施、操作环境进行全面清扫，并做好记录。</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10</w:t>
      </w:r>
      <w:r>
        <w:rPr>
          <w:rFonts w:ascii="Times New Roman" w:hAnsi="Times New Roman" w:hint="eastAsia"/>
          <w:bCs/>
          <w:sz w:val="22"/>
          <w:szCs w:val="22"/>
        </w:rPr>
        <w:t>）道路及其附属设施无破损、绿化无缺损、地面无积水积泥、标识清楚、车辆停放有序，绿化内无杂物。</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11</w:t>
      </w:r>
      <w:r>
        <w:rPr>
          <w:rFonts w:ascii="Times New Roman" w:hAnsi="Times New Roman" w:hint="eastAsia"/>
          <w:bCs/>
          <w:sz w:val="22"/>
          <w:szCs w:val="22"/>
        </w:rPr>
        <w:t>）设备无锈蚀、油漆无脱落，设备连接牢靠，设备接地或防雷设施无缺损。</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4.3</w:t>
      </w:r>
      <w:r>
        <w:rPr>
          <w:rFonts w:ascii="Times New Roman" w:hAnsi="Times New Roman" w:hint="eastAsia"/>
          <w:bCs/>
          <w:sz w:val="22"/>
          <w:szCs w:val="22"/>
        </w:rPr>
        <w:t>台</w:t>
      </w:r>
      <w:proofErr w:type="gramStart"/>
      <w:r>
        <w:rPr>
          <w:rFonts w:ascii="Times New Roman" w:hAnsi="Times New Roman" w:hint="eastAsia"/>
          <w:bCs/>
          <w:sz w:val="22"/>
          <w:szCs w:val="22"/>
        </w:rPr>
        <w:t>账</w:t>
      </w:r>
      <w:proofErr w:type="gramEnd"/>
      <w:r>
        <w:rPr>
          <w:rFonts w:ascii="Times New Roman" w:hAnsi="Times New Roman" w:hint="eastAsia"/>
          <w:bCs/>
          <w:sz w:val="22"/>
          <w:szCs w:val="22"/>
        </w:rPr>
        <w:t>记录要求</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投标人应当对污泥处置情况、进出站车辆情况、粗、细砂运输情况、设备养护维护情况、安全生产情况进行如实记录，并在规定时间内将月报表报送浦东新区供排水管理事务中心。</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45" w:name="_Toc167796540"/>
      <w:bookmarkStart w:id="46" w:name="_Toc463690203"/>
      <w:bookmarkStart w:id="47" w:name="_Toc460922290"/>
      <w:r>
        <w:rPr>
          <w:b/>
          <w:color w:val="000000"/>
          <w:sz w:val="22"/>
          <w:szCs w:val="22"/>
        </w:rPr>
        <w:t xml:space="preserve">10 </w:t>
      </w:r>
      <w:r>
        <w:rPr>
          <w:b/>
          <w:color w:val="000000"/>
          <w:sz w:val="22"/>
          <w:szCs w:val="22"/>
        </w:rPr>
        <w:t>人员及设备要求</w:t>
      </w:r>
      <w:bookmarkEnd w:id="45"/>
    </w:p>
    <w:bookmarkEnd w:id="46"/>
    <w:bookmarkEnd w:id="47"/>
    <w:p w:rsidR="000F0FA9" w:rsidRDefault="000F0FA9" w:rsidP="000F0FA9">
      <w:pPr>
        <w:snapToGrid w:val="0"/>
        <w:spacing w:line="300" w:lineRule="auto"/>
        <w:ind w:firstLineChars="200" w:firstLine="440"/>
        <w:rPr>
          <w:sz w:val="22"/>
          <w:szCs w:val="22"/>
        </w:rPr>
      </w:pPr>
      <w:r>
        <w:rPr>
          <w:sz w:val="22"/>
          <w:szCs w:val="22"/>
        </w:rPr>
        <w:t xml:space="preserve">10.1 </w:t>
      </w:r>
      <w:r>
        <w:rPr>
          <w:sz w:val="22"/>
          <w:szCs w:val="22"/>
        </w:rPr>
        <w:t>人员要求</w:t>
      </w:r>
    </w:p>
    <w:p w:rsidR="000F0FA9" w:rsidRDefault="000F0FA9" w:rsidP="000F0FA9">
      <w:pPr>
        <w:snapToGrid w:val="0"/>
        <w:spacing w:line="300" w:lineRule="auto"/>
        <w:ind w:firstLineChars="200" w:firstLine="440"/>
        <w:rPr>
          <w:sz w:val="22"/>
          <w:szCs w:val="22"/>
        </w:rPr>
      </w:pPr>
      <w:r>
        <w:rPr>
          <w:bCs/>
          <w:sz w:val="22"/>
          <w:szCs w:val="22"/>
        </w:rPr>
        <w:t>投标人拟派的</w:t>
      </w:r>
      <w:r>
        <w:rPr>
          <w:rFonts w:hint="eastAsia"/>
          <w:bCs/>
          <w:sz w:val="22"/>
          <w:szCs w:val="22"/>
        </w:rPr>
        <w:t>项目负责人和专职人员，</w:t>
      </w:r>
      <w:r>
        <w:rPr>
          <w:bCs/>
          <w:sz w:val="22"/>
          <w:szCs w:val="22"/>
        </w:rPr>
        <w:t>实际以专业要求为准，且</w:t>
      </w:r>
      <w:r>
        <w:rPr>
          <w:bCs/>
          <w:sz w:val="22"/>
          <w:szCs w:val="22"/>
          <w:u w:val="single"/>
        </w:rPr>
        <w:t>必须是本单位职工，且为该项目施工现场的实际操作者，并应常驻项目现场。未经采购人同意，中标人不得</w:t>
      </w:r>
      <w:r>
        <w:rPr>
          <w:bCs/>
          <w:sz w:val="22"/>
          <w:szCs w:val="22"/>
          <w:u w:val="single"/>
        </w:rPr>
        <w:lastRenderedPageBreak/>
        <w:t>调换或撤离上述人员，如采购人认为有必要，可要求中标人对上述人员中的部分人员</w:t>
      </w:r>
      <w:proofErr w:type="gramStart"/>
      <w:r>
        <w:rPr>
          <w:bCs/>
          <w:sz w:val="22"/>
          <w:szCs w:val="22"/>
          <w:u w:val="single"/>
        </w:rPr>
        <w:t>作出</w:t>
      </w:r>
      <w:proofErr w:type="gramEnd"/>
      <w:r>
        <w:rPr>
          <w:bCs/>
          <w:sz w:val="22"/>
          <w:szCs w:val="22"/>
          <w:u w:val="single"/>
        </w:rPr>
        <w:t>更好的调整。</w:t>
      </w:r>
    </w:p>
    <w:p w:rsidR="000F0FA9" w:rsidRDefault="000F0FA9" w:rsidP="000F0FA9">
      <w:pPr>
        <w:snapToGrid w:val="0"/>
        <w:spacing w:line="300" w:lineRule="auto"/>
        <w:ind w:firstLineChars="200" w:firstLine="440"/>
        <w:rPr>
          <w:sz w:val="22"/>
          <w:szCs w:val="22"/>
        </w:rPr>
      </w:pPr>
      <w:r>
        <w:rPr>
          <w:rFonts w:hint="eastAsia"/>
          <w:kern w:val="1"/>
          <w:sz w:val="22"/>
        </w:rPr>
        <w:t>1</w:t>
      </w:r>
      <w:r>
        <w:rPr>
          <w:kern w:val="1"/>
          <w:sz w:val="22"/>
        </w:rPr>
        <w:t>0.1.1</w:t>
      </w:r>
      <w:r>
        <w:rPr>
          <w:rFonts w:hint="eastAsia"/>
          <w:kern w:val="1"/>
          <w:sz w:val="22"/>
        </w:rPr>
        <w:t>本项目中人员岗位要求（但不仅限于）详见下表。</w:t>
      </w:r>
    </w:p>
    <w:p w:rsidR="000F0FA9" w:rsidRDefault="000F0FA9" w:rsidP="000F0FA9">
      <w:pPr>
        <w:jc w:val="center"/>
        <w:rPr>
          <w:sz w:val="22"/>
        </w:rPr>
      </w:pPr>
      <w:r>
        <w:rPr>
          <w:rFonts w:hint="eastAsia"/>
          <w:b/>
          <w:sz w:val="22"/>
        </w:rPr>
        <w:t>人员配备一览表（每个站）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770"/>
        <w:gridCol w:w="2341"/>
        <w:gridCol w:w="1007"/>
        <w:gridCol w:w="1258"/>
        <w:gridCol w:w="1008"/>
        <w:gridCol w:w="666"/>
        <w:gridCol w:w="810"/>
      </w:tblGrid>
      <w:tr w:rsidR="000F0FA9" w:rsidTr="004A5950">
        <w:trPr>
          <w:tblHeader/>
          <w:jc w:val="center"/>
        </w:trPr>
        <w:tc>
          <w:tcPr>
            <w:tcW w:w="235"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序号</w:t>
            </w:r>
          </w:p>
        </w:tc>
        <w:tc>
          <w:tcPr>
            <w:tcW w:w="46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岗位</w:t>
            </w:r>
          </w:p>
        </w:tc>
        <w:tc>
          <w:tcPr>
            <w:tcW w:w="141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年龄要求</w:t>
            </w:r>
          </w:p>
        </w:tc>
        <w:tc>
          <w:tcPr>
            <w:tcW w:w="611" w:type="pct"/>
            <w:tcBorders>
              <w:top w:val="single" w:sz="4" w:space="0" w:color="auto"/>
              <w:left w:val="single" w:sz="4" w:space="0" w:color="auto"/>
              <w:bottom w:val="single" w:sz="4" w:space="0" w:color="auto"/>
              <w:right w:val="single" w:sz="4" w:space="0" w:color="auto"/>
            </w:tcBorders>
            <w:vAlign w:val="center"/>
          </w:tcPr>
          <w:p w:rsidR="000F0FA9" w:rsidRDefault="000F0FA9" w:rsidP="004A5950">
            <w:r>
              <w:rPr>
                <w:rFonts w:hint="eastAsia"/>
              </w:rPr>
              <w:t>专业要求</w:t>
            </w:r>
          </w:p>
        </w:tc>
        <w:tc>
          <w:tcPr>
            <w:tcW w:w="762" w:type="pct"/>
            <w:tcBorders>
              <w:top w:val="single" w:sz="4" w:space="0" w:color="auto"/>
              <w:left w:val="single" w:sz="4" w:space="0" w:color="auto"/>
              <w:bottom w:val="single" w:sz="4" w:space="0" w:color="auto"/>
              <w:right w:val="single" w:sz="4" w:space="0" w:color="auto"/>
            </w:tcBorders>
            <w:vAlign w:val="center"/>
          </w:tcPr>
          <w:p w:rsidR="000F0FA9" w:rsidRDefault="000F0FA9" w:rsidP="004A5950">
            <w:r>
              <w:rPr>
                <w:rFonts w:hint="eastAsia"/>
              </w:rPr>
              <w:t>本专业工作年限要求</w:t>
            </w:r>
          </w:p>
        </w:tc>
        <w:tc>
          <w:tcPr>
            <w:tcW w:w="611" w:type="pct"/>
            <w:tcBorders>
              <w:top w:val="single" w:sz="4" w:space="0" w:color="auto"/>
              <w:left w:val="single" w:sz="4" w:space="0" w:color="auto"/>
              <w:bottom w:val="single" w:sz="4" w:space="0" w:color="auto"/>
              <w:right w:val="single" w:sz="4" w:space="0" w:color="auto"/>
            </w:tcBorders>
            <w:vAlign w:val="center"/>
          </w:tcPr>
          <w:p w:rsidR="000F0FA9" w:rsidRDefault="000F0FA9" w:rsidP="004A5950">
            <w:r>
              <w:rPr>
                <w:rFonts w:hint="eastAsia"/>
              </w:rPr>
              <w:t>职称或资格要求</w:t>
            </w:r>
          </w:p>
        </w:tc>
        <w:tc>
          <w:tcPr>
            <w:tcW w:w="40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数量要求</w:t>
            </w:r>
          </w:p>
        </w:tc>
        <w:tc>
          <w:tcPr>
            <w:tcW w:w="492"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备注</w:t>
            </w:r>
          </w:p>
        </w:tc>
      </w:tr>
      <w:tr w:rsidR="000F0FA9" w:rsidTr="004A5950">
        <w:trPr>
          <w:jc w:val="center"/>
        </w:trPr>
        <w:tc>
          <w:tcPr>
            <w:tcW w:w="23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1</w:t>
            </w:r>
          </w:p>
        </w:tc>
        <w:tc>
          <w:tcPr>
            <w:tcW w:w="46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站长</w:t>
            </w:r>
          </w:p>
        </w:tc>
        <w:tc>
          <w:tcPr>
            <w:tcW w:w="1415"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年龄</w:t>
            </w:r>
            <w:r>
              <w:rPr>
                <w:sz w:val="22"/>
              </w:rPr>
              <w:t>55</w:t>
            </w:r>
            <w:r>
              <w:rPr>
                <w:rFonts w:hint="eastAsia"/>
                <w:sz w:val="22"/>
              </w:rPr>
              <w:t>周岁以下，身体健康</w:t>
            </w: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762"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有</w:t>
            </w:r>
            <w:r>
              <w:rPr>
                <w:sz w:val="22"/>
              </w:rPr>
              <w:t>2</w:t>
            </w:r>
            <w:r>
              <w:rPr>
                <w:rFonts w:hint="eastAsia"/>
                <w:sz w:val="22"/>
              </w:rPr>
              <w:t>年以上管理经验</w:t>
            </w: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1</w:t>
            </w:r>
          </w:p>
        </w:tc>
        <w:tc>
          <w:tcPr>
            <w:tcW w:w="492"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专职</w:t>
            </w:r>
          </w:p>
        </w:tc>
      </w:tr>
      <w:tr w:rsidR="000F0FA9" w:rsidTr="004A5950">
        <w:trPr>
          <w:jc w:val="center"/>
        </w:trPr>
        <w:tc>
          <w:tcPr>
            <w:tcW w:w="23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2</w:t>
            </w:r>
          </w:p>
        </w:tc>
        <w:tc>
          <w:tcPr>
            <w:tcW w:w="46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行车工</w:t>
            </w:r>
          </w:p>
        </w:tc>
        <w:tc>
          <w:tcPr>
            <w:tcW w:w="1415"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年龄</w:t>
            </w:r>
            <w:r>
              <w:rPr>
                <w:sz w:val="22"/>
              </w:rPr>
              <w:t>55</w:t>
            </w:r>
            <w:r>
              <w:rPr>
                <w:rFonts w:hint="eastAsia"/>
                <w:sz w:val="22"/>
              </w:rPr>
              <w:t>周岁以下，身体健康</w:t>
            </w: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762"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1</w:t>
            </w:r>
          </w:p>
        </w:tc>
        <w:tc>
          <w:tcPr>
            <w:tcW w:w="492"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专职</w:t>
            </w:r>
          </w:p>
        </w:tc>
      </w:tr>
      <w:tr w:rsidR="000F0FA9" w:rsidTr="004A5950">
        <w:trPr>
          <w:jc w:val="center"/>
        </w:trPr>
        <w:tc>
          <w:tcPr>
            <w:tcW w:w="23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3</w:t>
            </w:r>
          </w:p>
        </w:tc>
        <w:tc>
          <w:tcPr>
            <w:tcW w:w="46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辅助工</w:t>
            </w:r>
          </w:p>
        </w:tc>
        <w:tc>
          <w:tcPr>
            <w:tcW w:w="1415"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年龄</w:t>
            </w:r>
            <w:r>
              <w:rPr>
                <w:sz w:val="22"/>
              </w:rPr>
              <w:t>55</w:t>
            </w:r>
            <w:r>
              <w:rPr>
                <w:rFonts w:hint="eastAsia"/>
                <w:sz w:val="22"/>
              </w:rPr>
              <w:t>周岁以下，身体健康</w:t>
            </w: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762"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2</w:t>
            </w:r>
          </w:p>
        </w:tc>
        <w:tc>
          <w:tcPr>
            <w:tcW w:w="492"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专职</w:t>
            </w:r>
          </w:p>
        </w:tc>
      </w:tr>
      <w:tr w:rsidR="000F0FA9" w:rsidTr="004A5950">
        <w:trPr>
          <w:jc w:val="center"/>
        </w:trPr>
        <w:tc>
          <w:tcPr>
            <w:tcW w:w="23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4</w:t>
            </w:r>
          </w:p>
        </w:tc>
        <w:tc>
          <w:tcPr>
            <w:tcW w:w="46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维修工</w:t>
            </w:r>
          </w:p>
        </w:tc>
        <w:tc>
          <w:tcPr>
            <w:tcW w:w="1415"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年龄</w:t>
            </w:r>
            <w:r>
              <w:rPr>
                <w:sz w:val="22"/>
              </w:rPr>
              <w:t>55</w:t>
            </w:r>
            <w:r>
              <w:rPr>
                <w:rFonts w:hint="eastAsia"/>
                <w:sz w:val="22"/>
              </w:rPr>
              <w:t>周岁以下，身体健康</w:t>
            </w: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762"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r>
              <w:rPr>
                <w:rFonts w:hint="eastAsia"/>
                <w:sz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1</w:t>
            </w:r>
          </w:p>
        </w:tc>
        <w:tc>
          <w:tcPr>
            <w:tcW w:w="492"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专职</w:t>
            </w:r>
          </w:p>
        </w:tc>
      </w:tr>
      <w:tr w:rsidR="000F0FA9" w:rsidTr="004A5950">
        <w:trPr>
          <w:jc w:val="center"/>
        </w:trPr>
        <w:tc>
          <w:tcPr>
            <w:tcW w:w="235"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p>
        </w:tc>
        <w:tc>
          <w:tcPr>
            <w:tcW w:w="46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rFonts w:hint="eastAsia"/>
                <w:sz w:val="22"/>
              </w:rPr>
              <w:t>合计</w:t>
            </w:r>
          </w:p>
        </w:tc>
        <w:tc>
          <w:tcPr>
            <w:tcW w:w="1415"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p>
        </w:tc>
        <w:tc>
          <w:tcPr>
            <w:tcW w:w="762"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p>
        </w:tc>
        <w:tc>
          <w:tcPr>
            <w:tcW w:w="611" w:type="pct"/>
            <w:tcBorders>
              <w:top w:val="single" w:sz="4" w:space="0" w:color="auto"/>
              <w:left w:val="single" w:sz="4" w:space="0" w:color="auto"/>
              <w:bottom w:val="single" w:sz="4" w:space="0" w:color="auto"/>
              <w:right w:val="single" w:sz="4" w:space="0" w:color="auto"/>
            </w:tcBorders>
          </w:tcPr>
          <w:p w:rsidR="000F0FA9" w:rsidRDefault="000F0FA9" w:rsidP="004A5950">
            <w:pPr>
              <w:jc w:val="center"/>
              <w:rPr>
                <w:sz w:val="22"/>
              </w:rPr>
            </w:pPr>
          </w:p>
        </w:tc>
        <w:tc>
          <w:tcPr>
            <w:tcW w:w="405"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r>
              <w:rPr>
                <w:sz w:val="22"/>
              </w:rPr>
              <w:t>5</w:t>
            </w:r>
          </w:p>
        </w:tc>
        <w:tc>
          <w:tcPr>
            <w:tcW w:w="492"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sz w:val="22"/>
              </w:rPr>
            </w:pPr>
          </w:p>
        </w:tc>
      </w:tr>
    </w:tbl>
    <w:p w:rsidR="000F0FA9" w:rsidRDefault="000F0FA9" w:rsidP="000F0FA9">
      <w:pPr>
        <w:tabs>
          <w:tab w:val="left" w:pos="3060"/>
        </w:tabs>
        <w:snapToGrid w:val="0"/>
        <w:spacing w:line="300" w:lineRule="auto"/>
        <w:ind w:firstLineChars="200" w:firstLine="440"/>
        <w:rPr>
          <w:sz w:val="22"/>
        </w:rPr>
      </w:pPr>
      <w:r>
        <w:rPr>
          <w:rFonts w:hint="eastAsia"/>
          <w:sz w:val="22"/>
        </w:rPr>
        <w:t>注：项目负责人、专职人员应为本单位正式员工，并提供近</w:t>
      </w:r>
      <w:r>
        <w:rPr>
          <w:sz w:val="22"/>
        </w:rPr>
        <w:t>6</w:t>
      </w:r>
      <w:r>
        <w:rPr>
          <w:rFonts w:hint="eastAsia"/>
          <w:sz w:val="22"/>
        </w:rPr>
        <w:t>个月内任一月份依法缴纳的社保有效证明，工作时间为每周</w:t>
      </w:r>
      <w:r>
        <w:rPr>
          <w:sz w:val="22"/>
        </w:rPr>
        <w:t>5*8</w:t>
      </w:r>
      <w:r>
        <w:rPr>
          <w:rFonts w:hint="eastAsia"/>
          <w:sz w:val="22"/>
        </w:rPr>
        <w:t>小时。</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0.1.2</w:t>
      </w:r>
      <w:r>
        <w:rPr>
          <w:rFonts w:ascii="Times New Roman" w:hAnsi="Times New Roman" w:hint="eastAsia"/>
          <w:bCs/>
          <w:sz w:val="22"/>
          <w:szCs w:val="22"/>
        </w:rPr>
        <w:t>人员要求</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）按工艺要求设置足够工作人员。</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）按要求做好污泥处置现场设备日常运行工作，无人为故障。</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）当班人员不迟到、早退和脱岗，班前、班中不得喝酒，不许带外人进入污泥处置现场。</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）当班人员上班、下班各进行一次现场检查，上班即进行一次巡检，检查各设备完好后打开电闸，下班再一次巡检无误后关闭电闸，并做好每日当班记录表。</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5</w:t>
      </w:r>
      <w:r>
        <w:rPr>
          <w:rFonts w:ascii="Times New Roman" w:hAnsi="Times New Roman" w:hint="eastAsia"/>
          <w:bCs/>
          <w:sz w:val="22"/>
          <w:szCs w:val="22"/>
        </w:rPr>
        <w:t>）现场操作人员上岗必须按规定穿戴好统一规范的工作服、绝缘鞋、工作卡。</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6</w:t>
      </w:r>
      <w:r>
        <w:rPr>
          <w:rFonts w:ascii="Times New Roman" w:hAnsi="Times New Roman" w:hint="eastAsia"/>
          <w:bCs/>
          <w:sz w:val="22"/>
          <w:szCs w:val="22"/>
        </w:rPr>
        <w:t>）现场操作人员按规定用途使用设备，不得挪作它用</w:t>
      </w:r>
      <w:r>
        <w:rPr>
          <w:rFonts w:ascii="Times New Roman" w:hAnsi="Times New Roman" w:hint="eastAsia"/>
          <w:bCs/>
          <w:sz w:val="22"/>
          <w:szCs w:val="22"/>
        </w:rPr>
        <w:t xml:space="preserve"> </w:t>
      </w:r>
      <w:r>
        <w:rPr>
          <w:rFonts w:ascii="Times New Roman" w:hAnsi="Times New Roman" w:hint="eastAsia"/>
          <w:bCs/>
          <w:sz w:val="22"/>
          <w:szCs w:val="22"/>
        </w:rPr>
        <w:t>。</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7</w:t>
      </w:r>
      <w:r>
        <w:rPr>
          <w:rFonts w:ascii="Times New Roman" w:hAnsi="Times New Roman" w:hint="eastAsia"/>
          <w:bCs/>
          <w:sz w:val="22"/>
          <w:szCs w:val="22"/>
        </w:rPr>
        <w:t>）只允许合格专业人员进行机械的操作，保养和维修。</w:t>
      </w:r>
    </w:p>
    <w:p w:rsidR="000F0FA9" w:rsidRDefault="000F0FA9" w:rsidP="000F0FA9">
      <w:pPr>
        <w:tabs>
          <w:tab w:val="left" w:pos="3060"/>
        </w:tabs>
        <w:snapToGrid w:val="0"/>
        <w:spacing w:line="300" w:lineRule="auto"/>
        <w:ind w:firstLineChars="200" w:firstLine="440"/>
        <w:rPr>
          <w:bCs/>
          <w:sz w:val="22"/>
          <w:szCs w:val="22"/>
        </w:rPr>
      </w:pPr>
    </w:p>
    <w:p w:rsidR="000F0FA9" w:rsidRDefault="000F0FA9" w:rsidP="000F0FA9">
      <w:pPr>
        <w:suppressAutoHyphens/>
        <w:spacing w:line="300" w:lineRule="auto"/>
        <w:ind w:firstLineChars="193" w:firstLine="425"/>
        <w:rPr>
          <w:sz w:val="22"/>
          <w:szCs w:val="22"/>
        </w:rPr>
      </w:pPr>
      <w:r>
        <w:rPr>
          <w:sz w:val="22"/>
          <w:szCs w:val="22"/>
        </w:rPr>
        <w:t xml:space="preserve">10.2 </w:t>
      </w:r>
      <w:r>
        <w:rPr>
          <w:sz w:val="22"/>
          <w:szCs w:val="22"/>
        </w:rPr>
        <w:t>设备要求</w:t>
      </w:r>
    </w:p>
    <w:p w:rsidR="000F0FA9" w:rsidRDefault="000F0FA9" w:rsidP="000F0FA9">
      <w:pPr>
        <w:suppressAutoHyphens/>
        <w:spacing w:line="300" w:lineRule="auto"/>
        <w:ind w:firstLineChars="193" w:firstLine="425"/>
        <w:rPr>
          <w:b/>
          <w:color w:val="FF0000"/>
          <w:kern w:val="1"/>
          <w:sz w:val="22"/>
          <w:u w:val="wavyHeavy"/>
        </w:rPr>
      </w:pPr>
      <w:r>
        <w:rPr>
          <w:rFonts w:hint="eastAsia"/>
          <w:kern w:val="1"/>
          <w:sz w:val="22"/>
        </w:rPr>
        <w:t>本项目中设备材料要求（但不仅限于）详见下表。</w:t>
      </w:r>
    </w:p>
    <w:p w:rsidR="000F0FA9" w:rsidRDefault="000F0FA9" w:rsidP="000F0FA9">
      <w:pPr>
        <w:spacing w:line="300" w:lineRule="auto"/>
        <w:jc w:val="center"/>
        <w:rPr>
          <w:sz w:val="22"/>
        </w:rPr>
      </w:pPr>
      <w:r>
        <w:rPr>
          <w:rFonts w:hint="eastAsia"/>
          <w:b/>
          <w:sz w:val="22"/>
        </w:rPr>
        <w:t>设备材料配备一览表（每个站）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478"/>
        <w:gridCol w:w="2023"/>
        <w:gridCol w:w="760"/>
        <w:gridCol w:w="1257"/>
        <w:gridCol w:w="1257"/>
        <w:gridCol w:w="758"/>
      </w:tblGrid>
      <w:tr w:rsidR="000F0FA9" w:rsidTr="004A5950">
        <w:trPr>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序号</w:t>
            </w:r>
          </w:p>
        </w:tc>
        <w:tc>
          <w:tcPr>
            <w:tcW w:w="890"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设备名称</w:t>
            </w:r>
          </w:p>
        </w:tc>
        <w:tc>
          <w:tcPr>
            <w:tcW w:w="1219"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建议配置设备数量</w:t>
            </w:r>
          </w:p>
          <w:p w:rsidR="000F0FA9" w:rsidRDefault="000F0FA9" w:rsidP="004A5950">
            <w:pPr>
              <w:spacing w:line="300" w:lineRule="auto"/>
              <w:jc w:val="center"/>
              <w:rPr>
                <w:sz w:val="22"/>
              </w:rPr>
            </w:pPr>
            <w:r>
              <w:rPr>
                <w:rFonts w:hint="eastAsia"/>
                <w:sz w:val="22"/>
              </w:rPr>
              <w:t>（最低要求）</w:t>
            </w:r>
          </w:p>
        </w:tc>
        <w:tc>
          <w:tcPr>
            <w:tcW w:w="45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单位</w:t>
            </w:r>
          </w:p>
        </w:tc>
        <w:tc>
          <w:tcPr>
            <w:tcW w:w="757"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建议品牌</w:t>
            </w:r>
          </w:p>
        </w:tc>
        <w:tc>
          <w:tcPr>
            <w:tcW w:w="757"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规格型号</w:t>
            </w:r>
          </w:p>
        </w:tc>
        <w:tc>
          <w:tcPr>
            <w:tcW w:w="457"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备注</w:t>
            </w:r>
          </w:p>
        </w:tc>
      </w:tr>
      <w:tr w:rsidR="000F0FA9" w:rsidTr="004A5950">
        <w:trPr>
          <w:jc w:val="center"/>
        </w:trPr>
        <w:tc>
          <w:tcPr>
            <w:tcW w:w="45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sz w:val="22"/>
              </w:rPr>
              <w:t>1</w:t>
            </w:r>
          </w:p>
        </w:tc>
        <w:tc>
          <w:tcPr>
            <w:tcW w:w="890"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5</w:t>
            </w:r>
            <w:r>
              <w:rPr>
                <w:rFonts w:hint="eastAsia"/>
                <w:sz w:val="22"/>
              </w:rPr>
              <w:t>吨及以上自卸车或拉臂车辆</w:t>
            </w:r>
          </w:p>
        </w:tc>
        <w:tc>
          <w:tcPr>
            <w:tcW w:w="1219"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sz w:val="22"/>
              </w:rPr>
              <w:t>1</w:t>
            </w:r>
          </w:p>
        </w:tc>
        <w:tc>
          <w:tcPr>
            <w:tcW w:w="458"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辆</w:t>
            </w:r>
          </w:p>
        </w:tc>
        <w:tc>
          <w:tcPr>
            <w:tcW w:w="757"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无</w:t>
            </w:r>
          </w:p>
        </w:tc>
        <w:tc>
          <w:tcPr>
            <w:tcW w:w="757"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无</w:t>
            </w:r>
          </w:p>
        </w:tc>
        <w:tc>
          <w:tcPr>
            <w:tcW w:w="457" w:type="pct"/>
            <w:tcBorders>
              <w:top w:val="single" w:sz="4" w:space="0" w:color="auto"/>
              <w:left w:val="single" w:sz="4" w:space="0" w:color="auto"/>
              <w:bottom w:val="single" w:sz="4" w:space="0" w:color="auto"/>
              <w:right w:val="single" w:sz="4" w:space="0" w:color="auto"/>
            </w:tcBorders>
            <w:vAlign w:val="center"/>
          </w:tcPr>
          <w:p w:rsidR="000F0FA9" w:rsidRDefault="000F0FA9" w:rsidP="004A5950">
            <w:pPr>
              <w:spacing w:line="300" w:lineRule="auto"/>
              <w:jc w:val="center"/>
              <w:rPr>
                <w:sz w:val="22"/>
              </w:rPr>
            </w:pPr>
            <w:r>
              <w:rPr>
                <w:rFonts w:hint="eastAsia"/>
                <w:sz w:val="22"/>
              </w:rPr>
              <w:t>自有或者租赁皆可</w:t>
            </w:r>
          </w:p>
        </w:tc>
      </w:tr>
    </w:tbl>
    <w:p w:rsidR="000F0FA9" w:rsidRDefault="000F0FA9" w:rsidP="000F0FA9">
      <w:pPr>
        <w:rPr>
          <w:b/>
          <w:color w:val="000000"/>
          <w:sz w:val="22"/>
          <w:szCs w:val="22"/>
        </w:rPr>
      </w:pP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48" w:name="_Toc167796541"/>
      <w:r>
        <w:rPr>
          <w:b/>
          <w:color w:val="000000"/>
          <w:sz w:val="22"/>
          <w:szCs w:val="22"/>
        </w:rPr>
        <w:lastRenderedPageBreak/>
        <w:t xml:space="preserve">11 </w:t>
      </w:r>
      <w:r>
        <w:rPr>
          <w:b/>
          <w:color w:val="000000"/>
          <w:sz w:val="22"/>
          <w:szCs w:val="22"/>
        </w:rPr>
        <w:t>安全文明作业及应急处置要求</w:t>
      </w:r>
      <w:bookmarkEnd w:id="48"/>
    </w:p>
    <w:p w:rsidR="000F0FA9" w:rsidRDefault="000F0FA9" w:rsidP="000F0FA9">
      <w:pPr>
        <w:spacing w:line="300" w:lineRule="auto"/>
        <w:ind w:firstLine="425"/>
        <w:rPr>
          <w:sz w:val="22"/>
          <w:szCs w:val="22"/>
        </w:rPr>
      </w:pPr>
      <w:bookmarkStart w:id="49" w:name="_Toc460922293"/>
      <w:bookmarkStart w:id="50" w:name="_Toc463690206"/>
      <w:r>
        <w:rPr>
          <w:rFonts w:hint="eastAsia"/>
          <w:sz w:val="22"/>
          <w:szCs w:val="22"/>
        </w:rPr>
        <w:t xml:space="preserve">11.1 </w:t>
      </w:r>
      <w:r>
        <w:rPr>
          <w:rFonts w:hint="eastAsia"/>
          <w:sz w:val="22"/>
          <w:szCs w:val="22"/>
        </w:rPr>
        <w:t>安全文明作业要求</w:t>
      </w:r>
    </w:p>
    <w:p w:rsidR="000F0FA9" w:rsidRDefault="000F0FA9" w:rsidP="000F0FA9">
      <w:pPr>
        <w:spacing w:line="300" w:lineRule="auto"/>
        <w:ind w:firstLine="425"/>
        <w:rPr>
          <w:sz w:val="22"/>
          <w:szCs w:val="22"/>
        </w:rPr>
      </w:pPr>
      <w:r>
        <w:rPr>
          <w:rFonts w:hint="eastAsia"/>
          <w:sz w:val="22"/>
          <w:szCs w:val="22"/>
        </w:rPr>
        <w:t>11.1.1</w:t>
      </w:r>
      <w:r>
        <w:rPr>
          <w:rFonts w:hint="eastAsia"/>
          <w:sz w:val="22"/>
          <w:szCs w:val="22"/>
        </w:rPr>
        <w:t>投标人应具备上海市或有关行业管理部门规定的在本市进行相关服务所需的资质（包括国家和本市各类专业工种持证上岗要求）、资格和一切手续（如有的话），由此引起的所有有关事宜及费用由投标人自行负责。</w:t>
      </w:r>
    </w:p>
    <w:p w:rsidR="000F0FA9" w:rsidRDefault="000F0FA9" w:rsidP="000F0FA9">
      <w:pPr>
        <w:spacing w:line="300" w:lineRule="auto"/>
        <w:ind w:firstLine="425"/>
        <w:rPr>
          <w:sz w:val="22"/>
          <w:szCs w:val="22"/>
        </w:rPr>
      </w:pPr>
      <w:r>
        <w:rPr>
          <w:rFonts w:hint="eastAsia"/>
          <w:sz w:val="22"/>
          <w:szCs w:val="22"/>
        </w:rPr>
        <w:t>11.1.2</w:t>
      </w:r>
      <w:r>
        <w:rPr>
          <w:rFonts w:hint="eastAsia"/>
          <w:sz w:val="22"/>
          <w:szCs w:val="22"/>
        </w:rPr>
        <w:t>在提供服务期间为确保服务区域及周围环境的整洁和不影响其他活动正常进行，投标人应严格执行国家与上海市有关安全文明施工管理的法律、法规和政策，积极主动加强和落实安全文明施工及环境保护等有关管理工作，并按规定承担相应的费用。投标人若违反规定而造成的一切损失和责任由中标人承担。</w:t>
      </w:r>
    </w:p>
    <w:p w:rsidR="000F0FA9" w:rsidRDefault="000F0FA9" w:rsidP="000F0FA9">
      <w:pPr>
        <w:spacing w:line="300" w:lineRule="auto"/>
        <w:ind w:firstLine="425"/>
        <w:rPr>
          <w:sz w:val="22"/>
          <w:szCs w:val="22"/>
        </w:rPr>
      </w:pPr>
      <w:r>
        <w:rPr>
          <w:rFonts w:hint="eastAsia"/>
          <w:sz w:val="22"/>
          <w:szCs w:val="22"/>
        </w:rPr>
        <w:t>11.1.3</w:t>
      </w:r>
      <w:r>
        <w:rPr>
          <w:rFonts w:hint="eastAsia"/>
          <w:sz w:val="22"/>
          <w:szCs w:val="22"/>
        </w:rPr>
        <w:t>中标人在项目实施期间，必须遵守国家与上海市各项有关安全作业规章、规范与制度，建立动用明火申请批准制度，安全用电等制度，确保杜绝各类事故的发生。</w:t>
      </w:r>
    </w:p>
    <w:p w:rsidR="000F0FA9" w:rsidRDefault="000F0FA9" w:rsidP="000F0FA9">
      <w:pPr>
        <w:spacing w:line="300" w:lineRule="auto"/>
        <w:ind w:firstLine="425"/>
        <w:rPr>
          <w:sz w:val="22"/>
          <w:szCs w:val="22"/>
        </w:rPr>
      </w:pPr>
      <w:r>
        <w:rPr>
          <w:rFonts w:hint="eastAsia"/>
          <w:sz w:val="22"/>
          <w:szCs w:val="22"/>
        </w:rPr>
        <w:t xml:space="preserve">11.1.4 </w:t>
      </w:r>
      <w:r>
        <w:rPr>
          <w:rFonts w:hint="eastAsia"/>
          <w:sz w:val="22"/>
          <w:szCs w:val="22"/>
        </w:rPr>
        <w:t>建立健全安全生产工作责任体系和组织管理网络，建立安全生产监管制度，配备专职安全监管人员，对施工作业安全进行现场监督；按照“横向到边，纵向到底”责任制要求将安全责任分解，中标人法定代表人与项目部、项目部与下属各责任部门必须签订安全协议书；定期召开安全生产工作会议；组织开展安全生产检查。</w:t>
      </w:r>
    </w:p>
    <w:p w:rsidR="000F0FA9" w:rsidRDefault="000F0FA9" w:rsidP="000F0FA9">
      <w:pPr>
        <w:spacing w:line="300" w:lineRule="auto"/>
        <w:ind w:firstLine="425"/>
        <w:rPr>
          <w:sz w:val="22"/>
          <w:szCs w:val="22"/>
        </w:rPr>
      </w:pPr>
      <w:r>
        <w:rPr>
          <w:rFonts w:hint="eastAsia"/>
          <w:sz w:val="22"/>
          <w:szCs w:val="22"/>
        </w:rPr>
        <w:t>11.1.5</w:t>
      </w:r>
      <w:proofErr w:type="gramStart"/>
      <w:r>
        <w:rPr>
          <w:rFonts w:hint="eastAsia"/>
          <w:sz w:val="22"/>
          <w:szCs w:val="22"/>
        </w:rPr>
        <w:t>各</w:t>
      </w:r>
      <w:proofErr w:type="gramEnd"/>
      <w:r>
        <w:rPr>
          <w:rFonts w:hint="eastAsia"/>
          <w:sz w:val="22"/>
          <w:szCs w:val="22"/>
        </w:rPr>
        <w:t>投标人在投标文件中要结合本项目的特点和采购</w:t>
      </w:r>
      <w:proofErr w:type="gramStart"/>
      <w:r>
        <w:rPr>
          <w:rFonts w:hint="eastAsia"/>
          <w:sz w:val="22"/>
          <w:szCs w:val="22"/>
        </w:rPr>
        <w:t>人上述</w:t>
      </w:r>
      <w:proofErr w:type="gramEnd"/>
      <w:r>
        <w:rPr>
          <w:rFonts w:hint="eastAsia"/>
          <w:sz w:val="22"/>
          <w:szCs w:val="22"/>
        </w:rPr>
        <w:t>的具体要求制定相应的安全文明施工措施，同时应适当考虑购买自己员工和第三方责任保险，并在报价措施费中列支必须的费用清单。</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1.1.6</w:t>
      </w:r>
      <w:r>
        <w:rPr>
          <w:rFonts w:ascii="Times New Roman" w:hAnsi="Times New Roman" w:hint="eastAsia"/>
          <w:bCs/>
          <w:sz w:val="22"/>
          <w:szCs w:val="22"/>
        </w:rPr>
        <w:t>通沟污泥处置站在正常运行作业中，安全运行与防护做到无人为事故，安全防护到位。</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1.1.7</w:t>
      </w:r>
      <w:r>
        <w:rPr>
          <w:rFonts w:ascii="Times New Roman" w:hAnsi="Times New Roman" w:hint="eastAsia"/>
          <w:bCs/>
          <w:sz w:val="22"/>
          <w:szCs w:val="22"/>
        </w:rPr>
        <w:t>存在安全生产隐患、突发事件要做到及时上报、不隐瞒、不谎报。</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1.1.8</w:t>
      </w:r>
      <w:r>
        <w:rPr>
          <w:rFonts w:ascii="Times New Roman" w:hAnsi="Times New Roman" w:hint="eastAsia"/>
          <w:bCs/>
          <w:sz w:val="22"/>
          <w:szCs w:val="22"/>
        </w:rPr>
        <w:t>突发设备故障，及时如实上报，确保设备安全运行。</w:t>
      </w:r>
    </w:p>
    <w:p w:rsidR="000F0FA9" w:rsidRDefault="000F0FA9" w:rsidP="000F0FA9">
      <w:pPr>
        <w:pStyle w:val="af6"/>
        <w:snapToGrid w:val="0"/>
        <w:spacing w:line="300" w:lineRule="auto"/>
        <w:ind w:firstLineChars="200" w:firstLine="440"/>
        <w:jc w:val="left"/>
        <w:rPr>
          <w:rFonts w:ascii="Times New Roman" w:hAnsi="Times New Roman"/>
          <w:bCs/>
          <w:sz w:val="22"/>
          <w:szCs w:val="22"/>
        </w:rPr>
      </w:pPr>
    </w:p>
    <w:p w:rsidR="000F0FA9" w:rsidRDefault="000F0FA9" w:rsidP="000F0FA9">
      <w:pPr>
        <w:spacing w:line="300" w:lineRule="auto"/>
        <w:ind w:firstLine="425"/>
        <w:rPr>
          <w:sz w:val="22"/>
          <w:szCs w:val="22"/>
        </w:rPr>
      </w:pPr>
      <w:r>
        <w:rPr>
          <w:rFonts w:hint="eastAsia"/>
          <w:sz w:val="22"/>
          <w:szCs w:val="22"/>
        </w:rPr>
        <w:t>11.2</w:t>
      </w:r>
      <w:r>
        <w:rPr>
          <w:rFonts w:hint="eastAsia"/>
          <w:sz w:val="22"/>
          <w:szCs w:val="22"/>
        </w:rPr>
        <w:t>应急处置要求</w:t>
      </w:r>
    </w:p>
    <w:p w:rsidR="000F0FA9" w:rsidRDefault="000F0FA9" w:rsidP="000F0FA9">
      <w:pPr>
        <w:spacing w:line="300" w:lineRule="auto"/>
        <w:ind w:firstLine="425"/>
        <w:rPr>
          <w:sz w:val="22"/>
          <w:szCs w:val="22"/>
        </w:rPr>
      </w:pPr>
      <w:r>
        <w:rPr>
          <w:rFonts w:hint="eastAsia"/>
          <w:sz w:val="22"/>
          <w:szCs w:val="22"/>
        </w:rPr>
        <w:t>11.2.1</w:t>
      </w:r>
      <w:r>
        <w:rPr>
          <w:rFonts w:hint="eastAsia"/>
          <w:sz w:val="22"/>
          <w:szCs w:val="22"/>
        </w:rPr>
        <w:t>中标人须建立突发事件应急处置方案，应急预案应包括组织领导体系、预警和预防机制、应急响应工程措施、临时交通组织方案、保障措施（包括应急人员、物资、机械设备、资金等）等内容。</w:t>
      </w:r>
    </w:p>
    <w:p w:rsidR="000F0FA9" w:rsidRDefault="000F0FA9" w:rsidP="000F0FA9">
      <w:pPr>
        <w:spacing w:line="300" w:lineRule="auto"/>
        <w:ind w:firstLine="425"/>
        <w:rPr>
          <w:sz w:val="22"/>
          <w:szCs w:val="22"/>
        </w:rPr>
      </w:pPr>
      <w:r>
        <w:rPr>
          <w:rFonts w:hint="eastAsia"/>
          <w:sz w:val="22"/>
          <w:szCs w:val="22"/>
        </w:rPr>
        <w:t xml:space="preserve">11.2.2 </w:t>
      </w:r>
      <w:r>
        <w:rPr>
          <w:rFonts w:hint="eastAsia"/>
          <w:sz w:val="22"/>
          <w:szCs w:val="22"/>
        </w:rPr>
        <w:t>建立应急指挥领导小组，负责应急救援总体指挥，并落实各部门职责和相关措施。</w:t>
      </w:r>
    </w:p>
    <w:p w:rsidR="000F0FA9" w:rsidRDefault="000F0FA9" w:rsidP="000F0FA9">
      <w:pPr>
        <w:spacing w:line="300" w:lineRule="auto"/>
        <w:ind w:firstLine="425"/>
        <w:rPr>
          <w:sz w:val="22"/>
          <w:szCs w:val="22"/>
        </w:rPr>
      </w:pPr>
      <w:r>
        <w:rPr>
          <w:rFonts w:hint="eastAsia"/>
          <w:sz w:val="22"/>
          <w:szCs w:val="22"/>
        </w:rPr>
        <w:t xml:space="preserve">11.2.3 </w:t>
      </w:r>
      <w:r>
        <w:rPr>
          <w:rFonts w:hint="eastAsia"/>
          <w:sz w:val="22"/>
          <w:szCs w:val="22"/>
        </w:rPr>
        <w:t>与气象、交警、消防、医疗等部门建立联动机制，</w:t>
      </w:r>
      <w:proofErr w:type="gramStart"/>
      <w:r>
        <w:rPr>
          <w:rFonts w:hint="eastAsia"/>
          <w:sz w:val="22"/>
          <w:szCs w:val="22"/>
        </w:rPr>
        <w:t>如过程</w:t>
      </w:r>
      <w:proofErr w:type="gramEnd"/>
      <w:r>
        <w:rPr>
          <w:rFonts w:hint="eastAsia"/>
          <w:sz w:val="22"/>
          <w:szCs w:val="22"/>
        </w:rPr>
        <w:t>中发生重特大安全事故，中标人应快速、及时赶到现场，实施紧急处置，并协同有关单位和部门做好善后处理和稳定工作。</w:t>
      </w:r>
    </w:p>
    <w:p w:rsidR="000F0FA9" w:rsidRDefault="000F0FA9" w:rsidP="000F0FA9">
      <w:pPr>
        <w:spacing w:line="300" w:lineRule="auto"/>
        <w:ind w:firstLine="425"/>
        <w:rPr>
          <w:sz w:val="22"/>
          <w:szCs w:val="22"/>
        </w:rPr>
      </w:pPr>
      <w:r>
        <w:rPr>
          <w:rFonts w:hint="eastAsia"/>
          <w:sz w:val="22"/>
          <w:szCs w:val="22"/>
        </w:rPr>
        <w:t xml:space="preserve">11.2.4 </w:t>
      </w:r>
      <w:r>
        <w:rPr>
          <w:rFonts w:hint="eastAsia"/>
          <w:sz w:val="22"/>
          <w:szCs w:val="22"/>
        </w:rPr>
        <w:t>组建</w:t>
      </w:r>
      <w:proofErr w:type="gramStart"/>
      <w:r>
        <w:rPr>
          <w:rFonts w:hint="eastAsia"/>
          <w:sz w:val="22"/>
          <w:szCs w:val="22"/>
        </w:rPr>
        <w:t>一</w:t>
      </w:r>
      <w:proofErr w:type="gramEnd"/>
      <w:r>
        <w:rPr>
          <w:rFonts w:hint="eastAsia"/>
          <w:sz w:val="22"/>
          <w:szCs w:val="22"/>
        </w:rPr>
        <w:t>支具有综合救援能力的应急救援队伍，一旦紧急情况发生，能在最短时间内到达现场进行应急处置。</w:t>
      </w:r>
    </w:p>
    <w:p w:rsidR="000F0FA9" w:rsidRDefault="000F0FA9" w:rsidP="000F0FA9">
      <w:pPr>
        <w:spacing w:line="300" w:lineRule="auto"/>
        <w:ind w:firstLine="425"/>
        <w:rPr>
          <w:sz w:val="22"/>
          <w:szCs w:val="22"/>
        </w:rPr>
      </w:pPr>
      <w:r>
        <w:rPr>
          <w:rFonts w:hint="eastAsia"/>
          <w:sz w:val="22"/>
          <w:szCs w:val="22"/>
        </w:rPr>
        <w:t xml:space="preserve">11.2.5 </w:t>
      </w:r>
      <w:r>
        <w:rPr>
          <w:rFonts w:hint="eastAsia"/>
          <w:sz w:val="22"/>
          <w:szCs w:val="22"/>
        </w:rPr>
        <w:t>定期检查应急救援物资与机具，确保物资储备数量充足、机具设备完好可用。</w:t>
      </w:r>
    </w:p>
    <w:p w:rsidR="000F0FA9" w:rsidRDefault="000F0FA9" w:rsidP="000F0FA9">
      <w:pPr>
        <w:spacing w:line="300" w:lineRule="auto"/>
        <w:ind w:firstLine="425"/>
        <w:rPr>
          <w:sz w:val="22"/>
          <w:szCs w:val="22"/>
        </w:rPr>
      </w:pPr>
      <w:r>
        <w:rPr>
          <w:rFonts w:hint="eastAsia"/>
          <w:sz w:val="22"/>
          <w:szCs w:val="22"/>
        </w:rPr>
        <w:t xml:space="preserve">11.2.6 </w:t>
      </w:r>
      <w:r>
        <w:rPr>
          <w:rFonts w:hint="eastAsia"/>
          <w:sz w:val="22"/>
          <w:szCs w:val="22"/>
        </w:rPr>
        <w:t>定期或不定期开展多方式多类别的应急演练，提高应急队伍的响应速度、救</w:t>
      </w:r>
      <w:r>
        <w:rPr>
          <w:rFonts w:hint="eastAsia"/>
          <w:sz w:val="22"/>
          <w:szCs w:val="22"/>
        </w:rPr>
        <w:lastRenderedPageBreak/>
        <w:t>援水平和协同能力，并根据演练过程总结和结果评估，完善应急预案。</w:t>
      </w:r>
    </w:p>
    <w:p w:rsidR="000F0FA9" w:rsidRDefault="000F0FA9" w:rsidP="000F0FA9">
      <w:pPr>
        <w:spacing w:line="300" w:lineRule="auto"/>
        <w:ind w:firstLine="425"/>
        <w:rPr>
          <w:sz w:val="22"/>
          <w:szCs w:val="22"/>
        </w:rPr>
      </w:pPr>
      <w:r>
        <w:rPr>
          <w:rFonts w:hint="eastAsia"/>
          <w:sz w:val="22"/>
          <w:szCs w:val="22"/>
        </w:rPr>
        <w:t xml:space="preserve">11.2.7 </w:t>
      </w:r>
      <w:r>
        <w:rPr>
          <w:rFonts w:hint="eastAsia"/>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rFonts w:hint="eastAsia"/>
          <w:sz w:val="22"/>
          <w:szCs w:val="22"/>
        </w:rPr>
        <w:t>50133231</w:t>
      </w:r>
      <w:r>
        <w:rPr>
          <w:rFonts w:hint="eastAsia"/>
          <w:sz w:val="22"/>
          <w:szCs w:val="22"/>
        </w:rPr>
        <w:t>，传真：</w:t>
      </w:r>
      <w:r>
        <w:rPr>
          <w:rFonts w:hint="eastAsia"/>
          <w:sz w:val="22"/>
          <w:szCs w:val="22"/>
        </w:rPr>
        <w:t>50133231</w:t>
      </w:r>
      <w:r>
        <w:rPr>
          <w:rFonts w:hint="eastAsia"/>
          <w:sz w:val="22"/>
          <w:szCs w:val="22"/>
        </w:rPr>
        <w:t>。</w:t>
      </w: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51" w:name="_Toc167796542"/>
      <w:r>
        <w:rPr>
          <w:b/>
          <w:color w:val="000000"/>
          <w:sz w:val="22"/>
          <w:szCs w:val="22"/>
        </w:rPr>
        <w:t xml:space="preserve">12 </w:t>
      </w:r>
      <w:r>
        <w:rPr>
          <w:b/>
          <w:color w:val="000000"/>
          <w:sz w:val="22"/>
          <w:szCs w:val="22"/>
        </w:rPr>
        <w:t>养护作业用房配备要求</w:t>
      </w:r>
      <w:bookmarkEnd w:id="49"/>
      <w:bookmarkEnd w:id="50"/>
      <w:bookmarkEnd w:id="51"/>
    </w:p>
    <w:p w:rsidR="000F0FA9" w:rsidRDefault="000F0FA9" w:rsidP="000F0FA9">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52" w:name="_Toc167796543"/>
      <w:r>
        <w:rPr>
          <w:b/>
          <w:color w:val="000000"/>
          <w:sz w:val="22"/>
          <w:szCs w:val="22"/>
        </w:rPr>
        <w:t xml:space="preserve">13 </w:t>
      </w:r>
      <w:r>
        <w:rPr>
          <w:b/>
          <w:color w:val="000000"/>
          <w:sz w:val="22"/>
          <w:szCs w:val="22"/>
        </w:rPr>
        <w:t>考核管理与售后服务要求</w:t>
      </w:r>
      <w:bookmarkEnd w:id="52"/>
    </w:p>
    <w:p w:rsidR="000F0FA9" w:rsidRDefault="000F0FA9" w:rsidP="000F0FA9">
      <w:pPr>
        <w:spacing w:line="300" w:lineRule="auto"/>
        <w:ind w:firstLine="425"/>
        <w:rPr>
          <w:sz w:val="22"/>
          <w:szCs w:val="22"/>
        </w:rPr>
      </w:pPr>
      <w:bookmarkStart w:id="53" w:name="_Toc460922294"/>
      <w:bookmarkStart w:id="54" w:name="_Toc463690207"/>
      <w:r>
        <w:rPr>
          <w:rFonts w:hint="eastAsia"/>
          <w:sz w:val="22"/>
          <w:szCs w:val="22"/>
        </w:rPr>
        <w:t>1</w:t>
      </w:r>
      <w:r>
        <w:rPr>
          <w:sz w:val="22"/>
          <w:szCs w:val="22"/>
        </w:rPr>
        <w:t>3</w:t>
      </w:r>
      <w:r>
        <w:rPr>
          <w:rFonts w:hint="eastAsia"/>
          <w:sz w:val="22"/>
          <w:szCs w:val="22"/>
        </w:rPr>
        <w:t xml:space="preserve">.1 </w:t>
      </w:r>
      <w:r>
        <w:rPr>
          <w:rFonts w:hint="eastAsia"/>
          <w:sz w:val="22"/>
          <w:szCs w:val="22"/>
        </w:rPr>
        <w:t>项目管理要求</w:t>
      </w:r>
    </w:p>
    <w:p w:rsidR="000F0FA9" w:rsidRDefault="000F0FA9" w:rsidP="000F0FA9">
      <w:pPr>
        <w:spacing w:line="300" w:lineRule="auto"/>
        <w:ind w:firstLine="425"/>
        <w:rPr>
          <w:sz w:val="22"/>
          <w:szCs w:val="22"/>
        </w:rPr>
      </w:pPr>
      <w:r>
        <w:rPr>
          <w:rFonts w:hint="eastAsia"/>
          <w:sz w:val="22"/>
          <w:szCs w:val="22"/>
        </w:rPr>
        <w:t>13.1.1</w:t>
      </w:r>
      <w:r>
        <w:rPr>
          <w:rFonts w:hint="eastAsia"/>
          <w:sz w:val="22"/>
          <w:szCs w:val="22"/>
        </w:rPr>
        <w:t>投标人在响应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中标人不得自行调整管理方案或更改管理措施。</w:t>
      </w:r>
    </w:p>
    <w:p w:rsidR="000F0FA9" w:rsidRDefault="000F0FA9" w:rsidP="000F0FA9">
      <w:pPr>
        <w:spacing w:line="300" w:lineRule="auto"/>
        <w:ind w:firstLine="425"/>
        <w:rPr>
          <w:sz w:val="22"/>
          <w:szCs w:val="22"/>
        </w:rPr>
      </w:pPr>
      <w:r>
        <w:rPr>
          <w:rFonts w:hint="eastAsia"/>
          <w:sz w:val="22"/>
          <w:szCs w:val="22"/>
        </w:rPr>
        <w:t>13.1.2</w:t>
      </w:r>
      <w:r>
        <w:rPr>
          <w:rFonts w:hint="eastAsia"/>
          <w:sz w:val="22"/>
          <w:szCs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0F0FA9" w:rsidRDefault="000F0FA9" w:rsidP="000F0FA9">
      <w:pPr>
        <w:spacing w:line="300" w:lineRule="auto"/>
        <w:ind w:firstLine="425"/>
        <w:rPr>
          <w:sz w:val="22"/>
          <w:szCs w:val="22"/>
        </w:rPr>
      </w:pPr>
      <w:r>
        <w:rPr>
          <w:rFonts w:hint="eastAsia"/>
          <w:sz w:val="22"/>
          <w:szCs w:val="22"/>
        </w:rPr>
        <w:t>13.1.3</w:t>
      </w:r>
      <w:r>
        <w:rPr>
          <w:rFonts w:hint="eastAsia"/>
          <w:sz w:val="22"/>
          <w:szCs w:val="22"/>
        </w:rPr>
        <w:t>中标人在响应文件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hint="eastAsia"/>
          <w:sz w:val="22"/>
          <w:szCs w:val="22"/>
        </w:rPr>
        <w:t>作出</w:t>
      </w:r>
      <w:proofErr w:type="gramEnd"/>
      <w:r>
        <w:rPr>
          <w:rFonts w:hint="eastAsia"/>
          <w:sz w:val="22"/>
          <w:szCs w:val="22"/>
        </w:rPr>
        <w:t>更好的调整。</w:t>
      </w:r>
    </w:p>
    <w:p w:rsidR="000F0FA9" w:rsidRDefault="000F0FA9" w:rsidP="000F0FA9">
      <w:pPr>
        <w:spacing w:line="300" w:lineRule="auto"/>
        <w:ind w:firstLine="425"/>
        <w:rPr>
          <w:sz w:val="22"/>
          <w:szCs w:val="22"/>
        </w:rPr>
      </w:pPr>
      <w:r>
        <w:rPr>
          <w:rFonts w:hint="eastAsia"/>
          <w:sz w:val="22"/>
          <w:szCs w:val="22"/>
        </w:rPr>
        <w:t>13.1.4</w:t>
      </w:r>
      <w:r>
        <w:rPr>
          <w:rFonts w:hint="eastAsia"/>
          <w:sz w:val="22"/>
          <w:szCs w:val="22"/>
        </w:rPr>
        <w:t>中标人需建立职工（含劳务工等各种类型用工）花名册等档案资料，与职工签订劳动合同，为其办理国家规定的相关保险，并按规定标准安排专业健康体检和配备劳动防护用品。</w:t>
      </w:r>
    </w:p>
    <w:p w:rsidR="000F0FA9" w:rsidRDefault="000F0FA9" w:rsidP="000F0FA9">
      <w:pPr>
        <w:spacing w:line="300" w:lineRule="auto"/>
        <w:ind w:firstLine="425"/>
        <w:rPr>
          <w:sz w:val="22"/>
          <w:szCs w:val="22"/>
        </w:rPr>
      </w:pPr>
      <w:r>
        <w:rPr>
          <w:rFonts w:hint="eastAsia"/>
          <w:sz w:val="22"/>
          <w:szCs w:val="22"/>
        </w:rPr>
        <w:t>13.1.5</w:t>
      </w:r>
      <w:r>
        <w:rPr>
          <w:rFonts w:hint="eastAsia"/>
          <w:sz w:val="22"/>
          <w:szCs w:val="22"/>
        </w:rPr>
        <w:t>本项目所用材料、制品、设备等均需符合相关技术规程、规范要求。</w:t>
      </w:r>
    </w:p>
    <w:p w:rsidR="000F0FA9" w:rsidRDefault="000F0FA9" w:rsidP="000F0FA9">
      <w:pPr>
        <w:spacing w:line="300" w:lineRule="auto"/>
        <w:ind w:firstLine="425"/>
        <w:rPr>
          <w:sz w:val="22"/>
          <w:szCs w:val="22"/>
        </w:rPr>
      </w:pPr>
      <w:r>
        <w:rPr>
          <w:rFonts w:hint="eastAsia"/>
          <w:sz w:val="22"/>
          <w:szCs w:val="22"/>
        </w:rPr>
        <w:t>13.1.6</w:t>
      </w:r>
      <w:r>
        <w:rPr>
          <w:rFonts w:hint="eastAsia"/>
          <w:sz w:val="22"/>
          <w:szCs w:val="22"/>
        </w:rPr>
        <w:t>本项目所用的材料、制品、设备等，供货单位送达施工现场后，由中标人负责办理验收交割手续，并负责日常保管工作。</w:t>
      </w:r>
    </w:p>
    <w:p w:rsidR="000F0FA9" w:rsidRDefault="000F0FA9" w:rsidP="000F0FA9">
      <w:pPr>
        <w:spacing w:line="300" w:lineRule="auto"/>
        <w:ind w:firstLine="425"/>
        <w:rPr>
          <w:sz w:val="22"/>
          <w:szCs w:val="22"/>
        </w:rPr>
      </w:pPr>
      <w:r>
        <w:rPr>
          <w:rFonts w:hint="eastAsia"/>
          <w:sz w:val="22"/>
          <w:szCs w:val="22"/>
        </w:rPr>
        <w:t xml:space="preserve">13.2 </w:t>
      </w:r>
      <w:r>
        <w:rPr>
          <w:rFonts w:hint="eastAsia"/>
          <w:sz w:val="22"/>
          <w:szCs w:val="22"/>
        </w:rPr>
        <w:t>项目考核办法</w:t>
      </w:r>
    </w:p>
    <w:p w:rsidR="000F0FA9" w:rsidRDefault="000F0FA9" w:rsidP="000F0FA9">
      <w:pPr>
        <w:spacing w:line="300" w:lineRule="auto"/>
        <w:ind w:firstLine="425"/>
        <w:rPr>
          <w:sz w:val="22"/>
          <w:szCs w:val="22"/>
        </w:rPr>
      </w:pPr>
      <w:r>
        <w:rPr>
          <w:sz w:val="22"/>
          <w:szCs w:val="22"/>
        </w:rPr>
        <w:t>13</w:t>
      </w:r>
      <w:r>
        <w:rPr>
          <w:rFonts w:hint="eastAsia"/>
          <w:sz w:val="22"/>
          <w:szCs w:val="22"/>
        </w:rPr>
        <w:t xml:space="preserve">.2.1 </w:t>
      </w:r>
      <w:proofErr w:type="gramStart"/>
      <w:r>
        <w:rPr>
          <w:rFonts w:hint="eastAsia"/>
          <w:sz w:val="22"/>
          <w:szCs w:val="22"/>
        </w:rPr>
        <w:t>通沟污泥</w:t>
      </w:r>
      <w:proofErr w:type="gramEnd"/>
      <w:r>
        <w:rPr>
          <w:rFonts w:hint="eastAsia"/>
          <w:sz w:val="22"/>
          <w:szCs w:val="22"/>
        </w:rPr>
        <w:t>处理处置运营单位考核办法</w:t>
      </w:r>
    </w:p>
    <w:p w:rsidR="000F0FA9" w:rsidRDefault="000F0FA9" w:rsidP="000F0FA9">
      <w:pPr>
        <w:spacing w:line="300" w:lineRule="auto"/>
        <w:rPr>
          <w:sz w:val="22"/>
          <w:szCs w:val="22"/>
        </w:rPr>
      </w:pPr>
    </w:p>
    <w:p w:rsidR="000F0FA9" w:rsidRDefault="000F0FA9" w:rsidP="000F0FA9">
      <w:pPr>
        <w:spacing w:line="300" w:lineRule="auto"/>
        <w:jc w:val="center"/>
        <w:rPr>
          <w:b/>
          <w:bCs/>
          <w:sz w:val="24"/>
          <w:szCs w:val="24"/>
        </w:rPr>
      </w:pPr>
      <w:proofErr w:type="gramStart"/>
      <w:r>
        <w:rPr>
          <w:rFonts w:hint="eastAsia"/>
          <w:b/>
          <w:bCs/>
          <w:sz w:val="24"/>
          <w:szCs w:val="24"/>
        </w:rPr>
        <w:t>通沟污泥</w:t>
      </w:r>
      <w:proofErr w:type="gramEnd"/>
      <w:r>
        <w:rPr>
          <w:rFonts w:hint="eastAsia"/>
          <w:b/>
          <w:bCs/>
          <w:sz w:val="24"/>
          <w:szCs w:val="24"/>
        </w:rPr>
        <w:t>处理处置运营单位考核办法（</w:t>
      </w:r>
      <w:proofErr w:type="gramStart"/>
      <w:r>
        <w:rPr>
          <w:rFonts w:hint="eastAsia"/>
          <w:b/>
          <w:bCs/>
          <w:sz w:val="24"/>
          <w:szCs w:val="24"/>
        </w:rPr>
        <w:t>浦排〔</w:t>
      </w:r>
      <w:r>
        <w:rPr>
          <w:rFonts w:hint="eastAsia"/>
          <w:b/>
          <w:bCs/>
          <w:sz w:val="24"/>
          <w:szCs w:val="24"/>
        </w:rPr>
        <w:t>2020</w:t>
      </w:r>
      <w:r>
        <w:rPr>
          <w:rFonts w:hint="eastAsia"/>
          <w:b/>
          <w:bCs/>
          <w:sz w:val="24"/>
          <w:szCs w:val="24"/>
        </w:rPr>
        <w:t>〕</w:t>
      </w:r>
      <w:proofErr w:type="gramEnd"/>
      <w:r>
        <w:rPr>
          <w:rFonts w:hint="eastAsia"/>
          <w:b/>
          <w:bCs/>
          <w:sz w:val="24"/>
          <w:szCs w:val="24"/>
        </w:rPr>
        <w:t>12</w:t>
      </w:r>
      <w:r>
        <w:rPr>
          <w:rFonts w:hint="eastAsia"/>
          <w:b/>
          <w:bCs/>
          <w:sz w:val="24"/>
          <w:szCs w:val="24"/>
        </w:rPr>
        <w:t>号）</w:t>
      </w:r>
    </w:p>
    <w:p w:rsidR="000F0FA9" w:rsidRDefault="000F0FA9" w:rsidP="000F0FA9">
      <w:pPr>
        <w:spacing w:line="300" w:lineRule="auto"/>
        <w:jc w:val="center"/>
        <w:rPr>
          <w:b/>
          <w:bCs/>
          <w:sz w:val="22"/>
          <w:szCs w:val="22"/>
        </w:rPr>
      </w:pPr>
      <w:r>
        <w:rPr>
          <w:rFonts w:hint="eastAsia"/>
          <w:b/>
          <w:bCs/>
          <w:sz w:val="22"/>
          <w:szCs w:val="22"/>
        </w:rPr>
        <w:t>第一章</w:t>
      </w:r>
      <w:r>
        <w:rPr>
          <w:rFonts w:hint="eastAsia"/>
          <w:b/>
          <w:bCs/>
          <w:sz w:val="22"/>
          <w:szCs w:val="22"/>
        </w:rPr>
        <w:t xml:space="preserve">  </w:t>
      </w:r>
      <w:r>
        <w:rPr>
          <w:rFonts w:hint="eastAsia"/>
          <w:b/>
          <w:bCs/>
          <w:sz w:val="22"/>
          <w:szCs w:val="22"/>
        </w:rPr>
        <w:t>总则</w:t>
      </w:r>
    </w:p>
    <w:p w:rsidR="000F0FA9" w:rsidRDefault="000F0FA9" w:rsidP="000F0FA9">
      <w:pPr>
        <w:spacing w:line="300" w:lineRule="auto"/>
        <w:ind w:firstLine="425"/>
        <w:rPr>
          <w:b/>
          <w:bCs/>
          <w:sz w:val="22"/>
          <w:szCs w:val="22"/>
        </w:rPr>
      </w:pPr>
      <w:r>
        <w:rPr>
          <w:rFonts w:hint="eastAsia"/>
          <w:b/>
          <w:bCs/>
          <w:sz w:val="22"/>
          <w:szCs w:val="22"/>
        </w:rPr>
        <w:t>第一条</w:t>
      </w:r>
      <w:r>
        <w:rPr>
          <w:rFonts w:hint="eastAsia"/>
          <w:b/>
          <w:bCs/>
          <w:sz w:val="22"/>
          <w:szCs w:val="22"/>
        </w:rPr>
        <w:tab/>
      </w:r>
      <w:r>
        <w:rPr>
          <w:rFonts w:hint="eastAsia"/>
          <w:b/>
          <w:bCs/>
          <w:sz w:val="22"/>
          <w:szCs w:val="22"/>
        </w:rPr>
        <w:t>目的和依据</w:t>
      </w:r>
    </w:p>
    <w:p w:rsidR="000F0FA9" w:rsidRDefault="000F0FA9" w:rsidP="000F0FA9">
      <w:pPr>
        <w:spacing w:line="300" w:lineRule="auto"/>
        <w:ind w:firstLine="425"/>
        <w:rPr>
          <w:sz w:val="22"/>
          <w:szCs w:val="22"/>
        </w:rPr>
      </w:pPr>
      <w:r>
        <w:rPr>
          <w:rFonts w:hint="eastAsia"/>
          <w:sz w:val="22"/>
          <w:szCs w:val="22"/>
        </w:rPr>
        <w:t>为进一步加强</w:t>
      </w:r>
      <w:proofErr w:type="gramStart"/>
      <w:r>
        <w:rPr>
          <w:rFonts w:hint="eastAsia"/>
          <w:sz w:val="22"/>
          <w:szCs w:val="22"/>
        </w:rPr>
        <w:t>对通沟污泥</w:t>
      </w:r>
      <w:proofErr w:type="gramEnd"/>
      <w:r>
        <w:rPr>
          <w:rFonts w:hint="eastAsia"/>
          <w:sz w:val="22"/>
          <w:szCs w:val="22"/>
        </w:rPr>
        <w:t>处理处置装置运行、养护管理工作的行业监督管理，提高政府财政资金的使用效率，增强</w:t>
      </w:r>
      <w:proofErr w:type="gramStart"/>
      <w:r>
        <w:rPr>
          <w:rFonts w:hint="eastAsia"/>
          <w:sz w:val="22"/>
          <w:szCs w:val="22"/>
        </w:rPr>
        <w:t>其通沟污泥</w:t>
      </w:r>
      <w:proofErr w:type="gramEnd"/>
      <w:r>
        <w:rPr>
          <w:rFonts w:hint="eastAsia"/>
          <w:sz w:val="22"/>
          <w:szCs w:val="22"/>
        </w:rPr>
        <w:t>科学化、规范化、精细化管理能力和管理水</w:t>
      </w:r>
      <w:r>
        <w:rPr>
          <w:rFonts w:hint="eastAsia"/>
          <w:sz w:val="22"/>
          <w:szCs w:val="22"/>
        </w:rPr>
        <w:lastRenderedPageBreak/>
        <w:t>平，保障处置设施高效安全运行，</w:t>
      </w:r>
      <w:proofErr w:type="gramStart"/>
      <w:r>
        <w:rPr>
          <w:rFonts w:hint="eastAsia"/>
          <w:sz w:val="22"/>
          <w:szCs w:val="22"/>
        </w:rPr>
        <w:t>确保通沟污泥</w:t>
      </w:r>
      <w:proofErr w:type="gramEnd"/>
      <w:r>
        <w:rPr>
          <w:rFonts w:hint="eastAsia"/>
          <w:sz w:val="22"/>
          <w:szCs w:val="22"/>
        </w:rPr>
        <w:t>达标处置。根据浦东</w:t>
      </w:r>
      <w:proofErr w:type="gramStart"/>
      <w:r>
        <w:rPr>
          <w:rFonts w:hint="eastAsia"/>
          <w:sz w:val="22"/>
          <w:szCs w:val="22"/>
        </w:rPr>
        <w:t>新区通沟污泥</w:t>
      </w:r>
      <w:proofErr w:type="gramEnd"/>
      <w:r>
        <w:rPr>
          <w:rFonts w:hint="eastAsia"/>
          <w:sz w:val="22"/>
          <w:szCs w:val="22"/>
        </w:rPr>
        <w:t>处理处置现状，结合《上海市水务局关于印发</w:t>
      </w:r>
      <w:r>
        <w:rPr>
          <w:rFonts w:hint="eastAsia"/>
          <w:sz w:val="22"/>
          <w:szCs w:val="22"/>
        </w:rPr>
        <w:t>&lt;2018</w:t>
      </w:r>
      <w:r>
        <w:rPr>
          <w:rFonts w:hint="eastAsia"/>
          <w:sz w:val="22"/>
          <w:szCs w:val="22"/>
        </w:rPr>
        <w:t>年上海市排水设施管理工作要求</w:t>
      </w:r>
      <w:r>
        <w:rPr>
          <w:rFonts w:hint="eastAsia"/>
          <w:sz w:val="22"/>
          <w:szCs w:val="22"/>
        </w:rPr>
        <w:t>&gt;</w:t>
      </w:r>
      <w:r>
        <w:rPr>
          <w:rFonts w:hint="eastAsia"/>
          <w:sz w:val="22"/>
          <w:szCs w:val="22"/>
        </w:rPr>
        <w:t>的通知》（沪水</w:t>
      </w:r>
      <w:proofErr w:type="gramStart"/>
      <w:r>
        <w:rPr>
          <w:rFonts w:hint="eastAsia"/>
          <w:sz w:val="22"/>
          <w:szCs w:val="22"/>
        </w:rPr>
        <w:t>务</w:t>
      </w:r>
      <w:proofErr w:type="gramEnd"/>
      <w:r>
        <w:rPr>
          <w:rFonts w:hint="eastAsia"/>
          <w:sz w:val="22"/>
          <w:szCs w:val="22"/>
        </w:rPr>
        <w:t>【</w:t>
      </w:r>
      <w:r>
        <w:rPr>
          <w:rFonts w:hint="eastAsia"/>
          <w:sz w:val="22"/>
          <w:szCs w:val="22"/>
        </w:rPr>
        <w:t>2018</w:t>
      </w:r>
      <w:r>
        <w:rPr>
          <w:rFonts w:hint="eastAsia"/>
          <w:sz w:val="22"/>
          <w:szCs w:val="22"/>
        </w:rPr>
        <w:t>】</w:t>
      </w:r>
      <w:r>
        <w:rPr>
          <w:rFonts w:hint="eastAsia"/>
          <w:sz w:val="22"/>
          <w:szCs w:val="22"/>
        </w:rPr>
        <w:t>178</w:t>
      </w:r>
      <w:r>
        <w:rPr>
          <w:rFonts w:hint="eastAsia"/>
          <w:sz w:val="22"/>
          <w:szCs w:val="22"/>
        </w:rPr>
        <w:t>号）的要求，上海市水务工程定额管理站《关于发布</w:t>
      </w:r>
      <w:r>
        <w:rPr>
          <w:rFonts w:hint="eastAsia"/>
          <w:sz w:val="22"/>
          <w:szCs w:val="22"/>
        </w:rPr>
        <w:t>&lt;</w:t>
      </w:r>
      <w:r>
        <w:rPr>
          <w:rFonts w:hint="eastAsia"/>
          <w:sz w:val="22"/>
          <w:szCs w:val="22"/>
        </w:rPr>
        <w:t>上海市通沟污泥减量化处置综合单价</w:t>
      </w:r>
      <w:r>
        <w:rPr>
          <w:rFonts w:hint="eastAsia"/>
          <w:sz w:val="22"/>
          <w:szCs w:val="22"/>
        </w:rPr>
        <w:t>&gt;</w:t>
      </w:r>
      <w:r>
        <w:rPr>
          <w:rFonts w:hint="eastAsia"/>
          <w:sz w:val="22"/>
          <w:szCs w:val="22"/>
        </w:rPr>
        <w:t>的通知》（沪水</w:t>
      </w:r>
      <w:proofErr w:type="gramStart"/>
      <w:r>
        <w:rPr>
          <w:rFonts w:hint="eastAsia"/>
          <w:sz w:val="22"/>
          <w:szCs w:val="22"/>
        </w:rPr>
        <w:t>务</w:t>
      </w:r>
      <w:proofErr w:type="gramEnd"/>
      <w:r>
        <w:rPr>
          <w:rFonts w:hint="eastAsia"/>
          <w:sz w:val="22"/>
          <w:szCs w:val="22"/>
        </w:rPr>
        <w:t>定额【</w:t>
      </w:r>
      <w:r>
        <w:rPr>
          <w:rFonts w:hint="eastAsia"/>
          <w:sz w:val="22"/>
          <w:szCs w:val="22"/>
        </w:rPr>
        <w:t>2018</w:t>
      </w:r>
      <w:r>
        <w:rPr>
          <w:rFonts w:hint="eastAsia"/>
          <w:sz w:val="22"/>
          <w:szCs w:val="22"/>
        </w:rPr>
        <w:t>】</w:t>
      </w:r>
      <w:r>
        <w:rPr>
          <w:rFonts w:hint="eastAsia"/>
          <w:sz w:val="22"/>
          <w:szCs w:val="22"/>
        </w:rPr>
        <w:t>3</w:t>
      </w:r>
      <w:r>
        <w:rPr>
          <w:rFonts w:hint="eastAsia"/>
          <w:sz w:val="22"/>
          <w:szCs w:val="22"/>
        </w:rPr>
        <w:t>号）定额相关组成，制定本考核办法。</w:t>
      </w:r>
    </w:p>
    <w:p w:rsidR="000F0FA9" w:rsidRDefault="000F0FA9" w:rsidP="000F0FA9">
      <w:pPr>
        <w:spacing w:line="300" w:lineRule="auto"/>
        <w:ind w:firstLine="425"/>
        <w:rPr>
          <w:b/>
          <w:bCs/>
          <w:sz w:val="22"/>
          <w:szCs w:val="22"/>
        </w:rPr>
      </w:pPr>
      <w:r>
        <w:rPr>
          <w:rFonts w:hint="eastAsia"/>
          <w:b/>
          <w:bCs/>
          <w:sz w:val="22"/>
          <w:szCs w:val="22"/>
        </w:rPr>
        <w:t>第二条</w:t>
      </w:r>
      <w:r>
        <w:rPr>
          <w:rFonts w:hint="eastAsia"/>
          <w:b/>
          <w:bCs/>
          <w:sz w:val="22"/>
          <w:szCs w:val="22"/>
        </w:rPr>
        <w:tab/>
      </w:r>
      <w:r>
        <w:rPr>
          <w:rFonts w:hint="eastAsia"/>
          <w:b/>
          <w:bCs/>
          <w:sz w:val="22"/>
          <w:szCs w:val="22"/>
        </w:rPr>
        <w:t>适用范围</w:t>
      </w:r>
    </w:p>
    <w:p w:rsidR="000F0FA9" w:rsidRDefault="000F0FA9" w:rsidP="000F0FA9">
      <w:pPr>
        <w:spacing w:line="300" w:lineRule="auto"/>
        <w:ind w:firstLine="425"/>
        <w:rPr>
          <w:sz w:val="22"/>
          <w:szCs w:val="22"/>
        </w:rPr>
      </w:pPr>
      <w:r>
        <w:rPr>
          <w:rFonts w:hint="eastAsia"/>
          <w:sz w:val="22"/>
          <w:szCs w:val="22"/>
        </w:rPr>
        <w:t>本办法适用于浦东新区供排水管理事务中心</w:t>
      </w:r>
      <w:proofErr w:type="gramStart"/>
      <w:r>
        <w:rPr>
          <w:rFonts w:hint="eastAsia"/>
          <w:sz w:val="22"/>
          <w:szCs w:val="22"/>
        </w:rPr>
        <w:t>对通沟污泥</w:t>
      </w:r>
      <w:proofErr w:type="gramEnd"/>
      <w:r>
        <w:rPr>
          <w:rFonts w:hint="eastAsia"/>
          <w:sz w:val="22"/>
          <w:szCs w:val="22"/>
        </w:rPr>
        <w:t>处理处置装置运营的委托单位日常工作的考核。</w:t>
      </w:r>
    </w:p>
    <w:p w:rsidR="000F0FA9" w:rsidRDefault="000F0FA9" w:rsidP="000F0FA9">
      <w:pPr>
        <w:spacing w:line="300" w:lineRule="auto"/>
        <w:ind w:firstLine="425"/>
        <w:rPr>
          <w:b/>
          <w:bCs/>
          <w:sz w:val="22"/>
          <w:szCs w:val="22"/>
        </w:rPr>
      </w:pPr>
      <w:r>
        <w:rPr>
          <w:rFonts w:hint="eastAsia"/>
          <w:b/>
          <w:bCs/>
          <w:sz w:val="22"/>
          <w:szCs w:val="22"/>
        </w:rPr>
        <w:t>第三条</w:t>
      </w:r>
      <w:r>
        <w:rPr>
          <w:rFonts w:hint="eastAsia"/>
          <w:b/>
          <w:bCs/>
          <w:sz w:val="22"/>
          <w:szCs w:val="22"/>
        </w:rPr>
        <w:tab/>
      </w:r>
      <w:r>
        <w:rPr>
          <w:rFonts w:hint="eastAsia"/>
          <w:b/>
          <w:bCs/>
          <w:sz w:val="22"/>
          <w:szCs w:val="22"/>
        </w:rPr>
        <w:t>考核流程</w:t>
      </w:r>
    </w:p>
    <w:p w:rsidR="000F0FA9" w:rsidRDefault="000F0FA9" w:rsidP="000F0FA9">
      <w:pPr>
        <w:spacing w:line="300" w:lineRule="auto"/>
        <w:ind w:firstLine="425"/>
        <w:rPr>
          <w:sz w:val="22"/>
          <w:szCs w:val="22"/>
        </w:rPr>
      </w:pPr>
      <w:r>
        <w:rPr>
          <w:rFonts w:hint="eastAsia"/>
          <w:sz w:val="22"/>
          <w:szCs w:val="22"/>
        </w:rPr>
        <w:t>考核方式为现场和书面材料检查相结合，日常检查和专项检查相结合，常规检查和突击检查相结合。</w:t>
      </w:r>
    </w:p>
    <w:p w:rsidR="000F0FA9" w:rsidRDefault="000F0FA9" w:rsidP="000F0FA9">
      <w:pPr>
        <w:spacing w:line="300" w:lineRule="auto"/>
        <w:ind w:firstLine="425"/>
        <w:rPr>
          <w:sz w:val="22"/>
          <w:szCs w:val="22"/>
        </w:rPr>
      </w:pPr>
      <w:r>
        <w:rPr>
          <w:rFonts w:hint="eastAsia"/>
          <w:sz w:val="22"/>
          <w:szCs w:val="22"/>
        </w:rPr>
        <w:t>考核形式为按照考核内容制定评分标准，制定分值，并根据考核结果进行打分、评分和计分，根据累计评分结果确定评定等级，并以书面形式通告运营单位。</w:t>
      </w:r>
    </w:p>
    <w:p w:rsidR="000F0FA9" w:rsidRDefault="000F0FA9" w:rsidP="000F0FA9">
      <w:pPr>
        <w:spacing w:line="300" w:lineRule="auto"/>
        <w:ind w:firstLine="425"/>
        <w:rPr>
          <w:b/>
          <w:bCs/>
          <w:sz w:val="22"/>
          <w:szCs w:val="22"/>
        </w:rPr>
      </w:pPr>
      <w:r>
        <w:rPr>
          <w:rFonts w:hint="eastAsia"/>
          <w:b/>
          <w:bCs/>
          <w:sz w:val="22"/>
          <w:szCs w:val="22"/>
        </w:rPr>
        <w:t>第四条</w:t>
      </w:r>
      <w:r>
        <w:rPr>
          <w:rFonts w:hint="eastAsia"/>
          <w:b/>
          <w:bCs/>
          <w:sz w:val="22"/>
          <w:szCs w:val="22"/>
        </w:rPr>
        <w:tab/>
      </w:r>
      <w:r>
        <w:rPr>
          <w:rFonts w:hint="eastAsia"/>
          <w:b/>
          <w:bCs/>
          <w:sz w:val="22"/>
          <w:szCs w:val="22"/>
        </w:rPr>
        <w:t>考核频次</w:t>
      </w:r>
    </w:p>
    <w:p w:rsidR="000F0FA9" w:rsidRDefault="000F0FA9" w:rsidP="000F0FA9">
      <w:pPr>
        <w:spacing w:line="300" w:lineRule="auto"/>
        <w:ind w:firstLine="425"/>
        <w:rPr>
          <w:sz w:val="22"/>
          <w:szCs w:val="22"/>
        </w:rPr>
      </w:pPr>
      <w:r>
        <w:rPr>
          <w:rFonts w:hint="eastAsia"/>
          <w:sz w:val="22"/>
          <w:szCs w:val="22"/>
        </w:rPr>
        <w:t>考核分为月度考核和年度考核，包括针对评议指标的现场检查考核（每年不少于两次）。</w:t>
      </w:r>
    </w:p>
    <w:p w:rsidR="000F0FA9" w:rsidRDefault="000F0FA9" w:rsidP="000F0FA9">
      <w:pPr>
        <w:spacing w:line="300" w:lineRule="auto"/>
        <w:jc w:val="center"/>
        <w:rPr>
          <w:b/>
          <w:bCs/>
          <w:sz w:val="22"/>
          <w:szCs w:val="22"/>
        </w:rPr>
      </w:pPr>
      <w:r>
        <w:rPr>
          <w:rFonts w:hint="eastAsia"/>
          <w:b/>
          <w:bCs/>
          <w:sz w:val="22"/>
          <w:szCs w:val="22"/>
        </w:rPr>
        <w:t>第二章</w:t>
      </w:r>
      <w:r>
        <w:rPr>
          <w:rFonts w:hint="eastAsia"/>
          <w:b/>
          <w:bCs/>
          <w:sz w:val="22"/>
          <w:szCs w:val="22"/>
        </w:rPr>
        <w:t xml:space="preserve">  </w:t>
      </w:r>
      <w:r>
        <w:rPr>
          <w:rFonts w:hint="eastAsia"/>
          <w:b/>
          <w:bCs/>
          <w:sz w:val="22"/>
          <w:szCs w:val="22"/>
        </w:rPr>
        <w:t>考核内容和评分标准</w:t>
      </w:r>
    </w:p>
    <w:p w:rsidR="000F0FA9" w:rsidRDefault="000F0FA9" w:rsidP="000F0FA9">
      <w:pPr>
        <w:spacing w:line="300" w:lineRule="auto"/>
        <w:ind w:firstLine="425"/>
        <w:rPr>
          <w:b/>
          <w:bCs/>
          <w:sz w:val="22"/>
          <w:szCs w:val="22"/>
        </w:rPr>
      </w:pPr>
      <w:r>
        <w:rPr>
          <w:rFonts w:hint="eastAsia"/>
          <w:b/>
          <w:bCs/>
          <w:sz w:val="22"/>
          <w:szCs w:val="22"/>
        </w:rPr>
        <w:t>第五条</w:t>
      </w:r>
      <w:r>
        <w:rPr>
          <w:rFonts w:hint="eastAsia"/>
          <w:b/>
          <w:bCs/>
          <w:sz w:val="22"/>
          <w:szCs w:val="22"/>
        </w:rPr>
        <w:tab/>
      </w:r>
      <w:r>
        <w:rPr>
          <w:rFonts w:hint="eastAsia"/>
          <w:b/>
          <w:bCs/>
          <w:sz w:val="22"/>
          <w:szCs w:val="22"/>
        </w:rPr>
        <w:t>安全及文明作业考核</w:t>
      </w:r>
    </w:p>
    <w:p w:rsidR="000F0FA9" w:rsidRDefault="000F0FA9" w:rsidP="000F0FA9">
      <w:pPr>
        <w:spacing w:line="300" w:lineRule="auto"/>
        <w:ind w:firstLine="425"/>
        <w:rPr>
          <w:sz w:val="22"/>
          <w:szCs w:val="22"/>
        </w:rPr>
      </w:pPr>
      <w:proofErr w:type="gramStart"/>
      <w:r>
        <w:rPr>
          <w:rFonts w:hint="eastAsia"/>
          <w:sz w:val="22"/>
          <w:szCs w:val="22"/>
        </w:rPr>
        <w:t>通沟污泥</w:t>
      </w:r>
      <w:proofErr w:type="gramEnd"/>
      <w:r>
        <w:rPr>
          <w:rFonts w:hint="eastAsia"/>
          <w:sz w:val="22"/>
          <w:szCs w:val="22"/>
        </w:rPr>
        <w:t>处置站在正常运行作业中，安全运行与防护做到无人为事故，安全防护到位；存在安全生产隐患、突发事件要做到及时上报、不隐瞒、不谎报；突发设备故障，及时如实上报，确保设备安全运行；保证</w:t>
      </w:r>
      <w:proofErr w:type="gramStart"/>
      <w:r>
        <w:rPr>
          <w:rFonts w:hint="eastAsia"/>
          <w:sz w:val="22"/>
          <w:szCs w:val="22"/>
        </w:rPr>
        <w:t>处置站</w:t>
      </w:r>
      <w:proofErr w:type="gramEnd"/>
      <w:r>
        <w:rPr>
          <w:rFonts w:hint="eastAsia"/>
          <w:sz w:val="22"/>
          <w:szCs w:val="22"/>
        </w:rPr>
        <w:t>周围的单位、居民有一个良好的工作、学习和生活环境，必须规定作业时间是在早上六点至晚上十点，其他时间停止一切作业活动，以免影响周围的单位、居民的休息，切实做好文明生产作业。</w:t>
      </w:r>
    </w:p>
    <w:p w:rsidR="000F0FA9" w:rsidRDefault="000F0FA9" w:rsidP="000F0FA9">
      <w:pPr>
        <w:spacing w:line="300" w:lineRule="auto"/>
        <w:ind w:firstLine="425"/>
        <w:rPr>
          <w:b/>
          <w:bCs/>
          <w:sz w:val="22"/>
          <w:szCs w:val="22"/>
        </w:rPr>
      </w:pPr>
      <w:r>
        <w:rPr>
          <w:rFonts w:hint="eastAsia"/>
          <w:b/>
          <w:bCs/>
          <w:sz w:val="22"/>
          <w:szCs w:val="22"/>
        </w:rPr>
        <w:t>第六条</w:t>
      </w:r>
      <w:r>
        <w:rPr>
          <w:rFonts w:hint="eastAsia"/>
          <w:b/>
          <w:bCs/>
          <w:sz w:val="22"/>
          <w:szCs w:val="22"/>
        </w:rPr>
        <w:tab/>
      </w:r>
      <w:proofErr w:type="gramStart"/>
      <w:r>
        <w:rPr>
          <w:rFonts w:hint="eastAsia"/>
          <w:b/>
          <w:bCs/>
          <w:sz w:val="22"/>
          <w:szCs w:val="22"/>
        </w:rPr>
        <w:t>通沟污泥</w:t>
      </w:r>
      <w:proofErr w:type="gramEnd"/>
      <w:r>
        <w:rPr>
          <w:rFonts w:hint="eastAsia"/>
          <w:b/>
          <w:bCs/>
          <w:sz w:val="22"/>
          <w:szCs w:val="22"/>
        </w:rPr>
        <w:t>处理完成情况考核</w:t>
      </w:r>
    </w:p>
    <w:p w:rsidR="000F0FA9" w:rsidRDefault="000F0FA9" w:rsidP="000F0FA9">
      <w:pPr>
        <w:spacing w:line="300" w:lineRule="auto"/>
        <w:ind w:firstLine="425"/>
        <w:rPr>
          <w:sz w:val="22"/>
          <w:szCs w:val="22"/>
        </w:rPr>
      </w:pPr>
      <w:r>
        <w:rPr>
          <w:rFonts w:hint="eastAsia"/>
          <w:sz w:val="22"/>
          <w:szCs w:val="22"/>
        </w:rPr>
        <w:t>根据《上海市水务局关于印发</w:t>
      </w:r>
      <w:r>
        <w:rPr>
          <w:rFonts w:hint="eastAsia"/>
          <w:sz w:val="22"/>
          <w:szCs w:val="22"/>
        </w:rPr>
        <w:t>&lt;2018</w:t>
      </w:r>
      <w:r>
        <w:rPr>
          <w:rFonts w:hint="eastAsia"/>
          <w:sz w:val="22"/>
          <w:szCs w:val="22"/>
        </w:rPr>
        <w:t>年上海市排水设施管理工作要求</w:t>
      </w:r>
      <w:r>
        <w:rPr>
          <w:rFonts w:hint="eastAsia"/>
          <w:sz w:val="22"/>
          <w:szCs w:val="22"/>
        </w:rPr>
        <w:t>&gt;</w:t>
      </w:r>
      <w:r>
        <w:rPr>
          <w:rFonts w:hint="eastAsia"/>
          <w:sz w:val="22"/>
          <w:szCs w:val="22"/>
        </w:rPr>
        <w:t>的通知》（沪水</w:t>
      </w:r>
      <w:proofErr w:type="gramStart"/>
      <w:r>
        <w:rPr>
          <w:rFonts w:hint="eastAsia"/>
          <w:sz w:val="22"/>
          <w:szCs w:val="22"/>
        </w:rPr>
        <w:t>务</w:t>
      </w:r>
      <w:proofErr w:type="gramEnd"/>
      <w:r>
        <w:rPr>
          <w:rFonts w:hint="eastAsia"/>
          <w:sz w:val="22"/>
          <w:szCs w:val="22"/>
        </w:rPr>
        <w:t>【</w:t>
      </w:r>
      <w:r>
        <w:rPr>
          <w:rFonts w:hint="eastAsia"/>
          <w:sz w:val="22"/>
          <w:szCs w:val="22"/>
        </w:rPr>
        <w:t>2018</w:t>
      </w:r>
      <w:r>
        <w:rPr>
          <w:rFonts w:hint="eastAsia"/>
          <w:sz w:val="22"/>
          <w:szCs w:val="22"/>
        </w:rPr>
        <w:t>】</w:t>
      </w:r>
      <w:r>
        <w:rPr>
          <w:rFonts w:hint="eastAsia"/>
          <w:sz w:val="22"/>
          <w:szCs w:val="22"/>
        </w:rPr>
        <w:t>178</w:t>
      </w:r>
      <w:r>
        <w:rPr>
          <w:rFonts w:hint="eastAsia"/>
          <w:sz w:val="22"/>
          <w:szCs w:val="22"/>
        </w:rPr>
        <w:t>号）的要求，为提高</w:t>
      </w:r>
      <w:proofErr w:type="gramStart"/>
      <w:r>
        <w:rPr>
          <w:rFonts w:hint="eastAsia"/>
          <w:sz w:val="22"/>
          <w:szCs w:val="22"/>
        </w:rPr>
        <w:t>其通沟污泥</w:t>
      </w:r>
      <w:proofErr w:type="gramEnd"/>
      <w:r>
        <w:rPr>
          <w:rFonts w:hint="eastAsia"/>
          <w:sz w:val="22"/>
          <w:szCs w:val="22"/>
        </w:rPr>
        <w:t>科学化、规范化的管理水平，各养护单位将依据供排水中心规定的污泥量指标（根据</w:t>
      </w:r>
      <w:proofErr w:type="gramStart"/>
      <w:r>
        <w:rPr>
          <w:rFonts w:hint="eastAsia"/>
          <w:sz w:val="22"/>
          <w:szCs w:val="22"/>
        </w:rPr>
        <w:t>处置站</w:t>
      </w:r>
      <w:proofErr w:type="gramEnd"/>
      <w:r>
        <w:rPr>
          <w:rFonts w:hint="eastAsia"/>
          <w:sz w:val="22"/>
          <w:szCs w:val="22"/>
        </w:rPr>
        <w:t>设计标准和实际运行情况，供排水中心制定的年度污泥处置总量），运送污泥至处置站。</w:t>
      </w:r>
      <w:proofErr w:type="gramStart"/>
      <w:r>
        <w:rPr>
          <w:rFonts w:hint="eastAsia"/>
          <w:sz w:val="22"/>
          <w:szCs w:val="22"/>
        </w:rPr>
        <w:t>处置站应该</w:t>
      </w:r>
      <w:proofErr w:type="gramEnd"/>
      <w:r>
        <w:rPr>
          <w:rFonts w:hint="eastAsia"/>
          <w:sz w:val="22"/>
          <w:szCs w:val="22"/>
        </w:rPr>
        <w:t>根据污泥量指标完全处理，保证处置设备高效运行。未经管理部门同意超出该污泥量指标，视作超负荷运行，将在考核中予以扣分。</w:t>
      </w:r>
    </w:p>
    <w:p w:rsidR="000F0FA9" w:rsidRDefault="000F0FA9" w:rsidP="000F0FA9">
      <w:pPr>
        <w:spacing w:line="300" w:lineRule="auto"/>
        <w:ind w:firstLine="425"/>
        <w:rPr>
          <w:b/>
          <w:bCs/>
          <w:sz w:val="22"/>
          <w:szCs w:val="22"/>
        </w:rPr>
      </w:pPr>
      <w:r>
        <w:rPr>
          <w:rFonts w:hint="eastAsia"/>
          <w:b/>
          <w:bCs/>
          <w:sz w:val="22"/>
          <w:szCs w:val="22"/>
        </w:rPr>
        <w:t>第七条</w:t>
      </w:r>
      <w:r>
        <w:rPr>
          <w:rFonts w:hint="eastAsia"/>
          <w:b/>
          <w:bCs/>
          <w:sz w:val="22"/>
          <w:szCs w:val="22"/>
        </w:rPr>
        <w:tab/>
      </w:r>
      <w:r>
        <w:rPr>
          <w:rFonts w:hint="eastAsia"/>
          <w:b/>
          <w:bCs/>
          <w:sz w:val="22"/>
          <w:szCs w:val="22"/>
        </w:rPr>
        <w:t>处置设备运行维护考核</w:t>
      </w:r>
    </w:p>
    <w:p w:rsidR="000F0FA9" w:rsidRDefault="000F0FA9" w:rsidP="000F0FA9">
      <w:pPr>
        <w:spacing w:line="300" w:lineRule="auto"/>
        <w:ind w:firstLine="425"/>
        <w:rPr>
          <w:sz w:val="22"/>
          <w:szCs w:val="22"/>
        </w:rPr>
      </w:pPr>
      <w:r>
        <w:rPr>
          <w:rFonts w:hint="eastAsia"/>
          <w:sz w:val="22"/>
          <w:szCs w:val="22"/>
        </w:rPr>
        <w:t>为了保障处置设施高效安全运行，提高处置设施利用率，运营单位应加强检修检查，合理安排易损件更换和维护保养，确保设备完好率大于</w:t>
      </w:r>
      <w:r>
        <w:rPr>
          <w:rFonts w:hint="eastAsia"/>
          <w:sz w:val="22"/>
          <w:szCs w:val="22"/>
        </w:rPr>
        <w:t>90%</w:t>
      </w:r>
      <w:r>
        <w:rPr>
          <w:rFonts w:hint="eastAsia"/>
          <w:sz w:val="22"/>
          <w:szCs w:val="22"/>
        </w:rPr>
        <w:t>（设备完好率</w:t>
      </w:r>
      <w:r>
        <w:rPr>
          <w:rFonts w:hint="eastAsia"/>
          <w:sz w:val="22"/>
          <w:szCs w:val="22"/>
        </w:rPr>
        <w:t>=</w:t>
      </w:r>
      <w:r>
        <w:rPr>
          <w:rFonts w:hint="eastAsia"/>
          <w:sz w:val="22"/>
          <w:szCs w:val="22"/>
        </w:rPr>
        <w:t>设备运转总时间</w:t>
      </w:r>
      <w:r>
        <w:rPr>
          <w:rFonts w:hint="eastAsia"/>
          <w:sz w:val="22"/>
          <w:szCs w:val="22"/>
        </w:rPr>
        <w:t>/</w:t>
      </w:r>
      <w:r>
        <w:rPr>
          <w:rFonts w:hint="eastAsia"/>
          <w:sz w:val="22"/>
          <w:szCs w:val="22"/>
        </w:rPr>
        <w:t>设备可作业时间），从而保证处置设备安全运行，满足进站污泥量的处置要求。</w:t>
      </w:r>
    </w:p>
    <w:p w:rsidR="000F0FA9" w:rsidRDefault="000F0FA9" w:rsidP="000F0FA9">
      <w:pPr>
        <w:spacing w:line="300" w:lineRule="auto"/>
        <w:ind w:firstLine="425"/>
        <w:rPr>
          <w:b/>
          <w:bCs/>
          <w:sz w:val="22"/>
          <w:szCs w:val="22"/>
        </w:rPr>
      </w:pPr>
      <w:r>
        <w:rPr>
          <w:rFonts w:hint="eastAsia"/>
          <w:b/>
          <w:bCs/>
          <w:sz w:val="22"/>
          <w:szCs w:val="22"/>
        </w:rPr>
        <w:t>第八条</w:t>
      </w:r>
      <w:r>
        <w:rPr>
          <w:rFonts w:hint="eastAsia"/>
          <w:b/>
          <w:bCs/>
          <w:sz w:val="22"/>
          <w:szCs w:val="22"/>
        </w:rPr>
        <w:tab/>
      </w:r>
      <w:r>
        <w:rPr>
          <w:rFonts w:hint="eastAsia"/>
          <w:b/>
          <w:bCs/>
          <w:sz w:val="22"/>
          <w:szCs w:val="22"/>
        </w:rPr>
        <w:t>进出</w:t>
      </w:r>
      <w:proofErr w:type="gramStart"/>
      <w:r>
        <w:rPr>
          <w:rFonts w:hint="eastAsia"/>
          <w:b/>
          <w:bCs/>
          <w:sz w:val="22"/>
          <w:szCs w:val="22"/>
        </w:rPr>
        <w:t>处置站污泥</w:t>
      </w:r>
      <w:proofErr w:type="gramEnd"/>
      <w:r>
        <w:rPr>
          <w:rFonts w:hint="eastAsia"/>
          <w:b/>
          <w:bCs/>
          <w:sz w:val="22"/>
          <w:szCs w:val="22"/>
        </w:rPr>
        <w:t>质量控制考核</w:t>
      </w:r>
    </w:p>
    <w:p w:rsidR="000F0FA9" w:rsidRDefault="000F0FA9" w:rsidP="000F0FA9">
      <w:pPr>
        <w:spacing w:line="300" w:lineRule="auto"/>
        <w:ind w:firstLine="425"/>
        <w:rPr>
          <w:sz w:val="22"/>
          <w:szCs w:val="22"/>
        </w:rPr>
      </w:pPr>
      <w:r>
        <w:rPr>
          <w:rFonts w:hint="eastAsia"/>
          <w:sz w:val="22"/>
          <w:szCs w:val="22"/>
        </w:rPr>
        <w:lastRenderedPageBreak/>
        <w:t>（一）进站污泥品质监督考核</w:t>
      </w:r>
    </w:p>
    <w:p w:rsidR="000F0FA9" w:rsidRDefault="000F0FA9" w:rsidP="000F0FA9">
      <w:pPr>
        <w:spacing w:line="300" w:lineRule="auto"/>
        <w:ind w:firstLine="425"/>
        <w:rPr>
          <w:sz w:val="22"/>
          <w:szCs w:val="22"/>
        </w:rPr>
      </w:pPr>
      <w:r>
        <w:rPr>
          <w:rFonts w:hint="eastAsia"/>
          <w:sz w:val="22"/>
          <w:szCs w:val="22"/>
        </w:rPr>
        <w:t>根据</w:t>
      </w:r>
      <w:proofErr w:type="gramStart"/>
      <w:r>
        <w:rPr>
          <w:rFonts w:hint="eastAsia"/>
          <w:sz w:val="22"/>
          <w:szCs w:val="22"/>
        </w:rPr>
        <w:t>处置站</w:t>
      </w:r>
      <w:proofErr w:type="gramEnd"/>
      <w:r>
        <w:rPr>
          <w:rFonts w:hint="eastAsia"/>
          <w:sz w:val="22"/>
          <w:szCs w:val="22"/>
        </w:rPr>
        <w:t>设计标准，</w:t>
      </w:r>
      <w:proofErr w:type="gramStart"/>
      <w:r>
        <w:rPr>
          <w:rFonts w:hint="eastAsia"/>
          <w:sz w:val="22"/>
          <w:szCs w:val="22"/>
        </w:rPr>
        <w:t>通沟污泥</w:t>
      </w:r>
      <w:proofErr w:type="gramEnd"/>
      <w:r>
        <w:rPr>
          <w:rFonts w:hint="eastAsia"/>
          <w:sz w:val="22"/>
          <w:szCs w:val="22"/>
        </w:rPr>
        <w:t>含水率一般为</w:t>
      </w:r>
      <w:r>
        <w:rPr>
          <w:rFonts w:hint="eastAsia"/>
          <w:sz w:val="22"/>
          <w:szCs w:val="22"/>
        </w:rPr>
        <w:t>80%</w:t>
      </w:r>
      <w:r>
        <w:rPr>
          <w:rFonts w:hint="eastAsia"/>
          <w:sz w:val="22"/>
          <w:szCs w:val="22"/>
        </w:rPr>
        <w:t>～</w:t>
      </w:r>
      <w:r>
        <w:rPr>
          <w:rFonts w:hint="eastAsia"/>
          <w:sz w:val="22"/>
          <w:szCs w:val="22"/>
        </w:rPr>
        <w:t>95%</w:t>
      </w:r>
      <w:r>
        <w:rPr>
          <w:rFonts w:hint="eastAsia"/>
          <w:sz w:val="22"/>
          <w:szCs w:val="22"/>
        </w:rPr>
        <w:t>。污泥含水率过低的，含有大块水泥道板和钢筋等不合理杂质的，将会损坏设备或者导致处置设备故障。运营公司应对进站污泥品质实施监督，如</w:t>
      </w:r>
      <w:proofErr w:type="gramStart"/>
      <w:r>
        <w:rPr>
          <w:rFonts w:hint="eastAsia"/>
          <w:sz w:val="22"/>
          <w:szCs w:val="22"/>
        </w:rPr>
        <w:t>发现通沟污泥</w:t>
      </w:r>
      <w:proofErr w:type="gramEnd"/>
      <w:r>
        <w:rPr>
          <w:rFonts w:hint="eastAsia"/>
          <w:sz w:val="22"/>
          <w:szCs w:val="22"/>
        </w:rPr>
        <w:t>品质存在问题的，运行公司不予以接收该品质污泥，并及时上报浦东新区供排水管理事务中心，作为供排水中心考核养护公司的依据。</w:t>
      </w:r>
    </w:p>
    <w:p w:rsidR="000F0FA9" w:rsidRDefault="000F0FA9" w:rsidP="000F0FA9">
      <w:pPr>
        <w:spacing w:line="300" w:lineRule="auto"/>
        <w:ind w:firstLine="425"/>
        <w:rPr>
          <w:sz w:val="22"/>
          <w:szCs w:val="22"/>
        </w:rPr>
      </w:pPr>
      <w:r>
        <w:rPr>
          <w:rFonts w:hint="eastAsia"/>
          <w:sz w:val="22"/>
          <w:szCs w:val="22"/>
        </w:rPr>
        <w:t>（二）出渣分类考核</w:t>
      </w:r>
    </w:p>
    <w:p w:rsidR="000F0FA9" w:rsidRDefault="000F0FA9" w:rsidP="000F0FA9">
      <w:pPr>
        <w:spacing w:line="300" w:lineRule="auto"/>
        <w:ind w:firstLine="425"/>
        <w:rPr>
          <w:sz w:val="22"/>
          <w:szCs w:val="22"/>
        </w:rPr>
      </w:pPr>
      <w:proofErr w:type="gramStart"/>
      <w:r>
        <w:rPr>
          <w:rFonts w:hint="eastAsia"/>
          <w:sz w:val="22"/>
          <w:szCs w:val="22"/>
        </w:rPr>
        <w:t>通沟污泥</w:t>
      </w:r>
      <w:proofErr w:type="gramEnd"/>
      <w:r>
        <w:rPr>
          <w:rFonts w:hint="eastAsia"/>
          <w:sz w:val="22"/>
          <w:szCs w:val="22"/>
        </w:rPr>
        <w:t>应进行筛分洗涤处理，将粗大物质及细砂、特细砂分离。运营公司应对产生的各类粒径的砂料使用不同的出渣</w:t>
      </w:r>
      <w:proofErr w:type="gramStart"/>
      <w:r>
        <w:rPr>
          <w:rFonts w:hint="eastAsia"/>
          <w:sz w:val="22"/>
          <w:szCs w:val="22"/>
        </w:rPr>
        <w:t>筐</w:t>
      </w:r>
      <w:proofErr w:type="gramEnd"/>
      <w:r>
        <w:rPr>
          <w:rFonts w:hint="eastAsia"/>
          <w:sz w:val="22"/>
          <w:szCs w:val="22"/>
        </w:rPr>
        <w:t>收集外送，</w:t>
      </w:r>
      <w:proofErr w:type="gramStart"/>
      <w:r>
        <w:rPr>
          <w:rFonts w:hint="eastAsia"/>
          <w:sz w:val="22"/>
          <w:szCs w:val="22"/>
        </w:rPr>
        <w:t>若检查</w:t>
      </w:r>
      <w:proofErr w:type="gramEnd"/>
      <w:r>
        <w:rPr>
          <w:rFonts w:hint="eastAsia"/>
          <w:sz w:val="22"/>
          <w:szCs w:val="22"/>
        </w:rPr>
        <w:t>发现没有分类收集并妥善处置，将予以扣分。</w:t>
      </w:r>
    </w:p>
    <w:p w:rsidR="000F0FA9" w:rsidRDefault="000F0FA9" w:rsidP="000F0FA9">
      <w:pPr>
        <w:spacing w:line="300" w:lineRule="auto"/>
        <w:ind w:firstLine="425"/>
        <w:rPr>
          <w:b/>
          <w:bCs/>
          <w:sz w:val="22"/>
          <w:szCs w:val="22"/>
        </w:rPr>
      </w:pPr>
      <w:r>
        <w:rPr>
          <w:rFonts w:hint="eastAsia"/>
          <w:b/>
          <w:bCs/>
          <w:sz w:val="22"/>
          <w:szCs w:val="22"/>
        </w:rPr>
        <w:t>第九条</w:t>
      </w:r>
      <w:r>
        <w:rPr>
          <w:rFonts w:hint="eastAsia"/>
          <w:b/>
          <w:bCs/>
          <w:sz w:val="22"/>
          <w:szCs w:val="22"/>
        </w:rPr>
        <w:tab/>
      </w:r>
      <w:r>
        <w:rPr>
          <w:rFonts w:hint="eastAsia"/>
          <w:b/>
          <w:bCs/>
          <w:sz w:val="22"/>
          <w:szCs w:val="22"/>
        </w:rPr>
        <w:t>报表上报和台</w:t>
      </w:r>
      <w:proofErr w:type="gramStart"/>
      <w:r>
        <w:rPr>
          <w:rFonts w:hint="eastAsia"/>
          <w:b/>
          <w:bCs/>
          <w:sz w:val="22"/>
          <w:szCs w:val="22"/>
        </w:rPr>
        <w:t>账记录</w:t>
      </w:r>
      <w:proofErr w:type="gramEnd"/>
      <w:r>
        <w:rPr>
          <w:rFonts w:hint="eastAsia"/>
          <w:b/>
          <w:bCs/>
          <w:sz w:val="22"/>
          <w:szCs w:val="22"/>
        </w:rPr>
        <w:t>考核</w:t>
      </w:r>
    </w:p>
    <w:p w:rsidR="000F0FA9" w:rsidRDefault="000F0FA9" w:rsidP="000F0FA9">
      <w:pPr>
        <w:spacing w:line="300" w:lineRule="auto"/>
        <w:ind w:firstLine="425"/>
        <w:rPr>
          <w:sz w:val="22"/>
          <w:szCs w:val="22"/>
        </w:rPr>
      </w:pPr>
      <w:r>
        <w:rPr>
          <w:rFonts w:hint="eastAsia"/>
          <w:sz w:val="22"/>
          <w:szCs w:val="22"/>
        </w:rPr>
        <w:t>运营公司应当对污泥处置情况、进出站车辆情况、粗、细砂运输情况、设备养护维护情况、安全生产情况进行如实记录，并在规定时间内将月报表报送浦东新区供排水管理事务中心。浦东新区供排水管理事务中心通过对运营公司报表上报、设施运行维护及安全文明生产等方面工作进行核查评定，评分标准详见附件。</w:t>
      </w:r>
    </w:p>
    <w:p w:rsidR="000F0FA9" w:rsidRDefault="000F0FA9" w:rsidP="000F0FA9">
      <w:pPr>
        <w:spacing w:line="300" w:lineRule="auto"/>
        <w:jc w:val="center"/>
        <w:rPr>
          <w:b/>
          <w:bCs/>
          <w:sz w:val="22"/>
          <w:szCs w:val="22"/>
        </w:rPr>
      </w:pPr>
      <w:r>
        <w:rPr>
          <w:rFonts w:hint="eastAsia"/>
          <w:b/>
          <w:bCs/>
          <w:sz w:val="22"/>
          <w:szCs w:val="22"/>
        </w:rPr>
        <w:t>第三章</w:t>
      </w:r>
      <w:r>
        <w:rPr>
          <w:rFonts w:hint="eastAsia"/>
          <w:b/>
          <w:bCs/>
          <w:sz w:val="22"/>
          <w:szCs w:val="22"/>
        </w:rPr>
        <w:t xml:space="preserve">  </w:t>
      </w:r>
      <w:r>
        <w:rPr>
          <w:rFonts w:hint="eastAsia"/>
          <w:b/>
          <w:bCs/>
          <w:sz w:val="22"/>
          <w:szCs w:val="22"/>
        </w:rPr>
        <w:t>考核等次和其他</w:t>
      </w:r>
    </w:p>
    <w:p w:rsidR="000F0FA9" w:rsidRDefault="000F0FA9" w:rsidP="000F0FA9">
      <w:pPr>
        <w:spacing w:line="300" w:lineRule="auto"/>
        <w:ind w:firstLine="425"/>
        <w:rPr>
          <w:b/>
          <w:bCs/>
          <w:sz w:val="22"/>
          <w:szCs w:val="22"/>
        </w:rPr>
      </w:pPr>
      <w:r>
        <w:rPr>
          <w:rFonts w:hint="eastAsia"/>
          <w:b/>
          <w:bCs/>
          <w:sz w:val="22"/>
          <w:szCs w:val="22"/>
        </w:rPr>
        <w:t>第十条</w:t>
      </w:r>
      <w:r>
        <w:rPr>
          <w:rFonts w:hint="eastAsia"/>
          <w:b/>
          <w:bCs/>
          <w:sz w:val="22"/>
          <w:szCs w:val="22"/>
        </w:rPr>
        <w:tab/>
      </w:r>
      <w:r>
        <w:rPr>
          <w:rFonts w:hint="eastAsia"/>
          <w:b/>
          <w:bCs/>
          <w:sz w:val="22"/>
          <w:szCs w:val="22"/>
        </w:rPr>
        <w:t>考核等次</w:t>
      </w:r>
    </w:p>
    <w:p w:rsidR="000F0FA9" w:rsidRDefault="000F0FA9" w:rsidP="000F0FA9">
      <w:pPr>
        <w:spacing w:line="300" w:lineRule="auto"/>
        <w:ind w:firstLine="425"/>
        <w:rPr>
          <w:sz w:val="22"/>
          <w:szCs w:val="22"/>
        </w:rPr>
      </w:pPr>
      <w:r>
        <w:rPr>
          <w:rFonts w:hint="eastAsia"/>
          <w:sz w:val="22"/>
          <w:szCs w:val="22"/>
        </w:rPr>
        <w:t>考核设优秀、优良、合格和不合格四个等次，具体划分为：</w:t>
      </w:r>
      <w:r>
        <w:rPr>
          <w:rFonts w:hint="eastAsia"/>
          <w:sz w:val="22"/>
          <w:szCs w:val="22"/>
        </w:rPr>
        <w:t>60</w:t>
      </w:r>
      <w:r>
        <w:rPr>
          <w:rFonts w:hint="eastAsia"/>
          <w:sz w:val="22"/>
          <w:szCs w:val="22"/>
        </w:rPr>
        <w:t>分以下为不合格，</w:t>
      </w:r>
      <w:r>
        <w:rPr>
          <w:rFonts w:hint="eastAsia"/>
          <w:sz w:val="22"/>
          <w:szCs w:val="22"/>
        </w:rPr>
        <w:t>60</w:t>
      </w:r>
      <w:r>
        <w:rPr>
          <w:rFonts w:hint="eastAsia"/>
          <w:sz w:val="22"/>
          <w:szCs w:val="22"/>
        </w:rPr>
        <w:t>～</w:t>
      </w:r>
      <w:r>
        <w:rPr>
          <w:rFonts w:hint="eastAsia"/>
          <w:sz w:val="22"/>
          <w:szCs w:val="22"/>
        </w:rPr>
        <w:t>80</w:t>
      </w:r>
      <w:r>
        <w:rPr>
          <w:rFonts w:hint="eastAsia"/>
          <w:sz w:val="22"/>
          <w:szCs w:val="22"/>
        </w:rPr>
        <w:t>（含</w:t>
      </w:r>
      <w:r>
        <w:rPr>
          <w:rFonts w:hint="eastAsia"/>
          <w:sz w:val="22"/>
          <w:szCs w:val="22"/>
        </w:rPr>
        <w:t>60</w:t>
      </w:r>
      <w:r>
        <w:rPr>
          <w:rFonts w:hint="eastAsia"/>
          <w:sz w:val="22"/>
          <w:szCs w:val="22"/>
        </w:rPr>
        <w:t>分）分为合格，</w:t>
      </w:r>
      <w:r>
        <w:rPr>
          <w:rFonts w:hint="eastAsia"/>
          <w:sz w:val="22"/>
          <w:szCs w:val="22"/>
        </w:rPr>
        <w:t>80</w:t>
      </w:r>
      <w:r>
        <w:rPr>
          <w:rFonts w:hint="eastAsia"/>
          <w:sz w:val="22"/>
          <w:szCs w:val="22"/>
        </w:rPr>
        <w:t>～</w:t>
      </w:r>
      <w:r>
        <w:rPr>
          <w:rFonts w:hint="eastAsia"/>
          <w:sz w:val="22"/>
          <w:szCs w:val="22"/>
        </w:rPr>
        <w:t>90</w:t>
      </w:r>
      <w:r>
        <w:rPr>
          <w:rFonts w:hint="eastAsia"/>
          <w:sz w:val="22"/>
          <w:szCs w:val="22"/>
        </w:rPr>
        <w:t>分（含</w:t>
      </w:r>
      <w:r>
        <w:rPr>
          <w:rFonts w:hint="eastAsia"/>
          <w:sz w:val="22"/>
          <w:szCs w:val="22"/>
        </w:rPr>
        <w:t>80</w:t>
      </w:r>
      <w:r>
        <w:rPr>
          <w:rFonts w:hint="eastAsia"/>
          <w:sz w:val="22"/>
          <w:szCs w:val="22"/>
        </w:rPr>
        <w:t>分）为优良，</w:t>
      </w:r>
      <w:r>
        <w:rPr>
          <w:rFonts w:hint="eastAsia"/>
          <w:sz w:val="22"/>
          <w:szCs w:val="22"/>
        </w:rPr>
        <w:t>90</w:t>
      </w:r>
      <w:r>
        <w:rPr>
          <w:rFonts w:hint="eastAsia"/>
          <w:sz w:val="22"/>
          <w:szCs w:val="22"/>
        </w:rPr>
        <w:t>分以上（含</w:t>
      </w:r>
      <w:r>
        <w:rPr>
          <w:rFonts w:hint="eastAsia"/>
          <w:sz w:val="22"/>
          <w:szCs w:val="22"/>
        </w:rPr>
        <w:t>90</w:t>
      </w:r>
      <w:r>
        <w:rPr>
          <w:rFonts w:hint="eastAsia"/>
          <w:sz w:val="22"/>
          <w:szCs w:val="22"/>
        </w:rPr>
        <w:t>分）为优秀。</w:t>
      </w:r>
    </w:p>
    <w:p w:rsidR="000F0FA9" w:rsidRDefault="000F0FA9" w:rsidP="000F0FA9">
      <w:pPr>
        <w:spacing w:line="300" w:lineRule="auto"/>
        <w:ind w:firstLine="425"/>
        <w:rPr>
          <w:b/>
          <w:bCs/>
          <w:sz w:val="22"/>
          <w:szCs w:val="22"/>
        </w:rPr>
      </w:pPr>
      <w:r>
        <w:rPr>
          <w:rFonts w:hint="eastAsia"/>
          <w:b/>
          <w:bCs/>
          <w:sz w:val="22"/>
          <w:szCs w:val="22"/>
        </w:rPr>
        <w:t>第十一条</w:t>
      </w:r>
      <w:r>
        <w:rPr>
          <w:b/>
          <w:bCs/>
          <w:sz w:val="22"/>
          <w:szCs w:val="22"/>
        </w:rPr>
        <w:t xml:space="preserve"> </w:t>
      </w:r>
      <w:r>
        <w:rPr>
          <w:rFonts w:hint="eastAsia"/>
          <w:b/>
          <w:bCs/>
          <w:sz w:val="22"/>
          <w:szCs w:val="22"/>
        </w:rPr>
        <w:t>考核通报</w:t>
      </w:r>
    </w:p>
    <w:p w:rsidR="000F0FA9" w:rsidRDefault="000F0FA9" w:rsidP="000F0FA9">
      <w:pPr>
        <w:spacing w:line="300" w:lineRule="auto"/>
        <w:ind w:firstLine="425"/>
        <w:rPr>
          <w:sz w:val="22"/>
          <w:szCs w:val="22"/>
        </w:rPr>
      </w:pPr>
      <w:r>
        <w:rPr>
          <w:rFonts w:hint="eastAsia"/>
          <w:sz w:val="22"/>
          <w:szCs w:val="22"/>
        </w:rPr>
        <w:t>考核结果实行通报制度。月度和半年度考核结果通报运营公司。年度考核结果通报运营公司，并上报浦东新区生态环境局。</w:t>
      </w:r>
    </w:p>
    <w:p w:rsidR="000F0FA9" w:rsidRDefault="000F0FA9" w:rsidP="000F0FA9">
      <w:pPr>
        <w:spacing w:line="300" w:lineRule="auto"/>
        <w:ind w:firstLine="425"/>
        <w:rPr>
          <w:b/>
          <w:bCs/>
          <w:sz w:val="22"/>
          <w:szCs w:val="22"/>
        </w:rPr>
      </w:pPr>
      <w:r>
        <w:rPr>
          <w:rFonts w:hint="eastAsia"/>
          <w:b/>
          <w:bCs/>
          <w:sz w:val="22"/>
          <w:szCs w:val="22"/>
        </w:rPr>
        <w:t>第十二条</w:t>
      </w:r>
      <w:r>
        <w:rPr>
          <w:b/>
          <w:bCs/>
          <w:sz w:val="22"/>
          <w:szCs w:val="22"/>
        </w:rPr>
        <w:t xml:space="preserve"> </w:t>
      </w:r>
      <w:r>
        <w:rPr>
          <w:rFonts w:hint="eastAsia"/>
          <w:b/>
          <w:bCs/>
          <w:sz w:val="22"/>
          <w:szCs w:val="22"/>
        </w:rPr>
        <w:t>考核奖惩</w:t>
      </w:r>
    </w:p>
    <w:p w:rsidR="000F0FA9" w:rsidRDefault="000F0FA9" w:rsidP="000F0FA9">
      <w:pPr>
        <w:spacing w:line="300" w:lineRule="auto"/>
        <w:ind w:firstLine="425"/>
        <w:rPr>
          <w:sz w:val="22"/>
          <w:szCs w:val="22"/>
        </w:rPr>
      </w:pPr>
      <w:r>
        <w:rPr>
          <w:rFonts w:hint="eastAsia"/>
          <w:sz w:val="22"/>
          <w:szCs w:val="22"/>
        </w:rPr>
        <w:t>考核结果实行奖惩制度。年度考核结果为不合格等级的，则对当年度运行经费给予扣减处罚，扣减基数</w:t>
      </w:r>
      <w:proofErr w:type="gramStart"/>
      <w:r>
        <w:rPr>
          <w:rFonts w:hint="eastAsia"/>
          <w:sz w:val="22"/>
          <w:szCs w:val="22"/>
        </w:rPr>
        <w:t>按照通沟污泥</w:t>
      </w:r>
      <w:proofErr w:type="gramEnd"/>
      <w:r>
        <w:rPr>
          <w:rFonts w:hint="eastAsia"/>
          <w:sz w:val="22"/>
          <w:szCs w:val="22"/>
        </w:rPr>
        <w:t>处理装置运行</w:t>
      </w:r>
      <w:proofErr w:type="gramStart"/>
      <w:r>
        <w:rPr>
          <w:rFonts w:hint="eastAsia"/>
          <w:sz w:val="22"/>
          <w:szCs w:val="22"/>
        </w:rPr>
        <w:t>费合同</w:t>
      </w:r>
      <w:proofErr w:type="gramEnd"/>
      <w:r>
        <w:rPr>
          <w:rFonts w:hint="eastAsia"/>
          <w:sz w:val="22"/>
          <w:szCs w:val="22"/>
        </w:rPr>
        <w:t>中标价格进行比例扣罚，不合格扣除</w:t>
      </w:r>
      <w:r>
        <w:rPr>
          <w:rFonts w:hint="eastAsia"/>
          <w:sz w:val="22"/>
          <w:szCs w:val="22"/>
        </w:rPr>
        <w:t>0.5%</w:t>
      </w:r>
      <w:r>
        <w:rPr>
          <w:rFonts w:hint="eastAsia"/>
          <w:sz w:val="22"/>
          <w:szCs w:val="22"/>
        </w:rPr>
        <w:t>，合格以上免于扣罚。</w:t>
      </w:r>
    </w:p>
    <w:p w:rsidR="000F0FA9" w:rsidRDefault="000F0FA9" w:rsidP="000F0FA9">
      <w:pPr>
        <w:spacing w:line="300" w:lineRule="auto"/>
        <w:ind w:firstLine="425"/>
        <w:rPr>
          <w:b/>
          <w:bCs/>
          <w:sz w:val="22"/>
          <w:szCs w:val="22"/>
        </w:rPr>
      </w:pPr>
      <w:r>
        <w:rPr>
          <w:rFonts w:hint="eastAsia"/>
          <w:b/>
          <w:bCs/>
          <w:sz w:val="22"/>
          <w:szCs w:val="22"/>
        </w:rPr>
        <w:t>第十三条</w:t>
      </w:r>
      <w:r>
        <w:rPr>
          <w:rFonts w:hint="eastAsia"/>
          <w:b/>
          <w:bCs/>
          <w:sz w:val="22"/>
          <w:szCs w:val="22"/>
        </w:rPr>
        <w:tab/>
      </w:r>
      <w:r>
        <w:rPr>
          <w:rFonts w:hint="eastAsia"/>
          <w:b/>
          <w:bCs/>
          <w:sz w:val="22"/>
          <w:szCs w:val="22"/>
        </w:rPr>
        <w:t>其他</w:t>
      </w:r>
    </w:p>
    <w:p w:rsidR="000F0FA9" w:rsidRDefault="000F0FA9" w:rsidP="000F0FA9">
      <w:pPr>
        <w:spacing w:line="300" w:lineRule="auto"/>
        <w:ind w:firstLine="425"/>
        <w:rPr>
          <w:sz w:val="22"/>
          <w:szCs w:val="22"/>
        </w:rPr>
      </w:pPr>
      <w:proofErr w:type="gramStart"/>
      <w:r>
        <w:rPr>
          <w:rFonts w:hint="eastAsia"/>
          <w:sz w:val="22"/>
          <w:szCs w:val="22"/>
        </w:rPr>
        <w:t>本考核</w:t>
      </w:r>
      <w:proofErr w:type="gramEnd"/>
      <w:r>
        <w:rPr>
          <w:rFonts w:hint="eastAsia"/>
          <w:sz w:val="22"/>
          <w:szCs w:val="22"/>
        </w:rPr>
        <w:t>办法为浦东新区排水行政主管部门作为行业管理监督专用，具体由浦东新区供排水管理事务中心负责解释。</w:t>
      </w:r>
    </w:p>
    <w:p w:rsidR="000F0FA9" w:rsidRDefault="000F0FA9" w:rsidP="000F0FA9">
      <w:pPr>
        <w:spacing w:line="300" w:lineRule="auto"/>
        <w:ind w:firstLine="425"/>
        <w:rPr>
          <w:sz w:val="22"/>
          <w:szCs w:val="22"/>
        </w:rPr>
      </w:pPr>
      <w:proofErr w:type="gramStart"/>
      <w:r>
        <w:rPr>
          <w:rFonts w:hint="eastAsia"/>
          <w:sz w:val="22"/>
          <w:szCs w:val="22"/>
        </w:rPr>
        <w:t>本考核</w:t>
      </w:r>
      <w:proofErr w:type="gramEnd"/>
      <w:r>
        <w:rPr>
          <w:rFonts w:hint="eastAsia"/>
          <w:sz w:val="22"/>
          <w:szCs w:val="22"/>
        </w:rPr>
        <w:t>办法自发布之日起施行。</w:t>
      </w:r>
    </w:p>
    <w:p w:rsidR="000F0FA9" w:rsidRDefault="000F0FA9" w:rsidP="000F0FA9">
      <w:pPr>
        <w:spacing w:line="300" w:lineRule="auto"/>
        <w:rPr>
          <w:sz w:val="22"/>
          <w:szCs w:val="22"/>
        </w:rPr>
      </w:pPr>
    </w:p>
    <w:p w:rsidR="000F0FA9" w:rsidRDefault="000F0FA9" w:rsidP="000F0FA9">
      <w:pPr>
        <w:spacing w:line="300" w:lineRule="auto"/>
        <w:ind w:firstLine="425"/>
        <w:rPr>
          <w:sz w:val="22"/>
          <w:szCs w:val="22"/>
        </w:rPr>
      </w:pPr>
      <w:r>
        <w:rPr>
          <w:rFonts w:hint="eastAsia"/>
          <w:sz w:val="22"/>
          <w:szCs w:val="22"/>
        </w:rPr>
        <w:t>附件：</w:t>
      </w:r>
      <w:r>
        <w:rPr>
          <w:rFonts w:hint="eastAsia"/>
          <w:sz w:val="22"/>
          <w:szCs w:val="22"/>
        </w:rPr>
        <w:t xml:space="preserve"> </w:t>
      </w:r>
    </w:p>
    <w:p w:rsidR="000F0FA9" w:rsidRDefault="000F0FA9" w:rsidP="000F0FA9">
      <w:pPr>
        <w:spacing w:line="300" w:lineRule="auto"/>
        <w:ind w:firstLine="425"/>
        <w:rPr>
          <w:sz w:val="22"/>
          <w:szCs w:val="22"/>
        </w:rPr>
      </w:pPr>
      <w:r>
        <w:rPr>
          <w:rFonts w:hint="eastAsia"/>
          <w:sz w:val="22"/>
          <w:szCs w:val="22"/>
        </w:rPr>
        <w:t>1</w:t>
      </w:r>
      <w:r>
        <w:rPr>
          <w:rFonts w:hint="eastAsia"/>
          <w:sz w:val="22"/>
          <w:szCs w:val="22"/>
        </w:rPr>
        <w:t>、月度考核内容和评分表</w:t>
      </w:r>
    </w:p>
    <w:p w:rsidR="000F0FA9" w:rsidRDefault="000F0FA9" w:rsidP="000F0FA9">
      <w:pPr>
        <w:spacing w:line="300" w:lineRule="auto"/>
        <w:ind w:firstLine="425"/>
        <w:rPr>
          <w:sz w:val="22"/>
          <w:szCs w:val="22"/>
        </w:rPr>
      </w:pPr>
      <w:r>
        <w:rPr>
          <w:rFonts w:hint="eastAsia"/>
          <w:sz w:val="22"/>
          <w:szCs w:val="22"/>
        </w:rPr>
        <w:t>2</w:t>
      </w:r>
      <w:r>
        <w:rPr>
          <w:rFonts w:hint="eastAsia"/>
          <w:sz w:val="22"/>
          <w:szCs w:val="22"/>
        </w:rPr>
        <w:t>、年度考核和评分表</w:t>
      </w:r>
    </w:p>
    <w:p w:rsidR="000F0FA9" w:rsidRDefault="000F0FA9" w:rsidP="000F0FA9">
      <w:pPr>
        <w:spacing w:line="300" w:lineRule="auto"/>
        <w:ind w:firstLine="425"/>
        <w:rPr>
          <w:sz w:val="22"/>
          <w:szCs w:val="22"/>
        </w:rPr>
      </w:pPr>
      <w:r>
        <w:rPr>
          <w:rFonts w:hint="eastAsia"/>
          <w:sz w:val="22"/>
          <w:szCs w:val="22"/>
        </w:rPr>
        <w:t>3</w:t>
      </w:r>
      <w:r>
        <w:rPr>
          <w:rFonts w:hint="eastAsia"/>
          <w:sz w:val="22"/>
          <w:szCs w:val="22"/>
        </w:rPr>
        <w:t>、现场检查评分表（评议指标）</w:t>
      </w:r>
    </w:p>
    <w:p w:rsidR="000F0FA9" w:rsidRDefault="000F0FA9" w:rsidP="000F0FA9">
      <w:pPr>
        <w:ind w:firstLineChars="500" w:firstLine="1104"/>
        <w:jc w:val="center"/>
        <w:rPr>
          <w:b/>
          <w:bCs/>
          <w:sz w:val="22"/>
        </w:rPr>
      </w:pPr>
      <w:r>
        <w:rPr>
          <w:b/>
          <w:bCs/>
          <w:sz w:val="22"/>
        </w:rPr>
        <w:t>附件</w:t>
      </w:r>
      <w:r>
        <w:rPr>
          <w:b/>
          <w:bCs/>
          <w:sz w:val="22"/>
        </w:rPr>
        <w:t>1</w:t>
      </w:r>
      <w:r>
        <w:rPr>
          <w:b/>
          <w:bCs/>
          <w:sz w:val="22"/>
        </w:rPr>
        <w:t>：月度考核内容和评分表</w:t>
      </w:r>
    </w:p>
    <w:tbl>
      <w:tblPr>
        <w:tblW w:w="10058" w:type="dxa"/>
        <w:jc w:val="center"/>
        <w:tblLayout w:type="fixed"/>
        <w:tblLook w:val="0000" w:firstRow="0" w:lastRow="0" w:firstColumn="0" w:lastColumn="0" w:noHBand="0" w:noVBand="0"/>
      </w:tblPr>
      <w:tblGrid>
        <w:gridCol w:w="587"/>
        <w:gridCol w:w="2246"/>
        <w:gridCol w:w="2246"/>
        <w:gridCol w:w="714"/>
        <w:gridCol w:w="3128"/>
        <w:gridCol w:w="1137"/>
      </w:tblGrid>
      <w:tr w:rsidR="000F0FA9" w:rsidTr="004A5950">
        <w:trPr>
          <w:jc w:val="center"/>
        </w:trPr>
        <w:tc>
          <w:tcPr>
            <w:tcW w:w="587"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lastRenderedPageBreak/>
              <w:t>序号</w:t>
            </w:r>
          </w:p>
        </w:tc>
        <w:tc>
          <w:tcPr>
            <w:tcW w:w="2246"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事项</w:t>
            </w:r>
          </w:p>
        </w:tc>
        <w:tc>
          <w:tcPr>
            <w:tcW w:w="2246"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内容</w:t>
            </w:r>
          </w:p>
        </w:tc>
        <w:tc>
          <w:tcPr>
            <w:tcW w:w="714"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基本分</w:t>
            </w:r>
          </w:p>
        </w:tc>
        <w:tc>
          <w:tcPr>
            <w:tcW w:w="3128"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评分标准</w:t>
            </w:r>
          </w:p>
        </w:tc>
        <w:tc>
          <w:tcPr>
            <w:tcW w:w="1137"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highlight w:val="yellow"/>
              </w:rPr>
            </w:pPr>
            <w:r>
              <w:rPr>
                <w:b/>
                <w:bCs/>
                <w:color w:val="000000"/>
                <w:kern w:val="0"/>
                <w:sz w:val="22"/>
              </w:rPr>
              <w:t>评分</w:t>
            </w:r>
          </w:p>
        </w:tc>
      </w:tr>
      <w:tr w:rsidR="000F0FA9" w:rsidTr="004A5950">
        <w:trPr>
          <w:jc w:val="center"/>
        </w:trPr>
        <w:tc>
          <w:tcPr>
            <w:tcW w:w="58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w:t>
            </w:r>
          </w:p>
        </w:tc>
        <w:tc>
          <w:tcPr>
            <w:tcW w:w="2246" w:type="dxa"/>
            <w:vMerge w:val="restart"/>
            <w:tcBorders>
              <w:top w:val="nil"/>
              <w:left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报表上报</w:t>
            </w:r>
          </w:p>
          <w:p w:rsidR="000F0FA9" w:rsidRDefault="000F0FA9" w:rsidP="004A5950">
            <w:pPr>
              <w:widowControl/>
              <w:jc w:val="center"/>
              <w:rPr>
                <w:color w:val="000000"/>
                <w:kern w:val="0"/>
                <w:sz w:val="22"/>
              </w:rPr>
            </w:pPr>
            <w:r>
              <w:rPr>
                <w:color w:val="000000"/>
                <w:kern w:val="0"/>
                <w:sz w:val="22"/>
              </w:rPr>
              <w:t>30</w:t>
            </w:r>
            <w:r>
              <w:rPr>
                <w:color w:val="000000"/>
                <w:kern w:val="0"/>
                <w:sz w:val="22"/>
              </w:rPr>
              <w:t>分</w:t>
            </w:r>
          </w:p>
        </w:tc>
        <w:tc>
          <w:tcPr>
            <w:tcW w:w="2246"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每月</w:t>
            </w:r>
            <w:r>
              <w:rPr>
                <w:color w:val="000000"/>
                <w:kern w:val="0"/>
                <w:sz w:val="22"/>
              </w:rPr>
              <w:t>5</w:t>
            </w:r>
            <w:r>
              <w:rPr>
                <w:color w:val="000000"/>
                <w:kern w:val="0"/>
                <w:sz w:val="22"/>
              </w:rPr>
              <w:t>日前上报上月污泥处置情况。</w:t>
            </w:r>
          </w:p>
        </w:tc>
        <w:tc>
          <w:tcPr>
            <w:tcW w:w="714"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未按时上报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jc w:val="center"/>
              <w:rPr>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r>
              <w:rPr>
                <w:color w:val="000000"/>
                <w:kern w:val="0"/>
                <w:sz w:val="22"/>
              </w:rPr>
              <w:t>日前不上报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jc w:val="center"/>
              <w:rPr>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未按照三联单模式上报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2</w:t>
            </w:r>
            <w:r>
              <w:rPr>
                <w:color w:val="000000"/>
                <w:kern w:val="0"/>
                <w:sz w:val="22"/>
              </w:rPr>
              <w:t>分</w:t>
            </w:r>
          </w:p>
        </w:tc>
      </w:tr>
      <w:tr w:rsidR="000F0FA9" w:rsidTr="004A5950">
        <w:trPr>
          <w:jc w:val="center"/>
        </w:trPr>
        <w:tc>
          <w:tcPr>
            <w:tcW w:w="58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2</w:t>
            </w:r>
          </w:p>
        </w:tc>
        <w:tc>
          <w:tcPr>
            <w:tcW w:w="2246" w:type="dxa"/>
            <w:vMerge/>
            <w:tcBorders>
              <w:left w:val="single" w:sz="4" w:space="0" w:color="auto"/>
              <w:right w:val="single" w:sz="4" w:space="0" w:color="auto"/>
            </w:tcBorders>
            <w:vAlign w:val="center"/>
          </w:tcPr>
          <w:p w:rsidR="000F0FA9" w:rsidRDefault="000F0FA9" w:rsidP="004A5950">
            <w:pPr>
              <w:widowControl/>
              <w:jc w:val="center"/>
              <w:rPr>
                <w:color w:val="000000"/>
                <w:kern w:val="0"/>
                <w:sz w:val="22"/>
              </w:rPr>
            </w:pPr>
          </w:p>
        </w:tc>
        <w:tc>
          <w:tcPr>
            <w:tcW w:w="2246"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每月</w:t>
            </w:r>
            <w:r>
              <w:rPr>
                <w:color w:val="000000"/>
                <w:kern w:val="0"/>
                <w:sz w:val="22"/>
              </w:rPr>
              <w:t>5</w:t>
            </w:r>
            <w:r>
              <w:rPr>
                <w:color w:val="000000"/>
                <w:kern w:val="0"/>
                <w:sz w:val="22"/>
              </w:rPr>
              <w:t>日前上报上月进出站车辆情况。</w:t>
            </w:r>
          </w:p>
        </w:tc>
        <w:tc>
          <w:tcPr>
            <w:tcW w:w="714"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未按时上报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jc w:val="center"/>
              <w:rPr>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r>
              <w:rPr>
                <w:color w:val="000000"/>
                <w:kern w:val="0"/>
                <w:sz w:val="22"/>
              </w:rPr>
              <w:t>日前不上报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jc w:val="center"/>
              <w:rPr>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有未持有通行证的车辆进站卸泥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2</w:t>
            </w:r>
            <w:r>
              <w:rPr>
                <w:color w:val="000000"/>
                <w:kern w:val="0"/>
                <w:sz w:val="22"/>
              </w:rPr>
              <w:t>分</w:t>
            </w:r>
          </w:p>
        </w:tc>
      </w:tr>
      <w:tr w:rsidR="000F0FA9" w:rsidTr="004A5950">
        <w:trPr>
          <w:jc w:val="center"/>
        </w:trPr>
        <w:tc>
          <w:tcPr>
            <w:tcW w:w="58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3</w:t>
            </w:r>
          </w:p>
        </w:tc>
        <w:tc>
          <w:tcPr>
            <w:tcW w:w="2246" w:type="dxa"/>
            <w:vMerge/>
            <w:tcBorders>
              <w:left w:val="single" w:sz="4" w:space="0" w:color="auto"/>
              <w:right w:val="single" w:sz="4" w:space="0" w:color="auto"/>
            </w:tcBorders>
            <w:vAlign w:val="center"/>
          </w:tcPr>
          <w:p w:rsidR="000F0FA9" w:rsidRDefault="000F0FA9" w:rsidP="004A5950">
            <w:pPr>
              <w:widowControl/>
              <w:jc w:val="center"/>
              <w:rPr>
                <w:color w:val="000000"/>
                <w:kern w:val="0"/>
                <w:sz w:val="22"/>
              </w:rPr>
            </w:pPr>
          </w:p>
        </w:tc>
        <w:tc>
          <w:tcPr>
            <w:tcW w:w="2246"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每月</w:t>
            </w:r>
            <w:r>
              <w:rPr>
                <w:color w:val="000000"/>
                <w:kern w:val="0"/>
                <w:sz w:val="22"/>
              </w:rPr>
              <w:t>5</w:t>
            </w:r>
            <w:r>
              <w:rPr>
                <w:color w:val="000000"/>
                <w:kern w:val="0"/>
                <w:sz w:val="22"/>
              </w:rPr>
              <w:t>日前上报上月出站粗、细渣量。</w:t>
            </w:r>
          </w:p>
        </w:tc>
        <w:tc>
          <w:tcPr>
            <w:tcW w:w="714"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未按时上报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r>
              <w:rPr>
                <w:color w:val="000000"/>
                <w:kern w:val="0"/>
                <w:sz w:val="22"/>
              </w:rPr>
              <w:t>日前不上报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jc w:val="center"/>
        </w:trPr>
        <w:tc>
          <w:tcPr>
            <w:tcW w:w="58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2246" w:type="dxa"/>
            <w:vMerge w:val="restart"/>
            <w:tcBorders>
              <w:top w:val="nil"/>
              <w:left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处置设备、进站污泥、出渣、出水质量管控</w:t>
            </w:r>
          </w:p>
          <w:p w:rsidR="000F0FA9" w:rsidRDefault="000F0FA9" w:rsidP="004A5950">
            <w:pPr>
              <w:widowControl/>
              <w:jc w:val="center"/>
              <w:rPr>
                <w:color w:val="000000"/>
                <w:kern w:val="0"/>
                <w:sz w:val="22"/>
              </w:rPr>
            </w:pPr>
            <w:r>
              <w:rPr>
                <w:color w:val="000000"/>
                <w:kern w:val="0"/>
                <w:sz w:val="22"/>
              </w:rPr>
              <w:t>35</w:t>
            </w:r>
            <w:r>
              <w:rPr>
                <w:color w:val="000000"/>
                <w:kern w:val="0"/>
                <w:sz w:val="22"/>
              </w:rPr>
              <w:t>分</w:t>
            </w:r>
          </w:p>
        </w:tc>
        <w:tc>
          <w:tcPr>
            <w:tcW w:w="2246"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设备完好率</w:t>
            </w:r>
          </w:p>
        </w:tc>
        <w:tc>
          <w:tcPr>
            <w:tcW w:w="714"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设备完好率大于</w:t>
            </w:r>
            <w:r>
              <w:rPr>
                <w:color w:val="000000"/>
                <w:kern w:val="0"/>
                <w:sz w:val="22"/>
              </w:rPr>
              <w:t>90%</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不扣分</w:t>
            </w:r>
          </w:p>
        </w:tc>
      </w:tr>
      <w:tr w:rsidR="000F0FA9" w:rsidTr="004A5950">
        <w:trPr>
          <w:jc w:val="center"/>
        </w:trPr>
        <w:tc>
          <w:tcPr>
            <w:tcW w:w="58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设备完好率低于</w:t>
            </w:r>
            <w:r>
              <w:rPr>
                <w:color w:val="000000"/>
                <w:kern w:val="0"/>
                <w:sz w:val="22"/>
              </w:rPr>
              <w:t>90%</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装置零部件未及时维修更换</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jc w:val="center"/>
        </w:trPr>
        <w:tc>
          <w:tcPr>
            <w:tcW w:w="587"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6</w:t>
            </w: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进站污泥管控</w:t>
            </w:r>
          </w:p>
        </w:tc>
        <w:tc>
          <w:tcPr>
            <w:tcW w:w="714"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发现大块硬质等超标污泥未上报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污泥杂质损坏设备</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jc w:val="center"/>
        </w:trPr>
        <w:tc>
          <w:tcPr>
            <w:tcW w:w="58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7</w:t>
            </w: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出渣管理</w:t>
            </w:r>
          </w:p>
        </w:tc>
        <w:tc>
          <w:tcPr>
            <w:tcW w:w="714"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15</w:t>
            </w:r>
          </w:p>
        </w:tc>
        <w:tc>
          <w:tcPr>
            <w:tcW w:w="3128"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出渣未根据粒径分类收集</w:t>
            </w:r>
          </w:p>
        </w:tc>
        <w:tc>
          <w:tcPr>
            <w:tcW w:w="1137"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发现一次扣</w:t>
            </w:r>
            <w:r>
              <w:rPr>
                <w:color w:val="000000"/>
                <w:kern w:val="0"/>
                <w:sz w:val="22"/>
              </w:rPr>
              <w:t>2</w:t>
            </w:r>
            <w:r>
              <w:rPr>
                <w:color w:val="000000"/>
                <w:kern w:val="0"/>
                <w:sz w:val="22"/>
              </w:rPr>
              <w:t>分</w:t>
            </w:r>
            <w:r>
              <w:rPr>
                <w:rFonts w:hint="eastAsia"/>
                <w:color w:val="000000"/>
                <w:kern w:val="0"/>
                <w:sz w:val="22"/>
              </w:rPr>
              <w:t>，扣完为止</w:t>
            </w:r>
          </w:p>
        </w:tc>
      </w:tr>
      <w:tr w:rsidR="000F0FA9" w:rsidTr="004A5950">
        <w:trPr>
          <w:jc w:val="center"/>
        </w:trPr>
        <w:tc>
          <w:tcPr>
            <w:tcW w:w="58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128"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出渣随意倾倒，未按要求处置</w:t>
            </w:r>
          </w:p>
        </w:tc>
        <w:tc>
          <w:tcPr>
            <w:tcW w:w="1137"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发现一次扣</w:t>
            </w:r>
            <w:r>
              <w:rPr>
                <w:color w:val="000000"/>
                <w:kern w:val="0"/>
                <w:sz w:val="22"/>
              </w:rPr>
              <w:t>5</w:t>
            </w:r>
            <w:r>
              <w:rPr>
                <w:color w:val="000000"/>
                <w:kern w:val="0"/>
                <w:sz w:val="22"/>
              </w:rPr>
              <w:t>分</w:t>
            </w:r>
            <w:r>
              <w:rPr>
                <w:rFonts w:hint="eastAsia"/>
                <w:color w:val="000000"/>
                <w:kern w:val="0"/>
                <w:sz w:val="22"/>
              </w:rPr>
              <w:t>，扣完为止</w:t>
            </w:r>
          </w:p>
        </w:tc>
      </w:tr>
      <w:tr w:rsidR="000F0FA9" w:rsidTr="004A5950">
        <w:trPr>
          <w:jc w:val="center"/>
        </w:trPr>
        <w:tc>
          <w:tcPr>
            <w:tcW w:w="587"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8</w:t>
            </w:r>
          </w:p>
        </w:tc>
        <w:tc>
          <w:tcPr>
            <w:tcW w:w="2246" w:type="dxa"/>
            <w:vMerge w:val="restart"/>
            <w:tcBorders>
              <w:top w:val="nil"/>
              <w:left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安全及文明作业</w:t>
            </w:r>
          </w:p>
          <w:p w:rsidR="000F0FA9" w:rsidRDefault="000F0FA9" w:rsidP="004A5950">
            <w:pPr>
              <w:widowControl/>
              <w:jc w:val="center"/>
              <w:rPr>
                <w:color w:val="000000"/>
                <w:kern w:val="0"/>
                <w:sz w:val="22"/>
              </w:rPr>
            </w:pPr>
            <w:r>
              <w:rPr>
                <w:color w:val="000000"/>
                <w:kern w:val="0"/>
                <w:sz w:val="22"/>
              </w:rPr>
              <w:t>35</w:t>
            </w:r>
            <w:r>
              <w:rPr>
                <w:color w:val="000000"/>
                <w:kern w:val="0"/>
                <w:sz w:val="22"/>
              </w:rPr>
              <w:t>分</w:t>
            </w:r>
          </w:p>
        </w:tc>
        <w:tc>
          <w:tcPr>
            <w:tcW w:w="2246"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安全运行</w:t>
            </w:r>
          </w:p>
        </w:tc>
        <w:tc>
          <w:tcPr>
            <w:tcW w:w="714"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128"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工作人员未持证上岗</w:t>
            </w:r>
          </w:p>
        </w:tc>
        <w:tc>
          <w:tcPr>
            <w:tcW w:w="1137"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站内人员存在危险操作</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遇到突发事件及时上报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安全防护</w:t>
            </w:r>
          </w:p>
        </w:tc>
        <w:tc>
          <w:tcPr>
            <w:tcW w:w="714"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128"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未进行安全检查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存在安全隐患，未及时上报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突发设备故障，未及时上报</w:t>
            </w:r>
          </w:p>
        </w:tc>
        <w:tc>
          <w:tcPr>
            <w:tcW w:w="113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文明作业</w:t>
            </w:r>
          </w:p>
        </w:tc>
        <w:tc>
          <w:tcPr>
            <w:tcW w:w="714"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15</w:t>
            </w: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出现人为事故</w:t>
            </w:r>
          </w:p>
        </w:tc>
        <w:tc>
          <w:tcPr>
            <w:tcW w:w="1137" w:type="dxa"/>
            <w:tcBorders>
              <w:top w:val="nil"/>
              <w:left w:val="nil"/>
              <w:bottom w:val="single" w:sz="4" w:space="0" w:color="auto"/>
              <w:right w:val="single" w:sz="4" w:space="0" w:color="auto"/>
            </w:tcBorders>
            <w:vAlign w:val="center"/>
          </w:tcPr>
          <w:p w:rsidR="000F0FA9" w:rsidRDefault="000F0FA9" w:rsidP="004A5950">
            <w:pPr>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超时作业</w:t>
            </w:r>
          </w:p>
        </w:tc>
        <w:tc>
          <w:tcPr>
            <w:tcW w:w="1137" w:type="dxa"/>
            <w:tcBorders>
              <w:top w:val="nil"/>
              <w:left w:val="nil"/>
              <w:bottom w:val="single" w:sz="4" w:space="0" w:color="auto"/>
              <w:right w:val="single" w:sz="4" w:space="0" w:color="auto"/>
            </w:tcBorders>
            <w:vAlign w:val="center"/>
          </w:tcPr>
          <w:p w:rsidR="000F0FA9" w:rsidRDefault="000F0FA9" w:rsidP="004A5950">
            <w:pPr>
              <w:jc w:val="center"/>
              <w:rPr>
                <w:color w:val="000000"/>
                <w:kern w:val="0"/>
                <w:sz w:val="22"/>
              </w:rPr>
            </w:pPr>
            <w:r>
              <w:rPr>
                <w:color w:val="000000"/>
                <w:kern w:val="0"/>
                <w:sz w:val="22"/>
              </w:rPr>
              <w:t>扣</w:t>
            </w:r>
            <w:r>
              <w:rPr>
                <w:color w:val="000000"/>
                <w:kern w:val="0"/>
                <w:sz w:val="22"/>
              </w:rPr>
              <w:t>3</w:t>
            </w:r>
            <w:r>
              <w:rPr>
                <w:color w:val="000000"/>
                <w:kern w:val="0"/>
                <w:sz w:val="22"/>
              </w:rPr>
              <w:t>分</w:t>
            </w:r>
          </w:p>
        </w:tc>
      </w:tr>
      <w:tr w:rsidR="000F0FA9" w:rsidTr="004A5950">
        <w:trPr>
          <w:jc w:val="center"/>
        </w:trPr>
        <w:tc>
          <w:tcPr>
            <w:tcW w:w="58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12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夜间作业，被居民投诉</w:t>
            </w:r>
          </w:p>
        </w:tc>
        <w:tc>
          <w:tcPr>
            <w:tcW w:w="1137" w:type="dxa"/>
            <w:tcBorders>
              <w:top w:val="nil"/>
              <w:left w:val="nil"/>
              <w:bottom w:val="single" w:sz="4" w:space="0" w:color="auto"/>
              <w:right w:val="single" w:sz="4" w:space="0" w:color="auto"/>
            </w:tcBorders>
            <w:vAlign w:val="center"/>
          </w:tcPr>
          <w:p w:rsidR="000F0FA9" w:rsidRDefault="000F0FA9" w:rsidP="004A5950">
            <w:pPr>
              <w:jc w:val="center"/>
              <w:rPr>
                <w:color w:val="000000"/>
                <w:kern w:val="0"/>
                <w:sz w:val="22"/>
              </w:rPr>
            </w:pPr>
            <w:r>
              <w:rPr>
                <w:color w:val="000000"/>
                <w:kern w:val="0"/>
                <w:sz w:val="22"/>
              </w:rPr>
              <w:t>扣</w:t>
            </w:r>
            <w:r>
              <w:rPr>
                <w:color w:val="000000"/>
                <w:kern w:val="0"/>
                <w:sz w:val="22"/>
              </w:rPr>
              <w:t>3</w:t>
            </w:r>
            <w:r>
              <w:rPr>
                <w:color w:val="000000"/>
                <w:kern w:val="0"/>
                <w:sz w:val="22"/>
              </w:rPr>
              <w:t>分</w:t>
            </w:r>
          </w:p>
        </w:tc>
      </w:tr>
    </w:tbl>
    <w:p w:rsidR="000F0FA9" w:rsidRDefault="000F0FA9" w:rsidP="000F0FA9">
      <w:pPr>
        <w:rPr>
          <w:b/>
          <w:bCs/>
          <w:sz w:val="22"/>
        </w:rPr>
      </w:pPr>
    </w:p>
    <w:p w:rsidR="000F0FA9" w:rsidRDefault="000F0FA9" w:rsidP="000F0FA9">
      <w:pPr>
        <w:rPr>
          <w:b/>
          <w:bCs/>
          <w:sz w:val="22"/>
        </w:rPr>
      </w:pPr>
      <w:r>
        <w:rPr>
          <w:b/>
          <w:bCs/>
          <w:kern w:val="0"/>
          <w:sz w:val="22"/>
        </w:rPr>
        <w:br w:type="page"/>
      </w:r>
    </w:p>
    <w:p w:rsidR="000F0FA9" w:rsidRDefault="000F0FA9" w:rsidP="000F0FA9">
      <w:pPr>
        <w:jc w:val="center"/>
        <w:rPr>
          <w:b/>
          <w:bCs/>
          <w:sz w:val="22"/>
        </w:rPr>
      </w:pPr>
      <w:r>
        <w:rPr>
          <w:b/>
          <w:bCs/>
          <w:sz w:val="22"/>
        </w:rPr>
        <w:lastRenderedPageBreak/>
        <w:t>附件</w:t>
      </w:r>
      <w:r>
        <w:rPr>
          <w:b/>
          <w:bCs/>
          <w:sz w:val="22"/>
        </w:rPr>
        <w:t>2</w:t>
      </w:r>
      <w:r>
        <w:rPr>
          <w:b/>
          <w:bCs/>
          <w:sz w:val="22"/>
        </w:rPr>
        <w:t>：年度考核和评分表</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9"/>
        <w:gridCol w:w="2129"/>
        <w:gridCol w:w="992"/>
        <w:gridCol w:w="2975"/>
        <w:gridCol w:w="1411"/>
      </w:tblGrid>
      <w:tr w:rsidR="000F0FA9" w:rsidTr="004A5950">
        <w:trPr>
          <w:trHeight w:val="529"/>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
                <w:bCs/>
                <w:color w:val="000000"/>
                <w:sz w:val="22"/>
              </w:rPr>
            </w:pPr>
            <w:r>
              <w:rPr>
                <w:b/>
                <w:bCs/>
                <w:color w:val="000000"/>
                <w:sz w:val="22"/>
              </w:rPr>
              <w:t>序号</w:t>
            </w: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
                <w:bCs/>
                <w:color w:val="000000"/>
                <w:sz w:val="22"/>
              </w:rPr>
            </w:pPr>
            <w:r>
              <w:rPr>
                <w:b/>
                <w:bCs/>
                <w:color w:val="000000"/>
                <w:sz w:val="22"/>
              </w:rPr>
              <w:t>内容</w:t>
            </w: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
                <w:bCs/>
                <w:color w:val="000000"/>
                <w:sz w:val="22"/>
              </w:rPr>
            </w:pPr>
            <w:r>
              <w:rPr>
                <w:b/>
                <w:bCs/>
                <w:color w:val="000000"/>
                <w:sz w:val="22"/>
              </w:rPr>
              <w:t>具体内容</w:t>
            </w:r>
          </w:p>
        </w:tc>
        <w:tc>
          <w:tcPr>
            <w:tcW w:w="992"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
                <w:bCs/>
                <w:color w:val="000000"/>
                <w:sz w:val="22"/>
              </w:rPr>
            </w:pPr>
            <w:r>
              <w:rPr>
                <w:b/>
                <w:bCs/>
                <w:color w:val="000000"/>
                <w:sz w:val="22"/>
              </w:rPr>
              <w:t>基本分</w:t>
            </w:r>
          </w:p>
        </w:tc>
        <w:tc>
          <w:tcPr>
            <w:tcW w:w="2975"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
                <w:bCs/>
                <w:color w:val="000000"/>
                <w:sz w:val="22"/>
              </w:rPr>
            </w:pPr>
            <w:r>
              <w:rPr>
                <w:b/>
                <w:bCs/>
                <w:color w:val="000000"/>
                <w:sz w:val="22"/>
              </w:rPr>
              <w:t>评分标准</w:t>
            </w:r>
          </w:p>
        </w:tc>
        <w:tc>
          <w:tcPr>
            <w:tcW w:w="1411"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
                <w:bCs/>
                <w:color w:val="000000"/>
                <w:sz w:val="22"/>
              </w:rPr>
            </w:pPr>
            <w:r>
              <w:rPr>
                <w:b/>
                <w:bCs/>
                <w:color w:val="000000"/>
                <w:sz w:val="22"/>
              </w:rPr>
              <w:t>评分</w:t>
            </w:r>
          </w:p>
        </w:tc>
      </w:tr>
      <w:tr w:rsidR="000F0FA9" w:rsidTr="004A5950">
        <w:trPr>
          <w:trHeight w:val="2200"/>
          <w:jc w:val="center"/>
        </w:trPr>
        <w:tc>
          <w:tcPr>
            <w:tcW w:w="70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1</w:t>
            </w: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月</w:t>
            </w:r>
          </w:p>
          <w:p w:rsidR="000F0FA9" w:rsidRDefault="000F0FA9" w:rsidP="004A5950">
            <w:pPr>
              <w:jc w:val="center"/>
              <w:rPr>
                <w:bCs/>
                <w:color w:val="000000"/>
                <w:sz w:val="22"/>
              </w:rPr>
            </w:pPr>
            <w:r>
              <w:rPr>
                <w:bCs/>
                <w:color w:val="000000"/>
                <w:sz w:val="22"/>
              </w:rPr>
              <w:t>度</w:t>
            </w:r>
          </w:p>
          <w:p w:rsidR="000F0FA9" w:rsidRDefault="000F0FA9" w:rsidP="004A5950">
            <w:pPr>
              <w:jc w:val="center"/>
              <w:rPr>
                <w:bCs/>
                <w:color w:val="000000"/>
                <w:sz w:val="22"/>
              </w:rPr>
            </w:pPr>
            <w:r>
              <w:rPr>
                <w:bCs/>
                <w:color w:val="000000"/>
                <w:sz w:val="22"/>
              </w:rPr>
              <w:t>考</w:t>
            </w:r>
          </w:p>
          <w:p w:rsidR="000F0FA9" w:rsidRDefault="000F0FA9" w:rsidP="004A5950">
            <w:pPr>
              <w:jc w:val="center"/>
              <w:rPr>
                <w:bCs/>
                <w:color w:val="000000"/>
                <w:sz w:val="22"/>
              </w:rPr>
            </w:pPr>
            <w:r>
              <w:rPr>
                <w:bCs/>
                <w:color w:val="000000"/>
                <w:sz w:val="22"/>
              </w:rPr>
              <w:t>核</w:t>
            </w:r>
          </w:p>
          <w:p w:rsidR="000F0FA9" w:rsidRDefault="000F0FA9" w:rsidP="004A5950">
            <w:pPr>
              <w:jc w:val="center"/>
              <w:rPr>
                <w:bCs/>
                <w:color w:val="000000"/>
                <w:sz w:val="22"/>
              </w:rPr>
            </w:pPr>
            <w:r>
              <w:rPr>
                <w:bCs/>
                <w:color w:val="000000"/>
                <w:sz w:val="22"/>
              </w:rPr>
              <w:t>50</w:t>
            </w:r>
            <w:r>
              <w:rPr>
                <w:bCs/>
                <w:color w:val="000000"/>
                <w:sz w:val="22"/>
              </w:rPr>
              <w:t>分</w:t>
            </w: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bCs/>
                <w:color w:val="000000"/>
                <w:sz w:val="22"/>
              </w:rPr>
            </w:pPr>
            <w:r>
              <w:rPr>
                <w:bCs/>
                <w:color w:val="000000"/>
                <w:sz w:val="22"/>
              </w:rPr>
              <w:t>每月进行统计考核评分（包括报表上报、污泥处理指标、设施维护、安全文明）</w:t>
            </w:r>
          </w:p>
        </w:tc>
        <w:tc>
          <w:tcPr>
            <w:tcW w:w="992"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50</w:t>
            </w:r>
            <w:r>
              <w:rPr>
                <w:bCs/>
                <w:color w:val="000000"/>
                <w:sz w:val="22"/>
              </w:rPr>
              <w:t>分</w:t>
            </w:r>
          </w:p>
        </w:tc>
        <w:tc>
          <w:tcPr>
            <w:tcW w:w="2975"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bCs/>
                <w:color w:val="000000"/>
                <w:sz w:val="22"/>
                <w:highlight w:val="yellow"/>
              </w:rPr>
            </w:pPr>
            <w:r>
              <w:rPr>
                <w:rFonts w:hint="eastAsia"/>
                <w:bCs/>
                <w:color w:val="000000"/>
                <w:sz w:val="22"/>
              </w:rPr>
              <w:t>分数</w:t>
            </w:r>
            <w:r>
              <w:rPr>
                <w:rFonts w:hint="eastAsia"/>
                <w:bCs/>
                <w:color w:val="000000"/>
                <w:sz w:val="22"/>
              </w:rPr>
              <w:t>=</w:t>
            </w:r>
            <w:r>
              <w:rPr>
                <w:rFonts w:hint="eastAsia"/>
                <w:bCs/>
                <w:color w:val="000000"/>
                <w:sz w:val="22"/>
              </w:rPr>
              <w:t>各月考核平均得分</w:t>
            </w:r>
            <w:r>
              <w:rPr>
                <w:rFonts w:hint="eastAsia"/>
                <w:bCs/>
                <w:color w:val="000000"/>
                <w:sz w:val="22"/>
              </w:rPr>
              <w:t>*</w:t>
            </w:r>
            <w:r>
              <w:rPr>
                <w:bCs/>
                <w:color w:val="000000"/>
                <w:sz w:val="22"/>
              </w:rPr>
              <w:t>0.5</w:t>
            </w:r>
          </w:p>
        </w:tc>
        <w:tc>
          <w:tcPr>
            <w:tcW w:w="1411"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w:t>
            </w:r>
          </w:p>
        </w:tc>
      </w:tr>
      <w:tr w:rsidR="000F0FA9" w:rsidTr="004A5950">
        <w:trPr>
          <w:trHeight w:val="1299"/>
          <w:jc w:val="center"/>
        </w:trPr>
        <w:tc>
          <w:tcPr>
            <w:tcW w:w="70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2</w:t>
            </w:r>
          </w:p>
        </w:tc>
        <w:tc>
          <w:tcPr>
            <w:tcW w:w="2129" w:type="dxa"/>
            <w:tcBorders>
              <w:top w:val="single" w:sz="4" w:space="0" w:color="auto"/>
              <w:left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年度</w:t>
            </w:r>
          </w:p>
          <w:p w:rsidR="000F0FA9" w:rsidRDefault="000F0FA9" w:rsidP="004A5950">
            <w:pPr>
              <w:jc w:val="center"/>
              <w:rPr>
                <w:bCs/>
                <w:color w:val="000000"/>
                <w:sz w:val="22"/>
              </w:rPr>
            </w:pPr>
            <w:r>
              <w:rPr>
                <w:bCs/>
                <w:color w:val="000000"/>
                <w:sz w:val="22"/>
              </w:rPr>
              <w:t>运行</w:t>
            </w:r>
          </w:p>
          <w:p w:rsidR="000F0FA9" w:rsidRDefault="000F0FA9" w:rsidP="004A5950">
            <w:pPr>
              <w:jc w:val="center"/>
              <w:rPr>
                <w:bCs/>
                <w:color w:val="000000"/>
                <w:sz w:val="22"/>
              </w:rPr>
            </w:pPr>
            <w:r>
              <w:rPr>
                <w:bCs/>
                <w:color w:val="000000"/>
                <w:sz w:val="22"/>
              </w:rPr>
              <w:t>污泥</w:t>
            </w:r>
          </w:p>
          <w:p w:rsidR="000F0FA9" w:rsidRDefault="000F0FA9" w:rsidP="004A5950">
            <w:pPr>
              <w:jc w:val="center"/>
              <w:rPr>
                <w:bCs/>
                <w:color w:val="000000"/>
                <w:sz w:val="22"/>
              </w:rPr>
            </w:pPr>
            <w:r>
              <w:rPr>
                <w:bCs/>
                <w:color w:val="000000"/>
                <w:sz w:val="22"/>
              </w:rPr>
              <w:t>处置完成情况</w:t>
            </w:r>
          </w:p>
          <w:p w:rsidR="000F0FA9" w:rsidRDefault="000F0FA9" w:rsidP="004A5950">
            <w:pPr>
              <w:jc w:val="center"/>
              <w:rPr>
                <w:bCs/>
                <w:color w:val="000000"/>
                <w:sz w:val="22"/>
              </w:rPr>
            </w:pPr>
            <w:r>
              <w:rPr>
                <w:bCs/>
                <w:color w:val="000000"/>
                <w:sz w:val="22"/>
              </w:rPr>
              <w:t>考</w:t>
            </w:r>
          </w:p>
          <w:p w:rsidR="000F0FA9" w:rsidRDefault="000F0FA9" w:rsidP="004A5950">
            <w:pPr>
              <w:jc w:val="center"/>
              <w:rPr>
                <w:bCs/>
                <w:color w:val="000000"/>
                <w:sz w:val="22"/>
              </w:rPr>
            </w:pPr>
            <w:r>
              <w:rPr>
                <w:bCs/>
                <w:color w:val="000000"/>
                <w:sz w:val="22"/>
              </w:rPr>
              <w:t>核</w:t>
            </w:r>
          </w:p>
          <w:p w:rsidR="000F0FA9" w:rsidRDefault="000F0FA9" w:rsidP="004A5950">
            <w:pPr>
              <w:jc w:val="center"/>
              <w:rPr>
                <w:bCs/>
                <w:color w:val="000000"/>
                <w:sz w:val="22"/>
              </w:rPr>
            </w:pPr>
            <w:r>
              <w:rPr>
                <w:bCs/>
                <w:color w:val="000000"/>
                <w:sz w:val="22"/>
              </w:rPr>
              <w:t>10</w:t>
            </w:r>
            <w:r>
              <w:rPr>
                <w:bCs/>
                <w:color w:val="000000"/>
                <w:sz w:val="22"/>
              </w:rPr>
              <w:t>分</w:t>
            </w: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color w:val="000000"/>
                <w:sz w:val="22"/>
              </w:rPr>
            </w:pPr>
            <w:r>
              <w:rPr>
                <w:color w:val="000000"/>
                <w:sz w:val="22"/>
              </w:rPr>
              <w:t>污泥处置完成情况</w:t>
            </w:r>
          </w:p>
        </w:tc>
        <w:tc>
          <w:tcPr>
            <w:tcW w:w="992"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color w:val="000000"/>
                <w:sz w:val="22"/>
              </w:rPr>
            </w:pPr>
            <w:r>
              <w:rPr>
                <w:color w:val="000000"/>
                <w:sz w:val="22"/>
              </w:rPr>
              <w:t>10</w:t>
            </w:r>
            <w:r>
              <w:rPr>
                <w:color w:val="000000"/>
                <w:sz w:val="22"/>
              </w:rPr>
              <w:t>分</w:t>
            </w:r>
          </w:p>
        </w:tc>
        <w:tc>
          <w:tcPr>
            <w:tcW w:w="2975"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color w:val="000000"/>
                <w:sz w:val="22"/>
                <w:highlight w:val="yellow"/>
              </w:rPr>
            </w:pPr>
            <w:r>
              <w:rPr>
                <w:color w:val="000000"/>
                <w:sz w:val="22"/>
              </w:rPr>
              <w:t>按泥量指标完成率（实际污泥处置量</w:t>
            </w:r>
            <w:r>
              <w:rPr>
                <w:color w:val="000000"/>
                <w:sz w:val="22"/>
              </w:rPr>
              <w:t>/</w:t>
            </w:r>
            <w:r>
              <w:rPr>
                <w:color w:val="000000"/>
                <w:sz w:val="22"/>
              </w:rPr>
              <w:t>委托工作量）计分</w:t>
            </w:r>
            <w:r>
              <w:rPr>
                <w:color w:val="000000"/>
                <w:sz w:val="22"/>
              </w:rPr>
              <w:t xml:space="preserve"> </w:t>
            </w:r>
          </w:p>
        </w:tc>
        <w:tc>
          <w:tcPr>
            <w:tcW w:w="1411"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color w:val="000000"/>
                <w:sz w:val="22"/>
              </w:rPr>
            </w:pPr>
            <w:r>
              <w:rPr>
                <w:color w:val="000000"/>
                <w:sz w:val="22"/>
              </w:rPr>
              <w:t>按比例计分，满分</w:t>
            </w:r>
            <w:r>
              <w:rPr>
                <w:color w:val="000000"/>
                <w:sz w:val="22"/>
              </w:rPr>
              <w:t>10</w:t>
            </w:r>
            <w:r>
              <w:rPr>
                <w:color w:val="000000"/>
                <w:sz w:val="22"/>
              </w:rPr>
              <w:t>分</w:t>
            </w:r>
            <w:r>
              <w:rPr>
                <w:rFonts w:hint="eastAsia"/>
                <w:color w:val="000000"/>
                <w:sz w:val="22"/>
              </w:rPr>
              <w:t>（未经管理部门同意，擅自超额处置污泥，发现一次扣</w:t>
            </w:r>
            <w:r>
              <w:rPr>
                <w:rFonts w:hint="eastAsia"/>
                <w:color w:val="000000"/>
                <w:sz w:val="22"/>
              </w:rPr>
              <w:t>10</w:t>
            </w:r>
            <w:r>
              <w:rPr>
                <w:rFonts w:hint="eastAsia"/>
                <w:color w:val="000000"/>
                <w:sz w:val="22"/>
              </w:rPr>
              <w:t>分）</w:t>
            </w:r>
          </w:p>
        </w:tc>
      </w:tr>
      <w:tr w:rsidR="000F0FA9" w:rsidTr="004A5950">
        <w:trPr>
          <w:trHeight w:val="2699"/>
          <w:jc w:val="center"/>
        </w:trPr>
        <w:tc>
          <w:tcPr>
            <w:tcW w:w="70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3</w:t>
            </w: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评</w:t>
            </w:r>
          </w:p>
          <w:p w:rsidR="000F0FA9" w:rsidRDefault="000F0FA9" w:rsidP="004A5950">
            <w:pPr>
              <w:jc w:val="center"/>
              <w:rPr>
                <w:bCs/>
                <w:color w:val="000000"/>
                <w:sz w:val="22"/>
              </w:rPr>
            </w:pPr>
            <w:r>
              <w:rPr>
                <w:bCs/>
                <w:color w:val="000000"/>
                <w:sz w:val="22"/>
              </w:rPr>
              <w:t>议</w:t>
            </w:r>
          </w:p>
          <w:p w:rsidR="000F0FA9" w:rsidRDefault="000F0FA9" w:rsidP="004A5950">
            <w:pPr>
              <w:jc w:val="center"/>
              <w:rPr>
                <w:bCs/>
                <w:color w:val="000000"/>
                <w:sz w:val="22"/>
              </w:rPr>
            </w:pPr>
            <w:r>
              <w:rPr>
                <w:bCs/>
                <w:color w:val="000000"/>
                <w:sz w:val="22"/>
              </w:rPr>
              <w:t>指</w:t>
            </w:r>
          </w:p>
          <w:p w:rsidR="000F0FA9" w:rsidRDefault="000F0FA9" w:rsidP="004A5950">
            <w:pPr>
              <w:jc w:val="center"/>
              <w:rPr>
                <w:bCs/>
                <w:color w:val="000000"/>
                <w:sz w:val="22"/>
              </w:rPr>
            </w:pPr>
            <w:r>
              <w:rPr>
                <w:bCs/>
                <w:color w:val="000000"/>
                <w:sz w:val="22"/>
              </w:rPr>
              <w:t>标</w:t>
            </w:r>
          </w:p>
          <w:p w:rsidR="000F0FA9" w:rsidRDefault="000F0FA9" w:rsidP="004A5950">
            <w:pPr>
              <w:jc w:val="center"/>
              <w:rPr>
                <w:bCs/>
                <w:color w:val="000000"/>
                <w:sz w:val="22"/>
              </w:rPr>
            </w:pPr>
            <w:r>
              <w:rPr>
                <w:bCs/>
                <w:color w:val="000000"/>
                <w:sz w:val="22"/>
              </w:rPr>
              <w:t>40</w:t>
            </w:r>
            <w:r>
              <w:rPr>
                <w:bCs/>
                <w:color w:val="000000"/>
                <w:sz w:val="22"/>
              </w:rPr>
              <w:t>分</w:t>
            </w: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bCs/>
                <w:color w:val="000000"/>
                <w:sz w:val="22"/>
              </w:rPr>
            </w:pPr>
            <w:r>
              <w:rPr>
                <w:bCs/>
                <w:color w:val="000000"/>
                <w:sz w:val="22"/>
              </w:rPr>
              <w:t>参照上级部门对</w:t>
            </w:r>
            <w:proofErr w:type="gramStart"/>
            <w:r>
              <w:rPr>
                <w:bCs/>
                <w:color w:val="000000"/>
                <w:sz w:val="22"/>
              </w:rPr>
              <w:t>处置站</w:t>
            </w:r>
            <w:proofErr w:type="gramEnd"/>
            <w:r>
              <w:rPr>
                <w:bCs/>
                <w:color w:val="000000"/>
                <w:sz w:val="22"/>
              </w:rPr>
              <w:t>管理的要求，对</w:t>
            </w:r>
            <w:proofErr w:type="gramStart"/>
            <w:r>
              <w:rPr>
                <w:bCs/>
                <w:color w:val="000000"/>
                <w:sz w:val="22"/>
              </w:rPr>
              <w:t>处置站</w:t>
            </w:r>
            <w:proofErr w:type="gramEnd"/>
            <w:r>
              <w:rPr>
                <w:bCs/>
                <w:color w:val="000000"/>
                <w:sz w:val="22"/>
              </w:rPr>
              <w:t>的基础管理、运行管理、设备设施管理、安全管理、环境卫生进行现场检查。</w:t>
            </w:r>
          </w:p>
        </w:tc>
        <w:tc>
          <w:tcPr>
            <w:tcW w:w="992"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40</w:t>
            </w:r>
            <w:r>
              <w:rPr>
                <w:bCs/>
                <w:color w:val="000000"/>
                <w:sz w:val="22"/>
              </w:rPr>
              <w:t>分</w:t>
            </w:r>
          </w:p>
        </w:tc>
        <w:tc>
          <w:tcPr>
            <w:tcW w:w="2975"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bCs/>
                <w:color w:val="000000"/>
                <w:sz w:val="22"/>
              </w:rPr>
            </w:pPr>
            <w:r>
              <w:rPr>
                <w:rFonts w:hint="eastAsia"/>
                <w:bCs/>
                <w:color w:val="000000"/>
                <w:sz w:val="22"/>
              </w:rPr>
              <w:t>分数</w:t>
            </w:r>
            <w:r>
              <w:rPr>
                <w:rFonts w:hint="eastAsia"/>
                <w:bCs/>
                <w:color w:val="000000"/>
                <w:sz w:val="22"/>
              </w:rPr>
              <w:t>=</w:t>
            </w:r>
            <w:r>
              <w:rPr>
                <w:bCs/>
                <w:color w:val="000000"/>
                <w:sz w:val="22"/>
              </w:rPr>
              <w:t>每次检查平均得分（每年现场检查不少于两次</w:t>
            </w:r>
            <w:r>
              <w:rPr>
                <w:rFonts w:hint="eastAsia"/>
                <w:bCs/>
                <w:color w:val="000000"/>
                <w:sz w:val="22"/>
              </w:rPr>
              <w:t>，</w:t>
            </w:r>
            <w:r>
              <w:rPr>
                <w:bCs/>
                <w:color w:val="000000"/>
                <w:sz w:val="22"/>
              </w:rPr>
              <w:t>考核小组现场评分）</w:t>
            </w:r>
          </w:p>
          <w:p w:rsidR="000F0FA9" w:rsidRDefault="000F0FA9" w:rsidP="004A5950">
            <w:pPr>
              <w:rPr>
                <w:bCs/>
                <w:color w:val="000000"/>
                <w:sz w:val="22"/>
              </w:rPr>
            </w:pPr>
            <w:r>
              <w:rPr>
                <w:rFonts w:hint="eastAsia"/>
                <w:bCs/>
                <w:color w:val="000000"/>
                <w:sz w:val="22"/>
              </w:rPr>
              <w:t>*</w:t>
            </w:r>
            <w:r>
              <w:rPr>
                <w:bCs/>
                <w:color w:val="000000"/>
                <w:sz w:val="22"/>
              </w:rPr>
              <w:t>0.4</w:t>
            </w:r>
          </w:p>
        </w:tc>
        <w:tc>
          <w:tcPr>
            <w:tcW w:w="1411"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bCs/>
                <w:color w:val="000000"/>
                <w:sz w:val="22"/>
              </w:rPr>
            </w:pPr>
            <w:r>
              <w:rPr>
                <w:bCs/>
                <w:color w:val="000000"/>
                <w:sz w:val="22"/>
              </w:rPr>
              <w:t>具体现场评分参见附表：</w:t>
            </w:r>
            <w:proofErr w:type="gramStart"/>
            <w:r>
              <w:rPr>
                <w:bCs/>
                <w:color w:val="000000"/>
                <w:sz w:val="22"/>
              </w:rPr>
              <w:t>通沟污泥处置站</w:t>
            </w:r>
            <w:proofErr w:type="gramEnd"/>
            <w:r>
              <w:rPr>
                <w:bCs/>
                <w:color w:val="000000"/>
                <w:sz w:val="22"/>
              </w:rPr>
              <w:t>现场检查评分表（评议指标）</w:t>
            </w:r>
          </w:p>
        </w:tc>
      </w:tr>
      <w:tr w:rsidR="000F0FA9" w:rsidTr="004A5950">
        <w:trPr>
          <w:trHeight w:val="657"/>
          <w:jc w:val="center"/>
        </w:trPr>
        <w:tc>
          <w:tcPr>
            <w:tcW w:w="70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合计</w:t>
            </w:r>
          </w:p>
        </w:tc>
        <w:tc>
          <w:tcPr>
            <w:tcW w:w="2129"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bCs/>
                <w:color w:val="00000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jc w:val="center"/>
              <w:rPr>
                <w:bCs/>
                <w:color w:val="000000"/>
                <w:sz w:val="22"/>
              </w:rPr>
            </w:pPr>
            <w:r>
              <w:rPr>
                <w:bCs/>
                <w:color w:val="000000"/>
                <w:sz w:val="22"/>
              </w:rPr>
              <w:t>100</w:t>
            </w:r>
            <w:r>
              <w:rPr>
                <w:bCs/>
                <w:color w:val="000000"/>
                <w:sz w:val="22"/>
              </w:rPr>
              <w:t>分</w:t>
            </w:r>
          </w:p>
        </w:tc>
        <w:tc>
          <w:tcPr>
            <w:tcW w:w="2975"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bCs/>
                <w:color w:val="000000"/>
                <w:sz w:val="22"/>
              </w:rPr>
            </w:pPr>
          </w:p>
        </w:tc>
        <w:tc>
          <w:tcPr>
            <w:tcW w:w="1411" w:type="dxa"/>
            <w:tcBorders>
              <w:top w:val="single" w:sz="4" w:space="0" w:color="auto"/>
              <w:left w:val="single" w:sz="4" w:space="0" w:color="auto"/>
              <w:bottom w:val="single" w:sz="4" w:space="0" w:color="auto"/>
              <w:right w:val="single" w:sz="4" w:space="0" w:color="auto"/>
            </w:tcBorders>
            <w:vAlign w:val="center"/>
          </w:tcPr>
          <w:p w:rsidR="000F0FA9" w:rsidRDefault="000F0FA9" w:rsidP="004A5950">
            <w:pPr>
              <w:rPr>
                <w:bCs/>
                <w:color w:val="000000"/>
                <w:sz w:val="22"/>
              </w:rPr>
            </w:pPr>
          </w:p>
        </w:tc>
      </w:tr>
    </w:tbl>
    <w:p w:rsidR="000F0FA9" w:rsidRDefault="000F0FA9" w:rsidP="000F0FA9">
      <w:pPr>
        <w:jc w:val="center"/>
        <w:rPr>
          <w:sz w:val="22"/>
        </w:rPr>
      </w:pPr>
    </w:p>
    <w:p w:rsidR="000F0FA9" w:rsidRDefault="000F0FA9" w:rsidP="000F0FA9">
      <w:pPr>
        <w:jc w:val="center"/>
        <w:rPr>
          <w:sz w:val="22"/>
        </w:rPr>
      </w:pPr>
      <w:r>
        <w:rPr>
          <w:kern w:val="0"/>
          <w:sz w:val="22"/>
        </w:rPr>
        <w:br w:type="page"/>
      </w:r>
      <w:r>
        <w:rPr>
          <w:b/>
          <w:bCs/>
          <w:sz w:val="22"/>
        </w:rPr>
        <w:lastRenderedPageBreak/>
        <w:t>附件</w:t>
      </w:r>
      <w:r>
        <w:rPr>
          <w:b/>
          <w:bCs/>
          <w:sz w:val="22"/>
        </w:rPr>
        <w:t>3</w:t>
      </w:r>
      <w:r>
        <w:rPr>
          <w:b/>
          <w:bCs/>
          <w:sz w:val="22"/>
        </w:rPr>
        <w:t>：</w:t>
      </w:r>
      <w:proofErr w:type="gramStart"/>
      <w:r>
        <w:rPr>
          <w:b/>
          <w:bCs/>
          <w:sz w:val="22"/>
        </w:rPr>
        <w:t>通沟污泥处置站</w:t>
      </w:r>
      <w:proofErr w:type="gramEnd"/>
      <w:r>
        <w:rPr>
          <w:b/>
          <w:bCs/>
          <w:sz w:val="22"/>
        </w:rPr>
        <w:t>现场检查评分表（评议指标）</w:t>
      </w:r>
    </w:p>
    <w:tbl>
      <w:tblPr>
        <w:tblW w:w="0" w:type="auto"/>
        <w:jc w:val="center"/>
        <w:tblLayout w:type="fixed"/>
        <w:tblLook w:val="0000" w:firstRow="0" w:lastRow="0" w:firstColumn="0" w:lastColumn="0" w:noHBand="0" w:noVBand="0"/>
      </w:tblPr>
      <w:tblGrid>
        <w:gridCol w:w="582"/>
        <w:gridCol w:w="709"/>
        <w:gridCol w:w="567"/>
        <w:gridCol w:w="709"/>
        <w:gridCol w:w="709"/>
        <w:gridCol w:w="708"/>
        <w:gridCol w:w="3969"/>
        <w:gridCol w:w="1276"/>
      </w:tblGrid>
      <w:tr w:rsidR="000F0FA9" w:rsidTr="004A5950">
        <w:trPr>
          <w:trHeight w:val="270"/>
          <w:jc w:val="center"/>
        </w:trPr>
        <w:tc>
          <w:tcPr>
            <w:tcW w:w="1291" w:type="dxa"/>
            <w:gridSpan w:val="2"/>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考核项目</w:t>
            </w:r>
          </w:p>
        </w:tc>
        <w:tc>
          <w:tcPr>
            <w:tcW w:w="567"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序号</w:t>
            </w:r>
          </w:p>
        </w:tc>
        <w:tc>
          <w:tcPr>
            <w:tcW w:w="709"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考核内容</w:t>
            </w:r>
          </w:p>
        </w:tc>
        <w:tc>
          <w:tcPr>
            <w:tcW w:w="709"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考核方式</w:t>
            </w:r>
          </w:p>
        </w:tc>
        <w:tc>
          <w:tcPr>
            <w:tcW w:w="708"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基本分</w:t>
            </w:r>
          </w:p>
        </w:tc>
        <w:tc>
          <w:tcPr>
            <w:tcW w:w="3969"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考核评分标准</w:t>
            </w:r>
          </w:p>
        </w:tc>
        <w:tc>
          <w:tcPr>
            <w:tcW w:w="1276"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b/>
                <w:bCs/>
                <w:color w:val="000000"/>
                <w:kern w:val="0"/>
                <w:sz w:val="22"/>
              </w:rPr>
            </w:pPr>
            <w:r>
              <w:rPr>
                <w:b/>
                <w:bCs/>
                <w:color w:val="000000"/>
                <w:kern w:val="0"/>
                <w:sz w:val="22"/>
              </w:rPr>
              <w:t>评分</w:t>
            </w:r>
          </w:p>
        </w:tc>
      </w:tr>
      <w:tr w:rsidR="000F0FA9" w:rsidTr="004A5950">
        <w:trPr>
          <w:trHeight w:val="480"/>
          <w:jc w:val="center"/>
        </w:trPr>
        <w:tc>
          <w:tcPr>
            <w:tcW w:w="582"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评议指标</w:t>
            </w:r>
            <w:r>
              <w:rPr>
                <w:color w:val="000000"/>
                <w:kern w:val="0"/>
                <w:sz w:val="22"/>
              </w:rPr>
              <w:t>100</w:t>
            </w:r>
            <w:r>
              <w:rPr>
                <w:color w:val="000000"/>
                <w:kern w:val="0"/>
                <w:sz w:val="22"/>
              </w:rPr>
              <w:t>分</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基础管理</w:t>
            </w:r>
            <w:r>
              <w:rPr>
                <w:color w:val="000000"/>
                <w:kern w:val="0"/>
                <w:sz w:val="22"/>
              </w:rPr>
              <w:t>15</w:t>
            </w:r>
            <w:r>
              <w:rPr>
                <w:color w:val="000000"/>
                <w:kern w:val="0"/>
                <w:sz w:val="22"/>
              </w:rPr>
              <w:t>分</w:t>
            </w:r>
          </w:p>
        </w:tc>
        <w:tc>
          <w:tcPr>
            <w:tcW w:w="567"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规章制度</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现场检查</w:t>
            </w:r>
          </w:p>
        </w:tc>
        <w:tc>
          <w:tcPr>
            <w:tcW w:w="708"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、规程制度未及时更新，制度落实不彻底，未按制度规定落实操作要求的</w:t>
            </w:r>
          </w:p>
        </w:tc>
        <w:tc>
          <w:tcPr>
            <w:tcW w:w="1276"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r>
              <w:rPr>
                <w:color w:val="000000"/>
                <w:kern w:val="0"/>
                <w:sz w:val="22"/>
              </w:rPr>
              <w:t>每发现一项扣</w:t>
            </w:r>
            <w:r>
              <w:rPr>
                <w:color w:val="000000"/>
                <w:kern w:val="0"/>
                <w:sz w:val="22"/>
              </w:rPr>
              <w:t>0.5</w:t>
            </w:r>
            <w:r>
              <w:rPr>
                <w:color w:val="000000"/>
                <w:kern w:val="0"/>
                <w:sz w:val="22"/>
              </w:rPr>
              <w:t>分，扣完为止</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、制度制定不合理、有明显错误、操作性不强</w:t>
            </w:r>
          </w:p>
        </w:tc>
        <w:tc>
          <w:tcPr>
            <w:tcW w:w="127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r>
      <w:tr w:rsidR="000F0FA9" w:rsidTr="004A5950">
        <w:trPr>
          <w:trHeight w:val="726"/>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2</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档案管理</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现场检查</w:t>
            </w:r>
          </w:p>
        </w:tc>
        <w:tc>
          <w:tcPr>
            <w:tcW w:w="708"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、档案资料管理不善、管理不规范、资料不完整</w:t>
            </w:r>
          </w:p>
        </w:tc>
        <w:tc>
          <w:tcPr>
            <w:tcW w:w="1276"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每发现一项扣</w:t>
            </w:r>
            <w:r>
              <w:rPr>
                <w:color w:val="000000"/>
                <w:kern w:val="0"/>
                <w:sz w:val="22"/>
              </w:rPr>
              <w:t>0.5</w:t>
            </w:r>
            <w:r>
              <w:rPr>
                <w:color w:val="000000"/>
                <w:kern w:val="0"/>
                <w:sz w:val="22"/>
              </w:rPr>
              <w:t>分，扣完为止</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、档案资料未及时更新、未及时归档</w:t>
            </w:r>
          </w:p>
        </w:tc>
        <w:tc>
          <w:tcPr>
            <w:tcW w:w="127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3</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报表记录</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现场检查</w:t>
            </w:r>
          </w:p>
        </w:tc>
        <w:tc>
          <w:tcPr>
            <w:tcW w:w="708"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、报表设计不合理、记录不真实、报表记录缺失</w:t>
            </w:r>
          </w:p>
        </w:tc>
        <w:tc>
          <w:tcPr>
            <w:tcW w:w="1276"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每发现一项扣</w:t>
            </w:r>
            <w:r>
              <w:rPr>
                <w:color w:val="000000"/>
                <w:kern w:val="0"/>
                <w:sz w:val="22"/>
              </w:rPr>
              <w:t>1</w:t>
            </w:r>
            <w:r>
              <w:rPr>
                <w:color w:val="000000"/>
                <w:kern w:val="0"/>
                <w:sz w:val="22"/>
              </w:rPr>
              <w:t>分，扣完为止</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、报表记录填写不准确、填写不完整、填报不及时</w:t>
            </w:r>
          </w:p>
        </w:tc>
        <w:tc>
          <w:tcPr>
            <w:tcW w:w="127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385"/>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、未在规定时间内报送信息</w:t>
            </w:r>
          </w:p>
        </w:tc>
        <w:tc>
          <w:tcPr>
            <w:tcW w:w="127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4</w:t>
            </w:r>
            <w:r>
              <w:rPr>
                <w:color w:val="000000"/>
                <w:kern w:val="0"/>
                <w:sz w:val="22"/>
              </w:rPr>
              <w:t>、基本信息更新不及时、信息填报不完整、填报信息错误</w:t>
            </w:r>
          </w:p>
        </w:tc>
        <w:tc>
          <w:tcPr>
            <w:tcW w:w="127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运行管理</w:t>
            </w:r>
            <w:r>
              <w:rPr>
                <w:color w:val="000000"/>
                <w:kern w:val="0"/>
                <w:sz w:val="22"/>
              </w:rPr>
              <w:t>45</w:t>
            </w:r>
            <w:r>
              <w:rPr>
                <w:color w:val="000000"/>
                <w:kern w:val="0"/>
                <w:sz w:val="22"/>
              </w:rPr>
              <w:t>分</w:t>
            </w:r>
          </w:p>
        </w:tc>
        <w:tc>
          <w:tcPr>
            <w:tcW w:w="56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4</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人员配置</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现场检查</w:t>
            </w:r>
          </w:p>
        </w:tc>
        <w:tc>
          <w:tcPr>
            <w:tcW w:w="708"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、未按规定配置持证员工或操作证不符</w:t>
            </w:r>
          </w:p>
        </w:tc>
        <w:tc>
          <w:tcPr>
            <w:tcW w:w="1276"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每发现一项扣</w:t>
            </w:r>
            <w:r>
              <w:rPr>
                <w:color w:val="000000"/>
                <w:kern w:val="0"/>
                <w:sz w:val="22"/>
              </w:rPr>
              <w:t>2</w:t>
            </w:r>
            <w:r>
              <w:rPr>
                <w:color w:val="000000"/>
                <w:kern w:val="0"/>
                <w:sz w:val="22"/>
              </w:rPr>
              <w:t>分，扣完为止</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、发现电气工程、行车工未持证上岗</w:t>
            </w:r>
          </w:p>
        </w:tc>
        <w:tc>
          <w:tcPr>
            <w:tcW w:w="127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、职工培训不符合要求，年度培训计划不合理</w:t>
            </w:r>
          </w:p>
        </w:tc>
        <w:tc>
          <w:tcPr>
            <w:tcW w:w="127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设备完好率</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台账</w:t>
            </w:r>
          </w:p>
        </w:tc>
        <w:tc>
          <w:tcPr>
            <w:tcW w:w="708"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w:t>
            </w:r>
            <w:r>
              <w:rPr>
                <w:color w:val="000000"/>
                <w:kern w:val="0"/>
                <w:sz w:val="22"/>
              </w:rPr>
              <w:t>90%≤</w:t>
            </w:r>
            <w:r>
              <w:rPr>
                <w:color w:val="000000"/>
                <w:kern w:val="0"/>
                <w:sz w:val="22"/>
              </w:rPr>
              <w:t>设备完好率</w:t>
            </w:r>
            <w:r>
              <w:rPr>
                <w:color w:val="000000"/>
                <w:kern w:val="0"/>
                <w:sz w:val="22"/>
              </w:rPr>
              <w:t>≤100%</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不扣分</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w:t>
            </w:r>
            <w:r>
              <w:rPr>
                <w:color w:val="000000"/>
                <w:kern w:val="0"/>
                <w:sz w:val="22"/>
              </w:rPr>
              <w:t>80%≤</w:t>
            </w:r>
            <w:r>
              <w:rPr>
                <w:color w:val="000000"/>
                <w:kern w:val="0"/>
                <w:sz w:val="22"/>
              </w:rPr>
              <w:t>设备完好率＜</w:t>
            </w:r>
            <w:r>
              <w:rPr>
                <w:color w:val="000000"/>
                <w:kern w:val="0"/>
                <w:sz w:val="22"/>
              </w:rPr>
              <w:t>90%</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扣</w:t>
            </w:r>
            <w:r>
              <w:rPr>
                <w:color w:val="000000"/>
                <w:kern w:val="0"/>
                <w:sz w:val="22"/>
              </w:rPr>
              <w:t>1</w:t>
            </w:r>
            <w:r>
              <w:rPr>
                <w:color w:val="000000"/>
                <w:kern w:val="0"/>
                <w:sz w:val="22"/>
              </w:rPr>
              <w:t>分</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w:t>
            </w:r>
            <w:r>
              <w:rPr>
                <w:color w:val="000000"/>
                <w:kern w:val="0"/>
                <w:sz w:val="22"/>
              </w:rPr>
              <w:t>70%≤</w:t>
            </w:r>
            <w:r>
              <w:rPr>
                <w:color w:val="000000"/>
                <w:kern w:val="0"/>
                <w:sz w:val="22"/>
              </w:rPr>
              <w:t>设备完好率＜</w:t>
            </w:r>
            <w:r>
              <w:rPr>
                <w:color w:val="000000"/>
                <w:kern w:val="0"/>
                <w:sz w:val="22"/>
              </w:rPr>
              <w:t>80%</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扣</w:t>
            </w:r>
            <w:r>
              <w:rPr>
                <w:color w:val="000000"/>
                <w:kern w:val="0"/>
                <w:sz w:val="22"/>
              </w:rPr>
              <w:t>1.5</w:t>
            </w:r>
            <w:r>
              <w:rPr>
                <w:color w:val="000000"/>
                <w:kern w:val="0"/>
                <w:sz w:val="22"/>
              </w:rPr>
              <w:t>分</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4</w:t>
            </w:r>
            <w:r>
              <w:rPr>
                <w:color w:val="000000"/>
                <w:kern w:val="0"/>
                <w:sz w:val="22"/>
              </w:rPr>
              <w:t>、设备完好率＜</w:t>
            </w:r>
            <w:r>
              <w:rPr>
                <w:color w:val="000000"/>
                <w:kern w:val="0"/>
                <w:sz w:val="22"/>
              </w:rPr>
              <w:t>70%</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扣</w:t>
            </w:r>
            <w:r>
              <w:rPr>
                <w:color w:val="000000"/>
                <w:kern w:val="0"/>
                <w:sz w:val="22"/>
              </w:rPr>
              <w:t>2</w:t>
            </w:r>
            <w:r>
              <w:rPr>
                <w:color w:val="000000"/>
                <w:kern w:val="0"/>
                <w:sz w:val="22"/>
              </w:rPr>
              <w:t>分</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5</w:t>
            </w:r>
            <w:r>
              <w:rPr>
                <w:color w:val="000000"/>
                <w:kern w:val="0"/>
                <w:sz w:val="22"/>
              </w:rPr>
              <w:t>、重要工艺设备无故不运行</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扣</w:t>
            </w:r>
            <w:r>
              <w:rPr>
                <w:color w:val="000000"/>
                <w:kern w:val="0"/>
                <w:sz w:val="22"/>
              </w:rPr>
              <w:t>5</w:t>
            </w:r>
            <w:r>
              <w:rPr>
                <w:color w:val="000000"/>
                <w:kern w:val="0"/>
                <w:sz w:val="22"/>
              </w:rPr>
              <w:t>分</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6</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设施完好率</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台账</w:t>
            </w:r>
          </w:p>
        </w:tc>
        <w:tc>
          <w:tcPr>
            <w:tcW w:w="708"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w:t>
            </w:r>
            <w:r>
              <w:rPr>
                <w:color w:val="000000"/>
                <w:kern w:val="0"/>
                <w:sz w:val="22"/>
              </w:rPr>
              <w:t>90%≤</w:t>
            </w:r>
            <w:r>
              <w:rPr>
                <w:color w:val="000000"/>
                <w:kern w:val="0"/>
                <w:sz w:val="22"/>
              </w:rPr>
              <w:t>构筑物备完好率</w:t>
            </w:r>
            <w:r>
              <w:rPr>
                <w:color w:val="000000"/>
                <w:kern w:val="0"/>
                <w:sz w:val="22"/>
              </w:rPr>
              <w:t>≤100%</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不扣分</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w:t>
            </w:r>
            <w:r>
              <w:rPr>
                <w:color w:val="000000"/>
                <w:kern w:val="0"/>
                <w:sz w:val="22"/>
              </w:rPr>
              <w:t>80%≤</w:t>
            </w:r>
            <w:r>
              <w:rPr>
                <w:color w:val="000000"/>
                <w:kern w:val="0"/>
                <w:sz w:val="22"/>
              </w:rPr>
              <w:t>构筑物备完好率＜</w:t>
            </w:r>
            <w:r>
              <w:rPr>
                <w:color w:val="000000"/>
                <w:kern w:val="0"/>
                <w:sz w:val="22"/>
              </w:rPr>
              <w:t>90%</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扣</w:t>
            </w:r>
            <w:r>
              <w:rPr>
                <w:color w:val="000000"/>
                <w:kern w:val="0"/>
                <w:sz w:val="22"/>
              </w:rPr>
              <w:t>1</w:t>
            </w:r>
            <w:r>
              <w:rPr>
                <w:color w:val="000000"/>
                <w:kern w:val="0"/>
                <w:sz w:val="22"/>
              </w:rPr>
              <w:t>分</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、构筑物备完好率＜</w:t>
            </w:r>
            <w:r>
              <w:rPr>
                <w:color w:val="000000"/>
                <w:kern w:val="0"/>
                <w:sz w:val="22"/>
              </w:rPr>
              <w:t>80%</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扣</w:t>
            </w:r>
            <w:r>
              <w:rPr>
                <w:color w:val="000000"/>
                <w:kern w:val="0"/>
                <w:sz w:val="22"/>
              </w:rPr>
              <w:t>2</w:t>
            </w:r>
            <w:r>
              <w:rPr>
                <w:color w:val="000000"/>
                <w:kern w:val="0"/>
                <w:sz w:val="22"/>
              </w:rPr>
              <w:t>分</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4</w:t>
            </w:r>
            <w:r>
              <w:rPr>
                <w:color w:val="000000"/>
                <w:kern w:val="0"/>
                <w:sz w:val="22"/>
              </w:rPr>
              <w:t>、主要构筑物破损或结构性损伤，影响正常运行</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8</w:t>
            </w:r>
            <w:r>
              <w:rPr>
                <w:color w:val="000000"/>
                <w:kern w:val="0"/>
                <w:sz w:val="22"/>
              </w:rPr>
              <w:t>分，每发现一项扣</w:t>
            </w:r>
            <w:r>
              <w:rPr>
                <w:color w:val="000000"/>
                <w:kern w:val="0"/>
                <w:sz w:val="22"/>
              </w:rPr>
              <w:t>1</w:t>
            </w:r>
            <w:r>
              <w:rPr>
                <w:color w:val="000000"/>
                <w:kern w:val="0"/>
                <w:sz w:val="22"/>
              </w:rPr>
              <w:t>分，扣完为止</w:t>
            </w:r>
          </w:p>
        </w:tc>
      </w:tr>
      <w:tr w:rsidR="000F0FA9" w:rsidTr="004A5950">
        <w:trPr>
          <w:trHeight w:val="439"/>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7</w:t>
            </w:r>
          </w:p>
        </w:tc>
        <w:tc>
          <w:tcPr>
            <w:tcW w:w="709" w:type="dxa"/>
            <w:vMerge w:val="restart"/>
            <w:tcBorders>
              <w:top w:val="nil"/>
              <w:left w:val="single" w:sz="4" w:space="0" w:color="auto"/>
              <w:bottom w:val="nil"/>
              <w:right w:val="single" w:sz="4" w:space="0" w:color="auto"/>
            </w:tcBorders>
            <w:vAlign w:val="center"/>
          </w:tcPr>
          <w:p w:rsidR="000F0FA9" w:rsidRDefault="000F0FA9" w:rsidP="004A5950">
            <w:pPr>
              <w:widowControl/>
              <w:jc w:val="center"/>
              <w:rPr>
                <w:color w:val="000000"/>
                <w:kern w:val="0"/>
                <w:sz w:val="22"/>
              </w:rPr>
            </w:pPr>
            <w:proofErr w:type="gramStart"/>
            <w:r>
              <w:rPr>
                <w:color w:val="000000"/>
                <w:kern w:val="0"/>
                <w:sz w:val="22"/>
              </w:rPr>
              <w:t>设备维保年度</w:t>
            </w:r>
            <w:proofErr w:type="gramEnd"/>
            <w:r>
              <w:rPr>
                <w:color w:val="000000"/>
                <w:kern w:val="0"/>
                <w:sz w:val="22"/>
              </w:rPr>
              <w:t>计划</w:t>
            </w:r>
          </w:p>
        </w:tc>
        <w:tc>
          <w:tcPr>
            <w:tcW w:w="709" w:type="dxa"/>
            <w:vMerge w:val="restart"/>
            <w:tcBorders>
              <w:top w:val="nil"/>
              <w:left w:val="single" w:sz="4" w:space="0" w:color="auto"/>
              <w:bottom w:val="nil"/>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现场检查</w:t>
            </w:r>
          </w:p>
        </w:tc>
        <w:tc>
          <w:tcPr>
            <w:tcW w:w="708"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、没有</w:t>
            </w:r>
            <w:proofErr w:type="gramStart"/>
            <w:r>
              <w:rPr>
                <w:color w:val="000000"/>
                <w:kern w:val="0"/>
                <w:sz w:val="22"/>
              </w:rPr>
              <w:t>设备维保年度</w:t>
            </w:r>
            <w:proofErr w:type="gramEnd"/>
            <w:r>
              <w:rPr>
                <w:color w:val="000000"/>
                <w:kern w:val="0"/>
                <w:sz w:val="22"/>
              </w:rPr>
              <w:t>计划</w:t>
            </w:r>
          </w:p>
        </w:tc>
        <w:tc>
          <w:tcPr>
            <w:tcW w:w="1276" w:type="dxa"/>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2</w:t>
            </w:r>
            <w:r>
              <w:rPr>
                <w:color w:val="000000"/>
                <w:kern w:val="0"/>
                <w:sz w:val="22"/>
              </w:rPr>
              <w:t>分</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nil"/>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nil"/>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、计划不合理、不全面，目标不明确，未完成计划目标</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8</w:t>
            </w:r>
            <w:r>
              <w:rPr>
                <w:color w:val="000000"/>
                <w:kern w:val="0"/>
                <w:sz w:val="22"/>
              </w:rPr>
              <w:t>分，每发现一项扣</w:t>
            </w:r>
            <w:r>
              <w:rPr>
                <w:color w:val="000000"/>
                <w:kern w:val="0"/>
                <w:sz w:val="22"/>
              </w:rPr>
              <w:t>2</w:t>
            </w:r>
            <w:r>
              <w:rPr>
                <w:color w:val="000000"/>
                <w:kern w:val="0"/>
                <w:sz w:val="22"/>
              </w:rPr>
              <w:t>分，扣完为止</w:t>
            </w: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nil"/>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nil"/>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、计划落实不到位、未及时调整计划、方案</w:t>
            </w:r>
          </w:p>
        </w:tc>
        <w:tc>
          <w:tcPr>
            <w:tcW w:w="1276" w:type="dxa"/>
            <w:vMerge/>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定期检定</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proofErr w:type="gramStart"/>
            <w:r>
              <w:rPr>
                <w:color w:val="000000"/>
                <w:kern w:val="0"/>
                <w:sz w:val="22"/>
              </w:rPr>
              <w:t>台账及现场</w:t>
            </w:r>
            <w:proofErr w:type="gramEnd"/>
            <w:r>
              <w:rPr>
                <w:color w:val="000000"/>
                <w:kern w:val="0"/>
                <w:sz w:val="22"/>
              </w:rPr>
              <w:t>检查</w:t>
            </w:r>
          </w:p>
        </w:tc>
        <w:tc>
          <w:tcPr>
            <w:tcW w:w="708"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、漏检、过期未检、检定计划落实不力、记录缺少</w:t>
            </w:r>
          </w:p>
        </w:tc>
        <w:tc>
          <w:tcPr>
            <w:tcW w:w="1276"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每发现一项扣</w:t>
            </w:r>
            <w:r>
              <w:rPr>
                <w:color w:val="000000"/>
                <w:kern w:val="0"/>
                <w:sz w:val="22"/>
              </w:rPr>
              <w:t>1</w:t>
            </w:r>
            <w:r>
              <w:rPr>
                <w:color w:val="000000"/>
                <w:kern w:val="0"/>
                <w:sz w:val="22"/>
              </w:rPr>
              <w:t>分，扣完为止</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、制度和规程不完善、仪器档案不完善、未按规定使用强检标识、记录不全</w:t>
            </w:r>
          </w:p>
        </w:tc>
        <w:tc>
          <w:tcPr>
            <w:tcW w:w="1276"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416"/>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安全管理</w:t>
            </w:r>
            <w:r>
              <w:rPr>
                <w:color w:val="000000"/>
                <w:kern w:val="0"/>
                <w:sz w:val="22"/>
              </w:rPr>
              <w:t>20</w:t>
            </w:r>
            <w:r>
              <w:rPr>
                <w:color w:val="000000"/>
                <w:kern w:val="0"/>
                <w:sz w:val="22"/>
              </w:rPr>
              <w:t>分</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9</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制度预案</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proofErr w:type="gramStart"/>
            <w:r>
              <w:rPr>
                <w:color w:val="000000"/>
                <w:kern w:val="0"/>
                <w:sz w:val="22"/>
              </w:rPr>
              <w:t>台账及现场</w:t>
            </w:r>
            <w:proofErr w:type="gramEnd"/>
            <w:r>
              <w:rPr>
                <w:color w:val="000000"/>
                <w:kern w:val="0"/>
                <w:sz w:val="22"/>
              </w:rPr>
              <w:t>检查</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3969" w:type="dxa"/>
            <w:tcBorders>
              <w:top w:val="single" w:sz="4" w:space="0" w:color="auto"/>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、没有事故紧急预案</w:t>
            </w:r>
          </w:p>
        </w:tc>
        <w:tc>
          <w:tcPr>
            <w:tcW w:w="1276" w:type="dxa"/>
            <w:tcBorders>
              <w:top w:val="single" w:sz="4" w:space="0" w:color="auto"/>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扣</w:t>
            </w:r>
            <w:r>
              <w:rPr>
                <w:color w:val="000000"/>
                <w:kern w:val="0"/>
                <w:sz w:val="22"/>
              </w:rPr>
              <w:t>1</w:t>
            </w:r>
            <w:r>
              <w:rPr>
                <w:color w:val="000000"/>
                <w:kern w:val="0"/>
                <w:sz w:val="22"/>
              </w:rPr>
              <w:t>分</w:t>
            </w:r>
          </w:p>
        </w:tc>
      </w:tr>
      <w:tr w:rsidR="000F0FA9" w:rsidTr="004A5950">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single" w:sz="4" w:space="0" w:color="auto"/>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、安全生产制度、操作规程、预案内容不合理，未及时响应有关部门安全工作部署，不按安全工作计划执行，安全责任不明确</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r>
              <w:rPr>
                <w:color w:val="000000"/>
                <w:kern w:val="0"/>
                <w:sz w:val="22"/>
              </w:rPr>
              <w:t>4</w:t>
            </w:r>
            <w:r>
              <w:rPr>
                <w:color w:val="000000"/>
                <w:kern w:val="0"/>
                <w:sz w:val="22"/>
              </w:rPr>
              <w:t>分，每发现一项扣</w:t>
            </w:r>
            <w:r>
              <w:rPr>
                <w:color w:val="000000"/>
                <w:kern w:val="0"/>
                <w:sz w:val="22"/>
              </w:rPr>
              <w:t>1</w:t>
            </w:r>
            <w:r>
              <w:rPr>
                <w:color w:val="000000"/>
                <w:kern w:val="0"/>
                <w:sz w:val="22"/>
              </w:rPr>
              <w:t>分，扣完为止</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w:t>
            </w:r>
            <w:proofErr w:type="gramStart"/>
            <w:r>
              <w:rPr>
                <w:color w:val="000000"/>
                <w:kern w:val="0"/>
                <w:sz w:val="22"/>
              </w:rPr>
              <w:t>安全台帐记录</w:t>
            </w:r>
            <w:proofErr w:type="gramEnd"/>
            <w:r>
              <w:rPr>
                <w:color w:val="000000"/>
                <w:kern w:val="0"/>
                <w:sz w:val="22"/>
              </w:rPr>
              <w:t>不全，安全生产考核不认真，安全制度执行不到位，整改措施成效不大</w:t>
            </w:r>
          </w:p>
        </w:tc>
        <w:tc>
          <w:tcPr>
            <w:tcW w:w="1276"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安全防护</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现场检查</w:t>
            </w:r>
          </w:p>
        </w:tc>
        <w:tc>
          <w:tcPr>
            <w:tcW w:w="708"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、污泥车、拉臂</w:t>
            </w:r>
            <w:proofErr w:type="gramStart"/>
            <w:r>
              <w:rPr>
                <w:color w:val="000000"/>
                <w:kern w:val="0"/>
                <w:sz w:val="22"/>
              </w:rPr>
              <w:t>清运车</w:t>
            </w:r>
            <w:proofErr w:type="gramEnd"/>
            <w:r>
              <w:rPr>
                <w:color w:val="000000"/>
                <w:kern w:val="0"/>
                <w:sz w:val="22"/>
              </w:rPr>
              <w:t>未听从场地辅助人员指挥进场，污泥车倾倒未系安全带作业。</w:t>
            </w:r>
          </w:p>
        </w:tc>
        <w:tc>
          <w:tcPr>
            <w:tcW w:w="1276"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每发现一项扣</w:t>
            </w:r>
            <w:r>
              <w:rPr>
                <w:color w:val="000000"/>
                <w:kern w:val="0"/>
                <w:sz w:val="22"/>
              </w:rPr>
              <w:t>1</w:t>
            </w:r>
            <w:r>
              <w:rPr>
                <w:color w:val="000000"/>
                <w:kern w:val="0"/>
                <w:sz w:val="22"/>
              </w:rPr>
              <w:t>分，扣完为止</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、安全防护措施和救生用品不到位，存在安全隐患、劳防用品不符合有关标准，</w:t>
            </w:r>
          </w:p>
        </w:tc>
        <w:tc>
          <w:tcPr>
            <w:tcW w:w="127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r>
      <w:tr w:rsidR="000F0FA9" w:rsidTr="004A5950">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、螺旋输送机清理时没有关闭电源，登高作业未系安全带，消防器材过期或缺失，劳防用品破损或使用保存不正确</w:t>
            </w:r>
          </w:p>
        </w:tc>
        <w:tc>
          <w:tcPr>
            <w:tcW w:w="1276"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11</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安全培训</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proofErr w:type="gramStart"/>
            <w:r>
              <w:rPr>
                <w:color w:val="000000"/>
                <w:kern w:val="0"/>
                <w:sz w:val="22"/>
              </w:rPr>
              <w:t>台账及现场</w:t>
            </w:r>
            <w:proofErr w:type="gramEnd"/>
            <w:r>
              <w:rPr>
                <w:color w:val="000000"/>
                <w:kern w:val="0"/>
                <w:sz w:val="22"/>
              </w:rPr>
              <w:t>检查</w:t>
            </w:r>
          </w:p>
        </w:tc>
        <w:tc>
          <w:tcPr>
            <w:tcW w:w="708" w:type="dxa"/>
            <w:vMerge w:val="restart"/>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、没有安全生产培训计划、安全生产培训记录、职工安全教育培训档案</w:t>
            </w:r>
          </w:p>
        </w:tc>
        <w:tc>
          <w:tcPr>
            <w:tcW w:w="1276" w:type="dxa"/>
            <w:tcBorders>
              <w:top w:val="nil"/>
              <w:left w:val="single" w:sz="4" w:space="0" w:color="auto"/>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2</w:t>
            </w:r>
            <w:r>
              <w:rPr>
                <w:color w:val="000000"/>
                <w:kern w:val="0"/>
                <w:sz w:val="22"/>
              </w:rPr>
              <w:t>分，每发现一项扣</w:t>
            </w:r>
            <w:r>
              <w:rPr>
                <w:color w:val="000000"/>
                <w:kern w:val="0"/>
                <w:sz w:val="22"/>
              </w:rPr>
              <w:t>1</w:t>
            </w:r>
            <w:r>
              <w:rPr>
                <w:color w:val="000000"/>
                <w:kern w:val="0"/>
                <w:sz w:val="22"/>
              </w:rPr>
              <w:t>分，扣完为止</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、安全生产培训计划落实不彻底，安全培训证书过期或缺失，未定期开展安全教育</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分，每发现一项扣</w:t>
            </w:r>
            <w:r>
              <w:rPr>
                <w:color w:val="000000"/>
                <w:kern w:val="0"/>
                <w:sz w:val="22"/>
              </w:rPr>
              <w:t>1</w:t>
            </w:r>
            <w:r>
              <w:rPr>
                <w:color w:val="000000"/>
                <w:kern w:val="0"/>
                <w:sz w:val="22"/>
              </w:rPr>
              <w:t>分，扣完为止</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、安全教育培训档案记录不全</w:t>
            </w:r>
          </w:p>
        </w:tc>
        <w:tc>
          <w:tcPr>
            <w:tcW w:w="1276" w:type="dxa"/>
            <w:vMerge/>
            <w:tcBorders>
              <w:top w:val="single" w:sz="4" w:space="0" w:color="auto"/>
              <w:left w:val="single" w:sz="4" w:space="0" w:color="auto"/>
              <w:bottom w:val="single" w:sz="4" w:space="0" w:color="auto"/>
              <w:right w:val="single" w:sz="4" w:space="0" w:color="auto"/>
            </w:tcBorders>
            <w:vAlign w:val="center"/>
          </w:tcPr>
          <w:p w:rsidR="000F0FA9" w:rsidRDefault="000F0FA9" w:rsidP="004A5950">
            <w:pPr>
              <w:widowControl/>
              <w:rPr>
                <w:color w:val="000000"/>
                <w:kern w:val="0"/>
                <w:sz w:val="22"/>
              </w:rPr>
            </w:pPr>
          </w:p>
        </w:tc>
      </w:tr>
      <w:tr w:rsidR="000F0FA9" w:rsidTr="004A5950">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12</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安全检查</w:t>
            </w: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proofErr w:type="gramStart"/>
            <w:r>
              <w:rPr>
                <w:color w:val="000000"/>
                <w:kern w:val="0"/>
                <w:sz w:val="22"/>
              </w:rPr>
              <w:t>台账及现场</w:t>
            </w:r>
            <w:proofErr w:type="gramEnd"/>
            <w:r>
              <w:rPr>
                <w:color w:val="000000"/>
                <w:kern w:val="0"/>
                <w:sz w:val="22"/>
              </w:rPr>
              <w:t>检查</w:t>
            </w:r>
          </w:p>
        </w:tc>
        <w:tc>
          <w:tcPr>
            <w:tcW w:w="708"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5</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1</w:t>
            </w:r>
            <w:r>
              <w:rPr>
                <w:color w:val="000000"/>
                <w:kern w:val="0"/>
                <w:sz w:val="22"/>
              </w:rPr>
              <w:t>、没有安全制度及计划安检</w:t>
            </w:r>
          </w:p>
        </w:tc>
        <w:tc>
          <w:tcPr>
            <w:tcW w:w="1276" w:type="dxa"/>
            <w:tcBorders>
              <w:top w:val="single" w:sz="4" w:space="0" w:color="auto"/>
              <w:left w:val="nil"/>
              <w:bottom w:val="nil"/>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w:t>
            </w:r>
            <w:r>
              <w:rPr>
                <w:color w:val="000000"/>
                <w:kern w:val="0"/>
                <w:sz w:val="22"/>
              </w:rPr>
              <w:t>分，每缺一项扣</w:t>
            </w:r>
            <w:r>
              <w:rPr>
                <w:color w:val="000000"/>
                <w:kern w:val="0"/>
                <w:sz w:val="22"/>
              </w:rPr>
              <w:t>1</w:t>
            </w:r>
            <w:r>
              <w:rPr>
                <w:color w:val="000000"/>
                <w:kern w:val="0"/>
                <w:sz w:val="22"/>
              </w:rPr>
              <w:t>分</w:t>
            </w:r>
          </w:p>
        </w:tc>
      </w:tr>
      <w:tr w:rsidR="000F0FA9" w:rsidTr="004A5950">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2</w:t>
            </w:r>
            <w:r>
              <w:rPr>
                <w:color w:val="000000"/>
                <w:kern w:val="0"/>
                <w:sz w:val="22"/>
              </w:rPr>
              <w:t>、未开展安全检查，安全检查缺记录，安全隐患未及时整改，未对隐患或事故进行深入分析学习</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r>
              <w:rPr>
                <w:color w:val="000000"/>
                <w:kern w:val="0"/>
                <w:sz w:val="22"/>
              </w:rPr>
              <w:t>4</w:t>
            </w:r>
            <w:r>
              <w:rPr>
                <w:color w:val="000000"/>
                <w:kern w:val="0"/>
                <w:sz w:val="22"/>
              </w:rPr>
              <w:t>分，每发现一项扣</w:t>
            </w:r>
            <w:r>
              <w:rPr>
                <w:color w:val="000000"/>
                <w:kern w:val="0"/>
                <w:sz w:val="22"/>
              </w:rPr>
              <w:t>1</w:t>
            </w:r>
            <w:r>
              <w:rPr>
                <w:color w:val="000000"/>
                <w:kern w:val="0"/>
                <w:sz w:val="22"/>
              </w:rPr>
              <w:t>分，扣完为止</w:t>
            </w:r>
          </w:p>
        </w:tc>
      </w:tr>
      <w:tr w:rsidR="000F0FA9" w:rsidTr="004A5950">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3</w:t>
            </w:r>
            <w:r>
              <w:rPr>
                <w:color w:val="000000"/>
                <w:kern w:val="0"/>
                <w:sz w:val="22"/>
              </w:rPr>
              <w:t>、隐患整改不到位，安全检查记录不规范、有毒有害场所作业备案缺失、特种设备数量及检测情况登记不全</w:t>
            </w:r>
          </w:p>
        </w:tc>
        <w:tc>
          <w:tcPr>
            <w:tcW w:w="1276" w:type="dxa"/>
            <w:vMerge/>
            <w:tcBorders>
              <w:top w:val="single" w:sz="4" w:space="0" w:color="auto"/>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r>
      <w:tr w:rsidR="000F0FA9" w:rsidTr="004A5950">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val="restart"/>
            <w:tcBorders>
              <w:top w:val="nil"/>
              <w:left w:val="single" w:sz="4" w:space="0" w:color="auto"/>
              <w:bottom w:val="single" w:sz="4" w:space="0" w:color="000000"/>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环境卫生</w:t>
            </w:r>
            <w:r>
              <w:rPr>
                <w:color w:val="000000"/>
                <w:kern w:val="0"/>
                <w:sz w:val="22"/>
              </w:rPr>
              <w:t>20</w:t>
            </w:r>
            <w:r>
              <w:rPr>
                <w:color w:val="000000"/>
                <w:kern w:val="0"/>
                <w:sz w:val="22"/>
              </w:rPr>
              <w:t>分</w:t>
            </w:r>
          </w:p>
        </w:tc>
        <w:tc>
          <w:tcPr>
            <w:tcW w:w="56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13</w:t>
            </w:r>
          </w:p>
        </w:tc>
        <w:tc>
          <w:tcPr>
            <w:tcW w:w="709"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站貌站容</w:t>
            </w:r>
          </w:p>
        </w:tc>
        <w:tc>
          <w:tcPr>
            <w:tcW w:w="709"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现场检查</w:t>
            </w:r>
          </w:p>
        </w:tc>
        <w:tc>
          <w:tcPr>
            <w:tcW w:w="70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道路及其附属设施破损、绿化缺损、地面积水积泥、标识不清、车辆停放无序，绿化内有杂物、值班室、操作间要求卫生整洁。</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每发现一项扣</w:t>
            </w:r>
            <w:r>
              <w:rPr>
                <w:color w:val="000000"/>
                <w:kern w:val="0"/>
                <w:sz w:val="22"/>
              </w:rPr>
              <w:t>2</w:t>
            </w:r>
            <w:r>
              <w:rPr>
                <w:color w:val="000000"/>
                <w:kern w:val="0"/>
                <w:sz w:val="22"/>
              </w:rPr>
              <w:t>分，扣完为止</w:t>
            </w:r>
          </w:p>
        </w:tc>
      </w:tr>
      <w:tr w:rsidR="000F0FA9" w:rsidTr="004A5950">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0F0FA9" w:rsidRDefault="000F0FA9" w:rsidP="004A5950">
            <w:pPr>
              <w:widowControl/>
              <w:rPr>
                <w:color w:val="000000"/>
                <w:kern w:val="0"/>
                <w:sz w:val="22"/>
              </w:rPr>
            </w:pPr>
          </w:p>
        </w:tc>
        <w:tc>
          <w:tcPr>
            <w:tcW w:w="567"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14</w:t>
            </w:r>
          </w:p>
        </w:tc>
        <w:tc>
          <w:tcPr>
            <w:tcW w:w="70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设备设施状况</w:t>
            </w:r>
          </w:p>
        </w:tc>
        <w:tc>
          <w:tcPr>
            <w:tcW w:w="70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现场检查</w:t>
            </w:r>
          </w:p>
        </w:tc>
        <w:tc>
          <w:tcPr>
            <w:tcW w:w="708" w:type="dxa"/>
            <w:tcBorders>
              <w:top w:val="nil"/>
              <w:left w:val="nil"/>
              <w:bottom w:val="single" w:sz="4" w:space="0" w:color="auto"/>
              <w:right w:val="single" w:sz="4" w:space="0" w:color="auto"/>
            </w:tcBorders>
            <w:vAlign w:val="center"/>
          </w:tcPr>
          <w:p w:rsidR="000F0FA9" w:rsidRDefault="000F0FA9" w:rsidP="004A5950">
            <w:pPr>
              <w:widowControl/>
              <w:jc w:val="center"/>
              <w:rPr>
                <w:color w:val="000000"/>
                <w:kern w:val="0"/>
                <w:sz w:val="22"/>
              </w:rPr>
            </w:pPr>
            <w:r>
              <w:rPr>
                <w:color w:val="000000"/>
                <w:kern w:val="0"/>
                <w:sz w:val="22"/>
              </w:rPr>
              <w:t>10</w:t>
            </w:r>
          </w:p>
        </w:tc>
        <w:tc>
          <w:tcPr>
            <w:tcW w:w="3969"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设备锈蚀、渗水或油漆脱落，设施剥落或裂缝，设备连接不牢靠，砂水分离器、旋流分离器设备设施等卫生状况差，设备接地不良或防雷设施缺损</w:t>
            </w:r>
          </w:p>
        </w:tc>
        <w:tc>
          <w:tcPr>
            <w:tcW w:w="1276" w:type="dxa"/>
            <w:tcBorders>
              <w:top w:val="nil"/>
              <w:left w:val="nil"/>
              <w:bottom w:val="single" w:sz="4" w:space="0" w:color="auto"/>
              <w:right w:val="single" w:sz="4" w:space="0" w:color="auto"/>
            </w:tcBorders>
            <w:vAlign w:val="center"/>
          </w:tcPr>
          <w:p w:rsidR="000F0FA9" w:rsidRDefault="000F0FA9" w:rsidP="004A5950">
            <w:pPr>
              <w:widowControl/>
              <w:rPr>
                <w:color w:val="000000"/>
                <w:kern w:val="0"/>
                <w:sz w:val="22"/>
              </w:rPr>
            </w:pPr>
            <w:r>
              <w:rPr>
                <w:color w:val="000000"/>
                <w:kern w:val="0"/>
                <w:sz w:val="22"/>
              </w:rPr>
              <w:t>每发现一项扣</w:t>
            </w:r>
            <w:r>
              <w:rPr>
                <w:color w:val="000000"/>
                <w:kern w:val="0"/>
                <w:sz w:val="22"/>
              </w:rPr>
              <w:t>2</w:t>
            </w:r>
            <w:r>
              <w:rPr>
                <w:color w:val="000000"/>
                <w:kern w:val="0"/>
                <w:sz w:val="22"/>
              </w:rPr>
              <w:t>分</w:t>
            </w:r>
            <w:r>
              <w:rPr>
                <w:color w:val="000000"/>
                <w:kern w:val="0"/>
                <w:sz w:val="22"/>
              </w:rPr>
              <w:t>,</w:t>
            </w:r>
            <w:r>
              <w:rPr>
                <w:color w:val="000000"/>
                <w:kern w:val="0"/>
                <w:sz w:val="22"/>
              </w:rPr>
              <w:t>扣完为止</w:t>
            </w:r>
          </w:p>
        </w:tc>
      </w:tr>
    </w:tbl>
    <w:p w:rsidR="000F0FA9" w:rsidRDefault="000F0FA9" w:rsidP="000F0FA9">
      <w:pPr>
        <w:suppressAutoHyphens/>
        <w:rPr>
          <w:sz w:val="22"/>
        </w:rPr>
      </w:pPr>
    </w:p>
    <w:p w:rsidR="000F0FA9" w:rsidRDefault="000F0FA9" w:rsidP="000F0FA9">
      <w:pPr>
        <w:rPr>
          <w:sz w:val="22"/>
          <w:szCs w:val="22"/>
        </w:rPr>
      </w:pP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55" w:name="_Toc167796544"/>
      <w:r>
        <w:rPr>
          <w:b/>
          <w:color w:val="000000"/>
          <w:sz w:val="22"/>
          <w:szCs w:val="22"/>
        </w:rPr>
        <w:lastRenderedPageBreak/>
        <w:t xml:space="preserve">14 </w:t>
      </w:r>
      <w:r>
        <w:rPr>
          <w:b/>
          <w:color w:val="000000"/>
          <w:sz w:val="22"/>
          <w:szCs w:val="22"/>
        </w:rPr>
        <w:t>内业资料编制管理要求</w:t>
      </w:r>
      <w:bookmarkEnd w:id="53"/>
      <w:bookmarkEnd w:id="54"/>
      <w:bookmarkEnd w:id="55"/>
    </w:p>
    <w:p w:rsidR="000F0FA9" w:rsidRDefault="000F0FA9" w:rsidP="000F0FA9">
      <w:pPr>
        <w:adjustRightInd w:val="0"/>
        <w:snapToGrid w:val="0"/>
        <w:spacing w:line="300" w:lineRule="auto"/>
        <w:ind w:firstLineChars="196" w:firstLine="431"/>
        <w:jc w:val="left"/>
        <w:rPr>
          <w:sz w:val="22"/>
          <w:szCs w:val="22"/>
        </w:rPr>
      </w:pPr>
      <w:r>
        <w:rPr>
          <w:rFonts w:hint="eastAsia"/>
          <w:sz w:val="22"/>
          <w:szCs w:val="22"/>
        </w:rPr>
        <w:t>无</w:t>
      </w:r>
    </w:p>
    <w:p w:rsidR="000F0FA9" w:rsidRDefault="000F0FA9" w:rsidP="000F0FA9">
      <w:pPr>
        <w:adjustRightInd w:val="0"/>
        <w:snapToGrid w:val="0"/>
        <w:spacing w:line="300" w:lineRule="auto"/>
        <w:ind w:firstLineChars="196" w:firstLine="433"/>
        <w:jc w:val="left"/>
        <w:outlineLvl w:val="2"/>
        <w:rPr>
          <w:b/>
          <w:sz w:val="22"/>
          <w:szCs w:val="22"/>
        </w:rPr>
      </w:pPr>
      <w:bookmarkStart w:id="56" w:name="_Toc167796545"/>
      <w:r>
        <w:rPr>
          <w:b/>
          <w:sz w:val="22"/>
          <w:szCs w:val="22"/>
        </w:rPr>
        <w:t xml:space="preserve">15 </w:t>
      </w:r>
      <w:r>
        <w:rPr>
          <w:b/>
          <w:sz w:val="22"/>
          <w:szCs w:val="22"/>
        </w:rPr>
        <w:t>经费管理办法</w:t>
      </w:r>
      <w:bookmarkEnd w:id="56"/>
    </w:p>
    <w:p w:rsidR="000F0FA9" w:rsidRDefault="000F0FA9" w:rsidP="000F0FA9">
      <w:pPr>
        <w:adjustRightInd w:val="0"/>
        <w:snapToGrid w:val="0"/>
        <w:spacing w:line="300" w:lineRule="auto"/>
        <w:ind w:firstLineChars="196" w:firstLine="431"/>
        <w:jc w:val="left"/>
        <w:rPr>
          <w:sz w:val="22"/>
          <w:szCs w:val="22"/>
        </w:rPr>
      </w:pPr>
      <w:r>
        <w:rPr>
          <w:rFonts w:hint="eastAsia"/>
          <w:sz w:val="22"/>
          <w:szCs w:val="22"/>
        </w:rPr>
        <w:t>无</w:t>
      </w: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57" w:name="_Toc167796546"/>
      <w:r>
        <w:rPr>
          <w:b/>
          <w:color w:val="000000"/>
          <w:sz w:val="22"/>
          <w:szCs w:val="22"/>
        </w:rPr>
        <w:t xml:space="preserve">16 </w:t>
      </w:r>
      <w:r>
        <w:rPr>
          <w:b/>
          <w:color w:val="000000"/>
          <w:sz w:val="22"/>
          <w:szCs w:val="22"/>
        </w:rPr>
        <w:t>现场组织</w:t>
      </w:r>
      <w:bookmarkEnd w:id="57"/>
    </w:p>
    <w:p w:rsidR="000F0FA9" w:rsidRDefault="000F0FA9" w:rsidP="000F0FA9">
      <w:pPr>
        <w:adjustRightInd w:val="0"/>
        <w:snapToGrid w:val="0"/>
        <w:spacing w:line="300" w:lineRule="auto"/>
        <w:ind w:firstLineChars="196" w:firstLine="431"/>
        <w:jc w:val="left"/>
        <w:rPr>
          <w:sz w:val="22"/>
          <w:szCs w:val="22"/>
        </w:rPr>
      </w:pPr>
      <w:r>
        <w:rPr>
          <w:rFonts w:hint="eastAsia"/>
          <w:sz w:val="22"/>
          <w:szCs w:val="22"/>
        </w:rPr>
        <w:t>无</w:t>
      </w:r>
    </w:p>
    <w:p w:rsidR="000F0FA9" w:rsidRDefault="000F0FA9" w:rsidP="000F0FA9">
      <w:pPr>
        <w:adjustRightInd w:val="0"/>
        <w:snapToGrid w:val="0"/>
        <w:spacing w:line="300" w:lineRule="auto"/>
        <w:ind w:firstLineChars="196" w:firstLine="590"/>
        <w:jc w:val="center"/>
        <w:outlineLvl w:val="1"/>
        <w:rPr>
          <w:rFonts w:eastAsia="黑体"/>
          <w:b/>
          <w:color w:val="000000"/>
          <w:sz w:val="30"/>
          <w:szCs w:val="30"/>
        </w:rPr>
      </w:pPr>
      <w:bookmarkStart w:id="58" w:name="_Toc167796547"/>
      <w:r>
        <w:rPr>
          <w:rFonts w:eastAsia="黑体"/>
          <w:b/>
          <w:color w:val="000000"/>
          <w:sz w:val="30"/>
          <w:szCs w:val="30"/>
        </w:rPr>
        <w:t>四、投标报价须知</w:t>
      </w:r>
      <w:bookmarkEnd w:id="58"/>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59" w:name="_Toc16779654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59"/>
    </w:p>
    <w:p w:rsidR="000F0FA9" w:rsidRDefault="000F0FA9" w:rsidP="000F0FA9">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0F0FA9" w:rsidRDefault="000F0FA9" w:rsidP="000F0FA9">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0F0FA9" w:rsidRDefault="000F0FA9" w:rsidP="000F0FA9">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0F0FA9" w:rsidRDefault="000F0FA9" w:rsidP="000F0FA9">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0F0FA9" w:rsidRDefault="000F0FA9" w:rsidP="000F0FA9">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0F0FA9" w:rsidRDefault="000F0FA9" w:rsidP="000F0FA9">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0F0FA9" w:rsidRDefault="000F0FA9" w:rsidP="000F0FA9">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60" w:name="_Toc167796549"/>
      <w:r>
        <w:rPr>
          <w:b/>
          <w:color w:val="000000"/>
          <w:sz w:val="22"/>
          <w:szCs w:val="22"/>
        </w:rPr>
        <w:t xml:space="preserve">18 </w:t>
      </w:r>
      <w:r>
        <w:rPr>
          <w:b/>
          <w:color w:val="000000"/>
          <w:sz w:val="22"/>
          <w:szCs w:val="22"/>
        </w:rPr>
        <w:t>投标报价内容</w:t>
      </w:r>
      <w:bookmarkEnd w:id="60"/>
    </w:p>
    <w:p w:rsidR="000F0FA9" w:rsidRDefault="000F0FA9" w:rsidP="000F0FA9">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0F0FA9" w:rsidRDefault="000F0FA9" w:rsidP="000F0FA9">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0F0FA9" w:rsidRDefault="000F0FA9" w:rsidP="000F0FA9">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不作调整，如合同另有约定除外。投标报价中投标人应考虑本项目可能存在的风险因素。</w:t>
      </w:r>
    </w:p>
    <w:p w:rsidR="000F0FA9" w:rsidRDefault="000F0FA9" w:rsidP="000F0FA9">
      <w:pPr>
        <w:snapToGrid w:val="0"/>
        <w:spacing w:line="300" w:lineRule="auto"/>
        <w:ind w:firstLineChars="200" w:firstLine="440"/>
        <w:jc w:val="left"/>
        <w:rPr>
          <w:sz w:val="22"/>
          <w:szCs w:val="22"/>
        </w:rPr>
      </w:pPr>
      <w:r>
        <w:rPr>
          <w:color w:val="000000"/>
          <w:sz w:val="22"/>
          <w:szCs w:val="22"/>
        </w:rPr>
        <w:t>18.4</w:t>
      </w:r>
      <w:r>
        <w:rPr>
          <w:sz w:val="22"/>
          <w:szCs w:val="22"/>
        </w:rPr>
        <w:t>投标人只需在《开标一览表》中报出对应服务期限的投标价格即可。</w:t>
      </w:r>
    </w:p>
    <w:p w:rsidR="000F0FA9" w:rsidRDefault="000F0FA9" w:rsidP="000F0FA9">
      <w:pPr>
        <w:adjustRightInd w:val="0"/>
        <w:snapToGrid w:val="0"/>
        <w:spacing w:line="300" w:lineRule="auto"/>
        <w:ind w:firstLineChars="196" w:firstLine="433"/>
        <w:jc w:val="left"/>
        <w:outlineLvl w:val="2"/>
        <w:rPr>
          <w:b/>
          <w:color w:val="000000"/>
          <w:sz w:val="22"/>
          <w:szCs w:val="22"/>
        </w:rPr>
      </w:pPr>
      <w:bookmarkStart w:id="61" w:name="_Toc167796550"/>
      <w:r>
        <w:rPr>
          <w:b/>
          <w:color w:val="000000"/>
          <w:sz w:val="22"/>
          <w:szCs w:val="22"/>
        </w:rPr>
        <w:lastRenderedPageBreak/>
        <w:t xml:space="preserve">19 </w:t>
      </w:r>
      <w:r>
        <w:rPr>
          <w:b/>
          <w:color w:val="000000"/>
          <w:sz w:val="22"/>
          <w:szCs w:val="22"/>
        </w:rPr>
        <w:t>投标报价控制性条款</w:t>
      </w:r>
      <w:bookmarkEnd w:id="61"/>
    </w:p>
    <w:p w:rsidR="000F0FA9" w:rsidRDefault="000F0FA9" w:rsidP="000F0FA9">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0F0FA9" w:rsidRDefault="000F0FA9" w:rsidP="000F0FA9">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0F0FA9" w:rsidRDefault="000F0FA9" w:rsidP="000F0FA9">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0F0FA9" w:rsidRDefault="000F0FA9" w:rsidP="000F0FA9">
      <w:pPr>
        <w:snapToGrid w:val="0"/>
        <w:spacing w:line="300" w:lineRule="auto"/>
        <w:ind w:firstLineChars="200" w:firstLine="440"/>
        <w:jc w:val="left"/>
        <w:rPr>
          <w:sz w:val="22"/>
        </w:rPr>
      </w:pPr>
      <w:r>
        <w:rPr>
          <w:sz w:val="22"/>
        </w:rPr>
        <w:t xml:space="preserve">19.4 </w:t>
      </w:r>
      <w:r>
        <w:rPr>
          <w:sz w:val="22"/>
        </w:rPr>
        <w:t>经评标委员会审定，投标报价存在下列情形之一的，该投标文件作无效标处理：</w:t>
      </w:r>
    </w:p>
    <w:p w:rsidR="000F0FA9" w:rsidRDefault="000F0FA9" w:rsidP="000F0FA9">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0F0FA9" w:rsidRDefault="000F0FA9" w:rsidP="000F0FA9">
      <w:pPr>
        <w:snapToGrid w:val="0"/>
        <w:spacing w:line="300" w:lineRule="auto"/>
        <w:ind w:firstLineChars="200" w:firstLine="440"/>
        <w:jc w:val="left"/>
        <w:rPr>
          <w:sz w:val="22"/>
        </w:rPr>
      </w:pPr>
      <w:r>
        <w:rPr>
          <w:sz w:val="22"/>
        </w:rPr>
        <w:t xml:space="preserve">19.4.2 </w:t>
      </w:r>
      <w:r>
        <w:rPr>
          <w:sz w:val="22"/>
        </w:rPr>
        <w:t>投标报价和技术方案明显不相符的</w:t>
      </w:r>
      <w:r>
        <w:rPr>
          <w:rFonts w:hint="eastAsia"/>
          <w:sz w:val="22"/>
        </w:rPr>
        <w:t>；</w:t>
      </w:r>
    </w:p>
    <w:p w:rsidR="000F0FA9" w:rsidRDefault="000F0FA9" w:rsidP="000F0FA9">
      <w:pPr>
        <w:snapToGrid w:val="0"/>
        <w:spacing w:line="300" w:lineRule="auto"/>
        <w:ind w:firstLineChars="200" w:firstLine="440"/>
        <w:jc w:val="left"/>
        <w:rPr>
          <w:sz w:val="22"/>
        </w:rPr>
      </w:pPr>
      <w:r>
        <w:rPr>
          <w:rFonts w:hint="eastAsia"/>
          <w:sz w:val="22"/>
        </w:rPr>
        <w:t xml:space="preserve">19.4.3 </w:t>
      </w:r>
      <w:r>
        <w:rPr>
          <w:rFonts w:hint="eastAsia"/>
          <w:sz w:val="22"/>
        </w:rPr>
        <w:t>未按规定格式报价的。</w:t>
      </w:r>
    </w:p>
    <w:p w:rsidR="000F0FA9" w:rsidRDefault="000F0FA9" w:rsidP="000F0FA9">
      <w:pPr>
        <w:snapToGrid w:val="0"/>
        <w:spacing w:line="300" w:lineRule="auto"/>
        <w:ind w:firstLineChars="200" w:firstLine="440"/>
        <w:jc w:val="left"/>
        <w:rPr>
          <w:sz w:val="22"/>
        </w:rPr>
      </w:pPr>
    </w:p>
    <w:p w:rsidR="000F0FA9" w:rsidRDefault="000F0FA9" w:rsidP="000F0FA9">
      <w:pPr>
        <w:snapToGrid w:val="0"/>
        <w:spacing w:line="300" w:lineRule="auto"/>
        <w:ind w:firstLineChars="200" w:firstLine="440"/>
        <w:jc w:val="left"/>
        <w:rPr>
          <w:sz w:val="22"/>
        </w:rPr>
      </w:pPr>
    </w:p>
    <w:p w:rsidR="000F0FA9" w:rsidRDefault="000F0FA9" w:rsidP="000F0FA9">
      <w:pPr>
        <w:adjustRightInd w:val="0"/>
        <w:snapToGrid w:val="0"/>
        <w:spacing w:line="300" w:lineRule="auto"/>
        <w:ind w:firstLineChars="196" w:firstLine="590"/>
        <w:jc w:val="center"/>
        <w:outlineLvl w:val="1"/>
        <w:rPr>
          <w:rFonts w:eastAsia="黑体"/>
          <w:b/>
          <w:color w:val="000000"/>
          <w:sz w:val="30"/>
          <w:szCs w:val="30"/>
        </w:rPr>
      </w:pPr>
      <w:bookmarkStart w:id="62" w:name="_Toc167796551"/>
      <w:bookmarkStart w:id="63" w:name="_Toc481849902"/>
      <w:bookmarkStart w:id="64" w:name="_Toc486604818"/>
      <w:r>
        <w:rPr>
          <w:rFonts w:eastAsia="黑体"/>
          <w:b/>
          <w:color w:val="000000"/>
          <w:sz w:val="30"/>
          <w:szCs w:val="30"/>
        </w:rPr>
        <w:t>五、政府采购政策</w:t>
      </w:r>
      <w:bookmarkEnd w:id="62"/>
    </w:p>
    <w:p w:rsidR="000F0FA9" w:rsidRDefault="000F0FA9" w:rsidP="000F0FA9">
      <w:pPr>
        <w:adjustRightInd w:val="0"/>
        <w:snapToGrid w:val="0"/>
        <w:spacing w:line="300" w:lineRule="auto"/>
        <w:ind w:firstLineChars="200" w:firstLine="442"/>
        <w:outlineLvl w:val="2"/>
        <w:rPr>
          <w:b/>
          <w:sz w:val="22"/>
          <w:szCs w:val="22"/>
        </w:rPr>
      </w:pPr>
      <w:bookmarkStart w:id="65" w:name="_Toc167796552"/>
      <w:bookmarkStart w:id="66" w:name="_Toc481849905"/>
      <w:bookmarkStart w:id="67" w:name="_Toc486604821"/>
      <w:bookmarkEnd w:id="63"/>
      <w:bookmarkEnd w:id="64"/>
      <w:r>
        <w:rPr>
          <w:b/>
          <w:sz w:val="22"/>
        </w:rPr>
        <w:t>20</w:t>
      </w:r>
      <w:r>
        <w:rPr>
          <w:b/>
          <w:sz w:val="22"/>
          <w:szCs w:val="22"/>
        </w:rPr>
        <w:t>促进中小企业发展</w:t>
      </w:r>
      <w:bookmarkEnd w:id="65"/>
    </w:p>
    <w:p w:rsidR="000F0FA9" w:rsidRDefault="000F0FA9" w:rsidP="000F0FA9">
      <w:pPr>
        <w:adjustRightInd w:val="0"/>
        <w:snapToGrid w:val="0"/>
        <w:spacing w:line="300" w:lineRule="auto"/>
        <w:ind w:firstLineChars="200" w:firstLine="440"/>
        <w:jc w:val="left"/>
        <w:rPr>
          <w:bCs/>
          <w:sz w:val="22"/>
          <w:szCs w:val="22"/>
        </w:rPr>
      </w:pPr>
      <w:bookmarkStart w:id="68" w:name="_Toc486604820"/>
      <w:bookmarkStart w:id="69" w:name="_Toc481849904"/>
      <w:bookmarkEnd w:id="66"/>
      <w:bookmarkEnd w:id="67"/>
      <w:r>
        <w:rPr>
          <w:bCs/>
          <w:sz w:val="22"/>
          <w:szCs w:val="22"/>
        </w:rPr>
        <w:t xml:space="preserve">20.1 </w:t>
      </w:r>
      <w:r>
        <w:rPr>
          <w:bCs/>
          <w:sz w:val="22"/>
          <w:szCs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bCs/>
          <w:sz w:val="22"/>
          <w:szCs w:val="22"/>
        </w:rPr>
        <w:t>2020</w:t>
      </w:r>
      <w:r>
        <w:rPr>
          <w:bCs/>
          <w:sz w:val="22"/>
          <w:szCs w:val="22"/>
        </w:rPr>
        <w:t>】</w:t>
      </w:r>
      <w:r>
        <w:rPr>
          <w:bCs/>
          <w:sz w:val="22"/>
          <w:szCs w:val="22"/>
        </w:rPr>
        <w:t>46</w:t>
      </w:r>
      <w:r>
        <w:rPr>
          <w:bCs/>
          <w:sz w:val="22"/>
          <w:szCs w:val="22"/>
        </w:rPr>
        <w:t>号）</w:t>
      </w:r>
      <w:r>
        <w:rPr>
          <w:sz w:val="22"/>
        </w:rPr>
        <w:t>、《关于进一步加大政府采购支持中小企业力度的通知》（财库【</w:t>
      </w:r>
      <w:r>
        <w:rPr>
          <w:sz w:val="22"/>
        </w:rPr>
        <w:t>2022</w:t>
      </w:r>
      <w:r>
        <w:rPr>
          <w:sz w:val="22"/>
        </w:rPr>
        <w:t>】</w:t>
      </w:r>
      <w:r>
        <w:rPr>
          <w:sz w:val="22"/>
        </w:rPr>
        <w:t>19</w:t>
      </w:r>
      <w:r>
        <w:rPr>
          <w:sz w:val="22"/>
        </w:rPr>
        <w:t>号）</w:t>
      </w:r>
      <w:r>
        <w:rPr>
          <w:bCs/>
          <w:sz w:val="22"/>
          <w:szCs w:val="22"/>
        </w:rPr>
        <w:t>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bCs/>
          <w:sz w:val="22"/>
          <w:szCs w:val="22"/>
        </w:rPr>
        <w:t>微企业</w:t>
      </w:r>
      <w:proofErr w:type="gramEnd"/>
      <w:r>
        <w:rPr>
          <w:bCs/>
          <w:sz w:val="22"/>
          <w:szCs w:val="22"/>
        </w:rPr>
        <w:t>不得将合同分包给大中型企业，中型企业不得将合同分包给大型企业。</w:t>
      </w:r>
    </w:p>
    <w:p w:rsidR="000F0FA9" w:rsidRDefault="000F0FA9" w:rsidP="000F0FA9">
      <w:pPr>
        <w:adjustRightInd w:val="0"/>
        <w:snapToGrid w:val="0"/>
        <w:spacing w:line="300" w:lineRule="auto"/>
        <w:ind w:firstLineChars="200" w:firstLine="440"/>
        <w:jc w:val="left"/>
        <w:rPr>
          <w:sz w:val="22"/>
        </w:rPr>
      </w:pPr>
      <w:r>
        <w:rPr>
          <w:bCs/>
          <w:sz w:val="22"/>
          <w:szCs w:val="22"/>
        </w:rPr>
        <w:t>20.2</w:t>
      </w:r>
      <w:r>
        <w:rPr>
          <w:sz w:val="22"/>
        </w:rPr>
        <w:t>根据工业和信息化部、国家统计局、国家发展和改革委员会、财政部《关于印发中小企业划型标准规定的通知》（工信部联企业〔</w:t>
      </w:r>
      <w:r>
        <w:rPr>
          <w:sz w:val="22"/>
        </w:rPr>
        <w:t>2011</w:t>
      </w:r>
      <w:r>
        <w:rPr>
          <w:sz w:val="22"/>
        </w:rPr>
        <w:t>〕</w:t>
      </w:r>
      <w:r>
        <w:rPr>
          <w:sz w:val="22"/>
        </w:rPr>
        <w:t>300</w:t>
      </w:r>
      <w:r>
        <w:rPr>
          <w:sz w:val="22"/>
        </w:rPr>
        <w:t>号），按照本次采购标的所属行业的划型标准，符合条件的中小企业应按照招标文件格式要求提供《中小企业声明函》，否则不得享受相关中小企业扶持政策。</w:t>
      </w:r>
    </w:p>
    <w:p w:rsidR="000F0FA9" w:rsidRDefault="000F0FA9" w:rsidP="000F0FA9">
      <w:pPr>
        <w:adjustRightInd w:val="0"/>
        <w:snapToGrid w:val="0"/>
        <w:spacing w:line="300" w:lineRule="auto"/>
        <w:ind w:firstLineChars="200" w:firstLine="440"/>
        <w:jc w:val="left"/>
        <w:rPr>
          <w:bCs/>
          <w:color w:val="FF0000"/>
          <w:sz w:val="22"/>
          <w:szCs w:val="22"/>
          <w:u w:val="wavyHeavy"/>
        </w:rPr>
      </w:pPr>
      <w:r>
        <w:rPr>
          <w:bCs/>
          <w:sz w:val="22"/>
          <w:szCs w:val="22"/>
        </w:rPr>
        <w:t xml:space="preserve">20.3 </w:t>
      </w:r>
      <w:r>
        <w:rPr>
          <w:bCs/>
          <w:sz w:val="22"/>
          <w:szCs w:val="22"/>
        </w:rPr>
        <w:t>投标人按照《政府采购促进中小企业发展管理办法》（财库【</w:t>
      </w:r>
      <w:r>
        <w:rPr>
          <w:bCs/>
          <w:sz w:val="22"/>
          <w:szCs w:val="22"/>
        </w:rPr>
        <w:t>2020</w:t>
      </w:r>
      <w:r>
        <w:rPr>
          <w:bCs/>
          <w:sz w:val="22"/>
          <w:szCs w:val="22"/>
        </w:rPr>
        <w:t>】</w:t>
      </w:r>
      <w:r>
        <w:rPr>
          <w:bCs/>
          <w:sz w:val="22"/>
          <w:szCs w:val="22"/>
        </w:rPr>
        <w:t>46</w:t>
      </w:r>
      <w:r>
        <w:rPr>
          <w:bCs/>
          <w:sz w:val="22"/>
          <w:szCs w:val="22"/>
        </w:rPr>
        <w:t>号）规定提供声明</w:t>
      </w:r>
      <w:proofErr w:type="gramStart"/>
      <w:r>
        <w:rPr>
          <w:bCs/>
          <w:sz w:val="22"/>
          <w:szCs w:val="22"/>
        </w:rPr>
        <w:t>函内容</w:t>
      </w:r>
      <w:proofErr w:type="gramEnd"/>
      <w:r>
        <w:rPr>
          <w:bCs/>
          <w:sz w:val="22"/>
          <w:szCs w:val="22"/>
        </w:rPr>
        <w:t>不实的，属于提供虚假材料谋取中标、成交，依照《中华人民共和国政府采购法》等国家相关规定追究相应责任。</w:t>
      </w:r>
    </w:p>
    <w:p w:rsidR="000F0FA9" w:rsidRDefault="000F0FA9" w:rsidP="000F0FA9">
      <w:pPr>
        <w:snapToGrid w:val="0"/>
        <w:spacing w:line="360" w:lineRule="auto"/>
        <w:ind w:firstLineChars="200" w:firstLine="442"/>
        <w:outlineLvl w:val="2"/>
        <w:rPr>
          <w:b/>
          <w:sz w:val="22"/>
        </w:rPr>
      </w:pPr>
      <w:bookmarkStart w:id="70" w:name="_Toc167796553"/>
      <w:r>
        <w:rPr>
          <w:b/>
          <w:sz w:val="22"/>
        </w:rPr>
        <w:t xml:space="preserve">21 </w:t>
      </w:r>
      <w:bookmarkEnd w:id="68"/>
      <w:bookmarkEnd w:id="69"/>
      <w:r>
        <w:rPr>
          <w:b/>
          <w:sz w:val="22"/>
        </w:rPr>
        <w:t>促进残疾人就业</w:t>
      </w:r>
      <w:r>
        <w:rPr>
          <w:sz w:val="22"/>
        </w:rPr>
        <w:t>（注：仅残疾人福利单位适用）</w:t>
      </w:r>
      <w:bookmarkEnd w:id="70"/>
    </w:p>
    <w:p w:rsidR="000F0FA9" w:rsidRDefault="000F0FA9" w:rsidP="000F0FA9">
      <w:pPr>
        <w:snapToGrid w:val="0"/>
        <w:spacing w:line="300" w:lineRule="auto"/>
        <w:ind w:firstLineChars="200" w:firstLine="440"/>
        <w:rPr>
          <w:sz w:val="22"/>
        </w:rPr>
      </w:pPr>
      <w:r>
        <w:rPr>
          <w:sz w:val="22"/>
        </w:rPr>
        <w:t xml:space="preserve">21.1 </w:t>
      </w:r>
      <w:bookmarkStart w:id="71" w:name="sendNo"/>
      <w:r>
        <w:rPr>
          <w:sz w:val="22"/>
        </w:rPr>
        <w:t>符合财库</w:t>
      </w:r>
      <w:bookmarkEnd w:id="7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0F0FA9" w:rsidRDefault="000F0FA9" w:rsidP="000F0FA9">
      <w:pPr>
        <w:spacing w:line="300" w:lineRule="auto"/>
        <w:ind w:firstLineChars="200" w:firstLine="440"/>
        <w:rPr>
          <w:sz w:val="22"/>
        </w:rPr>
      </w:pPr>
      <w:r>
        <w:rPr>
          <w:sz w:val="22"/>
        </w:rPr>
        <w:t xml:space="preserve">21.2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0F0FA9" w:rsidRPr="000F0FA9" w:rsidRDefault="000F0FA9"/>
    <w:sectPr w:rsidR="000F0FA9" w:rsidRPr="000F0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pStyle w:val="6"/>
      <w:lvlText w:val="%1-%2.%3.%4.%5.%6"/>
      <w:lvlJc w:val="left"/>
      <w:pPr>
        <w:tabs>
          <w:tab w:val="num" w:pos="1080"/>
        </w:tabs>
        <w:ind w:left="1080" w:hanging="1080"/>
      </w:pPr>
      <w:rPr>
        <w:rFonts w:hint="default"/>
      </w:rPr>
    </w:lvl>
    <w:lvl w:ilvl="6">
      <w:start w:val="1"/>
      <w:numFmt w:val="decimal"/>
      <w:pStyle w:val="7"/>
      <w:lvlText w:val="%1-%2.%3.%4.%5.%6.%7"/>
      <w:lvlJc w:val="left"/>
      <w:pPr>
        <w:tabs>
          <w:tab w:val="num" w:pos="1080"/>
        </w:tabs>
        <w:ind w:left="1080" w:hanging="1080"/>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066544F"/>
    <w:multiLevelType w:val="multilevel"/>
    <w:tmpl w:val="4066544F"/>
    <w:lvl w:ilvl="0">
      <w:start w:val="1"/>
      <w:numFmt w:val="decimalEnclosedCircle"/>
      <w:lvlText w:val="%1"/>
      <w:lvlJc w:val="left"/>
      <w:pPr>
        <w:ind w:left="360" w:hanging="360"/>
      </w:pPr>
      <w:rPr>
        <w:rFonts w:ascii="宋体" w:cs="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A9"/>
    <w:rsid w:val="000F0FA9"/>
    <w:rsid w:val="00ED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A292"/>
  <w15:chartTrackingRefBased/>
  <w15:docId w15:val="{8746A6E4-F9D5-45A4-9AB9-4FD3A6BF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FA9"/>
    <w:pPr>
      <w:widowControl w:val="0"/>
      <w:jc w:val="both"/>
    </w:pPr>
    <w:rPr>
      <w:rFonts w:ascii="Times New Roman" w:eastAsia="宋体" w:hAnsi="Times New Roman" w:cs="Times New Roman"/>
      <w:szCs w:val="20"/>
    </w:rPr>
  </w:style>
  <w:style w:type="paragraph" w:styleId="1">
    <w:name w:val="heading 1"/>
    <w:basedOn w:val="a"/>
    <w:next w:val="a"/>
    <w:link w:val="11"/>
    <w:qFormat/>
    <w:rsid w:val="000F0FA9"/>
    <w:pPr>
      <w:keepNext/>
      <w:keepLines/>
      <w:spacing w:before="340" w:after="330" w:line="578" w:lineRule="auto"/>
      <w:outlineLvl w:val="0"/>
    </w:pPr>
    <w:rPr>
      <w:b/>
      <w:bCs/>
      <w:kern w:val="44"/>
      <w:sz w:val="44"/>
      <w:szCs w:val="44"/>
    </w:rPr>
  </w:style>
  <w:style w:type="paragraph" w:styleId="2">
    <w:name w:val="heading 2"/>
    <w:basedOn w:val="a"/>
    <w:next w:val="a"/>
    <w:link w:val="20"/>
    <w:qFormat/>
    <w:rsid w:val="000F0FA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1"/>
    <w:qFormat/>
    <w:rsid w:val="000F0FA9"/>
    <w:pPr>
      <w:keepNext/>
      <w:keepLines/>
      <w:spacing w:before="120" w:after="120"/>
      <w:outlineLvl w:val="2"/>
    </w:pPr>
    <w:rPr>
      <w:b/>
      <w:bCs/>
      <w:szCs w:val="32"/>
    </w:rPr>
  </w:style>
  <w:style w:type="paragraph" w:styleId="4">
    <w:name w:val="heading 4"/>
    <w:basedOn w:val="a"/>
    <w:next w:val="a"/>
    <w:link w:val="41"/>
    <w:qFormat/>
    <w:rsid w:val="000F0FA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1"/>
    <w:qFormat/>
    <w:rsid w:val="000F0FA9"/>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1"/>
    <w:qFormat/>
    <w:rsid w:val="000F0FA9"/>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1"/>
    <w:qFormat/>
    <w:rsid w:val="000F0FA9"/>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1"/>
    <w:qFormat/>
    <w:rsid w:val="000F0FA9"/>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1"/>
    <w:qFormat/>
    <w:rsid w:val="000F0FA9"/>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0F0FA9"/>
    <w:rPr>
      <w:rFonts w:ascii="Times New Roman" w:eastAsia="宋体" w:hAnsi="Times New Roman" w:cs="Times New Roman"/>
      <w:b/>
      <w:bCs/>
      <w:kern w:val="44"/>
      <w:sz w:val="44"/>
      <w:szCs w:val="44"/>
    </w:rPr>
  </w:style>
  <w:style w:type="character" w:customStyle="1" w:styleId="20">
    <w:name w:val="标题 2 字符"/>
    <w:basedOn w:val="a1"/>
    <w:link w:val="2"/>
    <w:rsid w:val="000F0FA9"/>
    <w:rPr>
      <w:rFonts w:ascii="Arial" w:eastAsia="黑体" w:hAnsi="Arial" w:cs="Times New Roman"/>
      <w:b/>
      <w:bCs/>
      <w:sz w:val="32"/>
      <w:szCs w:val="32"/>
    </w:rPr>
  </w:style>
  <w:style w:type="character" w:customStyle="1" w:styleId="30">
    <w:name w:val="标题 3 字符"/>
    <w:basedOn w:val="a1"/>
    <w:uiPriority w:val="9"/>
    <w:semiHidden/>
    <w:rsid w:val="000F0FA9"/>
    <w:rPr>
      <w:rFonts w:ascii="Times New Roman" w:eastAsia="宋体" w:hAnsi="Times New Roman" w:cs="Times New Roman"/>
      <w:b/>
      <w:bCs/>
      <w:sz w:val="32"/>
      <w:szCs w:val="32"/>
    </w:rPr>
  </w:style>
  <w:style w:type="character" w:customStyle="1" w:styleId="40">
    <w:name w:val="标题 4 字符"/>
    <w:basedOn w:val="a1"/>
    <w:uiPriority w:val="9"/>
    <w:semiHidden/>
    <w:rsid w:val="000F0FA9"/>
    <w:rPr>
      <w:rFonts w:asciiTheme="majorHAnsi" w:eastAsiaTheme="majorEastAsia" w:hAnsiTheme="majorHAnsi" w:cstheme="majorBidi"/>
      <w:b/>
      <w:bCs/>
      <w:sz w:val="28"/>
      <w:szCs w:val="28"/>
    </w:rPr>
  </w:style>
  <w:style w:type="character" w:customStyle="1" w:styleId="50">
    <w:name w:val="标题 5 字符"/>
    <w:basedOn w:val="a1"/>
    <w:uiPriority w:val="9"/>
    <w:semiHidden/>
    <w:rsid w:val="000F0FA9"/>
    <w:rPr>
      <w:rFonts w:ascii="Times New Roman" w:eastAsia="宋体" w:hAnsi="Times New Roman" w:cs="Times New Roman"/>
      <w:b/>
      <w:bCs/>
      <w:sz w:val="28"/>
      <w:szCs w:val="28"/>
    </w:rPr>
  </w:style>
  <w:style w:type="character" w:customStyle="1" w:styleId="60">
    <w:name w:val="标题 6 字符"/>
    <w:basedOn w:val="a1"/>
    <w:uiPriority w:val="9"/>
    <w:semiHidden/>
    <w:rsid w:val="000F0FA9"/>
    <w:rPr>
      <w:rFonts w:asciiTheme="majorHAnsi" w:eastAsiaTheme="majorEastAsia" w:hAnsiTheme="majorHAnsi" w:cstheme="majorBidi"/>
      <w:b/>
      <w:bCs/>
      <w:sz w:val="24"/>
      <w:szCs w:val="24"/>
    </w:rPr>
  </w:style>
  <w:style w:type="character" w:customStyle="1" w:styleId="70">
    <w:name w:val="标题 7 字符"/>
    <w:basedOn w:val="a1"/>
    <w:uiPriority w:val="9"/>
    <w:semiHidden/>
    <w:rsid w:val="000F0FA9"/>
    <w:rPr>
      <w:rFonts w:ascii="Times New Roman" w:eastAsia="宋体" w:hAnsi="Times New Roman" w:cs="Times New Roman"/>
      <w:b/>
      <w:bCs/>
      <w:sz w:val="24"/>
      <w:szCs w:val="24"/>
    </w:rPr>
  </w:style>
  <w:style w:type="character" w:customStyle="1" w:styleId="80">
    <w:name w:val="标题 8 字符"/>
    <w:basedOn w:val="a1"/>
    <w:uiPriority w:val="9"/>
    <w:semiHidden/>
    <w:rsid w:val="000F0FA9"/>
    <w:rPr>
      <w:rFonts w:asciiTheme="majorHAnsi" w:eastAsiaTheme="majorEastAsia" w:hAnsiTheme="majorHAnsi" w:cstheme="majorBidi"/>
      <w:sz w:val="24"/>
      <w:szCs w:val="24"/>
    </w:rPr>
  </w:style>
  <w:style w:type="character" w:customStyle="1" w:styleId="90">
    <w:name w:val="标题 9 字符"/>
    <w:basedOn w:val="a1"/>
    <w:uiPriority w:val="9"/>
    <w:semiHidden/>
    <w:rsid w:val="000F0FA9"/>
    <w:rPr>
      <w:rFonts w:asciiTheme="majorHAnsi" w:eastAsiaTheme="majorEastAsia" w:hAnsiTheme="majorHAnsi" w:cstheme="majorBidi"/>
      <w:szCs w:val="21"/>
    </w:rPr>
  </w:style>
  <w:style w:type="character" w:customStyle="1" w:styleId="11">
    <w:name w:val="标题 1 字符1"/>
    <w:link w:val="1"/>
    <w:rsid w:val="000F0FA9"/>
    <w:rPr>
      <w:rFonts w:ascii="Times New Roman" w:eastAsia="宋体" w:hAnsi="Times New Roman" w:cs="Times New Roman"/>
      <w:b/>
      <w:bCs/>
      <w:kern w:val="44"/>
      <w:sz w:val="44"/>
      <w:szCs w:val="44"/>
    </w:rPr>
  </w:style>
  <w:style w:type="character" w:customStyle="1" w:styleId="31">
    <w:name w:val="标题 3 字符1"/>
    <w:link w:val="3"/>
    <w:qFormat/>
    <w:rsid w:val="000F0FA9"/>
    <w:rPr>
      <w:rFonts w:ascii="Times New Roman" w:eastAsia="宋体" w:hAnsi="Times New Roman" w:cs="Times New Roman"/>
      <w:b/>
      <w:bCs/>
      <w:szCs w:val="32"/>
    </w:rPr>
  </w:style>
  <w:style w:type="character" w:customStyle="1" w:styleId="41">
    <w:name w:val="标题 4 字符1"/>
    <w:link w:val="4"/>
    <w:rsid w:val="000F0FA9"/>
    <w:rPr>
      <w:rFonts w:ascii="Arial" w:eastAsia="黑体" w:hAnsi="Arial" w:cs="Times New Roman"/>
      <w:b/>
      <w:bCs/>
      <w:sz w:val="28"/>
      <w:szCs w:val="28"/>
    </w:rPr>
  </w:style>
  <w:style w:type="character" w:customStyle="1" w:styleId="51">
    <w:name w:val="标题 5 字符1"/>
    <w:link w:val="5"/>
    <w:qFormat/>
    <w:rsid w:val="000F0FA9"/>
    <w:rPr>
      <w:rFonts w:ascii="Times New Roman" w:eastAsia="宋体" w:hAnsi="Times New Roman" w:cs="Times New Roman"/>
      <w:b/>
      <w:sz w:val="28"/>
      <w:szCs w:val="20"/>
    </w:rPr>
  </w:style>
  <w:style w:type="paragraph" w:styleId="a0">
    <w:name w:val="Normal Indent"/>
    <w:basedOn w:val="a"/>
    <w:link w:val="a4"/>
    <w:qFormat/>
    <w:rsid w:val="000F0FA9"/>
    <w:pPr>
      <w:ind w:firstLine="420"/>
    </w:pPr>
  </w:style>
  <w:style w:type="character" w:customStyle="1" w:styleId="a4">
    <w:name w:val="正文缩进 字符"/>
    <w:link w:val="a0"/>
    <w:qFormat/>
    <w:rsid w:val="000F0FA9"/>
    <w:rPr>
      <w:rFonts w:ascii="Times New Roman" w:eastAsia="宋体" w:hAnsi="Times New Roman" w:cs="Times New Roman"/>
      <w:szCs w:val="20"/>
    </w:rPr>
  </w:style>
  <w:style w:type="character" w:customStyle="1" w:styleId="61">
    <w:name w:val="标题 6 字符1"/>
    <w:link w:val="6"/>
    <w:rsid w:val="000F0FA9"/>
    <w:rPr>
      <w:rFonts w:ascii="Arial" w:eastAsia="黑体" w:hAnsi="Arial" w:cs="Times New Roman"/>
      <w:b/>
      <w:sz w:val="24"/>
      <w:szCs w:val="20"/>
    </w:rPr>
  </w:style>
  <w:style w:type="character" w:customStyle="1" w:styleId="71">
    <w:name w:val="标题 7 字符1"/>
    <w:link w:val="7"/>
    <w:rsid w:val="000F0FA9"/>
    <w:rPr>
      <w:rFonts w:ascii="Times New Roman" w:eastAsia="宋体" w:hAnsi="Times New Roman" w:cs="Times New Roman"/>
      <w:b/>
      <w:sz w:val="24"/>
      <w:szCs w:val="20"/>
    </w:rPr>
  </w:style>
  <w:style w:type="character" w:customStyle="1" w:styleId="81">
    <w:name w:val="标题 8 字符1"/>
    <w:link w:val="8"/>
    <w:rsid w:val="000F0FA9"/>
    <w:rPr>
      <w:rFonts w:ascii="Arial" w:eastAsia="黑体" w:hAnsi="Arial" w:cs="Times New Roman"/>
      <w:sz w:val="24"/>
      <w:szCs w:val="20"/>
    </w:rPr>
  </w:style>
  <w:style w:type="character" w:customStyle="1" w:styleId="91">
    <w:name w:val="标题 9 字符1"/>
    <w:link w:val="9"/>
    <w:rsid w:val="000F0FA9"/>
    <w:rPr>
      <w:rFonts w:ascii="Arial" w:eastAsia="黑体" w:hAnsi="Arial" w:cs="Times New Roman"/>
      <w:szCs w:val="20"/>
    </w:rPr>
  </w:style>
  <w:style w:type="paragraph" w:customStyle="1" w:styleId="a5">
    <w:basedOn w:val="a"/>
    <w:next w:val="a6"/>
    <w:link w:val="Char"/>
    <w:qFormat/>
    <w:rsid w:val="000F0FA9"/>
    <w:pPr>
      <w:ind w:firstLineChars="200" w:firstLine="420"/>
    </w:pPr>
    <w:rPr>
      <w:rFonts w:asciiTheme="minorHAnsi" w:eastAsiaTheme="minorEastAsia" w:hAnsiTheme="minorHAnsi" w:cstheme="minorBidi"/>
      <w:sz w:val="24"/>
      <w:szCs w:val="22"/>
    </w:rPr>
  </w:style>
  <w:style w:type="paragraph" w:styleId="a7">
    <w:name w:val="Note Heading"/>
    <w:basedOn w:val="a"/>
    <w:next w:val="a"/>
    <w:link w:val="12"/>
    <w:rsid w:val="000F0FA9"/>
    <w:pPr>
      <w:jc w:val="center"/>
    </w:pPr>
  </w:style>
  <w:style w:type="character" w:customStyle="1" w:styleId="a8">
    <w:name w:val="注释标题 字符"/>
    <w:basedOn w:val="a1"/>
    <w:uiPriority w:val="99"/>
    <w:semiHidden/>
    <w:rsid w:val="000F0FA9"/>
    <w:rPr>
      <w:rFonts w:ascii="Times New Roman" w:eastAsia="宋体" w:hAnsi="Times New Roman" w:cs="Times New Roman"/>
      <w:szCs w:val="20"/>
    </w:rPr>
  </w:style>
  <w:style w:type="character" w:customStyle="1" w:styleId="12">
    <w:name w:val="注释标题 字符1"/>
    <w:link w:val="a7"/>
    <w:rsid w:val="000F0FA9"/>
    <w:rPr>
      <w:rFonts w:ascii="Times New Roman" w:eastAsia="宋体" w:hAnsi="Times New Roman" w:cs="Times New Roman"/>
      <w:szCs w:val="20"/>
    </w:rPr>
  </w:style>
  <w:style w:type="paragraph" w:styleId="42">
    <w:name w:val="List Bullet 4"/>
    <w:basedOn w:val="a"/>
    <w:rsid w:val="000F0FA9"/>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9">
    <w:name w:val="List Number"/>
    <w:basedOn w:val="a"/>
    <w:rsid w:val="000F0FA9"/>
    <w:pPr>
      <w:tabs>
        <w:tab w:val="left" w:pos="560"/>
      </w:tabs>
      <w:ind w:left="900" w:hanging="340"/>
    </w:pPr>
  </w:style>
  <w:style w:type="paragraph" w:styleId="aa">
    <w:name w:val="caption"/>
    <w:basedOn w:val="a"/>
    <w:next w:val="a"/>
    <w:qFormat/>
    <w:rsid w:val="000F0FA9"/>
    <w:pPr>
      <w:spacing w:line="480" w:lineRule="auto"/>
    </w:pPr>
    <w:rPr>
      <w:rFonts w:ascii="华文中宋" w:eastAsia="华文中宋" w:hAnsi="华文中宋"/>
      <w:sz w:val="36"/>
    </w:rPr>
  </w:style>
  <w:style w:type="paragraph" w:styleId="ab">
    <w:name w:val="List Bullet"/>
    <w:basedOn w:val="a"/>
    <w:rsid w:val="000F0FA9"/>
    <w:pPr>
      <w:adjustRightInd w:val="0"/>
      <w:spacing w:line="300" w:lineRule="auto"/>
      <w:ind w:left="360" w:hanging="360"/>
      <w:textAlignment w:val="baseline"/>
    </w:pPr>
    <w:rPr>
      <w:kern w:val="0"/>
      <w:sz w:val="24"/>
    </w:rPr>
  </w:style>
  <w:style w:type="paragraph" w:styleId="ac">
    <w:name w:val="Document Map"/>
    <w:basedOn w:val="a"/>
    <w:link w:val="13"/>
    <w:semiHidden/>
    <w:qFormat/>
    <w:rsid w:val="000F0FA9"/>
    <w:pPr>
      <w:shd w:val="clear" w:color="auto" w:fill="000080"/>
    </w:pPr>
  </w:style>
  <w:style w:type="character" w:customStyle="1" w:styleId="ad">
    <w:name w:val="文档结构图 字符"/>
    <w:basedOn w:val="a1"/>
    <w:uiPriority w:val="99"/>
    <w:semiHidden/>
    <w:rsid w:val="000F0FA9"/>
    <w:rPr>
      <w:rFonts w:ascii="Microsoft YaHei UI" w:eastAsia="Microsoft YaHei UI" w:hAnsi="Times New Roman" w:cs="Times New Roman"/>
      <w:sz w:val="18"/>
      <w:szCs w:val="18"/>
    </w:rPr>
  </w:style>
  <w:style w:type="character" w:customStyle="1" w:styleId="13">
    <w:name w:val="文档结构图 字符1"/>
    <w:link w:val="ac"/>
    <w:semiHidden/>
    <w:rsid w:val="000F0FA9"/>
    <w:rPr>
      <w:rFonts w:ascii="Times New Roman" w:eastAsia="宋体" w:hAnsi="Times New Roman" w:cs="Times New Roman"/>
      <w:szCs w:val="20"/>
      <w:shd w:val="clear" w:color="auto" w:fill="000080"/>
    </w:rPr>
  </w:style>
  <w:style w:type="paragraph" w:styleId="ae">
    <w:name w:val="annotation text"/>
    <w:basedOn w:val="a"/>
    <w:link w:val="14"/>
    <w:uiPriority w:val="99"/>
    <w:unhideWhenUsed/>
    <w:qFormat/>
    <w:rsid w:val="000F0FA9"/>
    <w:pPr>
      <w:jc w:val="left"/>
    </w:pPr>
  </w:style>
  <w:style w:type="character" w:customStyle="1" w:styleId="af">
    <w:name w:val="批注文字 字符"/>
    <w:basedOn w:val="a1"/>
    <w:uiPriority w:val="99"/>
    <w:semiHidden/>
    <w:rsid w:val="000F0FA9"/>
    <w:rPr>
      <w:rFonts w:ascii="Times New Roman" w:eastAsia="宋体" w:hAnsi="Times New Roman" w:cs="Times New Roman"/>
      <w:szCs w:val="20"/>
    </w:rPr>
  </w:style>
  <w:style w:type="character" w:customStyle="1" w:styleId="14">
    <w:name w:val="批注文字 字符1"/>
    <w:link w:val="ae"/>
    <w:uiPriority w:val="99"/>
    <w:qFormat/>
    <w:rsid w:val="000F0FA9"/>
    <w:rPr>
      <w:rFonts w:ascii="Times New Roman" w:eastAsia="宋体" w:hAnsi="Times New Roman" w:cs="Times New Roman"/>
      <w:szCs w:val="20"/>
    </w:rPr>
  </w:style>
  <w:style w:type="paragraph" w:styleId="af0">
    <w:name w:val="Salutation"/>
    <w:basedOn w:val="a"/>
    <w:next w:val="a"/>
    <w:link w:val="15"/>
    <w:rsid w:val="000F0FA9"/>
    <w:pPr>
      <w:spacing w:beforeLines="40" w:afterLines="40" w:line="312" w:lineRule="auto"/>
    </w:pPr>
    <w:rPr>
      <w:sz w:val="24"/>
      <w:szCs w:val="24"/>
    </w:rPr>
  </w:style>
  <w:style w:type="character" w:customStyle="1" w:styleId="af1">
    <w:name w:val="称呼 字符"/>
    <w:basedOn w:val="a1"/>
    <w:uiPriority w:val="99"/>
    <w:semiHidden/>
    <w:rsid w:val="000F0FA9"/>
    <w:rPr>
      <w:rFonts w:ascii="Times New Roman" w:eastAsia="宋体" w:hAnsi="Times New Roman" w:cs="Times New Roman"/>
      <w:szCs w:val="20"/>
    </w:rPr>
  </w:style>
  <w:style w:type="character" w:customStyle="1" w:styleId="15">
    <w:name w:val="称呼 字符1"/>
    <w:link w:val="af0"/>
    <w:rsid w:val="000F0FA9"/>
    <w:rPr>
      <w:rFonts w:ascii="Times New Roman" w:eastAsia="宋体" w:hAnsi="Times New Roman" w:cs="Times New Roman"/>
      <w:sz w:val="24"/>
      <w:szCs w:val="24"/>
    </w:rPr>
  </w:style>
  <w:style w:type="paragraph" w:styleId="32">
    <w:name w:val="Body Text 3"/>
    <w:basedOn w:val="a"/>
    <w:link w:val="310"/>
    <w:qFormat/>
    <w:rsid w:val="000F0FA9"/>
    <w:pPr>
      <w:autoSpaceDE w:val="0"/>
      <w:autoSpaceDN w:val="0"/>
      <w:jc w:val="center"/>
    </w:pPr>
    <w:rPr>
      <w:sz w:val="16"/>
    </w:rPr>
  </w:style>
  <w:style w:type="character" w:customStyle="1" w:styleId="33">
    <w:name w:val="正文文本 3 字符"/>
    <w:basedOn w:val="a1"/>
    <w:uiPriority w:val="99"/>
    <w:semiHidden/>
    <w:rsid w:val="000F0FA9"/>
    <w:rPr>
      <w:rFonts w:ascii="Times New Roman" w:eastAsia="宋体" w:hAnsi="Times New Roman" w:cs="Times New Roman"/>
      <w:sz w:val="16"/>
      <w:szCs w:val="16"/>
    </w:rPr>
  </w:style>
  <w:style w:type="character" w:customStyle="1" w:styleId="310">
    <w:name w:val="正文文本 3 字符1"/>
    <w:link w:val="32"/>
    <w:rsid w:val="000F0FA9"/>
    <w:rPr>
      <w:rFonts w:ascii="Times New Roman" w:eastAsia="宋体" w:hAnsi="Times New Roman" w:cs="Times New Roman"/>
      <w:sz w:val="16"/>
      <w:szCs w:val="20"/>
    </w:rPr>
  </w:style>
  <w:style w:type="paragraph" w:styleId="34">
    <w:name w:val="List Bullet 3"/>
    <w:basedOn w:val="a"/>
    <w:rsid w:val="000F0FA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2">
    <w:name w:val="Body Text"/>
    <w:basedOn w:val="a"/>
    <w:link w:val="16"/>
    <w:qFormat/>
    <w:rsid w:val="000F0FA9"/>
    <w:pPr>
      <w:spacing w:line="360" w:lineRule="auto"/>
    </w:pPr>
    <w:rPr>
      <w:sz w:val="24"/>
    </w:rPr>
  </w:style>
  <w:style w:type="character" w:customStyle="1" w:styleId="af3">
    <w:name w:val="正文文本 字符"/>
    <w:basedOn w:val="a1"/>
    <w:uiPriority w:val="99"/>
    <w:semiHidden/>
    <w:rsid w:val="000F0FA9"/>
    <w:rPr>
      <w:rFonts w:ascii="Times New Roman" w:eastAsia="宋体" w:hAnsi="Times New Roman" w:cs="Times New Roman"/>
      <w:szCs w:val="20"/>
    </w:rPr>
  </w:style>
  <w:style w:type="character" w:customStyle="1" w:styleId="16">
    <w:name w:val="正文文本 字符1"/>
    <w:link w:val="af2"/>
    <w:rsid w:val="000F0FA9"/>
    <w:rPr>
      <w:rFonts w:ascii="Times New Roman" w:eastAsia="宋体" w:hAnsi="Times New Roman" w:cs="Times New Roman"/>
      <w:sz w:val="24"/>
      <w:szCs w:val="20"/>
    </w:rPr>
  </w:style>
  <w:style w:type="paragraph" w:styleId="af4">
    <w:name w:val="Body Text Indent"/>
    <w:basedOn w:val="a"/>
    <w:link w:val="17"/>
    <w:qFormat/>
    <w:rsid w:val="000F0FA9"/>
    <w:pPr>
      <w:ind w:firstLine="444"/>
    </w:pPr>
    <w:rPr>
      <w:b/>
      <w:sz w:val="24"/>
    </w:rPr>
  </w:style>
  <w:style w:type="character" w:customStyle="1" w:styleId="af5">
    <w:name w:val="正文文本缩进 字符"/>
    <w:basedOn w:val="a1"/>
    <w:uiPriority w:val="99"/>
    <w:semiHidden/>
    <w:rsid w:val="000F0FA9"/>
    <w:rPr>
      <w:rFonts w:ascii="Times New Roman" w:eastAsia="宋体" w:hAnsi="Times New Roman" w:cs="Times New Roman"/>
      <w:szCs w:val="20"/>
    </w:rPr>
  </w:style>
  <w:style w:type="character" w:customStyle="1" w:styleId="17">
    <w:name w:val="正文文本缩进 字符1"/>
    <w:link w:val="af4"/>
    <w:rsid w:val="000F0FA9"/>
    <w:rPr>
      <w:rFonts w:ascii="Times New Roman" w:eastAsia="宋体" w:hAnsi="Times New Roman" w:cs="Times New Roman"/>
      <w:b/>
      <w:sz w:val="24"/>
      <w:szCs w:val="20"/>
    </w:rPr>
  </w:style>
  <w:style w:type="paragraph" w:styleId="21">
    <w:name w:val="List Bullet 2"/>
    <w:basedOn w:val="a"/>
    <w:rsid w:val="000F0FA9"/>
    <w:pPr>
      <w:tabs>
        <w:tab w:val="left" w:pos="1680"/>
      </w:tabs>
      <w:spacing w:line="360" w:lineRule="auto"/>
      <w:ind w:left="1680" w:hanging="420"/>
    </w:pPr>
    <w:rPr>
      <w:sz w:val="24"/>
    </w:rPr>
  </w:style>
  <w:style w:type="paragraph" w:styleId="af6">
    <w:name w:val="Plain Text"/>
    <w:basedOn w:val="a"/>
    <w:link w:val="18"/>
    <w:qFormat/>
    <w:rsid w:val="000F0FA9"/>
    <w:rPr>
      <w:rFonts w:ascii="宋体" w:hAnsi="Courier New"/>
    </w:rPr>
  </w:style>
  <w:style w:type="character" w:customStyle="1" w:styleId="af7">
    <w:name w:val="纯文本 字符"/>
    <w:basedOn w:val="a1"/>
    <w:uiPriority w:val="99"/>
    <w:semiHidden/>
    <w:rsid w:val="000F0FA9"/>
    <w:rPr>
      <w:rFonts w:asciiTheme="minorEastAsia" w:hAnsi="Courier New" w:cs="Courier New"/>
      <w:szCs w:val="20"/>
    </w:rPr>
  </w:style>
  <w:style w:type="character" w:customStyle="1" w:styleId="18">
    <w:name w:val="纯文本 字符1"/>
    <w:link w:val="af6"/>
    <w:rsid w:val="000F0FA9"/>
    <w:rPr>
      <w:rFonts w:ascii="宋体" w:eastAsia="宋体" w:hAnsi="Courier New" w:cs="Times New Roman"/>
      <w:szCs w:val="20"/>
    </w:rPr>
  </w:style>
  <w:style w:type="paragraph" w:styleId="af8">
    <w:name w:val="Date"/>
    <w:basedOn w:val="a"/>
    <w:next w:val="a"/>
    <w:link w:val="19"/>
    <w:qFormat/>
    <w:rsid w:val="000F0FA9"/>
  </w:style>
  <w:style w:type="character" w:customStyle="1" w:styleId="af9">
    <w:name w:val="日期 字符"/>
    <w:basedOn w:val="a1"/>
    <w:uiPriority w:val="99"/>
    <w:semiHidden/>
    <w:rsid w:val="000F0FA9"/>
    <w:rPr>
      <w:rFonts w:ascii="Times New Roman" w:eastAsia="宋体" w:hAnsi="Times New Roman" w:cs="Times New Roman"/>
      <w:szCs w:val="20"/>
    </w:rPr>
  </w:style>
  <w:style w:type="character" w:customStyle="1" w:styleId="19">
    <w:name w:val="日期 字符1"/>
    <w:link w:val="af8"/>
    <w:rsid w:val="000F0FA9"/>
    <w:rPr>
      <w:rFonts w:ascii="Times New Roman" w:eastAsia="宋体" w:hAnsi="Times New Roman" w:cs="Times New Roman"/>
      <w:szCs w:val="20"/>
    </w:rPr>
  </w:style>
  <w:style w:type="paragraph" w:styleId="22">
    <w:name w:val="Body Text Indent 2"/>
    <w:basedOn w:val="a"/>
    <w:link w:val="210"/>
    <w:rsid w:val="000F0FA9"/>
    <w:pPr>
      <w:adjustRightInd w:val="0"/>
      <w:spacing w:line="360" w:lineRule="auto"/>
      <w:ind w:firstLineChars="175" w:firstLine="420"/>
    </w:pPr>
    <w:rPr>
      <w:rFonts w:ascii="宋体" w:hAnsi="宋体"/>
      <w:b/>
      <w:bCs/>
      <w:sz w:val="24"/>
    </w:rPr>
  </w:style>
  <w:style w:type="character" w:customStyle="1" w:styleId="23">
    <w:name w:val="正文文本缩进 2 字符"/>
    <w:basedOn w:val="a1"/>
    <w:uiPriority w:val="99"/>
    <w:semiHidden/>
    <w:rsid w:val="000F0FA9"/>
    <w:rPr>
      <w:rFonts w:ascii="Times New Roman" w:eastAsia="宋体" w:hAnsi="Times New Roman" w:cs="Times New Roman"/>
      <w:szCs w:val="20"/>
    </w:rPr>
  </w:style>
  <w:style w:type="character" w:customStyle="1" w:styleId="210">
    <w:name w:val="正文文本缩进 2 字符1"/>
    <w:link w:val="22"/>
    <w:rsid w:val="000F0FA9"/>
    <w:rPr>
      <w:rFonts w:ascii="宋体" w:eastAsia="宋体" w:hAnsi="宋体" w:cs="Times New Roman"/>
      <w:b/>
      <w:bCs/>
      <w:sz w:val="24"/>
      <w:szCs w:val="20"/>
    </w:rPr>
  </w:style>
  <w:style w:type="paragraph" w:styleId="afa">
    <w:name w:val="Balloon Text"/>
    <w:basedOn w:val="a"/>
    <w:link w:val="1a"/>
    <w:semiHidden/>
    <w:qFormat/>
    <w:rsid w:val="000F0FA9"/>
    <w:rPr>
      <w:sz w:val="18"/>
      <w:szCs w:val="18"/>
    </w:rPr>
  </w:style>
  <w:style w:type="character" w:customStyle="1" w:styleId="afb">
    <w:name w:val="批注框文本 字符"/>
    <w:basedOn w:val="a1"/>
    <w:uiPriority w:val="99"/>
    <w:semiHidden/>
    <w:rsid w:val="000F0FA9"/>
    <w:rPr>
      <w:rFonts w:ascii="Times New Roman" w:eastAsia="宋体" w:hAnsi="Times New Roman" w:cs="Times New Roman"/>
      <w:sz w:val="18"/>
      <w:szCs w:val="18"/>
    </w:rPr>
  </w:style>
  <w:style w:type="character" w:customStyle="1" w:styleId="1a">
    <w:name w:val="批注框文本 字符1"/>
    <w:link w:val="afa"/>
    <w:semiHidden/>
    <w:rsid w:val="000F0FA9"/>
    <w:rPr>
      <w:rFonts w:ascii="Times New Roman" w:eastAsia="宋体" w:hAnsi="Times New Roman" w:cs="Times New Roman"/>
      <w:sz w:val="18"/>
      <w:szCs w:val="18"/>
    </w:rPr>
  </w:style>
  <w:style w:type="paragraph" w:styleId="afc">
    <w:name w:val="footer"/>
    <w:basedOn w:val="a"/>
    <w:link w:val="1b"/>
    <w:uiPriority w:val="99"/>
    <w:qFormat/>
    <w:rsid w:val="000F0FA9"/>
    <w:pPr>
      <w:tabs>
        <w:tab w:val="center" w:pos="4153"/>
        <w:tab w:val="right" w:pos="8306"/>
      </w:tabs>
      <w:snapToGrid w:val="0"/>
      <w:jc w:val="left"/>
    </w:pPr>
    <w:rPr>
      <w:sz w:val="18"/>
    </w:rPr>
  </w:style>
  <w:style w:type="character" w:customStyle="1" w:styleId="afd">
    <w:name w:val="页脚 字符"/>
    <w:basedOn w:val="a1"/>
    <w:uiPriority w:val="99"/>
    <w:semiHidden/>
    <w:rsid w:val="000F0FA9"/>
    <w:rPr>
      <w:rFonts w:ascii="Times New Roman" w:eastAsia="宋体" w:hAnsi="Times New Roman" w:cs="Times New Roman"/>
      <w:sz w:val="18"/>
      <w:szCs w:val="18"/>
    </w:rPr>
  </w:style>
  <w:style w:type="character" w:customStyle="1" w:styleId="1b">
    <w:name w:val="页脚 字符1"/>
    <w:link w:val="afc"/>
    <w:uiPriority w:val="99"/>
    <w:rsid w:val="000F0FA9"/>
    <w:rPr>
      <w:rFonts w:ascii="Times New Roman" w:eastAsia="宋体" w:hAnsi="Times New Roman" w:cs="Times New Roman"/>
      <w:sz w:val="18"/>
      <w:szCs w:val="20"/>
    </w:rPr>
  </w:style>
  <w:style w:type="paragraph" w:styleId="afe">
    <w:name w:val="header"/>
    <w:basedOn w:val="a"/>
    <w:link w:val="1c"/>
    <w:qFormat/>
    <w:rsid w:val="000F0FA9"/>
    <w:pPr>
      <w:pBdr>
        <w:bottom w:val="single" w:sz="6" w:space="1" w:color="auto"/>
      </w:pBdr>
      <w:tabs>
        <w:tab w:val="center" w:pos="4153"/>
        <w:tab w:val="right" w:pos="8306"/>
      </w:tabs>
      <w:snapToGrid w:val="0"/>
      <w:jc w:val="center"/>
    </w:pPr>
    <w:rPr>
      <w:sz w:val="18"/>
    </w:rPr>
  </w:style>
  <w:style w:type="character" w:customStyle="1" w:styleId="aff">
    <w:name w:val="页眉 字符"/>
    <w:basedOn w:val="a1"/>
    <w:uiPriority w:val="99"/>
    <w:semiHidden/>
    <w:rsid w:val="000F0FA9"/>
    <w:rPr>
      <w:rFonts w:ascii="Times New Roman" w:eastAsia="宋体" w:hAnsi="Times New Roman" w:cs="Times New Roman"/>
      <w:sz w:val="18"/>
      <w:szCs w:val="18"/>
    </w:rPr>
  </w:style>
  <w:style w:type="character" w:customStyle="1" w:styleId="1c">
    <w:name w:val="页眉 字符1"/>
    <w:link w:val="afe"/>
    <w:rsid w:val="000F0FA9"/>
    <w:rPr>
      <w:rFonts w:ascii="Times New Roman" w:eastAsia="宋体" w:hAnsi="Times New Roman" w:cs="Times New Roman"/>
      <w:sz w:val="18"/>
      <w:szCs w:val="20"/>
    </w:rPr>
  </w:style>
  <w:style w:type="paragraph" w:styleId="aff0">
    <w:name w:val="Subtitle"/>
    <w:basedOn w:val="a"/>
    <w:next w:val="a"/>
    <w:link w:val="1d"/>
    <w:qFormat/>
    <w:rsid w:val="000F0FA9"/>
    <w:pPr>
      <w:spacing w:beforeLines="100" w:afterLines="50" w:line="360" w:lineRule="auto"/>
      <w:jc w:val="center"/>
    </w:pPr>
    <w:rPr>
      <w:rFonts w:ascii="Arial" w:eastAsia="方正魏碑简体" w:hAnsi="Arial"/>
      <w:bCs/>
      <w:kern w:val="28"/>
      <w:sz w:val="32"/>
      <w:szCs w:val="32"/>
    </w:rPr>
  </w:style>
  <w:style w:type="character" w:customStyle="1" w:styleId="aff1">
    <w:name w:val="副标题 字符"/>
    <w:basedOn w:val="a1"/>
    <w:uiPriority w:val="11"/>
    <w:rsid w:val="000F0FA9"/>
    <w:rPr>
      <w:b/>
      <w:bCs/>
      <w:kern w:val="28"/>
      <w:sz w:val="32"/>
      <w:szCs w:val="32"/>
    </w:rPr>
  </w:style>
  <w:style w:type="character" w:customStyle="1" w:styleId="1d">
    <w:name w:val="副标题 字符1"/>
    <w:link w:val="aff0"/>
    <w:rsid w:val="000F0FA9"/>
    <w:rPr>
      <w:rFonts w:ascii="Arial" w:eastAsia="方正魏碑简体" w:hAnsi="Arial" w:cs="Times New Roman"/>
      <w:bCs/>
      <w:kern w:val="28"/>
      <w:sz w:val="32"/>
      <w:szCs w:val="32"/>
    </w:rPr>
  </w:style>
  <w:style w:type="paragraph" w:styleId="aff2">
    <w:name w:val="footnote text"/>
    <w:basedOn w:val="a"/>
    <w:link w:val="1e"/>
    <w:unhideWhenUsed/>
    <w:qFormat/>
    <w:rsid w:val="000F0FA9"/>
    <w:pPr>
      <w:snapToGrid w:val="0"/>
      <w:jc w:val="left"/>
    </w:pPr>
    <w:rPr>
      <w:sz w:val="18"/>
      <w:szCs w:val="18"/>
    </w:rPr>
  </w:style>
  <w:style w:type="character" w:customStyle="1" w:styleId="aff3">
    <w:name w:val="脚注文本 字符"/>
    <w:basedOn w:val="a1"/>
    <w:uiPriority w:val="99"/>
    <w:semiHidden/>
    <w:rsid w:val="000F0FA9"/>
    <w:rPr>
      <w:rFonts w:ascii="Times New Roman" w:eastAsia="宋体" w:hAnsi="Times New Roman" w:cs="Times New Roman"/>
      <w:sz w:val="18"/>
      <w:szCs w:val="18"/>
    </w:rPr>
  </w:style>
  <w:style w:type="character" w:customStyle="1" w:styleId="1e">
    <w:name w:val="脚注文本 字符1"/>
    <w:link w:val="aff2"/>
    <w:locked/>
    <w:rsid w:val="000F0FA9"/>
    <w:rPr>
      <w:rFonts w:ascii="Times New Roman" w:eastAsia="宋体" w:hAnsi="Times New Roman" w:cs="Times New Roman"/>
      <w:sz w:val="18"/>
      <w:szCs w:val="18"/>
    </w:rPr>
  </w:style>
  <w:style w:type="paragraph" w:styleId="35">
    <w:name w:val="Body Text Indent 3"/>
    <w:basedOn w:val="a"/>
    <w:link w:val="311"/>
    <w:rsid w:val="000F0FA9"/>
    <w:pPr>
      <w:spacing w:afterLines="50"/>
      <w:ind w:firstLineChars="200" w:firstLine="420"/>
    </w:pPr>
    <w:rPr>
      <w:szCs w:val="21"/>
    </w:rPr>
  </w:style>
  <w:style w:type="character" w:customStyle="1" w:styleId="36">
    <w:name w:val="正文文本缩进 3 字符"/>
    <w:basedOn w:val="a1"/>
    <w:uiPriority w:val="99"/>
    <w:semiHidden/>
    <w:rsid w:val="000F0FA9"/>
    <w:rPr>
      <w:rFonts w:ascii="Times New Roman" w:eastAsia="宋体" w:hAnsi="Times New Roman" w:cs="Times New Roman"/>
      <w:sz w:val="16"/>
      <w:szCs w:val="16"/>
    </w:rPr>
  </w:style>
  <w:style w:type="character" w:customStyle="1" w:styleId="311">
    <w:name w:val="正文文本缩进 3 字符1"/>
    <w:link w:val="35"/>
    <w:rsid w:val="000F0FA9"/>
    <w:rPr>
      <w:rFonts w:ascii="Times New Roman" w:eastAsia="宋体" w:hAnsi="Times New Roman" w:cs="Times New Roman"/>
      <w:szCs w:val="21"/>
    </w:rPr>
  </w:style>
  <w:style w:type="paragraph" w:styleId="24">
    <w:name w:val="Body Text 2"/>
    <w:basedOn w:val="a"/>
    <w:link w:val="211"/>
    <w:qFormat/>
    <w:rsid w:val="000F0FA9"/>
    <w:pPr>
      <w:spacing w:after="120" w:line="480" w:lineRule="auto"/>
    </w:pPr>
  </w:style>
  <w:style w:type="character" w:customStyle="1" w:styleId="25">
    <w:name w:val="正文文本 2 字符"/>
    <w:basedOn w:val="a1"/>
    <w:uiPriority w:val="99"/>
    <w:semiHidden/>
    <w:rsid w:val="000F0FA9"/>
    <w:rPr>
      <w:rFonts w:ascii="Times New Roman" w:eastAsia="宋体" w:hAnsi="Times New Roman" w:cs="Times New Roman"/>
      <w:szCs w:val="20"/>
    </w:rPr>
  </w:style>
  <w:style w:type="character" w:customStyle="1" w:styleId="211">
    <w:name w:val="正文文本 2 字符1"/>
    <w:link w:val="24"/>
    <w:rsid w:val="000F0FA9"/>
    <w:rPr>
      <w:rFonts w:ascii="Times New Roman" w:eastAsia="宋体" w:hAnsi="Times New Roman" w:cs="Times New Roman"/>
      <w:szCs w:val="20"/>
    </w:rPr>
  </w:style>
  <w:style w:type="paragraph" w:styleId="HTML">
    <w:name w:val="HTML Preformatted"/>
    <w:basedOn w:val="a"/>
    <w:link w:val="HTML1"/>
    <w:rsid w:val="000F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1"/>
    <w:uiPriority w:val="99"/>
    <w:semiHidden/>
    <w:rsid w:val="000F0FA9"/>
    <w:rPr>
      <w:rFonts w:ascii="Courier New" w:eastAsia="宋体" w:hAnsi="Courier New" w:cs="Courier New"/>
      <w:sz w:val="20"/>
      <w:szCs w:val="20"/>
    </w:rPr>
  </w:style>
  <w:style w:type="character" w:customStyle="1" w:styleId="HTML1">
    <w:name w:val="HTML 预设格式 字符1"/>
    <w:link w:val="HTML"/>
    <w:rsid w:val="000F0FA9"/>
    <w:rPr>
      <w:rFonts w:ascii="宋体" w:eastAsia="宋体" w:hAnsi="宋体" w:cs="Times New Roman"/>
      <w:kern w:val="0"/>
      <w:sz w:val="24"/>
      <w:szCs w:val="24"/>
    </w:rPr>
  </w:style>
  <w:style w:type="paragraph" w:styleId="aff4">
    <w:name w:val="Normal (Web)"/>
    <w:basedOn w:val="a"/>
    <w:uiPriority w:val="99"/>
    <w:qFormat/>
    <w:rsid w:val="000F0FA9"/>
    <w:pPr>
      <w:widowControl/>
      <w:spacing w:before="100" w:beforeAutospacing="1" w:after="100" w:afterAutospacing="1"/>
      <w:jc w:val="left"/>
    </w:pPr>
    <w:rPr>
      <w:rFonts w:ascii="宋体" w:hAnsi="宋体" w:cs="宋体"/>
      <w:kern w:val="0"/>
      <w:sz w:val="24"/>
      <w:szCs w:val="24"/>
    </w:rPr>
  </w:style>
  <w:style w:type="paragraph" w:styleId="aff5">
    <w:name w:val="Title"/>
    <w:basedOn w:val="a"/>
    <w:link w:val="1f"/>
    <w:qFormat/>
    <w:rsid w:val="000F0FA9"/>
    <w:pPr>
      <w:spacing w:before="240" w:after="240" w:line="360" w:lineRule="auto"/>
      <w:jc w:val="center"/>
    </w:pPr>
    <w:rPr>
      <w:rFonts w:ascii="Arial" w:eastAsia="黑体" w:hAnsi="Arial"/>
      <w:sz w:val="44"/>
    </w:rPr>
  </w:style>
  <w:style w:type="character" w:customStyle="1" w:styleId="aff6">
    <w:name w:val="标题 字符"/>
    <w:basedOn w:val="a1"/>
    <w:uiPriority w:val="10"/>
    <w:rsid w:val="000F0FA9"/>
    <w:rPr>
      <w:rFonts w:asciiTheme="majorHAnsi" w:eastAsiaTheme="majorEastAsia" w:hAnsiTheme="majorHAnsi" w:cstheme="majorBidi"/>
      <w:b/>
      <w:bCs/>
      <w:sz w:val="32"/>
      <w:szCs w:val="32"/>
    </w:rPr>
  </w:style>
  <w:style w:type="character" w:customStyle="1" w:styleId="1f">
    <w:name w:val="标题 字符1"/>
    <w:link w:val="aff5"/>
    <w:rsid w:val="000F0FA9"/>
    <w:rPr>
      <w:rFonts w:ascii="Arial" w:eastAsia="黑体" w:hAnsi="Arial" w:cs="Times New Roman"/>
      <w:sz w:val="44"/>
      <w:szCs w:val="20"/>
    </w:rPr>
  </w:style>
  <w:style w:type="paragraph" w:styleId="aff7">
    <w:name w:val="annotation subject"/>
    <w:basedOn w:val="ae"/>
    <w:next w:val="ae"/>
    <w:link w:val="1f0"/>
    <w:uiPriority w:val="99"/>
    <w:unhideWhenUsed/>
    <w:qFormat/>
    <w:rsid w:val="000F0FA9"/>
    <w:rPr>
      <w:b/>
      <w:bCs/>
    </w:rPr>
  </w:style>
  <w:style w:type="character" w:customStyle="1" w:styleId="aff8">
    <w:name w:val="批注主题 字符"/>
    <w:basedOn w:val="af"/>
    <w:uiPriority w:val="99"/>
    <w:semiHidden/>
    <w:rsid w:val="000F0FA9"/>
    <w:rPr>
      <w:rFonts w:ascii="Times New Roman" w:eastAsia="宋体" w:hAnsi="Times New Roman" w:cs="Times New Roman"/>
      <w:b/>
      <w:bCs/>
      <w:szCs w:val="20"/>
    </w:rPr>
  </w:style>
  <w:style w:type="character" w:customStyle="1" w:styleId="1f0">
    <w:name w:val="批注主题 字符1"/>
    <w:link w:val="aff7"/>
    <w:uiPriority w:val="99"/>
    <w:rsid w:val="000F0FA9"/>
    <w:rPr>
      <w:rFonts w:ascii="Times New Roman" w:eastAsia="宋体" w:hAnsi="Times New Roman" w:cs="Times New Roman"/>
      <w:b/>
      <w:bCs/>
      <w:szCs w:val="20"/>
    </w:rPr>
  </w:style>
  <w:style w:type="character" w:customStyle="1" w:styleId="Char">
    <w:name w:val="正文首行缩进 Char"/>
    <w:link w:val="a5"/>
    <w:rsid w:val="000F0FA9"/>
    <w:rPr>
      <w:sz w:val="24"/>
    </w:rPr>
  </w:style>
  <w:style w:type="table" w:styleId="aff9">
    <w:name w:val="Table Grid"/>
    <w:basedOn w:val="a2"/>
    <w:uiPriority w:val="59"/>
    <w:qFormat/>
    <w:rsid w:val="000F0FA9"/>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0F0FA9"/>
    <w:rPr>
      <w:b/>
      <w:bCs/>
    </w:rPr>
  </w:style>
  <w:style w:type="character" w:styleId="affb">
    <w:name w:val="page number"/>
    <w:rsid w:val="000F0FA9"/>
  </w:style>
  <w:style w:type="character" w:styleId="affc">
    <w:name w:val="FollowedHyperlink"/>
    <w:rsid w:val="000F0FA9"/>
    <w:rPr>
      <w:color w:val="800080"/>
      <w:u w:val="single"/>
    </w:rPr>
  </w:style>
  <w:style w:type="character" w:styleId="affd">
    <w:name w:val="Emphasis"/>
    <w:qFormat/>
    <w:rsid w:val="000F0FA9"/>
    <w:rPr>
      <w:i/>
      <w:iCs/>
    </w:rPr>
  </w:style>
  <w:style w:type="character" w:styleId="affe">
    <w:name w:val="Hyperlink"/>
    <w:uiPriority w:val="99"/>
    <w:qFormat/>
    <w:rsid w:val="000F0FA9"/>
    <w:rPr>
      <w:color w:val="0000FF"/>
      <w:u w:val="single"/>
    </w:rPr>
  </w:style>
  <w:style w:type="character" w:styleId="afff">
    <w:name w:val="annotation reference"/>
    <w:uiPriority w:val="99"/>
    <w:unhideWhenUsed/>
    <w:qFormat/>
    <w:rsid w:val="000F0FA9"/>
    <w:rPr>
      <w:sz w:val="21"/>
      <w:szCs w:val="21"/>
    </w:rPr>
  </w:style>
  <w:style w:type="character" w:customStyle="1" w:styleId="font12-blue-bold1">
    <w:name w:val="font12-blue-bold1"/>
    <w:rsid w:val="000F0FA9"/>
    <w:rPr>
      <w:b/>
      <w:bCs/>
      <w:color w:val="0249A5"/>
      <w:sz w:val="18"/>
      <w:szCs w:val="18"/>
      <w:u w:val="none"/>
    </w:rPr>
  </w:style>
  <w:style w:type="character" w:customStyle="1" w:styleId="2Char">
    <w:name w:val="标题 2 Char"/>
    <w:rsid w:val="000F0FA9"/>
    <w:rPr>
      <w:rFonts w:ascii="Arial" w:eastAsia="黑体" w:hAnsi="Arial"/>
      <w:b/>
      <w:bCs/>
      <w:kern w:val="2"/>
      <w:sz w:val="32"/>
      <w:szCs w:val="32"/>
      <w:lang w:val="en-US" w:eastAsia="zh-CN" w:bidi="ar-SA"/>
    </w:rPr>
  </w:style>
  <w:style w:type="character" w:customStyle="1" w:styleId="grame">
    <w:name w:val="grame"/>
    <w:qFormat/>
    <w:rsid w:val="000F0FA9"/>
  </w:style>
  <w:style w:type="character" w:customStyle="1" w:styleId="Char0">
    <w:name w:val="表正文 Char"/>
    <w:aliases w:val="正文缩进 Char1,正文缩进 Char Char"/>
    <w:rsid w:val="000F0FA9"/>
    <w:rPr>
      <w:rFonts w:eastAsia="宋体"/>
      <w:kern w:val="2"/>
      <w:sz w:val="24"/>
      <w:lang w:val="en-US" w:eastAsia="zh-CN" w:bidi="ar-SA"/>
    </w:rPr>
  </w:style>
  <w:style w:type="character" w:customStyle="1" w:styleId="160">
    <w:name w:val="16"/>
    <w:rsid w:val="000F0FA9"/>
    <w:rPr>
      <w:rFonts w:ascii="Times New Roman" w:hAnsi="Times New Roman" w:cs="Times New Roman" w:hint="default"/>
      <w:color w:val="0000FF"/>
      <w:sz w:val="20"/>
      <w:szCs w:val="20"/>
      <w:u w:val="single"/>
    </w:rPr>
  </w:style>
  <w:style w:type="character" w:customStyle="1" w:styleId="black1">
    <w:name w:val="black1"/>
    <w:rsid w:val="000F0FA9"/>
    <w:rPr>
      <w:rFonts w:ascii="ˎ̥" w:hAnsi="ˎ̥" w:hint="default"/>
      <w:color w:val="333333"/>
      <w:sz w:val="18"/>
      <w:szCs w:val="18"/>
      <w:u w:val="none"/>
    </w:rPr>
  </w:style>
  <w:style w:type="character" w:customStyle="1" w:styleId="SubtitleChar">
    <w:name w:val="Subtitle Char"/>
    <w:locked/>
    <w:rsid w:val="000F0FA9"/>
    <w:rPr>
      <w:rFonts w:ascii="Calibri Light" w:eastAsia="宋体" w:hAnsi="Calibri Light" w:cs="Times New Roman"/>
      <w:b/>
      <w:bCs/>
      <w:kern w:val="28"/>
      <w:sz w:val="32"/>
      <w:szCs w:val="32"/>
      <w:lang w:eastAsia="en-US"/>
    </w:rPr>
  </w:style>
  <w:style w:type="character" w:customStyle="1" w:styleId="solutioncontent1">
    <w:name w:val="solutioncontent1"/>
    <w:rsid w:val="000F0FA9"/>
    <w:rPr>
      <w:rFonts w:cs="Times New Roman"/>
      <w:color w:val="333333"/>
      <w:sz w:val="15"/>
      <w:szCs w:val="15"/>
    </w:rPr>
  </w:style>
  <w:style w:type="paragraph" w:customStyle="1" w:styleId="xl57">
    <w:name w:val="xl57"/>
    <w:basedOn w:val="a"/>
    <w:rsid w:val="000F0FA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0F0FA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0F0FA9"/>
    <w:pPr>
      <w:widowControl/>
    </w:pPr>
    <w:rPr>
      <w:kern w:val="0"/>
      <w:szCs w:val="21"/>
    </w:rPr>
  </w:style>
  <w:style w:type="paragraph" w:customStyle="1" w:styleId="font16">
    <w:name w:val="font16"/>
    <w:basedOn w:val="a"/>
    <w:rsid w:val="000F0FA9"/>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0F0FA9"/>
    <w:pPr>
      <w:adjustRightInd w:val="0"/>
      <w:spacing w:before="320" w:after="160" w:line="360" w:lineRule="atLeast"/>
      <w:jc w:val="center"/>
    </w:pPr>
    <w:rPr>
      <w:rFonts w:ascii="Arial" w:eastAsia="黑体"/>
      <w:kern w:val="0"/>
      <w:sz w:val="32"/>
    </w:rPr>
  </w:style>
  <w:style w:type="paragraph" w:customStyle="1" w:styleId="Web">
    <w:name w:val="普通 (Web)"/>
    <w:basedOn w:val="a"/>
    <w:rsid w:val="000F0FA9"/>
    <w:pPr>
      <w:spacing w:line="300" w:lineRule="auto"/>
    </w:pPr>
    <w:rPr>
      <w:sz w:val="24"/>
      <w:szCs w:val="24"/>
    </w:rPr>
  </w:style>
  <w:style w:type="paragraph" w:customStyle="1" w:styleId="170">
    <w:name w:val="17"/>
    <w:basedOn w:val="a"/>
    <w:rsid w:val="000F0FA9"/>
    <w:pPr>
      <w:widowControl/>
      <w:snapToGrid w:val="0"/>
      <w:spacing w:before="100" w:beforeAutospacing="1" w:after="100" w:afterAutospacing="1"/>
      <w:jc w:val="left"/>
    </w:pPr>
    <w:rPr>
      <w:rFonts w:eastAsia="Arial Unicode MS"/>
      <w:kern w:val="0"/>
      <w:sz w:val="18"/>
      <w:szCs w:val="18"/>
    </w:rPr>
  </w:style>
  <w:style w:type="paragraph" w:customStyle="1" w:styleId="Char1">
    <w:name w:val="Char"/>
    <w:basedOn w:val="a"/>
    <w:rsid w:val="000F0FA9"/>
    <w:rPr>
      <w:rFonts w:ascii="Tahoma" w:hAnsi="Tahoma"/>
      <w:sz w:val="24"/>
    </w:rPr>
  </w:style>
  <w:style w:type="paragraph" w:customStyle="1" w:styleId="xl45">
    <w:name w:val="xl45"/>
    <w:basedOn w:val="a"/>
    <w:rsid w:val="000F0FA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f1">
    <w:name w:val="附录标题1"/>
    <w:basedOn w:val="1"/>
    <w:next w:val="a"/>
    <w:rsid w:val="000F0FA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0F0FA9"/>
    <w:pPr>
      <w:widowControl/>
      <w:spacing w:before="100" w:beforeAutospacing="1" w:after="100" w:afterAutospacing="1"/>
      <w:jc w:val="left"/>
    </w:pPr>
    <w:rPr>
      <w:b/>
      <w:bCs/>
      <w:kern w:val="0"/>
      <w:sz w:val="16"/>
      <w:szCs w:val="16"/>
    </w:rPr>
  </w:style>
  <w:style w:type="paragraph" w:customStyle="1" w:styleId="font8">
    <w:name w:val="font8"/>
    <w:basedOn w:val="a"/>
    <w:rsid w:val="000F0FA9"/>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0">
    <w:name w:val="缩进正文"/>
    <w:basedOn w:val="a"/>
    <w:qFormat/>
    <w:rsid w:val="000F0FA9"/>
    <w:pPr>
      <w:spacing w:beforeLines="25" w:afterLines="25" w:line="360" w:lineRule="auto"/>
      <w:ind w:firstLineChars="200" w:firstLine="480"/>
    </w:pPr>
    <w:rPr>
      <w:sz w:val="24"/>
      <w:szCs w:val="21"/>
    </w:rPr>
  </w:style>
  <w:style w:type="paragraph" w:customStyle="1" w:styleId="xl43">
    <w:name w:val="xl43"/>
    <w:basedOn w:val="a"/>
    <w:rsid w:val="000F0FA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0F0FA9"/>
    <w:pPr>
      <w:ind w:leftChars="200" w:left="420"/>
      <w:jc w:val="left"/>
    </w:pPr>
    <w:rPr>
      <w:sz w:val="28"/>
      <w:szCs w:val="24"/>
      <w:lang w:eastAsia="zh-TW"/>
    </w:rPr>
  </w:style>
  <w:style w:type="paragraph" w:customStyle="1" w:styleId="afff1">
    <w:name w:val="全文标题"/>
    <w:next w:val="a"/>
    <w:rsid w:val="000F0FA9"/>
    <w:pPr>
      <w:jc w:val="center"/>
    </w:pPr>
    <w:rPr>
      <w:rFonts w:ascii="Arial" w:eastAsia="黑体" w:hAnsi="Arial" w:cs="Arial"/>
      <w:bCs/>
      <w:sz w:val="52"/>
      <w:szCs w:val="32"/>
    </w:rPr>
  </w:style>
  <w:style w:type="paragraph" w:customStyle="1" w:styleId="font14">
    <w:name w:val="font14"/>
    <w:basedOn w:val="a"/>
    <w:rsid w:val="000F0FA9"/>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0F0FA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0F0FA9"/>
    <w:pPr>
      <w:widowControl/>
      <w:spacing w:before="100" w:beforeAutospacing="1" w:after="100" w:afterAutospacing="1"/>
      <w:jc w:val="left"/>
    </w:pPr>
    <w:rPr>
      <w:kern w:val="0"/>
      <w:sz w:val="16"/>
      <w:szCs w:val="16"/>
    </w:rPr>
  </w:style>
  <w:style w:type="paragraph" w:customStyle="1" w:styleId="xl32">
    <w:name w:val="xl32"/>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0F0FA9"/>
    <w:rPr>
      <w:rFonts w:ascii="宋体" w:hAnsi="宋体"/>
      <w:szCs w:val="24"/>
    </w:rPr>
  </w:style>
  <w:style w:type="paragraph" w:customStyle="1" w:styleId="font12">
    <w:name w:val="font12"/>
    <w:basedOn w:val="a"/>
    <w:rsid w:val="000F0FA9"/>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0F0FA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f2">
    <w:name w:val="正文1"/>
    <w:rsid w:val="000F0FA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f3">
    <w:name w:val="1"/>
    <w:basedOn w:val="a"/>
    <w:rsid w:val="000F0FA9"/>
    <w:pPr>
      <w:spacing w:afterLines="50" w:line="360" w:lineRule="auto"/>
    </w:pPr>
    <w:rPr>
      <w:rFonts w:ascii="仿宋_GB2312" w:eastAsia="仿宋_GB2312" w:hAnsi="宋体"/>
      <w:sz w:val="24"/>
      <w:szCs w:val="24"/>
    </w:rPr>
  </w:style>
  <w:style w:type="paragraph" w:customStyle="1" w:styleId="220">
    <w:name w:val="22"/>
    <w:basedOn w:val="a"/>
    <w:rsid w:val="000F0FA9"/>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0F0FA9"/>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0F0FA9"/>
    <w:pPr>
      <w:widowControl/>
      <w:spacing w:before="100" w:beforeAutospacing="1" w:after="100" w:afterAutospacing="1"/>
      <w:jc w:val="left"/>
    </w:pPr>
    <w:rPr>
      <w:rFonts w:ascii="宋体" w:hAnsi="宋体" w:cs="宋体"/>
      <w:kern w:val="0"/>
      <w:sz w:val="18"/>
      <w:szCs w:val="18"/>
    </w:rPr>
  </w:style>
  <w:style w:type="paragraph" w:customStyle="1" w:styleId="212">
    <w:name w:val="21"/>
    <w:basedOn w:val="a"/>
    <w:rsid w:val="000F0FA9"/>
    <w:pPr>
      <w:widowControl/>
      <w:snapToGrid w:val="0"/>
      <w:spacing w:before="100" w:beforeAutospacing="1" w:after="100" w:afterAutospacing="1"/>
    </w:pPr>
    <w:rPr>
      <w:rFonts w:eastAsia="Arial Unicode MS"/>
      <w:kern w:val="0"/>
      <w:szCs w:val="21"/>
    </w:rPr>
  </w:style>
  <w:style w:type="paragraph" w:customStyle="1" w:styleId="xl74">
    <w:name w:val="xl74"/>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0F0FA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0F0FA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0F0FA9"/>
    <w:rPr>
      <w:rFonts w:ascii="Tahoma" w:hAnsi="Tahoma"/>
      <w:sz w:val="24"/>
    </w:rPr>
  </w:style>
  <w:style w:type="paragraph" w:customStyle="1" w:styleId="xl56">
    <w:name w:val="xl56"/>
    <w:basedOn w:val="a"/>
    <w:rsid w:val="000F0FA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0F0FA9"/>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0F0FA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2">
    <w:name w:val="四号　首行缩进"/>
    <w:basedOn w:val="a"/>
    <w:rsid w:val="000F0FA9"/>
    <w:pPr>
      <w:spacing w:line="360" w:lineRule="auto"/>
    </w:pPr>
    <w:rPr>
      <w:rFonts w:ascii="宋体" w:hAnsi="宋体"/>
      <w:bCs/>
      <w:szCs w:val="21"/>
    </w:rPr>
  </w:style>
  <w:style w:type="paragraph" w:customStyle="1" w:styleId="xl83">
    <w:name w:val="xl83"/>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0F0FA9"/>
    <w:rPr>
      <w:rFonts w:ascii="Tahoma" w:hAnsi="Tahoma"/>
      <w:sz w:val="24"/>
    </w:rPr>
  </w:style>
  <w:style w:type="paragraph" w:customStyle="1" w:styleId="xl65">
    <w:name w:val="xl65"/>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3">
    <w:name w:val="图例编号"/>
    <w:basedOn w:val="afff4"/>
    <w:next w:val="afff4"/>
    <w:rsid w:val="000F0FA9"/>
    <w:pPr>
      <w:spacing w:line="300" w:lineRule="auto"/>
      <w:ind w:firstLineChars="0" w:firstLine="510"/>
    </w:pPr>
    <w:rPr>
      <w:sz w:val="24"/>
    </w:rPr>
  </w:style>
  <w:style w:type="paragraph" w:customStyle="1" w:styleId="37">
    <w:name w:val="表格3"/>
    <w:basedOn w:val="a"/>
    <w:rsid w:val="000F0FA9"/>
    <w:pPr>
      <w:adjustRightInd w:val="0"/>
      <w:spacing w:line="360" w:lineRule="atLeast"/>
      <w:ind w:leftChars="30" w:left="72" w:rightChars="30" w:right="72"/>
      <w:textAlignment w:val="baseline"/>
    </w:pPr>
    <w:rPr>
      <w:kern w:val="0"/>
    </w:rPr>
  </w:style>
  <w:style w:type="paragraph" w:customStyle="1" w:styleId="xl24">
    <w:name w:val="xl24"/>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0F0FA9"/>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0F0FA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5">
    <w:name w:val="文档编号"/>
    <w:basedOn w:val="a"/>
    <w:next w:val="a"/>
    <w:rsid w:val="000F0FA9"/>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0">
    <w:name w:val="19"/>
    <w:basedOn w:val="a"/>
    <w:rsid w:val="000F0FA9"/>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0F0FA9"/>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0F0FA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0F0FA9"/>
    <w:pPr>
      <w:widowControl/>
      <w:spacing w:before="100" w:beforeAutospacing="1" w:after="100" w:afterAutospacing="1"/>
      <w:jc w:val="center"/>
    </w:pPr>
    <w:rPr>
      <w:rFonts w:ascii="Arial" w:hAnsi="Arial" w:cs="Arial"/>
      <w:kern w:val="0"/>
      <w:sz w:val="16"/>
      <w:szCs w:val="16"/>
    </w:rPr>
  </w:style>
  <w:style w:type="paragraph" w:customStyle="1" w:styleId="1f4">
    <w:name w:val="列出段落1"/>
    <w:basedOn w:val="a"/>
    <w:qFormat/>
    <w:rsid w:val="000F0FA9"/>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0F0FA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6">
    <w:name w:val="文字列表"/>
    <w:basedOn w:val="afff4"/>
    <w:rsid w:val="000F0FA9"/>
    <w:pPr>
      <w:spacing w:line="300" w:lineRule="auto"/>
      <w:ind w:firstLineChars="0" w:firstLine="510"/>
    </w:pPr>
    <w:rPr>
      <w:sz w:val="24"/>
    </w:rPr>
  </w:style>
  <w:style w:type="paragraph" w:customStyle="1" w:styleId="0">
    <w:name w:val="0"/>
    <w:basedOn w:val="a"/>
    <w:rsid w:val="000F0FA9"/>
    <w:pPr>
      <w:widowControl/>
      <w:snapToGrid w:val="0"/>
    </w:pPr>
    <w:rPr>
      <w:rFonts w:eastAsia="Arial Unicode MS"/>
      <w:kern w:val="0"/>
      <w:szCs w:val="21"/>
    </w:rPr>
  </w:style>
  <w:style w:type="paragraph" w:customStyle="1" w:styleId="xl50">
    <w:name w:val="xl50"/>
    <w:basedOn w:val="a"/>
    <w:rsid w:val="000F0FA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7">
    <w:name w:val="正文段"/>
    <w:basedOn w:val="a"/>
    <w:rsid w:val="000F0FA9"/>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0F0FA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3">
    <w:name w:val="正文文本缩进 21"/>
    <w:basedOn w:val="a"/>
    <w:rsid w:val="000F0FA9"/>
    <w:pPr>
      <w:autoSpaceDE w:val="0"/>
      <w:autoSpaceDN w:val="0"/>
      <w:adjustRightInd w:val="0"/>
      <w:ind w:firstLine="540"/>
      <w:textAlignment w:val="baseline"/>
    </w:pPr>
    <w:rPr>
      <w:sz w:val="24"/>
    </w:rPr>
  </w:style>
  <w:style w:type="paragraph" w:customStyle="1" w:styleId="xl55">
    <w:name w:val="xl55"/>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0F0FA9"/>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0F0FA9"/>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0F0FA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8">
    <w:name w:val="一般正文"/>
    <w:basedOn w:val="a"/>
    <w:rsid w:val="000F0FA9"/>
    <w:pPr>
      <w:spacing w:line="360" w:lineRule="auto"/>
      <w:ind w:firstLineChars="200" w:firstLine="480"/>
    </w:pPr>
    <w:rPr>
      <w:rFonts w:cs="宋体"/>
      <w:sz w:val="24"/>
    </w:rPr>
  </w:style>
  <w:style w:type="paragraph" w:customStyle="1" w:styleId="xl80">
    <w:name w:val="xl80"/>
    <w:basedOn w:val="a"/>
    <w:rsid w:val="000F0FA9"/>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0F0FA9"/>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0F0FA9"/>
    <w:pPr>
      <w:tabs>
        <w:tab w:val="left" w:pos="360"/>
      </w:tabs>
    </w:pPr>
    <w:rPr>
      <w:sz w:val="24"/>
      <w:szCs w:val="24"/>
    </w:rPr>
  </w:style>
  <w:style w:type="paragraph" w:customStyle="1" w:styleId="xl25">
    <w:name w:val="xl25"/>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点点"/>
    <w:basedOn w:val="a"/>
    <w:rsid w:val="000F0FA9"/>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0F0FA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0F0FA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0F0FA9"/>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
    <w:rsid w:val="000F0FA9"/>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0F0FA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0F0FA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a">
    <w:name w:val="文档正文"/>
    <w:basedOn w:val="a"/>
    <w:rsid w:val="000F0FA9"/>
    <w:pPr>
      <w:spacing w:line="360" w:lineRule="auto"/>
    </w:pPr>
    <w:rPr>
      <w:rFonts w:ascii="宋体" w:hAnsi="宋体" w:cs="Arial"/>
      <w:b/>
      <w:bCs/>
      <w:szCs w:val="21"/>
    </w:rPr>
  </w:style>
  <w:style w:type="paragraph" w:customStyle="1" w:styleId="-12">
    <w:name w:val="彩色列表 - 着色 12"/>
    <w:basedOn w:val="a"/>
    <w:uiPriority w:val="34"/>
    <w:qFormat/>
    <w:rsid w:val="000F0FA9"/>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0F0FA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0F0FA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0F0FA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0F0FA9"/>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0F0FA9"/>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0F0FA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0F0FA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0F0FA9"/>
    <w:pPr>
      <w:tabs>
        <w:tab w:val="left" w:pos="360"/>
      </w:tabs>
    </w:pPr>
    <w:rPr>
      <w:sz w:val="24"/>
      <w:szCs w:val="24"/>
    </w:rPr>
  </w:style>
  <w:style w:type="paragraph" w:customStyle="1" w:styleId="xl51">
    <w:name w:val="xl51"/>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0F0FA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0F0FA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0F0FA9"/>
    <w:pPr>
      <w:adjustRightInd w:val="0"/>
      <w:spacing w:line="360" w:lineRule="auto"/>
    </w:pPr>
    <w:rPr>
      <w:kern w:val="0"/>
      <w:sz w:val="24"/>
    </w:rPr>
  </w:style>
  <w:style w:type="character" w:customStyle="1" w:styleId="CharChar">
    <w:name w:val="普通文字 Char Char"/>
    <w:aliases w:val="纯文本 Char1,纯文本 Char Char Char,纯文本 Char Char1"/>
    <w:rsid w:val="000F0FA9"/>
    <w:rPr>
      <w:rFonts w:ascii="宋体" w:hAnsi="Courier New"/>
      <w:kern w:val="2"/>
      <w:sz w:val="21"/>
    </w:rPr>
  </w:style>
  <w:style w:type="character" w:customStyle="1" w:styleId="Char10">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0F0FA9"/>
    <w:rPr>
      <w:kern w:val="2"/>
      <w:sz w:val="21"/>
    </w:rPr>
  </w:style>
  <w:style w:type="character" w:customStyle="1" w:styleId="150">
    <w:name w:val="15"/>
    <w:rsid w:val="000F0FA9"/>
    <w:rPr>
      <w:rFonts w:ascii="Calibri" w:hAnsi="Calibri" w:hint="default"/>
    </w:rPr>
  </w:style>
  <w:style w:type="character" w:customStyle="1" w:styleId="hCharChar">
    <w:name w:val="h Char Char"/>
    <w:rsid w:val="000F0FA9"/>
    <w:rPr>
      <w:kern w:val="2"/>
      <w:sz w:val="18"/>
    </w:rPr>
  </w:style>
  <w:style w:type="character" w:customStyle="1" w:styleId="CharChar3">
    <w:name w:val="Char Char3"/>
    <w:rsid w:val="000F0FA9"/>
    <w:rPr>
      <w:kern w:val="2"/>
      <w:sz w:val="21"/>
    </w:rPr>
  </w:style>
  <w:style w:type="character" w:customStyle="1" w:styleId="CharChar2">
    <w:name w:val="Char Char2"/>
    <w:rsid w:val="000F0FA9"/>
    <w:rPr>
      <w:kern w:val="2"/>
      <w:sz w:val="24"/>
      <w:szCs w:val="24"/>
    </w:rPr>
  </w:style>
  <w:style w:type="character" w:customStyle="1" w:styleId="CharChar1">
    <w:name w:val="Char Char1"/>
    <w:semiHidden/>
    <w:rsid w:val="000F0FA9"/>
    <w:rPr>
      <w:kern w:val="2"/>
      <w:sz w:val="21"/>
    </w:rPr>
  </w:style>
  <w:style w:type="character" w:customStyle="1" w:styleId="CharChar4">
    <w:name w:val="Char Char4"/>
    <w:rsid w:val="000F0FA9"/>
    <w:rPr>
      <w:kern w:val="2"/>
      <w:sz w:val="16"/>
    </w:rPr>
  </w:style>
  <w:style w:type="character" w:customStyle="1" w:styleId="CharChar5">
    <w:name w:val="Char Char5"/>
    <w:rsid w:val="000F0FA9"/>
    <w:rPr>
      <w:rFonts w:ascii="Arial" w:eastAsia="方正魏碑简体" w:hAnsi="Arial" w:cs="Arial"/>
      <w:bCs/>
      <w:kern w:val="28"/>
      <w:sz w:val="32"/>
      <w:szCs w:val="32"/>
    </w:rPr>
  </w:style>
  <w:style w:type="character" w:customStyle="1" w:styleId="msoins0">
    <w:name w:val="msoins"/>
    <w:rsid w:val="000F0FA9"/>
  </w:style>
  <w:style w:type="character" w:customStyle="1" w:styleId="CharChar6">
    <w:name w:val="Char Char6"/>
    <w:rsid w:val="000F0FA9"/>
    <w:rPr>
      <w:rFonts w:ascii="Arial" w:eastAsia="黑体" w:hAnsi="Arial"/>
      <w:kern w:val="2"/>
      <w:sz w:val="44"/>
    </w:rPr>
  </w:style>
  <w:style w:type="character" w:customStyle="1" w:styleId="CharChar8">
    <w:name w:val="Char Char8"/>
    <w:rsid w:val="000F0FA9"/>
    <w:rPr>
      <w:kern w:val="2"/>
      <w:sz w:val="21"/>
    </w:rPr>
  </w:style>
  <w:style w:type="character" w:customStyle="1" w:styleId="CharChar7">
    <w:name w:val="Char Char7"/>
    <w:rsid w:val="000F0FA9"/>
    <w:rPr>
      <w:kern w:val="2"/>
      <w:sz w:val="18"/>
    </w:rPr>
  </w:style>
  <w:style w:type="character" w:customStyle="1" w:styleId="CharChar0">
    <w:name w:val="Char Char"/>
    <w:semiHidden/>
    <w:rsid w:val="000F0FA9"/>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0F0FA9"/>
    <w:rPr>
      <w:kern w:val="2"/>
      <w:sz w:val="24"/>
    </w:rPr>
  </w:style>
  <w:style w:type="paragraph" w:customStyle="1" w:styleId="p18">
    <w:name w:val="p18"/>
    <w:basedOn w:val="a"/>
    <w:rsid w:val="000F0FA9"/>
    <w:pPr>
      <w:widowControl/>
      <w:spacing w:before="100" w:beforeAutospacing="1" w:after="100" w:afterAutospacing="1"/>
      <w:jc w:val="left"/>
    </w:pPr>
    <w:rPr>
      <w:rFonts w:ascii="宋体" w:hAnsi="宋体" w:cs="宋体"/>
      <w:kern w:val="0"/>
      <w:sz w:val="24"/>
      <w:szCs w:val="24"/>
    </w:rPr>
  </w:style>
  <w:style w:type="paragraph" w:customStyle="1" w:styleId="Char12">
    <w:name w:val="Char1"/>
    <w:basedOn w:val="a"/>
    <w:semiHidden/>
    <w:rsid w:val="000F0FA9"/>
    <w:pPr>
      <w:widowControl/>
      <w:spacing w:after="160" w:line="240" w:lineRule="exact"/>
      <w:jc w:val="left"/>
    </w:pPr>
    <w:rPr>
      <w:rFonts w:ascii="Verdana" w:hAnsi="Verdana"/>
      <w:kern w:val="0"/>
      <w:sz w:val="20"/>
      <w:lang w:eastAsia="en-US"/>
    </w:rPr>
  </w:style>
  <w:style w:type="paragraph" w:customStyle="1" w:styleId="p17">
    <w:name w:val="p17"/>
    <w:basedOn w:val="a"/>
    <w:rsid w:val="000F0FA9"/>
    <w:pPr>
      <w:widowControl/>
    </w:pPr>
    <w:rPr>
      <w:kern w:val="0"/>
      <w:szCs w:val="21"/>
    </w:rPr>
  </w:style>
  <w:style w:type="paragraph" w:customStyle="1" w:styleId="p15">
    <w:name w:val="p15"/>
    <w:basedOn w:val="a"/>
    <w:rsid w:val="000F0FA9"/>
    <w:pPr>
      <w:widowControl/>
      <w:ind w:firstLine="420"/>
    </w:pPr>
    <w:rPr>
      <w:rFonts w:ascii="Calibri" w:hAnsi="Calibri" w:cs="宋体"/>
      <w:kern w:val="0"/>
      <w:szCs w:val="21"/>
    </w:rPr>
  </w:style>
  <w:style w:type="paragraph" w:customStyle="1" w:styleId="27">
    <w:name w:val="列出段落2"/>
    <w:basedOn w:val="a"/>
    <w:uiPriority w:val="34"/>
    <w:qFormat/>
    <w:rsid w:val="000F0FA9"/>
    <w:pPr>
      <w:ind w:firstLineChars="200" w:firstLine="420"/>
    </w:pPr>
    <w:rPr>
      <w:rFonts w:ascii="Calibri" w:hAnsi="Calibri"/>
      <w:szCs w:val="22"/>
    </w:rPr>
  </w:style>
  <w:style w:type="paragraph" w:customStyle="1" w:styleId="flType">
    <w:name w:val="flType"/>
    <w:basedOn w:val="a"/>
    <w:qFormat/>
    <w:rsid w:val="000F0FA9"/>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0F0FA9"/>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0F0FA9"/>
    <w:rPr>
      <w:kern w:val="2"/>
      <w:sz w:val="18"/>
      <w:szCs w:val="18"/>
    </w:rPr>
  </w:style>
  <w:style w:type="character" w:customStyle="1" w:styleId="Char5">
    <w:name w:val="无间隔 Char"/>
    <w:link w:val="1f5"/>
    <w:locked/>
    <w:rsid w:val="000F0FA9"/>
    <w:rPr>
      <w:rFonts w:ascii="Calibri" w:eastAsia="Times New Roman" w:hAnsi="Calibri"/>
      <w:sz w:val="22"/>
      <w:lang w:eastAsia="en-US" w:bidi="en-US"/>
    </w:rPr>
  </w:style>
  <w:style w:type="paragraph" w:customStyle="1" w:styleId="1f5">
    <w:name w:val="无间隔1"/>
    <w:link w:val="Char5"/>
    <w:qFormat/>
    <w:rsid w:val="000F0FA9"/>
    <w:rPr>
      <w:rFonts w:ascii="Calibri" w:eastAsia="Times New Roman" w:hAnsi="Calibri"/>
      <w:sz w:val="22"/>
      <w:lang w:eastAsia="en-US" w:bidi="en-US"/>
    </w:rPr>
  </w:style>
  <w:style w:type="paragraph" w:customStyle="1" w:styleId="1f6">
    <w:name w:val="引用1"/>
    <w:basedOn w:val="a"/>
    <w:next w:val="a"/>
    <w:link w:val="Char13"/>
    <w:qFormat/>
    <w:rsid w:val="000F0FA9"/>
    <w:pPr>
      <w:widowControl/>
      <w:spacing w:after="200" w:line="276" w:lineRule="auto"/>
      <w:jc w:val="left"/>
    </w:pPr>
    <w:rPr>
      <w:rFonts w:ascii="Calibri" w:hAnsi="Calibri"/>
      <w:i/>
      <w:iCs/>
      <w:color w:val="000000"/>
      <w:kern w:val="0"/>
      <w:sz w:val="22"/>
      <w:szCs w:val="22"/>
      <w:lang w:eastAsia="en-US" w:bidi="en-US"/>
    </w:rPr>
  </w:style>
  <w:style w:type="character" w:customStyle="1" w:styleId="Char13">
    <w:name w:val="引用 Char1"/>
    <w:link w:val="1f6"/>
    <w:locked/>
    <w:rsid w:val="000F0FA9"/>
    <w:rPr>
      <w:rFonts w:ascii="Calibri" w:eastAsia="宋体" w:hAnsi="Calibri" w:cs="Times New Roman"/>
      <w:i/>
      <w:iCs/>
      <w:color w:val="000000"/>
      <w:kern w:val="0"/>
      <w:sz w:val="22"/>
      <w:lang w:eastAsia="en-US" w:bidi="en-US"/>
    </w:rPr>
  </w:style>
  <w:style w:type="character" w:customStyle="1" w:styleId="Char6">
    <w:name w:val="引用 Char"/>
    <w:rsid w:val="000F0FA9"/>
    <w:rPr>
      <w:i/>
      <w:iCs/>
      <w:color w:val="000000"/>
      <w:kern w:val="2"/>
      <w:sz w:val="21"/>
    </w:rPr>
  </w:style>
  <w:style w:type="paragraph" w:customStyle="1" w:styleId="1f7">
    <w:name w:val="明显引用1"/>
    <w:basedOn w:val="a"/>
    <w:next w:val="a"/>
    <w:link w:val="Char14"/>
    <w:qFormat/>
    <w:rsid w:val="000F0FA9"/>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4">
    <w:name w:val="明显引用 Char1"/>
    <w:link w:val="1f7"/>
    <w:locked/>
    <w:rsid w:val="000F0FA9"/>
    <w:rPr>
      <w:rFonts w:ascii="Calibri" w:eastAsia="宋体" w:hAnsi="Calibri" w:cs="Times New Roman"/>
      <w:b/>
      <w:bCs/>
      <w:i/>
      <w:iCs/>
      <w:color w:val="4F81BD"/>
      <w:kern w:val="0"/>
      <w:sz w:val="22"/>
      <w:lang w:eastAsia="en-US" w:bidi="en-US"/>
    </w:rPr>
  </w:style>
  <w:style w:type="character" w:customStyle="1" w:styleId="Char7">
    <w:name w:val="明显引用 Char"/>
    <w:rsid w:val="000F0FA9"/>
    <w:rPr>
      <w:b/>
      <w:bCs/>
      <w:i/>
      <w:iCs/>
      <w:color w:val="4F81BD"/>
      <w:kern w:val="2"/>
      <w:sz w:val="21"/>
    </w:rPr>
  </w:style>
  <w:style w:type="character" w:customStyle="1" w:styleId="CharChar9">
    <w:name w:val="+正文 Char Char"/>
    <w:link w:val="CharCharChar0"/>
    <w:locked/>
    <w:rsid w:val="000F0FA9"/>
    <w:rPr>
      <w:rFonts w:ascii="楷体_GB2312" w:eastAsia="楷体_GB2312"/>
      <w:sz w:val="24"/>
    </w:rPr>
  </w:style>
  <w:style w:type="paragraph" w:customStyle="1" w:styleId="CharCharChar0">
    <w:name w:val="+正文 Char Char Char"/>
    <w:basedOn w:val="a"/>
    <w:link w:val="CharChar9"/>
    <w:qFormat/>
    <w:rsid w:val="000F0FA9"/>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0F0FA9"/>
    <w:rPr>
      <w:rFonts w:ascii="宋体" w:hAnsi="宋体"/>
      <w:sz w:val="24"/>
    </w:rPr>
  </w:style>
  <w:style w:type="paragraph" w:customStyle="1" w:styleId="CharChar2Char">
    <w:name w:val="+正文 Char Char2 Char"/>
    <w:basedOn w:val="a"/>
    <w:link w:val="CharChar2CharCharChar"/>
    <w:qFormat/>
    <w:rsid w:val="000F0FA9"/>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0F0FA9"/>
    <w:rPr>
      <w:rFonts w:ascii="宋体" w:hAnsi="宋体"/>
      <w:sz w:val="24"/>
    </w:rPr>
  </w:style>
  <w:style w:type="paragraph" w:customStyle="1" w:styleId="CharChar5Char">
    <w:name w:val="+正文 Char Char5 Char"/>
    <w:basedOn w:val="a"/>
    <w:link w:val="CharChar5CharCharChar"/>
    <w:qFormat/>
    <w:rsid w:val="000F0FA9"/>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0F0FA9"/>
    <w:rPr>
      <w:rFonts w:ascii="宋体" w:hAnsi="宋体"/>
      <w:sz w:val="24"/>
    </w:rPr>
  </w:style>
  <w:style w:type="paragraph" w:customStyle="1" w:styleId="CharChar3CharChar">
    <w:name w:val="+正文 Char Char3 Char Char"/>
    <w:basedOn w:val="a"/>
    <w:link w:val="CharChar3CharCharCharChar"/>
    <w:qFormat/>
    <w:rsid w:val="000F0FA9"/>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0F0FA9"/>
    <w:rPr>
      <w:rFonts w:ascii="宋体" w:hAnsi="宋体"/>
    </w:rPr>
  </w:style>
  <w:style w:type="paragraph" w:customStyle="1" w:styleId="1CharCharChar">
    <w:name w:val="+列表1 Char Char Char"/>
    <w:basedOn w:val="a"/>
    <w:link w:val="1CharCharCharCharChar"/>
    <w:qFormat/>
    <w:rsid w:val="000F0FA9"/>
    <w:pPr>
      <w:jc w:val="center"/>
    </w:pPr>
    <w:rPr>
      <w:rFonts w:ascii="宋体" w:eastAsiaTheme="minorEastAsia" w:hAnsi="宋体" w:cstheme="minorBidi"/>
      <w:szCs w:val="22"/>
    </w:rPr>
  </w:style>
  <w:style w:type="character" w:customStyle="1" w:styleId="Char2CharChar">
    <w:name w:val="+正文 Char2 Char Char"/>
    <w:link w:val="Char20"/>
    <w:locked/>
    <w:rsid w:val="000F0FA9"/>
    <w:rPr>
      <w:rFonts w:ascii="宋体" w:hAnsi="宋体"/>
      <w:sz w:val="24"/>
    </w:rPr>
  </w:style>
  <w:style w:type="paragraph" w:customStyle="1" w:styleId="Char20">
    <w:name w:val="+正文 Char2"/>
    <w:basedOn w:val="a"/>
    <w:link w:val="Char2CharChar"/>
    <w:qFormat/>
    <w:rsid w:val="000F0FA9"/>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fb"/>
    <w:locked/>
    <w:rsid w:val="000F0FA9"/>
    <w:rPr>
      <w:rFonts w:ascii="楷体_GB2312" w:eastAsia="楷体_GB2312" w:hAnsi="宋体"/>
      <w:spacing w:val="-8"/>
      <w:sz w:val="24"/>
      <w:lang w:val="zh-CN"/>
    </w:rPr>
  </w:style>
  <w:style w:type="paragraph" w:customStyle="1" w:styleId="afffb">
    <w:name w:val="表文字"/>
    <w:basedOn w:val="a"/>
    <w:link w:val="CharChara"/>
    <w:qFormat/>
    <w:rsid w:val="000F0FA9"/>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0">
    <w:name w:val="+正文 Char4"/>
    <w:link w:val="afffc"/>
    <w:locked/>
    <w:rsid w:val="000F0FA9"/>
    <w:rPr>
      <w:rFonts w:ascii="宋体" w:hAnsi="宋体"/>
      <w:sz w:val="24"/>
    </w:rPr>
  </w:style>
  <w:style w:type="paragraph" w:customStyle="1" w:styleId="afffc">
    <w:name w:val="+正文"/>
    <w:basedOn w:val="a"/>
    <w:link w:val="Char40"/>
    <w:qFormat/>
    <w:rsid w:val="000F0FA9"/>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0F0FA9"/>
    <w:rPr>
      <w:rFonts w:ascii="宋体" w:hAnsi="宋体"/>
      <w:sz w:val="24"/>
    </w:rPr>
  </w:style>
  <w:style w:type="paragraph" w:customStyle="1" w:styleId="Char5CharCharChar">
    <w:name w:val="+正文 Char5 Char Char Char"/>
    <w:basedOn w:val="a"/>
    <w:link w:val="Char5CharCharCharCharChar"/>
    <w:qFormat/>
    <w:rsid w:val="000F0FA9"/>
    <w:pPr>
      <w:spacing w:line="360" w:lineRule="auto"/>
      <w:ind w:firstLineChars="200" w:firstLine="200"/>
    </w:pPr>
    <w:rPr>
      <w:rFonts w:ascii="宋体" w:eastAsiaTheme="minorEastAsia" w:hAnsi="宋体" w:cstheme="minorBidi"/>
      <w:sz w:val="24"/>
      <w:szCs w:val="22"/>
    </w:rPr>
  </w:style>
  <w:style w:type="paragraph" w:customStyle="1" w:styleId="1Char">
    <w:name w:val="+1. Char"/>
    <w:basedOn w:val="a"/>
    <w:link w:val="1CharCharChar0"/>
    <w:rsid w:val="000F0FA9"/>
  </w:style>
  <w:style w:type="character" w:customStyle="1" w:styleId="1CharCharChar0">
    <w:name w:val="+1. Char Char Char"/>
    <w:link w:val="1Char"/>
    <w:locked/>
    <w:rsid w:val="000F0FA9"/>
    <w:rPr>
      <w:rFonts w:ascii="Times New Roman" w:eastAsia="宋体" w:hAnsi="Times New Roman" w:cs="Times New Roman"/>
      <w:szCs w:val="20"/>
    </w:rPr>
  </w:style>
  <w:style w:type="paragraph" w:customStyle="1" w:styleId="Char21">
    <w:name w:val="Char2"/>
    <w:basedOn w:val="a"/>
    <w:rsid w:val="000F0FA9"/>
    <w:pPr>
      <w:tabs>
        <w:tab w:val="left" w:pos="360"/>
      </w:tabs>
    </w:pPr>
    <w:rPr>
      <w:sz w:val="24"/>
      <w:szCs w:val="24"/>
    </w:rPr>
  </w:style>
  <w:style w:type="paragraph" w:styleId="TOC">
    <w:name w:val="TOC Heading"/>
    <w:basedOn w:val="1"/>
    <w:next w:val="a"/>
    <w:uiPriority w:val="39"/>
    <w:qFormat/>
    <w:rsid w:val="000F0FA9"/>
    <w:pPr>
      <w:widowControl/>
      <w:spacing w:before="480" w:after="0" w:line="276" w:lineRule="auto"/>
      <w:jc w:val="left"/>
      <w:outlineLvl w:val="9"/>
    </w:pPr>
    <w:rPr>
      <w:rFonts w:ascii="Cambria" w:hAnsi="Cambria"/>
      <w:color w:val="365F91"/>
      <w:kern w:val="0"/>
      <w:sz w:val="28"/>
      <w:szCs w:val="28"/>
    </w:rPr>
  </w:style>
  <w:style w:type="paragraph" w:customStyle="1" w:styleId="1f8">
    <w:name w:val="普通(网站)1"/>
    <w:basedOn w:val="a"/>
    <w:rsid w:val="000F0FA9"/>
    <w:pPr>
      <w:widowControl/>
      <w:spacing w:before="100" w:beforeAutospacing="1" w:after="100" w:afterAutospacing="1"/>
      <w:jc w:val="left"/>
    </w:pPr>
    <w:rPr>
      <w:rFonts w:ascii="宋体" w:hAnsi="宋体"/>
      <w:color w:val="000000"/>
      <w:kern w:val="0"/>
      <w:sz w:val="24"/>
      <w:szCs w:val="24"/>
    </w:rPr>
  </w:style>
  <w:style w:type="paragraph" w:customStyle="1" w:styleId="afffd">
    <w:name w:val="标准款样式"/>
    <w:basedOn w:val="a"/>
    <w:link w:val="Char8"/>
    <w:rsid w:val="000F0FA9"/>
    <w:rPr>
      <w:rFonts w:ascii="黑体" w:hAnsi="宋体"/>
    </w:rPr>
  </w:style>
  <w:style w:type="character" w:customStyle="1" w:styleId="Char8">
    <w:name w:val="标准款样式 Char"/>
    <w:link w:val="afffd"/>
    <w:rsid w:val="000F0FA9"/>
    <w:rPr>
      <w:rFonts w:ascii="黑体" w:eastAsia="宋体" w:hAnsi="宋体" w:cs="Times New Roman"/>
      <w:szCs w:val="20"/>
    </w:rPr>
  </w:style>
  <w:style w:type="paragraph" w:customStyle="1" w:styleId="afffe">
    <w:name w:val="标准次分项"/>
    <w:basedOn w:val="a"/>
    <w:rsid w:val="000F0FA9"/>
    <w:pPr>
      <w:jc w:val="left"/>
    </w:pPr>
    <w:rPr>
      <w:rFonts w:ascii="宋体" w:hAnsi="宋体"/>
      <w:szCs w:val="21"/>
    </w:rPr>
  </w:style>
  <w:style w:type="paragraph" w:customStyle="1" w:styleId="affff">
    <w:name w:val="段"/>
    <w:link w:val="Char9"/>
    <w:rsid w:val="000F0FA9"/>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9">
    <w:name w:val="段 Char"/>
    <w:link w:val="affff"/>
    <w:rsid w:val="000F0FA9"/>
    <w:rPr>
      <w:rFonts w:ascii="宋体" w:eastAsia="宋体" w:hAnsi="Times New Roman" w:cs="Times New Roman"/>
      <w:kern w:val="0"/>
      <w:szCs w:val="20"/>
    </w:rPr>
  </w:style>
  <w:style w:type="character" w:customStyle="1" w:styleId="Char15">
    <w:name w:val="称呼 Char1"/>
    <w:uiPriority w:val="99"/>
    <w:semiHidden/>
    <w:rsid w:val="000F0FA9"/>
  </w:style>
  <w:style w:type="character" w:customStyle="1" w:styleId="Char16">
    <w:name w:val="正文文本 Char1"/>
    <w:uiPriority w:val="99"/>
    <w:semiHidden/>
    <w:rsid w:val="000F0FA9"/>
  </w:style>
  <w:style w:type="character" w:customStyle="1" w:styleId="Char17">
    <w:name w:val="正文首行缩进 Char1"/>
    <w:uiPriority w:val="99"/>
    <w:semiHidden/>
    <w:rsid w:val="000F0FA9"/>
  </w:style>
  <w:style w:type="character" w:customStyle="1" w:styleId="Char18">
    <w:name w:val="批注文字 Char1"/>
    <w:uiPriority w:val="99"/>
    <w:semiHidden/>
    <w:rsid w:val="000F0FA9"/>
  </w:style>
  <w:style w:type="character" w:customStyle="1" w:styleId="3Char1">
    <w:name w:val="正文文本 3 Char1"/>
    <w:uiPriority w:val="99"/>
    <w:semiHidden/>
    <w:rsid w:val="000F0FA9"/>
    <w:rPr>
      <w:sz w:val="16"/>
      <w:szCs w:val="16"/>
    </w:rPr>
  </w:style>
  <w:style w:type="character" w:customStyle="1" w:styleId="Char19">
    <w:name w:val="批注主题 Char1"/>
    <w:uiPriority w:val="99"/>
    <w:semiHidden/>
    <w:rsid w:val="000F0FA9"/>
    <w:rPr>
      <w:b/>
      <w:bCs/>
    </w:rPr>
  </w:style>
  <w:style w:type="character" w:customStyle="1" w:styleId="Char1a">
    <w:name w:val="注释标题 Char1"/>
    <w:uiPriority w:val="99"/>
    <w:semiHidden/>
    <w:qFormat/>
    <w:rsid w:val="000F0FA9"/>
  </w:style>
  <w:style w:type="character" w:customStyle="1" w:styleId="Char1b">
    <w:name w:val="副标题 Char1"/>
    <w:uiPriority w:val="11"/>
    <w:rsid w:val="000F0FA9"/>
    <w:rPr>
      <w:rFonts w:ascii="Cambria" w:eastAsia="宋体" w:hAnsi="Cambria" w:cs="Times New Roman"/>
      <w:b/>
      <w:bCs/>
      <w:kern w:val="28"/>
      <w:sz w:val="32"/>
      <w:szCs w:val="32"/>
    </w:rPr>
  </w:style>
  <w:style w:type="character" w:customStyle="1" w:styleId="Char1c">
    <w:name w:val="页脚 Char1"/>
    <w:uiPriority w:val="99"/>
    <w:semiHidden/>
    <w:rsid w:val="000F0FA9"/>
    <w:rPr>
      <w:sz w:val="18"/>
      <w:szCs w:val="18"/>
    </w:rPr>
  </w:style>
  <w:style w:type="character" w:customStyle="1" w:styleId="Char1d">
    <w:name w:val="日期 Char1"/>
    <w:uiPriority w:val="99"/>
    <w:semiHidden/>
    <w:rsid w:val="000F0FA9"/>
  </w:style>
  <w:style w:type="character" w:customStyle="1" w:styleId="Char1e">
    <w:name w:val="页眉 Char1"/>
    <w:uiPriority w:val="99"/>
    <w:semiHidden/>
    <w:rsid w:val="000F0FA9"/>
    <w:rPr>
      <w:sz w:val="18"/>
      <w:szCs w:val="18"/>
    </w:rPr>
  </w:style>
  <w:style w:type="character" w:customStyle="1" w:styleId="Char1f">
    <w:name w:val="标题 Char1"/>
    <w:uiPriority w:val="10"/>
    <w:rsid w:val="000F0FA9"/>
    <w:rPr>
      <w:rFonts w:ascii="Cambria" w:eastAsia="宋体" w:hAnsi="Cambria" w:cs="Times New Roman"/>
      <w:b/>
      <w:bCs/>
      <w:sz w:val="32"/>
      <w:szCs w:val="32"/>
    </w:rPr>
  </w:style>
  <w:style w:type="paragraph" w:customStyle="1" w:styleId="-11">
    <w:name w:val="彩色列表 - 着色 11"/>
    <w:basedOn w:val="a"/>
    <w:uiPriority w:val="34"/>
    <w:qFormat/>
    <w:rsid w:val="000F0FA9"/>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0F0FA9"/>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0F0FA9"/>
  </w:style>
  <w:style w:type="table" w:customStyle="1" w:styleId="TableNormal">
    <w:name w:val="Table Normal"/>
    <w:unhideWhenUsed/>
    <w:qFormat/>
    <w:rsid w:val="000F0FA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0F0FA9"/>
    <w:pPr>
      <w:jc w:val="left"/>
    </w:pPr>
    <w:rPr>
      <w:rFonts w:ascii="宋体" w:hAnsi="宋体" w:cs="宋体"/>
      <w:sz w:val="22"/>
      <w:szCs w:val="22"/>
    </w:rPr>
  </w:style>
  <w:style w:type="table" w:customStyle="1" w:styleId="28">
    <w:name w:val="网格型2"/>
    <w:basedOn w:val="a2"/>
    <w:qFormat/>
    <w:rsid w:val="000F0FA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Unresolved Mention"/>
    <w:uiPriority w:val="99"/>
    <w:unhideWhenUsed/>
    <w:rsid w:val="000F0FA9"/>
    <w:rPr>
      <w:color w:val="605E5C"/>
      <w:shd w:val="clear" w:color="auto" w:fill="E1DFDD"/>
    </w:rPr>
  </w:style>
  <w:style w:type="character" w:customStyle="1" w:styleId="font51">
    <w:name w:val="font51"/>
    <w:rsid w:val="000F0FA9"/>
    <w:rPr>
      <w:rFonts w:ascii="Arial" w:hAnsi="Arial" w:cs="Arial"/>
      <w:i w:val="0"/>
      <w:iCs w:val="0"/>
      <w:color w:val="000000"/>
      <w:sz w:val="20"/>
      <w:szCs w:val="20"/>
      <w:u w:val="none"/>
    </w:rPr>
  </w:style>
  <w:style w:type="character" w:customStyle="1" w:styleId="font31">
    <w:name w:val="font31"/>
    <w:rsid w:val="000F0FA9"/>
    <w:rPr>
      <w:rFonts w:ascii="Times New Roman" w:hAnsi="Times New Roman" w:cs="Times New Roman" w:hint="default"/>
      <w:i w:val="0"/>
      <w:iCs w:val="0"/>
      <w:color w:val="000000"/>
      <w:sz w:val="20"/>
      <w:szCs w:val="20"/>
      <w:u w:val="none"/>
    </w:rPr>
  </w:style>
  <w:style w:type="paragraph" w:styleId="afff4">
    <w:name w:val="Body Text First Indent"/>
    <w:basedOn w:val="af2"/>
    <w:link w:val="affff1"/>
    <w:uiPriority w:val="99"/>
    <w:semiHidden/>
    <w:unhideWhenUsed/>
    <w:rsid w:val="000F0FA9"/>
    <w:pPr>
      <w:spacing w:after="120" w:line="240" w:lineRule="auto"/>
      <w:ind w:firstLineChars="100" w:firstLine="420"/>
    </w:pPr>
    <w:rPr>
      <w:sz w:val="21"/>
    </w:rPr>
  </w:style>
  <w:style w:type="character" w:customStyle="1" w:styleId="affff1">
    <w:name w:val="正文文本首行缩进 字符"/>
    <w:basedOn w:val="16"/>
    <w:link w:val="afff4"/>
    <w:uiPriority w:val="99"/>
    <w:semiHidden/>
    <w:rsid w:val="000F0FA9"/>
    <w:rPr>
      <w:rFonts w:ascii="Times New Roman" w:eastAsia="宋体" w:hAnsi="Times New Roman" w:cs="Times New Roman"/>
      <w:sz w:val="24"/>
      <w:szCs w:val="20"/>
    </w:rPr>
  </w:style>
  <w:style w:type="paragraph" w:styleId="a6">
    <w:name w:val="List Paragraph"/>
    <w:basedOn w:val="a"/>
    <w:uiPriority w:val="34"/>
    <w:qFormat/>
    <w:rsid w:val="000F0F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2845</Words>
  <Characters>16221</Characters>
  <Application>Microsoft Office Word</Application>
  <DocSecurity>0</DocSecurity>
  <Lines>135</Lines>
  <Paragraphs>38</Paragraphs>
  <ScaleCrop>false</ScaleCrop>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2024-06-03T01:59:00Z</dcterms:created>
  <dcterms:modified xsi:type="dcterms:W3CDTF">2024-06-04T01:56:00Z</dcterms:modified>
</cp:coreProperties>
</file>